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111" w:type="dxa"/>
        <w:tblInd w:w="6953" w:type="dxa"/>
        <w:tblBorders>
          <w:left w:val="single" w:sz="18" w:space="0" w:color="808080"/>
        </w:tblBorders>
        <w:tblLook w:val="0000"/>
      </w:tblPr>
      <w:tblGrid>
        <w:gridCol w:w="3111"/>
      </w:tblGrid>
      <w:tr w:rsidR="00097754" w:rsidTr="00097754">
        <w:trPr>
          <w:cantSplit/>
          <w:trHeight w:val="648"/>
        </w:trPr>
        <w:tc>
          <w:tcPr>
            <w:tcW w:w="3111" w:type="dxa"/>
            <w:tcBorders>
              <w:left w:val="nil"/>
              <w:bottom w:val="single" w:sz="4" w:space="0" w:color="auto"/>
            </w:tcBorders>
          </w:tcPr>
          <w:p w:rsidR="00097754" w:rsidRPr="00435AA2" w:rsidRDefault="00097754" w:rsidP="003C3B51">
            <w:pPr>
              <w:pStyle w:val="Heading3"/>
              <w:rPr>
                <w:rFonts w:ascii="Trebuchet MS" w:hAnsi="Trebuchet MS" w:cs="Arial"/>
                <w:b w:val="0"/>
                <w:bCs/>
                <w:lang w:eastAsia="zh-CN"/>
              </w:rPr>
            </w:pPr>
            <w:bookmarkStart w:id="0" w:name="_Toc125339404"/>
            <w:bookmarkStart w:id="1" w:name="_Toc216756779"/>
            <w:bookmarkStart w:id="2" w:name="_Toc216757889"/>
            <w:bookmarkStart w:id="3" w:name="_Toc221682161"/>
            <w:bookmarkStart w:id="4" w:name="_Toc253554992"/>
            <w:bookmarkStart w:id="5" w:name="_Toc254774691"/>
            <w:bookmarkStart w:id="6" w:name="_Toc255897559"/>
            <w:bookmarkStart w:id="7" w:name="_Toc255915337"/>
            <w:bookmarkStart w:id="8" w:name="_Toc260402917"/>
            <w:r w:rsidRPr="00435AA2">
              <w:rPr>
                <w:rFonts w:ascii="STKaiti" w:eastAsia="STKaiti" w:hAnsi="STKaiti" w:hint="eastAsia"/>
                <w:sz w:val="24"/>
                <w:szCs w:val="24"/>
                <w:lang w:eastAsia="zh-CN"/>
              </w:rPr>
              <w:t>第</w:t>
            </w:r>
            <w:r w:rsidR="007C124F">
              <w:rPr>
                <w:rFonts w:ascii="Trebuchet MS" w:hAnsi="Trebuchet MS"/>
              </w:rPr>
              <w:t>12</w:t>
            </w:r>
            <w:r w:rsidRPr="00435AA2">
              <w:rPr>
                <w:rFonts w:ascii="Trebuchet MS" w:hAnsi="Trebuchet MS"/>
              </w:rPr>
              <w:t>-</w:t>
            </w:r>
            <w:r w:rsidR="003C3B51">
              <w:rPr>
                <w:rFonts w:ascii="Trebuchet MS" w:hAnsi="Trebuchet MS"/>
              </w:rPr>
              <w:t>2</w:t>
            </w:r>
            <w:r w:rsidRPr="00435AA2">
              <w:rPr>
                <w:rFonts w:ascii="Trebuchet MS" w:hAnsi="Trebuchet MS"/>
              </w:rPr>
              <w:t>/</w:t>
            </w:r>
            <w:r w:rsidR="003C3B51">
              <w:rPr>
                <w:rFonts w:ascii="Trebuchet MS" w:hAnsi="Trebuchet MS"/>
              </w:rPr>
              <w:t>1</w:t>
            </w:r>
            <w:bookmarkEnd w:id="0"/>
            <w:bookmarkEnd w:id="1"/>
            <w:bookmarkEnd w:id="2"/>
            <w:bookmarkEnd w:id="3"/>
            <w:bookmarkEnd w:id="4"/>
            <w:bookmarkEnd w:id="5"/>
            <w:r w:rsidRPr="00435AA2">
              <w:rPr>
                <w:rFonts w:ascii="STKaiti" w:eastAsia="STKaiti" w:hAnsi="STKaiti" w:hint="eastAsia"/>
                <w:sz w:val="24"/>
                <w:szCs w:val="24"/>
                <w:lang w:eastAsia="zh-CN"/>
              </w:rPr>
              <w:t>号课题</w:t>
            </w:r>
            <w:bookmarkEnd w:id="6"/>
            <w:bookmarkEnd w:id="7"/>
            <w:bookmarkEnd w:id="8"/>
          </w:p>
        </w:tc>
      </w:tr>
      <w:tr w:rsidR="00097754" w:rsidTr="00097754">
        <w:trPr>
          <w:cantSplit/>
          <w:trHeight w:val="1171"/>
        </w:trPr>
        <w:tc>
          <w:tcPr>
            <w:tcW w:w="3111" w:type="dxa"/>
            <w:tcBorders>
              <w:top w:val="single" w:sz="4" w:space="0" w:color="auto"/>
              <w:left w:val="nil"/>
            </w:tcBorders>
          </w:tcPr>
          <w:p w:rsidR="00097754" w:rsidRPr="003C3B51" w:rsidRDefault="003C3B51" w:rsidP="0027059E">
            <w:pPr>
              <w:jc w:val="left"/>
              <w:rPr>
                <w:b/>
                <w:bCs/>
                <w:lang w:val="en-US" w:eastAsia="zh-CN"/>
              </w:rPr>
            </w:pPr>
            <w:r>
              <w:rPr>
                <w:rFonts w:ascii="STKaiti" w:eastAsia="STKaiti" w:hAnsi="STKaiti" w:hint="eastAsia"/>
                <w:b/>
                <w:bCs/>
                <w:lang w:eastAsia="zh-CN"/>
              </w:rPr>
              <w:t>最后报告</w:t>
            </w:r>
          </w:p>
        </w:tc>
      </w:tr>
    </w:tbl>
    <w:p w:rsidR="00097754" w:rsidRPr="00E119E9" w:rsidRDefault="00097754" w:rsidP="00E119E9">
      <w:pPr>
        <w:spacing w:before="144" w:after="48"/>
      </w:pPr>
    </w:p>
    <w:p w:rsidR="00097754" w:rsidRDefault="00097754" w:rsidP="00CA5900">
      <w:pPr>
        <w:rPr>
          <w:rFonts w:ascii="Arial" w:hAnsi="Arial" w:cs="Arial"/>
          <w:lang w:eastAsia="zh-CN"/>
        </w:rPr>
      </w:pPr>
    </w:p>
    <w:p w:rsidR="00097754" w:rsidRDefault="00097754" w:rsidP="00CA5900">
      <w:pPr>
        <w:pStyle w:val="Normalaftertitle"/>
        <w:spacing w:before="120"/>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27059E">
      <w:pPr>
        <w:shd w:val="clear" w:color="auto" w:fill="B3B3B3"/>
        <w:tabs>
          <w:tab w:val="clear" w:pos="794"/>
          <w:tab w:val="clear" w:pos="1191"/>
          <w:tab w:val="clear" w:pos="1588"/>
          <w:tab w:val="clear" w:pos="1985"/>
          <w:tab w:val="left" w:pos="1722"/>
          <w:tab w:val="left" w:pos="6237"/>
        </w:tabs>
        <w:spacing w:before="160"/>
        <w:jc w:val="left"/>
        <w:rPr>
          <w:rFonts w:ascii="Trebuchet MS" w:hAnsi="Trebuchet MS" w:cs="Arial"/>
          <w:color w:val="FFFFFF"/>
          <w:sz w:val="32"/>
          <w:lang w:eastAsia="zh-CN"/>
        </w:rPr>
      </w:pPr>
      <w:r>
        <w:rPr>
          <w:rFonts w:ascii="Trebuchet MS" w:hAnsi="Trebuchet MS" w:cs="Arial"/>
          <w:b/>
          <w:bCs/>
          <w:color w:val="FFFFFF"/>
          <w:sz w:val="32"/>
          <w:lang w:eastAsia="zh-CN"/>
        </w:rPr>
        <w:t xml:space="preserve"> ITU-D</w:t>
      </w:r>
      <w:r>
        <w:rPr>
          <w:rFonts w:ascii="Trebuchet MS" w:hAnsi="Trebuchet MS" w:cs="Arial"/>
          <w:color w:val="FFFFFF"/>
          <w:sz w:val="32"/>
          <w:lang w:eastAsia="zh-CN"/>
        </w:rPr>
        <w:tab/>
      </w:r>
      <w:r w:rsidRPr="0013106F">
        <w:rPr>
          <w:rFonts w:ascii="SimHei" w:eastAsia="SimHei" w:hAnsi="Trebuchet MS" w:cs="Arial" w:hint="eastAsia"/>
          <w:color w:val="FFFFFF"/>
          <w:sz w:val="32"/>
          <w:szCs w:val="32"/>
          <w:lang w:val="en-US" w:eastAsia="zh-CN"/>
        </w:rPr>
        <w:t>第</w:t>
      </w:r>
      <w:r w:rsidR="007C124F">
        <w:rPr>
          <w:rFonts w:ascii="Trebuchet MS" w:hAnsi="Trebuchet MS" w:cs="Arial"/>
          <w:color w:val="FFFFFF"/>
          <w:sz w:val="32"/>
          <w:szCs w:val="32"/>
          <w:lang w:val="en-US" w:eastAsia="zh-CN"/>
        </w:rPr>
        <w:t>1</w:t>
      </w:r>
      <w:r w:rsidRPr="0013106F">
        <w:rPr>
          <w:rFonts w:ascii="SimHei" w:eastAsia="SimHei" w:hAnsi="Trebuchet MS" w:cs="Arial" w:hint="eastAsia"/>
          <w:color w:val="FFFFFF"/>
          <w:sz w:val="32"/>
          <w:szCs w:val="32"/>
          <w:lang w:val="en-US" w:eastAsia="zh-CN"/>
        </w:rPr>
        <w:t>研究组</w:t>
      </w:r>
      <w:r w:rsidRPr="00D400DF">
        <w:rPr>
          <w:rFonts w:ascii="Trebuchet MS" w:hAnsi="Trebuchet MS" w:cs="Arial"/>
          <w:color w:val="FFFFFF"/>
          <w:sz w:val="32"/>
          <w:szCs w:val="32"/>
          <w:lang w:val="en-US" w:eastAsia="zh-CN"/>
        </w:rPr>
        <w:tab/>
      </w:r>
      <w:r w:rsidRPr="0013106F">
        <w:rPr>
          <w:rFonts w:ascii="SimHei" w:eastAsia="SimHei" w:hint="eastAsia"/>
          <w:color w:val="FFFFFF" w:themeColor="background1"/>
          <w:sz w:val="32"/>
          <w:szCs w:val="32"/>
          <w:lang w:eastAsia="zh-CN"/>
        </w:rPr>
        <w:t>第</w:t>
      </w:r>
      <w:r w:rsidRPr="00D400DF">
        <w:rPr>
          <w:rFonts w:ascii="Trebuchet MS" w:hAnsi="Trebuchet MS" w:cs="Arial"/>
          <w:color w:val="FFFFFF"/>
          <w:sz w:val="32"/>
          <w:szCs w:val="32"/>
          <w:lang w:val="en-US" w:eastAsia="zh-CN"/>
        </w:rPr>
        <w:t>4</w:t>
      </w:r>
      <w:r w:rsidRPr="0013106F">
        <w:rPr>
          <w:rFonts w:ascii="SimHei" w:eastAsia="SimHei" w:hAnsi="Trebuchet MS" w:cs="Arial" w:hint="eastAsia"/>
          <w:color w:val="FFFFFF"/>
          <w:sz w:val="32"/>
          <w:szCs w:val="32"/>
          <w:lang w:val="en-US" w:eastAsia="zh-CN"/>
        </w:rPr>
        <w:t>研究期</w:t>
      </w:r>
      <w:r w:rsidRPr="00D400DF">
        <w:rPr>
          <w:rFonts w:ascii="Trebuchet MS" w:hAnsi="Trebuchet MS" w:cs="Arial"/>
          <w:color w:val="FFFFFF"/>
          <w:sz w:val="32"/>
          <w:szCs w:val="32"/>
          <w:lang w:val="en-US" w:eastAsia="zh-CN"/>
        </w:rPr>
        <w:t xml:space="preserve"> (2006-2010)</w:t>
      </w: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27059E" w:rsidRDefault="00097754" w:rsidP="007C124F">
      <w:pPr>
        <w:spacing w:line="600" w:lineRule="exact"/>
        <w:ind w:right="2517"/>
        <w:jc w:val="right"/>
        <w:rPr>
          <w:rFonts w:ascii="STKaiti" w:eastAsia="STKaiti" w:hAnsi="STKaiti"/>
          <w:b/>
          <w:bCs/>
          <w:sz w:val="48"/>
          <w:szCs w:val="48"/>
          <w:lang w:eastAsia="zh-CN"/>
        </w:rPr>
      </w:pPr>
      <w:r w:rsidRPr="00523EA6">
        <w:rPr>
          <w:rFonts w:ascii="STKaiti" w:eastAsia="STKaiti" w:hAnsi="STKaiti"/>
          <w:b/>
          <w:bCs/>
          <w:sz w:val="48"/>
          <w:szCs w:val="48"/>
          <w:lang w:eastAsia="zh-CN"/>
        </w:rPr>
        <w:t>第</w:t>
      </w:r>
      <w:r w:rsidRPr="00A11CE2">
        <w:rPr>
          <w:rFonts w:asciiTheme="majorBidi" w:eastAsia="STKaiti" w:hAnsiTheme="majorBidi" w:cstheme="majorBidi"/>
          <w:b/>
          <w:bCs/>
          <w:sz w:val="48"/>
          <w:szCs w:val="48"/>
          <w:lang w:eastAsia="zh-CN"/>
        </w:rPr>
        <w:t>1</w:t>
      </w:r>
      <w:r w:rsidR="007C124F" w:rsidRPr="00A11CE2">
        <w:rPr>
          <w:rFonts w:asciiTheme="majorBidi" w:eastAsia="STKaiti" w:hAnsiTheme="majorBidi" w:cstheme="majorBidi"/>
          <w:b/>
          <w:bCs/>
          <w:sz w:val="48"/>
          <w:szCs w:val="48"/>
          <w:lang w:eastAsia="zh-CN"/>
        </w:rPr>
        <w:t>2-2</w:t>
      </w:r>
      <w:r w:rsidRPr="00A11CE2">
        <w:rPr>
          <w:rFonts w:asciiTheme="majorBidi" w:eastAsia="STKaiti" w:hAnsiTheme="majorBidi" w:cstheme="majorBidi"/>
          <w:b/>
          <w:bCs/>
          <w:sz w:val="48"/>
          <w:szCs w:val="48"/>
          <w:lang w:eastAsia="zh-CN"/>
        </w:rPr>
        <w:t>/</w:t>
      </w:r>
      <w:r w:rsidR="007C124F" w:rsidRPr="00A11CE2">
        <w:rPr>
          <w:rFonts w:asciiTheme="majorBidi" w:eastAsia="STKaiti" w:hAnsiTheme="majorBidi" w:cstheme="majorBidi"/>
          <w:b/>
          <w:bCs/>
          <w:sz w:val="48"/>
          <w:szCs w:val="48"/>
          <w:lang w:eastAsia="zh-CN"/>
        </w:rPr>
        <w:t>1</w:t>
      </w:r>
      <w:r w:rsidRPr="00523EA6">
        <w:rPr>
          <w:rFonts w:ascii="STKaiti" w:eastAsia="STKaiti" w:hAnsi="STKaiti"/>
          <w:b/>
          <w:bCs/>
          <w:sz w:val="48"/>
          <w:szCs w:val="48"/>
          <w:lang w:eastAsia="zh-CN"/>
        </w:rPr>
        <w:t>号课题</w:t>
      </w:r>
      <w:r w:rsidR="0027059E">
        <w:rPr>
          <w:rFonts w:ascii="STKaiti" w:eastAsia="STKaiti" w:hAnsi="STKaiti" w:hint="eastAsia"/>
          <w:b/>
          <w:bCs/>
          <w:sz w:val="48"/>
          <w:szCs w:val="48"/>
          <w:lang w:eastAsia="zh-CN"/>
        </w:rPr>
        <w:t>：</w:t>
      </w:r>
    </w:p>
    <w:p w:rsidR="00F056ED" w:rsidRDefault="00F056ED" w:rsidP="00F2132A">
      <w:pPr>
        <w:spacing w:line="600" w:lineRule="exact"/>
        <w:ind w:right="2517"/>
        <w:jc w:val="right"/>
        <w:rPr>
          <w:rFonts w:ascii="STKaiti" w:eastAsia="STKaiti" w:hAnsi="STKaiti"/>
          <w:b/>
          <w:bCs/>
          <w:sz w:val="44"/>
          <w:szCs w:val="44"/>
          <w:lang w:val="en-US" w:eastAsia="zh-CN"/>
        </w:rPr>
      </w:pPr>
    </w:p>
    <w:p w:rsidR="00097754" w:rsidRPr="007F0FA2" w:rsidRDefault="005151C2" w:rsidP="00F056ED">
      <w:pPr>
        <w:spacing w:line="600" w:lineRule="exact"/>
        <w:ind w:right="2517"/>
        <w:jc w:val="right"/>
        <w:rPr>
          <w:rFonts w:ascii="STKaiti" w:eastAsia="STKaiti" w:hAnsi="STKaiti" w:cs="Tahoma"/>
          <w:b/>
          <w:bCs/>
          <w:i/>
          <w:iCs/>
          <w:sz w:val="44"/>
          <w:szCs w:val="44"/>
          <w:lang w:eastAsia="zh-CN"/>
        </w:rPr>
      </w:pPr>
      <w:r>
        <w:rPr>
          <w:rFonts w:ascii="STKaiti" w:eastAsia="STKaiti" w:hAnsi="STKaiti" w:hint="eastAsia"/>
          <w:b/>
          <w:bCs/>
          <w:sz w:val="44"/>
          <w:szCs w:val="44"/>
          <w:lang w:val="en-US" w:eastAsia="zh-CN"/>
        </w:rPr>
        <w:t>资</w:t>
      </w:r>
      <w:r w:rsidRPr="007C124F">
        <w:rPr>
          <w:rFonts w:ascii="STKaiti" w:eastAsia="STKaiti" w:hAnsi="STKaiti" w:hint="eastAsia"/>
          <w:b/>
          <w:bCs/>
          <w:sz w:val="44"/>
          <w:szCs w:val="44"/>
          <w:lang w:val="en-US" w:eastAsia="zh-CN"/>
        </w:rPr>
        <w:t>费政策、</w:t>
      </w:r>
      <w:r w:rsidR="00F2132A">
        <w:rPr>
          <w:rFonts w:ascii="STKaiti" w:eastAsia="STKaiti" w:hAnsi="STKaiti" w:hint="eastAsia"/>
          <w:b/>
          <w:bCs/>
          <w:sz w:val="44"/>
          <w:szCs w:val="44"/>
          <w:lang w:val="en-US" w:eastAsia="zh-CN"/>
        </w:rPr>
        <w:t>资</w:t>
      </w:r>
      <w:r w:rsidR="00F2132A" w:rsidRPr="007C124F">
        <w:rPr>
          <w:rFonts w:ascii="STKaiti" w:eastAsia="STKaiti" w:hAnsi="STKaiti" w:hint="eastAsia"/>
          <w:b/>
          <w:bCs/>
          <w:sz w:val="44"/>
          <w:szCs w:val="44"/>
          <w:lang w:val="en-US" w:eastAsia="zh-CN"/>
        </w:rPr>
        <w:t>费模</w:t>
      </w:r>
      <w:r w:rsidR="00F2132A">
        <w:rPr>
          <w:rFonts w:ascii="STKaiti" w:eastAsia="STKaiti" w:hAnsi="STKaiti" w:hint="eastAsia"/>
          <w:b/>
          <w:bCs/>
          <w:sz w:val="44"/>
          <w:szCs w:val="44"/>
          <w:lang w:val="en-US" w:eastAsia="zh-CN"/>
        </w:rPr>
        <w:t>式和</w:t>
      </w:r>
      <w:r w:rsidR="00F056ED">
        <w:rPr>
          <w:rFonts w:ascii="STKaiti" w:eastAsia="STKaiti" w:hAnsi="STKaiti"/>
          <w:b/>
          <w:bCs/>
          <w:sz w:val="44"/>
          <w:szCs w:val="44"/>
          <w:lang w:val="en-US" w:eastAsia="zh-CN"/>
        </w:rPr>
        <w:br/>
      </w:r>
      <w:r w:rsidR="007C124F" w:rsidRPr="007C124F">
        <w:rPr>
          <w:rFonts w:ascii="STKaiti" w:eastAsia="STKaiti" w:hAnsi="STKaiti" w:hint="eastAsia"/>
          <w:b/>
          <w:bCs/>
          <w:sz w:val="44"/>
          <w:szCs w:val="44"/>
          <w:lang w:val="en-US" w:eastAsia="zh-CN"/>
        </w:rPr>
        <w:t>确定</w:t>
      </w:r>
      <w:r w:rsidR="00F2132A">
        <w:rPr>
          <w:rFonts w:ascii="STKaiti" w:eastAsia="STKaiti" w:hAnsi="STKaiti" w:hint="eastAsia"/>
          <w:b/>
          <w:bCs/>
          <w:sz w:val="44"/>
          <w:szCs w:val="44"/>
          <w:lang w:val="en-US" w:eastAsia="zh-CN"/>
        </w:rPr>
        <w:t>各</w:t>
      </w:r>
      <w:r w:rsidR="007C124F" w:rsidRPr="007C124F">
        <w:rPr>
          <w:rFonts w:ascii="STKaiti" w:eastAsia="STKaiti" w:hAnsi="STKaiti" w:hint="eastAsia"/>
          <w:b/>
          <w:bCs/>
          <w:sz w:val="44"/>
          <w:szCs w:val="44"/>
          <w:lang w:val="en-US" w:eastAsia="zh-CN"/>
        </w:rPr>
        <w:t>国</w:t>
      </w:r>
      <w:r w:rsidR="00F2132A">
        <w:rPr>
          <w:rFonts w:ascii="STKaiti" w:eastAsia="STKaiti" w:hAnsi="STKaiti" w:hint="eastAsia"/>
          <w:b/>
          <w:bCs/>
          <w:sz w:val="44"/>
          <w:szCs w:val="44"/>
          <w:lang w:val="en-US" w:eastAsia="zh-CN"/>
        </w:rPr>
        <w:t>电信网提供的</w:t>
      </w:r>
      <w:r w:rsidR="00F056ED">
        <w:rPr>
          <w:rFonts w:ascii="STKaiti" w:eastAsia="STKaiti" w:hAnsi="STKaiti"/>
          <w:b/>
          <w:bCs/>
          <w:sz w:val="44"/>
          <w:szCs w:val="44"/>
          <w:lang w:val="en-US" w:eastAsia="zh-CN"/>
        </w:rPr>
        <w:br/>
      </w:r>
      <w:r w:rsidR="00F2132A">
        <w:rPr>
          <w:rFonts w:ascii="STKaiti" w:eastAsia="STKaiti" w:hAnsi="STKaiti" w:hint="eastAsia"/>
          <w:b/>
          <w:bCs/>
          <w:sz w:val="44"/>
          <w:szCs w:val="44"/>
          <w:lang w:val="en-US" w:eastAsia="zh-CN"/>
        </w:rPr>
        <w:t>服务的成本的</w:t>
      </w:r>
      <w:r w:rsidR="00F2132A" w:rsidRPr="007C124F">
        <w:rPr>
          <w:rFonts w:ascii="STKaiti" w:eastAsia="STKaiti" w:hAnsi="STKaiti" w:hint="eastAsia"/>
          <w:b/>
          <w:bCs/>
          <w:sz w:val="44"/>
          <w:szCs w:val="44"/>
          <w:lang w:val="en-US" w:eastAsia="zh-CN"/>
        </w:rPr>
        <w:t>方法</w:t>
      </w:r>
      <w:r w:rsidR="00F2132A">
        <w:rPr>
          <w:rFonts w:ascii="STKaiti" w:eastAsia="STKaiti" w:hAnsi="STKaiti" w:hint="eastAsia"/>
          <w:b/>
          <w:bCs/>
          <w:sz w:val="44"/>
          <w:szCs w:val="44"/>
          <w:lang w:val="en-US" w:eastAsia="zh-CN"/>
        </w:rPr>
        <w:t>，其中</w:t>
      </w:r>
      <w:r w:rsidR="00F056ED">
        <w:rPr>
          <w:rFonts w:ascii="STKaiti" w:eastAsia="STKaiti" w:hAnsi="STKaiti"/>
          <w:b/>
          <w:bCs/>
          <w:sz w:val="44"/>
          <w:szCs w:val="44"/>
          <w:lang w:val="en-US" w:eastAsia="zh-CN"/>
        </w:rPr>
        <w:br/>
      </w:r>
      <w:r w:rsidR="007C124F" w:rsidRPr="007C124F">
        <w:rPr>
          <w:rFonts w:ascii="STKaiti" w:eastAsia="STKaiti" w:hAnsi="STKaiti" w:hint="eastAsia"/>
          <w:b/>
          <w:bCs/>
          <w:sz w:val="44"/>
          <w:szCs w:val="44"/>
          <w:lang w:val="en-US" w:eastAsia="zh-CN"/>
        </w:rPr>
        <w:t>包括下一代网络</w:t>
      </w:r>
    </w:p>
    <w:p w:rsidR="00097754" w:rsidRDefault="00097754" w:rsidP="00CA5900">
      <w:pPr>
        <w:spacing w:before="0"/>
        <w:ind w:right="2520"/>
        <w:jc w:val="right"/>
        <w:rPr>
          <w:rFonts w:ascii="Arial Rounded MT Bold" w:hAnsi="Arial Rounded MT Bold" w:cs="Tahoma"/>
          <w:b/>
          <w:bCs/>
          <w:i/>
          <w:iCs/>
          <w:sz w:val="52"/>
          <w:lang w:eastAsia="zh-CN"/>
        </w:rPr>
      </w:pPr>
    </w:p>
    <w:p w:rsidR="00097754" w:rsidRDefault="00097754" w:rsidP="00CA5900">
      <w:pPr>
        <w:rPr>
          <w:rFonts w:ascii="FrugalSans Th" w:hAnsi="FrugalSans Th"/>
          <w:i/>
          <w:iCs/>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jc w:val="right"/>
        <w:rPr>
          <w:bCs/>
          <w:lang w:eastAsia="zh-CN"/>
        </w:rPr>
      </w:pPr>
    </w:p>
    <w:p w:rsidR="00097754" w:rsidRDefault="00097754" w:rsidP="00CA5900">
      <w:pPr>
        <w:pStyle w:val="Heading1"/>
        <w:jc w:val="center"/>
        <w:rPr>
          <w:lang w:eastAsia="zh-CN"/>
        </w:rPr>
        <w:sectPr w:rsidR="00097754" w:rsidSect="0027059E">
          <w:headerReference w:type="even" r:id="rId8"/>
          <w:headerReference w:type="default" r:id="rId9"/>
          <w:footerReference w:type="default" r:id="rId10"/>
          <w:headerReference w:type="first" r:id="rId11"/>
          <w:footerReference w:type="first" r:id="rId12"/>
          <w:pgSz w:w="11909" w:h="16834" w:code="9"/>
          <w:pgMar w:top="1418" w:right="569" w:bottom="1418" w:left="1418" w:header="720" w:footer="720" w:gutter="0"/>
          <w:pgNumType w:fmt="lowerRoman" w:start="1"/>
          <w:cols w:space="720"/>
        </w:sectPr>
      </w:pPr>
    </w:p>
    <w:p w:rsidR="00097754" w:rsidRPr="002D0D9A" w:rsidRDefault="00097754" w:rsidP="00CA5900">
      <w:pPr>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289"/>
      </w:tblGrid>
      <w:tr w:rsidR="00097754" w:rsidRPr="00D400DF" w:rsidTr="00097754">
        <w:trPr>
          <w:trHeight w:val="1145"/>
          <w:jc w:val="center"/>
        </w:trPr>
        <w:tc>
          <w:tcPr>
            <w:tcW w:w="9620" w:type="dxa"/>
            <w:shd w:val="clear" w:color="auto" w:fill="FFFFFF"/>
          </w:tcPr>
          <w:p w:rsidR="00097754" w:rsidRPr="00B12F6A" w:rsidRDefault="00097754" w:rsidP="007C124F">
            <w:pPr>
              <w:ind w:left="57" w:right="57"/>
              <w:rPr>
                <w:b/>
                <w:bCs/>
                <w:sz w:val="24"/>
                <w:szCs w:val="24"/>
                <w:lang w:val="en-US" w:eastAsia="zh-CN"/>
              </w:rPr>
            </w:pPr>
            <w:r w:rsidRPr="00B12F6A">
              <w:rPr>
                <w:rFonts w:hint="eastAsia"/>
                <w:b/>
                <w:sz w:val="24"/>
                <w:szCs w:val="24"/>
                <w:lang w:eastAsia="zh-CN"/>
              </w:rPr>
              <w:t>免责声明</w:t>
            </w:r>
          </w:p>
          <w:p w:rsidR="00097754" w:rsidRPr="00B12F6A" w:rsidRDefault="007C124F" w:rsidP="007C124F">
            <w:pPr>
              <w:pStyle w:val="Normalaftertitle"/>
              <w:spacing w:before="160" w:after="160"/>
              <w:ind w:left="57" w:right="57"/>
              <w:rPr>
                <w:b/>
                <w:lang w:val="en-US" w:eastAsia="zh-CN"/>
              </w:rPr>
            </w:pPr>
            <w:r w:rsidRPr="007C124F">
              <w:rPr>
                <w:rFonts w:hint="eastAsia"/>
                <w:b/>
                <w:bCs/>
                <w:lang w:eastAsia="zh-CN"/>
              </w:rPr>
              <w:t>对一些公司或产品的提及并不意味着国际电联对其的同意或建议。其中的术语和定义仅用于本报告，决不代表可代替国际电联的正式定义。</w:t>
            </w:r>
          </w:p>
        </w:tc>
      </w:tr>
    </w:tbl>
    <w:p w:rsidR="00097754" w:rsidRPr="00D400DF" w:rsidRDefault="00097754" w:rsidP="00CA5900">
      <w:pPr>
        <w:pStyle w:val="FigureNotitle"/>
        <w:rPr>
          <w:sz w:val="28"/>
          <w:lang w:val="en-US" w:eastAsia="zh-CN"/>
        </w:rPr>
        <w:sectPr w:rsidR="00097754" w:rsidRPr="00D400DF" w:rsidSect="00604D51">
          <w:headerReference w:type="even" r:id="rId13"/>
          <w:pgSz w:w="11909" w:h="16834" w:code="9"/>
          <w:pgMar w:top="1418" w:right="1418" w:bottom="1418" w:left="1418" w:header="720" w:footer="720" w:gutter="0"/>
          <w:pgNumType w:fmt="lowerRoman"/>
          <w:cols w:space="720"/>
          <w:vAlign w:val="both"/>
        </w:sectPr>
      </w:pPr>
    </w:p>
    <w:p w:rsidR="00097754" w:rsidRPr="002455FC" w:rsidRDefault="00073E42" w:rsidP="00CA5900">
      <w:pPr>
        <w:pStyle w:val="FigureNotitle"/>
        <w:rPr>
          <w:sz w:val="28"/>
          <w:lang w:val="en-US" w:eastAsia="zh-CN"/>
        </w:rPr>
      </w:pPr>
      <w:bookmarkStart w:id="9" w:name="_Toc260403157"/>
      <w:r w:rsidRPr="00C07CC7">
        <w:rPr>
          <w:rFonts w:hint="eastAsia"/>
          <w:sz w:val="28"/>
          <w:lang w:val="es-ES" w:eastAsia="zh-CN"/>
        </w:rPr>
        <w:lastRenderedPageBreak/>
        <w:t>鸣谢</w:t>
      </w:r>
      <w:bookmarkEnd w:id="9"/>
    </w:p>
    <w:p w:rsidR="00097754" w:rsidRDefault="00097754" w:rsidP="00CA5900">
      <w:pPr>
        <w:rPr>
          <w:lang w:eastAsia="zh-CN"/>
        </w:rPr>
      </w:pPr>
    </w:p>
    <w:p w:rsidR="00073E42" w:rsidRPr="00BE0515" w:rsidRDefault="00073E42" w:rsidP="004907EC">
      <w:pPr>
        <w:pStyle w:val="NormalCH"/>
        <w:ind w:firstLine="440"/>
        <w:rPr>
          <w:bCs/>
          <w:lang w:eastAsia="zh-CN"/>
        </w:rPr>
      </w:pPr>
      <w:r w:rsidRPr="00BE0515">
        <w:rPr>
          <w:rFonts w:hint="eastAsia"/>
          <w:lang w:eastAsia="zh-CN"/>
        </w:rPr>
        <w:t>值此阶段工作结束之际，有必要</w:t>
      </w:r>
      <w:r>
        <w:rPr>
          <w:rFonts w:hint="eastAsia"/>
          <w:lang w:eastAsia="zh-CN"/>
        </w:rPr>
        <w:t>在此</w:t>
      </w:r>
      <w:r w:rsidRPr="00BE0515">
        <w:rPr>
          <w:rFonts w:hint="eastAsia"/>
          <w:lang w:eastAsia="zh-CN"/>
        </w:rPr>
        <w:t>对那些为报告编纂进程做出贡献的人们表示感谢，否则</w:t>
      </w:r>
      <w:r>
        <w:rPr>
          <w:rFonts w:hint="eastAsia"/>
          <w:lang w:eastAsia="zh-CN"/>
        </w:rPr>
        <w:t>我</w:t>
      </w:r>
      <w:r w:rsidRPr="00BE0515">
        <w:rPr>
          <w:rFonts w:hint="eastAsia"/>
          <w:lang w:eastAsia="zh-CN"/>
        </w:rPr>
        <w:t>难逃玩忽职守之嫌，无论贡献大小，是他们使得此项进程充满活力而又富有成果。再者，若没有他们自始至终的积极参与鼎力相助，此项工作根本无法完</w:t>
      </w:r>
      <w:r w:rsidRPr="00BE0515">
        <w:rPr>
          <w:rFonts w:hint="eastAsia"/>
          <w:bCs/>
          <w:lang w:eastAsia="zh-CN"/>
        </w:rPr>
        <w:t>成。</w:t>
      </w:r>
      <w:r>
        <w:rPr>
          <w:rFonts w:hint="eastAsia"/>
          <w:bCs/>
          <w:lang w:eastAsia="zh-CN"/>
        </w:rPr>
        <w:t>通过本文</w:t>
      </w:r>
      <w:r w:rsidRPr="00BE0515">
        <w:rPr>
          <w:rFonts w:hint="eastAsia"/>
          <w:bCs/>
          <w:lang w:eastAsia="zh-CN"/>
        </w:rPr>
        <w:t>对他们致谢，</w:t>
      </w:r>
      <w:r>
        <w:rPr>
          <w:rFonts w:hint="eastAsia"/>
          <w:bCs/>
          <w:lang w:eastAsia="zh-CN"/>
        </w:rPr>
        <w:t>理所应当</w:t>
      </w:r>
      <w:r w:rsidRPr="00BE0515">
        <w:rPr>
          <w:rFonts w:hint="eastAsia"/>
          <w:bCs/>
          <w:lang w:eastAsia="zh-CN"/>
        </w:rPr>
        <w:t>。</w:t>
      </w:r>
    </w:p>
    <w:p w:rsidR="00073E42" w:rsidRPr="00BE0515" w:rsidRDefault="00073E42" w:rsidP="004907EC">
      <w:pPr>
        <w:pStyle w:val="NormalCH"/>
        <w:ind w:firstLine="440"/>
        <w:rPr>
          <w:bCs/>
          <w:lang w:eastAsia="zh-CN"/>
        </w:rPr>
      </w:pPr>
      <w:r w:rsidRPr="00BE0515">
        <w:rPr>
          <w:rFonts w:hint="eastAsia"/>
          <w:bCs/>
          <w:lang w:eastAsia="zh-CN"/>
        </w:rPr>
        <w:t>首先，我们要感谢报告人组。若没有此小组特别积极的参与，</w:t>
      </w:r>
      <w:r>
        <w:rPr>
          <w:rFonts w:hint="eastAsia"/>
          <w:bCs/>
          <w:lang w:eastAsia="zh-CN"/>
        </w:rPr>
        <w:t>并为报告人</w:t>
      </w:r>
      <w:r w:rsidRPr="00BE0515">
        <w:rPr>
          <w:rFonts w:hint="eastAsia"/>
          <w:bCs/>
          <w:lang w:eastAsia="zh-CN"/>
        </w:rPr>
        <w:t>组提供令人高度赞赏的输入文件，以及报告中全面而详实的分析，此项工作无法完成。在此，我们要特别感谢研究组副主席</w:t>
      </w:r>
      <w:r>
        <w:rPr>
          <w:rFonts w:hint="eastAsia"/>
          <w:bCs/>
          <w:lang w:eastAsia="zh-CN"/>
        </w:rPr>
        <w:t>，</w:t>
      </w:r>
      <w:r w:rsidRPr="00BE0515">
        <w:rPr>
          <w:rFonts w:hint="eastAsia"/>
          <w:bCs/>
          <w:lang w:eastAsia="zh-CN"/>
        </w:rPr>
        <w:t>多哥邮电行业监管部门</w:t>
      </w:r>
      <w:r w:rsidRPr="00BE0515">
        <w:rPr>
          <w:bCs/>
          <w:lang w:eastAsia="zh-CN"/>
        </w:rPr>
        <w:t>(ART&amp;P)</w:t>
      </w:r>
      <w:r w:rsidRPr="00BE0515">
        <w:rPr>
          <w:rFonts w:hint="eastAsia"/>
          <w:bCs/>
          <w:lang w:eastAsia="zh-CN"/>
        </w:rPr>
        <w:t>的</w:t>
      </w:r>
      <w:r w:rsidRPr="00BE0515">
        <w:rPr>
          <w:bCs/>
          <w:lang w:eastAsia="zh-CN"/>
        </w:rPr>
        <w:t>Amah Vinyo Capo</w:t>
      </w:r>
      <w:r w:rsidRPr="00BE0515">
        <w:rPr>
          <w:rFonts w:hint="eastAsia"/>
          <w:bCs/>
          <w:lang w:eastAsia="zh-CN"/>
        </w:rPr>
        <w:t>先生；马里电信公司的</w:t>
      </w:r>
      <w:r w:rsidRPr="00BE0515">
        <w:rPr>
          <w:bCs/>
          <w:lang w:eastAsia="zh-CN"/>
        </w:rPr>
        <w:t>Abdoulaye Dembele</w:t>
      </w:r>
      <w:r w:rsidRPr="00BE0515">
        <w:rPr>
          <w:rFonts w:hint="eastAsia"/>
          <w:bCs/>
          <w:lang w:eastAsia="zh-CN"/>
        </w:rPr>
        <w:t>；科特迪瓦电信署的</w:t>
      </w:r>
      <w:r w:rsidRPr="00BE0515">
        <w:rPr>
          <w:bCs/>
          <w:lang w:eastAsia="zh-CN"/>
        </w:rPr>
        <w:t>(ATCI)Alex Ipou</w:t>
      </w:r>
      <w:r w:rsidRPr="00BE0515">
        <w:rPr>
          <w:rFonts w:hint="eastAsia"/>
          <w:bCs/>
          <w:lang w:eastAsia="zh-CN"/>
        </w:rPr>
        <w:t>；和法国泰雷兹（</w:t>
      </w:r>
      <w:r w:rsidRPr="00BE0515">
        <w:rPr>
          <w:bCs/>
          <w:lang w:eastAsia="zh-CN"/>
        </w:rPr>
        <w:t>Thales Communication</w:t>
      </w:r>
      <w:r w:rsidRPr="00BE0515">
        <w:rPr>
          <w:rFonts w:hint="eastAsia"/>
          <w:bCs/>
          <w:lang w:eastAsia="zh-CN"/>
        </w:rPr>
        <w:t>）的</w:t>
      </w:r>
      <w:r w:rsidRPr="00BE0515">
        <w:rPr>
          <w:bCs/>
          <w:lang w:eastAsia="zh-CN"/>
        </w:rPr>
        <w:t>Philippe Mège</w:t>
      </w:r>
      <w:r w:rsidRPr="00BE0515">
        <w:rPr>
          <w:rFonts w:hint="eastAsia"/>
          <w:bCs/>
          <w:lang w:eastAsia="zh-CN"/>
        </w:rPr>
        <w:t>。此外，还要感谢</w:t>
      </w:r>
      <w:r w:rsidRPr="00BE0515">
        <w:rPr>
          <w:bCs/>
          <w:lang w:eastAsia="zh-CN"/>
        </w:rPr>
        <w:t>Miche</w:t>
      </w:r>
      <w:r w:rsidRPr="00BE0515">
        <w:rPr>
          <w:lang w:eastAsia="zh-CN"/>
        </w:rPr>
        <w:t>l Lemaîtr</w:t>
      </w:r>
      <w:r w:rsidRPr="00BE0515">
        <w:rPr>
          <w:bCs/>
          <w:lang w:eastAsia="zh-CN"/>
        </w:rPr>
        <w:t>e</w:t>
      </w:r>
      <w:r w:rsidRPr="00BE0515">
        <w:rPr>
          <w:rFonts w:hint="eastAsia"/>
          <w:bCs/>
          <w:lang w:eastAsia="zh-CN"/>
        </w:rPr>
        <w:t>先生利用其专业编辑技能，为本报告的最终定稿提供</w:t>
      </w:r>
      <w:r>
        <w:rPr>
          <w:rFonts w:hint="eastAsia"/>
          <w:bCs/>
          <w:lang w:eastAsia="zh-CN"/>
        </w:rPr>
        <w:t>的</w:t>
      </w:r>
      <w:r w:rsidRPr="00BE0515">
        <w:rPr>
          <w:rFonts w:hint="eastAsia"/>
          <w:bCs/>
          <w:lang w:eastAsia="zh-CN"/>
        </w:rPr>
        <w:t>宝贵帮助。</w:t>
      </w:r>
    </w:p>
    <w:p w:rsidR="00073E42" w:rsidRPr="00BE0515" w:rsidRDefault="00073E42" w:rsidP="004907EC">
      <w:pPr>
        <w:pStyle w:val="NormalCH"/>
        <w:ind w:firstLine="440"/>
        <w:rPr>
          <w:bCs/>
          <w:lang w:eastAsia="zh-CN"/>
        </w:rPr>
      </w:pPr>
      <w:r w:rsidRPr="00BE0515">
        <w:rPr>
          <w:rFonts w:hint="eastAsia"/>
          <w:bCs/>
          <w:lang w:eastAsia="zh-CN"/>
        </w:rPr>
        <w:t>我们亦要感谢参加于</w:t>
      </w:r>
      <w:r w:rsidRPr="00BE0515">
        <w:rPr>
          <w:bCs/>
          <w:lang w:eastAsia="zh-CN"/>
        </w:rPr>
        <w:t>2008</w:t>
      </w:r>
      <w:r w:rsidRPr="00BE0515">
        <w:rPr>
          <w:rFonts w:hint="eastAsia"/>
          <w:bCs/>
          <w:lang w:eastAsia="zh-CN"/>
        </w:rPr>
        <w:t>年</w:t>
      </w:r>
      <w:r w:rsidRPr="00BE0515">
        <w:rPr>
          <w:bCs/>
          <w:lang w:eastAsia="zh-CN"/>
        </w:rPr>
        <w:t>9</w:t>
      </w:r>
      <w:r>
        <w:rPr>
          <w:rFonts w:hint="eastAsia"/>
          <w:bCs/>
          <w:lang w:eastAsia="zh-CN"/>
        </w:rPr>
        <w:t>月在瑞士日内瓦</w:t>
      </w:r>
      <w:r w:rsidRPr="00BE0515">
        <w:rPr>
          <w:rFonts w:hint="eastAsia"/>
          <w:bCs/>
          <w:lang w:eastAsia="zh-CN"/>
        </w:rPr>
        <w:t>研讨会的各位专家与代表。该研讨会得到了国际电联电信发展部门的支持，是在</w:t>
      </w:r>
      <w:r w:rsidRPr="00BE0515">
        <w:rPr>
          <w:bCs/>
          <w:lang w:eastAsia="zh-CN"/>
        </w:rPr>
        <w:t>12-2/1</w:t>
      </w:r>
      <w:r w:rsidRPr="00BE0515">
        <w:rPr>
          <w:rFonts w:hint="eastAsia"/>
          <w:bCs/>
          <w:lang w:eastAsia="zh-CN"/>
        </w:rPr>
        <w:t>号课题框架范围内组织的、一次有关确定下一代网络（</w:t>
      </w:r>
      <w:r w:rsidRPr="00BE0515">
        <w:rPr>
          <w:bCs/>
          <w:lang w:eastAsia="zh-CN"/>
        </w:rPr>
        <w:t>NGN</w:t>
      </w:r>
      <w:r>
        <w:rPr>
          <w:rFonts w:hint="eastAsia"/>
          <w:bCs/>
          <w:lang w:eastAsia="zh-CN"/>
        </w:rPr>
        <w:t>）服务成本</w:t>
      </w:r>
      <w:r w:rsidRPr="00BE0515">
        <w:rPr>
          <w:rFonts w:hint="eastAsia"/>
          <w:bCs/>
          <w:lang w:eastAsia="zh-CN"/>
        </w:rPr>
        <w:t>资费政策、资费模型和方法的研讨会。此外还要多谢</w:t>
      </w:r>
      <w:r w:rsidRPr="00BE0515">
        <w:rPr>
          <w:bCs/>
          <w:lang w:eastAsia="zh-CN"/>
        </w:rPr>
        <w:t>ITU-T</w:t>
      </w:r>
      <w:r w:rsidRPr="00BE0515">
        <w:rPr>
          <w:rFonts w:hint="eastAsia"/>
          <w:bCs/>
          <w:lang w:eastAsia="zh-CN"/>
        </w:rPr>
        <w:t>第</w:t>
      </w:r>
      <w:r w:rsidRPr="00BE0515">
        <w:rPr>
          <w:bCs/>
          <w:lang w:eastAsia="zh-CN"/>
        </w:rPr>
        <w:t>3</w:t>
      </w:r>
      <w:r w:rsidRPr="00BE0515">
        <w:rPr>
          <w:rFonts w:hint="eastAsia"/>
          <w:bCs/>
          <w:lang w:eastAsia="zh-CN"/>
        </w:rPr>
        <w:t>研究组（包括相关电信经济和政策问题在内的资费和结算原则），感谢其长期、创造性的合作与协调工作，另外</w:t>
      </w:r>
      <w:r>
        <w:rPr>
          <w:rFonts w:hint="eastAsia"/>
          <w:bCs/>
          <w:lang w:eastAsia="zh-CN"/>
        </w:rPr>
        <w:t>亦</w:t>
      </w:r>
      <w:r w:rsidRPr="00BE0515">
        <w:rPr>
          <w:rFonts w:hint="eastAsia"/>
          <w:bCs/>
          <w:lang w:eastAsia="zh-CN"/>
        </w:rPr>
        <w:t>不能忘记</w:t>
      </w:r>
      <w:r w:rsidRPr="00BE0515">
        <w:rPr>
          <w:bCs/>
          <w:lang w:eastAsia="zh-CN"/>
        </w:rPr>
        <w:t>ITU-D</w:t>
      </w:r>
      <w:r w:rsidRPr="00BE0515">
        <w:rPr>
          <w:rFonts w:hint="eastAsia"/>
          <w:bCs/>
          <w:lang w:eastAsia="zh-CN"/>
        </w:rPr>
        <w:t>第</w:t>
      </w:r>
      <w:r w:rsidRPr="00BE0515">
        <w:rPr>
          <w:bCs/>
          <w:lang w:eastAsia="zh-CN"/>
        </w:rPr>
        <w:t>1</w:t>
      </w:r>
      <w:r w:rsidRPr="00BE0515">
        <w:rPr>
          <w:rFonts w:hint="eastAsia"/>
          <w:bCs/>
          <w:lang w:eastAsia="zh-CN"/>
        </w:rPr>
        <w:t>和第</w:t>
      </w:r>
      <w:r w:rsidRPr="00BE0515">
        <w:rPr>
          <w:bCs/>
          <w:lang w:eastAsia="zh-CN"/>
        </w:rPr>
        <w:t>2</w:t>
      </w:r>
      <w:r w:rsidRPr="00BE0515">
        <w:rPr>
          <w:rFonts w:hint="eastAsia"/>
          <w:bCs/>
          <w:lang w:eastAsia="zh-CN"/>
        </w:rPr>
        <w:t>研究组的主席</w:t>
      </w:r>
      <w:r w:rsidRPr="00BE0515">
        <w:rPr>
          <w:bCs/>
          <w:lang w:eastAsia="zh-CN"/>
        </w:rPr>
        <w:t>Audrey Baudrier-Loridan</w:t>
      </w:r>
      <w:r w:rsidRPr="00BE0515">
        <w:rPr>
          <w:rFonts w:hint="eastAsia"/>
          <w:bCs/>
          <w:lang w:eastAsia="zh-CN"/>
        </w:rPr>
        <w:t>女士和</w:t>
      </w:r>
      <w:r w:rsidRPr="00BE0515">
        <w:rPr>
          <w:bCs/>
          <w:lang w:eastAsia="zh-CN"/>
        </w:rPr>
        <w:t>Nabil Kisrawi</w:t>
      </w:r>
      <w:r w:rsidRPr="00BE0515">
        <w:rPr>
          <w:rFonts w:hint="eastAsia"/>
          <w:bCs/>
          <w:lang w:eastAsia="zh-CN"/>
        </w:rPr>
        <w:t>先生，是他们提出了睿智的建议与意见。此外，</w:t>
      </w:r>
      <w:r>
        <w:rPr>
          <w:rFonts w:hint="eastAsia"/>
          <w:bCs/>
          <w:lang w:eastAsia="zh-CN"/>
        </w:rPr>
        <w:t>由</w:t>
      </w:r>
      <w:r w:rsidRPr="00BE0515">
        <w:rPr>
          <w:rFonts w:hint="eastAsia"/>
          <w:bCs/>
          <w:lang w:eastAsia="zh-CN"/>
        </w:rPr>
        <w:t>其它课题报告人</w:t>
      </w:r>
      <w:r>
        <w:rPr>
          <w:rFonts w:hint="eastAsia"/>
          <w:bCs/>
          <w:lang w:eastAsia="zh-CN"/>
        </w:rPr>
        <w:t>提出的</w:t>
      </w:r>
      <w:r w:rsidRPr="00BE0515">
        <w:rPr>
          <w:rFonts w:hint="eastAsia"/>
          <w:bCs/>
          <w:lang w:eastAsia="zh-CN"/>
        </w:rPr>
        <w:t>相关意见，对我们的工作也起到了促进作用。</w:t>
      </w:r>
    </w:p>
    <w:p w:rsidR="00073E42" w:rsidRPr="00BE0515" w:rsidRDefault="00073E42" w:rsidP="004907EC">
      <w:pPr>
        <w:pStyle w:val="NormalCH"/>
        <w:ind w:firstLine="440"/>
        <w:rPr>
          <w:bCs/>
          <w:lang w:eastAsia="zh-CN"/>
        </w:rPr>
      </w:pPr>
      <w:r w:rsidRPr="00BE0515">
        <w:rPr>
          <w:rFonts w:hint="eastAsia"/>
          <w:bCs/>
          <w:lang w:eastAsia="zh-CN"/>
        </w:rPr>
        <w:t>感谢所有国家通过分享经验为此做出的贡献，感谢</w:t>
      </w:r>
      <w:r>
        <w:rPr>
          <w:rFonts w:hint="eastAsia"/>
          <w:bCs/>
          <w:lang w:eastAsia="zh-CN"/>
        </w:rPr>
        <w:t>其</w:t>
      </w:r>
      <w:r w:rsidRPr="00BE0515">
        <w:rPr>
          <w:rFonts w:hint="eastAsia"/>
          <w:bCs/>
          <w:lang w:eastAsia="zh-CN"/>
        </w:rPr>
        <w:t>定期地参与和对此项工作的跟进。</w:t>
      </w:r>
    </w:p>
    <w:p w:rsidR="00073E42" w:rsidRDefault="00073E42" w:rsidP="004907EC">
      <w:pPr>
        <w:pStyle w:val="NormalCH"/>
        <w:ind w:firstLine="440"/>
        <w:rPr>
          <w:bCs/>
          <w:lang w:val="en-US" w:eastAsia="zh-CN"/>
        </w:rPr>
      </w:pPr>
      <w:r w:rsidRPr="00BE0515">
        <w:rPr>
          <w:rFonts w:hint="eastAsia"/>
          <w:bCs/>
          <w:lang w:eastAsia="zh-CN"/>
        </w:rPr>
        <w:t>本报告人组在电信发展局内设立了必要的论坛，供工作和交流看法，促进研究取得进展。研究组衷心感谢监管和市场环境处（</w:t>
      </w:r>
      <w:r w:rsidRPr="00BE0515">
        <w:rPr>
          <w:bCs/>
          <w:lang w:eastAsia="zh-CN"/>
        </w:rPr>
        <w:t>RME</w:t>
      </w:r>
      <w:r w:rsidRPr="00BE0515">
        <w:rPr>
          <w:rFonts w:hint="eastAsia"/>
          <w:bCs/>
          <w:lang w:eastAsia="zh-CN"/>
        </w:rPr>
        <w:t>），特别是牵头人</w:t>
      </w:r>
      <w:r w:rsidRPr="00BE0515">
        <w:rPr>
          <w:bCs/>
          <w:lang w:eastAsia="zh-CN"/>
        </w:rPr>
        <w:t>Carmen Prado-Wagner</w:t>
      </w:r>
      <w:r w:rsidRPr="00BE0515">
        <w:rPr>
          <w:rFonts w:hint="eastAsia"/>
          <w:bCs/>
          <w:lang w:eastAsia="zh-CN"/>
        </w:rPr>
        <w:t>女士。她始终对此项研究深感兴趣，并积极地参加了课题研究。此外还有国际电联研究组的协调员</w:t>
      </w:r>
      <w:r w:rsidRPr="00BE0515">
        <w:rPr>
          <w:bCs/>
          <w:lang w:eastAsia="zh-CN"/>
        </w:rPr>
        <w:t>Alessandra Pileri</w:t>
      </w:r>
      <w:r w:rsidRPr="00BE0515">
        <w:rPr>
          <w:rFonts w:hint="eastAsia"/>
          <w:bCs/>
          <w:lang w:eastAsia="zh-CN"/>
        </w:rPr>
        <w:t>女士，感谢她在整个研究期内提供的支持与建议。</w:t>
      </w:r>
    </w:p>
    <w:p w:rsidR="00073E42" w:rsidRDefault="00073E42" w:rsidP="004907EC">
      <w:pPr>
        <w:pStyle w:val="NormalCH"/>
        <w:ind w:firstLine="440"/>
        <w:rPr>
          <w:bCs/>
          <w:lang w:val="en-US" w:eastAsia="zh-CN"/>
        </w:rPr>
      </w:pPr>
    </w:p>
    <w:p w:rsidR="00073E42" w:rsidRPr="00073E42" w:rsidRDefault="00073E42" w:rsidP="004907EC">
      <w:pPr>
        <w:pStyle w:val="NormalCH"/>
        <w:ind w:firstLine="440"/>
        <w:rPr>
          <w:lang w:val="en-US" w:eastAsia="zh-CN"/>
        </w:rPr>
      </w:pPr>
    </w:p>
    <w:p w:rsidR="00073E42" w:rsidRPr="00BE0515" w:rsidRDefault="00073E42" w:rsidP="00073E42">
      <w:pPr>
        <w:jc w:val="right"/>
        <w:rPr>
          <w:szCs w:val="24"/>
          <w:lang w:val="fr-FR" w:eastAsia="zh-CN"/>
        </w:rPr>
      </w:pPr>
      <w:r w:rsidRPr="00BE0515">
        <w:rPr>
          <w:szCs w:val="24"/>
          <w:lang w:val="fr-FR" w:eastAsia="zh-CN"/>
        </w:rPr>
        <w:br/>
      </w:r>
      <w:r w:rsidRPr="00BE0515">
        <w:rPr>
          <w:rFonts w:hAnsi="SimSun" w:hint="eastAsia"/>
          <w:bCs/>
          <w:szCs w:val="24"/>
          <w:lang w:eastAsia="zh-CN"/>
        </w:rPr>
        <w:t>科特迪瓦电信署</w:t>
      </w:r>
      <w:r>
        <w:rPr>
          <w:rFonts w:hint="eastAsia"/>
          <w:szCs w:val="24"/>
          <w:lang w:val="fr-FR" w:eastAsia="zh-CN"/>
        </w:rPr>
        <w:t>（</w:t>
      </w:r>
      <w:r>
        <w:rPr>
          <w:szCs w:val="24"/>
          <w:lang w:val="fr-FR" w:eastAsia="zh-CN"/>
        </w:rPr>
        <w:t>ATCI</w:t>
      </w:r>
      <w:r>
        <w:rPr>
          <w:rFonts w:hint="eastAsia"/>
          <w:szCs w:val="24"/>
          <w:lang w:val="fr-FR" w:eastAsia="zh-CN"/>
        </w:rPr>
        <w:t>）</w:t>
      </w:r>
      <w:r w:rsidRPr="00BE0515">
        <w:rPr>
          <w:szCs w:val="24"/>
          <w:lang w:val="fr-FR" w:eastAsia="zh-CN"/>
        </w:rPr>
        <w:br/>
      </w:r>
      <w:r w:rsidRPr="00BE0515">
        <w:rPr>
          <w:rFonts w:hAnsi="SimSun" w:hint="eastAsia"/>
          <w:szCs w:val="24"/>
          <w:lang w:val="fr-FR" w:eastAsia="zh-CN"/>
        </w:rPr>
        <w:t>第</w:t>
      </w:r>
      <w:r w:rsidRPr="00BE0515">
        <w:rPr>
          <w:szCs w:val="24"/>
          <w:lang w:val="fr-FR" w:eastAsia="zh-CN"/>
        </w:rPr>
        <w:t>12-2/1</w:t>
      </w:r>
      <w:r w:rsidRPr="00BE0515">
        <w:rPr>
          <w:rFonts w:hAnsi="SimSun" w:hint="eastAsia"/>
          <w:szCs w:val="24"/>
          <w:lang w:val="fr-FR" w:eastAsia="zh-CN"/>
        </w:rPr>
        <w:t>号课题报告人</w:t>
      </w:r>
    </w:p>
    <w:p w:rsidR="00073E42" w:rsidRPr="00BE0515" w:rsidRDefault="00073E42" w:rsidP="00073E42">
      <w:pPr>
        <w:jc w:val="right"/>
        <w:rPr>
          <w:szCs w:val="24"/>
          <w:lang w:val="fr-FR" w:eastAsia="zh-CN"/>
        </w:rPr>
      </w:pPr>
      <w:r w:rsidRPr="00BE0515">
        <w:rPr>
          <w:szCs w:val="24"/>
          <w:lang w:val="fr-FR" w:eastAsia="zh-CN"/>
        </w:rPr>
        <w:t>Fleur Régina Assoumou</w:t>
      </w:r>
      <w:r w:rsidRPr="00BE0515">
        <w:rPr>
          <w:rFonts w:hAnsi="SimSun" w:hint="eastAsia"/>
          <w:szCs w:val="24"/>
          <w:lang w:val="fr-FR" w:eastAsia="zh-CN"/>
        </w:rPr>
        <w:t>女士</w:t>
      </w:r>
    </w:p>
    <w:p w:rsidR="00747593" w:rsidRPr="00D223C0" w:rsidRDefault="00747593" w:rsidP="00CA5900">
      <w:pPr>
        <w:ind w:left="454"/>
        <w:rPr>
          <w:lang w:eastAsia="zh-CN"/>
        </w:rPr>
      </w:pPr>
    </w:p>
    <w:p w:rsidR="00747593" w:rsidRPr="00D223C0" w:rsidRDefault="00747593" w:rsidP="00CA5900">
      <w:pPr>
        <w:ind w:left="454"/>
        <w:rPr>
          <w:lang w:eastAsia="zh-CN"/>
        </w:rPr>
      </w:pPr>
    </w:p>
    <w:p w:rsidR="00747593" w:rsidRPr="00D223C0" w:rsidRDefault="00747593" w:rsidP="00CA5900">
      <w:pPr>
        <w:ind w:left="454"/>
        <w:rPr>
          <w:lang w:eastAsia="zh-CN"/>
        </w:rPr>
      </w:pPr>
    </w:p>
    <w:p w:rsidR="00747593" w:rsidRPr="00D223C0" w:rsidRDefault="00747593" w:rsidP="00CA5900">
      <w:pPr>
        <w:ind w:left="454"/>
        <w:rPr>
          <w:lang w:eastAsia="zh-CN"/>
        </w:rPr>
      </w:pPr>
    </w:p>
    <w:p w:rsidR="00747593" w:rsidRPr="00D223C0" w:rsidRDefault="00747593" w:rsidP="00CA5900">
      <w:pPr>
        <w:ind w:left="454"/>
        <w:rPr>
          <w:lang w:eastAsia="zh-CN"/>
        </w:rPr>
      </w:pPr>
    </w:p>
    <w:p w:rsidR="00073E42" w:rsidRDefault="00073E42">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073E42" w:rsidRPr="00073E42" w:rsidRDefault="00073E42" w:rsidP="00073E42">
      <w:pPr>
        <w:pStyle w:val="FigureNotitle"/>
        <w:rPr>
          <w:sz w:val="28"/>
          <w:lang w:val="es-ES" w:eastAsia="zh-CN"/>
        </w:rPr>
      </w:pPr>
      <w:bookmarkStart w:id="10" w:name="_Toc260403158"/>
      <w:r w:rsidRPr="00073E42">
        <w:rPr>
          <w:rFonts w:hint="eastAsia"/>
          <w:sz w:val="28"/>
          <w:lang w:val="es-ES" w:eastAsia="zh-CN"/>
        </w:rPr>
        <w:lastRenderedPageBreak/>
        <w:t>前言</w:t>
      </w:r>
      <w:bookmarkEnd w:id="10"/>
    </w:p>
    <w:p w:rsidR="00073E42" w:rsidRDefault="00073E42" w:rsidP="00073E42">
      <w:pPr>
        <w:pStyle w:val="Normalaftertitle"/>
        <w:spacing w:before="120"/>
        <w:ind w:firstLineChars="200" w:firstLine="440"/>
        <w:rPr>
          <w:rFonts w:hAnsi="SimSun"/>
          <w:szCs w:val="24"/>
          <w:lang w:val="en-US" w:eastAsia="zh-CN"/>
        </w:rPr>
      </w:pPr>
    </w:p>
    <w:p w:rsidR="00073E42" w:rsidRDefault="00073E42" w:rsidP="00073E42">
      <w:pPr>
        <w:pStyle w:val="Normalaftertitle"/>
        <w:spacing w:before="120"/>
        <w:ind w:firstLineChars="200" w:firstLine="440"/>
        <w:rPr>
          <w:rFonts w:hAnsi="SimSun"/>
          <w:szCs w:val="24"/>
          <w:lang w:val="en-US" w:eastAsia="zh-CN"/>
        </w:rPr>
      </w:pPr>
    </w:p>
    <w:p w:rsidR="00073E42" w:rsidRPr="00BE0515" w:rsidRDefault="00073E42" w:rsidP="00073E42">
      <w:pPr>
        <w:pStyle w:val="Normalaftertitle"/>
        <w:spacing w:before="120"/>
        <w:ind w:firstLineChars="200" w:firstLine="440"/>
        <w:rPr>
          <w:szCs w:val="24"/>
          <w:lang w:val="en-US" w:eastAsia="zh-CN"/>
        </w:rPr>
      </w:pPr>
      <w:r w:rsidRPr="00BE0515">
        <w:rPr>
          <w:rFonts w:hAnsi="SimSun" w:hint="eastAsia"/>
          <w:szCs w:val="24"/>
          <w:lang w:val="en-US" w:eastAsia="zh-CN"/>
        </w:rPr>
        <w:t>本文件涉及确定国家电信网络（包括下一代网络）服务成本的资费政策、资费模型和方法，可同时适用于发达国家与发展中国家。因此，世界上所有的主管部门均会对此感兴趣。</w:t>
      </w:r>
    </w:p>
    <w:p w:rsidR="00073E42" w:rsidRPr="00B202CD" w:rsidRDefault="00073E42" w:rsidP="00073E42">
      <w:pPr>
        <w:overflowPunct/>
        <w:autoSpaceDE/>
        <w:autoSpaceDN/>
        <w:adjustRightInd/>
        <w:ind w:firstLineChars="200" w:firstLine="440"/>
        <w:textAlignment w:val="auto"/>
        <w:rPr>
          <w:szCs w:val="24"/>
          <w:lang w:val="en-US" w:eastAsia="zh-CN"/>
        </w:rPr>
      </w:pPr>
      <w:r w:rsidRPr="00B202CD">
        <w:rPr>
          <w:rFonts w:hint="eastAsia"/>
          <w:szCs w:val="24"/>
          <w:lang w:eastAsia="zh-CN"/>
        </w:rPr>
        <w:t>尽管在大多数发达国家电信网络已经建成而且能够满足用户的需要，但在发展中国家这些网络尚处于初级发展阶段。为建设这些网络所投入的投资还未分期偿还，现在又需从这些传统网络向下一代网络（</w:t>
      </w:r>
      <w:r w:rsidRPr="00B202CD">
        <w:rPr>
          <w:szCs w:val="24"/>
          <w:lang w:eastAsia="zh-CN"/>
        </w:rPr>
        <w:t>NGN</w:t>
      </w:r>
      <w:r w:rsidRPr="00B202CD">
        <w:rPr>
          <w:rFonts w:hint="eastAsia"/>
          <w:szCs w:val="24"/>
          <w:lang w:eastAsia="zh-CN"/>
        </w:rPr>
        <w:t>）过渡了。</w:t>
      </w:r>
      <w:r w:rsidRPr="00B202CD">
        <w:rPr>
          <w:rFonts w:hint="eastAsia"/>
          <w:szCs w:val="24"/>
          <w:lang w:val="en-US" w:eastAsia="zh-CN"/>
        </w:rPr>
        <w:t>此项过渡需要大量投资，同时为了尽量降低投资成本、确保现有网络的投资回报，需要确定相应的方法与战略。此外，</w:t>
      </w:r>
      <w:r w:rsidRPr="00B202CD">
        <w:rPr>
          <w:szCs w:val="24"/>
          <w:lang w:val="en-US" w:eastAsia="zh-CN"/>
        </w:rPr>
        <w:t>NGN</w:t>
      </w:r>
      <w:r w:rsidRPr="00B202CD">
        <w:rPr>
          <w:rFonts w:hint="eastAsia"/>
          <w:szCs w:val="24"/>
          <w:lang w:val="en-US" w:eastAsia="zh-CN"/>
        </w:rPr>
        <w:t>的问世将使未来的几年中出现新的业务，取代传统的电话业务。本报告的内容涉及此类各种问题，希望能够提供一些思路，为帮助主管部门制定相应的战略提供方案。</w:t>
      </w:r>
    </w:p>
    <w:p w:rsidR="00073E42" w:rsidRPr="00B202CD" w:rsidRDefault="00073E42" w:rsidP="00073E42">
      <w:pPr>
        <w:overflowPunct/>
        <w:autoSpaceDE/>
        <w:autoSpaceDN/>
        <w:adjustRightInd/>
        <w:ind w:firstLineChars="200" w:firstLine="440"/>
        <w:textAlignment w:val="auto"/>
        <w:rPr>
          <w:szCs w:val="24"/>
          <w:lang w:val="en-US" w:eastAsia="zh-CN"/>
        </w:rPr>
      </w:pPr>
      <w:r w:rsidRPr="00B202CD">
        <w:rPr>
          <w:rFonts w:hint="eastAsia"/>
          <w:szCs w:val="24"/>
          <w:lang w:val="en-US" w:eastAsia="zh-CN"/>
        </w:rPr>
        <w:t>此项研究的一项有趣结论是，虽然全球的国家监管机构（</w:t>
      </w:r>
      <w:r w:rsidRPr="00B202CD">
        <w:rPr>
          <w:szCs w:val="24"/>
          <w:lang w:val="en-US" w:eastAsia="zh-CN"/>
        </w:rPr>
        <w:t>NRA</w:t>
      </w:r>
      <w:r w:rsidRPr="00B202CD">
        <w:rPr>
          <w:rFonts w:hint="eastAsia"/>
          <w:szCs w:val="24"/>
          <w:lang w:val="en-US" w:eastAsia="zh-CN"/>
        </w:rPr>
        <w:t>）在落实确定电信业务成本的资费政策方面发挥着核心作用，但</w:t>
      </w:r>
      <w:r w:rsidRPr="00B202CD">
        <w:rPr>
          <w:szCs w:val="24"/>
          <w:lang w:val="en-US" w:eastAsia="zh-CN"/>
        </w:rPr>
        <w:t>NRA</w:t>
      </w:r>
      <w:r w:rsidRPr="00B202CD">
        <w:rPr>
          <w:rFonts w:hint="eastAsia"/>
          <w:szCs w:val="24"/>
          <w:lang w:val="en-US" w:eastAsia="zh-CN"/>
        </w:rPr>
        <w:t>执行政策及监管的资源和权利本身并非结果，而是</w:t>
      </w:r>
      <w:r w:rsidRPr="00B202CD">
        <w:rPr>
          <w:szCs w:val="24"/>
          <w:lang w:val="en-US" w:eastAsia="zh-CN"/>
        </w:rPr>
        <w:t>NRA</w:t>
      </w:r>
      <w:r w:rsidRPr="00B202CD">
        <w:rPr>
          <w:rFonts w:hint="eastAsia"/>
          <w:szCs w:val="24"/>
          <w:lang w:val="en-US" w:eastAsia="zh-CN"/>
        </w:rPr>
        <w:t>实现其主要目标</w:t>
      </w:r>
      <w:r w:rsidR="004E6752">
        <w:rPr>
          <w:rFonts w:hint="eastAsia"/>
          <w:szCs w:val="24"/>
          <w:lang w:val="en-US" w:eastAsia="zh-CN"/>
        </w:rPr>
        <w:t xml:space="preserve"> </w:t>
      </w:r>
      <w:r w:rsidRPr="00B202CD">
        <w:rPr>
          <w:rFonts w:hint="eastAsia"/>
          <w:szCs w:val="24"/>
          <w:lang w:val="en-US" w:eastAsia="zh-CN"/>
        </w:rPr>
        <w:t>－</w:t>
      </w:r>
      <w:r w:rsidR="004E6752">
        <w:rPr>
          <w:rFonts w:hint="eastAsia"/>
          <w:szCs w:val="24"/>
          <w:lang w:val="en-US" w:eastAsia="zh-CN"/>
        </w:rPr>
        <w:t xml:space="preserve"> </w:t>
      </w:r>
      <w:r w:rsidRPr="00B202CD">
        <w:rPr>
          <w:rFonts w:hint="eastAsia"/>
          <w:b/>
          <w:szCs w:val="24"/>
          <w:lang w:val="en-US" w:eastAsia="zh-CN"/>
        </w:rPr>
        <w:t>以公平、可接受、成本主导的价格提供服务</w:t>
      </w:r>
      <w:r w:rsidR="004E6752" w:rsidRPr="004E6752">
        <w:rPr>
          <w:rFonts w:hint="eastAsia"/>
          <w:bCs/>
          <w:szCs w:val="24"/>
          <w:lang w:val="en-US" w:eastAsia="zh-CN"/>
        </w:rPr>
        <w:t xml:space="preserve"> </w:t>
      </w:r>
      <w:r w:rsidRPr="00B202CD">
        <w:rPr>
          <w:rFonts w:hint="eastAsia"/>
          <w:szCs w:val="24"/>
          <w:lang w:val="en-US" w:eastAsia="zh-CN"/>
        </w:rPr>
        <w:t>－</w:t>
      </w:r>
      <w:r w:rsidR="004E6752">
        <w:rPr>
          <w:rFonts w:hint="eastAsia"/>
          <w:szCs w:val="24"/>
          <w:lang w:val="en-US" w:eastAsia="zh-CN"/>
        </w:rPr>
        <w:t xml:space="preserve"> </w:t>
      </w:r>
      <w:r w:rsidRPr="00B202CD">
        <w:rPr>
          <w:rFonts w:hint="eastAsia"/>
          <w:szCs w:val="24"/>
          <w:lang w:val="en-US" w:eastAsia="zh-CN"/>
        </w:rPr>
        <w:t>的核心手段之一。</w:t>
      </w:r>
    </w:p>
    <w:p w:rsidR="00073E42" w:rsidRPr="00B202CD" w:rsidRDefault="00073E42" w:rsidP="00073E42">
      <w:pPr>
        <w:overflowPunct/>
        <w:autoSpaceDE/>
        <w:autoSpaceDN/>
        <w:adjustRightInd/>
        <w:ind w:firstLineChars="200" w:firstLine="440"/>
        <w:textAlignment w:val="auto"/>
        <w:rPr>
          <w:szCs w:val="24"/>
          <w:lang w:val="en-US" w:eastAsia="zh-CN"/>
        </w:rPr>
      </w:pPr>
      <w:r w:rsidRPr="00B202CD">
        <w:rPr>
          <w:rFonts w:hint="eastAsia"/>
          <w:szCs w:val="24"/>
          <w:lang w:val="en-US" w:eastAsia="zh-CN"/>
        </w:rPr>
        <w:t>本报告由三个主要章节构成。首先是研究的各个方面，主要研究地面移动业务站点共享的成本模型、财务和资费影响，以及</w:t>
      </w:r>
      <w:r w:rsidRPr="00B202CD">
        <w:rPr>
          <w:szCs w:val="24"/>
          <w:lang w:val="en-US" w:eastAsia="zh-CN"/>
        </w:rPr>
        <w:t>NGN</w:t>
      </w:r>
      <w:r w:rsidRPr="00B202CD">
        <w:rPr>
          <w:rFonts w:hint="eastAsia"/>
          <w:szCs w:val="24"/>
          <w:lang w:val="en-US" w:eastAsia="zh-CN"/>
        </w:rPr>
        <w:t>投资项目的经济问题。第二节阐述了有关向</w:t>
      </w:r>
      <w:r w:rsidRPr="00B202CD">
        <w:rPr>
          <w:szCs w:val="24"/>
          <w:lang w:val="en-US" w:eastAsia="zh-CN"/>
        </w:rPr>
        <w:t>NGN</w:t>
      </w:r>
      <w:r w:rsidRPr="00B202CD">
        <w:rPr>
          <w:rFonts w:hint="eastAsia"/>
          <w:szCs w:val="24"/>
          <w:lang w:val="en-US" w:eastAsia="zh-CN"/>
        </w:rPr>
        <w:t>过渡的商业战略研究成果。最后，第三节为发展中国家的数据通信增长提供了指导原则。</w:t>
      </w:r>
    </w:p>
    <w:p w:rsidR="00073E42" w:rsidRPr="00B202CD" w:rsidRDefault="00073E42" w:rsidP="00073E42">
      <w:pPr>
        <w:overflowPunct/>
        <w:autoSpaceDE/>
        <w:autoSpaceDN/>
        <w:adjustRightInd/>
        <w:ind w:firstLineChars="200" w:firstLine="440"/>
        <w:textAlignment w:val="auto"/>
        <w:rPr>
          <w:szCs w:val="24"/>
          <w:lang w:val="en-US" w:eastAsia="zh-CN"/>
        </w:rPr>
      </w:pPr>
      <w:r w:rsidRPr="00B202CD">
        <w:rPr>
          <w:rFonts w:hint="eastAsia"/>
          <w:szCs w:val="24"/>
          <w:lang w:val="en-US" w:eastAsia="zh-CN"/>
        </w:rPr>
        <w:t>各国，特别是发展中国家以提交文稿的方式积极参与，带来了巨大的价值。我希望衷心感谢各研究方向的作者，是他们为第</w:t>
      </w:r>
      <w:r w:rsidRPr="00B202CD">
        <w:rPr>
          <w:szCs w:val="24"/>
          <w:lang w:val="en-US" w:eastAsia="zh-CN"/>
        </w:rPr>
        <w:t>12-2/1</w:t>
      </w:r>
      <w:r w:rsidRPr="00B202CD">
        <w:rPr>
          <w:rFonts w:hint="eastAsia"/>
          <w:szCs w:val="24"/>
          <w:lang w:val="en-US" w:eastAsia="zh-CN"/>
        </w:rPr>
        <w:t>号课题的工作以及本报告的起草提供了大量协助。</w:t>
      </w:r>
    </w:p>
    <w:p w:rsidR="00073E42" w:rsidRPr="00B202CD" w:rsidRDefault="00073E42" w:rsidP="00073E42">
      <w:pPr>
        <w:overflowPunct/>
        <w:autoSpaceDE/>
        <w:autoSpaceDN/>
        <w:adjustRightInd/>
        <w:ind w:firstLineChars="200" w:firstLine="440"/>
        <w:textAlignment w:val="auto"/>
        <w:rPr>
          <w:szCs w:val="24"/>
          <w:lang w:val="en-US" w:eastAsia="zh-CN"/>
        </w:rPr>
      </w:pPr>
      <w:r w:rsidRPr="00B202CD">
        <w:rPr>
          <w:rFonts w:hint="eastAsia"/>
          <w:szCs w:val="24"/>
          <w:lang w:val="en-US" w:eastAsia="zh-CN"/>
        </w:rPr>
        <w:t>最后一项重要事项是，我真诚的希望并相信此报告不仅会使制定资费政策的所有参与方受益，同时还将有助于电信业务成本和资费的计算。</w:t>
      </w:r>
    </w:p>
    <w:p w:rsidR="00073E42" w:rsidRPr="00BE0515" w:rsidRDefault="00073E42" w:rsidP="00073E42">
      <w:pPr>
        <w:spacing w:line="480" w:lineRule="auto"/>
        <w:jc w:val="right"/>
        <w:rPr>
          <w:szCs w:val="24"/>
          <w:lang w:eastAsia="zh-CN"/>
        </w:rPr>
      </w:pPr>
    </w:p>
    <w:p w:rsidR="00073E42" w:rsidRPr="00073E42" w:rsidRDefault="00073E42" w:rsidP="00073E42">
      <w:pPr>
        <w:jc w:val="right"/>
        <w:rPr>
          <w:lang w:eastAsia="zh-CN"/>
        </w:rPr>
      </w:pPr>
      <w:r w:rsidRPr="00073E42">
        <w:rPr>
          <w:rFonts w:hint="eastAsia"/>
          <w:lang w:eastAsia="zh-CN"/>
        </w:rPr>
        <w:t>电信发展局主任</w:t>
      </w:r>
      <w:r w:rsidRPr="00073E42">
        <w:rPr>
          <w:lang w:eastAsia="zh-CN"/>
        </w:rPr>
        <w:br/>
      </w:r>
      <w:r w:rsidRPr="00073E42">
        <w:rPr>
          <w:rFonts w:hint="eastAsia"/>
          <w:lang w:eastAsia="zh-CN"/>
        </w:rPr>
        <w:t>萨米</w:t>
      </w:r>
      <w:r w:rsidR="004E6752">
        <w:rPr>
          <w:rFonts w:hint="eastAsia"/>
          <w:lang w:eastAsia="zh-CN"/>
        </w:rPr>
        <w:t xml:space="preserve"> </w:t>
      </w:r>
      <w:r w:rsidRPr="00073E42">
        <w:rPr>
          <w:lang w:eastAsia="zh-CN"/>
        </w:rPr>
        <w:t>•</w:t>
      </w:r>
      <w:r w:rsidR="004E6752">
        <w:rPr>
          <w:rFonts w:hint="eastAsia"/>
          <w:lang w:eastAsia="zh-CN"/>
        </w:rPr>
        <w:t xml:space="preserve"> </w:t>
      </w:r>
      <w:r w:rsidRPr="00073E42">
        <w:rPr>
          <w:rFonts w:hint="eastAsia"/>
          <w:lang w:eastAsia="zh-CN"/>
        </w:rPr>
        <w:t>阿勒巴舍里</w:t>
      </w:r>
      <w:r w:rsidR="004E6752">
        <w:rPr>
          <w:rFonts w:hint="eastAsia"/>
          <w:lang w:eastAsia="zh-CN"/>
        </w:rPr>
        <w:t xml:space="preserve"> </w:t>
      </w:r>
      <w:r w:rsidRPr="00073E42">
        <w:rPr>
          <w:lang w:eastAsia="zh-CN"/>
        </w:rPr>
        <w:t>•</w:t>
      </w:r>
      <w:r w:rsidR="004E6752">
        <w:rPr>
          <w:rFonts w:hint="eastAsia"/>
          <w:lang w:eastAsia="zh-CN"/>
        </w:rPr>
        <w:t xml:space="preserve"> </w:t>
      </w:r>
      <w:r w:rsidRPr="00073E42">
        <w:rPr>
          <w:rFonts w:hint="eastAsia"/>
          <w:lang w:eastAsia="zh-CN"/>
        </w:rPr>
        <w:t>阿勒穆什德</w:t>
      </w:r>
    </w:p>
    <w:p w:rsidR="00073E42" w:rsidRDefault="00073E42" w:rsidP="00073E42">
      <w:pPr>
        <w:tabs>
          <w:tab w:val="clear" w:pos="794"/>
          <w:tab w:val="clear" w:pos="1191"/>
          <w:tab w:val="clear" w:pos="1588"/>
          <w:tab w:val="clear" w:pos="1985"/>
        </w:tabs>
        <w:overflowPunct/>
        <w:autoSpaceDE/>
        <w:autoSpaceDN/>
        <w:adjustRightInd/>
        <w:spacing w:before="0"/>
        <w:jc w:val="left"/>
        <w:textAlignment w:val="auto"/>
        <w:rPr>
          <w:rFonts w:hAnsi="SimSun"/>
          <w:szCs w:val="24"/>
          <w:lang w:val="en-US" w:eastAsia="zh-CN"/>
        </w:rPr>
      </w:pPr>
    </w:p>
    <w:p w:rsidR="00073E42" w:rsidRPr="00073E42" w:rsidRDefault="00073E42" w:rsidP="00073E42">
      <w:pPr>
        <w:tabs>
          <w:tab w:val="clear" w:pos="794"/>
          <w:tab w:val="clear" w:pos="1191"/>
          <w:tab w:val="clear" w:pos="1588"/>
          <w:tab w:val="clear" w:pos="1985"/>
        </w:tabs>
        <w:overflowPunct/>
        <w:autoSpaceDE/>
        <w:autoSpaceDN/>
        <w:adjustRightInd/>
        <w:spacing w:before="0"/>
        <w:jc w:val="left"/>
        <w:textAlignment w:val="auto"/>
        <w:rPr>
          <w:lang w:val="en-US" w:eastAsia="zh-CN"/>
        </w:rPr>
      </w:pPr>
    </w:p>
    <w:p w:rsidR="00747593" w:rsidRPr="00D223C0" w:rsidRDefault="00747593" w:rsidP="00CA5900">
      <w:pPr>
        <w:ind w:left="454"/>
        <w:rPr>
          <w:lang w:eastAsia="zh-CN"/>
        </w:rPr>
        <w:sectPr w:rsidR="00747593" w:rsidRPr="00D223C0" w:rsidSect="00D223C0">
          <w:headerReference w:type="even" r:id="rId14"/>
          <w:headerReference w:type="default" r:id="rId15"/>
          <w:footerReference w:type="default" r:id="rId16"/>
          <w:pgSz w:w="11909" w:h="16834" w:code="9"/>
          <w:pgMar w:top="1418" w:right="1134" w:bottom="1418" w:left="1134" w:header="720" w:footer="720" w:gutter="0"/>
          <w:pgNumType w:fmt="lowerRoman"/>
          <w:cols w:space="720"/>
        </w:sectPr>
      </w:pPr>
    </w:p>
    <w:p w:rsidR="00933009" w:rsidRDefault="00933009" w:rsidP="008F05D0">
      <w:pPr>
        <w:pStyle w:val="FigureNotitle"/>
        <w:spacing w:before="0"/>
        <w:rPr>
          <w:bCs/>
          <w:caps/>
          <w:sz w:val="28"/>
          <w:szCs w:val="28"/>
          <w:lang w:val="en-US" w:eastAsia="zh-CN"/>
        </w:rPr>
      </w:pPr>
      <w:bookmarkStart w:id="11" w:name="_Toc260403159"/>
      <w:r>
        <w:rPr>
          <w:rFonts w:hint="eastAsia"/>
          <w:bCs/>
          <w:caps/>
          <w:sz w:val="28"/>
          <w:szCs w:val="28"/>
          <w:lang w:val="en-US" w:eastAsia="zh-CN"/>
        </w:rPr>
        <w:lastRenderedPageBreak/>
        <w:t>目录</w:t>
      </w:r>
      <w:bookmarkEnd w:id="11"/>
    </w:p>
    <w:p w:rsidR="00933009" w:rsidRPr="008D3AA0" w:rsidRDefault="00933009" w:rsidP="00933009">
      <w:pPr>
        <w:jc w:val="right"/>
        <w:rPr>
          <w:rFonts w:ascii="STKaiti" w:eastAsia="STKaiti" w:hAnsi="STKaiti"/>
          <w:b/>
          <w:bCs/>
          <w:lang w:val="en-US" w:eastAsia="zh-CN"/>
        </w:rPr>
      </w:pPr>
      <w:r w:rsidRPr="008D3AA0">
        <w:rPr>
          <w:rFonts w:ascii="STKaiti" w:eastAsia="STKaiti" w:hAnsi="STKaiti" w:hint="eastAsia"/>
          <w:b/>
          <w:bCs/>
          <w:lang w:val="en-US" w:eastAsia="zh-CN"/>
        </w:rPr>
        <w:t>页码</w:t>
      </w:r>
    </w:p>
    <w:p w:rsidR="006F261D" w:rsidRDefault="002D7D0F" w:rsidP="00F30C38">
      <w:pPr>
        <w:pStyle w:val="TOC1"/>
        <w:outlineLvl w:val="0"/>
        <w:rPr>
          <w:rFonts w:asciiTheme="minorHAnsi" w:hAnsiTheme="minorHAnsi" w:cstheme="minorBidi"/>
          <w:noProof/>
          <w:szCs w:val="22"/>
          <w:lang w:eastAsia="zh-CN"/>
        </w:rPr>
      </w:pPr>
      <w:r>
        <w:rPr>
          <w:lang w:eastAsia="zh-CN"/>
        </w:rPr>
        <w:fldChar w:fldCharType="begin"/>
      </w:r>
      <w:r w:rsidR="006F261D">
        <w:rPr>
          <w:lang w:eastAsia="zh-CN"/>
        </w:rPr>
        <w:instrText xml:space="preserve"> TOC \h \z \t "Figure_No &amp; title,1" </w:instrText>
      </w:r>
      <w:r>
        <w:rPr>
          <w:lang w:eastAsia="zh-CN"/>
        </w:rPr>
        <w:fldChar w:fldCharType="separate"/>
      </w:r>
      <w:hyperlink w:anchor="_Toc260403157" w:history="1">
        <w:r w:rsidR="006F261D" w:rsidRPr="00F667B8">
          <w:rPr>
            <w:rFonts w:hint="eastAsia"/>
            <w:noProof/>
            <w:lang w:val="es-ES" w:eastAsia="zh-CN"/>
          </w:rPr>
          <w:t>鸣谢</w:t>
        </w:r>
        <w:r w:rsidR="00F30C38">
          <w:rPr>
            <w:rFonts w:hint="eastAsia"/>
            <w:noProof/>
            <w:lang w:val="es-ES" w:eastAsia="zh-CN"/>
          </w:rPr>
          <w:tab/>
        </w:r>
        <w:r w:rsidR="00F30C38">
          <w:rPr>
            <w:rFonts w:hint="eastAsia"/>
            <w:noProof/>
            <w:lang w:val="es-ES" w:eastAsia="zh-CN"/>
          </w:rPr>
          <w:tab/>
        </w:r>
        <w:r w:rsidR="006F261D">
          <w:rPr>
            <w:noProof/>
            <w:webHidden/>
          </w:rPr>
          <w:tab/>
        </w:r>
        <w:r>
          <w:rPr>
            <w:noProof/>
            <w:webHidden/>
          </w:rPr>
          <w:fldChar w:fldCharType="begin"/>
        </w:r>
        <w:r w:rsidR="006F261D">
          <w:rPr>
            <w:noProof/>
            <w:webHidden/>
          </w:rPr>
          <w:instrText xml:space="preserve"> PAGEREF _Toc260403157 \h </w:instrText>
        </w:r>
        <w:r>
          <w:rPr>
            <w:noProof/>
            <w:webHidden/>
          </w:rPr>
        </w:r>
        <w:r>
          <w:rPr>
            <w:noProof/>
            <w:webHidden/>
          </w:rPr>
          <w:fldChar w:fldCharType="separate"/>
        </w:r>
        <w:r w:rsidR="006F261D">
          <w:rPr>
            <w:noProof/>
            <w:webHidden/>
          </w:rPr>
          <w:t>iii</w:t>
        </w:r>
        <w:r>
          <w:rPr>
            <w:noProof/>
            <w:webHidden/>
          </w:rPr>
          <w:fldChar w:fldCharType="end"/>
        </w:r>
      </w:hyperlink>
    </w:p>
    <w:p w:rsidR="00BC0B66" w:rsidRDefault="002D7D0F" w:rsidP="00F30C38">
      <w:pPr>
        <w:pStyle w:val="TOC1"/>
        <w:outlineLvl w:val="0"/>
        <w:rPr>
          <w:noProof/>
          <w:lang w:eastAsia="zh-CN"/>
        </w:rPr>
      </w:pPr>
      <w:hyperlink w:anchor="_Toc260403158" w:history="1">
        <w:r w:rsidR="006F261D" w:rsidRPr="00F667B8">
          <w:rPr>
            <w:rFonts w:hint="eastAsia"/>
            <w:noProof/>
            <w:lang w:val="es-ES" w:eastAsia="zh-CN"/>
          </w:rPr>
          <w:t>前言</w:t>
        </w:r>
        <w:r w:rsidR="00F30C38">
          <w:rPr>
            <w:rFonts w:hint="eastAsia"/>
            <w:noProof/>
            <w:lang w:val="es-ES" w:eastAsia="zh-CN"/>
          </w:rPr>
          <w:tab/>
        </w:r>
        <w:r w:rsidR="00F30C38">
          <w:rPr>
            <w:rFonts w:hint="eastAsia"/>
            <w:noProof/>
            <w:lang w:val="es-ES" w:eastAsia="zh-CN"/>
          </w:rPr>
          <w:tab/>
        </w:r>
        <w:r w:rsidR="006F261D">
          <w:rPr>
            <w:noProof/>
            <w:webHidden/>
          </w:rPr>
          <w:tab/>
        </w:r>
        <w:r>
          <w:rPr>
            <w:noProof/>
            <w:webHidden/>
          </w:rPr>
          <w:fldChar w:fldCharType="begin"/>
        </w:r>
        <w:r w:rsidR="006F261D">
          <w:rPr>
            <w:noProof/>
            <w:webHidden/>
          </w:rPr>
          <w:instrText xml:space="preserve"> PAGEREF _Toc260403158 \h </w:instrText>
        </w:r>
        <w:r>
          <w:rPr>
            <w:noProof/>
            <w:webHidden/>
          </w:rPr>
        </w:r>
        <w:r>
          <w:rPr>
            <w:noProof/>
            <w:webHidden/>
          </w:rPr>
          <w:fldChar w:fldCharType="separate"/>
        </w:r>
        <w:r w:rsidR="006F261D">
          <w:rPr>
            <w:noProof/>
            <w:webHidden/>
          </w:rPr>
          <w:t>iv</w:t>
        </w:r>
        <w:r>
          <w:rPr>
            <w:noProof/>
            <w:webHidden/>
          </w:rPr>
          <w:fldChar w:fldCharType="end"/>
        </w:r>
      </w:hyperlink>
      <w:r>
        <w:rPr>
          <w:lang w:eastAsia="zh-CN"/>
        </w:rPr>
        <w:fldChar w:fldCharType="end"/>
      </w:r>
      <w:r w:rsidRPr="002D7D0F">
        <w:rPr>
          <w:lang w:eastAsia="zh-CN"/>
        </w:rPr>
        <w:fldChar w:fldCharType="begin"/>
      </w:r>
      <w:r w:rsidR="00BC0B66">
        <w:rPr>
          <w:lang w:eastAsia="zh-CN"/>
        </w:rPr>
        <w:instrText xml:space="preserve"> TOC \o "1-1" \h \z \t "Heading 2,2,Heading 3,3,Annex_No &amp; title,1" </w:instrText>
      </w:r>
      <w:r w:rsidRPr="002D7D0F">
        <w:rPr>
          <w:lang w:eastAsia="zh-CN"/>
        </w:rPr>
        <w:fldChar w:fldCharType="separate"/>
      </w:r>
    </w:p>
    <w:p w:rsidR="00BC0B66" w:rsidRDefault="002D7D0F" w:rsidP="00F30C38">
      <w:pPr>
        <w:pStyle w:val="TOC1"/>
        <w:outlineLvl w:val="0"/>
        <w:rPr>
          <w:rFonts w:asciiTheme="minorHAnsi" w:hAnsiTheme="minorHAnsi" w:cstheme="minorBidi"/>
          <w:noProof/>
          <w:szCs w:val="22"/>
          <w:lang w:eastAsia="zh-CN"/>
        </w:rPr>
      </w:pPr>
      <w:hyperlink w:anchor="_Toc260402918" w:history="1">
        <w:r w:rsidR="00BC0B66" w:rsidRPr="00B726DC">
          <w:rPr>
            <w:noProof/>
            <w:lang w:eastAsia="zh-CN"/>
          </w:rPr>
          <w:t>1</w:t>
        </w:r>
        <w:r w:rsidR="00BC0B66">
          <w:rPr>
            <w:rFonts w:asciiTheme="minorHAnsi" w:hAnsiTheme="minorHAnsi" w:cstheme="minorBidi"/>
            <w:noProof/>
            <w:szCs w:val="22"/>
            <w:lang w:eastAsia="zh-CN"/>
          </w:rPr>
          <w:tab/>
        </w:r>
        <w:r w:rsidR="00BC0B66" w:rsidRPr="00B726DC">
          <w:rPr>
            <w:rFonts w:hint="eastAsia"/>
            <w:noProof/>
            <w:lang w:eastAsia="zh-CN"/>
          </w:rPr>
          <w:t>引言</w:t>
        </w:r>
        <w:r w:rsidR="00F30C38">
          <w:rPr>
            <w:rFonts w:hint="eastAsia"/>
            <w:noProof/>
            <w:lang w:eastAsia="zh-CN"/>
          </w:rPr>
          <w:tab/>
        </w:r>
        <w:r w:rsidR="00BC0B66">
          <w:rPr>
            <w:noProof/>
            <w:webHidden/>
          </w:rPr>
          <w:tab/>
        </w:r>
        <w:r>
          <w:rPr>
            <w:noProof/>
            <w:webHidden/>
          </w:rPr>
          <w:fldChar w:fldCharType="begin"/>
        </w:r>
        <w:r w:rsidR="00BC0B66">
          <w:rPr>
            <w:noProof/>
            <w:webHidden/>
          </w:rPr>
          <w:instrText xml:space="preserve"> PAGEREF _Toc260402918 \h </w:instrText>
        </w:r>
        <w:r>
          <w:rPr>
            <w:noProof/>
            <w:webHidden/>
          </w:rPr>
        </w:r>
        <w:r>
          <w:rPr>
            <w:noProof/>
            <w:webHidden/>
          </w:rPr>
          <w:fldChar w:fldCharType="separate"/>
        </w:r>
        <w:r w:rsidR="001B630C">
          <w:rPr>
            <w:noProof/>
            <w:webHidden/>
          </w:rPr>
          <w:t>1</w:t>
        </w:r>
        <w:r>
          <w:rPr>
            <w:noProof/>
            <w:webHidden/>
          </w:rPr>
          <w:fldChar w:fldCharType="end"/>
        </w:r>
      </w:hyperlink>
    </w:p>
    <w:p w:rsidR="00BC0B66" w:rsidRDefault="002D7D0F" w:rsidP="00F30C38">
      <w:pPr>
        <w:pStyle w:val="TOC1"/>
        <w:outlineLvl w:val="0"/>
        <w:rPr>
          <w:rFonts w:asciiTheme="minorHAnsi" w:hAnsiTheme="minorHAnsi" w:cstheme="minorBidi"/>
          <w:noProof/>
          <w:szCs w:val="22"/>
          <w:lang w:eastAsia="zh-CN"/>
        </w:rPr>
      </w:pPr>
      <w:hyperlink w:anchor="_Toc260402919" w:history="1">
        <w:r w:rsidR="00BC0B66" w:rsidRPr="00B726DC">
          <w:rPr>
            <w:noProof/>
            <w:lang w:eastAsia="zh-CN"/>
          </w:rPr>
          <w:t>2</w:t>
        </w:r>
        <w:r w:rsidR="00BC0B66">
          <w:rPr>
            <w:rFonts w:asciiTheme="minorHAnsi" w:hAnsiTheme="minorHAnsi" w:cstheme="minorBidi"/>
            <w:noProof/>
            <w:szCs w:val="22"/>
            <w:lang w:eastAsia="zh-CN"/>
          </w:rPr>
          <w:tab/>
        </w:r>
        <w:r w:rsidR="00BC0B66" w:rsidRPr="00B726DC">
          <w:rPr>
            <w:rFonts w:hint="eastAsia"/>
            <w:noProof/>
            <w:lang w:eastAsia="zh-CN"/>
          </w:rPr>
          <w:t>研究课题的审议</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_Toc260402919 \h </w:instrText>
        </w:r>
        <w:r>
          <w:rPr>
            <w:noProof/>
            <w:webHidden/>
          </w:rPr>
        </w:r>
        <w:r>
          <w:rPr>
            <w:noProof/>
            <w:webHidden/>
          </w:rPr>
          <w:fldChar w:fldCharType="separate"/>
        </w:r>
        <w:r w:rsidR="001B630C">
          <w:rPr>
            <w:noProof/>
            <w:webHidden/>
          </w:rPr>
          <w:t>1</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20" w:history="1">
        <w:r w:rsidR="00BC0B66" w:rsidRPr="00B726DC">
          <w:rPr>
            <w:noProof/>
            <w:lang w:eastAsia="zh-CN"/>
          </w:rPr>
          <w:t>2.1</w:t>
        </w:r>
        <w:r w:rsidR="00BC0B66">
          <w:rPr>
            <w:rFonts w:asciiTheme="minorHAnsi" w:hAnsiTheme="minorHAnsi" w:cstheme="minorBidi"/>
            <w:noProof/>
            <w:szCs w:val="22"/>
            <w:lang w:eastAsia="zh-CN"/>
          </w:rPr>
          <w:tab/>
        </w:r>
        <w:r w:rsidR="00BC0B66" w:rsidRPr="00B726DC">
          <w:rPr>
            <w:rFonts w:hint="eastAsia"/>
            <w:noProof/>
            <w:lang w:eastAsia="zh-CN"/>
          </w:rPr>
          <w:t>工作方法</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_Toc260402920 \h </w:instrText>
        </w:r>
        <w:r>
          <w:rPr>
            <w:noProof/>
            <w:webHidden/>
          </w:rPr>
        </w:r>
        <w:r>
          <w:rPr>
            <w:noProof/>
            <w:webHidden/>
          </w:rPr>
          <w:fldChar w:fldCharType="separate"/>
        </w:r>
        <w:r w:rsidR="001B630C">
          <w:rPr>
            <w:noProof/>
            <w:webHidden/>
          </w:rPr>
          <w:t>1</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21" w:history="1">
        <w:r w:rsidR="00BC0B66" w:rsidRPr="00B726DC">
          <w:rPr>
            <w:noProof/>
            <w:lang w:eastAsia="zh-CN"/>
          </w:rPr>
          <w:t>2.2</w:t>
        </w:r>
        <w:r w:rsidR="00BC0B66">
          <w:rPr>
            <w:rFonts w:asciiTheme="minorHAnsi" w:hAnsiTheme="minorHAnsi" w:cstheme="minorBidi"/>
            <w:noProof/>
            <w:szCs w:val="22"/>
            <w:lang w:eastAsia="zh-CN"/>
          </w:rPr>
          <w:tab/>
        </w:r>
        <w:r w:rsidR="00BC0B66" w:rsidRPr="00B726DC">
          <w:rPr>
            <w:rFonts w:hint="eastAsia"/>
            <w:noProof/>
            <w:lang w:eastAsia="zh-CN"/>
          </w:rPr>
          <w:t>与其它部门和研究组的协调</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_Toc260402921 \h </w:instrText>
        </w:r>
        <w:r>
          <w:rPr>
            <w:noProof/>
            <w:webHidden/>
          </w:rPr>
        </w:r>
        <w:r>
          <w:rPr>
            <w:noProof/>
            <w:webHidden/>
          </w:rPr>
          <w:fldChar w:fldCharType="separate"/>
        </w:r>
        <w:r w:rsidR="001B630C">
          <w:rPr>
            <w:noProof/>
            <w:webHidden/>
          </w:rPr>
          <w:t>2</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22" w:history="1">
        <w:r w:rsidR="00BC0B66" w:rsidRPr="00B726DC">
          <w:rPr>
            <w:noProof/>
            <w:lang w:eastAsia="zh-CN"/>
          </w:rPr>
          <w:t>2.3</w:t>
        </w:r>
        <w:r w:rsidR="00BC0B66">
          <w:rPr>
            <w:rFonts w:asciiTheme="minorHAnsi" w:hAnsiTheme="minorHAnsi" w:cstheme="minorBidi"/>
            <w:noProof/>
            <w:szCs w:val="22"/>
            <w:lang w:eastAsia="zh-CN"/>
          </w:rPr>
          <w:tab/>
        </w:r>
        <w:r w:rsidR="00BC0B66" w:rsidRPr="00B726DC">
          <w:rPr>
            <w:rFonts w:hint="eastAsia"/>
            <w:noProof/>
            <w:lang w:eastAsia="zh-CN"/>
          </w:rPr>
          <w:t>目前形势</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_Toc260402922 \h </w:instrText>
        </w:r>
        <w:r>
          <w:rPr>
            <w:noProof/>
            <w:webHidden/>
          </w:rPr>
        </w:r>
        <w:r>
          <w:rPr>
            <w:noProof/>
            <w:webHidden/>
          </w:rPr>
          <w:fldChar w:fldCharType="separate"/>
        </w:r>
        <w:r w:rsidR="001B630C">
          <w:rPr>
            <w:noProof/>
            <w:webHidden/>
          </w:rPr>
          <w:t>2</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23" w:history="1">
        <w:r w:rsidR="00BC0B66" w:rsidRPr="00B726DC">
          <w:rPr>
            <w:noProof/>
            <w:lang w:eastAsia="zh-CN"/>
          </w:rPr>
          <w:t>2.4</w:t>
        </w:r>
        <w:r w:rsidR="00BC0B66">
          <w:rPr>
            <w:rFonts w:asciiTheme="minorHAnsi" w:hAnsiTheme="minorHAnsi" w:cstheme="minorBidi"/>
            <w:noProof/>
            <w:szCs w:val="22"/>
            <w:lang w:eastAsia="zh-CN"/>
          </w:rPr>
          <w:tab/>
        </w:r>
        <w:r w:rsidR="00BC0B66" w:rsidRPr="00B726DC">
          <w:rPr>
            <w:rFonts w:hint="eastAsia"/>
            <w:noProof/>
            <w:lang w:eastAsia="zh-CN"/>
          </w:rPr>
          <w:t>成本模型和资费政策</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_Toc260402923 \h </w:instrText>
        </w:r>
        <w:r>
          <w:rPr>
            <w:noProof/>
            <w:webHidden/>
          </w:rPr>
        </w:r>
        <w:r>
          <w:rPr>
            <w:noProof/>
            <w:webHidden/>
          </w:rPr>
          <w:fldChar w:fldCharType="separate"/>
        </w:r>
        <w:r w:rsidR="001B630C">
          <w:rPr>
            <w:noProof/>
            <w:webHidden/>
          </w:rPr>
          <w:t>5</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24" w:history="1">
        <w:r w:rsidR="00BC0B66" w:rsidRPr="00B726DC">
          <w:rPr>
            <w:noProof/>
            <w:lang w:eastAsia="zh-CN"/>
          </w:rPr>
          <w:t>2.5</w:t>
        </w:r>
        <w:r w:rsidR="00BC0B66">
          <w:rPr>
            <w:rFonts w:asciiTheme="minorHAnsi" w:hAnsiTheme="minorHAnsi" w:cstheme="minorBidi"/>
            <w:noProof/>
            <w:szCs w:val="22"/>
            <w:lang w:eastAsia="zh-CN"/>
          </w:rPr>
          <w:tab/>
        </w:r>
        <w:r w:rsidR="00BC0B66" w:rsidRPr="00B726DC">
          <w:rPr>
            <w:rFonts w:hint="eastAsia"/>
            <w:noProof/>
            <w:lang w:eastAsia="zh-CN"/>
          </w:rPr>
          <w:t>主导的概念</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_Toc260402924 \h </w:instrText>
        </w:r>
        <w:r>
          <w:rPr>
            <w:noProof/>
            <w:webHidden/>
          </w:rPr>
        </w:r>
        <w:r>
          <w:rPr>
            <w:noProof/>
            <w:webHidden/>
          </w:rPr>
          <w:fldChar w:fldCharType="separate"/>
        </w:r>
        <w:r w:rsidR="001B630C">
          <w:rPr>
            <w:noProof/>
            <w:webHidden/>
          </w:rPr>
          <w:t>5</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25" w:history="1">
        <w:r w:rsidR="00BC0B66" w:rsidRPr="00B726DC">
          <w:rPr>
            <w:noProof/>
            <w:lang w:eastAsia="zh-CN"/>
          </w:rPr>
          <w:t>2.6</w:t>
        </w:r>
        <w:r w:rsidR="00BC0B66">
          <w:rPr>
            <w:rFonts w:asciiTheme="minorHAnsi" w:hAnsiTheme="minorHAnsi" w:cstheme="minorBidi"/>
            <w:noProof/>
            <w:szCs w:val="22"/>
            <w:lang w:eastAsia="zh-CN"/>
          </w:rPr>
          <w:tab/>
        </w:r>
        <w:r w:rsidR="00BC0B66" w:rsidRPr="00B726DC">
          <w:rPr>
            <w:rFonts w:hint="eastAsia"/>
            <w:noProof/>
            <w:lang w:eastAsia="zh-CN"/>
          </w:rPr>
          <w:t>地面移动业务站址共享的财务和资费影响</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_Toc260402925 \h </w:instrText>
        </w:r>
        <w:r>
          <w:rPr>
            <w:noProof/>
            <w:webHidden/>
          </w:rPr>
        </w:r>
        <w:r>
          <w:rPr>
            <w:noProof/>
            <w:webHidden/>
          </w:rPr>
          <w:fldChar w:fldCharType="separate"/>
        </w:r>
        <w:r w:rsidR="001B630C">
          <w:rPr>
            <w:noProof/>
            <w:webHidden/>
          </w:rPr>
          <w:t>6</w:t>
        </w:r>
        <w:r>
          <w:rPr>
            <w:noProof/>
            <w:webHidden/>
          </w:rPr>
          <w:fldChar w:fldCharType="end"/>
        </w:r>
      </w:hyperlink>
    </w:p>
    <w:p w:rsidR="00BC0B66" w:rsidRDefault="002D7D0F" w:rsidP="00F30C38">
      <w:pPr>
        <w:pStyle w:val="TOC3"/>
        <w:outlineLvl w:val="0"/>
        <w:rPr>
          <w:rFonts w:asciiTheme="minorHAnsi" w:hAnsiTheme="minorHAnsi" w:cstheme="minorBidi"/>
          <w:noProof/>
          <w:szCs w:val="22"/>
          <w:lang w:eastAsia="zh-CN"/>
        </w:rPr>
      </w:pPr>
      <w:hyperlink w:anchor="_Toc260402926" w:history="1">
        <w:r w:rsidR="00BC0B66" w:rsidRPr="00B726DC">
          <w:rPr>
            <w:noProof/>
            <w:lang w:eastAsia="zh-CN"/>
          </w:rPr>
          <w:t>2.6.1</w:t>
        </w:r>
        <w:r w:rsidR="00BC0B66">
          <w:rPr>
            <w:rFonts w:asciiTheme="minorHAnsi" w:hAnsiTheme="minorHAnsi" w:cstheme="minorBidi"/>
            <w:noProof/>
            <w:szCs w:val="22"/>
            <w:lang w:eastAsia="zh-CN"/>
          </w:rPr>
          <w:tab/>
        </w:r>
        <w:r w:rsidR="00BC0B66" w:rsidRPr="00B726DC">
          <w:rPr>
            <w:rFonts w:hint="eastAsia"/>
            <w:noProof/>
            <w:lang w:eastAsia="zh-CN"/>
          </w:rPr>
          <w:t>地面移动网络运营商的站址共享经验</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_Toc260402926 \h </w:instrText>
        </w:r>
        <w:r>
          <w:rPr>
            <w:noProof/>
            <w:webHidden/>
          </w:rPr>
        </w:r>
        <w:r>
          <w:rPr>
            <w:noProof/>
            <w:webHidden/>
          </w:rPr>
          <w:fldChar w:fldCharType="separate"/>
        </w:r>
        <w:r w:rsidR="001B630C">
          <w:rPr>
            <w:noProof/>
            <w:webHidden/>
          </w:rPr>
          <w:t>7</w:t>
        </w:r>
        <w:r>
          <w:rPr>
            <w:noProof/>
            <w:webHidden/>
          </w:rPr>
          <w:fldChar w:fldCharType="end"/>
        </w:r>
      </w:hyperlink>
    </w:p>
    <w:p w:rsidR="00BC0B66" w:rsidRDefault="002D7D0F" w:rsidP="00F30C38">
      <w:pPr>
        <w:pStyle w:val="TOC3"/>
        <w:outlineLvl w:val="0"/>
        <w:rPr>
          <w:rFonts w:asciiTheme="minorHAnsi" w:hAnsiTheme="minorHAnsi" w:cstheme="minorBidi"/>
          <w:noProof/>
          <w:szCs w:val="22"/>
          <w:lang w:eastAsia="zh-CN"/>
        </w:rPr>
      </w:pPr>
      <w:hyperlink w:anchor="_Toc260402927" w:history="1">
        <w:r w:rsidR="00BC0B66" w:rsidRPr="00B726DC">
          <w:rPr>
            <w:noProof/>
            <w:lang w:eastAsia="zh-CN"/>
          </w:rPr>
          <w:t>2.6.2</w:t>
        </w:r>
        <w:r w:rsidR="00BC0B66">
          <w:rPr>
            <w:rFonts w:asciiTheme="minorHAnsi" w:hAnsiTheme="minorHAnsi" w:cstheme="minorBidi"/>
            <w:noProof/>
            <w:szCs w:val="22"/>
            <w:lang w:eastAsia="zh-CN"/>
          </w:rPr>
          <w:tab/>
        </w:r>
        <w:r w:rsidR="00BC0B66" w:rsidRPr="00B726DC">
          <w:rPr>
            <w:rFonts w:hint="eastAsia"/>
            <w:noProof/>
            <w:lang w:eastAsia="zh-CN"/>
          </w:rPr>
          <w:t>站址共享是否可行以及是否应该要求运营商采用站址共享</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_Toc260402927 \h </w:instrText>
        </w:r>
        <w:r>
          <w:rPr>
            <w:noProof/>
            <w:webHidden/>
          </w:rPr>
        </w:r>
        <w:r>
          <w:rPr>
            <w:noProof/>
            <w:webHidden/>
          </w:rPr>
          <w:fldChar w:fldCharType="separate"/>
        </w:r>
        <w:r w:rsidR="001B630C">
          <w:rPr>
            <w:noProof/>
            <w:webHidden/>
          </w:rPr>
          <w:t>9</w:t>
        </w:r>
        <w:r>
          <w:rPr>
            <w:noProof/>
            <w:webHidden/>
          </w:rPr>
          <w:fldChar w:fldCharType="end"/>
        </w:r>
      </w:hyperlink>
    </w:p>
    <w:p w:rsidR="00BC0B66" w:rsidRDefault="002D7D0F" w:rsidP="00F30C38">
      <w:pPr>
        <w:pStyle w:val="TOC3"/>
        <w:outlineLvl w:val="0"/>
        <w:rPr>
          <w:rFonts w:asciiTheme="minorHAnsi" w:hAnsiTheme="minorHAnsi" w:cstheme="minorBidi"/>
          <w:noProof/>
          <w:szCs w:val="22"/>
          <w:lang w:eastAsia="zh-CN"/>
        </w:rPr>
      </w:pPr>
      <w:hyperlink w:anchor="_Toc260402928" w:history="1">
        <w:r w:rsidR="00BC0B66" w:rsidRPr="00B726DC">
          <w:rPr>
            <w:noProof/>
            <w:lang w:eastAsia="zh-CN"/>
          </w:rPr>
          <w:t>2.6.3</w:t>
        </w:r>
        <w:r w:rsidR="00BC0B66">
          <w:rPr>
            <w:rFonts w:asciiTheme="minorHAnsi" w:hAnsiTheme="minorHAnsi" w:cstheme="minorBidi"/>
            <w:noProof/>
            <w:szCs w:val="22"/>
            <w:lang w:eastAsia="zh-CN"/>
          </w:rPr>
          <w:tab/>
        </w:r>
        <w:r w:rsidR="00BC0B66" w:rsidRPr="00B726DC">
          <w:rPr>
            <w:rFonts w:hint="eastAsia"/>
            <w:noProof/>
            <w:lang w:eastAsia="zh-CN"/>
          </w:rPr>
          <w:t>可共用的两类站址</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_Toc260402928 \h </w:instrText>
        </w:r>
        <w:r>
          <w:rPr>
            <w:noProof/>
            <w:webHidden/>
          </w:rPr>
        </w:r>
        <w:r>
          <w:rPr>
            <w:noProof/>
            <w:webHidden/>
          </w:rPr>
          <w:fldChar w:fldCharType="separate"/>
        </w:r>
        <w:r w:rsidR="001B630C">
          <w:rPr>
            <w:noProof/>
            <w:webHidden/>
          </w:rPr>
          <w:t>9</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29" w:history="1">
        <w:r w:rsidR="00BC0B66" w:rsidRPr="00B726DC">
          <w:rPr>
            <w:noProof/>
            <w:lang w:eastAsia="zh-CN"/>
          </w:rPr>
          <w:t>2.7</w:t>
        </w:r>
        <w:r w:rsidR="00BC0B66">
          <w:rPr>
            <w:rFonts w:asciiTheme="minorHAnsi" w:hAnsiTheme="minorHAnsi" w:cstheme="minorBidi"/>
            <w:noProof/>
            <w:szCs w:val="22"/>
            <w:lang w:eastAsia="zh-CN"/>
          </w:rPr>
          <w:tab/>
        </w:r>
        <w:r w:rsidR="00BC0B66" w:rsidRPr="00B726DC">
          <w:rPr>
            <w:noProof/>
            <w:lang w:eastAsia="zh-CN"/>
          </w:rPr>
          <w:t>NGN</w:t>
        </w:r>
        <w:r w:rsidR="00BC0B66" w:rsidRPr="00B726DC">
          <w:rPr>
            <w:rFonts w:hint="eastAsia"/>
            <w:noProof/>
            <w:lang w:eastAsia="zh-CN"/>
          </w:rPr>
          <w:t>网络投资项目的经济问题</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_Toc260402929 \h </w:instrText>
        </w:r>
        <w:r>
          <w:rPr>
            <w:noProof/>
            <w:webHidden/>
          </w:rPr>
        </w:r>
        <w:r>
          <w:rPr>
            <w:noProof/>
            <w:webHidden/>
          </w:rPr>
          <w:fldChar w:fldCharType="separate"/>
        </w:r>
        <w:r w:rsidR="001B630C">
          <w:rPr>
            <w:noProof/>
            <w:webHidden/>
          </w:rPr>
          <w:t>10</w:t>
        </w:r>
        <w:r>
          <w:rPr>
            <w:noProof/>
            <w:webHidden/>
          </w:rPr>
          <w:fldChar w:fldCharType="end"/>
        </w:r>
      </w:hyperlink>
    </w:p>
    <w:p w:rsidR="00BC0B66" w:rsidRDefault="002D7D0F" w:rsidP="00F30C38">
      <w:pPr>
        <w:pStyle w:val="TOC3"/>
        <w:outlineLvl w:val="0"/>
        <w:rPr>
          <w:rFonts w:asciiTheme="minorHAnsi" w:hAnsiTheme="minorHAnsi" w:cstheme="minorBidi"/>
          <w:noProof/>
          <w:szCs w:val="22"/>
          <w:lang w:eastAsia="zh-CN"/>
        </w:rPr>
      </w:pPr>
      <w:hyperlink w:anchor="_Toc260402930" w:history="1">
        <w:r w:rsidR="00BC0B66" w:rsidRPr="00B726DC">
          <w:rPr>
            <w:noProof/>
            <w:lang w:eastAsia="zh-CN"/>
          </w:rPr>
          <w:t>2.7.1</w:t>
        </w:r>
        <w:r w:rsidR="00BC0B66">
          <w:rPr>
            <w:rFonts w:asciiTheme="minorHAnsi" w:hAnsiTheme="minorHAnsi" w:cstheme="minorBidi"/>
            <w:noProof/>
            <w:szCs w:val="22"/>
            <w:lang w:eastAsia="zh-CN"/>
          </w:rPr>
          <w:tab/>
        </w:r>
        <w:r w:rsidR="00BC0B66" w:rsidRPr="00B726DC">
          <w:rPr>
            <w:rFonts w:hint="eastAsia"/>
            <w:noProof/>
            <w:lang w:eastAsia="zh-CN"/>
          </w:rPr>
          <w:t>具有从传统网络向</w:t>
        </w:r>
        <w:r w:rsidR="00BC0B66" w:rsidRPr="00B726DC">
          <w:rPr>
            <w:noProof/>
            <w:lang w:eastAsia="zh-CN"/>
          </w:rPr>
          <w:t>NGN</w:t>
        </w:r>
        <w:r w:rsidR="00BC0B66" w:rsidRPr="00B726DC">
          <w:rPr>
            <w:rFonts w:hint="eastAsia"/>
            <w:noProof/>
            <w:lang w:eastAsia="zh-CN"/>
          </w:rPr>
          <w:t>过渡经验的国家的投资成本和融资模式</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_Toc260402930 \h </w:instrText>
        </w:r>
        <w:r>
          <w:rPr>
            <w:noProof/>
            <w:webHidden/>
          </w:rPr>
        </w:r>
        <w:r>
          <w:rPr>
            <w:noProof/>
            <w:webHidden/>
          </w:rPr>
          <w:fldChar w:fldCharType="separate"/>
        </w:r>
        <w:r w:rsidR="001B630C">
          <w:rPr>
            <w:noProof/>
            <w:webHidden/>
          </w:rPr>
          <w:t>10</w:t>
        </w:r>
        <w:r>
          <w:rPr>
            <w:noProof/>
            <w:webHidden/>
          </w:rPr>
          <w:fldChar w:fldCharType="end"/>
        </w:r>
      </w:hyperlink>
    </w:p>
    <w:p w:rsidR="00BC0B66" w:rsidRDefault="002D7D0F" w:rsidP="00F30C38">
      <w:pPr>
        <w:pStyle w:val="TOC3"/>
        <w:outlineLvl w:val="0"/>
        <w:rPr>
          <w:rFonts w:asciiTheme="minorHAnsi" w:hAnsiTheme="minorHAnsi" w:cstheme="minorBidi"/>
          <w:noProof/>
          <w:szCs w:val="22"/>
          <w:lang w:eastAsia="zh-CN"/>
        </w:rPr>
      </w:pPr>
      <w:hyperlink w:anchor="_Toc260402931" w:history="1">
        <w:r w:rsidR="00BC0B66" w:rsidRPr="00B726DC">
          <w:rPr>
            <w:noProof/>
            <w:lang w:eastAsia="zh-CN"/>
          </w:rPr>
          <w:t>2.7.2</w:t>
        </w:r>
        <w:r w:rsidR="00BC0B66">
          <w:rPr>
            <w:rFonts w:asciiTheme="minorHAnsi" w:hAnsiTheme="minorHAnsi" w:cstheme="minorBidi"/>
            <w:noProof/>
            <w:szCs w:val="22"/>
            <w:lang w:eastAsia="zh-CN"/>
          </w:rPr>
          <w:tab/>
        </w:r>
        <w:r w:rsidR="00BC0B66" w:rsidRPr="00B726DC">
          <w:rPr>
            <w:rFonts w:hint="eastAsia"/>
            <w:noProof/>
            <w:lang w:eastAsia="zh-CN"/>
          </w:rPr>
          <w:t>确定</w:t>
        </w:r>
        <w:r w:rsidR="00BC0B66" w:rsidRPr="00B726DC">
          <w:rPr>
            <w:noProof/>
            <w:lang w:eastAsia="zh-CN"/>
          </w:rPr>
          <w:t>NGN</w:t>
        </w:r>
        <w:r w:rsidR="00BC0B66" w:rsidRPr="00B726DC">
          <w:rPr>
            <w:rFonts w:hint="eastAsia"/>
            <w:noProof/>
            <w:lang w:eastAsia="zh-CN"/>
          </w:rPr>
          <w:t>新业务和现有业务资费使用的成本模型</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_Toc260402931 \h </w:instrText>
        </w:r>
        <w:r>
          <w:rPr>
            <w:noProof/>
            <w:webHidden/>
          </w:rPr>
        </w:r>
        <w:r>
          <w:rPr>
            <w:noProof/>
            <w:webHidden/>
          </w:rPr>
          <w:fldChar w:fldCharType="separate"/>
        </w:r>
        <w:r w:rsidR="001B630C">
          <w:rPr>
            <w:noProof/>
            <w:webHidden/>
          </w:rPr>
          <w:t>15</w:t>
        </w:r>
        <w:r>
          <w:rPr>
            <w:noProof/>
            <w:webHidden/>
          </w:rPr>
          <w:fldChar w:fldCharType="end"/>
        </w:r>
      </w:hyperlink>
    </w:p>
    <w:p w:rsidR="00BC0B66" w:rsidRDefault="002D7D0F" w:rsidP="00F30C38">
      <w:pPr>
        <w:pStyle w:val="TOC1"/>
        <w:outlineLvl w:val="0"/>
        <w:rPr>
          <w:rFonts w:asciiTheme="minorHAnsi" w:hAnsiTheme="minorHAnsi" w:cstheme="minorBidi"/>
          <w:noProof/>
          <w:szCs w:val="22"/>
          <w:lang w:eastAsia="zh-CN"/>
        </w:rPr>
      </w:pPr>
      <w:hyperlink w:anchor="_Toc260402932" w:history="1">
        <w:r w:rsidR="00BC0B66" w:rsidRPr="00B726DC">
          <w:rPr>
            <w:noProof/>
            <w:lang w:eastAsia="zh-CN"/>
          </w:rPr>
          <w:t>3</w:t>
        </w:r>
        <w:r w:rsidR="00BC0B66">
          <w:rPr>
            <w:rFonts w:asciiTheme="minorHAnsi" w:hAnsiTheme="minorHAnsi" w:cstheme="minorBidi"/>
            <w:noProof/>
            <w:szCs w:val="22"/>
            <w:lang w:eastAsia="zh-CN"/>
          </w:rPr>
          <w:tab/>
        </w:r>
        <w:r w:rsidR="00BC0B66" w:rsidRPr="00B726DC">
          <w:rPr>
            <w:rFonts w:hint="eastAsia"/>
            <w:noProof/>
            <w:lang w:eastAsia="zh-CN"/>
          </w:rPr>
          <w:t>有关向</w:t>
        </w:r>
        <w:r w:rsidR="00BC0B66" w:rsidRPr="00B726DC">
          <w:rPr>
            <w:noProof/>
            <w:lang w:eastAsia="zh-CN"/>
          </w:rPr>
          <w:t>NGN</w:t>
        </w:r>
        <w:r w:rsidR="00BC0B66" w:rsidRPr="00B726DC">
          <w:rPr>
            <w:rFonts w:hint="eastAsia"/>
            <w:noProof/>
            <w:lang w:eastAsia="zh-CN"/>
          </w:rPr>
          <w:t>网络过渡的商业战略的研究结果</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_Toc260402932 \h </w:instrText>
        </w:r>
        <w:r>
          <w:rPr>
            <w:noProof/>
            <w:webHidden/>
          </w:rPr>
        </w:r>
        <w:r>
          <w:rPr>
            <w:noProof/>
            <w:webHidden/>
          </w:rPr>
          <w:fldChar w:fldCharType="separate"/>
        </w:r>
        <w:r w:rsidR="001B630C">
          <w:rPr>
            <w:noProof/>
            <w:webHidden/>
          </w:rPr>
          <w:t>20</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33" w:history="1">
        <w:r w:rsidR="00BC0B66" w:rsidRPr="00B726DC">
          <w:rPr>
            <w:noProof/>
            <w:lang w:eastAsia="zh-CN"/>
          </w:rPr>
          <w:t>3.1</w:t>
        </w:r>
        <w:r w:rsidR="00BC0B66">
          <w:rPr>
            <w:rFonts w:asciiTheme="minorHAnsi" w:hAnsiTheme="minorHAnsi" w:cstheme="minorBidi"/>
            <w:noProof/>
            <w:szCs w:val="22"/>
            <w:lang w:eastAsia="zh-CN"/>
          </w:rPr>
          <w:tab/>
        </w:r>
        <w:r w:rsidR="00BC0B66" w:rsidRPr="00B726DC">
          <w:rPr>
            <w:rFonts w:hint="eastAsia"/>
            <w:noProof/>
            <w:lang w:eastAsia="zh-CN"/>
          </w:rPr>
          <w:t>向多业务网络（</w:t>
        </w:r>
        <w:r w:rsidR="00BC0B66" w:rsidRPr="00B726DC">
          <w:rPr>
            <w:noProof/>
            <w:lang w:eastAsia="zh-CN"/>
          </w:rPr>
          <w:t>NGN</w:t>
        </w:r>
        <w:r w:rsidR="00BC0B66" w:rsidRPr="00B726DC">
          <w:rPr>
            <w:rFonts w:hint="eastAsia"/>
            <w:noProof/>
            <w:lang w:eastAsia="zh-CN"/>
          </w:rPr>
          <w:t>）的过渡：动机何在？</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_Toc260402933 \h </w:instrText>
        </w:r>
        <w:r>
          <w:rPr>
            <w:noProof/>
            <w:webHidden/>
          </w:rPr>
        </w:r>
        <w:r>
          <w:rPr>
            <w:noProof/>
            <w:webHidden/>
          </w:rPr>
          <w:fldChar w:fldCharType="separate"/>
        </w:r>
        <w:r w:rsidR="001B630C">
          <w:rPr>
            <w:noProof/>
            <w:webHidden/>
          </w:rPr>
          <w:t>21</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34" w:history="1">
        <w:r w:rsidR="00BC0B66" w:rsidRPr="00B726DC">
          <w:rPr>
            <w:noProof/>
            <w:lang w:eastAsia="zh-CN"/>
          </w:rPr>
          <w:t>3.2</w:t>
        </w:r>
        <w:r w:rsidR="00BC0B66">
          <w:rPr>
            <w:rFonts w:asciiTheme="minorHAnsi" w:hAnsiTheme="minorHAnsi" w:cstheme="minorBidi"/>
            <w:noProof/>
            <w:szCs w:val="22"/>
            <w:lang w:eastAsia="zh-CN"/>
          </w:rPr>
          <w:tab/>
        </w:r>
        <w:r w:rsidR="00BC0B66" w:rsidRPr="00B726DC">
          <w:rPr>
            <w:rFonts w:hint="eastAsia"/>
            <w:noProof/>
            <w:lang w:eastAsia="zh-CN"/>
          </w:rPr>
          <w:t>向</w:t>
        </w:r>
        <w:r w:rsidR="00BC0B66" w:rsidRPr="00B726DC">
          <w:rPr>
            <w:noProof/>
            <w:lang w:eastAsia="zh-CN"/>
          </w:rPr>
          <w:t>NGN</w:t>
        </w:r>
        <w:r w:rsidR="00BC0B66" w:rsidRPr="00B726DC">
          <w:rPr>
            <w:rFonts w:hint="eastAsia"/>
            <w:noProof/>
            <w:lang w:eastAsia="zh-CN"/>
          </w:rPr>
          <w:t>过渡：应采用何种战略？</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_Toc260402934 \h </w:instrText>
        </w:r>
        <w:r>
          <w:rPr>
            <w:noProof/>
            <w:webHidden/>
          </w:rPr>
        </w:r>
        <w:r>
          <w:rPr>
            <w:noProof/>
            <w:webHidden/>
          </w:rPr>
          <w:fldChar w:fldCharType="separate"/>
        </w:r>
        <w:r w:rsidR="001B630C">
          <w:rPr>
            <w:noProof/>
            <w:webHidden/>
          </w:rPr>
          <w:t>21</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35" w:history="1">
        <w:r w:rsidR="00BC0B66" w:rsidRPr="00B726DC">
          <w:rPr>
            <w:noProof/>
            <w:lang w:eastAsia="zh-CN"/>
          </w:rPr>
          <w:t>3.3</w:t>
        </w:r>
        <w:r w:rsidR="00BC0B66">
          <w:rPr>
            <w:rFonts w:asciiTheme="minorHAnsi" w:hAnsiTheme="minorHAnsi" w:cstheme="minorBidi"/>
            <w:noProof/>
            <w:szCs w:val="22"/>
            <w:lang w:eastAsia="zh-CN"/>
          </w:rPr>
          <w:tab/>
        </w:r>
        <w:r w:rsidR="00BC0B66" w:rsidRPr="00B726DC">
          <w:rPr>
            <w:rFonts w:hint="eastAsia"/>
            <w:noProof/>
            <w:lang w:eastAsia="zh-CN"/>
          </w:rPr>
          <w:t>过渡问题</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_Toc260402935 \h </w:instrText>
        </w:r>
        <w:r>
          <w:rPr>
            <w:noProof/>
            <w:webHidden/>
          </w:rPr>
        </w:r>
        <w:r>
          <w:rPr>
            <w:noProof/>
            <w:webHidden/>
          </w:rPr>
          <w:fldChar w:fldCharType="separate"/>
        </w:r>
        <w:r w:rsidR="001B630C">
          <w:rPr>
            <w:noProof/>
            <w:webHidden/>
          </w:rPr>
          <w:t>22</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36" w:history="1">
        <w:r w:rsidR="00BC0B66" w:rsidRPr="00B726DC">
          <w:rPr>
            <w:noProof/>
            <w:lang w:eastAsia="zh-CN"/>
          </w:rPr>
          <w:t>3.4</w:t>
        </w:r>
        <w:r w:rsidR="00BC0B66">
          <w:rPr>
            <w:rFonts w:asciiTheme="minorHAnsi" w:hAnsiTheme="minorHAnsi" w:cstheme="minorBidi"/>
            <w:noProof/>
            <w:szCs w:val="22"/>
            <w:lang w:eastAsia="zh-CN"/>
          </w:rPr>
          <w:tab/>
        </w:r>
        <w:r w:rsidR="00BC0B66" w:rsidRPr="00B726DC">
          <w:rPr>
            <w:rFonts w:hint="eastAsia"/>
            <w:noProof/>
            <w:lang w:eastAsia="zh-CN"/>
          </w:rPr>
          <w:t>发展中国家运营商的两难境地</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_Toc260402936 \h </w:instrText>
        </w:r>
        <w:r>
          <w:rPr>
            <w:noProof/>
            <w:webHidden/>
          </w:rPr>
        </w:r>
        <w:r>
          <w:rPr>
            <w:noProof/>
            <w:webHidden/>
          </w:rPr>
          <w:fldChar w:fldCharType="separate"/>
        </w:r>
        <w:r w:rsidR="001B630C">
          <w:rPr>
            <w:noProof/>
            <w:webHidden/>
          </w:rPr>
          <w:t>22</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37" w:history="1">
        <w:r w:rsidR="00BC0B66" w:rsidRPr="00B726DC">
          <w:rPr>
            <w:noProof/>
            <w:lang w:eastAsia="zh-CN"/>
          </w:rPr>
          <w:t>3.5</w:t>
        </w:r>
        <w:r w:rsidR="00BC0B66">
          <w:rPr>
            <w:rFonts w:asciiTheme="minorHAnsi" w:hAnsiTheme="minorHAnsi" w:cstheme="minorBidi"/>
            <w:noProof/>
            <w:szCs w:val="22"/>
            <w:lang w:eastAsia="zh-CN"/>
          </w:rPr>
          <w:tab/>
        </w:r>
        <w:r w:rsidR="00BC0B66" w:rsidRPr="00B726DC">
          <w:rPr>
            <w:rFonts w:hint="eastAsia"/>
            <w:noProof/>
            <w:lang w:eastAsia="zh-CN"/>
          </w:rPr>
          <w:t>向</w:t>
        </w:r>
        <w:r w:rsidR="00BC0B66" w:rsidRPr="00B726DC">
          <w:rPr>
            <w:noProof/>
            <w:lang w:eastAsia="zh-CN"/>
          </w:rPr>
          <w:t>NGN</w:t>
        </w:r>
        <w:r w:rsidR="00BC0B66" w:rsidRPr="00B726DC">
          <w:rPr>
            <w:rFonts w:hint="eastAsia"/>
            <w:noProof/>
            <w:lang w:eastAsia="zh-CN"/>
          </w:rPr>
          <w:t>过渡的种种制约因素</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_Toc260402937 \h </w:instrText>
        </w:r>
        <w:r>
          <w:rPr>
            <w:noProof/>
            <w:webHidden/>
          </w:rPr>
        </w:r>
        <w:r>
          <w:rPr>
            <w:noProof/>
            <w:webHidden/>
          </w:rPr>
          <w:fldChar w:fldCharType="separate"/>
        </w:r>
        <w:r w:rsidR="001B630C">
          <w:rPr>
            <w:noProof/>
            <w:webHidden/>
          </w:rPr>
          <w:t>23</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38" w:history="1">
        <w:r w:rsidR="00BC0B66" w:rsidRPr="00B726DC">
          <w:rPr>
            <w:noProof/>
            <w:lang w:eastAsia="zh-CN"/>
          </w:rPr>
          <w:t>3.6</w:t>
        </w:r>
        <w:r w:rsidR="00BC0B66">
          <w:rPr>
            <w:rFonts w:asciiTheme="minorHAnsi" w:hAnsiTheme="minorHAnsi" w:cstheme="minorBidi"/>
            <w:noProof/>
            <w:szCs w:val="22"/>
            <w:lang w:eastAsia="zh-CN"/>
          </w:rPr>
          <w:tab/>
        </w:r>
        <w:r w:rsidR="00BC0B66" w:rsidRPr="00B726DC">
          <w:rPr>
            <w:rFonts w:hint="eastAsia"/>
            <w:noProof/>
            <w:lang w:eastAsia="zh-CN"/>
          </w:rPr>
          <w:t>向</w:t>
        </w:r>
        <w:r w:rsidR="00BC0B66" w:rsidRPr="00B726DC">
          <w:rPr>
            <w:noProof/>
            <w:lang w:eastAsia="zh-CN"/>
          </w:rPr>
          <w:t>NGN</w:t>
        </w:r>
        <w:r w:rsidR="00BC0B66" w:rsidRPr="00B726DC">
          <w:rPr>
            <w:rFonts w:hint="eastAsia"/>
            <w:noProof/>
            <w:lang w:eastAsia="zh-CN"/>
          </w:rPr>
          <w:t>过渡的因素、原则和选择</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_Toc260402938 \h </w:instrText>
        </w:r>
        <w:r>
          <w:rPr>
            <w:noProof/>
            <w:webHidden/>
          </w:rPr>
        </w:r>
        <w:r>
          <w:rPr>
            <w:noProof/>
            <w:webHidden/>
          </w:rPr>
          <w:fldChar w:fldCharType="separate"/>
        </w:r>
        <w:r w:rsidR="001B630C">
          <w:rPr>
            <w:noProof/>
            <w:webHidden/>
          </w:rPr>
          <w:t>23</w:t>
        </w:r>
        <w:r>
          <w:rPr>
            <w:noProof/>
            <w:webHidden/>
          </w:rPr>
          <w:fldChar w:fldCharType="end"/>
        </w:r>
      </w:hyperlink>
    </w:p>
    <w:p w:rsidR="00BC0B66" w:rsidRDefault="002D7D0F" w:rsidP="00F30C38">
      <w:pPr>
        <w:pStyle w:val="TOC1"/>
        <w:outlineLvl w:val="0"/>
        <w:rPr>
          <w:rFonts w:asciiTheme="minorHAnsi" w:hAnsiTheme="minorHAnsi" w:cstheme="minorBidi"/>
          <w:noProof/>
          <w:szCs w:val="22"/>
          <w:lang w:eastAsia="zh-CN"/>
        </w:rPr>
      </w:pPr>
      <w:hyperlink w:anchor="_Toc260402939" w:history="1">
        <w:r w:rsidR="00BC0B66" w:rsidRPr="00B726DC">
          <w:rPr>
            <w:noProof/>
            <w:lang w:eastAsia="zh-CN"/>
          </w:rPr>
          <w:t>4</w:t>
        </w:r>
        <w:r w:rsidR="00BC0B66">
          <w:rPr>
            <w:rFonts w:asciiTheme="minorHAnsi" w:hAnsiTheme="minorHAnsi" w:cstheme="minorBidi"/>
            <w:noProof/>
            <w:szCs w:val="22"/>
            <w:lang w:eastAsia="zh-CN"/>
          </w:rPr>
          <w:tab/>
        </w:r>
        <w:r w:rsidR="00BC0B66" w:rsidRPr="00B726DC">
          <w:rPr>
            <w:rFonts w:hint="eastAsia"/>
            <w:noProof/>
            <w:lang w:eastAsia="zh-CN"/>
          </w:rPr>
          <w:t>促进发展中国家数据通信增长的导则</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_Toc260402939 \h </w:instrText>
        </w:r>
        <w:r>
          <w:rPr>
            <w:noProof/>
            <w:webHidden/>
          </w:rPr>
        </w:r>
        <w:r>
          <w:rPr>
            <w:noProof/>
            <w:webHidden/>
          </w:rPr>
          <w:fldChar w:fldCharType="separate"/>
        </w:r>
        <w:r w:rsidR="001B630C">
          <w:rPr>
            <w:noProof/>
            <w:webHidden/>
          </w:rPr>
          <w:t>24</w:t>
        </w:r>
        <w:r>
          <w:rPr>
            <w:noProof/>
            <w:webHidden/>
          </w:rPr>
          <w:fldChar w:fldCharType="end"/>
        </w:r>
      </w:hyperlink>
    </w:p>
    <w:p w:rsidR="00BC0B66" w:rsidRDefault="002D7D0F" w:rsidP="00F30C38">
      <w:pPr>
        <w:pStyle w:val="TOC1"/>
        <w:outlineLvl w:val="0"/>
        <w:rPr>
          <w:rFonts w:asciiTheme="minorHAnsi" w:hAnsiTheme="minorHAnsi" w:cstheme="minorBidi"/>
          <w:noProof/>
          <w:szCs w:val="22"/>
          <w:lang w:eastAsia="zh-CN"/>
        </w:rPr>
      </w:pPr>
      <w:hyperlink w:anchor="_Toc260402940" w:history="1">
        <w:r w:rsidR="00BC0B66" w:rsidRPr="00B726DC">
          <w:rPr>
            <w:noProof/>
            <w:lang w:eastAsia="zh-CN"/>
          </w:rPr>
          <w:t>5</w:t>
        </w:r>
        <w:r w:rsidR="00BC0B66">
          <w:rPr>
            <w:rFonts w:asciiTheme="minorHAnsi" w:hAnsiTheme="minorHAnsi" w:cstheme="minorBidi"/>
            <w:noProof/>
            <w:szCs w:val="22"/>
            <w:lang w:eastAsia="zh-CN"/>
          </w:rPr>
          <w:tab/>
        </w:r>
        <w:r w:rsidR="00BC0B66" w:rsidRPr="00B726DC">
          <w:rPr>
            <w:rFonts w:hint="eastAsia"/>
            <w:noProof/>
            <w:lang w:eastAsia="zh-CN"/>
          </w:rPr>
          <w:t>结论</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_Toc260402940 \h </w:instrText>
        </w:r>
        <w:r>
          <w:rPr>
            <w:noProof/>
            <w:webHidden/>
          </w:rPr>
        </w:r>
        <w:r>
          <w:rPr>
            <w:noProof/>
            <w:webHidden/>
          </w:rPr>
          <w:fldChar w:fldCharType="separate"/>
        </w:r>
        <w:r w:rsidR="001B630C">
          <w:rPr>
            <w:noProof/>
            <w:webHidden/>
          </w:rPr>
          <w:t>25</w:t>
        </w:r>
        <w:r>
          <w:rPr>
            <w:noProof/>
            <w:webHidden/>
          </w:rPr>
          <w:fldChar w:fldCharType="end"/>
        </w:r>
      </w:hyperlink>
    </w:p>
    <w:p w:rsidR="00BC0B66" w:rsidRDefault="002D7D0F" w:rsidP="00F30C38">
      <w:pPr>
        <w:pStyle w:val="TOC1"/>
        <w:outlineLvl w:val="0"/>
        <w:rPr>
          <w:rFonts w:asciiTheme="minorHAnsi" w:hAnsiTheme="minorHAnsi" w:cstheme="minorBidi"/>
          <w:noProof/>
          <w:szCs w:val="22"/>
          <w:lang w:eastAsia="zh-CN"/>
        </w:rPr>
      </w:pPr>
      <w:hyperlink w:anchor="_Toc260402941" w:history="1">
        <w:r w:rsidR="00BC0B66" w:rsidRPr="00B726DC">
          <w:rPr>
            <w:rFonts w:hint="eastAsia"/>
            <w:noProof/>
            <w:lang w:eastAsia="zh-CN"/>
          </w:rPr>
          <w:t>附件</w:t>
        </w:r>
        <w:r w:rsidR="00F30C38">
          <w:rPr>
            <w:rFonts w:hint="eastAsia"/>
            <w:noProof/>
            <w:lang w:eastAsia="zh-CN"/>
          </w:rPr>
          <w:tab/>
        </w:r>
        <w:r w:rsidR="00F30C38">
          <w:rPr>
            <w:rFonts w:hint="eastAsia"/>
            <w:noProof/>
            <w:lang w:eastAsia="zh-CN"/>
          </w:rPr>
          <w:tab/>
        </w:r>
        <w:r w:rsidR="00BC0B66">
          <w:rPr>
            <w:noProof/>
            <w:webHidden/>
          </w:rPr>
          <w:tab/>
        </w:r>
        <w:r>
          <w:rPr>
            <w:noProof/>
            <w:webHidden/>
          </w:rPr>
          <w:fldChar w:fldCharType="begin"/>
        </w:r>
        <w:r w:rsidR="00BC0B66">
          <w:rPr>
            <w:noProof/>
            <w:webHidden/>
          </w:rPr>
          <w:instrText xml:space="preserve"> PAGEREF _Toc260402941 \h </w:instrText>
        </w:r>
        <w:r>
          <w:rPr>
            <w:noProof/>
            <w:webHidden/>
          </w:rPr>
        </w:r>
        <w:r>
          <w:rPr>
            <w:noProof/>
            <w:webHidden/>
          </w:rPr>
          <w:fldChar w:fldCharType="separate"/>
        </w:r>
        <w:r w:rsidR="001B630C">
          <w:rPr>
            <w:noProof/>
            <w:webHidden/>
          </w:rPr>
          <w:t>26</w:t>
        </w:r>
        <w:r>
          <w:rPr>
            <w:noProof/>
            <w:webHidden/>
          </w:rPr>
          <w:fldChar w:fldCharType="end"/>
        </w:r>
      </w:hyperlink>
    </w:p>
    <w:p w:rsidR="00BC0B66" w:rsidRDefault="002D7D0F" w:rsidP="00F30C38">
      <w:pPr>
        <w:pStyle w:val="TOC1"/>
        <w:outlineLvl w:val="0"/>
        <w:rPr>
          <w:rFonts w:asciiTheme="minorHAnsi" w:hAnsiTheme="minorHAnsi" w:cstheme="minorBidi"/>
          <w:noProof/>
          <w:szCs w:val="22"/>
          <w:lang w:eastAsia="zh-CN"/>
        </w:rPr>
      </w:pPr>
      <w:hyperlink w:anchor="_Toc260402942" w:history="1">
        <w:r w:rsidR="00BC0B66" w:rsidRPr="00B726DC">
          <w:rPr>
            <w:rFonts w:hint="eastAsia"/>
            <w:noProof/>
          </w:rPr>
          <w:t>附件</w:t>
        </w:r>
        <w:r w:rsidR="00BC0B66" w:rsidRPr="00B726DC">
          <w:rPr>
            <w:noProof/>
          </w:rPr>
          <w:t>1</w:t>
        </w:r>
        <w:r w:rsidR="00BC0B66" w:rsidRPr="00B726DC">
          <w:rPr>
            <w:rFonts w:hint="eastAsia"/>
            <w:noProof/>
          </w:rPr>
          <w:t>：词汇和缩略语</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_Toc260402942 \h </w:instrText>
        </w:r>
        <w:r>
          <w:rPr>
            <w:noProof/>
            <w:webHidden/>
          </w:rPr>
        </w:r>
        <w:r>
          <w:rPr>
            <w:noProof/>
            <w:webHidden/>
          </w:rPr>
          <w:fldChar w:fldCharType="separate"/>
        </w:r>
        <w:r w:rsidR="001B630C">
          <w:rPr>
            <w:noProof/>
            <w:webHidden/>
          </w:rPr>
          <w:t>27</w:t>
        </w:r>
        <w:r>
          <w:rPr>
            <w:noProof/>
            <w:webHidden/>
          </w:rPr>
          <w:fldChar w:fldCharType="end"/>
        </w:r>
      </w:hyperlink>
    </w:p>
    <w:p w:rsidR="00BC0B66" w:rsidRDefault="00F117FF" w:rsidP="00F117FF">
      <w:pPr>
        <w:pStyle w:val="TOC1"/>
        <w:outlineLvl w:val="0"/>
        <w:rPr>
          <w:rFonts w:asciiTheme="minorHAnsi" w:hAnsiTheme="minorHAnsi" w:cstheme="minorBidi"/>
          <w:noProof/>
          <w:szCs w:val="22"/>
          <w:lang w:eastAsia="zh-CN"/>
        </w:rPr>
      </w:pPr>
      <w:r>
        <w:rPr>
          <w:rFonts w:hint="eastAsia"/>
          <w:noProof/>
          <w:lang w:eastAsia="zh-CN"/>
        </w:rPr>
        <w:t>附件</w:t>
      </w:r>
      <w:r>
        <w:rPr>
          <w:rFonts w:hint="eastAsia"/>
          <w:noProof/>
          <w:lang w:eastAsia="zh-CN"/>
        </w:rPr>
        <w:t>2</w:t>
      </w:r>
      <w:r>
        <w:rPr>
          <w:rFonts w:hint="eastAsia"/>
          <w:noProof/>
          <w:lang w:eastAsia="zh-CN"/>
        </w:rPr>
        <w:t>：</w:t>
      </w:r>
      <w:hyperlink w:anchor="_Toc260402943" w:history="1">
        <w:r w:rsidR="00BC0B66" w:rsidRPr="00B726DC">
          <w:rPr>
            <w:rFonts w:hint="eastAsia"/>
            <w:noProof/>
            <w:lang w:eastAsia="zh-CN"/>
          </w:rPr>
          <w:t>国际电联</w:t>
        </w:r>
        <w:r w:rsidR="00BC0B66" w:rsidRPr="00B726DC">
          <w:rPr>
            <w:noProof/>
            <w:lang w:eastAsia="zh-CN"/>
          </w:rPr>
          <w:t>2009</w:t>
        </w:r>
        <w:r w:rsidR="00BC0B66" w:rsidRPr="00B726DC">
          <w:rPr>
            <w:rFonts w:hint="eastAsia"/>
            <w:noProof/>
            <w:lang w:eastAsia="zh-CN"/>
          </w:rPr>
          <w:t>年资费政策调查</w:t>
        </w:r>
        <w:r w:rsidR="00BC0B66">
          <w:rPr>
            <w:noProof/>
            <w:webHidden/>
          </w:rPr>
          <w:tab/>
        </w:r>
        <w:r w:rsidR="00F30C38">
          <w:rPr>
            <w:rFonts w:hint="eastAsia"/>
            <w:noProof/>
            <w:webHidden/>
            <w:lang w:eastAsia="zh-CN"/>
          </w:rPr>
          <w:tab/>
        </w:r>
        <w:r w:rsidR="002D7D0F">
          <w:rPr>
            <w:noProof/>
            <w:webHidden/>
          </w:rPr>
          <w:fldChar w:fldCharType="begin"/>
        </w:r>
        <w:r w:rsidR="00BC0B66">
          <w:rPr>
            <w:noProof/>
            <w:webHidden/>
          </w:rPr>
          <w:instrText xml:space="preserve"> PAGEREF _Toc260402943 \h </w:instrText>
        </w:r>
        <w:r w:rsidR="002D7D0F">
          <w:rPr>
            <w:noProof/>
            <w:webHidden/>
          </w:rPr>
        </w:r>
        <w:r w:rsidR="002D7D0F">
          <w:rPr>
            <w:noProof/>
            <w:webHidden/>
          </w:rPr>
          <w:fldChar w:fldCharType="separate"/>
        </w:r>
        <w:r w:rsidR="001B630C">
          <w:rPr>
            <w:noProof/>
            <w:webHidden/>
          </w:rPr>
          <w:t>32</w:t>
        </w:r>
        <w:r w:rsidR="002D7D0F">
          <w:rPr>
            <w:noProof/>
            <w:webHidden/>
          </w:rPr>
          <w:fldChar w:fldCharType="end"/>
        </w:r>
      </w:hyperlink>
    </w:p>
    <w:p w:rsidR="00BC0B66" w:rsidRDefault="002D7D0F" w:rsidP="00F30C38">
      <w:pPr>
        <w:pStyle w:val="TOC1"/>
        <w:outlineLvl w:val="0"/>
        <w:rPr>
          <w:rFonts w:asciiTheme="minorHAnsi" w:hAnsiTheme="minorHAnsi" w:cstheme="minorBidi"/>
          <w:noProof/>
          <w:szCs w:val="22"/>
          <w:lang w:eastAsia="zh-CN"/>
        </w:rPr>
      </w:pPr>
      <w:hyperlink w:anchor="_Toc260402944" w:history="1">
        <w:r w:rsidR="00BC0B66" w:rsidRPr="00B726DC">
          <w:rPr>
            <w:rFonts w:hint="eastAsia"/>
            <w:noProof/>
          </w:rPr>
          <w:t>附件</w:t>
        </w:r>
        <w:r w:rsidR="00BC0B66" w:rsidRPr="00B726DC">
          <w:rPr>
            <w:noProof/>
          </w:rPr>
          <w:t>3</w:t>
        </w:r>
        <w:r w:rsidR="00BC0B66" w:rsidRPr="00B726DC">
          <w:rPr>
            <w:rFonts w:hint="eastAsia"/>
            <w:noProof/>
          </w:rPr>
          <w:t>：关于资费政策调查问卷答复情况的统计数字</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_Toc260402944 \h </w:instrText>
        </w:r>
        <w:r>
          <w:rPr>
            <w:noProof/>
            <w:webHidden/>
          </w:rPr>
        </w:r>
        <w:r>
          <w:rPr>
            <w:noProof/>
            <w:webHidden/>
          </w:rPr>
          <w:fldChar w:fldCharType="separate"/>
        </w:r>
        <w:r w:rsidR="001B630C">
          <w:rPr>
            <w:noProof/>
            <w:webHidden/>
          </w:rPr>
          <w:t>38</w:t>
        </w:r>
        <w:r>
          <w:rPr>
            <w:noProof/>
            <w:webHidden/>
          </w:rPr>
          <w:fldChar w:fldCharType="end"/>
        </w:r>
      </w:hyperlink>
    </w:p>
    <w:p w:rsidR="00BC0B66" w:rsidRDefault="002D7D0F" w:rsidP="00F30C38">
      <w:pPr>
        <w:pStyle w:val="TOC1"/>
        <w:outlineLvl w:val="0"/>
        <w:rPr>
          <w:rFonts w:asciiTheme="minorHAnsi" w:hAnsiTheme="minorHAnsi" w:cstheme="minorBidi"/>
          <w:noProof/>
          <w:szCs w:val="22"/>
          <w:lang w:eastAsia="zh-CN"/>
        </w:rPr>
      </w:pPr>
      <w:hyperlink w:anchor="_Toc260402945" w:history="1">
        <w:r w:rsidR="00BC0B66" w:rsidRPr="00B726DC">
          <w:rPr>
            <w:rFonts w:hint="eastAsia"/>
            <w:noProof/>
          </w:rPr>
          <w:t>附件</w:t>
        </w:r>
        <w:r w:rsidR="00F117FF">
          <w:rPr>
            <w:noProof/>
          </w:rPr>
          <w:t>4</w:t>
        </w:r>
        <w:r w:rsidR="00F117FF">
          <w:rPr>
            <w:rFonts w:hint="eastAsia"/>
            <w:noProof/>
            <w:lang w:eastAsia="zh-CN"/>
          </w:rPr>
          <w:t>：</w:t>
        </w:r>
        <w:r w:rsidR="00BC0B66" w:rsidRPr="00B726DC">
          <w:rPr>
            <w:rFonts w:hint="eastAsia"/>
            <w:noProof/>
          </w:rPr>
          <w:t>关于创新型基础设施共享战略的最佳做法导则，以推动所有人实现价格可承受的接入</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_Toc260402945 \h </w:instrText>
        </w:r>
        <w:r>
          <w:rPr>
            <w:noProof/>
            <w:webHidden/>
          </w:rPr>
        </w:r>
        <w:r>
          <w:rPr>
            <w:noProof/>
            <w:webHidden/>
          </w:rPr>
          <w:fldChar w:fldCharType="separate"/>
        </w:r>
        <w:r w:rsidR="001B630C">
          <w:rPr>
            <w:noProof/>
            <w:webHidden/>
          </w:rPr>
          <w:t>39</w:t>
        </w:r>
        <w:r>
          <w:rPr>
            <w:noProof/>
            <w:webHidden/>
          </w:rPr>
          <w:fldChar w:fldCharType="end"/>
        </w:r>
      </w:hyperlink>
    </w:p>
    <w:p w:rsidR="00BC0B66" w:rsidRDefault="002D7D0F" w:rsidP="00F30C38">
      <w:pPr>
        <w:pStyle w:val="TOC1"/>
        <w:outlineLvl w:val="0"/>
        <w:rPr>
          <w:rFonts w:asciiTheme="minorHAnsi" w:hAnsiTheme="minorHAnsi" w:cstheme="minorBidi"/>
          <w:noProof/>
          <w:szCs w:val="22"/>
          <w:lang w:eastAsia="zh-CN"/>
        </w:rPr>
      </w:pPr>
      <w:hyperlink w:anchor="_Toc260402946" w:history="1">
        <w:r w:rsidR="00BC0B66" w:rsidRPr="00B726DC">
          <w:rPr>
            <w:noProof/>
            <w:lang w:eastAsia="zh-CN"/>
          </w:rPr>
          <w:t>A</w:t>
        </w:r>
        <w:r w:rsidR="00BC0B66">
          <w:rPr>
            <w:rFonts w:asciiTheme="minorHAnsi" w:hAnsiTheme="minorHAnsi" w:cstheme="minorBidi"/>
            <w:noProof/>
            <w:szCs w:val="22"/>
            <w:lang w:eastAsia="zh-CN"/>
          </w:rPr>
          <w:tab/>
        </w:r>
        <w:r w:rsidR="00BC0B66" w:rsidRPr="00B726DC">
          <w:rPr>
            <w:rFonts w:hint="eastAsia"/>
            <w:noProof/>
            <w:lang w:eastAsia="zh-CN"/>
          </w:rPr>
          <w:t>营造一个有利环境</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_Toc260402946 \h </w:instrText>
        </w:r>
        <w:r>
          <w:rPr>
            <w:noProof/>
            <w:webHidden/>
          </w:rPr>
        </w:r>
        <w:r>
          <w:rPr>
            <w:noProof/>
            <w:webHidden/>
          </w:rPr>
          <w:fldChar w:fldCharType="separate"/>
        </w:r>
        <w:r w:rsidR="001B630C">
          <w:rPr>
            <w:noProof/>
            <w:webHidden/>
          </w:rPr>
          <w:t>39</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47" w:history="1">
        <w:r w:rsidR="00BC0B66" w:rsidRPr="00B726DC">
          <w:rPr>
            <w:noProof/>
            <w:lang w:eastAsia="zh-CN"/>
          </w:rPr>
          <w:t>1</w:t>
        </w:r>
        <w:r w:rsidR="00BC0B66">
          <w:rPr>
            <w:rFonts w:asciiTheme="minorHAnsi" w:hAnsiTheme="minorHAnsi" w:cstheme="minorBidi"/>
            <w:noProof/>
            <w:szCs w:val="22"/>
            <w:lang w:eastAsia="zh-CN"/>
          </w:rPr>
          <w:tab/>
        </w:r>
        <w:r w:rsidR="00BC0B66" w:rsidRPr="00B726DC">
          <w:rPr>
            <w:rFonts w:hint="eastAsia"/>
            <w:noProof/>
            <w:lang w:eastAsia="zh-CN"/>
          </w:rPr>
          <w:t>适当的监管框架</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_Toc260402947 \h </w:instrText>
        </w:r>
        <w:r>
          <w:rPr>
            <w:noProof/>
            <w:webHidden/>
          </w:rPr>
        </w:r>
        <w:r>
          <w:rPr>
            <w:noProof/>
            <w:webHidden/>
          </w:rPr>
          <w:fldChar w:fldCharType="separate"/>
        </w:r>
        <w:r w:rsidR="001B630C">
          <w:rPr>
            <w:noProof/>
            <w:webHidden/>
          </w:rPr>
          <w:t>39</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48" w:history="1">
        <w:r w:rsidR="00BC0B66" w:rsidRPr="00B726DC">
          <w:rPr>
            <w:noProof/>
            <w:lang w:eastAsia="zh-CN"/>
          </w:rPr>
          <w:t>2</w:t>
        </w:r>
        <w:r w:rsidR="00BC0B66">
          <w:rPr>
            <w:rFonts w:asciiTheme="minorHAnsi" w:hAnsiTheme="minorHAnsi" w:cstheme="minorBidi"/>
            <w:noProof/>
            <w:szCs w:val="22"/>
            <w:lang w:eastAsia="zh-CN"/>
          </w:rPr>
          <w:tab/>
        </w:r>
        <w:r w:rsidR="00BC0B66" w:rsidRPr="00B726DC">
          <w:rPr>
            <w:rFonts w:hint="eastAsia"/>
            <w:noProof/>
            <w:lang w:eastAsia="zh-CN"/>
          </w:rPr>
          <w:t>竞争和投资激励措施</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_Toc260402948 \h </w:instrText>
        </w:r>
        <w:r>
          <w:rPr>
            <w:noProof/>
            <w:webHidden/>
          </w:rPr>
        </w:r>
        <w:r>
          <w:rPr>
            <w:noProof/>
            <w:webHidden/>
          </w:rPr>
          <w:fldChar w:fldCharType="separate"/>
        </w:r>
        <w:r w:rsidR="001B630C">
          <w:rPr>
            <w:noProof/>
            <w:webHidden/>
          </w:rPr>
          <w:t>39</w:t>
        </w:r>
        <w:r>
          <w:rPr>
            <w:noProof/>
            <w:webHidden/>
          </w:rPr>
          <w:fldChar w:fldCharType="end"/>
        </w:r>
      </w:hyperlink>
    </w:p>
    <w:p w:rsidR="008D3AA0" w:rsidRDefault="008D3AA0" w:rsidP="00F30C38">
      <w:pPr>
        <w:pStyle w:val="TOC1"/>
        <w:outlineLvl w:val="0"/>
        <w:rPr>
          <w:noProof/>
          <w:lang w:eastAsia="zh-CN"/>
        </w:rPr>
      </w:pPr>
    </w:p>
    <w:p w:rsidR="008D3AA0" w:rsidRPr="008D3AA0" w:rsidRDefault="008D3AA0" w:rsidP="008D3AA0">
      <w:pPr>
        <w:jc w:val="right"/>
        <w:rPr>
          <w:rFonts w:ascii="STKaiti" w:eastAsia="STKaiti" w:hAnsi="STKaiti"/>
          <w:b/>
          <w:bCs/>
          <w:noProof/>
          <w:lang w:val="en-US" w:eastAsia="zh-CN"/>
        </w:rPr>
      </w:pPr>
      <w:r w:rsidRPr="008D3AA0">
        <w:rPr>
          <w:rFonts w:ascii="STKaiti" w:eastAsia="STKaiti" w:hAnsi="STKaiti" w:hint="eastAsia"/>
          <w:b/>
          <w:bCs/>
          <w:noProof/>
          <w:lang w:val="en-US" w:eastAsia="zh-CN"/>
        </w:rPr>
        <w:lastRenderedPageBreak/>
        <w:t>页码</w:t>
      </w:r>
    </w:p>
    <w:p w:rsidR="00BC0B66" w:rsidRDefault="002D7D0F" w:rsidP="00F30C38">
      <w:pPr>
        <w:pStyle w:val="TOC1"/>
        <w:outlineLvl w:val="0"/>
        <w:rPr>
          <w:rFonts w:asciiTheme="minorHAnsi" w:hAnsiTheme="minorHAnsi" w:cstheme="minorBidi"/>
          <w:noProof/>
          <w:szCs w:val="22"/>
          <w:lang w:eastAsia="zh-CN"/>
        </w:rPr>
      </w:pPr>
      <w:hyperlink w:anchor="_Toc260402949" w:history="1">
        <w:r w:rsidR="00BC0B66" w:rsidRPr="00B726DC">
          <w:rPr>
            <w:noProof/>
            <w:lang w:eastAsia="zh-CN"/>
          </w:rPr>
          <w:t>B</w:t>
        </w:r>
        <w:r w:rsidR="00BC0B66">
          <w:rPr>
            <w:rFonts w:asciiTheme="minorHAnsi" w:hAnsiTheme="minorHAnsi" w:cstheme="minorBidi"/>
            <w:noProof/>
            <w:szCs w:val="22"/>
            <w:lang w:eastAsia="zh-CN"/>
          </w:rPr>
          <w:tab/>
        </w:r>
        <w:r w:rsidR="00BC0B66" w:rsidRPr="00B726DC">
          <w:rPr>
            <w:rFonts w:hint="eastAsia"/>
            <w:noProof/>
            <w:lang w:eastAsia="zh-CN"/>
          </w:rPr>
          <w:t>推动基础设施共享的创新型监管战略和政策</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_Toc260402949 \h </w:instrText>
        </w:r>
        <w:r>
          <w:rPr>
            <w:noProof/>
            <w:webHidden/>
          </w:rPr>
        </w:r>
        <w:r>
          <w:rPr>
            <w:noProof/>
            <w:webHidden/>
          </w:rPr>
          <w:fldChar w:fldCharType="separate"/>
        </w:r>
        <w:r w:rsidR="001B630C">
          <w:rPr>
            <w:noProof/>
            <w:webHidden/>
          </w:rPr>
          <w:t>40</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50" w:history="1">
        <w:r w:rsidR="00BC0B66" w:rsidRPr="00B726DC">
          <w:rPr>
            <w:noProof/>
            <w:lang w:eastAsia="zh-CN"/>
          </w:rPr>
          <w:t>1</w:t>
        </w:r>
        <w:r w:rsidR="00BC0B66">
          <w:rPr>
            <w:rFonts w:asciiTheme="minorHAnsi" w:hAnsiTheme="minorHAnsi" w:cstheme="minorBidi"/>
            <w:noProof/>
            <w:szCs w:val="22"/>
            <w:lang w:eastAsia="zh-CN"/>
          </w:rPr>
          <w:tab/>
        </w:r>
        <w:r w:rsidR="00BC0B66" w:rsidRPr="00B726DC">
          <w:rPr>
            <w:rFonts w:hint="eastAsia"/>
            <w:noProof/>
            <w:lang w:eastAsia="zh-CN"/>
          </w:rPr>
          <w:t>合理条款</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_Toc260402950 \h </w:instrText>
        </w:r>
        <w:r>
          <w:rPr>
            <w:noProof/>
            <w:webHidden/>
          </w:rPr>
        </w:r>
        <w:r>
          <w:rPr>
            <w:noProof/>
            <w:webHidden/>
          </w:rPr>
          <w:fldChar w:fldCharType="separate"/>
        </w:r>
        <w:r w:rsidR="001B630C">
          <w:rPr>
            <w:noProof/>
            <w:webHidden/>
          </w:rPr>
          <w:t>40</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51" w:history="1">
        <w:r w:rsidR="00BC0B66" w:rsidRPr="00B726DC">
          <w:rPr>
            <w:noProof/>
            <w:lang w:eastAsia="zh-CN"/>
          </w:rPr>
          <w:t>2</w:t>
        </w:r>
        <w:r w:rsidR="00BC0B66">
          <w:rPr>
            <w:rFonts w:asciiTheme="minorHAnsi" w:hAnsiTheme="minorHAnsi" w:cstheme="minorBidi"/>
            <w:noProof/>
            <w:szCs w:val="22"/>
            <w:lang w:eastAsia="zh-CN"/>
          </w:rPr>
          <w:tab/>
        </w:r>
        <w:r w:rsidR="00BC0B66" w:rsidRPr="00B726DC">
          <w:rPr>
            <w:rFonts w:hint="eastAsia"/>
            <w:noProof/>
            <w:lang w:eastAsia="zh-CN"/>
          </w:rPr>
          <w:t>定价</w:t>
        </w:r>
        <w:r w:rsidR="00F30C38">
          <w:rPr>
            <w:rFonts w:hint="eastAsia"/>
            <w:noProof/>
            <w:lang w:eastAsia="zh-CN"/>
          </w:rPr>
          <w:tab/>
        </w:r>
        <w:r w:rsidR="00F30C38">
          <w:rPr>
            <w:rFonts w:hint="eastAsia"/>
            <w:noProof/>
            <w:lang w:eastAsia="zh-CN"/>
          </w:rPr>
          <w:tab/>
        </w:r>
        <w:r w:rsidR="00BC0B66">
          <w:rPr>
            <w:noProof/>
            <w:webHidden/>
          </w:rPr>
          <w:tab/>
        </w:r>
        <w:r>
          <w:rPr>
            <w:noProof/>
            <w:webHidden/>
          </w:rPr>
          <w:fldChar w:fldCharType="begin"/>
        </w:r>
        <w:r w:rsidR="00BC0B66">
          <w:rPr>
            <w:noProof/>
            <w:webHidden/>
          </w:rPr>
          <w:instrText xml:space="preserve"> PAGEREF _Toc260402951 \h </w:instrText>
        </w:r>
        <w:r>
          <w:rPr>
            <w:noProof/>
            <w:webHidden/>
          </w:rPr>
        </w:r>
        <w:r>
          <w:rPr>
            <w:noProof/>
            <w:webHidden/>
          </w:rPr>
          <w:fldChar w:fldCharType="separate"/>
        </w:r>
        <w:r w:rsidR="001B630C">
          <w:rPr>
            <w:noProof/>
            <w:webHidden/>
          </w:rPr>
          <w:t>40</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52" w:history="1">
        <w:r w:rsidR="00BC0B66" w:rsidRPr="00B726DC">
          <w:rPr>
            <w:noProof/>
            <w:lang w:eastAsia="zh-CN"/>
          </w:rPr>
          <w:t>3</w:t>
        </w:r>
        <w:r w:rsidR="00BC0B66">
          <w:rPr>
            <w:rFonts w:asciiTheme="minorHAnsi" w:hAnsiTheme="minorHAnsi" w:cstheme="minorBidi"/>
            <w:noProof/>
            <w:szCs w:val="22"/>
            <w:lang w:eastAsia="zh-CN"/>
          </w:rPr>
          <w:tab/>
        </w:r>
        <w:r w:rsidR="00BC0B66" w:rsidRPr="00B726DC">
          <w:rPr>
            <w:rFonts w:hint="eastAsia"/>
            <w:noProof/>
            <w:lang w:eastAsia="zh-CN"/>
          </w:rPr>
          <w:t>资源的有效利用</w:t>
        </w:r>
        <w:r w:rsidR="00F30C38">
          <w:rPr>
            <w:rFonts w:hint="eastAsia"/>
            <w:noProof/>
            <w:lang w:eastAsia="zh-CN"/>
          </w:rPr>
          <w:tab/>
        </w:r>
        <w:r w:rsidR="00BC0B66">
          <w:rPr>
            <w:noProof/>
            <w:webHidden/>
          </w:rPr>
          <w:tab/>
        </w:r>
        <w:r>
          <w:rPr>
            <w:noProof/>
            <w:webHidden/>
          </w:rPr>
          <w:fldChar w:fldCharType="begin"/>
        </w:r>
        <w:r w:rsidR="00BC0B66">
          <w:rPr>
            <w:noProof/>
            <w:webHidden/>
          </w:rPr>
          <w:instrText xml:space="preserve"> PAGEREF _Toc260402952 \h </w:instrText>
        </w:r>
        <w:r>
          <w:rPr>
            <w:noProof/>
            <w:webHidden/>
          </w:rPr>
        </w:r>
        <w:r>
          <w:rPr>
            <w:noProof/>
            <w:webHidden/>
          </w:rPr>
          <w:fldChar w:fldCharType="separate"/>
        </w:r>
        <w:r w:rsidR="001B630C">
          <w:rPr>
            <w:noProof/>
            <w:webHidden/>
          </w:rPr>
          <w:t>40</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53" w:history="1">
        <w:r w:rsidR="00BC0B66" w:rsidRPr="00B726DC">
          <w:rPr>
            <w:noProof/>
            <w:lang w:eastAsia="zh-CN"/>
          </w:rPr>
          <w:t>4</w:t>
        </w:r>
        <w:r w:rsidR="00BC0B66">
          <w:rPr>
            <w:rFonts w:asciiTheme="minorHAnsi" w:hAnsiTheme="minorHAnsi" w:cstheme="minorBidi"/>
            <w:noProof/>
            <w:szCs w:val="22"/>
            <w:lang w:eastAsia="zh-CN"/>
          </w:rPr>
          <w:tab/>
        </w:r>
        <w:r w:rsidR="00BC0B66" w:rsidRPr="00B726DC">
          <w:rPr>
            <w:rFonts w:hint="eastAsia"/>
            <w:noProof/>
            <w:lang w:eastAsia="zh-CN"/>
          </w:rPr>
          <w:t>稀缺资源</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_Toc260402953 \h </w:instrText>
        </w:r>
        <w:r>
          <w:rPr>
            <w:noProof/>
            <w:webHidden/>
          </w:rPr>
        </w:r>
        <w:r>
          <w:rPr>
            <w:noProof/>
            <w:webHidden/>
          </w:rPr>
          <w:fldChar w:fldCharType="separate"/>
        </w:r>
        <w:r w:rsidR="001B630C">
          <w:rPr>
            <w:noProof/>
            <w:webHidden/>
          </w:rPr>
          <w:t>40</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54" w:history="1">
        <w:r w:rsidR="00BC0B66" w:rsidRPr="00B726DC">
          <w:rPr>
            <w:noProof/>
            <w:lang w:eastAsia="zh-CN"/>
          </w:rPr>
          <w:t>5</w:t>
        </w:r>
        <w:r w:rsidR="00BC0B66">
          <w:rPr>
            <w:rFonts w:asciiTheme="minorHAnsi" w:hAnsiTheme="minorHAnsi" w:cstheme="minorBidi"/>
            <w:noProof/>
            <w:szCs w:val="22"/>
            <w:lang w:eastAsia="zh-CN"/>
          </w:rPr>
          <w:tab/>
        </w:r>
        <w:r w:rsidR="00BC0B66" w:rsidRPr="00B726DC">
          <w:rPr>
            <w:rFonts w:hint="eastAsia"/>
            <w:noProof/>
            <w:lang w:eastAsia="zh-CN"/>
          </w:rPr>
          <w:t>牌照的颁发</w:t>
        </w:r>
        <w:r w:rsidR="00F30C38">
          <w:rPr>
            <w:rFonts w:hint="eastAsia"/>
            <w:noProof/>
            <w:lang w:eastAsia="zh-CN"/>
          </w:rPr>
          <w:tab/>
        </w:r>
        <w:r w:rsidR="00BC0B66">
          <w:rPr>
            <w:noProof/>
            <w:webHidden/>
          </w:rPr>
          <w:tab/>
        </w:r>
        <w:r>
          <w:rPr>
            <w:noProof/>
            <w:webHidden/>
          </w:rPr>
          <w:fldChar w:fldCharType="begin"/>
        </w:r>
        <w:r w:rsidR="00BC0B66">
          <w:rPr>
            <w:noProof/>
            <w:webHidden/>
          </w:rPr>
          <w:instrText xml:space="preserve"> PAGEREF _Toc260402954 \h </w:instrText>
        </w:r>
        <w:r>
          <w:rPr>
            <w:noProof/>
            <w:webHidden/>
          </w:rPr>
        </w:r>
        <w:r>
          <w:rPr>
            <w:noProof/>
            <w:webHidden/>
          </w:rPr>
          <w:fldChar w:fldCharType="separate"/>
        </w:r>
        <w:r w:rsidR="001B630C">
          <w:rPr>
            <w:noProof/>
            <w:webHidden/>
          </w:rPr>
          <w:t>40</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55" w:history="1">
        <w:r w:rsidR="00BC0B66" w:rsidRPr="00B726DC">
          <w:rPr>
            <w:noProof/>
            <w:lang w:eastAsia="zh-CN"/>
          </w:rPr>
          <w:t>6</w:t>
        </w:r>
        <w:r w:rsidR="00BC0B66">
          <w:rPr>
            <w:rFonts w:asciiTheme="minorHAnsi" w:hAnsiTheme="minorHAnsi" w:cstheme="minorBidi"/>
            <w:noProof/>
            <w:szCs w:val="22"/>
            <w:lang w:eastAsia="zh-CN"/>
          </w:rPr>
          <w:tab/>
        </w:r>
        <w:r w:rsidR="00BC0B66" w:rsidRPr="00B726DC">
          <w:rPr>
            <w:rFonts w:hint="eastAsia"/>
            <w:noProof/>
            <w:lang w:eastAsia="zh-CN"/>
          </w:rPr>
          <w:t>共享和互连条件</w:t>
        </w:r>
        <w:r w:rsidR="00F30C38">
          <w:rPr>
            <w:rFonts w:hint="eastAsia"/>
            <w:noProof/>
            <w:lang w:eastAsia="zh-CN"/>
          </w:rPr>
          <w:tab/>
        </w:r>
        <w:r w:rsidR="00BC0B66">
          <w:rPr>
            <w:noProof/>
            <w:webHidden/>
          </w:rPr>
          <w:tab/>
        </w:r>
        <w:r>
          <w:rPr>
            <w:noProof/>
            <w:webHidden/>
          </w:rPr>
          <w:fldChar w:fldCharType="begin"/>
        </w:r>
        <w:r w:rsidR="00BC0B66">
          <w:rPr>
            <w:noProof/>
            <w:webHidden/>
          </w:rPr>
          <w:instrText xml:space="preserve"> PAGEREF _Toc260402955 \h </w:instrText>
        </w:r>
        <w:r>
          <w:rPr>
            <w:noProof/>
            <w:webHidden/>
          </w:rPr>
        </w:r>
        <w:r>
          <w:rPr>
            <w:noProof/>
            <w:webHidden/>
          </w:rPr>
          <w:fldChar w:fldCharType="separate"/>
        </w:r>
        <w:r w:rsidR="001B630C">
          <w:rPr>
            <w:noProof/>
            <w:webHidden/>
          </w:rPr>
          <w:t>40</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56" w:history="1">
        <w:r w:rsidR="00BC0B66" w:rsidRPr="00B726DC">
          <w:rPr>
            <w:noProof/>
            <w:lang w:eastAsia="zh-CN"/>
          </w:rPr>
          <w:t>7</w:t>
        </w:r>
        <w:r w:rsidR="00BC0B66">
          <w:rPr>
            <w:rFonts w:asciiTheme="minorHAnsi" w:hAnsiTheme="minorHAnsi" w:cstheme="minorBidi"/>
            <w:noProof/>
            <w:szCs w:val="22"/>
            <w:lang w:eastAsia="zh-CN"/>
          </w:rPr>
          <w:tab/>
        </w:r>
        <w:r w:rsidR="00BC0B66" w:rsidRPr="00B726DC">
          <w:rPr>
            <w:rFonts w:hint="eastAsia"/>
            <w:noProof/>
            <w:lang w:eastAsia="zh-CN"/>
          </w:rPr>
          <w:t>建立一站式基础设施共享</w:t>
        </w:r>
        <w:r w:rsidR="00F30C38">
          <w:rPr>
            <w:rFonts w:hint="eastAsia"/>
            <w:noProof/>
            <w:lang w:eastAsia="zh-CN"/>
          </w:rPr>
          <w:tab/>
        </w:r>
        <w:r w:rsidR="00BC0B66">
          <w:rPr>
            <w:noProof/>
            <w:webHidden/>
          </w:rPr>
          <w:tab/>
        </w:r>
        <w:r>
          <w:rPr>
            <w:noProof/>
            <w:webHidden/>
          </w:rPr>
          <w:fldChar w:fldCharType="begin"/>
        </w:r>
        <w:r w:rsidR="00BC0B66">
          <w:rPr>
            <w:noProof/>
            <w:webHidden/>
          </w:rPr>
          <w:instrText xml:space="preserve"> PAGEREF _Toc260402956 \h </w:instrText>
        </w:r>
        <w:r>
          <w:rPr>
            <w:noProof/>
            <w:webHidden/>
          </w:rPr>
        </w:r>
        <w:r>
          <w:rPr>
            <w:noProof/>
            <w:webHidden/>
          </w:rPr>
          <w:fldChar w:fldCharType="separate"/>
        </w:r>
        <w:r w:rsidR="001B630C">
          <w:rPr>
            <w:noProof/>
            <w:webHidden/>
          </w:rPr>
          <w:t>40</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57" w:history="1">
        <w:r w:rsidR="00BC0B66" w:rsidRPr="00B726DC">
          <w:rPr>
            <w:noProof/>
            <w:lang w:eastAsia="zh-CN"/>
          </w:rPr>
          <w:t>8</w:t>
        </w:r>
        <w:r w:rsidR="00BC0B66">
          <w:rPr>
            <w:rFonts w:asciiTheme="minorHAnsi" w:hAnsiTheme="minorHAnsi" w:cstheme="minorBidi"/>
            <w:noProof/>
            <w:szCs w:val="22"/>
            <w:lang w:eastAsia="zh-CN"/>
          </w:rPr>
          <w:tab/>
        </w:r>
        <w:r w:rsidR="00BC0B66" w:rsidRPr="00B726DC">
          <w:rPr>
            <w:rFonts w:hint="eastAsia"/>
            <w:noProof/>
            <w:lang w:eastAsia="zh-CN"/>
          </w:rPr>
          <w:t>提高透明度和推动信息共享</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_Toc260402957 \h </w:instrText>
        </w:r>
        <w:r>
          <w:rPr>
            <w:noProof/>
            <w:webHidden/>
          </w:rPr>
        </w:r>
        <w:r>
          <w:rPr>
            <w:noProof/>
            <w:webHidden/>
          </w:rPr>
          <w:fldChar w:fldCharType="separate"/>
        </w:r>
        <w:r w:rsidR="001B630C">
          <w:rPr>
            <w:noProof/>
            <w:webHidden/>
          </w:rPr>
          <w:t>40</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58" w:history="1">
        <w:r w:rsidR="00BC0B66" w:rsidRPr="00B726DC">
          <w:rPr>
            <w:noProof/>
            <w:lang w:eastAsia="zh-CN"/>
          </w:rPr>
          <w:t>9</w:t>
        </w:r>
        <w:r w:rsidR="00BC0B66">
          <w:rPr>
            <w:rFonts w:asciiTheme="minorHAnsi" w:hAnsiTheme="minorHAnsi" w:cstheme="minorBidi"/>
            <w:noProof/>
            <w:szCs w:val="22"/>
            <w:lang w:eastAsia="zh-CN"/>
          </w:rPr>
          <w:tab/>
        </w:r>
        <w:r w:rsidR="00BC0B66" w:rsidRPr="00B726DC">
          <w:rPr>
            <w:rFonts w:hint="eastAsia"/>
            <w:noProof/>
            <w:lang w:eastAsia="zh-CN"/>
          </w:rPr>
          <w:t>争端解决机制</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_Toc260402958 \h </w:instrText>
        </w:r>
        <w:r>
          <w:rPr>
            <w:noProof/>
            <w:webHidden/>
          </w:rPr>
        </w:r>
        <w:r>
          <w:rPr>
            <w:noProof/>
            <w:webHidden/>
          </w:rPr>
          <w:fldChar w:fldCharType="separate"/>
        </w:r>
        <w:r w:rsidR="001B630C">
          <w:rPr>
            <w:noProof/>
            <w:webHidden/>
          </w:rPr>
          <w:t>41</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59" w:history="1">
        <w:r w:rsidR="00BC0B66" w:rsidRPr="00B726DC">
          <w:rPr>
            <w:noProof/>
            <w:lang w:eastAsia="zh-CN"/>
          </w:rPr>
          <w:t>10</w:t>
        </w:r>
        <w:r w:rsidR="00BC0B66">
          <w:rPr>
            <w:rFonts w:asciiTheme="minorHAnsi" w:hAnsiTheme="minorHAnsi" w:cstheme="minorBidi"/>
            <w:noProof/>
            <w:szCs w:val="22"/>
            <w:lang w:eastAsia="zh-CN"/>
          </w:rPr>
          <w:tab/>
        </w:r>
        <w:r w:rsidR="00BC0B66" w:rsidRPr="00B726DC">
          <w:rPr>
            <w:rFonts w:hint="eastAsia"/>
            <w:noProof/>
            <w:lang w:eastAsia="zh-CN"/>
          </w:rPr>
          <w:t>普遍接入</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_Toc260402959 \h </w:instrText>
        </w:r>
        <w:r>
          <w:rPr>
            <w:noProof/>
            <w:webHidden/>
          </w:rPr>
        </w:r>
        <w:r>
          <w:rPr>
            <w:noProof/>
            <w:webHidden/>
          </w:rPr>
          <w:fldChar w:fldCharType="separate"/>
        </w:r>
        <w:r w:rsidR="001B630C">
          <w:rPr>
            <w:noProof/>
            <w:webHidden/>
          </w:rPr>
          <w:t>41</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60" w:history="1">
        <w:r w:rsidR="00BC0B66" w:rsidRPr="00B726DC">
          <w:rPr>
            <w:noProof/>
            <w:lang w:eastAsia="zh-CN"/>
          </w:rPr>
          <w:t>11</w:t>
        </w:r>
        <w:r w:rsidR="00BC0B66">
          <w:rPr>
            <w:rFonts w:asciiTheme="minorHAnsi" w:hAnsiTheme="minorHAnsi" w:cstheme="minorBidi"/>
            <w:noProof/>
            <w:szCs w:val="22"/>
            <w:lang w:eastAsia="zh-CN"/>
          </w:rPr>
          <w:tab/>
        </w:r>
        <w:r w:rsidR="00BC0B66" w:rsidRPr="00B726DC">
          <w:rPr>
            <w:rFonts w:hint="eastAsia"/>
            <w:noProof/>
            <w:lang w:eastAsia="zh-CN"/>
          </w:rPr>
          <w:t>与其他市场参与者和行业的共享</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_Toc260402960 \h </w:instrText>
        </w:r>
        <w:r>
          <w:rPr>
            <w:noProof/>
            <w:webHidden/>
          </w:rPr>
        </w:r>
        <w:r>
          <w:rPr>
            <w:noProof/>
            <w:webHidden/>
          </w:rPr>
          <w:fldChar w:fldCharType="separate"/>
        </w:r>
        <w:r w:rsidR="001B630C">
          <w:rPr>
            <w:noProof/>
            <w:webHidden/>
          </w:rPr>
          <w:t>41</w:t>
        </w:r>
        <w:r>
          <w:rPr>
            <w:noProof/>
            <w:webHidden/>
          </w:rPr>
          <w:fldChar w:fldCharType="end"/>
        </w:r>
      </w:hyperlink>
    </w:p>
    <w:p w:rsidR="00BC0B66" w:rsidRDefault="002D7D0F" w:rsidP="00F30C38">
      <w:pPr>
        <w:pStyle w:val="TOC2"/>
        <w:outlineLvl w:val="0"/>
        <w:rPr>
          <w:rFonts w:asciiTheme="minorHAnsi" w:hAnsiTheme="minorHAnsi" w:cstheme="minorBidi"/>
          <w:noProof/>
          <w:szCs w:val="22"/>
          <w:lang w:eastAsia="zh-CN"/>
        </w:rPr>
      </w:pPr>
      <w:hyperlink w:anchor="_Toc260402961" w:history="1">
        <w:r w:rsidR="00BC0B66" w:rsidRPr="00B726DC">
          <w:rPr>
            <w:noProof/>
            <w:lang w:eastAsia="zh-CN"/>
          </w:rPr>
          <w:t>12</w:t>
        </w:r>
        <w:r w:rsidR="00BC0B66">
          <w:rPr>
            <w:rFonts w:asciiTheme="minorHAnsi" w:hAnsiTheme="minorHAnsi" w:cstheme="minorBidi"/>
            <w:noProof/>
            <w:szCs w:val="22"/>
            <w:lang w:eastAsia="zh-CN"/>
          </w:rPr>
          <w:tab/>
        </w:r>
        <w:r w:rsidR="00BC0B66" w:rsidRPr="00B726DC">
          <w:rPr>
            <w:rFonts w:hint="eastAsia"/>
            <w:noProof/>
            <w:lang w:eastAsia="zh-CN"/>
          </w:rPr>
          <w:t>监管做法的共享</w:t>
        </w:r>
        <w:r w:rsidR="00BC0B66">
          <w:rPr>
            <w:noProof/>
            <w:webHidden/>
          </w:rPr>
          <w:tab/>
        </w:r>
        <w:r w:rsidR="00F30C38">
          <w:rPr>
            <w:rFonts w:hint="eastAsia"/>
            <w:noProof/>
            <w:webHidden/>
            <w:lang w:eastAsia="zh-CN"/>
          </w:rPr>
          <w:tab/>
        </w:r>
        <w:r>
          <w:rPr>
            <w:noProof/>
            <w:webHidden/>
          </w:rPr>
          <w:fldChar w:fldCharType="begin"/>
        </w:r>
        <w:r w:rsidR="00BC0B66">
          <w:rPr>
            <w:noProof/>
            <w:webHidden/>
          </w:rPr>
          <w:instrText xml:space="preserve"> PAGEREF _Toc260402961 \h </w:instrText>
        </w:r>
        <w:r>
          <w:rPr>
            <w:noProof/>
            <w:webHidden/>
          </w:rPr>
        </w:r>
        <w:r>
          <w:rPr>
            <w:noProof/>
            <w:webHidden/>
          </w:rPr>
          <w:fldChar w:fldCharType="separate"/>
        </w:r>
        <w:r w:rsidR="001B630C">
          <w:rPr>
            <w:noProof/>
            <w:webHidden/>
          </w:rPr>
          <w:t>41</w:t>
        </w:r>
        <w:r>
          <w:rPr>
            <w:noProof/>
            <w:webHidden/>
          </w:rPr>
          <w:fldChar w:fldCharType="end"/>
        </w:r>
      </w:hyperlink>
    </w:p>
    <w:p w:rsidR="00933009" w:rsidRDefault="002D7D0F" w:rsidP="00F30C38">
      <w:pPr>
        <w:pStyle w:val="Normalaftertitle"/>
        <w:tabs>
          <w:tab w:val="clear" w:pos="794"/>
          <w:tab w:val="clear" w:pos="1191"/>
          <w:tab w:val="clear" w:pos="1588"/>
          <w:tab w:val="clear" w:pos="1985"/>
          <w:tab w:val="left" w:pos="567"/>
          <w:tab w:val="left" w:leader="dot" w:pos="9072"/>
          <w:tab w:val="right" w:pos="9639"/>
        </w:tabs>
        <w:jc w:val="left"/>
        <w:outlineLvl w:val="0"/>
        <w:rPr>
          <w:lang w:val="en-US" w:eastAsia="zh-CN"/>
        </w:rPr>
      </w:pPr>
      <w:r>
        <w:rPr>
          <w:lang w:val="en-US" w:eastAsia="zh-CN"/>
        </w:rPr>
        <w:fldChar w:fldCharType="end"/>
      </w:r>
    </w:p>
    <w:p w:rsidR="00933009" w:rsidRPr="00933009" w:rsidRDefault="00933009" w:rsidP="00933009">
      <w:pPr>
        <w:rPr>
          <w:lang w:val="en-US" w:eastAsia="zh-CN"/>
        </w:rPr>
        <w:sectPr w:rsidR="00933009" w:rsidRPr="00933009" w:rsidSect="005E0960">
          <w:headerReference w:type="even" r:id="rId17"/>
          <w:headerReference w:type="default" r:id="rId18"/>
          <w:footerReference w:type="default" r:id="rId19"/>
          <w:type w:val="oddPage"/>
          <w:pgSz w:w="11909" w:h="16834" w:code="9"/>
          <w:pgMar w:top="1418" w:right="1134" w:bottom="1418" w:left="1134" w:header="720" w:footer="720" w:gutter="0"/>
          <w:pgNumType w:fmt="lowerRoman"/>
          <w:cols w:space="720"/>
        </w:sectPr>
      </w:pPr>
    </w:p>
    <w:p w:rsidR="00097754" w:rsidRPr="0093301D" w:rsidRDefault="00097754" w:rsidP="00164BC7">
      <w:pPr>
        <w:pStyle w:val="FigureNotitle"/>
        <w:rPr>
          <w:sz w:val="28"/>
          <w:szCs w:val="28"/>
          <w:lang w:eastAsia="zh-CN"/>
        </w:rPr>
      </w:pPr>
      <w:bookmarkStart w:id="12" w:name="_Toc260403160"/>
      <w:r w:rsidRPr="008A7874">
        <w:rPr>
          <w:bCs/>
          <w:caps/>
          <w:sz w:val="28"/>
          <w:szCs w:val="28"/>
          <w:lang w:val="en-US" w:eastAsia="zh-CN"/>
        </w:rPr>
        <w:lastRenderedPageBreak/>
        <w:t>第</w:t>
      </w:r>
      <w:r w:rsidR="00164BC7">
        <w:rPr>
          <w:bCs/>
          <w:caps/>
          <w:sz w:val="28"/>
          <w:szCs w:val="28"/>
          <w:lang w:val="en-US" w:eastAsia="zh-CN"/>
        </w:rPr>
        <w:t>12</w:t>
      </w:r>
      <w:r w:rsidRPr="008A7874">
        <w:rPr>
          <w:bCs/>
          <w:caps/>
          <w:sz w:val="28"/>
          <w:szCs w:val="28"/>
          <w:lang w:val="en-US" w:eastAsia="zh-CN"/>
        </w:rPr>
        <w:t>-</w:t>
      </w:r>
      <w:r w:rsidR="00164BC7">
        <w:rPr>
          <w:bCs/>
          <w:caps/>
          <w:sz w:val="28"/>
          <w:szCs w:val="28"/>
          <w:lang w:val="en-US" w:eastAsia="zh-CN"/>
        </w:rPr>
        <w:t>2</w:t>
      </w:r>
      <w:r w:rsidRPr="008A7874">
        <w:rPr>
          <w:bCs/>
          <w:caps/>
          <w:sz w:val="28"/>
          <w:szCs w:val="28"/>
          <w:lang w:val="en-US" w:eastAsia="zh-CN"/>
        </w:rPr>
        <w:t>/</w:t>
      </w:r>
      <w:r w:rsidR="00164BC7">
        <w:rPr>
          <w:bCs/>
          <w:caps/>
          <w:sz w:val="28"/>
          <w:szCs w:val="28"/>
          <w:lang w:val="en-US" w:eastAsia="zh-CN"/>
        </w:rPr>
        <w:t>1</w:t>
      </w:r>
      <w:r w:rsidRPr="008A7874">
        <w:rPr>
          <w:bCs/>
          <w:caps/>
          <w:sz w:val="28"/>
          <w:szCs w:val="28"/>
          <w:lang w:val="en-US" w:eastAsia="zh-CN"/>
        </w:rPr>
        <w:t>号课题</w:t>
      </w:r>
      <w:bookmarkEnd w:id="12"/>
      <w:r>
        <w:rPr>
          <w:sz w:val="24"/>
          <w:szCs w:val="24"/>
          <w:lang w:val="en-US" w:eastAsia="zh-CN"/>
        </w:rPr>
        <w:br/>
      </w:r>
      <w:r>
        <w:rPr>
          <w:sz w:val="24"/>
          <w:szCs w:val="24"/>
          <w:lang w:val="en-US" w:eastAsia="zh-CN"/>
        </w:rPr>
        <w:br/>
      </w:r>
    </w:p>
    <w:p w:rsidR="00CD4A6D" w:rsidRDefault="00CD4A6D" w:rsidP="00CA5900">
      <w:pPr>
        <w:pStyle w:val="Heading1"/>
        <w:rPr>
          <w:lang w:eastAsia="zh-CN"/>
        </w:rPr>
      </w:pPr>
    </w:p>
    <w:p w:rsidR="00164BC7" w:rsidRPr="004907EC" w:rsidRDefault="00164BC7" w:rsidP="004907EC">
      <w:pPr>
        <w:pStyle w:val="Heading1"/>
        <w:rPr>
          <w:lang w:eastAsia="zh-CN"/>
        </w:rPr>
      </w:pPr>
      <w:bookmarkStart w:id="13" w:name="_Toc254961391"/>
      <w:bookmarkStart w:id="14" w:name="_Toc260402918"/>
      <w:r w:rsidRPr="004907EC">
        <w:rPr>
          <w:lang w:eastAsia="zh-CN"/>
        </w:rPr>
        <w:t>1</w:t>
      </w:r>
      <w:r w:rsidRPr="004907EC">
        <w:rPr>
          <w:lang w:eastAsia="zh-CN"/>
        </w:rPr>
        <w:tab/>
      </w:r>
      <w:r w:rsidRPr="004907EC">
        <w:rPr>
          <w:rFonts w:hint="eastAsia"/>
          <w:lang w:eastAsia="zh-CN"/>
        </w:rPr>
        <w:t>引言</w:t>
      </w:r>
      <w:bookmarkEnd w:id="13"/>
      <w:bookmarkEnd w:id="14"/>
    </w:p>
    <w:p w:rsidR="00164BC7" w:rsidRPr="00BE0515" w:rsidRDefault="00164BC7" w:rsidP="004907EC">
      <w:pPr>
        <w:pStyle w:val="NormalCH"/>
        <w:ind w:firstLine="440"/>
        <w:rPr>
          <w:lang w:eastAsia="zh-CN"/>
        </w:rPr>
      </w:pPr>
      <w:r w:rsidRPr="00BE0515">
        <w:rPr>
          <w:rFonts w:hint="eastAsia"/>
          <w:lang w:eastAsia="zh-CN"/>
        </w:rPr>
        <w:t>交由</w:t>
      </w:r>
      <w:r w:rsidRPr="00BE0515">
        <w:rPr>
          <w:lang w:eastAsia="zh-CN"/>
        </w:rPr>
        <w:t>ITU-D</w:t>
      </w:r>
      <w:r w:rsidRPr="00BE0515">
        <w:rPr>
          <w:rFonts w:hint="eastAsia"/>
          <w:lang w:eastAsia="zh-CN"/>
        </w:rPr>
        <w:t>第</w:t>
      </w:r>
      <w:r w:rsidRPr="00BE0515">
        <w:rPr>
          <w:lang w:eastAsia="zh-CN"/>
        </w:rPr>
        <w:t>1</w:t>
      </w:r>
      <w:r w:rsidRPr="00BE0515">
        <w:rPr>
          <w:rFonts w:hint="eastAsia"/>
          <w:lang w:eastAsia="zh-CN"/>
        </w:rPr>
        <w:t>研究组（国家资费政策）讨论的原题为“确定国家电信（包括与频谱相关内容）业务成本的资费政策、资费模型和方法”的</w:t>
      </w:r>
      <w:r w:rsidRPr="00BE0515">
        <w:rPr>
          <w:lang w:eastAsia="zh-CN"/>
        </w:rPr>
        <w:t>2002-2006</w:t>
      </w:r>
      <w:r w:rsidRPr="00BE0515">
        <w:rPr>
          <w:rFonts w:hint="eastAsia"/>
          <w:lang w:eastAsia="zh-CN"/>
        </w:rPr>
        <w:t>年研究期第</w:t>
      </w:r>
      <w:r w:rsidRPr="00BE0515">
        <w:rPr>
          <w:lang w:eastAsia="zh-CN"/>
        </w:rPr>
        <w:t>12/1</w:t>
      </w:r>
      <w:r w:rsidRPr="00BE0515">
        <w:rPr>
          <w:rFonts w:hint="eastAsia"/>
          <w:lang w:eastAsia="zh-CN"/>
        </w:rPr>
        <w:t>号研究课题在</w:t>
      </w:r>
      <w:r w:rsidRPr="00BE0515">
        <w:rPr>
          <w:lang w:eastAsia="zh-CN"/>
        </w:rPr>
        <w:t>2006-2010</w:t>
      </w:r>
      <w:r w:rsidRPr="00BE0515">
        <w:rPr>
          <w:rFonts w:hint="eastAsia"/>
          <w:lang w:eastAsia="zh-CN"/>
        </w:rPr>
        <w:t>年研究期进行了修订。</w:t>
      </w:r>
    </w:p>
    <w:p w:rsidR="00164BC7" w:rsidRPr="00BE0515" w:rsidRDefault="00164BC7" w:rsidP="004907EC">
      <w:pPr>
        <w:pStyle w:val="NormalCH"/>
        <w:ind w:firstLine="440"/>
        <w:rPr>
          <w:lang w:eastAsia="zh-CN"/>
        </w:rPr>
      </w:pPr>
      <w:r w:rsidRPr="00BE0515">
        <w:rPr>
          <w:rFonts w:hint="eastAsia"/>
          <w:lang w:eastAsia="zh-CN"/>
        </w:rPr>
        <w:t>根据</w:t>
      </w:r>
      <w:r w:rsidRPr="00BE0515">
        <w:rPr>
          <w:lang w:eastAsia="zh-CN"/>
        </w:rPr>
        <w:t>2006</w:t>
      </w:r>
      <w:r w:rsidRPr="00BE0515">
        <w:rPr>
          <w:rFonts w:hint="eastAsia"/>
          <w:lang w:eastAsia="zh-CN"/>
        </w:rPr>
        <w:t>年</w:t>
      </w:r>
      <w:r w:rsidRPr="00BE0515">
        <w:rPr>
          <w:lang w:eastAsia="zh-CN"/>
        </w:rPr>
        <w:t>3</w:t>
      </w:r>
      <w:r w:rsidRPr="00BE0515">
        <w:rPr>
          <w:rFonts w:hint="eastAsia"/>
          <w:lang w:eastAsia="zh-CN"/>
        </w:rPr>
        <w:t>月于多哈（卡塔尔）召开的世界电信发展大会（</w:t>
      </w:r>
      <w:r w:rsidRPr="00BE0515">
        <w:rPr>
          <w:lang w:eastAsia="zh-CN"/>
        </w:rPr>
        <w:t>WTDC</w:t>
      </w:r>
      <w:r w:rsidRPr="00BE0515">
        <w:rPr>
          <w:rFonts w:hint="eastAsia"/>
          <w:lang w:eastAsia="zh-CN"/>
        </w:rPr>
        <w:t>）所做的结论，对该课题作了修订，其新题目为：第</w:t>
      </w:r>
      <w:r w:rsidRPr="00BE0515">
        <w:rPr>
          <w:lang w:eastAsia="zh-CN"/>
        </w:rPr>
        <w:t>12-2/1</w:t>
      </w:r>
      <w:r w:rsidRPr="00BE0515">
        <w:rPr>
          <w:rFonts w:hint="eastAsia"/>
          <w:lang w:eastAsia="zh-CN"/>
        </w:rPr>
        <w:t>号课题：“确定国家电信网络（包括下一代网络）服务成本的资费政策、资费模型和方法”。</w:t>
      </w:r>
    </w:p>
    <w:p w:rsidR="00164BC7" w:rsidRPr="00BE0515" w:rsidRDefault="00164BC7" w:rsidP="00164BC7">
      <w:pPr>
        <w:pStyle w:val="headingb0"/>
        <w:rPr>
          <w:lang w:eastAsia="zh-CN"/>
        </w:rPr>
      </w:pPr>
      <w:r w:rsidRPr="00BE0515">
        <w:rPr>
          <w:rFonts w:hint="eastAsia"/>
          <w:lang w:eastAsia="zh-CN"/>
        </w:rPr>
        <w:t>工作进展</w:t>
      </w:r>
    </w:p>
    <w:p w:rsidR="00164BC7" w:rsidRPr="00151902" w:rsidRDefault="00164BC7" w:rsidP="004907EC">
      <w:pPr>
        <w:pStyle w:val="NormalCH"/>
        <w:ind w:firstLine="440"/>
        <w:rPr>
          <w:lang w:eastAsia="zh-CN"/>
        </w:rPr>
      </w:pPr>
      <w:r w:rsidRPr="00197720">
        <w:rPr>
          <w:lang w:eastAsia="zh-CN"/>
        </w:rPr>
        <w:t>2002-2006</w:t>
      </w:r>
      <w:r w:rsidRPr="00197720">
        <w:rPr>
          <w:rFonts w:hint="eastAsia"/>
          <w:lang w:eastAsia="zh-CN"/>
        </w:rPr>
        <w:t>年研究期的工作重点是，审查各国电信业务资费制定和资费模型方法或成本计算方法方面的规则或总政策。目的在于，首先，了解已采取了资费重新平衡政策的国家不同业务的资费结构的演变，其次，扩大有关电信业务资费政策的数据库。</w:t>
      </w:r>
    </w:p>
    <w:p w:rsidR="00164BC7" w:rsidRPr="00151902" w:rsidRDefault="00164BC7" w:rsidP="004907EC">
      <w:pPr>
        <w:pStyle w:val="NormalCH"/>
        <w:ind w:firstLine="440"/>
        <w:rPr>
          <w:lang w:eastAsia="zh-CN"/>
        </w:rPr>
      </w:pPr>
      <w:r w:rsidRPr="00197720">
        <w:rPr>
          <w:rFonts w:hint="eastAsia"/>
          <w:lang w:eastAsia="zh-CN"/>
        </w:rPr>
        <w:t>由于在该研究期（</w:t>
      </w:r>
      <w:r w:rsidRPr="00197720">
        <w:rPr>
          <w:lang w:eastAsia="zh-CN"/>
        </w:rPr>
        <w:t>2002-2006</w:t>
      </w:r>
      <w:r w:rsidRPr="00197720">
        <w:rPr>
          <w:rFonts w:hint="eastAsia"/>
          <w:lang w:eastAsia="zh-CN"/>
        </w:rPr>
        <w:t>年）内报告人被赋予新的职责，难以开展工作，而且缺少各成员国主管部门提交的文稿，因此报告人组的工作进展缓慢。但是，报告人起草了一份文件，其中包括针对各主管部门的、有关价格和竞争的结论和建议</w:t>
      </w:r>
      <w:r>
        <w:rPr>
          <w:rFonts w:hint="eastAsia"/>
          <w:lang w:eastAsia="zh-CN"/>
        </w:rPr>
        <w:t>（</w:t>
      </w:r>
      <w:hyperlink r:id="rId20" w:history="1">
        <w:r w:rsidR="00245F6D" w:rsidRPr="00403A92">
          <w:rPr>
            <w:rFonts w:asciiTheme="majorBidi" w:hAnsiTheme="majorBidi" w:cstheme="majorBidi"/>
            <w:szCs w:val="22"/>
            <w:lang w:eastAsia="zh-CN"/>
          </w:rPr>
          <w:t>http://www.itu.int/md/D02-SG01-C-0128/</w:t>
        </w:r>
      </w:hyperlink>
      <w:r>
        <w:rPr>
          <w:rFonts w:hint="eastAsia"/>
          <w:lang w:eastAsia="zh-CN"/>
        </w:rPr>
        <w:t>）</w:t>
      </w:r>
      <w:r w:rsidRPr="00197720">
        <w:rPr>
          <w:rFonts w:hint="eastAsia"/>
          <w:lang w:eastAsia="zh-CN"/>
        </w:rPr>
        <w:t>在</w:t>
      </w:r>
      <w:r w:rsidRPr="00197720">
        <w:rPr>
          <w:lang w:eastAsia="zh-CN"/>
        </w:rPr>
        <w:t>2004</w:t>
      </w:r>
      <w:r w:rsidRPr="00197720">
        <w:rPr>
          <w:rFonts w:hint="eastAsia"/>
          <w:lang w:eastAsia="zh-CN"/>
        </w:rPr>
        <w:t>年</w:t>
      </w:r>
      <w:r w:rsidRPr="00197720">
        <w:rPr>
          <w:lang w:eastAsia="zh-CN"/>
        </w:rPr>
        <w:t>9</w:t>
      </w:r>
      <w:r w:rsidRPr="00197720">
        <w:rPr>
          <w:rFonts w:hint="eastAsia"/>
          <w:lang w:eastAsia="zh-CN"/>
        </w:rPr>
        <w:t>月第</w:t>
      </w:r>
      <w:r w:rsidRPr="00197720">
        <w:rPr>
          <w:lang w:eastAsia="zh-CN"/>
        </w:rPr>
        <w:t>1</w:t>
      </w:r>
      <w:r w:rsidRPr="00197720">
        <w:rPr>
          <w:rFonts w:hint="eastAsia"/>
          <w:lang w:eastAsia="zh-CN"/>
        </w:rPr>
        <w:t>研究组会议上任命了新的报告人和若干副报告人之后，该研究课题有所进展。</w:t>
      </w:r>
      <w:r w:rsidRPr="00197720">
        <w:rPr>
          <w:lang w:eastAsia="zh-CN"/>
        </w:rPr>
        <w:t>2006</w:t>
      </w:r>
      <w:r w:rsidRPr="00197720">
        <w:rPr>
          <w:rFonts w:hint="eastAsia"/>
          <w:lang w:eastAsia="zh-CN"/>
        </w:rPr>
        <w:t>年世界电信发展大会（</w:t>
      </w:r>
      <w:r w:rsidRPr="00197720">
        <w:rPr>
          <w:lang w:eastAsia="zh-CN"/>
        </w:rPr>
        <w:t>WTDC-06</w:t>
      </w:r>
      <w:r w:rsidRPr="00197720">
        <w:rPr>
          <w:rFonts w:hint="eastAsia"/>
          <w:lang w:eastAsia="zh-CN"/>
        </w:rPr>
        <w:t>）确认了新的报告人和副报告人的任命。报告人组根据世界电信发展大会为</w:t>
      </w:r>
      <w:r w:rsidRPr="00197720">
        <w:rPr>
          <w:lang w:eastAsia="zh-CN"/>
        </w:rPr>
        <w:t>2006-2010</w:t>
      </w:r>
      <w:r w:rsidRPr="00197720">
        <w:rPr>
          <w:rFonts w:hint="eastAsia"/>
          <w:lang w:eastAsia="zh-CN"/>
        </w:rPr>
        <w:t>年研究期确定的新职责并根据之前研究期所取得的结果，开展了对该课题的研究。</w:t>
      </w:r>
    </w:p>
    <w:p w:rsidR="00164BC7" w:rsidRPr="00151902" w:rsidRDefault="00164BC7" w:rsidP="00164BC7">
      <w:pPr>
        <w:pStyle w:val="Heading1"/>
        <w:rPr>
          <w:lang w:eastAsia="zh-CN"/>
        </w:rPr>
      </w:pPr>
      <w:bookmarkStart w:id="15" w:name="_Toc254961392"/>
      <w:bookmarkStart w:id="16" w:name="_Toc260402919"/>
      <w:r>
        <w:rPr>
          <w:lang w:eastAsia="zh-CN"/>
        </w:rPr>
        <w:t>2</w:t>
      </w:r>
      <w:r>
        <w:rPr>
          <w:lang w:eastAsia="zh-CN"/>
        </w:rPr>
        <w:tab/>
      </w:r>
      <w:r w:rsidRPr="00C45276">
        <w:rPr>
          <w:rFonts w:hint="eastAsia"/>
          <w:lang w:eastAsia="zh-CN"/>
        </w:rPr>
        <w:t>研究课题的审议</w:t>
      </w:r>
      <w:bookmarkEnd w:id="15"/>
      <w:bookmarkEnd w:id="16"/>
    </w:p>
    <w:p w:rsidR="00164BC7" w:rsidRPr="00151902" w:rsidRDefault="00164BC7" w:rsidP="004907EC">
      <w:pPr>
        <w:pStyle w:val="NormalCH"/>
        <w:ind w:firstLine="440"/>
        <w:rPr>
          <w:lang w:eastAsia="zh-CN"/>
        </w:rPr>
      </w:pPr>
      <w:r w:rsidRPr="00197720">
        <w:rPr>
          <w:lang w:eastAsia="zh-CN"/>
        </w:rPr>
        <w:t>2006-2010</w:t>
      </w:r>
      <w:r w:rsidRPr="00197720">
        <w:rPr>
          <w:rFonts w:hint="eastAsia"/>
          <w:lang w:eastAsia="zh-CN"/>
        </w:rPr>
        <w:t>年报告人组职责范围的基本内容为，在</w:t>
      </w:r>
      <w:r w:rsidRPr="00197720">
        <w:rPr>
          <w:lang w:eastAsia="zh-CN"/>
        </w:rPr>
        <w:t>ITU-T</w:t>
      </w:r>
      <w:r w:rsidRPr="00197720">
        <w:rPr>
          <w:rFonts w:hint="eastAsia"/>
          <w:lang w:eastAsia="zh-CN"/>
        </w:rPr>
        <w:t>第</w:t>
      </w:r>
      <w:r w:rsidRPr="00197720">
        <w:rPr>
          <w:lang w:eastAsia="zh-CN"/>
        </w:rPr>
        <w:t>3</w:t>
      </w:r>
      <w:r w:rsidRPr="00197720">
        <w:rPr>
          <w:rFonts w:hint="eastAsia"/>
          <w:lang w:eastAsia="zh-CN"/>
        </w:rPr>
        <w:t>研究组</w:t>
      </w:r>
      <w:r w:rsidRPr="00BE0515">
        <w:rPr>
          <w:rFonts w:hint="eastAsia"/>
          <w:bCs/>
          <w:lang w:eastAsia="zh-CN"/>
        </w:rPr>
        <w:t>（包括相关电信经济和政策问题在内的资费和结算原则）</w:t>
      </w:r>
      <w:r w:rsidRPr="00197720">
        <w:rPr>
          <w:rFonts w:hint="eastAsia"/>
          <w:lang w:eastAsia="zh-CN"/>
        </w:rPr>
        <w:t>所取得的成果的基础上</w:t>
      </w:r>
      <w:r>
        <w:rPr>
          <w:rFonts w:hint="eastAsia"/>
          <w:lang w:eastAsia="zh-CN"/>
        </w:rPr>
        <w:t>：</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继续开展以往各研究期内业已开始的有关成本模型和资费政策的研究工作；</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继续开展</w:t>
      </w:r>
      <w:r w:rsidRPr="00182979">
        <w:rPr>
          <w:lang w:eastAsia="zh-CN"/>
        </w:rPr>
        <w:t>2002-2006</w:t>
      </w:r>
      <w:r w:rsidRPr="00182979">
        <w:rPr>
          <w:rFonts w:hint="eastAsia"/>
          <w:lang w:eastAsia="zh-CN"/>
        </w:rPr>
        <w:t>年研究期中提出的与监管和主导问题相关的各项工作；</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研究与发展中国家传统网络向下一代网络（</w:t>
      </w:r>
      <w:r w:rsidRPr="00182979">
        <w:rPr>
          <w:lang w:eastAsia="zh-CN"/>
        </w:rPr>
        <w:t>NGN</w:t>
      </w:r>
      <w:r w:rsidRPr="00182979">
        <w:rPr>
          <w:rFonts w:hint="eastAsia"/>
          <w:lang w:eastAsia="zh-CN"/>
        </w:rPr>
        <w:t>）过渡中与投资和战略相关的成本模型和经济问题。</w:t>
      </w:r>
    </w:p>
    <w:p w:rsidR="00164BC7" w:rsidRPr="00151902" w:rsidRDefault="00164BC7" w:rsidP="004907EC">
      <w:pPr>
        <w:pStyle w:val="NormalCH"/>
        <w:ind w:firstLine="440"/>
        <w:rPr>
          <w:lang w:eastAsia="zh-CN"/>
        </w:rPr>
      </w:pPr>
      <w:r w:rsidRPr="00197720">
        <w:rPr>
          <w:rFonts w:hint="eastAsia"/>
          <w:lang w:eastAsia="zh-CN"/>
        </w:rPr>
        <w:t>该组的工作结果应列入一份最后报告中，该报告应包括供发展中国家考虑与国家电信业务的经济与资费影响、特别是与</w:t>
      </w:r>
      <w:r w:rsidRPr="00197720">
        <w:rPr>
          <w:lang w:eastAsia="zh-CN"/>
        </w:rPr>
        <w:t>NGN</w:t>
      </w:r>
      <w:r w:rsidRPr="00197720">
        <w:rPr>
          <w:rFonts w:hint="eastAsia"/>
          <w:lang w:eastAsia="zh-CN"/>
        </w:rPr>
        <w:t>网络相关的各项建议和指导原则。</w:t>
      </w:r>
    </w:p>
    <w:p w:rsidR="00164BC7" w:rsidRPr="00151902" w:rsidRDefault="00164BC7" w:rsidP="00164BC7">
      <w:pPr>
        <w:pStyle w:val="Heading2"/>
        <w:rPr>
          <w:lang w:eastAsia="zh-CN"/>
        </w:rPr>
      </w:pPr>
      <w:bookmarkStart w:id="17" w:name="_Toc254961393"/>
      <w:bookmarkStart w:id="18" w:name="_Toc260402920"/>
      <w:r>
        <w:rPr>
          <w:lang w:eastAsia="zh-CN"/>
        </w:rPr>
        <w:t>2.1</w:t>
      </w:r>
      <w:r>
        <w:rPr>
          <w:lang w:eastAsia="zh-CN"/>
        </w:rPr>
        <w:tab/>
      </w:r>
      <w:r w:rsidRPr="00C9500B">
        <w:rPr>
          <w:rFonts w:hint="eastAsia"/>
          <w:lang w:eastAsia="zh-CN"/>
        </w:rPr>
        <w:t>工作方法</w:t>
      </w:r>
      <w:bookmarkEnd w:id="17"/>
      <w:bookmarkEnd w:id="18"/>
    </w:p>
    <w:p w:rsidR="00164BC7" w:rsidRPr="00151902" w:rsidRDefault="00164BC7" w:rsidP="004907EC">
      <w:pPr>
        <w:pStyle w:val="NormalCH"/>
        <w:ind w:firstLine="440"/>
        <w:rPr>
          <w:lang w:eastAsia="zh-CN"/>
        </w:rPr>
      </w:pPr>
      <w:r w:rsidRPr="00197720">
        <w:rPr>
          <w:rFonts w:hint="eastAsia"/>
          <w:lang w:eastAsia="zh-CN"/>
        </w:rPr>
        <w:t>为争取收到尽可能多的文稿并了解更多信息，报告人组采用的主要工作方法为，起草一份包括所有研究内容在内的问卷调查表。以往各研究期的工作中也采取了此类方法。</w:t>
      </w:r>
    </w:p>
    <w:p w:rsidR="00164BC7" w:rsidRDefault="00164BC7" w:rsidP="00164BC7">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64BC7" w:rsidRPr="00FA4754" w:rsidRDefault="00164BC7" w:rsidP="00245F6D">
      <w:pPr>
        <w:pStyle w:val="NormalCH"/>
        <w:ind w:firstLine="440"/>
        <w:rPr>
          <w:lang w:eastAsia="zh-CN"/>
        </w:rPr>
      </w:pPr>
      <w:r w:rsidRPr="00FA4754">
        <w:rPr>
          <w:rFonts w:hint="eastAsia"/>
          <w:lang w:eastAsia="zh-CN"/>
        </w:rPr>
        <w:lastRenderedPageBreak/>
        <w:t>在</w:t>
      </w:r>
      <w:r w:rsidRPr="00FA4754">
        <w:rPr>
          <w:lang w:eastAsia="zh-CN"/>
        </w:rPr>
        <w:t>2006</w:t>
      </w:r>
      <w:r w:rsidRPr="00FA4754">
        <w:rPr>
          <w:rFonts w:hint="eastAsia"/>
          <w:lang w:eastAsia="zh-CN"/>
        </w:rPr>
        <w:t>年</w:t>
      </w:r>
      <w:r w:rsidRPr="00FA4754">
        <w:rPr>
          <w:lang w:eastAsia="zh-CN"/>
        </w:rPr>
        <w:t>6</w:t>
      </w:r>
      <w:r w:rsidRPr="00FA4754">
        <w:rPr>
          <w:rFonts w:hint="eastAsia"/>
          <w:lang w:eastAsia="zh-CN"/>
        </w:rPr>
        <w:t>月的会议上，该组决定，以根据项目</w:t>
      </w:r>
      <w:r w:rsidRPr="00FA4754">
        <w:rPr>
          <w:lang w:eastAsia="zh-CN"/>
        </w:rPr>
        <w:t>4</w:t>
      </w:r>
      <w:r w:rsidRPr="00FA4754">
        <w:rPr>
          <w:rFonts w:hint="eastAsia"/>
          <w:lang w:eastAsia="zh-CN"/>
        </w:rPr>
        <w:t>（经济与财务：包括成本和资费在内）制定的有关资费政策</w:t>
      </w:r>
      <w:r w:rsidR="00245F6D">
        <w:rPr>
          <w:rStyle w:val="FootnoteReference"/>
          <w:lang w:eastAsia="zh-CN"/>
        </w:rPr>
        <w:footnoteReference w:id="2"/>
      </w:r>
      <w:r w:rsidRPr="00FA4754">
        <w:rPr>
          <w:rFonts w:hint="eastAsia"/>
          <w:lang w:eastAsia="zh-CN"/>
        </w:rPr>
        <w:t>的问卷调查表为基础，该调查表每年都发给所有成员国和部门成员。</w:t>
      </w:r>
    </w:p>
    <w:p w:rsidR="00164BC7" w:rsidRPr="00FA4754" w:rsidRDefault="00164BC7" w:rsidP="004907EC">
      <w:pPr>
        <w:pStyle w:val="NormalCH"/>
        <w:ind w:firstLine="440"/>
        <w:rPr>
          <w:lang w:eastAsia="zh-CN"/>
        </w:rPr>
      </w:pPr>
      <w:r w:rsidRPr="00FA4754">
        <w:rPr>
          <w:rFonts w:hint="eastAsia"/>
          <w:lang w:eastAsia="zh-CN"/>
        </w:rPr>
        <w:t>因此，该组决定，对问卷调查表进行补充，增加有关主导概念、</w:t>
      </w:r>
      <w:r w:rsidRPr="00FA4754">
        <w:rPr>
          <w:lang w:eastAsia="zh-CN"/>
        </w:rPr>
        <w:t>NGN</w:t>
      </w:r>
      <w:r w:rsidRPr="00FA4754">
        <w:rPr>
          <w:rFonts w:hint="eastAsia"/>
          <w:lang w:eastAsia="zh-CN"/>
        </w:rPr>
        <w:t>和地面移动业务站址共享的财务影响问题。为此，又根据下一代网络（</w:t>
      </w:r>
      <w:r w:rsidRPr="00FA4754">
        <w:rPr>
          <w:lang w:eastAsia="zh-CN"/>
        </w:rPr>
        <w:t>NGN</w:t>
      </w:r>
      <w:r w:rsidRPr="00FA4754">
        <w:rPr>
          <w:rFonts w:hint="eastAsia"/>
          <w:lang w:eastAsia="zh-CN"/>
        </w:rPr>
        <w:t>）投资项目的财务内容起草了一系列新问题。</w:t>
      </w:r>
    </w:p>
    <w:p w:rsidR="00164BC7" w:rsidRPr="00151902" w:rsidRDefault="00164BC7" w:rsidP="004907EC">
      <w:pPr>
        <w:pStyle w:val="NormalCH"/>
        <w:ind w:firstLine="440"/>
        <w:rPr>
          <w:lang w:eastAsia="zh-CN"/>
        </w:rPr>
      </w:pPr>
      <w:r w:rsidRPr="00197720">
        <w:rPr>
          <w:rFonts w:hint="eastAsia"/>
          <w:lang w:eastAsia="zh-CN"/>
        </w:rPr>
        <w:t>此外，该组认为，应由相关国家提出一些有关</w:t>
      </w:r>
      <w:r w:rsidRPr="00197720">
        <w:rPr>
          <w:lang w:eastAsia="zh-CN"/>
        </w:rPr>
        <w:t>NGN</w:t>
      </w:r>
      <w:r w:rsidRPr="00197720">
        <w:rPr>
          <w:rFonts w:hint="eastAsia"/>
          <w:lang w:eastAsia="zh-CN"/>
        </w:rPr>
        <w:t>方面的经验的案例研究，以便充实问卷调查表所取得的数据。该组仅采用了第</w:t>
      </w:r>
      <w:r w:rsidRPr="00197720">
        <w:rPr>
          <w:lang w:eastAsia="zh-CN"/>
        </w:rPr>
        <w:t>12-2/1</w:t>
      </w:r>
      <w:r w:rsidRPr="00197720">
        <w:rPr>
          <w:rFonts w:hint="eastAsia"/>
          <w:lang w:eastAsia="zh-CN"/>
        </w:rPr>
        <w:t>号课题研究的数据。为此，确定了案例研究的职责范围并予以分发。因此，各项文稿的研究结果亦将提供给</w:t>
      </w:r>
      <w:r w:rsidRPr="00197720">
        <w:rPr>
          <w:lang w:eastAsia="zh-CN"/>
        </w:rPr>
        <w:t>ITU-D</w:t>
      </w:r>
      <w:r w:rsidRPr="00197720">
        <w:rPr>
          <w:rFonts w:hint="eastAsia"/>
          <w:lang w:eastAsia="zh-CN"/>
        </w:rPr>
        <w:t>第</w:t>
      </w:r>
      <w:r w:rsidRPr="00197720">
        <w:rPr>
          <w:lang w:eastAsia="zh-CN"/>
        </w:rPr>
        <w:t>2</w:t>
      </w:r>
      <w:r w:rsidRPr="00197720">
        <w:rPr>
          <w:rFonts w:hint="eastAsia"/>
          <w:lang w:eastAsia="zh-CN"/>
        </w:rPr>
        <w:t>研究组和</w:t>
      </w:r>
      <w:r w:rsidRPr="00197720">
        <w:rPr>
          <w:lang w:eastAsia="zh-CN"/>
        </w:rPr>
        <w:t>ITU-T</w:t>
      </w:r>
      <w:r w:rsidRPr="00197720">
        <w:rPr>
          <w:rFonts w:hint="eastAsia"/>
          <w:lang w:eastAsia="zh-CN"/>
        </w:rPr>
        <w:t>第</w:t>
      </w:r>
      <w:r w:rsidRPr="00197720">
        <w:rPr>
          <w:lang w:eastAsia="zh-CN"/>
        </w:rPr>
        <w:t>3</w:t>
      </w:r>
      <w:r w:rsidRPr="00197720">
        <w:rPr>
          <w:rFonts w:hint="eastAsia"/>
          <w:lang w:eastAsia="zh-CN"/>
        </w:rPr>
        <w:t>研究组使用。</w:t>
      </w:r>
    </w:p>
    <w:p w:rsidR="00164BC7" w:rsidRPr="00151902" w:rsidRDefault="00164BC7" w:rsidP="00164BC7">
      <w:pPr>
        <w:pStyle w:val="Heading2"/>
        <w:rPr>
          <w:lang w:eastAsia="zh-CN"/>
        </w:rPr>
      </w:pPr>
      <w:bookmarkStart w:id="19" w:name="_Toc254961394"/>
      <w:bookmarkStart w:id="20" w:name="_Toc260402921"/>
      <w:r w:rsidRPr="00151902">
        <w:rPr>
          <w:lang w:eastAsia="zh-CN"/>
        </w:rPr>
        <w:t>2.2</w:t>
      </w:r>
      <w:r w:rsidRPr="00151902">
        <w:rPr>
          <w:lang w:eastAsia="zh-CN"/>
        </w:rPr>
        <w:tab/>
      </w:r>
      <w:r w:rsidRPr="00A43321">
        <w:rPr>
          <w:rFonts w:hint="eastAsia"/>
          <w:lang w:eastAsia="zh-CN"/>
        </w:rPr>
        <w:t>与其它部门和研究组的协调</w:t>
      </w:r>
      <w:bookmarkEnd w:id="19"/>
      <w:bookmarkEnd w:id="20"/>
    </w:p>
    <w:p w:rsidR="00164BC7" w:rsidRPr="00FA4754" w:rsidRDefault="00164BC7" w:rsidP="004907EC">
      <w:pPr>
        <w:pStyle w:val="NormalCH"/>
        <w:ind w:firstLine="440"/>
        <w:rPr>
          <w:lang w:eastAsia="zh-CN"/>
        </w:rPr>
      </w:pPr>
      <w:r w:rsidRPr="00FA4754">
        <w:rPr>
          <w:rFonts w:hint="eastAsia"/>
          <w:lang w:eastAsia="zh-CN"/>
        </w:rPr>
        <w:t>在与其它部门和研究组的协调方面，报告人组向</w:t>
      </w:r>
      <w:r w:rsidRPr="00FA4754">
        <w:rPr>
          <w:lang w:eastAsia="zh-CN"/>
        </w:rPr>
        <w:t>ITU-T</w:t>
      </w:r>
      <w:r w:rsidRPr="00FA4754">
        <w:rPr>
          <w:rFonts w:hint="eastAsia"/>
          <w:lang w:eastAsia="zh-CN"/>
        </w:rPr>
        <w:t>第</w:t>
      </w:r>
      <w:r w:rsidRPr="00FA4754">
        <w:rPr>
          <w:lang w:eastAsia="zh-CN"/>
        </w:rPr>
        <w:t>3</w:t>
      </w:r>
      <w:r w:rsidRPr="00FA4754">
        <w:rPr>
          <w:rFonts w:hint="eastAsia"/>
          <w:lang w:eastAsia="zh-CN"/>
        </w:rPr>
        <w:t>研究组和</w:t>
      </w:r>
      <w:r w:rsidRPr="00FA4754">
        <w:rPr>
          <w:lang w:eastAsia="zh-CN"/>
        </w:rPr>
        <w:t>ITU-D</w:t>
      </w:r>
      <w:r w:rsidRPr="00FA4754">
        <w:rPr>
          <w:rFonts w:hint="eastAsia"/>
          <w:lang w:eastAsia="zh-CN"/>
        </w:rPr>
        <w:t>第</w:t>
      </w:r>
      <w:r w:rsidRPr="00FA4754">
        <w:rPr>
          <w:lang w:eastAsia="zh-CN"/>
        </w:rPr>
        <w:t>2</w:t>
      </w:r>
      <w:r w:rsidRPr="00FA4754">
        <w:rPr>
          <w:rFonts w:hint="eastAsia"/>
          <w:lang w:eastAsia="zh-CN"/>
        </w:rPr>
        <w:t>研究组发出了联络声明，目的在于征求可能与第</w:t>
      </w:r>
      <w:r w:rsidRPr="00FA4754">
        <w:rPr>
          <w:lang w:eastAsia="zh-CN"/>
        </w:rPr>
        <w:t>12-2/1</w:t>
      </w:r>
      <w:r w:rsidRPr="00FA4754">
        <w:rPr>
          <w:rFonts w:hint="eastAsia"/>
          <w:lang w:eastAsia="zh-CN"/>
        </w:rPr>
        <w:t>号课题相关的研究课题方面的文稿。另外，该组请</w:t>
      </w:r>
      <w:r w:rsidRPr="00FA4754">
        <w:rPr>
          <w:lang w:eastAsia="zh-CN"/>
        </w:rPr>
        <w:t>TAF</w:t>
      </w:r>
      <w:r w:rsidRPr="00FA4754">
        <w:rPr>
          <w:rFonts w:hint="eastAsia"/>
          <w:lang w:eastAsia="zh-CN"/>
        </w:rPr>
        <w:t>、</w:t>
      </w:r>
      <w:r w:rsidRPr="00FA4754">
        <w:rPr>
          <w:lang w:eastAsia="zh-CN"/>
        </w:rPr>
        <w:t>TAL</w:t>
      </w:r>
      <w:r w:rsidRPr="00FA4754">
        <w:rPr>
          <w:rFonts w:hint="eastAsia"/>
          <w:lang w:eastAsia="zh-CN"/>
        </w:rPr>
        <w:t>和</w:t>
      </w:r>
      <w:r w:rsidRPr="00FA4754">
        <w:rPr>
          <w:lang w:eastAsia="zh-CN"/>
        </w:rPr>
        <w:t>TAS</w:t>
      </w:r>
      <w:r w:rsidRPr="00FA4754">
        <w:rPr>
          <w:rFonts w:hint="eastAsia"/>
          <w:lang w:eastAsia="zh-CN"/>
        </w:rPr>
        <w:t>等区域资费组参加第</w:t>
      </w:r>
      <w:r w:rsidRPr="00FA4754">
        <w:rPr>
          <w:lang w:eastAsia="zh-CN"/>
        </w:rPr>
        <w:t>12-2/1</w:t>
      </w:r>
      <w:r w:rsidRPr="00FA4754">
        <w:rPr>
          <w:rFonts w:hint="eastAsia"/>
          <w:lang w:eastAsia="zh-CN"/>
        </w:rPr>
        <w:t>号课题的工作，并希望他们在可能的情况下将有关业务资费制定模型方面的数据转交该组。只有</w:t>
      </w:r>
      <w:r w:rsidRPr="00FA4754">
        <w:rPr>
          <w:lang w:eastAsia="zh-CN"/>
        </w:rPr>
        <w:t>TAF</w:t>
      </w:r>
      <w:r w:rsidRPr="00FA4754">
        <w:rPr>
          <w:rFonts w:hint="eastAsia"/>
          <w:lang w:eastAsia="zh-CN"/>
        </w:rPr>
        <w:t>资费组主席实际出席会议。</w:t>
      </w:r>
    </w:p>
    <w:p w:rsidR="00164BC7" w:rsidRPr="00FA4754" w:rsidRDefault="00164BC7" w:rsidP="004907EC">
      <w:pPr>
        <w:pStyle w:val="NormalCH"/>
        <w:ind w:firstLine="440"/>
        <w:rPr>
          <w:lang w:eastAsia="zh-CN"/>
        </w:rPr>
      </w:pPr>
      <w:r w:rsidRPr="00FA4754">
        <w:rPr>
          <w:lang w:eastAsia="zh-CN"/>
        </w:rPr>
        <w:t>ITU-T</w:t>
      </w:r>
      <w:r w:rsidRPr="00FA4754">
        <w:rPr>
          <w:rFonts w:hint="eastAsia"/>
          <w:lang w:eastAsia="zh-CN"/>
        </w:rPr>
        <w:t>第</w:t>
      </w:r>
      <w:r w:rsidRPr="00FA4754">
        <w:rPr>
          <w:lang w:eastAsia="zh-CN"/>
        </w:rPr>
        <w:t>3</w:t>
      </w:r>
      <w:r w:rsidRPr="00FA4754">
        <w:rPr>
          <w:rFonts w:hint="eastAsia"/>
          <w:lang w:eastAsia="zh-CN"/>
        </w:rPr>
        <w:t>研究组在答复报告人组联络声明时，向该组通报，有关</w:t>
      </w:r>
      <w:r w:rsidRPr="00FA4754">
        <w:rPr>
          <w:lang w:eastAsia="zh-CN"/>
        </w:rPr>
        <w:t>NGN</w:t>
      </w:r>
      <w:r w:rsidRPr="00FA4754">
        <w:rPr>
          <w:rFonts w:hint="eastAsia"/>
          <w:lang w:eastAsia="zh-CN"/>
        </w:rPr>
        <w:t>和成本方法的若干建议书正在修订过程中。另外，已经通知报告人参加</w:t>
      </w:r>
      <w:r w:rsidRPr="00FA4754">
        <w:rPr>
          <w:lang w:eastAsia="zh-CN"/>
        </w:rPr>
        <w:t>ITU-T</w:t>
      </w:r>
      <w:r w:rsidRPr="00FA4754">
        <w:rPr>
          <w:rFonts w:hint="eastAsia"/>
          <w:lang w:eastAsia="zh-CN"/>
        </w:rPr>
        <w:t>第</w:t>
      </w:r>
      <w:r w:rsidRPr="00FA4754">
        <w:rPr>
          <w:lang w:eastAsia="zh-CN"/>
        </w:rPr>
        <w:t>3</w:t>
      </w:r>
      <w:r w:rsidRPr="00FA4754">
        <w:rPr>
          <w:rFonts w:hint="eastAsia"/>
          <w:lang w:eastAsia="zh-CN"/>
        </w:rPr>
        <w:t>研究组于</w:t>
      </w:r>
      <w:smartTag w:uri="urn:schemas-microsoft-com:office:smarttags" w:element="chsdate">
        <w:smartTagPr>
          <w:attr w:name="Year" w:val="2008"/>
          <w:attr w:name="Month" w:val="3"/>
          <w:attr w:name="Day" w:val="31"/>
          <w:attr w:name="IsLunarDate" w:val="False"/>
          <w:attr w:name="IsROCDate" w:val="False"/>
        </w:smartTagPr>
        <w:r w:rsidRPr="00FA4754">
          <w:rPr>
            <w:lang w:eastAsia="zh-CN"/>
          </w:rPr>
          <w:t>2008</w:t>
        </w:r>
        <w:r w:rsidRPr="00FA4754">
          <w:rPr>
            <w:rFonts w:hint="eastAsia"/>
            <w:lang w:eastAsia="zh-CN"/>
          </w:rPr>
          <w:t>年</w:t>
        </w:r>
        <w:r w:rsidRPr="00FA4754">
          <w:rPr>
            <w:lang w:eastAsia="zh-CN"/>
          </w:rPr>
          <w:t>3</w:t>
        </w:r>
        <w:r w:rsidRPr="00FA4754">
          <w:rPr>
            <w:rFonts w:hint="eastAsia"/>
            <w:lang w:eastAsia="zh-CN"/>
          </w:rPr>
          <w:t>月</w:t>
        </w:r>
        <w:r w:rsidRPr="00FA4754">
          <w:rPr>
            <w:lang w:eastAsia="zh-CN"/>
          </w:rPr>
          <w:t>31</w:t>
        </w:r>
        <w:r w:rsidRPr="00FA4754">
          <w:rPr>
            <w:rFonts w:hint="eastAsia"/>
            <w:lang w:eastAsia="zh-CN"/>
          </w:rPr>
          <w:t>日</w:t>
        </w:r>
      </w:smartTag>
      <w:r w:rsidRPr="00FA4754">
        <w:rPr>
          <w:rFonts w:hint="eastAsia"/>
          <w:lang w:eastAsia="zh-CN"/>
        </w:rPr>
        <w:t>至</w:t>
      </w:r>
      <w:smartTag w:uri="urn:schemas-microsoft-com:office:smarttags" w:element="chsdate">
        <w:smartTagPr>
          <w:attr w:name="Year" w:val="2009"/>
          <w:attr w:name="Month" w:val="4"/>
          <w:attr w:name="Day" w:val="4"/>
          <w:attr w:name="IsLunarDate" w:val="False"/>
          <w:attr w:name="IsROCDate" w:val="False"/>
        </w:smartTagPr>
        <w:r w:rsidRPr="00FA4754">
          <w:rPr>
            <w:lang w:eastAsia="zh-CN"/>
          </w:rPr>
          <w:t>4</w:t>
        </w:r>
        <w:r w:rsidRPr="00FA4754">
          <w:rPr>
            <w:rFonts w:hint="eastAsia"/>
            <w:lang w:eastAsia="zh-CN"/>
          </w:rPr>
          <w:t>月</w:t>
        </w:r>
        <w:r w:rsidRPr="00FA4754">
          <w:rPr>
            <w:lang w:eastAsia="zh-CN"/>
          </w:rPr>
          <w:t>4</w:t>
        </w:r>
        <w:r w:rsidRPr="00FA4754">
          <w:rPr>
            <w:rFonts w:hint="eastAsia"/>
            <w:lang w:eastAsia="zh-CN"/>
          </w:rPr>
          <w:t>日</w:t>
        </w:r>
      </w:smartTag>
      <w:r w:rsidRPr="00FA4754">
        <w:rPr>
          <w:rFonts w:hint="eastAsia"/>
          <w:lang w:eastAsia="zh-CN"/>
        </w:rPr>
        <w:t>在日内瓦召开的本研究期最后一次会议。该会议在</w:t>
      </w:r>
      <w:r w:rsidRPr="00FA4754">
        <w:rPr>
          <w:lang w:eastAsia="zh-CN"/>
        </w:rPr>
        <w:t>ITU-D</w:t>
      </w:r>
      <w:r w:rsidRPr="00FA4754">
        <w:rPr>
          <w:rFonts w:hint="eastAsia"/>
          <w:lang w:eastAsia="zh-CN"/>
        </w:rPr>
        <w:t>第</w:t>
      </w:r>
      <w:r w:rsidRPr="00FA4754">
        <w:rPr>
          <w:lang w:eastAsia="zh-CN"/>
        </w:rPr>
        <w:t>12/1</w:t>
      </w:r>
      <w:r w:rsidRPr="00FA4754">
        <w:rPr>
          <w:rFonts w:hint="eastAsia"/>
          <w:lang w:eastAsia="zh-CN"/>
        </w:rPr>
        <w:t>号课题报告人组会议和《国际电信规则》专家组会议之后召开。这些工作使报告人组对于本报告第</w:t>
      </w:r>
      <w:r w:rsidRPr="00FA4754">
        <w:rPr>
          <w:lang w:eastAsia="zh-CN"/>
        </w:rPr>
        <w:t>2</w:t>
      </w:r>
      <w:r w:rsidRPr="00FA4754">
        <w:rPr>
          <w:rFonts w:hint="eastAsia"/>
          <w:lang w:eastAsia="zh-CN"/>
        </w:rPr>
        <w:t>段所列的研究内容方面所采用的一些文稿情况有所了解。</w:t>
      </w:r>
    </w:p>
    <w:p w:rsidR="00164BC7" w:rsidRPr="00151902" w:rsidRDefault="00164BC7" w:rsidP="00164BC7">
      <w:pPr>
        <w:pStyle w:val="Heading2"/>
        <w:rPr>
          <w:lang w:eastAsia="zh-CN"/>
        </w:rPr>
      </w:pPr>
      <w:bookmarkStart w:id="21" w:name="_Toc254961395"/>
      <w:bookmarkStart w:id="22" w:name="_Toc260402922"/>
      <w:r w:rsidRPr="00151902">
        <w:rPr>
          <w:lang w:eastAsia="zh-CN"/>
        </w:rPr>
        <w:t>2.3</w:t>
      </w:r>
      <w:r w:rsidRPr="00151902">
        <w:rPr>
          <w:lang w:eastAsia="zh-CN"/>
        </w:rPr>
        <w:tab/>
      </w:r>
      <w:r w:rsidRPr="00982C63">
        <w:rPr>
          <w:rFonts w:hint="eastAsia"/>
          <w:szCs w:val="24"/>
          <w:lang w:eastAsia="zh-CN"/>
        </w:rPr>
        <w:t>目前形势</w:t>
      </w:r>
      <w:bookmarkEnd w:id="21"/>
      <w:bookmarkEnd w:id="22"/>
    </w:p>
    <w:p w:rsidR="00164BC7" w:rsidRPr="00151902" w:rsidRDefault="00164BC7" w:rsidP="004907EC">
      <w:pPr>
        <w:pStyle w:val="NormalCH"/>
        <w:ind w:firstLine="440"/>
        <w:rPr>
          <w:lang w:eastAsia="zh-CN"/>
        </w:rPr>
      </w:pPr>
      <w:r w:rsidRPr="00197720">
        <w:rPr>
          <w:rFonts w:hint="eastAsia"/>
          <w:lang w:eastAsia="zh-CN"/>
        </w:rPr>
        <w:t>由于发达国家网络方面的演变和愈演愈烈的竞争，起码在商业层面，电信界出现了动荡的局面。</w:t>
      </w:r>
    </w:p>
    <w:p w:rsidR="00164BC7" w:rsidRPr="00151902" w:rsidRDefault="00164BC7" w:rsidP="004907EC">
      <w:pPr>
        <w:pStyle w:val="NormalCH"/>
        <w:ind w:firstLine="440"/>
        <w:rPr>
          <w:lang w:eastAsia="zh-CN"/>
        </w:rPr>
      </w:pPr>
      <w:r w:rsidRPr="00197720">
        <w:rPr>
          <w:rFonts w:hint="eastAsia"/>
          <w:lang w:eastAsia="zh-CN"/>
        </w:rPr>
        <w:t>如果说在大多数发达国家电信网络已经建成而且能够回应用户的需要，但在发展中国家这些网络尚处于初级发展阶段。为建设这些网络所投入的投资还未分期偿还，现在又需从这些传统网络向下一代网络</w:t>
      </w:r>
      <w:r>
        <w:rPr>
          <w:rFonts w:hint="eastAsia"/>
          <w:lang w:eastAsia="zh-CN"/>
        </w:rPr>
        <w:t>（</w:t>
      </w:r>
      <w:r>
        <w:rPr>
          <w:lang w:eastAsia="zh-CN"/>
        </w:rPr>
        <w:t>NGN</w:t>
      </w:r>
      <w:r>
        <w:rPr>
          <w:rFonts w:hint="eastAsia"/>
          <w:lang w:eastAsia="zh-CN"/>
        </w:rPr>
        <w:t>）</w:t>
      </w:r>
      <w:r w:rsidRPr="00197720">
        <w:rPr>
          <w:rFonts w:hint="eastAsia"/>
          <w:lang w:eastAsia="zh-CN"/>
        </w:rPr>
        <w:t>过渡了。</w:t>
      </w:r>
    </w:p>
    <w:p w:rsidR="00164BC7" w:rsidRPr="00151902" w:rsidRDefault="00164BC7" w:rsidP="004907EC">
      <w:pPr>
        <w:pStyle w:val="NormalCH"/>
        <w:ind w:firstLine="440"/>
        <w:rPr>
          <w:lang w:eastAsia="zh-CN"/>
        </w:rPr>
      </w:pPr>
      <w:r w:rsidRPr="00197720">
        <w:rPr>
          <w:rFonts w:hint="eastAsia"/>
          <w:lang w:eastAsia="zh-CN"/>
        </w:rPr>
        <w:t>向下一代网络的过渡需要大量投资，而且需要找到进行最少投资的手段和战略，同时更多地利用现有网络。此外，随着下一代网络的出现，许多新业务将应运而生，在今后几年中，它们将取代传统话音业务。</w:t>
      </w:r>
    </w:p>
    <w:p w:rsidR="00164BC7" w:rsidRPr="00151902" w:rsidRDefault="00164BC7" w:rsidP="004907EC">
      <w:pPr>
        <w:pStyle w:val="NormalCH"/>
        <w:ind w:firstLine="440"/>
        <w:rPr>
          <w:lang w:eastAsia="zh-CN"/>
        </w:rPr>
      </w:pPr>
      <w:r w:rsidRPr="00197720">
        <w:rPr>
          <w:rFonts w:hint="eastAsia"/>
          <w:lang w:eastAsia="zh-CN"/>
        </w:rPr>
        <w:t>发达国家的竞争和本地环路的松绑已经很大程度地改变了电信业务提供的方式。实际上，可提供高速互联网接入和其它附加（话音、视频及其它）业务的业务包已不足为奇了。</w:t>
      </w:r>
    </w:p>
    <w:p w:rsidR="00164BC7" w:rsidRDefault="00164BC7" w:rsidP="004907EC">
      <w:pPr>
        <w:pStyle w:val="NormalCH"/>
        <w:ind w:firstLine="440"/>
        <w:rPr>
          <w:lang w:eastAsia="zh-CN"/>
        </w:rPr>
      </w:pPr>
      <w:r w:rsidRPr="00197720">
        <w:rPr>
          <w:rFonts w:hint="eastAsia"/>
          <w:lang w:eastAsia="zh-CN"/>
        </w:rPr>
        <w:t>这意味着话音已经成为一种附加业务，对于发展中国家的运营商来说，这无疑会带来问题。因为在发展中国家，话音业务占其总收入的一大部分，而且迅速发展数据通信的条件尚不成熟（设备费用，购买力，文化水平，等等）。</w:t>
      </w:r>
    </w:p>
    <w:p w:rsidR="00164BC7" w:rsidRPr="0086227D" w:rsidRDefault="00164BC7" w:rsidP="004907EC">
      <w:pPr>
        <w:pStyle w:val="headingb0"/>
        <w:rPr>
          <w:lang w:eastAsia="zh-CN"/>
        </w:rPr>
      </w:pPr>
      <w:bookmarkStart w:id="23" w:name="_Toc497642958"/>
      <w:bookmarkStart w:id="24" w:name="_Toc113763062"/>
      <w:bookmarkStart w:id="25" w:name="_Toc115151701"/>
      <w:r w:rsidRPr="00FA4754">
        <w:rPr>
          <w:rFonts w:hint="eastAsia"/>
          <w:bCs/>
          <w:lang w:eastAsia="zh-CN"/>
        </w:rPr>
        <w:t>目前形势的分析</w:t>
      </w:r>
      <w:r w:rsidR="004907EC">
        <w:rPr>
          <w:lang w:val="en-US" w:eastAsia="zh-CN"/>
        </w:rPr>
        <w:t xml:space="preserve"> – </w:t>
      </w:r>
      <w:r w:rsidRPr="00FA4754">
        <w:rPr>
          <w:rFonts w:hint="eastAsia"/>
          <w:lang w:eastAsia="zh-CN"/>
        </w:rPr>
        <w:t>问卷调查表的结果</w:t>
      </w:r>
      <w:bookmarkEnd w:id="23"/>
      <w:bookmarkEnd w:id="24"/>
      <w:bookmarkEnd w:id="25"/>
    </w:p>
    <w:p w:rsidR="00164BC7" w:rsidRPr="00151902" w:rsidRDefault="00164BC7" w:rsidP="004907EC">
      <w:pPr>
        <w:pStyle w:val="NormalCH"/>
        <w:ind w:firstLine="440"/>
        <w:rPr>
          <w:lang w:eastAsia="zh-CN"/>
        </w:rPr>
      </w:pPr>
      <w:r w:rsidRPr="00197720">
        <w:rPr>
          <w:lang w:eastAsia="zh-CN"/>
        </w:rPr>
        <w:t>ITU-D</w:t>
      </w:r>
      <w:r w:rsidRPr="00197720">
        <w:rPr>
          <w:rFonts w:hint="eastAsia"/>
          <w:lang w:eastAsia="zh-CN"/>
        </w:rPr>
        <w:t>项目</w:t>
      </w:r>
      <w:r w:rsidRPr="00197720">
        <w:rPr>
          <w:lang w:eastAsia="zh-CN"/>
        </w:rPr>
        <w:t>4</w:t>
      </w:r>
      <w:r w:rsidRPr="00197720">
        <w:rPr>
          <w:rFonts w:hint="eastAsia"/>
          <w:lang w:eastAsia="zh-CN"/>
        </w:rPr>
        <w:t>发给国际电联各成员国和</w:t>
      </w:r>
      <w:r w:rsidRPr="00197720">
        <w:rPr>
          <w:lang w:eastAsia="zh-CN"/>
        </w:rPr>
        <w:t>ITU-D</w:t>
      </w:r>
      <w:r w:rsidRPr="00197720">
        <w:rPr>
          <w:rFonts w:hint="eastAsia"/>
          <w:lang w:eastAsia="zh-CN"/>
        </w:rPr>
        <w:t>部门成员的有关资费政策的问卷调查表在</w:t>
      </w:r>
      <w:r w:rsidRPr="00197720">
        <w:rPr>
          <w:lang w:eastAsia="zh-CN"/>
        </w:rPr>
        <w:t>200</w:t>
      </w:r>
      <w:r>
        <w:rPr>
          <w:lang w:eastAsia="zh-CN"/>
        </w:rPr>
        <w:t>7</w:t>
      </w:r>
      <w:r w:rsidRPr="00197720">
        <w:rPr>
          <w:lang w:eastAsia="zh-CN"/>
        </w:rPr>
        <w:t>-2009</w:t>
      </w:r>
      <w:r w:rsidRPr="00197720">
        <w:rPr>
          <w:rFonts w:hint="eastAsia"/>
          <w:lang w:eastAsia="zh-CN"/>
        </w:rPr>
        <w:t>年期间收到了以下答复：</w:t>
      </w:r>
    </w:p>
    <w:p w:rsidR="00245F6D" w:rsidRDefault="00245F6D">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64BC7" w:rsidRDefault="00164BC7" w:rsidP="00164BC7">
      <w:pPr>
        <w:spacing w:before="0"/>
        <w:rPr>
          <w:lang w:eastAsia="zh-CN"/>
        </w:rPr>
      </w:pPr>
    </w:p>
    <w:p w:rsidR="004907EC" w:rsidRPr="00151902" w:rsidRDefault="004907EC" w:rsidP="004907EC">
      <w:pPr>
        <w:pStyle w:val="FigureTitle"/>
        <w:rPr>
          <w:lang w:eastAsia="zh-CN"/>
        </w:rPr>
      </w:pPr>
    </w:p>
    <w:tbl>
      <w:tblPr>
        <w:tblW w:w="0" w:type="auto"/>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2085"/>
        <w:gridCol w:w="2085"/>
        <w:gridCol w:w="2085"/>
      </w:tblGrid>
      <w:tr w:rsidR="00164BC7" w:rsidRPr="00FE2D12" w:rsidTr="004907EC">
        <w:trPr>
          <w:jc w:val="center"/>
        </w:trPr>
        <w:tc>
          <w:tcPr>
            <w:tcW w:w="2809" w:type="dxa"/>
          </w:tcPr>
          <w:p w:rsidR="00164BC7" w:rsidRPr="00FE2D12" w:rsidRDefault="00164BC7" w:rsidP="004907EC">
            <w:pPr>
              <w:pStyle w:val="Tablehead0"/>
              <w:rPr>
                <w:bCs/>
              </w:rPr>
            </w:pPr>
            <w:r w:rsidRPr="00FE2D12">
              <w:rPr>
                <w:rFonts w:hint="eastAsia"/>
              </w:rPr>
              <w:t>年份</w:t>
            </w:r>
          </w:p>
        </w:tc>
        <w:tc>
          <w:tcPr>
            <w:tcW w:w="2085" w:type="dxa"/>
          </w:tcPr>
          <w:p w:rsidR="00164BC7" w:rsidRPr="00FE2D12" w:rsidRDefault="00164BC7" w:rsidP="004907EC">
            <w:pPr>
              <w:pStyle w:val="Tablehead0"/>
              <w:rPr>
                <w:bCs/>
              </w:rPr>
            </w:pPr>
            <w:r w:rsidRPr="00FE2D12">
              <w:rPr>
                <w:bCs/>
              </w:rPr>
              <w:t>2007</w:t>
            </w:r>
            <w:r w:rsidRPr="00FE2D12">
              <w:rPr>
                <w:rFonts w:hint="eastAsia"/>
                <w:bCs/>
              </w:rPr>
              <w:t>年</w:t>
            </w:r>
          </w:p>
        </w:tc>
        <w:tc>
          <w:tcPr>
            <w:tcW w:w="2085" w:type="dxa"/>
          </w:tcPr>
          <w:p w:rsidR="00164BC7" w:rsidRPr="00FE2D12" w:rsidRDefault="00164BC7" w:rsidP="004907EC">
            <w:pPr>
              <w:pStyle w:val="Tablehead0"/>
              <w:rPr>
                <w:bCs/>
              </w:rPr>
            </w:pPr>
            <w:r w:rsidRPr="00FE2D12">
              <w:rPr>
                <w:bCs/>
              </w:rPr>
              <w:t>2008</w:t>
            </w:r>
            <w:r w:rsidRPr="00FE2D12">
              <w:rPr>
                <w:rFonts w:hint="eastAsia"/>
                <w:bCs/>
              </w:rPr>
              <w:t>年</w:t>
            </w:r>
          </w:p>
        </w:tc>
        <w:tc>
          <w:tcPr>
            <w:tcW w:w="2085" w:type="dxa"/>
          </w:tcPr>
          <w:p w:rsidR="00164BC7" w:rsidRPr="00FE2D12" w:rsidRDefault="00164BC7" w:rsidP="004907EC">
            <w:pPr>
              <w:pStyle w:val="Tablehead0"/>
              <w:rPr>
                <w:bCs/>
              </w:rPr>
            </w:pPr>
            <w:r w:rsidRPr="00FE2D12">
              <w:rPr>
                <w:bCs/>
              </w:rPr>
              <w:t>2009</w:t>
            </w:r>
            <w:r w:rsidRPr="00FE2D12">
              <w:rPr>
                <w:rFonts w:hint="eastAsia"/>
                <w:bCs/>
              </w:rPr>
              <w:t>年</w:t>
            </w:r>
          </w:p>
        </w:tc>
      </w:tr>
      <w:tr w:rsidR="00164BC7" w:rsidRPr="00FE2D12" w:rsidTr="004907EC">
        <w:trPr>
          <w:jc w:val="center"/>
        </w:trPr>
        <w:tc>
          <w:tcPr>
            <w:tcW w:w="2809" w:type="dxa"/>
          </w:tcPr>
          <w:p w:rsidR="00164BC7" w:rsidRPr="00FE2D12" w:rsidRDefault="00164BC7" w:rsidP="004907EC">
            <w:pPr>
              <w:pStyle w:val="Tabletext0"/>
              <w:rPr>
                <w:szCs w:val="22"/>
                <w:lang w:eastAsia="zh-CN"/>
              </w:rPr>
            </w:pPr>
            <w:r w:rsidRPr="00FE2D12">
              <w:rPr>
                <w:rFonts w:hint="eastAsia"/>
                <w:szCs w:val="22"/>
                <w:lang w:eastAsia="zh-CN"/>
              </w:rPr>
              <w:t>收到答复总数，其中：</w:t>
            </w:r>
          </w:p>
        </w:tc>
        <w:tc>
          <w:tcPr>
            <w:tcW w:w="2085" w:type="dxa"/>
          </w:tcPr>
          <w:p w:rsidR="00164BC7" w:rsidRPr="00FE2D12" w:rsidRDefault="00164BC7" w:rsidP="004907EC">
            <w:pPr>
              <w:pStyle w:val="Tabletext0"/>
              <w:jc w:val="center"/>
              <w:rPr>
                <w:szCs w:val="22"/>
              </w:rPr>
            </w:pPr>
            <w:r w:rsidRPr="00FE2D12">
              <w:rPr>
                <w:szCs w:val="22"/>
              </w:rPr>
              <w:t>98</w:t>
            </w:r>
          </w:p>
        </w:tc>
        <w:tc>
          <w:tcPr>
            <w:tcW w:w="2085" w:type="dxa"/>
          </w:tcPr>
          <w:p w:rsidR="00164BC7" w:rsidRPr="00FE2D12" w:rsidRDefault="00164BC7" w:rsidP="004907EC">
            <w:pPr>
              <w:pStyle w:val="Tabletext0"/>
              <w:jc w:val="center"/>
              <w:rPr>
                <w:szCs w:val="22"/>
              </w:rPr>
            </w:pPr>
            <w:r w:rsidRPr="00FE2D12">
              <w:rPr>
                <w:szCs w:val="22"/>
              </w:rPr>
              <w:t>57</w:t>
            </w:r>
          </w:p>
        </w:tc>
        <w:tc>
          <w:tcPr>
            <w:tcW w:w="2085" w:type="dxa"/>
          </w:tcPr>
          <w:p w:rsidR="00164BC7" w:rsidRPr="00FE2D12" w:rsidRDefault="00164BC7" w:rsidP="004907EC">
            <w:pPr>
              <w:pStyle w:val="Tabletext0"/>
              <w:jc w:val="center"/>
              <w:rPr>
                <w:szCs w:val="22"/>
              </w:rPr>
            </w:pPr>
            <w:r w:rsidRPr="00FE2D12">
              <w:rPr>
                <w:szCs w:val="22"/>
              </w:rPr>
              <w:t>63</w:t>
            </w:r>
          </w:p>
        </w:tc>
      </w:tr>
      <w:tr w:rsidR="00164BC7" w:rsidRPr="00FE2D12" w:rsidTr="004907EC">
        <w:trPr>
          <w:jc w:val="center"/>
        </w:trPr>
        <w:tc>
          <w:tcPr>
            <w:tcW w:w="2809" w:type="dxa"/>
          </w:tcPr>
          <w:p w:rsidR="00164BC7" w:rsidRPr="00FE2D12" w:rsidRDefault="00164BC7" w:rsidP="004907EC">
            <w:pPr>
              <w:pStyle w:val="Tabletext0"/>
              <w:rPr>
                <w:szCs w:val="22"/>
                <w:lang w:eastAsia="zh-CN"/>
              </w:rPr>
            </w:pPr>
            <w:r w:rsidRPr="00FE2D12">
              <w:rPr>
                <w:szCs w:val="22"/>
                <w:lang w:eastAsia="zh-CN"/>
              </w:rPr>
              <w:t>–</w:t>
            </w:r>
            <w:r w:rsidR="004907EC">
              <w:rPr>
                <w:szCs w:val="22"/>
                <w:lang w:eastAsia="zh-CN"/>
              </w:rPr>
              <w:tab/>
            </w:r>
            <w:r w:rsidRPr="00FE2D12">
              <w:rPr>
                <w:rFonts w:hint="eastAsia"/>
                <w:szCs w:val="22"/>
                <w:lang w:eastAsia="zh-CN"/>
              </w:rPr>
              <w:t>主管部门</w:t>
            </w:r>
          </w:p>
        </w:tc>
        <w:tc>
          <w:tcPr>
            <w:tcW w:w="2085" w:type="dxa"/>
          </w:tcPr>
          <w:p w:rsidR="00164BC7" w:rsidRPr="00FE2D12" w:rsidRDefault="00164BC7" w:rsidP="004907EC">
            <w:pPr>
              <w:pStyle w:val="Tabletext0"/>
              <w:jc w:val="center"/>
              <w:rPr>
                <w:szCs w:val="22"/>
                <w:lang w:eastAsia="zh-CN"/>
              </w:rPr>
            </w:pPr>
            <w:r w:rsidRPr="00FE2D12">
              <w:rPr>
                <w:szCs w:val="22"/>
                <w:lang w:eastAsia="zh-CN"/>
              </w:rPr>
              <w:t>59</w:t>
            </w:r>
          </w:p>
        </w:tc>
        <w:tc>
          <w:tcPr>
            <w:tcW w:w="2085" w:type="dxa"/>
          </w:tcPr>
          <w:p w:rsidR="00164BC7" w:rsidRPr="00FE2D12" w:rsidRDefault="00164BC7" w:rsidP="004907EC">
            <w:pPr>
              <w:pStyle w:val="Tabletext0"/>
              <w:jc w:val="center"/>
              <w:rPr>
                <w:szCs w:val="22"/>
                <w:lang w:eastAsia="zh-CN"/>
              </w:rPr>
            </w:pPr>
            <w:r w:rsidRPr="00FE2D12">
              <w:rPr>
                <w:szCs w:val="22"/>
                <w:lang w:eastAsia="zh-CN"/>
              </w:rPr>
              <w:t>40</w:t>
            </w:r>
          </w:p>
        </w:tc>
        <w:tc>
          <w:tcPr>
            <w:tcW w:w="2085" w:type="dxa"/>
          </w:tcPr>
          <w:p w:rsidR="00164BC7" w:rsidRPr="00FE2D12" w:rsidRDefault="00164BC7" w:rsidP="004907EC">
            <w:pPr>
              <w:pStyle w:val="Tabletext0"/>
              <w:jc w:val="center"/>
              <w:rPr>
                <w:szCs w:val="22"/>
                <w:lang w:eastAsia="zh-CN"/>
              </w:rPr>
            </w:pPr>
            <w:r w:rsidRPr="00FE2D12">
              <w:rPr>
                <w:szCs w:val="22"/>
                <w:lang w:eastAsia="zh-CN"/>
              </w:rPr>
              <w:t>63</w:t>
            </w:r>
          </w:p>
        </w:tc>
      </w:tr>
      <w:tr w:rsidR="00164BC7" w:rsidRPr="00FE2D12" w:rsidTr="004907EC">
        <w:trPr>
          <w:jc w:val="center"/>
        </w:trPr>
        <w:tc>
          <w:tcPr>
            <w:tcW w:w="2809" w:type="dxa"/>
          </w:tcPr>
          <w:p w:rsidR="00164BC7" w:rsidRPr="00FE2D12" w:rsidRDefault="00164BC7" w:rsidP="004907EC">
            <w:pPr>
              <w:pStyle w:val="Tabletext0"/>
              <w:rPr>
                <w:szCs w:val="22"/>
                <w:lang w:eastAsia="zh-CN"/>
              </w:rPr>
            </w:pPr>
            <w:r w:rsidRPr="00FE2D12">
              <w:rPr>
                <w:szCs w:val="22"/>
                <w:lang w:eastAsia="zh-CN"/>
              </w:rPr>
              <w:t>–</w:t>
            </w:r>
            <w:r w:rsidR="004907EC">
              <w:rPr>
                <w:szCs w:val="22"/>
                <w:lang w:eastAsia="zh-CN"/>
              </w:rPr>
              <w:tab/>
            </w:r>
            <w:r w:rsidRPr="00FE2D12">
              <w:rPr>
                <w:rFonts w:hint="eastAsia"/>
                <w:szCs w:val="22"/>
                <w:lang w:eastAsia="zh-CN"/>
              </w:rPr>
              <w:t>运营商</w:t>
            </w:r>
          </w:p>
        </w:tc>
        <w:tc>
          <w:tcPr>
            <w:tcW w:w="2085" w:type="dxa"/>
          </w:tcPr>
          <w:p w:rsidR="00164BC7" w:rsidRPr="00FE2D12" w:rsidRDefault="00164BC7" w:rsidP="004907EC">
            <w:pPr>
              <w:pStyle w:val="Tabletext0"/>
              <w:jc w:val="center"/>
              <w:rPr>
                <w:szCs w:val="22"/>
                <w:lang w:eastAsia="zh-CN"/>
              </w:rPr>
            </w:pPr>
            <w:r w:rsidRPr="00FE2D12">
              <w:rPr>
                <w:szCs w:val="22"/>
                <w:lang w:eastAsia="zh-CN"/>
              </w:rPr>
              <w:t>39</w:t>
            </w:r>
          </w:p>
        </w:tc>
        <w:tc>
          <w:tcPr>
            <w:tcW w:w="2085" w:type="dxa"/>
          </w:tcPr>
          <w:p w:rsidR="00164BC7" w:rsidRPr="00FE2D12" w:rsidRDefault="00164BC7" w:rsidP="004907EC">
            <w:pPr>
              <w:pStyle w:val="Tabletext0"/>
              <w:jc w:val="center"/>
              <w:rPr>
                <w:szCs w:val="22"/>
                <w:lang w:eastAsia="zh-CN"/>
              </w:rPr>
            </w:pPr>
            <w:r w:rsidRPr="00FE2D12">
              <w:rPr>
                <w:szCs w:val="22"/>
                <w:lang w:eastAsia="zh-CN"/>
              </w:rPr>
              <w:t>17</w:t>
            </w:r>
          </w:p>
        </w:tc>
        <w:tc>
          <w:tcPr>
            <w:tcW w:w="2085" w:type="dxa"/>
          </w:tcPr>
          <w:p w:rsidR="00164BC7" w:rsidRPr="00FE2D12" w:rsidRDefault="00164BC7" w:rsidP="004907EC">
            <w:pPr>
              <w:pStyle w:val="Tabletext0"/>
              <w:jc w:val="center"/>
              <w:rPr>
                <w:szCs w:val="22"/>
                <w:lang w:eastAsia="zh-CN"/>
              </w:rPr>
            </w:pPr>
            <w:r w:rsidRPr="00FE2D12">
              <w:rPr>
                <w:szCs w:val="22"/>
                <w:lang w:eastAsia="zh-CN"/>
              </w:rPr>
              <w:t>na</w:t>
            </w:r>
          </w:p>
        </w:tc>
      </w:tr>
    </w:tbl>
    <w:p w:rsidR="00164BC7" w:rsidRDefault="00164BC7" w:rsidP="00164BC7">
      <w:pPr>
        <w:spacing w:before="0"/>
        <w:rPr>
          <w:lang w:eastAsia="zh-CN"/>
        </w:rPr>
      </w:pPr>
    </w:p>
    <w:p w:rsidR="004907EC" w:rsidRPr="00151902" w:rsidRDefault="004907EC" w:rsidP="004907EC">
      <w:pPr>
        <w:pStyle w:val="FigureSource"/>
        <w:rPr>
          <w:lang w:eastAsia="zh-CN"/>
        </w:rPr>
      </w:pPr>
    </w:p>
    <w:p w:rsidR="00164BC7" w:rsidRPr="00151902" w:rsidRDefault="00164BC7" w:rsidP="004907EC">
      <w:pPr>
        <w:pStyle w:val="NormalCH"/>
        <w:ind w:firstLine="440"/>
        <w:rPr>
          <w:lang w:eastAsia="zh-CN"/>
        </w:rPr>
      </w:pPr>
      <w:r w:rsidRPr="00197720">
        <w:rPr>
          <w:rFonts w:hint="eastAsia"/>
          <w:lang w:eastAsia="zh-CN"/>
        </w:rPr>
        <w:t>根据已收到的答复对问卷调查表的答复进行了分析。应该指出的是，收到的答复数量在逐年减少。</w:t>
      </w:r>
    </w:p>
    <w:p w:rsidR="00164BC7" w:rsidRPr="00151902" w:rsidRDefault="00164BC7" w:rsidP="004907EC">
      <w:pPr>
        <w:pStyle w:val="NormalCH"/>
        <w:ind w:firstLine="440"/>
        <w:rPr>
          <w:lang w:eastAsia="zh-CN"/>
        </w:rPr>
      </w:pPr>
      <w:r w:rsidRPr="0086227D">
        <w:rPr>
          <w:rFonts w:hint="eastAsia"/>
          <w:lang w:eastAsia="zh-CN"/>
        </w:rPr>
        <w:t>必须指出，自</w:t>
      </w:r>
      <w:r w:rsidRPr="0086227D">
        <w:rPr>
          <w:lang w:eastAsia="zh-CN"/>
        </w:rPr>
        <w:t>2009</w:t>
      </w:r>
      <w:r w:rsidRPr="0086227D">
        <w:rPr>
          <w:rFonts w:hint="eastAsia"/>
          <w:lang w:eastAsia="zh-CN"/>
        </w:rPr>
        <w:t>年起起草了一种有关资费政策的新问卷调查表，并呈送各成员国和</w:t>
      </w:r>
      <w:r w:rsidRPr="0086227D">
        <w:rPr>
          <w:lang w:eastAsia="zh-CN"/>
        </w:rPr>
        <w:t>ITU-D</w:t>
      </w:r>
      <w:r w:rsidRPr="0086227D">
        <w:rPr>
          <w:rFonts w:hint="eastAsia"/>
          <w:lang w:eastAsia="zh-CN"/>
        </w:rPr>
        <w:t>部门成员（见附件</w:t>
      </w:r>
      <w:r w:rsidRPr="0086227D">
        <w:rPr>
          <w:lang w:eastAsia="zh-CN"/>
        </w:rPr>
        <w:t>2</w:t>
      </w:r>
      <w:r w:rsidRPr="0086227D">
        <w:rPr>
          <w:rFonts w:hint="eastAsia"/>
          <w:lang w:eastAsia="zh-CN"/>
        </w:rPr>
        <w:t>），用于收集</w:t>
      </w:r>
      <w:r w:rsidRPr="0086227D">
        <w:rPr>
          <w:lang w:eastAsia="zh-CN"/>
        </w:rPr>
        <w:t>2008</w:t>
      </w:r>
      <w:r w:rsidRPr="0086227D">
        <w:rPr>
          <w:rFonts w:hint="eastAsia"/>
          <w:lang w:eastAsia="zh-CN"/>
        </w:rPr>
        <w:t>年的数据。</w:t>
      </w:r>
    </w:p>
    <w:p w:rsidR="00164BC7" w:rsidRPr="002B1DF0" w:rsidRDefault="00164BC7" w:rsidP="004907EC">
      <w:pPr>
        <w:pStyle w:val="NormalCH"/>
        <w:ind w:firstLine="440"/>
        <w:rPr>
          <w:lang w:eastAsia="zh-CN"/>
        </w:rPr>
      </w:pPr>
      <w:r w:rsidRPr="002B1DF0">
        <w:rPr>
          <w:rFonts w:hint="eastAsia"/>
          <w:lang w:eastAsia="zh-CN"/>
        </w:rPr>
        <w:t>答复按以下分类：</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区域</w:t>
      </w:r>
      <w:r w:rsidRPr="00151902">
        <w:rPr>
          <w:rStyle w:val="FootnoteReference"/>
        </w:rPr>
        <w:footnoteReference w:id="3"/>
      </w:r>
      <w:r w:rsidRPr="00182979">
        <w:rPr>
          <w:rFonts w:hint="eastAsia"/>
          <w:lang w:eastAsia="zh-CN"/>
        </w:rPr>
        <w:t>（非洲，美洲，阿拉伯，欧洲和独联体国家，亚太），</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主管部门（监管机构），</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运营商，</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每类课题的发展水平。</w:t>
      </w:r>
    </w:p>
    <w:p w:rsidR="00164BC7" w:rsidRDefault="00164BC7" w:rsidP="004907EC">
      <w:pPr>
        <w:pStyle w:val="NormalCH"/>
        <w:ind w:firstLine="440"/>
        <w:rPr>
          <w:lang w:val="en-US" w:eastAsia="zh-CN"/>
        </w:rPr>
      </w:pPr>
      <w:r w:rsidRPr="00197720">
        <w:rPr>
          <w:rFonts w:hint="eastAsia"/>
          <w:lang w:eastAsia="zh-CN"/>
        </w:rPr>
        <w:t>例如，</w:t>
      </w:r>
      <w:r w:rsidRPr="00197720">
        <w:rPr>
          <w:lang w:eastAsia="zh-CN"/>
        </w:rPr>
        <w:t>2007</w:t>
      </w:r>
      <w:r w:rsidRPr="00197720">
        <w:rPr>
          <w:rFonts w:hint="eastAsia"/>
          <w:lang w:eastAsia="zh-CN"/>
        </w:rPr>
        <w:t>年问卷调查表收到的答复数量是按照收入水平</w:t>
      </w:r>
      <w:r>
        <w:rPr>
          <w:rFonts w:hint="eastAsia"/>
          <w:lang w:eastAsia="zh-CN"/>
        </w:rPr>
        <w:t>（</w:t>
      </w:r>
      <w:r>
        <w:rPr>
          <w:lang w:eastAsia="zh-CN"/>
        </w:rPr>
        <w:t>GDP</w:t>
      </w:r>
      <w:r>
        <w:rPr>
          <w:rFonts w:hint="eastAsia"/>
          <w:lang w:eastAsia="zh-CN"/>
        </w:rPr>
        <w:t>）</w:t>
      </w:r>
      <w:r>
        <w:rPr>
          <w:rStyle w:val="FootnoteReference"/>
          <w:lang w:eastAsia="zh-CN"/>
        </w:rPr>
        <w:footnoteReference w:id="4"/>
      </w:r>
      <w:r w:rsidRPr="00197720">
        <w:rPr>
          <w:rFonts w:hint="eastAsia"/>
          <w:lang w:eastAsia="zh-CN"/>
        </w:rPr>
        <w:t>以如下方式分类的：</w:t>
      </w:r>
    </w:p>
    <w:p w:rsidR="004907EC" w:rsidRDefault="004907EC" w:rsidP="004907EC">
      <w:pPr>
        <w:pStyle w:val="NormalCH"/>
        <w:ind w:firstLine="440"/>
        <w:rPr>
          <w:lang w:val="en-US" w:eastAsia="zh-CN"/>
        </w:rPr>
      </w:pPr>
    </w:p>
    <w:p w:rsidR="00245F6D" w:rsidRPr="004907EC" w:rsidRDefault="00245F6D" w:rsidP="004907EC">
      <w:pPr>
        <w:pStyle w:val="NormalCH"/>
        <w:ind w:firstLine="440"/>
        <w:rPr>
          <w:lang w:val="en-US" w:eastAsia="zh-CN"/>
        </w:rPr>
      </w:pPr>
    </w:p>
    <w:p w:rsidR="00164BC7" w:rsidRPr="007D647A" w:rsidRDefault="00164BC7" w:rsidP="004907EC">
      <w:pPr>
        <w:pStyle w:val="FigureTitle"/>
        <w:rPr>
          <w:lang w:eastAsia="zh-CN"/>
        </w:rPr>
      </w:pPr>
      <w:r w:rsidRPr="00D02FE4">
        <w:rPr>
          <w:rFonts w:hint="eastAsia"/>
          <w:lang w:eastAsia="zh-CN"/>
        </w:rPr>
        <w:t>表</w:t>
      </w:r>
      <w:r w:rsidRPr="00D02FE4">
        <w:rPr>
          <w:lang w:eastAsia="zh-CN"/>
        </w:rPr>
        <w:t>1</w:t>
      </w:r>
      <w:r w:rsidRPr="00D02FE4">
        <w:rPr>
          <w:rFonts w:hint="eastAsia"/>
          <w:lang w:eastAsia="zh-CN"/>
        </w:rPr>
        <w:t>：对问卷调查表做出答复的国家数目，按区域和</w:t>
      </w:r>
      <w:r w:rsidRPr="00D02FE4">
        <w:rPr>
          <w:lang w:eastAsia="zh-CN"/>
        </w:rPr>
        <w:t>2008</w:t>
      </w:r>
      <w:r w:rsidRPr="00D02FE4">
        <w:rPr>
          <w:rFonts w:hint="eastAsia"/>
          <w:lang w:eastAsia="zh-CN"/>
        </w:rPr>
        <w:t>年收入水平分列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6"/>
        <w:gridCol w:w="1916"/>
        <w:gridCol w:w="1916"/>
        <w:gridCol w:w="1916"/>
      </w:tblGrid>
      <w:tr w:rsidR="00164BC7" w:rsidRPr="00FE2D12" w:rsidTr="00245F6D">
        <w:trPr>
          <w:trHeight w:val="459"/>
          <w:jc w:val="center"/>
        </w:trPr>
        <w:tc>
          <w:tcPr>
            <w:tcW w:w="1916" w:type="dxa"/>
            <w:vMerge w:val="restart"/>
          </w:tcPr>
          <w:p w:rsidR="00164BC7" w:rsidRPr="00151902" w:rsidRDefault="00164BC7" w:rsidP="004907EC">
            <w:pPr>
              <w:pStyle w:val="TableHead"/>
              <w:rPr>
                <w:bCs/>
                <w:sz w:val="18"/>
                <w:szCs w:val="24"/>
              </w:rPr>
            </w:pPr>
            <w:r w:rsidRPr="00197720">
              <w:rPr>
                <w:rFonts w:hint="eastAsia"/>
              </w:rPr>
              <w:t>区域</w:t>
            </w:r>
          </w:p>
        </w:tc>
        <w:tc>
          <w:tcPr>
            <w:tcW w:w="5748" w:type="dxa"/>
            <w:gridSpan w:val="3"/>
          </w:tcPr>
          <w:p w:rsidR="00164BC7" w:rsidRPr="00151902" w:rsidRDefault="00164BC7" w:rsidP="004907EC">
            <w:pPr>
              <w:pStyle w:val="TableHead"/>
              <w:rPr>
                <w:bCs/>
                <w:sz w:val="18"/>
                <w:szCs w:val="24"/>
              </w:rPr>
            </w:pPr>
            <w:r w:rsidRPr="00197720">
              <w:rPr>
                <w:rFonts w:hint="eastAsia"/>
              </w:rPr>
              <w:t>收入水平</w:t>
            </w:r>
          </w:p>
        </w:tc>
        <w:tc>
          <w:tcPr>
            <w:tcW w:w="1916" w:type="dxa"/>
            <w:vMerge w:val="restart"/>
          </w:tcPr>
          <w:p w:rsidR="00164BC7" w:rsidRPr="00151902" w:rsidRDefault="00164BC7" w:rsidP="004907EC">
            <w:pPr>
              <w:pStyle w:val="TableHead"/>
              <w:rPr>
                <w:bCs/>
                <w:sz w:val="18"/>
                <w:szCs w:val="24"/>
              </w:rPr>
            </w:pPr>
            <w:r w:rsidRPr="00197720">
              <w:rPr>
                <w:rFonts w:hint="eastAsia"/>
              </w:rPr>
              <w:t>合计</w:t>
            </w:r>
          </w:p>
        </w:tc>
      </w:tr>
      <w:tr w:rsidR="00164BC7" w:rsidRPr="00FE2D12" w:rsidTr="00245F6D">
        <w:trPr>
          <w:trHeight w:val="147"/>
          <w:jc w:val="center"/>
        </w:trPr>
        <w:tc>
          <w:tcPr>
            <w:tcW w:w="1916" w:type="dxa"/>
            <w:vMerge/>
          </w:tcPr>
          <w:p w:rsidR="00164BC7" w:rsidRPr="00151902" w:rsidRDefault="00164BC7" w:rsidP="004907EC">
            <w:pPr>
              <w:pStyle w:val="TableHead"/>
              <w:rPr>
                <w:sz w:val="18"/>
                <w:szCs w:val="24"/>
              </w:rPr>
            </w:pPr>
          </w:p>
        </w:tc>
        <w:tc>
          <w:tcPr>
            <w:tcW w:w="1916" w:type="dxa"/>
            <w:vAlign w:val="center"/>
          </w:tcPr>
          <w:p w:rsidR="00164BC7" w:rsidRPr="00197720" w:rsidRDefault="00164BC7" w:rsidP="004907EC">
            <w:pPr>
              <w:pStyle w:val="TableHead"/>
            </w:pPr>
            <w:r w:rsidRPr="00197720">
              <w:rPr>
                <w:rFonts w:hint="eastAsia"/>
              </w:rPr>
              <w:t>高</w:t>
            </w:r>
          </w:p>
        </w:tc>
        <w:tc>
          <w:tcPr>
            <w:tcW w:w="1916" w:type="dxa"/>
            <w:vAlign w:val="center"/>
          </w:tcPr>
          <w:p w:rsidR="00164BC7" w:rsidRPr="00197720" w:rsidRDefault="00164BC7" w:rsidP="004907EC">
            <w:pPr>
              <w:pStyle w:val="TableHead"/>
            </w:pPr>
            <w:r w:rsidRPr="00197720">
              <w:rPr>
                <w:rFonts w:hint="eastAsia"/>
              </w:rPr>
              <w:t>中</w:t>
            </w:r>
          </w:p>
        </w:tc>
        <w:tc>
          <w:tcPr>
            <w:tcW w:w="1916" w:type="dxa"/>
            <w:vAlign w:val="center"/>
          </w:tcPr>
          <w:p w:rsidR="00164BC7" w:rsidRPr="00197720" w:rsidRDefault="00164BC7" w:rsidP="004907EC">
            <w:pPr>
              <w:pStyle w:val="TableHead"/>
            </w:pPr>
            <w:r w:rsidRPr="00197720">
              <w:rPr>
                <w:rFonts w:hint="eastAsia"/>
              </w:rPr>
              <w:t>低</w:t>
            </w:r>
          </w:p>
        </w:tc>
        <w:tc>
          <w:tcPr>
            <w:tcW w:w="1916" w:type="dxa"/>
            <w:vMerge/>
          </w:tcPr>
          <w:p w:rsidR="00164BC7" w:rsidRPr="00151902" w:rsidRDefault="00164BC7" w:rsidP="004907EC">
            <w:pPr>
              <w:jc w:val="center"/>
              <w:rPr>
                <w:sz w:val="18"/>
                <w:szCs w:val="24"/>
              </w:rPr>
            </w:pPr>
          </w:p>
        </w:tc>
      </w:tr>
      <w:tr w:rsidR="00164BC7" w:rsidRPr="00FE2D12" w:rsidTr="00245F6D">
        <w:trPr>
          <w:trHeight w:val="370"/>
          <w:jc w:val="center"/>
        </w:trPr>
        <w:tc>
          <w:tcPr>
            <w:tcW w:w="1916" w:type="dxa"/>
            <w:vAlign w:val="center"/>
          </w:tcPr>
          <w:p w:rsidR="00164BC7" w:rsidRPr="00FE2D12" w:rsidRDefault="00164BC7" w:rsidP="004907EC">
            <w:pPr>
              <w:pStyle w:val="Tabletext0"/>
              <w:rPr>
                <w:szCs w:val="22"/>
              </w:rPr>
            </w:pPr>
            <w:r w:rsidRPr="00FE2D12">
              <w:rPr>
                <w:rFonts w:hint="eastAsia"/>
                <w:szCs w:val="22"/>
              </w:rPr>
              <w:t>非洲</w:t>
            </w:r>
          </w:p>
        </w:tc>
        <w:tc>
          <w:tcPr>
            <w:tcW w:w="1916" w:type="dxa"/>
          </w:tcPr>
          <w:p w:rsidR="00164BC7" w:rsidRPr="00FE2D12" w:rsidRDefault="00164BC7" w:rsidP="004907EC">
            <w:pPr>
              <w:pStyle w:val="Tabletext0"/>
              <w:jc w:val="center"/>
              <w:rPr>
                <w:szCs w:val="22"/>
              </w:rPr>
            </w:pPr>
            <w:r w:rsidRPr="00FE2D12">
              <w:rPr>
                <w:szCs w:val="22"/>
              </w:rPr>
              <w:t>0</w:t>
            </w:r>
          </w:p>
        </w:tc>
        <w:tc>
          <w:tcPr>
            <w:tcW w:w="1916" w:type="dxa"/>
          </w:tcPr>
          <w:p w:rsidR="00164BC7" w:rsidRPr="00FE2D12" w:rsidRDefault="00164BC7" w:rsidP="004907EC">
            <w:pPr>
              <w:pStyle w:val="Tabletext0"/>
              <w:jc w:val="center"/>
              <w:rPr>
                <w:szCs w:val="22"/>
              </w:rPr>
            </w:pPr>
            <w:r w:rsidRPr="00FE2D12">
              <w:rPr>
                <w:szCs w:val="22"/>
              </w:rPr>
              <w:t>4</w:t>
            </w:r>
          </w:p>
        </w:tc>
        <w:tc>
          <w:tcPr>
            <w:tcW w:w="1916" w:type="dxa"/>
          </w:tcPr>
          <w:p w:rsidR="00164BC7" w:rsidRPr="00FE2D12" w:rsidRDefault="00164BC7" w:rsidP="004907EC">
            <w:pPr>
              <w:pStyle w:val="Tabletext0"/>
              <w:jc w:val="center"/>
              <w:rPr>
                <w:szCs w:val="22"/>
              </w:rPr>
            </w:pPr>
            <w:r w:rsidRPr="00FE2D12">
              <w:rPr>
                <w:szCs w:val="22"/>
              </w:rPr>
              <w:t>13</w:t>
            </w:r>
          </w:p>
        </w:tc>
        <w:tc>
          <w:tcPr>
            <w:tcW w:w="1916" w:type="dxa"/>
          </w:tcPr>
          <w:p w:rsidR="00164BC7" w:rsidRPr="00FE2D12" w:rsidRDefault="00164BC7" w:rsidP="004907EC">
            <w:pPr>
              <w:pStyle w:val="Tabletext0"/>
              <w:jc w:val="center"/>
              <w:rPr>
                <w:szCs w:val="22"/>
              </w:rPr>
            </w:pPr>
            <w:r w:rsidRPr="00FE2D12">
              <w:rPr>
                <w:szCs w:val="22"/>
              </w:rPr>
              <w:t>17</w:t>
            </w:r>
          </w:p>
        </w:tc>
      </w:tr>
      <w:tr w:rsidR="00164BC7" w:rsidRPr="00FE2D12" w:rsidTr="00245F6D">
        <w:trPr>
          <w:trHeight w:val="370"/>
          <w:jc w:val="center"/>
        </w:trPr>
        <w:tc>
          <w:tcPr>
            <w:tcW w:w="1916" w:type="dxa"/>
            <w:vAlign w:val="center"/>
          </w:tcPr>
          <w:p w:rsidR="00164BC7" w:rsidRPr="00FE2D12" w:rsidRDefault="00164BC7" w:rsidP="004907EC">
            <w:pPr>
              <w:pStyle w:val="Tabletext0"/>
              <w:rPr>
                <w:szCs w:val="22"/>
              </w:rPr>
            </w:pPr>
            <w:r w:rsidRPr="00FE2D12">
              <w:rPr>
                <w:rFonts w:hint="eastAsia"/>
                <w:szCs w:val="22"/>
              </w:rPr>
              <w:t>美洲</w:t>
            </w:r>
          </w:p>
        </w:tc>
        <w:tc>
          <w:tcPr>
            <w:tcW w:w="1916" w:type="dxa"/>
          </w:tcPr>
          <w:p w:rsidR="00164BC7" w:rsidRPr="00FE2D12" w:rsidRDefault="00164BC7" w:rsidP="004907EC">
            <w:pPr>
              <w:pStyle w:val="Tabletext0"/>
              <w:jc w:val="center"/>
              <w:rPr>
                <w:szCs w:val="22"/>
              </w:rPr>
            </w:pPr>
            <w:r w:rsidRPr="00FE2D12">
              <w:rPr>
                <w:szCs w:val="22"/>
              </w:rPr>
              <w:t>1</w:t>
            </w:r>
          </w:p>
        </w:tc>
        <w:tc>
          <w:tcPr>
            <w:tcW w:w="1916" w:type="dxa"/>
          </w:tcPr>
          <w:p w:rsidR="00164BC7" w:rsidRPr="00FE2D12" w:rsidRDefault="00164BC7" w:rsidP="004907EC">
            <w:pPr>
              <w:pStyle w:val="Tabletext0"/>
              <w:jc w:val="center"/>
              <w:rPr>
                <w:szCs w:val="22"/>
              </w:rPr>
            </w:pPr>
            <w:r w:rsidRPr="00FE2D12">
              <w:rPr>
                <w:szCs w:val="22"/>
              </w:rPr>
              <w:t>21</w:t>
            </w:r>
          </w:p>
        </w:tc>
        <w:tc>
          <w:tcPr>
            <w:tcW w:w="1916" w:type="dxa"/>
          </w:tcPr>
          <w:p w:rsidR="00164BC7" w:rsidRPr="00FE2D12" w:rsidRDefault="00164BC7" w:rsidP="004907EC">
            <w:pPr>
              <w:pStyle w:val="Tabletext0"/>
              <w:jc w:val="center"/>
              <w:rPr>
                <w:szCs w:val="22"/>
              </w:rPr>
            </w:pPr>
            <w:r w:rsidRPr="00FE2D12">
              <w:rPr>
                <w:szCs w:val="22"/>
              </w:rPr>
              <w:t>0</w:t>
            </w:r>
          </w:p>
        </w:tc>
        <w:tc>
          <w:tcPr>
            <w:tcW w:w="1916" w:type="dxa"/>
          </w:tcPr>
          <w:p w:rsidR="00164BC7" w:rsidRPr="00FE2D12" w:rsidRDefault="00164BC7" w:rsidP="004907EC">
            <w:pPr>
              <w:pStyle w:val="Tabletext0"/>
              <w:jc w:val="center"/>
              <w:rPr>
                <w:szCs w:val="22"/>
              </w:rPr>
            </w:pPr>
            <w:r w:rsidRPr="00FE2D12">
              <w:rPr>
                <w:szCs w:val="22"/>
              </w:rPr>
              <w:t>22</w:t>
            </w:r>
          </w:p>
        </w:tc>
      </w:tr>
      <w:tr w:rsidR="00164BC7" w:rsidRPr="00FE2D12" w:rsidTr="00245F6D">
        <w:trPr>
          <w:trHeight w:val="370"/>
          <w:jc w:val="center"/>
        </w:trPr>
        <w:tc>
          <w:tcPr>
            <w:tcW w:w="1916" w:type="dxa"/>
            <w:vAlign w:val="center"/>
          </w:tcPr>
          <w:p w:rsidR="00164BC7" w:rsidRPr="00FE2D12" w:rsidRDefault="00164BC7" w:rsidP="004907EC">
            <w:pPr>
              <w:pStyle w:val="Tabletext0"/>
              <w:rPr>
                <w:szCs w:val="22"/>
              </w:rPr>
            </w:pPr>
            <w:r w:rsidRPr="00FE2D12">
              <w:rPr>
                <w:rFonts w:hint="eastAsia"/>
                <w:szCs w:val="22"/>
              </w:rPr>
              <w:t>阿拉伯国家</w:t>
            </w:r>
          </w:p>
        </w:tc>
        <w:tc>
          <w:tcPr>
            <w:tcW w:w="1916" w:type="dxa"/>
          </w:tcPr>
          <w:p w:rsidR="00164BC7" w:rsidRPr="00FE2D12" w:rsidRDefault="00164BC7" w:rsidP="004907EC">
            <w:pPr>
              <w:pStyle w:val="Tabletext0"/>
              <w:jc w:val="center"/>
              <w:rPr>
                <w:szCs w:val="22"/>
              </w:rPr>
            </w:pPr>
            <w:r w:rsidRPr="00FE2D12">
              <w:rPr>
                <w:szCs w:val="22"/>
              </w:rPr>
              <w:t>7</w:t>
            </w:r>
          </w:p>
        </w:tc>
        <w:tc>
          <w:tcPr>
            <w:tcW w:w="1916" w:type="dxa"/>
          </w:tcPr>
          <w:p w:rsidR="00164BC7" w:rsidRPr="00FE2D12" w:rsidRDefault="00164BC7" w:rsidP="004907EC">
            <w:pPr>
              <w:pStyle w:val="Tabletext0"/>
              <w:jc w:val="center"/>
              <w:rPr>
                <w:szCs w:val="22"/>
              </w:rPr>
            </w:pPr>
            <w:r w:rsidRPr="00FE2D12">
              <w:rPr>
                <w:szCs w:val="22"/>
              </w:rPr>
              <w:t>6</w:t>
            </w:r>
          </w:p>
        </w:tc>
        <w:tc>
          <w:tcPr>
            <w:tcW w:w="1916" w:type="dxa"/>
          </w:tcPr>
          <w:p w:rsidR="00164BC7" w:rsidRPr="00FE2D12" w:rsidRDefault="00164BC7" w:rsidP="004907EC">
            <w:pPr>
              <w:pStyle w:val="Tabletext0"/>
              <w:jc w:val="center"/>
              <w:rPr>
                <w:szCs w:val="22"/>
              </w:rPr>
            </w:pPr>
            <w:r w:rsidRPr="00FE2D12">
              <w:rPr>
                <w:szCs w:val="22"/>
              </w:rPr>
              <w:t>1 + (1)</w:t>
            </w:r>
          </w:p>
        </w:tc>
        <w:tc>
          <w:tcPr>
            <w:tcW w:w="1916" w:type="dxa"/>
          </w:tcPr>
          <w:p w:rsidR="00164BC7" w:rsidRPr="00FE2D12" w:rsidRDefault="00164BC7" w:rsidP="004907EC">
            <w:pPr>
              <w:pStyle w:val="Tabletext0"/>
              <w:jc w:val="center"/>
              <w:rPr>
                <w:szCs w:val="22"/>
              </w:rPr>
            </w:pPr>
            <w:r w:rsidRPr="00FE2D12">
              <w:rPr>
                <w:szCs w:val="22"/>
              </w:rPr>
              <w:t>14 + (1)</w:t>
            </w:r>
          </w:p>
        </w:tc>
      </w:tr>
      <w:tr w:rsidR="00164BC7" w:rsidRPr="00FE2D12" w:rsidTr="00245F6D">
        <w:trPr>
          <w:trHeight w:val="370"/>
          <w:jc w:val="center"/>
        </w:trPr>
        <w:tc>
          <w:tcPr>
            <w:tcW w:w="1916" w:type="dxa"/>
            <w:vAlign w:val="center"/>
          </w:tcPr>
          <w:p w:rsidR="00164BC7" w:rsidRPr="00FE2D12" w:rsidRDefault="00164BC7" w:rsidP="004907EC">
            <w:pPr>
              <w:pStyle w:val="Tabletext0"/>
              <w:rPr>
                <w:szCs w:val="22"/>
              </w:rPr>
            </w:pPr>
            <w:r w:rsidRPr="00FE2D12">
              <w:rPr>
                <w:rFonts w:hint="eastAsia"/>
                <w:szCs w:val="22"/>
              </w:rPr>
              <w:t>亚太</w:t>
            </w:r>
          </w:p>
        </w:tc>
        <w:tc>
          <w:tcPr>
            <w:tcW w:w="1916" w:type="dxa"/>
          </w:tcPr>
          <w:p w:rsidR="00164BC7" w:rsidRPr="00FE2D12" w:rsidRDefault="00164BC7" w:rsidP="004907EC">
            <w:pPr>
              <w:pStyle w:val="Tabletext0"/>
              <w:jc w:val="center"/>
              <w:rPr>
                <w:szCs w:val="22"/>
              </w:rPr>
            </w:pPr>
            <w:r w:rsidRPr="00FE2D12">
              <w:rPr>
                <w:szCs w:val="22"/>
              </w:rPr>
              <w:t>2</w:t>
            </w:r>
          </w:p>
        </w:tc>
        <w:tc>
          <w:tcPr>
            <w:tcW w:w="1916" w:type="dxa"/>
          </w:tcPr>
          <w:p w:rsidR="00164BC7" w:rsidRPr="00FE2D12" w:rsidRDefault="00164BC7" w:rsidP="004907EC">
            <w:pPr>
              <w:pStyle w:val="Tabletext0"/>
              <w:jc w:val="center"/>
              <w:rPr>
                <w:szCs w:val="22"/>
              </w:rPr>
            </w:pPr>
            <w:r w:rsidRPr="00FE2D12">
              <w:rPr>
                <w:szCs w:val="22"/>
              </w:rPr>
              <w:t>6</w:t>
            </w:r>
          </w:p>
        </w:tc>
        <w:tc>
          <w:tcPr>
            <w:tcW w:w="1916" w:type="dxa"/>
          </w:tcPr>
          <w:p w:rsidR="00164BC7" w:rsidRPr="00FE2D12" w:rsidRDefault="00164BC7" w:rsidP="004907EC">
            <w:pPr>
              <w:pStyle w:val="Tabletext0"/>
              <w:jc w:val="center"/>
              <w:rPr>
                <w:szCs w:val="22"/>
              </w:rPr>
            </w:pPr>
            <w:r w:rsidRPr="00FE2D12">
              <w:rPr>
                <w:szCs w:val="22"/>
              </w:rPr>
              <w:t>1</w:t>
            </w:r>
          </w:p>
        </w:tc>
        <w:tc>
          <w:tcPr>
            <w:tcW w:w="1916" w:type="dxa"/>
          </w:tcPr>
          <w:p w:rsidR="00164BC7" w:rsidRPr="00FE2D12" w:rsidRDefault="00164BC7" w:rsidP="004907EC">
            <w:pPr>
              <w:pStyle w:val="Tabletext0"/>
              <w:jc w:val="center"/>
              <w:rPr>
                <w:szCs w:val="22"/>
              </w:rPr>
            </w:pPr>
            <w:r w:rsidRPr="00FE2D12">
              <w:rPr>
                <w:szCs w:val="22"/>
              </w:rPr>
              <w:t>9</w:t>
            </w:r>
          </w:p>
        </w:tc>
      </w:tr>
      <w:tr w:rsidR="00164BC7" w:rsidRPr="00FE2D12" w:rsidTr="00245F6D">
        <w:trPr>
          <w:trHeight w:val="651"/>
          <w:jc w:val="center"/>
        </w:trPr>
        <w:tc>
          <w:tcPr>
            <w:tcW w:w="1916" w:type="dxa"/>
            <w:vAlign w:val="center"/>
          </w:tcPr>
          <w:p w:rsidR="00164BC7" w:rsidRPr="00FE2D12" w:rsidRDefault="00164BC7" w:rsidP="004907EC">
            <w:pPr>
              <w:pStyle w:val="Tabletext0"/>
              <w:rPr>
                <w:szCs w:val="22"/>
                <w:lang w:eastAsia="zh-CN"/>
              </w:rPr>
            </w:pPr>
            <w:r w:rsidRPr="00FE2D12">
              <w:rPr>
                <w:rFonts w:hint="eastAsia"/>
                <w:szCs w:val="22"/>
                <w:lang w:val="fr-CH" w:eastAsia="zh-CN"/>
              </w:rPr>
              <w:t>欧洲和独联体</w:t>
            </w:r>
            <w:r w:rsidR="00245F6D">
              <w:rPr>
                <w:szCs w:val="22"/>
                <w:lang w:val="fr-CH" w:eastAsia="zh-CN"/>
              </w:rPr>
              <w:br/>
            </w:r>
            <w:r w:rsidRPr="00FE2D12">
              <w:rPr>
                <w:rFonts w:hint="eastAsia"/>
                <w:szCs w:val="22"/>
                <w:lang w:val="fr-CH" w:eastAsia="zh-CN"/>
              </w:rPr>
              <w:t>国家</w:t>
            </w:r>
          </w:p>
        </w:tc>
        <w:tc>
          <w:tcPr>
            <w:tcW w:w="1916" w:type="dxa"/>
          </w:tcPr>
          <w:p w:rsidR="00164BC7" w:rsidRPr="00FE2D12" w:rsidRDefault="00164BC7" w:rsidP="004907EC">
            <w:pPr>
              <w:pStyle w:val="Tabletext0"/>
              <w:jc w:val="center"/>
              <w:rPr>
                <w:szCs w:val="22"/>
                <w:lang w:eastAsia="zh-CN"/>
              </w:rPr>
            </w:pPr>
            <w:r w:rsidRPr="00FE2D12">
              <w:rPr>
                <w:szCs w:val="22"/>
                <w:lang w:eastAsia="zh-CN"/>
              </w:rPr>
              <w:t>19</w:t>
            </w:r>
          </w:p>
        </w:tc>
        <w:tc>
          <w:tcPr>
            <w:tcW w:w="1916" w:type="dxa"/>
          </w:tcPr>
          <w:p w:rsidR="00164BC7" w:rsidRPr="00FE2D12" w:rsidRDefault="00164BC7" w:rsidP="004907EC">
            <w:pPr>
              <w:pStyle w:val="Tabletext0"/>
              <w:jc w:val="center"/>
              <w:rPr>
                <w:szCs w:val="22"/>
                <w:lang w:eastAsia="zh-CN"/>
              </w:rPr>
            </w:pPr>
            <w:r w:rsidRPr="00FE2D12">
              <w:rPr>
                <w:szCs w:val="22"/>
                <w:lang w:eastAsia="zh-CN"/>
              </w:rPr>
              <w:t>16</w:t>
            </w:r>
          </w:p>
        </w:tc>
        <w:tc>
          <w:tcPr>
            <w:tcW w:w="1916" w:type="dxa"/>
          </w:tcPr>
          <w:p w:rsidR="00164BC7" w:rsidRPr="00FE2D12" w:rsidRDefault="00164BC7" w:rsidP="004907EC">
            <w:pPr>
              <w:pStyle w:val="Tabletext0"/>
              <w:jc w:val="center"/>
              <w:rPr>
                <w:szCs w:val="22"/>
                <w:lang w:eastAsia="zh-CN"/>
              </w:rPr>
            </w:pPr>
            <w:r w:rsidRPr="00FE2D12">
              <w:rPr>
                <w:szCs w:val="22"/>
                <w:lang w:eastAsia="zh-CN"/>
              </w:rPr>
              <w:t>0</w:t>
            </w:r>
          </w:p>
        </w:tc>
        <w:tc>
          <w:tcPr>
            <w:tcW w:w="1916" w:type="dxa"/>
          </w:tcPr>
          <w:p w:rsidR="00164BC7" w:rsidRPr="00FE2D12" w:rsidRDefault="00164BC7" w:rsidP="004907EC">
            <w:pPr>
              <w:pStyle w:val="Tabletext0"/>
              <w:jc w:val="center"/>
              <w:rPr>
                <w:szCs w:val="22"/>
                <w:lang w:eastAsia="zh-CN"/>
              </w:rPr>
            </w:pPr>
            <w:r w:rsidRPr="00FE2D12">
              <w:rPr>
                <w:szCs w:val="22"/>
                <w:lang w:eastAsia="zh-CN"/>
              </w:rPr>
              <w:t>35</w:t>
            </w:r>
          </w:p>
        </w:tc>
      </w:tr>
      <w:tr w:rsidR="00164BC7" w:rsidRPr="00FE2D12" w:rsidTr="00245F6D">
        <w:trPr>
          <w:trHeight w:val="383"/>
          <w:jc w:val="center"/>
        </w:trPr>
        <w:tc>
          <w:tcPr>
            <w:tcW w:w="1916" w:type="dxa"/>
            <w:vAlign w:val="center"/>
          </w:tcPr>
          <w:p w:rsidR="00164BC7" w:rsidRPr="00FE2D12" w:rsidRDefault="00164BC7" w:rsidP="004907EC">
            <w:pPr>
              <w:pStyle w:val="Tabletext0"/>
              <w:rPr>
                <w:b/>
                <w:szCs w:val="22"/>
                <w:lang w:eastAsia="zh-CN"/>
              </w:rPr>
            </w:pPr>
            <w:r w:rsidRPr="00FE2D12">
              <w:rPr>
                <w:rFonts w:hint="eastAsia"/>
                <w:b/>
                <w:szCs w:val="22"/>
                <w:lang w:eastAsia="zh-CN"/>
              </w:rPr>
              <w:t>合计</w:t>
            </w:r>
          </w:p>
        </w:tc>
        <w:tc>
          <w:tcPr>
            <w:tcW w:w="1916" w:type="dxa"/>
          </w:tcPr>
          <w:p w:rsidR="00164BC7" w:rsidRPr="00FE2D12" w:rsidRDefault="00164BC7" w:rsidP="004907EC">
            <w:pPr>
              <w:pStyle w:val="Tabletext0"/>
              <w:jc w:val="center"/>
              <w:rPr>
                <w:b/>
                <w:bCs/>
                <w:szCs w:val="22"/>
                <w:lang w:eastAsia="zh-CN"/>
              </w:rPr>
            </w:pPr>
            <w:r w:rsidRPr="00FE2D12">
              <w:rPr>
                <w:b/>
                <w:bCs/>
                <w:szCs w:val="22"/>
                <w:lang w:eastAsia="zh-CN"/>
              </w:rPr>
              <w:t>29</w:t>
            </w:r>
          </w:p>
        </w:tc>
        <w:tc>
          <w:tcPr>
            <w:tcW w:w="1916" w:type="dxa"/>
          </w:tcPr>
          <w:p w:rsidR="00164BC7" w:rsidRPr="00FE2D12" w:rsidRDefault="00164BC7" w:rsidP="004907EC">
            <w:pPr>
              <w:pStyle w:val="Tabletext0"/>
              <w:jc w:val="center"/>
              <w:rPr>
                <w:b/>
                <w:bCs/>
                <w:szCs w:val="22"/>
                <w:lang w:eastAsia="zh-CN"/>
              </w:rPr>
            </w:pPr>
            <w:r w:rsidRPr="00FE2D12">
              <w:rPr>
                <w:b/>
                <w:bCs/>
                <w:szCs w:val="22"/>
                <w:lang w:eastAsia="zh-CN"/>
              </w:rPr>
              <w:t>53</w:t>
            </w:r>
          </w:p>
        </w:tc>
        <w:tc>
          <w:tcPr>
            <w:tcW w:w="1916" w:type="dxa"/>
          </w:tcPr>
          <w:p w:rsidR="00164BC7" w:rsidRPr="00FE2D12" w:rsidRDefault="00164BC7" w:rsidP="004907EC">
            <w:pPr>
              <w:pStyle w:val="Tabletext0"/>
              <w:jc w:val="center"/>
              <w:rPr>
                <w:b/>
                <w:bCs/>
                <w:szCs w:val="22"/>
                <w:lang w:eastAsia="zh-CN"/>
              </w:rPr>
            </w:pPr>
            <w:r w:rsidRPr="00FE2D12">
              <w:rPr>
                <w:b/>
                <w:bCs/>
                <w:szCs w:val="22"/>
                <w:lang w:eastAsia="zh-CN"/>
              </w:rPr>
              <w:t>15 + (1)</w:t>
            </w:r>
          </w:p>
        </w:tc>
        <w:tc>
          <w:tcPr>
            <w:tcW w:w="1916" w:type="dxa"/>
          </w:tcPr>
          <w:p w:rsidR="00164BC7" w:rsidRPr="00FE2D12" w:rsidRDefault="00164BC7" w:rsidP="004907EC">
            <w:pPr>
              <w:pStyle w:val="Tabletext0"/>
              <w:jc w:val="center"/>
              <w:rPr>
                <w:b/>
                <w:bCs/>
                <w:szCs w:val="22"/>
                <w:lang w:eastAsia="zh-CN"/>
              </w:rPr>
            </w:pPr>
            <w:r w:rsidRPr="00FE2D12">
              <w:rPr>
                <w:b/>
                <w:bCs/>
                <w:szCs w:val="22"/>
                <w:lang w:eastAsia="zh-CN"/>
              </w:rPr>
              <w:t>97 + (1)</w:t>
            </w:r>
          </w:p>
        </w:tc>
      </w:tr>
    </w:tbl>
    <w:p w:rsidR="00164BC7" w:rsidRDefault="00164BC7" w:rsidP="00164BC7">
      <w:pPr>
        <w:spacing w:before="0"/>
        <w:rPr>
          <w:lang w:eastAsia="zh-CN"/>
        </w:rPr>
      </w:pPr>
    </w:p>
    <w:p w:rsidR="00245F6D" w:rsidRDefault="00245F6D" w:rsidP="00164BC7">
      <w:pPr>
        <w:spacing w:before="0"/>
        <w:rPr>
          <w:lang w:eastAsia="zh-CN"/>
        </w:rPr>
      </w:pPr>
    </w:p>
    <w:p w:rsidR="00245F6D" w:rsidRDefault="00245F6D">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245F6D" w:rsidRPr="00C126F2" w:rsidRDefault="00245F6D" w:rsidP="00164BC7">
      <w:pPr>
        <w:spacing w:before="0"/>
        <w:rPr>
          <w:sz w:val="4"/>
          <w:szCs w:val="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6"/>
        <w:gridCol w:w="1916"/>
        <w:gridCol w:w="1917"/>
        <w:gridCol w:w="1916"/>
      </w:tblGrid>
      <w:tr w:rsidR="00164BC7" w:rsidRPr="00FE2D12" w:rsidTr="00C126F2">
        <w:trPr>
          <w:trHeight w:val="486"/>
          <w:jc w:val="center"/>
        </w:trPr>
        <w:tc>
          <w:tcPr>
            <w:tcW w:w="1916" w:type="dxa"/>
            <w:vMerge w:val="restart"/>
            <w:vAlign w:val="center"/>
          </w:tcPr>
          <w:p w:rsidR="00164BC7" w:rsidRPr="00197720" w:rsidRDefault="00164BC7" w:rsidP="004907EC">
            <w:pPr>
              <w:pStyle w:val="TableHead"/>
              <w:rPr>
                <w:lang w:eastAsia="zh-CN"/>
              </w:rPr>
            </w:pPr>
            <w:r w:rsidRPr="00197720">
              <w:rPr>
                <w:rFonts w:hint="eastAsia"/>
                <w:lang w:eastAsia="zh-CN"/>
              </w:rPr>
              <w:t>区域</w:t>
            </w:r>
          </w:p>
        </w:tc>
        <w:tc>
          <w:tcPr>
            <w:tcW w:w="5749" w:type="dxa"/>
            <w:gridSpan w:val="3"/>
            <w:vAlign w:val="center"/>
          </w:tcPr>
          <w:p w:rsidR="00164BC7" w:rsidRPr="00197720" w:rsidRDefault="00164BC7" w:rsidP="004907EC">
            <w:pPr>
              <w:pStyle w:val="TableHead"/>
              <w:rPr>
                <w:lang w:eastAsia="zh-CN"/>
              </w:rPr>
            </w:pPr>
            <w:r w:rsidRPr="00197720">
              <w:rPr>
                <w:rFonts w:hint="eastAsia"/>
                <w:lang w:eastAsia="zh-CN"/>
              </w:rPr>
              <w:t>答复</w:t>
            </w:r>
          </w:p>
        </w:tc>
        <w:tc>
          <w:tcPr>
            <w:tcW w:w="1916" w:type="dxa"/>
            <w:vAlign w:val="center"/>
          </w:tcPr>
          <w:p w:rsidR="00164BC7" w:rsidRPr="00197720" w:rsidRDefault="00164BC7" w:rsidP="004907EC">
            <w:pPr>
              <w:pStyle w:val="TableHead"/>
              <w:rPr>
                <w:lang w:eastAsia="zh-CN"/>
              </w:rPr>
            </w:pPr>
            <w:r w:rsidRPr="00197720">
              <w:rPr>
                <w:rFonts w:hint="eastAsia"/>
                <w:lang w:eastAsia="zh-CN"/>
              </w:rPr>
              <w:t>合计</w:t>
            </w:r>
          </w:p>
        </w:tc>
      </w:tr>
      <w:tr w:rsidR="00164BC7" w:rsidRPr="00FE2D12" w:rsidTr="00C126F2">
        <w:trPr>
          <w:trHeight w:val="156"/>
          <w:jc w:val="center"/>
        </w:trPr>
        <w:tc>
          <w:tcPr>
            <w:tcW w:w="1916" w:type="dxa"/>
            <w:vMerge/>
          </w:tcPr>
          <w:p w:rsidR="00164BC7" w:rsidRPr="00151902" w:rsidRDefault="00164BC7" w:rsidP="004907EC">
            <w:pPr>
              <w:jc w:val="center"/>
              <w:rPr>
                <w:b/>
                <w:bCs/>
                <w:sz w:val="18"/>
                <w:szCs w:val="24"/>
                <w:lang w:eastAsia="zh-CN"/>
              </w:rPr>
            </w:pPr>
          </w:p>
        </w:tc>
        <w:tc>
          <w:tcPr>
            <w:tcW w:w="1916" w:type="dxa"/>
            <w:vAlign w:val="center"/>
          </w:tcPr>
          <w:p w:rsidR="00164BC7" w:rsidRPr="00197720" w:rsidRDefault="00164BC7" w:rsidP="00C126F2">
            <w:pPr>
              <w:pStyle w:val="TableHead"/>
              <w:rPr>
                <w:lang w:eastAsia="zh-CN"/>
              </w:rPr>
            </w:pPr>
            <w:r w:rsidRPr="00197720">
              <w:rPr>
                <w:rFonts w:hint="eastAsia"/>
                <w:lang w:eastAsia="zh-CN"/>
              </w:rPr>
              <w:t>仅有一个运营商</w:t>
            </w:r>
          </w:p>
        </w:tc>
        <w:tc>
          <w:tcPr>
            <w:tcW w:w="1916" w:type="dxa"/>
            <w:vAlign w:val="center"/>
          </w:tcPr>
          <w:p w:rsidR="00164BC7" w:rsidRPr="00197720" w:rsidRDefault="00164BC7" w:rsidP="004907EC">
            <w:pPr>
              <w:pStyle w:val="TableHead"/>
              <w:rPr>
                <w:lang w:eastAsia="zh-CN"/>
              </w:rPr>
            </w:pPr>
            <w:r w:rsidRPr="00197720">
              <w:rPr>
                <w:rFonts w:hint="eastAsia"/>
                <w:lang w:eastAsia="zh-CN"/>
              </w:rPr>
              <w:t>一个以上运营商</w:t>
            </w:r>
          </w:p>
        </w:tc>
        <w:tc>
          <w:tcPr>
            <w:tcW w:w="1917" w:type="dxa"/>
            <w:vAlign w:val="center"/>
          </w:tcPr>
          <w:p w:rsidR="00164BC7" w:rsidRPr="00197720" w:rsidRDefault="00164BC7" w:rsidP="004907EC">
            <w:pPr>
              <w:pStyle w:val="TableHead"/>
              <w:rPr>
                <w:lang w:eastAsia="zh-CN"/>
              </w:rPr>
            </w:pPr>
            <w:r w:rsidRPr="00197720">
              <w:rPr>
                <w:rFonts w:hint="eastAsia"/>
                <w:lang w:eastAsia="zh-CN"/>
              </w:rPr>
              <w:t>主管机构</w:t>
            </w:r>
          </w:p>
        </w:tc>
        <w:tc>
          <w:tcPr>
            <w:tcW w:w="1916" w:type="dxa"/>
          </w:tcPr>
          <w:p w:rsidR="00164BC7" w:rsidRPr="00151902" w:rsidRDefault="00164BC7" w:rsidP="004907EC">
            <w:pPr>
              <w:pStyle w:val="TableHead"/>
              <w:rPr>
                <w:sz w:val="18"/>
                <w:szCs w:val="24"/>
                <w:lang w:eastAsia="zh-CN"/>
              </w:rPr>
            </w:pPr>
          </w:p>
        </w:tc>
      </w:tr>
      <w:tr w:rsidR="00164BC7" w:rsidRPr="00FE2D12" w:rsidTr="00C126F2">
        <w:trPr>
          <w:trHeight w:val="391"/>
          <w:jc w:val="center"/>
        </w:trPr>
        <w:tc>
          <w:tcPr>
            <w:tcW w:w="1916" w:type="dxa"/>
            <w:vAlign w:val="center"/>
          </w:tcPr>
          <w:p w:rsidR="00164BC7" w:rsidRPr="00FE2D12" w:rsidRDefault="00164BC7" w:rsidP="004907EC">
            <w:pPr>
              <w:pStyle w:val="Tabletext0"/>
              <w:rPr>
                <w:szCs w:val="22"/>
                <w:lang w:eastAsia="zh-CN"/>
              </w:rPr>
            </w:pPr>
            <w:r w:rsidRPr="00FE2D12">
              <w:rPr>
                <w:rFonts w:hint="eastAsia"/>
                <w:szCs w:val="22"/>
                <w:lang w:eastAsia="zh-CN"/>
              </w:rPr>
              <w:t>非洲</w:t>
            </w:r>
          </w:p>
        </w:tc>
        <w:tc>
          <w:tcPr>
            <w:tcW w:w="1916" w:type="dxa"/>
          </w:tcPr>
          <w:p w:rsidR="00164BC7" w:rsidRPr="00FE2D12" w:rsidRDefault="00164BC7" w:rsidP="004907EC">
            <w:pPr>
              <w:pStyle w:val="Tabletext0"/>
              <w:jc w:val="center"/>
              <w:rPr>
                <w:szCs w:val="22"/>
                <w:lang w:eastAsia="zh-CN"/>
              </w:rPr>
            </w:pPr>
            <w:r w:rsidRPr="00FE2D12">
              <w:rPr>
                <w:szCs w:val="22"/>
                <w:lang w:eastAsia="zh-CN"/>
              </w:rPr>
              <w:t>8</w:t>
            </w:r>
          </w:p>
        </w:tc>
        <w:tc>
          <w:tcPr>
            <w:tcW w:w="1916" w:type="dxa"/>
          </w:tcPr>
          <w:p w:rsidR="00164BC7" w:rsidRPr="00FE2D12" w:rsidRDefault="00164BC7" w:rsidP="004907EC">
            <w:pPr>
              <w:pStyle w:val="Tabletext0"/>
              <w:jc w:val="center"/>
              <w:rPr>
                <w:szCs w:val="22"/>
                <w:lang w:eastAsia="zh-CN"/>
              </w:rPr>
            </w:pPr>
            <w:r w:rsidRPr="00FE2D12">
              <w:rPr>
                <w:szCs w:val="22"/>
                <w:lang w:eastAsia="zh-CN"/>
              </w:rPr>
              <w:t>0</w:t>
            </w:r>
          </w:p>
        </w:tc>
        <w:tc>
          <w:tcPr>
            <w:tcW w:w="1916" w:type="dxa"/>
          </w:tcPr>
          <w:p w:rsidR="00164BC7" w:rsidRPr="00FE2D12" w:rsidRDefault="00164BC7" w:rsidP="004907EC">
            <w:pPr>
              <w:pStyle w:val="Tabletext0"/>
              <w:jc w:val="center"/>
              <w:rPr>
                <w:szCs w:val="22"/>
                <w:lang w:eastAsia="zh-CN"/>
              </w:rPr>
            </w:pPr>
            <w:r w:rsidRPr="00FE2D12">
              <w:rPr>
                <w:szCs w:val="22"/>
                <w:lang w:eastAsia="zh-CN"/>
              </w:rPr>
              <w:t>9</w:t>
            </w:r>
          </w:p>
        </w:tc>
        <w:tc>
          <w:tcPr>
            <w:tcW w:w="1916" w:type="dxa"/>
          </w:tcPr>
          <w:p w:rsidR="00164BC7" w:rsidRPr="00FE2D12" w:rsidRDefault="00164BC7" w:rsidP="004907EC">
            <w:pPr>
              <w:pStyle w:val="Tabletext0"/>
              <w:jc w:val="center"/>
              <w:rPr>
                <w:szCs w:val="22"/>
                <w:lang w:eastAsia="zh-CN"/>
              </w:rPr>
            </w:pPr>
            <w:r w:rsidRPr="00FE2D12">
              <w:rPr>
                <w:szCs w:val="22"/>
                <w:lang w:eastAsia="zh-CN"/>
              </w:rPr>
              <w:t>17</w:t>
            </w:r>
          </w:p>
        </w:tc>
      </w:tr>
      <w:tr w:rsidR="00164BC7" w:rsidRPr="00FE2D12" w:rsidTr="00C126F2">
        <w:trPr>
          <w:trHeight w:val="391"/>
          <w:jc w:val="center"/>
        </w:trPr>
        <w:tc>
          <w:tcPr>
            <w:tcW w:w="1916" w:type="dxa"/>
            <w:vAlign w:val="center"/>
          </w:tcPr>
          <w:p w:rsidR="00164BC7" w:rsidRPr="00FE2D12" w:rsidRDefault="00164BC7" w:rsidP="004907EC">
            <w:pPr>
              <w:pStyle w:val="Tabletext0"/>
              <w:rPr>
                <w:szCs w:val="22"/>
                <w:lang w:eastAsia="zh-CN"/>
              </w:rPr>
            </w:pPr>
            <w:r w:rsidRPr="00FE2D12">
              <w:rPr>
                <w:rFonts w:hint="eastAsia"/>
                <w:szCs w:val="22"/>
                <w:lang w:eastAsia="zh-CN"/>
              </w:rPr>
              <w:t>美洲</w:t>
            </w:r>
          </w:p>
        </w:tc>
        <w:tc>
          <w:tcPr>
            <w:tcW w:w="1916" w:type="dxa"/>
          </w:tcPr>
          <w:p w:rsidR="00164BC7" w:rsidRPr="00FE2D12" w:rsidRDefault="00164BC7" w:rsidP="004907EC">
            <w:pPr>
              <w:pStyle w:val="Tabletext0"/>
              <w:jc w:val="center"/>
              <w:rPr>
                <w:szCs w:val="22"/>
                <w:lang w:eastAsia="zh-CN"/>
              </w:rPr>
            </w:pPr>
            <w:r w:rsidRPr="00FE2D12">
              <w:rPr>
                <w:szCs w:val="22"/>
                <w:lang w:eastAsia="zh-CN"/>
              </w:rPr>
              <w:t>5</w:t>
            </w:r>
          </w:p>
        </w:tc>
        <w:tc>
          <w:tcPr>
            <w:tcW w:w="1916" w:type="dxa"/>
          </w:tcPr>
          <w:p w:rsidR="00164BC7" w:rsidRPr="00FE2D12" w:rsidRDefault="00164BC7" w:rsidP="004907EC">
            <w:pPr>
              <w:pStyle w:val="Tabletext0"/>
              <w:jc w:val="center"/>
              <w:rPr>
                <w:szCs w:val="22"/>
                <w:lang w:eastAsia="zh-CN"/>
              </w:rPr>
            </w:pPr>
            <w:r w:rsidRPr="00FE2D12">
              <w:rPr>
                <w:szCs w:val="22"/>
                <w:lang w:eastAsia="zh-CN"/>
              </w:rPr>
              <w:t>2</w:t>
            </w:r>
          </w:p>
        </w:tc>
        <w:tc>
          <w:tcPr>
            <w:tcW w:w="1916" w:type="dxa"/>
          </w:tcPr>
          <w:p w:rsidR="00164BC7" w:rsidRPr="00FE2D12" w:rsidRDefault="00164BC7" w:rsidP="004907EC">
            <w:pPr>
              <w:pStyle w:val="Tabletext0"/>
              <w:jc w:val="center"/>
              <w:rPr>
                <w:szCs w:val="22"/>
                <w:lang w:eastAsia="zh-CN"/>
              </w:rPr>
            </w:pPr>
            <w:r w:rsidRPr="00FE2D12">
              <w:rPr>
                <w:szCs w:val="22"/>
                <w:lang w:eastAsia="zh-CN"/>
              </w:rPr>
              <w:t>15</w:t>
            </w:r>
          </w:p>
        </w:tc>
        <w:tc>
          <w:tcPr>
            <w:tcW w:w="1916" w:type="dxa"/>
          </w:tcPr>
          <w:p w:rsidR="00164BC7" w:rsidRPr="00FE2D12" w:rsidRDefault="00164BC7" w:rsidP="004907EC">
            <w:pPr>
              <w:pStyle w:val="Tabletext0"/>
              <w:jc w:val="center"/>
              <w:rPr>
                <w:szCs w:val="22"/>
                <w:lang w:eastAsia="zh-CN"/>
              </w:rPr>
            </w:pPr>
            <w:r w:rsidRPr="00FE2D12">
              <w:rPr>
                <w:szCs w:val="22"/>
                <w:lang w:eastAsia="zh-CN"/>
              </w:rPr>
              <w:t>22</w:t>
            </w:r>
          </w:p>
        </w:tc>
      </w:tr>
      <w:tr w:rsidR="00164BC7" w:rsidRPr="00FE2D12" w:rsidTr="00C126F2">
        <w:trPr>
          <w:trHeight w:val="391"/>
          <w:jc w:val="center"/>
        </w:trPr>
        <w:tc>
          <w:tcPr>
            <w:tcW w:w="1916" w:type="dxa"/>
            <w:vAlign w:val="center"/>
          </w:tcPr>
          <w:p w:rsidR="00164BC7" w:rsidRPr="00FE2D12" w:rsidRDefault="00164BC7" w:rsidP="004907EC">
            <w:pPr>
              <w:pStyle w:val="Tabletext0"/>
              <w:rPr>
                <w:szCs w:val="22"/>
                <w:lang w:eastAsia="zh-CN"/>
              </w:rPr>
            </w:pPr>
            <w:r w:rsidRPr="00FE2D12">
              <w:rPr>
                <w:rFonts w:hint="eastAsia"/>
                <w:szCs w:val="22"/>
                <w:lang w:eastAsia="zh-CN"/>
              </w:rPr>
              <w:t>阿拉伯国家</w:t>
            </w:r>
          </w:p>
        </w:tc>
        <w:tc>
          <w:tcPr>
            <w:tcW w:w="1916" w:type="dxa"/>
          </w:tcPr>
          <w:p w:rsidR="00164BC7" w:rsidRPr="00FE2D12" w:rsidRDefault="00164BC7" w:rsidP="004907EC">
            <w:pPr>
              <w:pStyle w:val="Tabletext0"/>
              <w:jc w:val="center"/>
              <w:rPr>
                <w:szCs w:val="22"/>
                <w:lang w:eastAsia="zh-CN"/>
              </w:rPr>
            </w:pPr>
            <w:r w:rsidRPr="00FE2D12">
              <w:rPr>
                <w:szCs w:val="22"/>
                <w:lang w:eastAsia="zh-CN"/>
              </w:rPr>
              <w:t>5 + (1)</w:t>
            </w:r>
          </w:p>
        </w:tc>
        <w:tc>
          <w:tcPr>
            <w:tcW w:w="1916" w:type="dxa"/>
          </w:tcPr>
          <w:p w:rsidR="00164BC7" w:rsidRPr="00FE2D12" w:rsidRDefault="00164BC7" w:rsidP="004907EC">
            <w:pPr>
              <w:pStyle w:val="Tabletext0"/>
              <w:jc w:val="center"/>
              <w:rPr>
                <w:szCs w:val="22"/>
                <w:lang w:eastAsia="zh-CN"/>
              </w:rPr>
            </w:pPr>
            <w:r w:rsidRPr="00FE2D12">
              <w:rPr>
                <w:szCs w:val="22"/>
                <w:lang w:eastAsia="zh-CN"/>
              </w:rPr>
              <w:t>2</w:t>
            </w:r>
          </w:p>
        </w:tc>
        <w:tc>
          <w:tcPr>
            <w:tcW w:w="1916" w:type="dxa"/>
          </w:tcPr>
          <w:p w:rsidR="00164BC7" w:rsidRPr="00FE2D12" w:rsidRDefault="00164BC7" w:rsidP="004907EC">
            <w:pPr>
              <w:pStyle w:val="Tabletext0"/>
              <w:jc w:val="center"/>
              <w:rPr>
                <w:szCs w:val="22"/>
                <w:lang w:eastAsia="zh-CN"/>
              </w:rPr>
            </w:pPr>
            <w:r w:rsidRPr="00FE2D12">
              <w:rPr>
                <w:szCs w:val="22"/>
                <w:lang w:eastAsia="zh-CN"/>
              </w:rPr>
              <w:t>7</w:t>
            </w:r>
          </w:p>
        </w:tc>
        <w:tc>
          <w:tcPr>
            <w:tcW w:w="1916" w:type="dxa"/>
          </w:tcPr>
          <w:p w:rsidR="00164BC7" w:rsidRPr="00FE2D12" w:rsidRDefault="00164BC7" w:rsidP="004907EC">
            <w:pPr>
              <w:pStyle w:val="Tabletext0"/>
              <w:jc w:val="center"/>
              <w:rPr>
                <w:szCs w:val="22"/>
              </w:rPr>
            </w:pPr>
            <w:r w:rsidRPr="00FE2D12">
              <w:rPr>
                <w:szCs w:val="22"/>
                <w:lang w:eastAsia="zh-CN"/>
              </w:rPr>
              <w:t xml:space="preserve">14 </w:t>
            </w:r>
            <w:r w:rsidRPr="00FE2D12">
              <w:rPr>
                <w:szCs w:val="22"/>
              </w:rPr>
              <w:t>+ (1)</w:t>
            </w:r>
          </w:p>
        </w:tc>
      </w:tr>
      <w:tr w:rsidR="00164BC7" w:rsidRPr="00FE2D12" w:rsidTr="00C126F2">
        <w:trPr>
          <w:trHeight w:val="391"/>
          <w:jc w:val="center"/>
        </w:trPr>
        <w:tc>
          <w:tcPr>
            <w:tcW w:w="1916" w:type="dxa"/>
            <w:vAlign w:val="center"/>
          </w:tcPr>
          <w:p w:rsidR="00164BC7" w:rsidRPr="00FE2D12" w:rsidRDefault="00164BC7" w:rsidP="004907EC">
            <w:pPr>
              <w:pStyle w:val="Tabletext0"/>
              <w:rPr>
                <w:szCs w:val="22"/>
              </w:rPr>
            </w:pPr>
            <w:r w:rsidRPr="00FE2D12">
              <w:rPr>
                <w:rFonts w:hint="eastAsia"/>
                <w:szCs w:val="22"/>
              </w:rPr>
              <w:t>亚太</w:t>
            </w:r>
          </w:p>
        </w:tc>
        <w:tc>
          <w:tcPr>
            <w:tcW w:w="1916" w:type="dxa"/>
          </w:tcPr>
          <w:p w:rsidR="00164BC7" w:rsidRPr="00FE2D12" w:rsidRDefault="00164BC7" w:rsidP="004907EC">
            <w:pPr>
              <w:pStyle w:val="Tabletext0"/>
              <w:jc w:val="center"/>
              <w:rPr>
                <w:szCs w:val="22"/>
              </w:rPr>
            </w:pPr>
            <w:r w:rsidRPr="00FE2D12">
              <w:rPr>
                <w:szCs w:val="22"/>
              </w:rPr>
              <w:t>2</w:t>
            </w:r>
          </w:p>
        </w:tc>
        <w:tc>
          <w:tcPr>
            <w:tcW w:w="1916" w:type="dxa"/>
          </w:tcPr>
          <w:p w:rsidR="00164BC7" w:rsidRPr="00FE2D12" w:rsidRDefault="00164BC7" w:rsidP="004907EC">
            <w:pPr>
              <w:pStyle w:val="Tabletext0"/>
              <w:jc w:val="center"/>
              <w:rPr>
                <w:szCs w:val="22"/>
              </w:rPr>
            </w:pPr>
            <w:r w:rsidRPr="00FE2D12">
              <w:rPr>
                <w:szCs w:val="22"/>
              </w:rPr>
              <w:t>3</w:t>
            </w:r>
          </w:p>
        </w:tc>
        <w:tc>
          <w:tcPr>
            <w:tcW w:w="1916" w:type="dxa"/>
          </w:tcPr>
          <w:p w:rsidR="00164BC7" w:rsidRPr="00FE2D12" w:rsidRDefault="00164BC7" w:rsidP="004907EC">
            <w:pPr>
              <w:pStyle w:val="Tabletext0"/>
              <w:jc w:val="center"/>
              <w:rPr>
                <w:szCs w:val="22"/>
              </w:rPr>
            </w:pPr>
            <w:r w:rsidRPr="00FE2D12">
              <w:rPr>
                <w:szCs w:val="22"/>
              </w:rPr>
              <w:t>4</w:t>
            </w:r>
          </w:p>
        </w:tc>
        <w:tc>
          <w:tcPr>
            <w:tcW w:w="1916" w:type="dxa"/>
          </w:tcPr>
          <w:p w:rsidR="00164BC7" w:rsidRPr="00FE2D12" w:rsidRDefault="00164BC7" w:rsidP="004907EC">
            <w:pPr>
              <w:pStyle w:val="Tabletext0"/>
              <w:jc w:val="center"/>
              <w:rPr>
                <w:szCs w:val="22"/>
              </w:rPr>
            </w:pPr>
            <w:r w:rsidRPr="00FE2D12">
              <w:rPr>
                <w:szCs w:val="22"/>
              </w:rPr>
              <w:t>9</w:t>
            </w:r>
          </w:p>
        </w:tc>
      </w:tr>
      <w:tr w:rsidR="00164BC7" w:rsidRPr="00FE2D12" w:rsidTr="00C126F2">
        <w:trPr>
          <w:trHeight w:val="391"/>
          <w:jc w:val="center"/>
        </w:trPr>
        <w:tc>
          <w:tcPr>
            <w:tcW w:w="1916" w:type="dxa"/>
            <w:vAlign w:val="center"/>
          </w:tcPr>
          <w:p w:rsidR="00164BC7" w:rsidRPr="00FE2D12" w:rsidRDefault="00164BC7" w:rsidP="004907EC">
            <w:pPr>
              <w:pStyle w:val="Tabletext0"/>
              <w:rPr>
                <w:szCs w:val="22"/>
                <w:lang w:eastAsia="zh-CN"/>
              </w:rPr>
            </w:pPr>
            <w:r w:rsidRPr="00FE2D12">
              <w:rPr>
                <w:rFonts w:hint="eastAsia"/>
                <w:szCs w:val="22"/>
                <w:lang w:val="fr-CH" w:eastAsia="zh-CN"/>
              </w:rPr>
              <w:t>欧洲和独联体</w:t>
            </w:r>
            <w:r w:rsidR="00245F6D">
              <w:rPr>
                <w:szCs w:val="22"/>
                <w:lang w:val="fr-CH" w:eastAsia="zh-CN"/>
              </w:rPr>
              <w:br/>
            </w:r>
            <w:r w:rsidRPr="00FE2D12">
              <w:rPr>
                <w:rFonts w:hint="eastAsia"/>
                <w:szCs w:val="22"/>
                <w:lang w:val="fr-CH" w:eastAsia="zh-CN"/>
              </w:rPr>
              <w:t>国家</w:t>
            </w:r>
          </w:p>
        </w:tc>
        <w:tc>
          <w:tcPr>
            <w:tcW w:w="1916" w:type="dxa"/>
          </w:tcPr>
          <w:p w:rsidR="00164BC7" w:rsidRPr="00FE2D12" w:rsidRDefault="00164BC7" w:rsidP="004907EC">
            <w:pPr>
              <w:pStyle w:val="Tabletext0"/>
              <w:jc w:val="center"/>
              <w:rPr>
                <w:szCs w:val="22"/>
                <w:lang w:eastAsia="zh-CN"/>
              </w:rPr>
            </w:pPr>
            <w:r w:rsidRPr="00FE2D12">
              <w:rPr>
                <w:szCs w:val="22"/>
                <w:lang w:eastAsia="zh-CN"/>
              </w:rPr>
              <w:t>11</w:t>
            </w:r>
          </w:p>
        </w:tc>
        <w:tc>
          <w:tcPr>
            <w:tcW w:w="1916" w:type="dxa"/>
          </w:tcPr>
          <w:p w:rsidR="00164BC7" w:rsidRPr="00FE2D12" w:rsidRDefault="00164BC7" w:rsidP="004907EC">
            <w:pPr>
              <w:pStyle w:val="Tabletext0"/>
              <w:jc w:val="center"/>
              <w:rPr>
                <w:szCs w:val="22"/>
                <w:lang w:eastAsia="zh-CN"/>
              </w:rPr>
            </w:pPr>
            <w:r w:rsidRPr="00FE2D12">
              <w:rPr>
                <w:szCs w:val="22"/>
                <w:lang w:eastAsia="zh-CN"/>
              </w:rPr>
              <w:t>0</w:t>
            </w:r>
          </w:p>
        </w:tc>
        <w:tc>
          <w:tcPr>
            <w:tcW w:w="1916" w:type="dxa"/>
          </w:tcPr>
          <w:p w:rsidR="00164BC7" w:rsidRPr="00FE2D12" w:rsidRDefault="00164BC7" w:rsidP="004907EC">
            <w:pPr>
              <w:pStyle w:val="Tabletext0"/>
              <w:jc w:val="center"/>
              <w:rPr>
                <w:szCs w:val="22"/>
                <w:lang w:eastAsia="zh-CN"/>
              </w:rPr>
            </w:pPr>
            <w:r w:rsidRPr="00FE2D12">
              <w:rPr>
                <w:szCs w:val="22"/>
                <w:lang w:eastAsia="zh-CN"/>
              </w:rPr>
              <w:t>24</w:t>
            </w:r>
          </w:p>
        </w:tc>
        <w:tc>
          <w:tcPr>
            <w:tcW w:w="1916" w:type="dxa"/>
          </w:tcPr>
          <w:p w:rsidR="00164BC7" w:rsidRPr="00FE2D12" w:rsidRDefault="00164BC7" w:rsidP="004907EC">
            <w:pPr>
              <w:pStyle w:val="Tabletext0"/>
              <w:jc w:val="center"/>
              <w:rPr>
                <w:szCs w:val="22"/>
                <w:lang w:eastAsia="zh-CN"/>
              </w:rPr>
            </w:pPr>
            <w:r w:rsidRPr="00FE2D12">
              <w:rPr>
                <w:szCs w:val="22"/>
                <w:lang w:eastAsia="zh-CN"/>
              </w:rPr>
              <w:t>35</w:t>
            </w:r>
          </w:p>
        </w:tc>
      </w:tr>
      <w:tr w:rsidR="00164BC7" w:rsidRPr="00FE2D12" w:rsidTr="00C126F2">
        <w:trPr>
          <w:trHeight w:val="391"/>
          <w:jc w:val="center"/>
        </w:trPr>
        <w:tc>
          <w:tcPr>
            <w:tcW w:w="1916" w:type="dxa"/>
            <w:vAlign w:val="center"/>
          </w:tcPr>
          <w:p w:rsidR="00164BC7" w:rsidRPr="00FE2D12" w:rsidRDefault="00164BC7" w:rsidP="004907EC">
            <w:pPr>
              <w:pStyle w:val="Tabletext0"/>
              <w:rPr>
                <w:b/>
                <w:szCs w:val="22"/>
                <w:lang w:eastAsia="zh-CN"/>
              </w:rPr>
            </w:pPr>
            <w:r w:rsidRPr="00FE2D12">
              <w:rPr>
                <w:rFonts w:hint="eastAsia"/>
                <w:b/>
                <w:szCs w:val="22"/>
                <w:lang w:eastAsia="zh-CN"/>
              </w:rPr>
              <w:t>合计</w:t>
            </w:r>
          </w:p>
        </w:tc>
        <w:tc>
          <w:tcPr>
            <w:tcW w:w="1916" w:type="dxa"/>
          </w:tcPr>
          <w:p w:rsidR="00164BC7" w:rsidRPr="00FE2D12" w:rsidRDefault="00164BC7" w:rsidP="004907EC">
            <w:pPr>
              <w:pStyle w:val="Tabletext0"/>
              <w:jc w:val="center"/>
              <w:rPr>
                <w:b/>
                <w:bCs/>
                <w:szCs w:val="22"/>
                <w:lang w:eastAsia="zh-CN"/>
              </w:rPr>
            </w:pPr>
            <w:r w:rsidRPr="00FE2D12">
              <w:rPr>
                <w:b/>
                <w:bCs/>
                <w:szCs w:val="22"/>
                <w:lang w:eastAsia="zh-CN"/>
              </w:rPr>
              <w:t>31 + (1)</w:t>
            </w:r>
          </w:p>
        </w:tc>
        <w:tc>
          <w:tcPr>
            <w:tcW w:w="1916" w:type="dxa"/>
          </w:tcPr>
          <w:p w:rsidR="00164BC7" w:rsidRPr="00FE2D12" w:rsidRDefault="00164BC7" w:rsidP="004907EC">
            <w:pPr>
              <w:pStyle w:val="Tabletext0"/>
              <w:jc w:val="center"/>
              <w:rPr>
                <w:b/>
                <w:bCs/>
                <w:szCs w:val="22"/>
                <w:lang w:eastAsia="zh-CN"/>
              </w:rPr>
            </w:pPr>
            <w:r w:rsidRPr="00FE2D12">
              <w:rPr>
                <w:b/>
                <w:bCs/>
                <w:szCs w:val="22"/>
                <w:lang w:eastAsia="zh-CN"/>
              </w:rPr>
              <w:t>7</w:t>
            </w:r>
          </w:p>
        </w:tc>
        <w:tc>
          <w:tcPr>
            <w:tcW w:w="1916" w:type="dxa"/>
          </w:tcPr>
          <w:p w:rsidR="00164BC7" w:rsidRPr="00FE2D12" w:rsidRDefault="00164BC7" w:rsidP="004907EC">
            <w:pPr>
              <w:pStyle w:val="Tabletext0"/>
              <w:jc w:val="center"/>
              <w:rPr>
                <w:b/>
                <w:bCs/>
                <w:szCs w:val="22"/>
                <w:lang w:eastAsia="zh-CN"/>
              </w:rPr>
            </w:pPr>
            <w:r w:rsidRPr="00FE2D12">
              <w:rPr>
                <w:b/>
                <w:bCs/>
                <w:szCs w:val="22"/>
                <w:lang w:eastAsia="zh-CN"/>
              </w:rPr>
              <w:t>59</w:t>
            </w:r>
          </w:p>
        </w:tc>
        <w:tc>
          <w:tcPr>
            <w:tcW w:w="1916" w:type="dxa"/>
          </w:tcPr>
          <w:p w:rsidR="00164BC7" w:rsidRPr="00FE2D12" w:rsidRDefault="00164BC7" w:rsidP="004907EC">
            <w:pPr>
              <w:pStyle w:val="Tabletext0"/>
              <w:jc w:val="center"/>
              <w:rPr>
                <w:b/>
                <w:bCs/>
                <w:szCs w:val="22"/>
                <w:lang w:eastAsia="zh-CN"/>
              </w:rPr>
            </w:pPr>
            <w:r w:rsidRPr="00FE2D12">
              <w:rPr>
                <w:b/>
                <w:bCs/>
                <w:szCs w:val="22"/>
                <w:lang w:eastAsia="zh-CN"/>
              </w:rPr>
              <w:t>97 + (1)</w:t>
            </w:r>
          </w:p>
        </w:tc>
      </w:tr>
    </w:tbl>
    <w:p w:rsidR="004907EC" w:rsidRDefault="004907EC" w:rsidP="004907EC">
      <w:pPr>
        <w:pStyle w:val="FigureSource"/>
        <w:rPr>
          <w:iCs/>
          <w:lang w:eastAsia="zh-CN"/>
        </w:rPr>
      </w:pPr>
    </w:p>
    <w:p w:rsidR="00164BC7" w:rsidRDefault="00164BC7" w:rsidP="004907EC">
      <w:pPr>
        <w:pStyle w:val="FigureSource"/>
        <w:rPr>
          <w:lang w:eastAsia="zh-CN"/>
        </w:rPr>
      </w:pPr>
      <w:r w:rsidRPr="004907EC">
        <w:rPr>
          <w:rFonts w:ascii="STKaiti" w:eastAsia="STKaiti" w:hAnsi="STKaiti" w:hint="eastAsia"/>
          <w:iCs/>
          <w:lang w:eastAsia="zh-CN"/>
        </w:rPr>
        <w:t>来源</w:t>
      </w:r>
      <w:r w:rsidRPr="003509FC">
        <w:rPr>
          <w:rFonts w:hint="eastAsia"/>
          <w:iCs/>
          <w:lang w:eastAsia="zh-CN"/>
        </w:rPr>
        <w:t>：</w:t>
      </w:r>
      <w:r w:rsidRPr="003509FC">
        <w:rPr>
          <w:rFonts w:hint="eastAsia"/>
          <w:lang w:eastAsia="zh-CN"/>
        </w:rPr>
        <w:t>国际电联电信发展部门资费政策调查，</w:t>
      </w:r>
      <w:r w:rsidRPr="003509FC">
        <w:rPr>
          <w:lang w:eastAsia="zh-CN"/>
        </w:rPr>
        <w:t>2008</w:t>
      </w:r>
      <w:r>
        <w:rPr>
          <w:rFonts w:hint="eastAsia"/>
          <w:lang w:eastAsia="zh-CN"/>
        </w:rPr>
        <w:t>。</w:t>
      </w:r>
    </w:p>
    <w:p w:rsidR="004907EC" w:rsidRDefault="004907EC" w:rsidP="00164BC7">
      <w:pPr>
        <w:rPr>
          <w:lang w:val="en-US" w:eastAsia="zh-CN"/>
        </w:rPr>
      </w:pPr>
    </w:p>
    <w:p w:rsidR="00164BC7" w:rsidRDefault="00164BC7" w:rsidP="004907EC">
      <w:pPr>
        <w:pStyle w:val="FigureTitle"/>
        <w:rPr>
          <w:lang w:eastAsia="zh-CN"/>
        </w:rPr>
      </w:pPr>
      <w:r>
        <w:rPr>
          <w:rFonts w:hint="eastAsia"/>
          <w:lang w:eastAsia="zh-CN"/>
        </w:rPr>
        <w:t>对问卷调查表做出答复的国家数目，按区域和</w:t>
      </w:r>
      <w:r>
        <w:rPr>
          <w:lang w:eastAsia="zh-CN"/>
        </w:rPr>
        <w:t>2009</w:t>
      </w:r>
      <w:r>
        <w:rPr>
          <w:rFonts w:hint="eastAsia"/>
          <w:lang w:eastAsia="zh-CN"/>
        </w:rPr>
        <w:t>年收入水平分列</w:t>
      </w:r>
    </w:p>
    <w:p w:rsidR="004907EC" w:rsidRPr="004907EC" w:rsidRDefault="004907EC" w:rsidP="004907EC">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6"/>
        <w:gridCol w:w="1916"/>
        <w:gridCol w:w="1917"/>
        <w:gridCol w:w="1916"/>
      </w:tblGrid>
      <w:tr w:rsidR="00C126F2" w:rsidRPr="00FE2D12" w:rsidTr="00C126F2">
        <w:trPr>
          <w:trHeight w:val="448"/>
          <w:jc w:val="center"/>
        </w:trPr>
        <w:tc>
          <w:tcPr>
            <w:tcW w:w="1916" w:type="dxa"/>
            <w:vMerge w:val="restart"/>
            <w:vAlign w:val="center"/>
          </w:tcPr>
          <w:p w:rsidR="00C126F2" w:rsidRPr="00151902" w:rsidRDefault="00C126F2" w:rsidP="00C126F2">
            <w:pPr>
              <w:pStyle w:val="TableHead"/>
              <w:rPr>
                <w:bCs/>
                <w:sz w:val="18"/>
                <w:szCs w:val="24"/>
                <w:lang w:eastAsia="zh-CN"/>
              </w:rPr>
            </w:pPr>
            <w:r w:rsidRPr="00197720">
              <w:rPr>
                <w:rFonts w:hint="eastAsia"/>
                <w:lang w:eastAsia="zh-CN"/>
              </w:rPr>
              <w:t>区域</w:t>
            </w:r>
          </w:p>
        </w:tc>
        <w:tc>
          <w:tcPr>
            <w:tcW w:w="5749" w:type="dxa"/>
            <w:gridSpan w:val="3"/>
          </w:tcPr>
          <w:p w:rsidR="00C126F2" w:rsidRPr="00151902" w:rsidRDefault="00C126F2" w:rsidP="00C126F2">
            <w:pPr>
              <w:pStyle w:val="TableHead"/>
              <w:rPr>
                <w:bCs/>
                <w:sz w:val="18"/>
                <w:szCs w:val="24"/>
                <w:lang w:eastAsia="zh-CN"/>
              </w:rPr>
            </w:pPr>
            <w:r w:rsidRPr="00197720">
              <w:rPr>
                <w:rFonts w:hint="eastAsia"/>
                <w:lang w:eastAsia="zh-CN"/>
              </w:rPr>
              <w:t>收入水平</w:t>
            </w:r>
          </w:p>
        </w:tc>
        <w:tc>
          <w:tcPr>
            <w:tcW w:w="1916" w:type="dxa"/>
          </w:tcPr>
          <w:p w:rsidR="00C126F2" w:rsidRPr="00151902" w:rsidRDefault="00C126F2" w:rsidP="00C126F2">
            <w:pPr>
              <w:pStyle w:val="TableHead"/>
              <w:rPr>
                <w:bCs/>
                <w:sz w:val="18"/>
                <w:szCs w:val="24"/>
                <w:lang w:eastAsia="zh-CN"/>
              </w:rPr>
            </w:pPr>
            <w:r w:rsidRPr="00197720">
              <w:rPr>
                <w:rFonts w:hint="eastAsia"/>
                <w:lang w:eastAsia="zh-CN"/>
              </w:rPr>
              <w:t>合计</w:t>
            </w:r>
          </w:p>
        </w:tc>
      </w:tr>
      <w:tr w:rsidR="00C126F2" w:rsidRPr="00FE2D12" w:rsidTr="00C126F2">
        <w:trPr>
          <w:trHeight w:val="157"/>
          <w:jc w:val="center"/>
        </w:trPr>
        <w:tc>
          <w:tcPr>
            <w:tcW w:w="1916" w:type="dxa"/>
            <w:vMerge/>
          </w:tcPr>
          <w:p w:rsidR="00C126F2" w:rsidRPr="00151902" w:rsidRDefault="00C126F2" w:rsidP="00C126F2">
            <w:pPr>
              <w:pStyle w:val="TableHead"/>
              <w:rPr>
                <w:bCs/>
                <w:sz w:val="18"/>
                <w:szCs w:val="24"/>
                <w:lang w:eastAsia="zh-CN"/>
              </w:rPr>
            </w:pPr>
          </w:p>
        </w:tc>
        <w:tc>
          <w:tcPr>
            <w:tcW w:w="1916" w:type="dxa"/>
            <w:vAlign w:val="center"/>
          </w:tcPr>
          <w:p w:rsidR="00C126F2" w:rsidRPr="00197720" w:rsidRDefault="00C126F2" w:rsidP="00C126F2">
            <w:pPr>
              <w:pStyle w:val="TableHead"/>
              <w:rPr>
                <w:lang w:eastAsia="zh-CN"/>
              </w:rPr>
            </w:pPr>
            <w:r w:rsidRPr="00197720">
              <w:rPr>
                <w:rFonts w:hint="eastAsia"/>
                <w:lang w:eastAsia="zh-CN"/>
              </w:rPr>
              <w:t>高</w:t>
            </w:r>
          </w:p>
        </w:tc>
        <w:tc>
          <w:tcPr>
            <w:tcW w:w="1916" w:type="dxa"/>
            <w:vAlign w:val="center"/>
          </w:tcPr>
          <w:p w:rsidR="00C126F2" w:rsidRPr="00197720" w:rsidRDefault="00C126F2" w:rsidP="00C126F2">
            <w:pPr>
              <w:pStyle w:val="TableHead"/>
              <w:rPr>
                <w:lang w:eastAsia="zh-CN"/>
              </w:rPr>
            </w:pPr>
            <w:r w:rsidRPr="00197720">
              <w:rPr>
                <w:rFonts w:hint="eastAsia"/>
                <w:lang w:eastAsia="zh-CN"/>
              </w:rPr>
              <w:t>中</w:t>
            </w:r>
          </w:p>
        </w:tc>
        <w:tc>
          <w:tcPr>
            <w:tcW w:w="1917" w:type="dxa"/>
            <w:vAlign w:val="center"/>
          </w:tcPr>
          <w:p w:rsidR="00C126F2" w:rsidRPr="00197720" w:rsidRDefault="00C126F2" w:rsidP="00C126F2">
            <w:pPr>
              <w:pStyle w:val="TableHead"/>
              <w:rPr>
                <w:lang w:eastAsia="zh-CN"/>
              </w:rPr>
            </w:pPr>
            <w:r w:rsidRPr="00197720">
              <w:rPr>
                <w:rFonts w:hint="eastAsia"/>
                <w:lang w:eastAsia="zh-CN"/>
              </w:rPr>
              <w:t>低</w:t>
            </w:r>
          </w:p>
        </w:tc>
        <w:tc>
          <w:tcPr>
            <w:tcW w:w="1916" w:type="dxa"/>
          </w:tcPr>
          <w:p w:rsidR="00C126F2" w:rsidRPr="00151902" w:rsidRDefault="00C126F2" w:rsidP="00C126F2">
            <w:pPr>
              <w:pStyle w:val="TableHead"/>
              <w:rPr>
                <w:bCs/>
                <w:sz w:val="18"/>
                <w:szCs w:val="24"/>
                <w:lang w:eastAsia="zh-CN"/>
              </w:rPr>
            </w:pPr>
          </w:p>
        </w:tc>
      </w:tr>
      <w:tr w:rsidR="00C126F2" w:rsidRPr="00FE2D12" w:rsidTr="00C126F2">
        <w:trPr>
          <w:trHeight w:val="368"/>
          <w:jc w:val="center"/>
        </w:trPr>
        <w:tc>
          <w:tcPr>
            <w:tcW w:w="1916" w:type="dxa"/>
            <w:vAlign w:val="center"/>
          </w:tcPr>
          <w:p w:rsidR="00164BC7" w:rsidRPr="00197720" w:rsidRDefault="00164BC7" w:rsidP="00C126F2">
            <w:pPr>
              <w:pStyle w:val="TableText"/>
              <w:rPr>
                <w:lang w:eastAsia="zh-CN"/>
              </w:rPr>
            </w:pPr>
            <w:r w:rsidRPr="00197720">
              <w:rPr>
                <w:rFonts w:hint="eastAsia"/>
                <w:lang w:eastAsia="zh-CN"/>
              </w:rPr>
              <w:t>非洲</w:t>
            </w:r>
          </w:p>
        </w:tc>
        <w:tc>
          <w:tcPr>
            <w:tcW w:w="1916" w:type="dxa"/>
          </w:tcPr>
          <w:p w:rsidR="00164BC7" w:rsidRPr="00151902" w:rsidRDefault="00164BC7" w:rsidP="00C126F2">
            <w:pPr>
              <w:pStyle w:val="TableText"/>
              <w:jc w:val="center"/>
              <w:rPr>
                <w:lang w:eastAsia="zh-CN"/>
              </w:rPr>
            </w:pPr>
            <w:r w:rsidRPr="00151902">
              <w:rPr>
                <w:lang w:eastAsia="zh-CN"/>
              </w:rPr>
              <w:t>1</w:t>
            </w:r>
          </w:p>
        </w:tc>
        <w:tc>
          <w:tcPr>
            <w:tcW w:w="1916" w:type="dxa"/>
          </w:tcPr>
          <w:p w:rsidR="00164BC7" w:rsidRPr="00151902" w:rsidRDefault="00164BC7" w:rsidP="00C126F2">
            <w:pPr>
              <w:pStyle w:val="TableText"/>
              <w:jc w:val="center"/>
            </w:pPr>
            <w:r w:rsidRPr="00151902">
              <w:t>4</w:t>
            </w:r>
          </w:p>
        </w:tc>
        <w:tc>
          <w:tcPr>
            <w:tcW w:w="1917" w:type="dxa"/>
          </w:tcPr>
          <w:p w:rsidR="00164BC7" w:rsidRPr="00151902" w:rsidRDefault="00164BC7" w:rsidP="00C126F2">
            <w:pPr>
              <w:pStyle w:val="TableText"/>
              <w:jc w:val="center"/>
            </w:pPr>
            <w:r w:rsidRPr="00151902">
              <w:t>14</w:t>
            </w:r>
          </w:p>
        </w:tc>
        <w:tc>
          <w:tcPr>
            <w:tcW w:w="1916" w:type="dxa"/>
          </w:tcPr>
          <w:p w:rsidR="00164BC7" w:rsidRPr="00151902" w:rsidRDefault="00164BC7" w:rsidP="00C126F2">
            <w:pPr>
              <w:pStyle w:val="TableText"/>
              <w:jc w:val="center"/>
            </w:pPr>
            <w:r w:rsidRPr="00151902">
              <w:t>19</w:t>
            </w:r>
          </w:p>
        </w:tc>
      </w:tr>
      <w:tr w:rsidR="00C126F2" w:rsidRPr="00FE2D12" w:rsidTr="00C126F2">
        <w:trPr>
          <w:trHeight w:val="354"/>
          <w:jc w:val="center"/>
        </w:trPr>
        <w:tc>
          <w:tcPr>
            <w:tcW w:w="1916" w:type="dxa"/>
            <w:vAlign w:val="center"/>
          </w:tcPr>
          <w:p w:rsidR="00164BC7" w:rsidRPr="00197720" w:rsidRDefault="00164BC7" w:rsidP="00C126F2">
            <w:pPr>
              <w:pStyle w:val="TableText"/>
            </w:pPr>
            <w:r w:rsidRPr="00197720">
              <w:rPr>
                <w:rFonts w:hint="eastAsia"/>
              </w:rPr>
              <w:t>美洲</w:t>
            </w:r>
          </w:p>
        </w:tc>
        <w:tc>
          <w:tcPr>
            <w:tcW w:w="1916" w:type="dxa"/>
          </w:tcPr>
          <w:p w:rsidR="00164BC7" w:rsidRPr="00151902" w:rsidRDefault="00164BC7" w:rsidP="00C126F2">
            <w:pPr>
              <w:pStyle w:val="TableText"/>
              <w:jc w:val="center"/>
            </w:pPr>
            <w:r w:rsidRPr="00151902">
              <w:t>0</w:t>
            </w:r>
          </w:p>
        </w:tc>
        <w:tc>
          <w:tcPr>
            <w:tcW w:w="1916" w:type="dxa"/>
          </w:tcPr>
          <w:p w:rsidR="00164BC7" w:rsidRPr="00151902" w:rsidRDefault="00164BC7" w:rsidP="00C126F2">
            <w:pPr>
              <w:pStyle w:val="TableText"/>
              <w:jc w:val="center"/>
            </w:pPr>
            <w:r w:rsidRPr="00151902">
              <w:t>17</w:t>
            </w:r>
          </w:p>
        </w:tc>
        <w:tc>
          <w:tcPr>
            <w:tcW w:w="1917" w:type="dxa"/>
          </w:tcPr>
          <w:p w:rsidR="00164BC7" w:rsidRPr="00151902" w:rsidRDefault="00164BC7" w:rsidP="00C126F2">
            <w:pPr>
              <w:pStyle w:val="TableText"/>
              <w:jc w:val="center"/>
            </w:pPr>
            <w:r w:rsidRPr="00151902">
              <w:t>0</w:t>
            </w:r>
          </w:p>
        </w:tc>
        <w:tc>
          <w:tcPr>
            <w:tcW w:w="1916" w:type="dxa"/>
          </w:tcPr>
          <w:p w:rsidR="00164BC7" w:rsidRPr="00151902" w:rsidRDefault="00164BC7" w:rsidP="00C126F2">
            <w:pPr>
              <w:pStyle w:val="TableText"/>
              <w:jc w:val="center"/>
            </w:pPr>
            <w:r w:rsidRPr="00151902">
              <w:t>17</w:t>
            </w:r>
          </w:p>
        </w:tc>
      </w:tr>
      <w:tr w:rsidR="00C126F2" w:rsidRPr="00FE2D12" w:rsidTr="00C126F2">
        <w:trPr>
          <w:trHeight w:val="354"/>
          <w:jc w:val="center"/>
        </w:trPr>
        <w:tc>
          <w:tcPr>
            <w:tcW w:w="1916" w:type="dxa"/>
            <w:vAlign w:val="center"/>
          </w:tcPr>
          <w:p w:rsidR="00164BC7" w:rsidRPr="00197720" w:rsidRDefault="00164BC7" w:rsidP="00C126F2">
            <w:pPr>
              <w:pStyle w:val="TableText"/>
            </w:pPr>
            <w:r w:rsidRPr="00197720">
              <w:rPr>
                <w:rFonts w:hint="eastAsia"/>
              </w:rPr>
              <w:t>阿拉伯国家</w:t>
            </w:r>
          </w:p>
        </w:tc>
        <w:tc>
          <w:tcPr>
            <w:tcW w:w="1916" w:type="dxa"/>
          </w:tcPr>
          <w:p w:rsidR="00164BC7" w:rsidRPr="00151902" w:rsidRDefault="00164BC7" w:rsidP="00C126F2">
            <w:pPr>
              <w:pStyle w:val="TableText"/>
              <w:jc w:val="center"/>
            </w:pPr>
            <w:r w:rsidRPr="00151902">
              <w:t>3</w:t>
            </w:r>
          </w:p>
        </w:tc>
        <w:tc>
          <w:tcPr>
            <w:tcW w:w="1916" w:type="dxa"/>
          </w:tcPr>
          <w:p w:rsidR="00164BC7" w:rsidRPr="00151902" w:rsidRDefault="00164BC7" w:rsidP="00C126F2">
            <w:pPr>
              <w:pStyle w:val="TableText"/>
              <w:jc w:val="center"/>
            </w:pPr>
            <w:r w:rsidRPr="00151902">
              <w:t>4</w:t>
            </w:r>
          </w:p>
        </w:tc>
        <w:tc>
          <w:tcPr>
            <w:tcW w:w="1917" w:type="dxa"/>
          </w:tcPr>
          <w:p w:rsidR="00164BC7" w:rsidRPr="00151902" w:rsidRDefault="00164BC7" w:rsidP="00C126F2">
            <w:pPr>
              <w:pStyle w:val="TableText"/>
              <w:jc w:val="center"/>
            </w:pPr>
            <w:r w:rsidRPr="00151902">
              <w:t>0</w:t>
            </w:r>
          </w:p>
        </w:tc>
        <w:tc>
          <w:tcPr>
            <w:tcW w:w="1916" w:type="dxa"/>
          </w:tcPr>
          <w:p w:rsidR="00164BC7" w:rsidRPr="00151902" w:rsidRDefault="00164BC7" w:rsidP="00C126F2">
            <w:pPr>
              <w:pStyle w:val="TableText"/>
              <w:jc w:val="center"/>
            </w:pPr>
            <w:r w:rsidRPr="00151902">
              <w:t>7</w:t>
            </w:r>
          </w:p>
        </w:tc>
      </w:tr>
      <w:tr w:rsidR="00C126F2" w:rsidRPr="00FE2D12" w:rsidTr="00C126F2">
        <w:trPr>
          <w:trHeight w:val="354"/>
          <w:jc w:val="center"/>
        </w:trPr>
        <w:tc>
          <w:tcPr>
            <w:tcW w:w="1916" w:type="dxa"/>
            <w:vAlign w:val="center"/>
          </w:tcPr>
          <w:p w:rsidR="00164BC7" w:rsidRPr="00197720" w:rsidRDefault="00164BC7" w:rsidP="00C126F2">
            <w:pPr>
              <w:pStyle w:val="TableText"/>
            </w:pPr>
            <w:r w:rsidRPr="00197720">
              <w:rPr>
                <w:rFonts w:hint="eastAsia"/>
              </w:rPr>
              <w:t>亚太</w:t>
            </w:r>
          </w:p>
        </w:tc>
        <w:tc>
          <w:tcPr>
            <w:tcW w:w="1916" w:type="dxa"/>
          </w:tcPr>
          <w:p w:rsidR="00164BC7" w:rsidRPr="00151902" w:rsidRDefault="00164BC7" w:rsidP="00C126F2">
            <w:pPr>
              <w:pStyle w:val="TableText"/>
              <w:jc w:val="center"/>
            </w:pPr>
            <w:r w:rsidRPr="00151902">
              <w:t>0</w:t>
            </w:r>
          </w:p>
        </w:tc>
        <w:tc>
          <w:tcPr>
            <w:tcW w:w="1916" w:type="dxa"/>
          </w:tcPr>
          <w:p w:rsidR="00164BC7" w:rsidRPr="00151902" w:rsidRDefault="00164BC7" w:rsidP="00C126F2">
            <w:pPr>
              <w:pStyle w:val="TableText"/>
              <w:jc w:val="center"/>
            </w:pPr>
            <w:r w:rsidRPr="00151902">
              <w:t>1</w:t>
            </w:r>
          </w:p>
        </w:tc>
        <w:tc>
          <w:tcPr>
            <w:tcW w:w="1917" w:type="dxa"/>
          </w:tcPr>
          <w:p w:rsidR="00164BC7" w:rsidRPr="00151902" w:rsidRDefault="00164BC7" w:rsidP="00C126F2">
            <w:pPr>
              <w:pStyle w:val="TableText"/>
              <w:jc w:val="center"/>
            </w:pPr>
            <w:r w:rsidRPr="00151902">
              <w:t>2</w:t>
            </w:r>
          </w:p>
        </w:tc>
        <w:tc>
          <w:tcPr>
            <w:tcW w:w="1916" w:type="dxa"/>
          </w:tcPr>
          <w:p w:rsidR="00164BC7" w:rsidRPr="00151902" w:rsidRDefault="00164BC7" w:rsidP="00C126F2">
            <w:pPr>
              <w:pStyle w:val="TableText"/>
              <w:jc w:val="center"/>
            </w:pPr>
            <w:r w:rsidRPr="00151902">
              <w:t>3</w:t>
            </w:r>
          </w:p>
        </w:tc>
      </w:tr>
      <w:tr w:rsidR="00C126F2" w:rsidRPr="00FE2D12" w:rsidTr="00C126F2">
        <w:trPr>
          <w:trHeight w:val="354"/>
          <w:jc w:val="center"/>
        </w:trPr>
        <w:tc>
          <w:tcPr>
            <w:tcW w:w="1916" w:type="dxa"/>
            <w:vAlign w:val="center"/>
          </w:tcPr>
          <w:p w:rsidR="00164BC7" w:rsidRPr="00197720" w:rsidRDefault="00164BC7" w:rsidP="00C126F2">
            <w:pPr>
              <w:pStyle w:val="TableText"/>
              <w:rPr>
                <w:lang w:eastAsia="zh-CN"/>
              </w:rPr>
            </w:pPr>
            <w:r w:rsidRPr="00197720">
              <w:rPr>
                <w:rFonts w:hint="eastAsia"/>
                <w:lang w:val="fr-CH" w:eastAsia="zh-CN"/>
              </w:rPr>
              <w:t>欧洲和独联体</w:t>
            </w:r>
            <w:r w:rsidR="00C126F2">
              <w:rPr>
                <w:lang w:val="fr-CH" w:eastAsia="zh-CN"/>
              </w:rPr>
              <w:br/>
            </w:r>
            <w:r w:rsidRPr="00197720">
              <w:rPr>
                <w:rFonts w:hint="eastAsia"/>
                <w:lang w:val="fr-CH" w:eastAsia="zh-CN"/>
              </w:rPr>
              <w:t>国家</w:t>
            </w:r>
          </w:p>
        </w:tc>
        <w:tc>
          <w:tcPr>
            <w:tcW w:w="1916" w:type="dxa"/>
          </w:tcPr>
          <w:p w:rsidR="00164BC7" w:rsidRPr="00151902" w:rsidRDefault="00164BC7" w:rsidP="00C126F2">
            <w:pPr>
              <w:pStyle w:val="TableText"/>
              <w:jc w:val="center"/>
              <w:rPr>
                <w:lang w:eastAsia="zh-CN"/>
              </w:rPr>
            </w:pPr>
            <w:r w:rsidRPr="00151902">
              <w:rPr>
                <w:lang w:eastAsia="zh-CN"/>
              </w:rPr>
              <w:t>8</w:t>
            </w:r>
          </w:p>
        </w:tc>
        <w:tc>
          <w:tcPr>
            <w:tcW w:w="1916" w:type="dxa"/>
          </w:tcPr>
          <w:p w:rsidR="00164BC7" w:rsidRPr="00151902" w:rsidRDefault="00164BC7" w:rsidP="00C126F2">
            <w:pPr>
              <w:pStyle w:val="TableText"/>
              <w:jc w:val="center"/>
              <w:rPr>
                <w:lang w:eastAsia="zh-CN"/>
              </w:rPr>
            </w:pPr>
            <w:r w:rsidRPr="00151902">
              <w:rPr>
                <w:lang w:eastAsia="zh-CN"/>
              </w:rPr>
              <w:t>9</w:t>
            </w:r>
          </w:p>
        </w:tc>
        <w:tc>
          <w:tcPr>
            <w:tcW w:w="1917" w:type="dxa"/>
          </w:tcPr>
          <w:p w:rsidR="00164BC7" w:rsidRPr="00151902" w:rsidRDefault="00164BC7" w:rsidP="00C126F2">
            <w:pPr>
              <w:pStyle w:val="TableText"/>
              <w:jc w:val="center"/>
              <w:rPr>
                <w:lang w:eastAsia="zh-CN"/>
              </w:rPr>
            </w:pPr>
            <w:r w:rsidRPr="00151902">
              <w:rPr>
                <w:lang w:eastAsia="zh-CN"/>
              </w:rPr>
              <w:t>0</w:t>
            </w:r>
          </w:p>
        </w:tc>
        <w:tc>
          <w:tcPr>
            <w:tcW w:w="1916" w:type="dxa"/>
          </w:tcPr>
          <w:p w:rsidR="00164BC7" w:rsidRPr="00151902" w:rsidRDefault="00164BC7" w:rsidP="00C126F2">
            <w:pPr>
              <w:pStyle w:val="TableText"/>
              <w:jc w:val="center"/>
              <w:rPr>
                <w:lang w:eastAsia="zh-CN"/>
              </w:rPr>
            </w:pPr>
            <w:r w:rsidRPr="00151902">
              <w:rPr>
                <w:lang w:eastAsia="zh-CN"/>
              </w:rPr>
              <w:t>17</w:t>
            </w:r>
          </w:p>
        </w:tc>
      </w:tr>
      <w:tr w:rsidR="00C126F2" w:rsidRPr="00FE2D12" w:rsidTr="00C126F2">
        <w:trPr>
          <w:trHeight w:val="368"/>
          <w:jc w:val="center"/>
        </w:trPr>
        <w:tc>
          <w:tcPr>
            <w:tcW w:w="1916" w:type="dxa"/>
            <w:vAlign w:val="center"/>
          </w:tcPr>
          <w:p w:rsidR="00164BC7" w:rsidRPr="0086227D" w:rsidRDefault="00164BC7" w:rsidP="00C126F2">
            <w:pPr>
              <w:pStyle w:val="TableText"/>
              <w:rPr>
                <w:b/>
                <w:lang w:eastAsia="zh-CN"/>
              </w:rPr>
            </w:pPr>
            <w:r w:rsidRPr="0086227D">
              <w:rPr>
                <w:rFonts w:hint="eastAsia"/>
                <w:b/>
                <w:lang w:eastAsia="zh-CN"/>
              </w:rPr>
              <w:t>合计</w:t>
            </w:r>
          </w:p>
        </w:tc>
        <w:tc>
          <w:tcPr>
            <w:tcW w:w="1916" w:type="dxa"/>
          </w:tcPr>
          <w:p w:rsidR="00164BC7" w:rsidRPr="00151902" w:rsidRDefault="00164BC7" w:rsidP="00C126F2">
            <w:pPr>
              <w:pStyle w:val="TableText"/>
              <w:jc w:val="center"/>
              <w:rPr>
                <w:b/>
                <w:bCs/>
                <w:lang w:eastAsia="zh-CN"/>
              </w:rPr>
            </w:pPr>
            <w:r w:rsidRPr="00151902">
              <w:rPr>
                <w:b/>
                <w:bCs/>
                <w:lang w:eastAsia="zh-CN"/>
              </w:rPr>
              <w:t>12</w:t>
            </w:r>
          </w:p>
        </w:tc>
        <w:tc>
          <w:tcPr>
            <w:tcW w:w="1916" w:type="dxa"/>
          </w:tcPr>
          <w:p w:rsidR="00164BC7" w:rsidRPr="00151902" w:rsidRDefault="00164BC7" w:rsidP="00C126F2">
            <w:pPr>
              <w:pStyle w:val="TableText"/>
              <w:jc w:val="center"/>
              <w:rPr>
                <w:b/>
                <w:bCs/>
                <w:lang w:eastAsia="zh-CN"/>
              </w:rPr>
            </w:pPr>
            <w:r w:rsidRPr="00151902">
              <w:rPr>
                <w:b/>
                <w:bCs/>
                <w:lang w:eastAsia="zh-CN"/>
              </w:rPr>
              <w:t>35</w:t>
            </w:r>
          </w:p>
        </w:tc>
        <w:tc>
          <w:tcPr>
            <w:tcW w:w="1917" w:type="dxa"/>
          </w:tcPr>
          <w:p w:rsidR="00164BC7" w:rsidRPr="00151902" w:rsidRDefault="00164BC7" w:rsidP="00C126F2">
            <w:pPr>
              <w:pStyle w:val="TableText"/>
              <w:jc w:val="center"/>
              <w:rPr>
                <w:b/>
                <w:bCs/>
                <w:lang w:eastAsia="zh-CN"/>
              </w:rPr>
            </w:pPr>
            <w:r w:rsidRPr="00151902">
              <w:rPr>
                <w:b/>
                <w:bCs/>
                <w:lang w:eastAsia="zh-CN"/>
              </w:rPr>
              <w:t>16</w:t>
            </w:r>
          </w:p>
        </w:tc>
        <w:tc>
          <w:tcPr>
            <w:tcW w:w="1916" w:type="dxa"/>
          </w:tcPr>
          <w:p w:rsidR="00164BC7" w:rsidRPr="00151902" w:rsidRDefault="00164BC7" w:rsidP="00C126F2">
            <w:pPr>
              <w:pStyle w:val="TableText"/>
              <w:jc w:val="center"/>
              <w:rPr>
                <w:b/>
                <w:bCs/>
                <w:lang w:eastAsia="zh-CN"/>
              </w:rPr>
            </w:pPr>
            <w:r w:rsidRPr="00151902">
              <w:rPr>
                <w:b/>
                <w:bCs/>
                <w:lang w:eastAsia="zh-CN"/>
              </w:rPr>
              <w:t>63</w:t>
            </w:r>
          </w:p>
        </w:tc>
      </w:tr>
    </w:tbl>
    <w:p w:rsidR="004907EC" w:rsidRDefault="004907EC" w:rsidP="00164BC7">
      <w:pPr>
        <w:rPr>
          <w:iCs/>
          <w:lang w:val="en-US" w:eastAsia="zh-CN"/>
        </w:rPr>
      </w:pPr>
    </w:p>
    <w:p w:rsidR="00164BC7" w:rsidRDefault="00164BC7" w:rsidP="004907EC">
      <w:pPr>
        <w:pStyle w:val="FigureSource"/>
        <w:rPr>
          <w:lang w:eastAsia="zh-CN"/>
        </w:rPr>
      </w:pPr>
      <w:r w:rsidRPr="004907EC">
        <w:rPr>
          <w:rFonts w:ascii="STKaiti" w:eastAsia="STKaiti" w:hAnsi="STKaiti" w:hint="eastAsia"/>
          <w:lang w:eastAsia="zh-CN"/>
        </w:rPr>
        <w:t>来源</w:t>
      </w:r>
      <w:r w:rsidRPr="003509FC">
        <w:rPr>
          <w:rFonts w:hint="eastAsia"/>
          <w:lang w:eastAsia="zh-CN"/>
        </w:rPr>
        <w:t>：国际电联电信发展部门资费政策调查，</w:t>
      </w:r>
      <w:r w:rsidRPr="003509FC">
        <w:rPr>
          <w:lang w:eastAsia="zh-CN"/>
        </w:rPr>
        <w:t>2009</w:t>
      </w:r>
      <w:r>
        <w:rPr>
          <w:rFonts w:hint="eastAsia"/>
          <w:lang w:eastAsia="zh-CN"/>
        </w:rPr>
        <w:t>。</w:t>
      </w:r>
    </w:p>
    <w:p w:rsidR="004907EC" w:rsidRPr="004907EC" w:rsidRDefault="004907EC" w:rsidP="004907EC">
      <w:pPr>
        <w:pStyle w:val="FigureSource"/>
        <w:rPr>
          <w:lang w:eastAsia="zh-CN"/>
        </w:rPr>
      </w:pPr>
    </w:p>
    <w:p w:rsidR="00C126F2" w:rsidRDefault="00C126F2" w:rsidP="004907EC">
      <w:pPr>
        <w:pStyle w:val="NormalCH"/>
        <w:ind w:firstLine="440"/>
        <w:rPr>
          <w:lang w:eastAsia="zh-CN"/>
        </w:rPr>
      </w:pPr>
    </w:p>
    <w:p w:rsidR="00164BC7" w:rsidRPr="00151902" w:rsidRDefault="00164BC7" w:rsidP="004907EC">
      <w:pPr>
        <w:pStyle w:val="NormalCH"/>
        <w:ind w:firstLine="440"/>
        <w:rPr>
          <w:lang w:eastAsia="zh-CN"/>
        </w:rPr>
      </w:pPr>
      <w:r w:rsidRPr="00197720">
        <w:rPr>
          <w:rFonts w:hint="eastAsia"/>
          <w:lang w:eastAsia="zh-CN"/>
        </w:rPr>
        <w:t>从</w:t>
      </w:r>
      <w:r>
        <w:rPr>
          <w:lang w:eastAsia="zh-CN"/>
        </w:rPr>
        <w:t>2008</w:t>
      </w:r>
      <w:r>
        <w:rPr>
          <w:rFonts w:hint="eastAsia"/>
          <w:lang w:eastAsia="zh-CN"/>
        </w:rPr>
        <w:t>年</w:t>
      </w:r>
      <w:r w:rsidRPr="00197720">
        <w:rPr>
          <w:rFonts w:hint="eastAsia"/>
          <w:lang w:eastAsia="zh-CN"/>
        </w:rPr>
        <w:t>回复问卷调查表的国家分配情况上可以看到：</w:t>
      </w:r>
    </w:p>
    <w:p w:rsidR="00164BC7" w:rsidRPr="00151902" w:rsidRDefault="00164BC7" w:rsidP="00164BC7">
      <w:pPr>
        <w:pStyle w:val="enumlev1"/>
        <w:rPr>
          <w:lang w:eastAsia="zh-CN"/>
        </w:rPr>
      </w:pPr>
      <w:r w:rsidRPr="00151902">
        <w:rPr>
          <w:lang w:eastAsia="zh-CN"/>
        </w:rPr>
        <w:t>–</w:t>
      </w:r>
      <w:r w:rsidRPr="00151902">
        <w:rPr>
          <w:lang w:eastAsia="zh-CN"/>
        </w:rPr>
        <w:tab/>
      </w:r>
      <w:r w:rsidRPr="00197720">
        <w:rPr>
          <w:lang w:eastAsia="zh-CN"/>
        </w:rPr>
        <w:t>29</w:t>
      </w:r>
      <w:r w:rsidRPr="00197720">
        <w:rPr>
          <w:rFonts w:hint="eastAsia"/>
          <w:lang w:eastAsia="zh-CN"/>
        </w:rPr>
        <w:t>个发达国家；</w:t>
      </w:r>
    </w:p>
    <w:p w:rsidR="00164BC7" w:rsidRPr="00151902" w:rsidRDefault="00164BC7" w:rsidP="00164BC7">
      <w:pPr>
        <w:pStyle w:val="enumlev1"/>
        <w:rPr>
          <w:lang w:eastAsia="zh-CN"/>
        </w:rPr>
      </w:pPr>
      <w:r w:rsidRPr="00151902">
        <w:rPr>
          <w:lang w:eastAsia="zh-CN"/>
        </w:rPr>
        <w:t>–</w:t>
      </w:r>
      <w:r w:rsidRPr="00151902">
        <w:rPr>
          <w:lang w:eastAsia="zh-CN"/>
        </w:rPr>
        <w:tab/>
      </w:r>
      <w:r w:rsidRPr="00197720">
        <w:rPr>
          <w:lang w:eastAsia="zh-CN"/>
        </w:rPr>
        <w:t>53</w:t>
      </w:r>
      <w:r w:rsidRPr="00197720">
        <w:rPr>
          <w:rFonts w:hint="eastAsia"/>
          <w:lang w:eastAsia="zh-CN"/>
        </w:rPr>
        <w:t>个新兴或发展中国家；</w:t>
      </w:r>
    </w:p>
    <w:p w:rsidR="00164BC7" w:rsidRPr="00151902" w:rsidRDefault="00164BC7" w:rsidP="00164BC7">
      <w:pPr>
        <w:pStyle w:val="enumlev1"/>
        <w:rPr>
          <w:lang w:eastAsia="zh-CN"/>
        </w:rPr>
      </w:pPr>
      <w:r w:rsidRPr="00151902">
        <w:rPr>
          <w:lang w:eastAsia="zh-CN"/>
        </w:rPr>
        <w:t>–</w:t>
      </w:r>
      <w:r w:rsidRPr="00151902">
        <w:rPr>
          <w:lang w:eastAsia="zh-CN"/>
        </w:rPr>
        <w:tab/>
      </w:r>
      <w:r w:rsidRPr="00197720">
        <w:rPr>
          <w:lang w:eastAsia="zh-CN"/>
        </w:rPr>
        <w:t>16</w:t>
      </w:r>
      <w:r w:rsidRPr="00197720">
        <w:rPr>
          <w:rFonts w:hint="eastAsia"/>
          <w:lang w:eastAsia="zh-CN"/>
        </w:rPr>
        <w:t>个低收入或最不发达国家（</w:t>
      </w:r>
      <w:r>
        <w:rPr>
          <w:lang w:eastAsia="zh-CN"/>
        </w:rPr>
        <w:t>LDC</w:t>
      </w:r>
      <w:r w:rsidRPr="00197720">
        <w:rPr>
          <w:rFonts w:hint="eastAsia"/>
          <w:lang w:eastAsia="zh-CN"/>
        </w:rPr>
        <w:t>）。</w:t>
      </w:r>
    </w:p>
    <w:p w:rsidR="00164BC7" w:rsidRPr="00151902" w:rsidRDefault="00164BC7" w:rsidP="004907EC">
      <w:pPr>
        <w:pStyle w:val="NormalCH"/>
        <w:ind w:firstLine="440"/>
        <w:rPr>
          <w:lang w:eastAsia="zh-CN"/>
        </w:rPr>
      </w:pPr>
      <w:r w:rsidRPr="00197720">
        <w:rPr>
          <w:rFonts w:hint="eastAsia"/>
          <w:lang w:eastAsia="zh-CN"/>
        </w:rPr>
        <w:t>对答复进行的研究结果归纳如下：</w:t>
      </w:r>
    </w:p>
    <w:p w:rsidR="00164BC7" w:rsidRPr="00151902" w:rsidRDefault="00164BC7" w:rsidP="004907EC">
      <w:pPr>
        <w:pStyle w:val="NormalCH"/>
        <w:ind w:firstLine="440"/>
        <w:rPr>
          <w:lang w:eastAsia="zh-CN"/>
        </w:rPr>
      </w:pPr>
      <w:r w:rsidRPr="00197720">
        <w:rPr>
          <w:rFonts w:hint="eastAsia"/>
          <w:lang w:eastAsia="zh-CN"/>
        </w:rPr>
        <w:t>对于某些问题，主管部门和运营商给出了同样的答复。而对其它问题，答复有的来自主管部门提供的，有的是来自运营商。</w:t>
      </w:r>
    </w:p>
    <w:p w:rsidR="00164BC7" w:rsidRPr="00151902" w:rsidRDefault="00164BC7" w:rsidP="004907EC">
      <w:pPr>
        <w:pStyle w:val="NormalCH"/>
        <w:ind w:firstLine="440"/>
        <w:rPr>
          <w:lang w:eastAsia="zh-CN"/>
        </w:rPr>
      </w:pPr>
      <w:r w:rsidRPr="00197720">
        <w:rPr>
          <w:rFonts w:hint="eastAsia"/>
          <w:lang w:eastAsia="zh-CN"/>
        </w:rPr>
        <w:t>分析基于</w:t>
      </w:r>
      <w:r w:rsidRPr="00197720">
        <w:rPr>
          <w:lang w:eastAsia="zh-CN"/>
        </w:rPr>
        <w:t>2007-2009</w:t>
      </w:r>
      <w:r w:rsidRPr="00197720">
        <w:rPr>
          <w:rFonts w:hint="eastAsia"/>
          <w:lang w:eastAsia="zh-CN"/>
        </w:rPr>
        <w:t>年的数据。</w:t>
      </w:r>
    </w:p>
    <w:p w:rsidR="00164BC7" w:rsidRPr="00151902" w:rsidRDefault="00164BC7" w:rsidP="00164BC7">
      <w:pPr>
        <w:pStyle w:val="Heading2"/>
        <w:rPr>
          <w:lang w:eastAsia="zh-CN"/>
        </w:rPr>
      </w:pPr>
      <w:bookmarkStart w:id="26" w:name="_Toc254961396"/>
      <w:bookmarkStart w:id="27" w:name="_Toc260402923"/>
      <w:r w:rsidRPr="00151902">
        <w:rPr>
          <w:lang w:eastAsia="zh-CN"/>
        </w:rPr>
        <w:lastRenderedPageBreak/>
        <w:t>2.4</w:t>
      </w:r>
      <w:r w:rsidRPr="00151902">
        <w:rPr>
          <w:lang w:eastAsia="zh-CN"/>
        </w:rPr>
        <w:tab/>
      </w:r>
      <w:r w:rsidRPr="00B92398">
        <w:rPr>
          <w:rFonts w:hint="eastAsia"/>
          <w:lang w:eastAsia="zh-CN"/>
        </w:rPr>
        <w:t>成本模型和资费政策</w:t>
      </w:r>
      <w:bookmarkEnd w:id="26"/>
      <w:bookmarkEnd w:id="27"/>
    </w:p>
    <w:p w:rsidR="00164BC7" w:rsidRPr="00151902" w:rsidRDefault="00164BC7" w:rsidP="004907EC">
      <w:pPr>
        <w:pStyle w:val="NormalCH"/>
        <w:ind w:firstLine="440"/>
        <w:rPr>
          <w:lang w:eastAsia="zh-CN"/>
        </w:rPr>
      </w:pPr>
      <w:r w:rsidRPr="00197720">
        <w:rPr>
          <w:rFonts w:hint="eastAsia"/>
          <w:lang w:eastAsia="zh-CN"/>
        </w:rPr>
        <w:t>根据</w:t>
      </w:r>
      <w:r w:rsidRPr="00197720">
        <w:rPr>
          <w:lang w:eastAsia="zh-CN"/>
        </w:rPr>
        <w:t>ITU-D</w:t>
      </w:r>
      <w:r w:rsidRPr="00197720">
        <w:rPr>
          <w:rFonts w:hint="eastAsia"/>
          <w:lang w:eastAsia="zh-CN"/>
        </w:rPr>
        <w:t>项目</w:t>
      </w:r>
      <w:r w:rsidRPr="00197720">
        <w:rPr>
          <w:lang w:eastAsia="zh-CN"/>
        </w:rPr>
        <w:t>4</w:t>
      </w:r>
      <w:r w:rsidRPr="00197720">
        <w:rPr>
          <w:rFonts w:hint="eastAsia"/>
          <w:lang w:eastAsia="zh-CN"/>
        </w:rPr>
        <w:t>发给国际电联各成员国和</w:t>
      </w:r>
      <w:r w:rsidRPr="00197720">
        <w:rPr>
          <w:lang w:eastAsia="zh-CN"/>
        </w:rPr>
        <w:t>ITU-D</w:t>
      </w:r>
      <w:r w:rsidRPr="00197720">
        <w:rPr>
          <w:rFonts w:hint="eastAsia"/>
          <w:lang w:eastAsia="zh-CN"/>
        </w:rPr>
        <w:t>部门成员的问卷调查表收到的答复看来，对不同国家所采用的成本模型和资费政策可做出以下分析：</w:t>
      </w:r>
    </w:p>
    <w:p w:rsidR="00164BC7" w:rsidRPr="00151902" w:rsidRDefault="00164BC7" w:rsidP="00164BC7">
      <w:pPr>
        <w:pStyle w:val="Heading4"/>
        <w:tabs>
          <w:tab w:val="clear" w:pos="1021"/>
          <w:tab w:val="left" w:pos="851"/>
        </w:tabs>
        <w:rPr>
          <w:lang w:eastAsia="zh-CN"/>
        </w:rPr>
      </w:pPr>
      <w:r w:rsidRPr="00151902">
        <w:rPr>
          <w:lang w:eastAsia="zh-CN"/>
        </w:rPr>
        <w:t>2.4.1</w:t>
      </w:r>
      <w:r w:rsidRPr="00151902">
        <w:rPr>
          <w:lang w:eastAsia="zh-CN"/>
        </w:rPr>
        <w:tab/>
      </w:r>
      <w:r w:rsidRPr="00B92398">
        <w:rPr>
          <w:rFonts w:hint="eastAsia"/>
          <w:lang w:eastAsia="zh-CN"/>
        </w:rPr>
        <w:t>成本模型</w:t>
      </w:r>
    </w:p>
    <w:p w:rsidR="00164BC7" w:rsidRPr="00151902" w:rsidRDefault="00164BC7" w:rsidP="004907EC">
      <w:pPr>
        <w:pStyle w:val="NormalCH"/>
        <w:ind w:firstLine="440"/>
        <w:rPr>
          <w:lang w:eastAsia="zh-CN"/>
        </w:rPr>
      </w:pPr>
      <w:r w:rsidRPr="00197720">
        <w:rPr>
          <w:rFonts w:hint="eastAsia"/>
          <w:lang w:eastAsia="zh-CN"/>
        </w:rPr>
        <w:t>在许多国家，国内电信业务（本地，长途和互联通信）的定价基础为每项业务的生产费用。</w:t>
      </w:r>
    </w:p>
    <w:p w:rsidR="00164BC7" w:rsidRPr="00151902" w:rsidRDefault="00164BC7" w:rsidP="004907EC">
      <w:pPr>
        <w:pStyle w:val="NormalCH"/>
        <w:ind w:firstLine="440"/>
        <w:rPr>
          <w:lang w:eastAsia="zh-CN"/>
        </w:rPr>
      </w:pPr>
      <w:r w:rsidRPr="00197720">
        <w:rPr>
          <w:rFonts w:hint="eastAsia"/>
          <w:lang w:eastAsia="zh-CN"/>
        </w:rPr>
        <w:t>那些选择使用以成本为导向的资费模型的运营商通常选择该公司自己开发的成本模型。</w:t>
      </w:r>
    </w:p>
    <w:p w:rsidR="00164BC7" w:rsidRPr="00151902" w:rsidRDefault="00164BC7" w:rsidP="004907EC">
      <w:pPr>
        <w:pStyle w:val="NormalCH"/>
        <w:ind w:firstLine="440"/>
        <w:rPr>
          <w:lang w:eastAsia="zh-CN"/>
        </w:rPr>
      </w:pPr>
      <w:r w:rsidRPr="00197720">
        <w:rPr>
          <w:rFonts w:hint="eastAsia"/>
          <w:lang w:eastAsia="zh-CN"/>
        </w:rPr>
        <w:t>大多数运营商开发的模型均以成本结算数据为依据。</w:t>
      </w:r>
    </w:p>
    <w:p w:rsidR="00164BC7" w:rsidRPr="00197720" w:rsidRDefault="00164BC7" w:rsidP="00164BC7">
      <w:pPr>
        <w:ind w:firstLineChars="200" w:firstLine="440"/>
        <w:rPr>
          <w:szCs w:val="24"/>
          <w:lang w:eastAsia="zh-CN"/>
        </w:rPr>
      </w:pPr>
      <w:r w:rsidRPr="00197720">
        <w:rPr>
          <w:rFonts w:hint="eastAsia"/>
          <w:szCs w:val="24"/>
          <w:lang w:eastAsia="zh-CN"/>
        </w:rPr>
        <w:t>有两类成本为大多数资费模型的基础，它们是历史成本（大多数）和长期</w:t>
      </w:r>
      <w:r>
        <w:rPr>
          <w:rFonts w:hint="eastAsia"/>
          <w:szCs w:val="24"/>
          <w:lang w:eastAsia="zh-CN"/>
        </w:rPr>
        <w:t>增量</w:t>
      </w:r>
      <w:r w:rsidRPr="00197720">
        <w:rPr>
          <w:rFonts w:hint="eastAsia"/>
          <w:szCs w:val="24"/>
          <w:lang w:eastAsia="zh-CN"/>
        </w:rPr>
        <w:t>成本。</w:t>
      </w:r>
    </w:p>
    <w:p w:rsidR="00164BC7" w:rsidRPr="00D46427" w:rsidRDefault="00164BC7" w:rsidP="004907EC">
      <w:pPr>
        <w:pStyle w:val="NormalCH"/>
        <w:ind w:firstLine="440"/>
        <w:rPr>
          <w:lang w:eastAsia="zh-CN"/>
        </w:rPr>
      </w:pPr>
      <w:r w:rsidRPr="00D46427">
        <w:rPr>
          <w:rFonts w:hint="eastAsia"/>
          <w:lang w:eastAsia="zh-CN"/>
        </w:rPr>
        <w:t>在许多情况下，电信业务资费的计算是以全部分摊成本（</w:t>
      </w:r>
      <w:r w:rsidRPr="00D46427">
        <w:rPr>
          <w:lang w:eastAsia="zh-CN"/>
        </w:rPr>
        <w:t>FDC</w:t>
      </w:r>
      <w:r w:rsidRPr="00D46427">
        <w:rPr>
          <w:rFonts w:hint="eastAsia"/>
          <w:lang w:eastAsia="zh-CN"/>
        </w:rPr>
        <w:t>）为基础的。但是，一些运营商表示倾向于增量成本。</w:t>
      </w:r>
    </w:p>
    <w:p w:rsidR="00164BC7" w:rsidRPr="00151902" w:rsidRDefault="00164BC7" w:rsidP="00164BC7">
      <w:pPr>
        <w:pStyle w:val="Heading4"/>
        <w:tabs>
          <w:tab w:val="clear" w:pos="1021"/>
          <w:tab w:val="left" w:pos="851"/>
        </w:tabs>
        <w:rPr>
          <w:bCs/>
          <w:lang w:eastAsia="zh-CN"/>
        </w:rPr>
      </w:pPr>
      <w:r w:rsidRPr="00D46427">
        <w:rPr>
          <w:lang w:eastAsia="zh-CN"/>
        </w:rPr>
        <w:t>2.4.2</w:t>
      </w:r>
      <w:r w:rsidRPr="00D46427">
        <w:rPr>
          <w:lang w:eastAsia="zh-CN"/>
        </w:rPr>
        <w:tab/>
      </w:r>
      <w:r w:rsidRPr="00D46427">
        <w:rPr>
          <w:rFonts w:hint="eastAsia"/>
          <w:lang w:eastAsia="zh-CN"/>
        </w:rPr>
        <w:t>资费政策</w:t>
      </w:r>
    </w:p>
    <w:p w:rsidR="00164BC7" w:rsidRPr="00151902" w:rsidRDefault="00164BC7" w:rsidP="00164BC7">
      <w:pPr>
        <w:pStyle w:val="Heading4"/>
        <w:rPr>
          <w:lang w:eastAsia="zh-CN"/>
        </w:rPr>
      </w:pPr>
      <w:r w:rsidRPr="00151902">
        <w:rPr>
          <w:lang w:eastAsia="zh-CN"/>
        </w:rPr>
        <w:t>2.4.2.1</w:t>
      </w:r>
      <w:r w:rsidRPr="00151902">
        <w:rPr>
          <w:lang w:eastAsia="zh-CN"/>
        </w:rPr>
        <w:tab/>
      </w:r>
      <w:r w:rsidRPr="00394D8A">
        <w:rPr>
          <w:rFonts w:ascii="SimSun" w:hAnsi="SimSun" w:hint="eastAsia"/>
          <w:szCs w:val="24"/>
          <w:lang w:eastAsia="zh-CN"/>
        </w:rPr>
        <w:t>普遍服务政策</w:t>
      </w:r>
    </w:p>
    <w:p w:rsidR="00164BC7" w:rsidRPr="00197720" w:rsidRDefault="00164BC7" w:rsidP="004907EC">
      <w:pPr>
        <w:pStyle w:val="NormalCH"/>
        <w:ind w:firstLine="440"/>
        <w:rPr>
          <w:lang w:eastAsia="zh-CN"/>
        </w:rPr>
      </w:pPr>
      <w:r w:rsidRPr="00197720">
        <w:rPr>
          <w:rFonts w:hint="eastAsia"/>
          <w:lang w:eastAsia="zh-CN"/>
        </w:rPr>
        <w:t>在许多国家，普遍服务通过采用强制参加普遍服务基金或向不盈利地区投资的政策来确保。普遍服务的费用通常由支付所有相关费用的基金资助。</w:t>
      </w:r>
    </w:p>
    <w:p w:rsidR="00164BC7" w:rsidRPr="00151902" w:rsidRDefault="00164BC7" w:rsidP="00164BC7">
      <w:pPr>
        <w:pStyle w:val="Heading4"/>
        <w:rPr>
          <w:lang w:eastAsia="zh-CN"/>
        </w:rPr>
      </w:pPr>
      <w:r w:rsidRPr="00151902">
        <w:rPr>
          <w:lang w:eastAsia="zh-CN"/>
        </w:rPr>
        <w:t>2.4.2.2</w:t>
      </w:r>
      <w:r w:rsidRPr="00151902">
        <w:rPr>
          <w:lang w:eastAsia="zh-CN"/>
        </w:rPr>
        <w:tab/>
      </w:r>
      <w:r w:rsidRPr="00394D8A">
        <w:rPr>
          <w:rFonts w:hint="eastAsia"/>
          <w:lang w:eastAsia="zh-CN"/>
        </w:rPr>
        <w:t>资费重新平衡</w:t>
      </w:r>
    </w:p>
    <w:p w:rsidR="00164BC7" w:rsidRPr="00151902" w:rsidRDefault="00164BC7" w:rsidP="004907EC">
      <w:pPr>
        <w:pStyle w:val="NormalCH"/>
        <w:ind w:firstLine="440"/>
        <w:rPr>
          <w:lang w:eastAsia="zh-CN"/>
        </w:rPr>
      </w:pPr>
      <w:r w:rsidRPr="00197720">
        <w:rPr>
          <w:rFonts w:hint="eastAsia"/>
          <w:lang w:eastAsia="zh-CN"/>
        </w:rPr>
        <w:t>在大多数国家，并未确定消灭接入赤字的期限。但在一些国家，该期限定为三至七年。</w:t>
      </w:r>
      <w:r>
        <w:rPr>
          <w:rFonts w:hint="eastAsia"/>
          <w:lang w:eastAsia="zh-CN"/>
        </w:rPr>
        <w:t>但并非所有国家都采用这种</w:t>
      </w:r>
      <w:r w:rsidRPr="00197720">
        <w:rPr>
          <w:rFonts w:hint="eastAsia"/>
          <w:lang w:eastAsia="zh-CN"/>
        </w:rPr>
        <w:t>资费重新平衡</w:t>
      </w:r>
      <w:r>
        <w:rPr>
          <w:rFonts w:hint="eastAsia"/>
          <w:lang w:eastAsia="zh-CN"/>
        </w:rPr>
        <w:t>策略</w:t>
      </w:r>
      <w:r w:rsidRPr="00197720">
        <w:rPr>
          <w:rFonts w:hint="eastAsia"/>
          <w:lang w:eastAsia="zh-CN"/>
        </w:rPr>
        <w:t>。</w:t>
      </w:r>
    </w:p>
    <w:p w:rsidR="00164BC7" w:rsidRDefault="00164BC7" w:rsidP="004907EC">
      <w:pPr>
        <w:pStyle w:val="NormalCH"/>
        <w:ind w:firstLine="440"/>
        <w:rPr>
          <w:lang w:eastAsia="zh-CN"/>
        </w:rPr>
      </w:pPr>
      <w:r w:rsidRPr="00197720">
        <w:rPr>
          <w:rFonts w:hint="eastAsia"/>
          <w:lang w:eastAsia="zh-CN"/>
        </w:rPr>
        <w:t>国内资费通常经监管机构批准。</w:t>
      </w:r>
    </w:p>
    <w:p w:rsidR="00164BC7" w:rsidRPr="004B1E34" w:rsidRDefault="00164BC7" w:rsidP="00164BC7">
      <w:pPr>
        <w:pStyle w:val="Heading2"/>
        <w:rPr>
          <w:lang w:eastAsia="zh-CN"/>
        </w:rPr>
      </w:pPr>
      <w:bookmarkStart w:id="28" w:name="_Toc254961397"/>
      <w:bookmarkStart w:id="29" w:name="_Toc260402924"/>
      <w:r>
        <w:rPr>
          <w:lang w:eastAsia="zh-CN"/>
        </w:rPr>
        <w:t>2.5</w:t>
      </w:r>
      <w:r>
        <w:rPr>
          <w:lang w:eastAsia="zh-CN"/>
        </w:rPr>
        <w:tab/>
      </w:r>
      <w:r w:rsidRPr="00D02FE4">
        <w:rPr>
          <w:rFonts w:hint="eastAsia"/>
          <w:lang w:eastAsia="zh-CN"/>
        </w:rPr>
        <w:t>主导的概念</w:t>
      </w:r>
      <w:bookmarkEnd w:id="28"/>
      <w:bookmarkEnd w:id="29"/>
    </w:p>
    <w:p w:rsidR="00164BC7" w:rsidRPr="00151902" w:rsidRDefault="00164BC7" w:rsidP="004907EC">
      <w:pPr>
        <w:pStyle w:val="NormalCH"/>
        <w:ind w:firstLine="440"/>
        <w:rPr>
          <w:lang w:eastAsia="zh-CN"/>
        </w:rPr>
      </w:pPr>
      <w:r w:rsidRPr="00197720">
        <w:rPr>
          <w:rFonts w:hint="eastAsia"/>
          <w:lang w:eastAsia="zh-CN"/>
        </w:rPr>
        <w:t>在大多数国家，“主导”的概念均得到定义。该词通常用于形容“主导”。</w:t>
      </w:r>
    </w:p>
    <w:p w:rsidR="00164BC7" w:rsidRPr="00151902" w:rsidRDefault="00164BC7" w:rsidP="004907EC">
      <w:pPr>
        <w:pStyle w:val="NormalCH"/>
        <w:ind w:firstLine="440"/>
        <w:rPr>
          <w:lang w:eastAsia="zh-CN"/>
        </w:rPr>
      </w:pPr>
      <w:r w:rsidRPr="00197720">
        <w:rPr>
          <w:rFonts w:hint="eastAsia"/>
          <w:lang w:eastAsia="zh-CN"/>
        </w:rPr>
        <w:t>在可应用“主导”概念的批发或零售市场类型方面，从运营商和监管机构方面得到的答复趋向于互联市场，排列其后的是租用链路和基本电话市场。互联网和移动电话市场排在最后。</w:t>
      </w:r>
    </w:p>
    <w:p w:rsidR="00164BC7" w:rsidRPr="00151902" w:rsidRDefault="00164BC7" w:rsidP="004907EC">
      <w:pPr>
        <w:pStyle w:val="NormalCH"/>
        <w:ind w:firstLine="440"/>
        <w:rPr>
          <w:lang w:eastAsia="zh-CN"/>
        </w:rPr>
      </w:pPr>
      <w:r w:rsidRPr="00197720">
        <w:rPr>
          <w:rFonts w:hint="eastAsia"/>
          <w:lang w:eastAsia="zh-CN"/>
        </w:rPr>
        <w:t>值得</w:t>
      </w:r>
      <w:r>
        <w:rPr>
          <w:rFonts w:hint="eastAsia"/>
          <w:lang w:eastAsia="zh-CN"/>
        </w:rPr>
        <w:t>进一步</w:t>
      </w:r>
      <w:r w:rsidRPr="00197720">
        <w:rPr>
          <w:rFonts w:hint="eastAsia"/>
          <w:lang w:eastAsia="zh-CN"/>
        </w:rPr>
        <w:t>注意的是，用于确定主导概念的标准有：</w:t>
      </w:r>
    </w:p>
    <w:p w:rsidR="00164BC7" w:rsidRPr="00151902" w:rsidRDefault="00164BC7" w:rsidP="00164BC7">
      <w:pPr>
        <w:pStyle w:val="enumlev1"/>
        <w:rPr>
          <w:lang w:val="en-US" w:eastAsia="zh-CN"/>
        </w:rPr>
      </w:pPr>
      <w:r>
        <w:rPr>
          <w:lang w:val="en-US" w:eastAsia="zh-CN"/>
        </w:rPr>
        <w:t>a</w:t>
      </w:r>
      <w:r w:rsidRPr="00151902">
        <w:rPr>
          <w:lang w:val="en-US" w:eastAsia="zh-CN"/>
        </w:rPr>
        <w:tab/>
      </w:r>
      <w:r w:rsidRPr="00197720">
        <w:rPr>
          <w:rFonts w:hint="eastAsia"/>
          <w:lang w:eastAsia="zh-CN"/>
        </w:rPr>
        <w:t>运营商或业务提供商独立于其竞争对手、客户和消费者行事的能力</w:t>
      </w:r>
      <w:r>
        <w:rPr>
          <w:rFonts w:hint="eastAsia"/>
          <w:lang w:eastAsia="zh-CN"/>
        </w:rPr>
        <w:t>。</w:t>
      </w:r>
    </w:p>
    <w:p w:rsidR="00164BC7" w:rsidRPr="00151902" w:rsidRDefault="00164BC7" w:rsidP="00164BC7">
      <w:pPr>
        <w:pStyle w:val="enumlev1"/>
        <w:rPr>
          <w:lang w:val="en-US" w:eastAsia="zh-CN"/>
        </w:rPr>
      </w:pPr>
      <w:r>
        <w:rPr>
          <w:lang w:val="en-US" w:eastAsia="zh-CN"/>
        </w:rPr>
        <w:t>b</w:t>
      </w:r>
      <w:r w:rsidRPr="00151902">
        <w:rPr>
          <w:lang w:val="en-US" w:eastAsia="zh-CN"/>
        </w:rPr>
        <w:tab/>
      </w:r>
      <w:r w:rsidRPr="00197720">
        <w:rPr>
          <w:rFonts w:hint="eastAsia"/>
          <w:lang w:eastAsia="zh-CN"/>
        </w:rPr>
        <w:t>用户、营业额和业务量方面占相关市场的市场份额</w:t>
      </w:r>
      <w:r>
        <w:rPr>
          <w:rFonts w:hint="eastAsia"/>
          <w:lang w:eastAsia="zh-CN"/>
        </w:rPr>
        <w:t>。</w:t>
      </w:r>
    </w:p>
    <w:p w:rsidR="00164BC7" w:rsidRPr="00151902" w:rsidRDefault="00164BC7" w:rsidP="004907EC">
      <w:pPr>
        <w:pStyle w:val="NormalCH"/>
        <w:ind w:firstLine="440"/>
        <w:rPr>
          <w:lang w:eastAsia="zh-CN"/>
        </w:rPr>
      </w:pPr>
      <w:r w:rsidRPr="00197720">
        <w:rPr>
          <w:rFonts w:hint="eastAsia"/>
          <w:lang w:eastAsia="zh-CN"/>
        </w:rPr>
        <w:t>而且，这些标准通常与其它标准结合使用，其中包括运营商对与终端用户相连接的设备的控制，是否很容易获得财务资源，地理方面的标准等。</w:t>
      </w:r>
    </w:p>
    <w:p w:rsidR="00164BC7" w:rsidRDefault="00164BC7" w:rsidP="00164BC7">
      <w:pPr>
        <w:tabs>
          <w:tab w:val="clear" w:pos="794"/>
          <w:tab w:val="clear" w:pos="1191"/>
          <w:tab w:val="clear" w:pos="1588"/>
          <w:tab w:val="clear" w:pos="1985"/>
        </w:tabs>
        <w:overflowPunct/>
        <w:autoSpaceDE/>
        <w:autoSpaceDN/>
        <w:adjustRightInd/>
        <w:spacing w:before="0"/>
        <w:textAlignment w:val="auto"/>
        <w:rPr>
          <w:rFonts w:ascii="SimSun" w:cs="SimSun"/>
          <w:b/>
          <w:lang w:val="fr-FR" w:eastAsia="zh-CN"/>
        </w:rPr>
      </w:pPr>
      <w:r>
        <w:rPr>
          <w:rFonts w:ascii="SimSun" w:cs="SimSun"/>
          <w:lang w:eastAsia="zh-CN"/>
        </w:rPr>
        <w:br w:type="page"/>
      </w:r>
    </w:p>
    <w:p w:rsidR="00A019E3" w:rsidRDefault="00A019E3" w:rsidP="00164BC7">
      <w:pPr>
        <w:pStyle w:val="TableTitle0"/>
        <w:rPr>
          <w:rFonts w:ascii="SimSun" w:hAnsi="SimSun" w:cs="SimSun"/>
          <w:lang w:val="en-US" w:eastAsia="zh-CN"/>
        </w:rPr>
      </w:pPr>
    </w:p>
    <w:p w:rsidR="00164BC7" w:rsidRPr="00151902" w:rsidRDefault="00164BC7" w:rsidP="00A019E3">
      <w:pPr>
        <w:pStyle w:val="FigureTitle"/>
        <w:rPr>
          <w:lang w:eastAsia="zh-CN"/>
        </w:rPr>
      </w:pPr>
      <w:r>
        <w:rPr>
          <w:rFonts w:hint="eastAsia"/>
          <w:lang w:eastAsia="zh-CN"/>
        </w:rPr>
        <w:t>表：“主导”概念适用的标准（</w:t>
      </w:r>
      <w:r w:rsidRPr="00197720">
        <w:rPr>
          <w:rFonts w:hint="eastAsia"/>
          <w:lang w:eastAsia="zh-CN"/>
        </w:rPr>
        <w:t>一些国家采用的标准实例</w:t>
      </w:r>
      <w:r>
        <w:rPr>
          <w:rFonts w:hint="eastAsia"/>
          <w:lang w:eastAsia="zh-CN"/>
        </w:rPr>
        <w:t>）：</w:t>
      </w:r>
    </w:p>
    <w:tbl>
      <w:tblPr>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A0"/>
      </w:tblPr>
      <w:tblGrid>
        <w:gridCol w:w="2402"/>
        <w:gridCol w:w="7455"/>
      </w:tblGrid>
      <w:tr w:rsidR="00164BC7" w:rsidRPr="00FE2D12" w:rsidTr="004907EC">
        <w:trPr>
          <w:jc w:val="center"/>
        </w:trPr>
        <w:tc>
          <w:tcPr>
            <w:tcW w:w="2518" w:type="dxa"/>
          </w:tcPr>
          <w:p w:rsidR="00164BC7" w:rsidRPr="001707CD" w:rsidRDefault="00164BC7" w:rsidP="004907EC">
            <w:pPr>
              <w:pStyle w:val="TableHead"/>
            </w:pPr>
            <w:r w:rsidRPr="001707CD">
              <w:rPr>
                <w:rFonts w:hint="eastAsia"/>
              </w:rPr>
              <w:t>国家</w:t>
            </w:r>
          </w:p>
        </w:tc>
        <w:tc>
          <w:tcPr>
            <w:tcW w:w="7829" w:type="dxa"/>
          </w:tcPr>
          <w:p w:rsidR="00164BC7" w:rsidRPr="001707CD" w:rsidRDefault="00164BC7" w:rsidP="004907EC">
            <w:pPr>
              <w:pStyle w:val="TableHead"/>
            </w:pPr>
            <w:r w:rsidRPr="001707CD">
              <w:rPr>
                <w:rFonts w:hint="eastAsia"/>
              </w:rPr>
              <w:t>“主导”标准</w:t>
            </w:r>
          </w:p>
        </w:tc>
      </w:tr>
      <w:tr w:rsidR="00164BC7" w:rsidRPr="00FE2D12" w:rsidTr="004907EC">
        <w:trPr>
          <w:jc w:val="center"/>
        </w:trPr>
        <w:tc>
          <w:tcPr>
            <w:tcW w:w="2518" w:type="dxa"/>
            <w:shd w:val="clear" w:color="auto" w:fill="DFD8E8"/>
          </w:tcPr>
          <w:p w:rsidR="00164BC7" w:rsidRPr="00FE2D12" w:rsidRDefault="00164BC7" w:rsidP="004907EC">
            <w:pPr>
              <w:pStyle w:val="Tabletext0"/>
              <w:rPr>
                <w:b/>
                <w:bCs/>
              </w:rPr>
            </w:pPr>
            <w:r w:rsidRPr="00FE2D12">
              <w:rPr>
                <w:rFonts w:hint="eastAsia"/>
                <w:b/>
                <w:bCs/>
              </w:rPr>
              <w:t>贝宁</w:t>
            </w:r>
          </w:p>
        </w:tc>
        <w:tc>
          <w:tcPr>
            <w:tcW w:w="7829" w:type="dxa"/>
            <w:shd w:val="clear" w:color="auto" w:fill="DFD8E8"/>
          </w:tcPr>
          <w:p w:rsidR="00164BC7" w:rsidRPr="00FE2D12" w:rsidRDefault="00164BC7" w:rsidP="004907EC">
            <w:pPr>
              <w:pStyle w:val="Tabletext0"/>
              <w:rPr>
                <w:szCs w:val="22"/>
                <w:lang w:eastAsia="zh-CN"/>
              </w:rPr>
            </w:pPr>
            <w:r w:rsidRPr="00FE2D12">
              <w:rPr>
                <w:rFonts w:hint="eastAsia"/>
                <w:szCs w:val="22"/>
                <w:lang w:eastAsia="zh-CN"/>
              </w:rPr>
              <w:t>根据业界标准，主导运营商应至少应市场份额的</w:t>
            </w:r>
            <w:r w:rsidRPr="00FE2D12">
              <w:rPr>
                <w:szCs w:val="22"/>
                <w:lang w:eastAsia="zh-CN"/>
              </w:rPr>
              <w:t>25%</w:t>
            </w:r>
            <w:r w:rsidRPr="00FE2D12">
              <w:rPr>
                <w:rFonts w:hint="eastAsia"/>
                <w:szCs w:val="22"/>
                <w:lang w:eastAsia="zh-CN"/>
              </w:rPr>
              <w:t>以上</w:t>
            </w:r>
          </w:p>
        </w:tc>
      </w:tr>
      <w:tr w:rsidR="00164BC7" w:rsidRPr="00FE2D12" w:rsidTr="004907EC">
        <w:trPr>
          <w:jc w:val="center"/>
        </w:trPr>
        <w:tc>
          <w:tcPr>
            <w:tcW w:w="2518" w:type="dxa"/>
          </w:tcPr>
          <w:p w:rsidR="00164BC7" w:rsidRPr="00FE2D12" w:rsidRDefault="00164BC7" w:rsidP="004907EC">
            <w:pPr>
              <w:pStyle w:val="Tabletext0"/>
              <w:rPr>
                <w:b/>
                <w:bCs/>
              </w:rPr>
            </w:pPr>
            <w:r w:rsidRPr="00FE2D12">
              <w:rPr>
                <w:rFonts w:hint="eastAsia"/>
                <w:b/>
                <w:bCs/>
              </w:rPr>
              <w:t>巴西</w:t>
            </w:r>
          </w:p>
        </w:tc>
        <w:tc>
          <w:tcPr>
            <w:tcW w:w="7829" w:type="dxa"/>
          </w:tcPr>
          <w:p w:rsidR="00164BC7" w:rsidRPr="00FE2D12" w:rsidRDefault="00164BC7" w:rsidP="004907EC">
            <w:pPr>
              <w:pStyle w:val="Tabletext0"/>
              <w:rPr>
                <w:szCs w:val="22"/>
                <w:lang w:eastAsia="zh-CN"/>
              </w:rPr>
            </w:pPr>
            <w:r w:rsidRPr="00FE2D12">
              <w:rPr>
                <w:rFonts w:hint="eastAsia"/>
                <w:szCs w:val="22"/>
                <w:lang w:eastAsia="zh-CN"/>
              </w:rPr>
              <w:t>在相关市场有显著影响力的运营商</w:t>
            </w:r>
          </w:p>
        </w:tc>
      </w:tr>
      <w:tr w:rsidR="00164BC7" w:rsidRPr="00FE2D12" w:rsidTr="004907EC">
        <w:trPr>
          <w:jc w:val="center"/>
        </w:trPr>
        <w:tc>
          <w:tcPr>
            <w:tcW w:w="2518" w:type="dxa"/>
            <w:shd w:val="clear" w:color="auto" w:fill="DFD8E8"/>
          </w:tcPr>
          <w:p w:rsidR="00164BC7" w:rsidRPr="00FE2D12" w:rsidRDefault="00164BC7" w:rsidP="004907EC">
            <w:pPr>
              <w:pStyle w:val="Tabletext0"/>
              <w:rPr>
                <w:b/>
                <w:bCs/>
              </w:rPr>
            </w:pPr>
            <w:r w:rsidRPr="00FE2D12">
              <w:rPr>
                <w:rFonts w:hint="eastAsia"/>
                <w:b/>
                <w:bCs/>
              </w:rPr>
              <w:t>保加利亚</w:t>
            </w:r>
          </w:p>
        </w:tc>
        <w:tc>
          <w:tcPr>
            <w:tcW w:w="7829" w:type="dxa"/>
            <w:shd w:val="clear" w:color="auto" w:fill="DFD8E8"/>
          </w:tcPr>
          <w:p w:rsidR="00164BC7" w:rsidRPr="00FE2D12" w:rsidRDefault="00164BC7" w:rsidP="004907EC">
            <w:pPr>
              <w:pStyle w:val="Tabletext0"/>
              <w:rPr>
                <w:szCs w:val="22"/>
                <w:lang w:eastAsia="zh-CN"/>
              </w:rPr>
            </w:pPr>
            <w:r w:rsidRPr="00FE2D12">
              <w:rPr>
                <w:rFonts w:hint="eastAsia"/>
                <w:szCs w:val="22"/>
                <w:lang w:eastAsia="zh-CN"/>
              </w:rPr>
              <w:t>根据欧盟三项标准进行审查</w:t>
            </w:r>
          </w:p>
        </w:tc>
      </w:tr>
      <w:tr w:rsidR="00164BC7" w:rsidRPr="00FE2D12" w:rsidTr="004907EC">
        <w:trPr>
          <w:jc w:val="center"/>
        </w:trPr>
        <w:tc>
          <w:tcPr>
            <w:tcW w:w="2518" w:type="dxa"/>
          </w:tcPr>
          <w:p w:rsidR="00164BC7" w:rsidRPr="00FE2D12" w:rsidRDefault="00164BC7" w:rsidP="004907EC">
            <w:pPr>
              <w:pStyle w:val="Tabletext0"/>
              <w:rPr>
                <w:b/>
                <w:bCs/>
              </w:rPr>
            </w:pPr>
            <w:r w:rsidRPr="00FE2D12">
              <w:rPr>
                <w:rFonts w:hint="eastAsia"/>
                <w:b/>
                <w:bCs/>
              </w:rPr>
              <w:t>哥伦比亚</w:t>
            </w:r>
          </w:p>
        </w:tc>
        <w:tc>
          <w:tcPr>
            <w:tcW w:w="7829" w:type="dxa"/>
          </w:tcPr>
          <w:p w:rsidR="00164BC7" w:rsidRPr="00FE2D12" w:rsidRDefault="00164BC7" w:rsidP="004907EC">
            <w:pPr>
              <w:pStyle w:val="Tabletext0"/>
              <w:rPr>
                <w:szCs w:val="22"/>
                <w:lang w:eastAsia="zh-CN"/>
              </w:rPr>
            </w:pPr>
            <w:r w:rsidRPr="00FE2D12">
              <w:rPr>
                <w:szCs w:val="22"/>
                <w:lang w:eastAsia="zh-CN"/>
              </w:rPr>
              <w:t>2870</w:t>
            </w:r>
            <w:r w:rsidRPr="00FE2D12">
              <w:rPr>
                <w:rFonts w:hint="eastAsia"/>
                <w:szCs w:val="22"/>
                <w:lang w:eastAsia="zh-CN"/>
              </w:rPr>
              <w:t>号法令（</w:t>
            </w:r>
            <w:r w:rsidRPr="00FE2D12">
              <w:rPr>
                <w:szCs w:val="22"/>
                <w:lang w:eastAsia="zh-CN"/>
              </w:rPr>
              <w:t>2007</w:t>
            </w:r>
            <w:r w:rsidRPr="00FE2D12">
              <w:rPr>
                <w:rFonts w:hint="eastAsia"/>
                <w:szCs w:val="22"/>
                <w:lang w:eastAsia="zh-CN"/>
              </w:rPr>
              <w:t>）对主导地位的定义是，一家或几家有能力确定市场条件（直接或间接）的参与方</w:t>
            </w:r>
          </w:p>
        </w:tc>
      </w:tr>
      <w:tr w:rsidR="00164BC7" w:rsidRPr="00FE2D12" w:rsidTr="004907EC">
        <w:trPr>
          <w:jc w:val="center"/>
        </w:trPr>
        <w:tc>
          <w:tcPr>
            <w:tcW w:w="2518" w:type="dxa"/>
            <w:shd w:val="clear" w:color="auto" w:fill="DFD8E8"/>
          </w:tcPr>
          <w:p w:rsidR="00164BC7" w:rsidRPr="00FE2D12" w:rsidRDefault="00164BC7" w:rsidP="004907EC">
            <w:pPr>
              <w:pStyle w:val="Tabletext0"/>
              <w:rPr>
                <w:b/>
                <w:bCs/>
              </w:rPr>
            </w:pPr>
            <w:r w:rsidRPr="00FE2D12">
              <w:rPr>
                <w:rFonts w:ascii="SimSun" w:hAnsi="SimSun" w:hint="eastAsia"/>
                <w:b/>
                <w:bCs/>
              </w:rPr>
              <w:t>科特迪瓦</w:t>
            </w:r>
          </w:p>
        </w:tc>
        <w:tc>
          <w:tcPr>
            <w:tcW w:w="7829" w:type="dxa"/>
            <w:shd w:val="clear" w:color="auto" w:fill="DFD8E8"/>
          </w:tcPr>
          <w:p w:rsidR="00164BC7" w:rsidRPr="00FE2D12" w:rsidRDefault="00164BC7" w:rsidP="004907EC">
            <w:pPr>
              <w:pStyle w:val="Tabletext0"/>
              <w:rPr>
                <w:sz w:val="18"/>
                <w:szCs w:val="18"/>
                <w:lang w:eastAsia="zh-CN"/>
              </w:rPr>
            </w:pPr>
            <w:r w:rsidRPr="00FE2D12">
              <w:rPr>
                <w:rFonts w:hint="eastAsia"/>
                <w:szCs w:val="22"/>
                <w:lang w:eastAsia="zh-CN"/>
              </w:rPr>
              <w:t>拥有所从事行业</w:t>
            </w:r>
            <w:r w:rsidRPr="00FE2D12">
              <w:rPr>
                <w:szCs w:val="22"/>
                <w:lang w:eastAsia="zh-CN"/>
              </w:rPr>
              <w:t>25%</w:t>
            </w:r>
            <w:r w:rsidRPr="00FE2D12">
              <w:rPr>
                <w:rFonts w:hint="eastAsia"/>
                <w:szCs w:val="22"/>
                <w:lang w:eastAsia="zh-CN"/>
              </w:rPr>
              <w:t>的市场份额</w:t>
            </w:r>
          </w:p>
        </w:tc>
      </w:tr>
      <w:tr w:rsidR="00164BC7" w:rsidRPr="00FE2D12" w:rsidTr="004907EC">
        <w:trPr>
          <w:jc w:val="center"/>
        </w:trPr>
        <w:tc>
          <w:tcPr>
            <w:tcW w:w="2518" w:type="dxa"/>
          </w:tcPr>
          <w:p w:rsidR="00164BC7" w:rsidRPr="00FE2D12" w:rsidRDefault="00164BC7" w:rsidP="004907EC">
            <w:pPr>
              <w:pStyle w:val="Tabletext0"/>
              <w:rPr>
                <w:b/>
                <w:bCs/>
                <w:szCs w:val="22"/>
              </w:rPr>
            </w:pPr>
            <w:r w:rsidRPr="00FE2D12">
              <w:rPr>
                <w:rFonts w:ascii="SimSun" w:hAnsi="SimSun" w:hint="eastAsia"/>
                <w:b/>
                <w:bCs/>
                <w:szCs w:val="22"/>
              </w:rPr>
              <w:t>匈牙利和罗马尼亚</w:t>
            </w:r>
          </w:p>
        </w:tc>
        <w:tc>
          <w:tcPr>
            <w:tcW w:w="7829" w:type="dxa"/>
          </w:tcPr>
          <w:p w:rsidR="00164BC7" w:rsidRPr="00FE2D12" w:rsidRDefault="00164BC7" w:rsidP="004907EC">
            <w:pPr>
              <w:pStyle w:val="Tabletext0"/>
              <w:rPr>
                <w:szCs w:val="22"/>
                <w:lang w:eastAsia="zh-CN"/>
              </w:rPr>
            </w:pPr>
            <w:r w:rsidRPr="00FE2D12">
              <w:rPr>
                <w:rFonts w:hint="eastAsia"/>
                <w:szCs w:val="22"/>
                <w:lang w:eastAsia="zh-CN"/>
              </w:rPr>
              <w:t>能够独立于其竞争对手、客户和消费者行事</w:t>
            </w:r>
          </w:p>
        </w:tc>
      </w:tr>
      <w:tr w:rsidR="00164BC7" w:rsidRPr="00FE2D12" w:rsidTr="004907EC">
        <w:trPr>
          <w:jc w:val="center"/>
        </w:trPr>
        <w:tc>
          <w:tcPr>
            <w:tcW w:w="2518" w:type="dxa"/>
            <w:shd w:val="clear" w:color="auto" w:fill="DFD8E8"/>
          </w:tcPr>
          <w:p w:rsidR="00164BC7" w:rsidRPr="006A028C" w:rsidRDefault="00164BC7" w:rsidP="004907EC">
            <w:pPr>
              <w:pStyle w:val="Tabletext0"/>
              <w:rPr>
                <w:rFonts w:eastAsia="Times New Roman"/>
                <w:b/>
                <w:bCs/>
                <w:szCs w:val="22"/>
              </w:rPr>
            </w:pPr>
            <w:r w:rsidRPr="00FE2D12">
              <w:rPr>
                <w:rFonts w:ascii="SimSun" w:hAnsi="SimSun" w:hint="eastAsia"/>
                <w:b/>
                <w:bCs/>
                <w:szCs w:val="22"/>
              </w:rPr>
              <w:t>马里</w:t>
            </w:r>
          </w:p>
        </w:tc>
        <w:tc>
          <w:tcPr>
            <w:tcW w:w="7829" w:type="dxa"/>
            <w:shd w:val="clear" w:color="auto" w:fill="DFD8E8"/>
          </w:tcPr>
          <w:p w:rsidR="00164BC7" w:rsidRPr="00FE2D12" w:rsidRDefault="00164BC7" w:rsidP="004907EC">
            <w:pPr>
              <w:pStyle w:val="Tabletext0"/>
              <w:rPr>
                <w:szCs w:val="22"/>
                <w:lang w:eastAsia="zh-CN"/>
              </w:rPr>
            </w:pPr>
            <w:r w:rsidRPr="00FE2D12">
              <w:rPr>
                <w:rFonts w:hint="eastAsia"/>
                <w:szCs w:val="22"/>
                <w:lang w:eastAsia="zh-CN"/>
              </w:rPr>
              <w:t>拥有</w:t>
            </w:r>
            <w:r w:rsidRPr="00FE2D12">
              <w:rPr>
                <w:szCs w:val="22"/>
                <w:lang w:eastAsia="zh-CN"/>
              </w:rPr>
              <w:t>25%</w:t>
            </w:r>
            <w:r w:rsidRPr="00FE2D12">
              <w:rPr>
                <w:rFonts w:hint="eastAsia"/>
                <w:szCs w:val="22"/>
                <w:lang w:eastAsia="zh-CN"/>
              </w:rPr>
              <w:t>以上市场份额（以货币收入计）</w:t>
            </w:r>
          </w:p>
        </w:tc>
      </w:tr>
      <w:tr w:rsidR="00164BC7" w:rsidRPr="00FE2D12" w:rsidTr="004907EC">
        <w:trPr>
          <w:jc w:val="center"/>
        </w:trPr>
        <w:tc>
          <w:tcPr>
            <w:tcW w:w="2518" w:type="dxa"/>
          </w:tcPr>
          <w:p w:rsidR="00164BC7" w:rsidRPr="00FE2D12" w:rsidRDefault="00164BC7" w:rsidP="004907EC">
            <w:pPr>
              <w:pStyle w:val="Tabletext0"/>
              <w:rPr>
                <w:b/>
                <w:bCs/>
                <w:sz w:val="18"/>
                <w:szCs w:val="18"/>
              </w:rPr>
            </w:pPr>
            <w:r w:rsidRPr="00FE2D12">
              <w:rPr>
                <w:rFonts w:ascii="SimSun" w:hAnsi="SimSun" w:hint="eastAsia"/>
                <w:b/>
                <w:bCs/>
                <w:szCs w:val="22"/>
              </w:rPr>
              <w:t>摩洛哥</w:t>
            </w:r>
          </w:p>
        </w:tc>
        <w:tc>
          <w:tcPr>
            <w:tcW w:w="7829" w:type="dxa"/>
          </w:tcPr>
          <w:p w:rsidR="00164BC7" w:rsidRPr="00FE2D12" w:rsidRDefault="00164BC7" w:rsidP="004907EC">
            <w:pPr>
              <w:pStyle w:val="Tabletext0"/>
              <w:rPr>
                <w:sz w:val="18"/>
                <w:szCs w:val="18"/>
                <w:lang w:eastAsia="zh-CN"/>
              </w:rPr>
            </w:pPr>
            <w:r w:rsidRPr="00FE2D12">
              <w:rPr>
                <w:rFonts w:hint="eastAsia"/>
                <w:szCs w:val="22"/>
                <w:lang w:eastAsia="zh-CN"/>
              </w:rPr>
              <w:t>主导地位是指运营商能够独立于其竞争对手、客户和消费者行事</w:t>
            </w:r>
          </w:p>
        </w:tc>
      </w:tr>
      <w:tr w:rsidR="00164BC7" w:rsidRPr="00FE2D12" w:rsidTr="004907EC">
        <w:trPr>
          <w:jc w:val="center"/>
        </w:trPr>
        <w:tc>
          <w:tcPr>
            <w:tcW w:w="2518" w:type="dxa"/>
            <w:shd w:val="clear" w:color="auto" w:fill="DFD8E8"/>
          </w:tcPr>
          <w:p w:rsidR="00164BC7" w:rsidRPr="00FE2D12" w:rsidRDefault="00164BC7" w:rsidP="004907EC">
            <w:pPr>
              <w:pStyle w:val="Tabletext0"/>
              <w:rPr>
                <w:b/>
                <w:bCs/>
                <w:szCs w:val="22"/>
              </w:rPr>
            </w:pPr>
            <w:r w:rsidRPr="00FE2D12">
              <w:rPr>
                <w:rFonts w:ascii="SimSun" w:hAnsi="SimSun" w:hint="eastAsia"/>
                <w:b/>
                <w:bCs/>
                <w:szCs w:val="22"/>
              </w:rPr>
              <w:t>蒙古</w:t>
            </w:r>
          </w:p>
        </w:tc>
        <w:tc>
          <w:tcPr>
            <w:tcW w:w="7829" w:type="dxa"/>
            <w:shd w:val="clear" w:color="auto" w:fill="DFD8E8"/>
          </w:tcPr>
          <w:p w:rsidR="00164BC7" w:rsidRPr="00FE2D12" w:rsidRDefault="00164BC7" w:rsidP="004907EC">
            <w:pPr>
              <w:pStyle w:val="Tabletext0"/>
              <w:rPr>
                <w:szCs w:val="22"/>
                <w:lang w:eastAsia="zh-CN"/>
              </w:rPr>
            </w:pPr>
            <w:r w:rsidRPr="00FE2D12">
              <w:rPr>
                <w:rFonts w:hint="eastAsia"/>
                <w:szCs w:val="22"/>
                <w:lang w:eastAsia="zh-CN"/>
              </w:rPr>
              <w:t>拥有全部市场</w:t>
            </w:r>
            <w:r w:rsidRPr="00FE2D12">
              <w:rPr>
                <w:szCs w:val="22"/>
                <w:lang w:eastAsia="zh-CN"/>
              </w:rPr>
              <w:t>1/3</w:t>
            </w:r>
            <w:r w:rsidRPr="00FE2D12">
              <w:rPr>
                <w:rFonts w:hint="eastAsia"/>
                <w:szCs w:val="22"/>
                <w:lang w:eastAsia="zh-CN"/>
              </w:rPr>
              <w:t>以上的份额</w:t>
            </w:r>
          </w:p>
        </w:tc>
      </w:tr>
      <w:tr w:rsidR="00164BC7" w:rsidRPr="00FE2D12" w:rsidTr="004907EC">
        <w:trPr>
          <w:jc w:val="center"/>
        </w:trPr>
        <w:tc>
          <w:tcPr>
            <w:tcW w:w="2518" w:type="dxa"/>
          </w:tcPr>
          <w:p w:rsidR="00164BC7" w:rsidRPr="006A028C" w:rsidRDefault="00164BC7" w:rsidP="004907EC">
            <w:pPr>
              <w:pStyle w:val="Tabletext0"/>
              <w:rPr>
                <w:rFonts w:eastAsia="Times New Roman"/>
                <w:b/>
                <w:bCs/>
                <w:szCs w:val="22"/>
              </w:rPr>
            </w:pPr>
            <w:r w:rsidRPr="00FE2D12">
              <w:rPr>
                <w:rFonts w:ascii="SimSun" w:hAnsi="SimSun" w:hint="eastAsia"/>
                <w:b/>
                <w:bCs/>
                <w:szCs w:val="22"/>
              </w:rPr>
              <w:t>尼日尔</w:t>
            </w:r>
          </w:p>
        </w:tc>
        <w:tc>
          <w:tcPr>
            <w:tcW w:w="7829" w:type="dxa"/>
          </w:tcPr>
          <w:p w:rsidR="00164BC7" w:rsidRPr="00FE2D12" w:rsidRDefault="00164BC7" w:rsidP="004907EC">
            <w:pPr>
              <w:pStyle w:val="Tabletext0"/>
              <w:rPr>
                <w:szCs w:val="22"/>
                <w:lang w:eastAsia="zh-CN"/>
              </w:rPr>
            </w:pPr>
            <w:r w:rsidRPr="00FE2D12">
              <w:rPr>
                <w:rFonts w:hint="eastAsia"/>
                <w:szCs w:val="22"/>
                <w:lang w:eastAsia="zh-CN"/>
              </w:rPr>
              <w:t>拥有相关市场</w:t>
            </w:r>
            <w:r w:rsidRPr="00FE2D12">
              <w:rPr>
                <w:szCs w:val="22"/>
                <w:lang w:eastAsia="zh-CN"/>
              </w:rPr>
              <w:t>25%</w:t>
            </w:r>
            <w:r w:rsidRPr="00FE2D12">
              <w:rPr>
                <w:rFonts w:hint="eastAsia"/>
                <w:szCs w:val="22"/>
                <w:lang w:eastAsia="zh-CN"/>
              </w:rPr>
              <w:t>以上的份额</w:t>
            </w:r>
          </w:p>
        </w:tc>
      </w:tr>
      <w:tr w:rsidR="00164BC7" w:rsidRPr="00FE2D12" w:rsidTr="004907EC">
        <w:trPr>
          <w:jc w:val="center"/>
        </w:trPr>
        <w:tc>
          <w:tcPr>
            <w:tcW w:w="2518" w:type="dxa"/>
            <w:shd w:val="clear" w:color="auto" w:fill="DFD8E8"/>
          </w:tcPr>
          <w:p w:rsidR="00164BC7" w:rsidRPr="00FE2D12" w:rsidRDefault="00164BC7" w:rsidP="004907EC">
            <w:pPr>
              <w:pStyle w:val="Tabletext0"/>
              <w:rPr>
                <w:rFonts w:ascii="SimSun"/>
                <w:b/>
                <w:bCs/>
                <w:sz w:val="18"/>
                <w:szCs w:val="18"/>
              </w:rPr>
            </w:pPr>
            <w:r w:rsidRPr="00FE2D12">
              <w:rPr>
                <w:rFonts w:ascii="SimSun" w:hAnsi="SimSun" w:hint="eastAsia"/>
                <w:b/>
                <w:bCs/>
                <w:szCs w:val="22"/>
              </w:rPr>
              <w:t>捷克共和国</w:t>
            </w:r>
          </w:p>
        </w:tc>
        <w:tc>
          <w:tcPr>
            <w:tcW w:w="7829" w:type="dxa"/>
            <w:shd w:val="clear" w:color="auto" w:fill="DFD8E8"/>
          </w:tcPr>
          <w:p w:rsidR="00164BC7" w:rsidRPr="00FE2D12" w:rsidRDefault="00164BC7" w:rsidP="004907EC">
            <w:pPr>
              <w:pStyle w:val="Tabletext0"/>
              <w:rPr>
                <w:sz w:val="18"/>
                <w:szCs w:val="18"/>
                <w:lang w:eastAsia="zh-CN"/>
              </w:rPr>
            </w:pPr>
            <w:r w:rsidRPr="00FE2D12">
              <w:rPr>
                <w:rFonts w:hint="eastAsia"/>
                <w:szCs w:val="22"/>
                <w:lang w:eastAsia="zh-CN"/>
              </w:rPr>
              <w:t>概念是基于对相关市场的分析</w:t>
            </w:r>
          </w:p>
        </w:tc>
      </w:tr>
      <w:tr w:rsidR="00164BC7" w:rsidRPr="00FE2D12" w:rsidTr="004907EC">
        <w:trPr>
          <w:jc w:val="center"/>
        </w:trPr>
        <w:tc>
          <w:tcPr>
            <w:tcW w:w="2518" w:type="dxa"/>
          </w:tcPr>
          <w:p w:rsidR="00164BC7" w:rsidRPr="006A028C" w:rsidRDefault="00164BC7" w:rsidP="004907EC">
            <w:pPr>
              <w:pStyle w:val="Tabletext0"/>
              <w:rPr>
                <w:rFonts w:eastAsia="Times New Roman"/>
                <w:b/>
                <w:bCs/>
                <w:szCs w:val="22"/>
              </w:rPr>
            </w:pPr>
            <w:r w:rsidRPr="00FE2D12">
              <w:rPr>
                <w:rFonts w:ascii="SimSun" w:hAnsi="SimSun" w:hint="eastAsia"/>
                <w:b/>
                <w:bCs/>
                <w:szCs w:val="22"/>
              </w:rPr>
              <w:t>塞内加尔</w:t>
            </w:r>
          </w:p>
        </w:tc>
        <w:tc>
          <w:tcPr>
            <w:tcW w:w="7829" w:type="dxa"/>
          </w:tcPr>
          <w:p w:rsidR="00164BC7" w:rsidRPr="00FE2D12" w:rsidRDefault="00164BC7" w:rsidP="004907EC">
            <w:pPr>
              <w:pStyle w:val="Tabletext0"/>
              <w:rPr>
                <w:szCs w:val="22"/>
                <w:lang w:eastAsia="zh-CN"/>
              </w:rPr>
            </w:pPr>
            <w:r w:rsidRPr="00FE2D12">
              <w:rPr>
                <w:rFonts w:hint="eastAsia"/>
                <w:szCs w:val="22"/>
                <w:lang w:eastAsia="zh-CN"/>
              </w:rPr>
              <w:t>在营业额、用户数量和业务量方面拥有电信市场</w:t>
            </w:r>
            <w:r w:rsidRPr="00FE2D12">
              <w:rPr>
                <w:szCs w:val="22"/>
                <w:lang w:eastAsia="zh-CN"/>
              </w:rPr>
              <w:t>25%</w:t>
            </w:r>
            <w:r w:rsidRPr="00FE2D12">
              <w:rPr>
                <w:rFonts w:hint="eastAsia"/>
                <w:szCs w:val="22"/>
                <w:lang w:eastAsia="zh-CN"/>
              </w:rPr>
              <w:t>以上的份额</w:t>
            </w:r>
          </w:p>
        </w:tc>
      </w:tr>
      <w:tr w:rsidR="00164BC7" w:rsidRPr="00FE2D12" w:rsidTr="004907EC">
        <w:trPr>
          <w:jc w:val="center"/>
        </w:trPr>
        <w:tc>
          <w:tcPr>
            <w:tcW w:w="2518" w:type="dxa"/>
            <w:shd w:val="clear" w:color="auto" w:fill="DFD8E8"/>
          </w:tcPr>
          <w:p w:rsidR="00164BC7" w:rsidRPr="006A028C" w:rsidRDefault="00164BC7" w:rsidP="004907EC">
            <w:pPr>
              <w:pStyle w:val="Tabletext0"/>
              <w:rPr>
                <w:rFonts w:eastAsia="Times New Roman"/>
                <w:b/>
                <w:bCs/>
                <w:szCs w:val="22"/>
              </w:rPr>
            </w:pPr>
            <w:r w:rsidRPr="00FE2D12">
              <w:rPr>
                <w:rFonts w:ascii="SimSun" w:hAnsi="SimSun" w:hint="eastAsia"/>
                <w:b/>
                <w:bCs/>
                <w:szCs w:val="22"/>
              </w:rPr>
              <w:t>塞尔维亚</w:t>
            </w:r>
          </w:p>
        </w:tc>
        <w:tc>
          <w:tcPr>
            <w:tcW w:w="7829" w:type="dxa"/>
            <w:shd w:val="clear" w:color="auto" w:fill="DFD8E8"/>
          </w:tcPr>
          <w:p w:rsidR="00164BC7" w:rsidRPr="00FE2D12" w:rsidRDefault="00164BC7" w:rsidP="004907EC">
            <w:pPr>
              <w:pStyle w:val="Tabletext0"/>
              <w:rPr>
                <w:szCs w:val="22"/>
                <w:lang w:eastAsia="zh-CN"/>
              </w:rPr>
            </w:pPr>
            <w:r w:rsidRPr="00FE2D12">
              <w:rPr>
                <w:rFonts w:hint="eastAsia"/>
                <w:szCs w:val="22"/>
                <w:lang w:eastAsia="zh-CN"/>
              </w:rPr>
              <w:t>拥有相关业务</w:t>
            </w:r>
            <w:r w:rsidRPr="00FE2D12">
              <w:rPr>
                <w:szCs w:val="22"/>
                <w:lang w:eastAsia="zh-CN"/>
              </w:rPr>
              <w:t>20%</w:t>
            </w:r>
            <w:r w:rsidRPr="00FE2D12">
              <w:rPr>
                <w:rFonts w:hint="eastAsia"/>
                <w:szCs w:val="22"/>
                <w:lang w:eastAsia="zh-CN"/>
              </w:rPr>
              <w:t>以上的用户</w:t>
            </w:r>
          </w:p>
        </w:tc>
      </w:tr>
      <w:tr w:rsidR="00164BC7" w:rsidRPr="00FE2D12" w:rsidTr="004907EC">
        <w:trPr>
          <w:jc w:val="center"/>
        </w:trPr>
        <w:tc>
          <w:tcPr>
            <w:tcW w:w="2518" w:type="dxa"/>
          </w:tcPr>
          <w:p w:rsidR="00164BC7" w:rsidRPr="006A028C" w:rsidRDefault="00164BC7" w:rsidP="004907EC">
            <w:pPr>
              <w:pStyle w:val="Tabletext0"/>
              <w:rPr>
                <w:rFonts w:eastAsia="Times New Roman"/>
                <w:b/>
                <w:bCs/>
                <w:szCs w:val="22"/>
              </w:rPr>
            </w:pPr>
            <w:r w:rsidRPr="00FE2D12">
              <w:rPr>
                <w:rFonts w:ascii="SimSun" w:hAnsi="SimSun" w:hint="eastAsia"/>
                <w:b/>
                <w:bCs/>
                <w:szCs w:val="22"/>
              </w:rPr>
              <w:t>赞比亚</w:t>
            </w:r>
          </w:p>
        </w:tc>
        <w:tc>
          <w:tcPr>
            <w:tcW w:w="7829" w:type="dxa"/>
          </w:tcPr>
          <w:p w:rsidR="00164BC7" w:rsidRPr="00FE2D12" w:rsidRDefault="00164BC7" w:rsidP="004907EC">
            <w:pPr>
              <w:pStyle w:val="Tabletext0"/>
              <w:rPr>
                <w:szCs w:val="22"/>
              </w:rPr>
            </w:pPr>
            <w:r w:rsidRPr="00FE2D12">
              <w:rPr>
                <w:rFonts w:hint="eastAsia"/>
                <w:szCs w:val="22"/>
              </w:rPr>
              <w:t>拥有</w:t>
            </w:r>
            <w:r w:rsidRPr="00FE2D12">
              <w:rPr>
                <w:szCs w:val="22"/>
              </w:rPr>
              <w:t>50%</w:t>
            </w:r>
            <w:r w:rsidRPr="00FE2D12">
              <w:rPr>
                <w:rFonts w:hint="eastAsia"/>
                <w:szCs w:val="22"/>
              </w:rPr>
              <w:t>以上的市场份额</w:t>
            </w:r>
          </w:p>
        </w:tc>
      </w:tr>
      <w:tr w:rsidR="00164BC7" w:rsidRPr="00FE2D12" w:rsidTr="004907EC">
        <w:trPr>
          <w:jc w:val="center"/>
        </w:trPr>
        <w:tc>
          <w:tcPr>
            <w:tcW w:w="2518" w:type="dxa"/>
            <w:shd w:val="clear" w:color="auto" w:fill="DFD8E8"/>
          </w:tcPr>
          <w:p w:rsidR="00164BC7" w:rsidRPr="006A028C" w:rsidRDefault="00164BC7" w:rsidP="004907EC">
            <w:pPr>
              <w:pStyle w:val="Tabletext0"/>
              <w:rPr>
                <w:rFonts w:eastAsia="Times New Roman"/>
                <w:b/>
                <w:bCs/>
                <w:szCs w:val="22"/>
              </w:rPr>
            </w:pPr>
            <w:r w:rsidRPr="00FE2D12">
              <w:rPr>
                <w:rFonts w:ascii="SimSun" w:hAnsi="SimSun" w:hint="eastAsia"/>
                <w:b/>
                <w:bCs/>
                <w:szCs w:val="22"/>
              </w:rPr>
              <w:t>津巴布韦</w:t>
            </w:r>
          </w:p>
        </w:tc>
        <w:tc>
          <w:tcPr>
            <w:tcW w:w="7829" w:type="dxa"/>
            <w:shd w:val="clear" w:color="auto" w:fill="DFD8E8"/>
          </w:tcPr>
          <w:p w:rsidR="00164BC7" w:rsidRPr="00FE2D12" w:rsidRDefault="00164BC7" w:rsidP="004907EC">
            <w:pPr>
              <w:pStyle w:val="Tabletext0"/>
              <w:rPr>
                <w:szCs w:val="22"/>
              </w:rPr>
            </w:pPr>
            <w:r w:rsidRPr="00FE2D12">
              <w:rPr>
                <w:rFonts w:hint="eastAsia"/>
                <w:szCs w:val="22"/>
              </w:rPr>
              <w:t>拥有</w:t>
            </w:r>
            <w:r w:rsidRPr="00FE2D12">
              <w:rPr>
                <w:szCs w:val="22"/>
              </w:rPr>
              <w:t>25%</w:t>
            </w:r>
            <w:r w:rsidRPr="00FE2D12">
              <w:rPr>
                <w:rFonts w:hint="eastAsia"/>
                <w:szCs w:val="22"/>
              </w:rPr>
              <w:t>以上市场份额</w:t>
            </w:r>
          </w:p>
        </w:tc>
      </w:tr>
    </w:tbl>
    <w:p w:rsidR="00A019E3" w:rsidRDefault="00A019E3" w:rsidP="00A019E3">
      <w:pPr>
        <w:pStyle w:val="FigureSource"/>
        <w:rPr>
          <w:lang w:eastAsia="zh-CN"/>
        </w:rPr>
      </w:pPr>
    </w:p>
    <w:p w:rsidR="00164BC7" w:rsidRPr="00151902" w:rsidRDefault="00164BC7" w:rsidP="00A019E3">
      <w:pPr>
        <w:pStyle w:val="FigureSource"/>
        <w:rPr>
          <w:lang w:eastAsia="zh-CN"/>
        </w:rPr>
      </w:pPr>
      <w:r w:rsidRPr="00A019E3">
        <w:rPr>
          <w:rFonts w:ascii="STKaiti" w:eastAsia="STKaiti" w:hAnsi="STKaiti" w:hint="eastAsia"/>
          <w:lang w:eastAsia="zh-CN"/>
        </w:rPr>
        <w:t>来源</w:t>
      </w:r>
      <w:r w:rsidRPr="006A028C">
        <w:rPr>
          <w:rFonts w:hint="eastAsia"/>
          <w:lang w:eastAsia="zh-CN"/>
        </w:rPr>
        <w:t>：国际电联电信发展部门资费政策调查，</w:t>
      </w:r>
      <w:r w:rsidRPr="006A028C">
        <w:rPr>
          <w:lang w:eastAsia="zh-CN"/>
        </w:rPr>
        <w:t>2008-2009</w:t>
      </w:r>
      <w:r>
        <w:rPr>
          <w:rFonts w:hint="eastAsia"/>
          <w:lang w:eastAsia="zh-CN"/>
        </w:rPr>
        <w:t>。</w:t>
      </w:r>
    </w:p>
    <w:p w:rsidR="00A019E3" w:rsidRDefault="00A019E3" w:rsidP="004907EC">
      <w:pPr>
        <w:pStyle w:val="NormalCH"/>
        <w:ind w:firstLine="440"/>
        <w:rPr>
          <w:lang w:val="en-US" w:eastAsia="zh-CN"/>
        </w:rPr>
      </w:pPr>
    </w:p>
    <w:p w:rsidR="00164BC7" w:rsidRPr="006E7D3D" w:rsidRDefault="00164BC7" w:rsidP="004907EC">
      <w:pPr>
        <w:pStyle w:val="NormalCH"/>
        <w:ind w:firstLine="440"/>
        <w:rPr>
          <w:lang w:eastAsia="zh-CN"/>
        </w:rPr>
      </w:pPr>
      <w:r w:rsidRPr="00182979">
        <w:rPr>
          <w:rFonts w:hint="eastAsia"/>
          <w:lang w:eastAsia="zh-CN"/>
        </w:rPr>
        <w:t>在考虑地理方面的标准时，运营商和监管机构在选择地理范围方面的答复不尽相同。对于监管机构而言，国土为主要答复，而运营商则均趋向于将地理范围局限在当地层面。</w:t>
      </w:r>
    </w:p>
    <w:p w:rsidR="00164BC7" w:rsidRPr="00151902" w:rsidRDefault="00164BC7" w:rsidP="004907EC">
      <w:pPr>
        <w:pStyle w:val="NormalCH"/>
        <w:ind w:firstLine="440"/>
        <w:rPr>
          <w:lang w:eastAsia="zh-CN"/>
        </w:rPr>
      </w:pPr>
      <w:r w:rsidRPr="00182979">
        <w:rPr>
          <w:rFonts w:hint="eastAsia"/>
          <w:lang w:eastAsia="zh-CN"/>
        </w:rPr>
        <w:t>根据运营商和监管机构的综合回复，要求运营商和服务提供商为每类市场承担的义务是多方面的。最常见的义务是采用面向成本的批发和零售资费、互联互通义务和资费框架。</w:t>
      </w:r>
    </w:p>
    <w:p w:rsidR="00164BC7" w:rsidRPr="00151902" w:rsidRDefault="00164BC7" w:rsidP="004907EC">
      <w:pPr>
        <w:pStyle w:val="NormalCH"/>
        <w:ind w:firstLine="440"/>
        <w:rPr>
          <w:lang w:eastAsia="zh-CN"/>
        </w:rPr>
      </w:pPr>
      <w:r w:rsidRPr="00182979">
        <w:rPr>
          <w:rFonts w:hint="eastAsia"/>
          <w:lang w:eastAsia="zh-CN"/>
        </w:rPr>
        <w:t>值得一提的是，有关多久审查一次市场主导地位的问题，运营商和监管机构的回复各不相同。监管机构提出每年一次，或少一点两年一次，而运营商希望采用三年以上的期限。另外，多数运营商和主管部门倾向于另一种方案</w:t>
      </w:r>
      <w:r w:rsidRPr="00182979">
        <w:rPr>
          <w:lang w:eastAsia="zh-CN"/>
        </w:rPr>
        <w:t xml:space="preserve"> – </w:t>
      </w:r>
      <w:r w:rsidRPr="00182979">
        <w:rPr>
          <w:rFonts w:hint="eastAsia"/>
          <w:lang w:eastAsia="zh-CN"/>
        </w:rPr>
        <w:t>不定期审查。</w:t>
      </w:r>
    </w:p>
    <w:p w:rsidR="00164BC7" w:rsidRPr="00151902" w:rsidRDefault="00164BC7" w:rsidP="00164BC7">
      <w:pPr>
        <w:pStyle w:val="Heading2"/>
        <w:rPr>
          <w:lang w:eastAsia="zh-CN"/>
        </w:rPr>
      </w:pPr>
      <w:bookmarkStart w:id="30" w:name="_Toc254961398"/>
      <w:bookmarkStart w:id="31" w:name="_Toc260402925"/>
      <w:r w:rsidRPr="00151902">
        <w:rPr>
          <w:lang w:eastAsia="zh-CN"/>
        </w:rPr>
        <w:t>2.6</w:t>
      </w:r>
      <w:r w:rsidRPr="006E7D3D">
        <w:rPr>
          <w:lang w:eastAsia="zh-CN"/>
        </w:rPr>
        <w:tab/>
      </w:r>
      <w:r w:rsidRPr="006E7D3D">
        <w:rPr>
          <w:rFonts w:hint="eastAsia"/>
          <w:lang w:eastAsia="zh-CN"/>
        </w:rPr>
        <w:t>地面移动业务站址共享的财务和资费影响</w:t>
      </w:r>
      <w:bookmarkEnd w:id="30"/>
      <w:bookmarkEnd w:id="31"/>
    </w:p>
    <w:p w:rsidR="00164BC7" w:rsidRPr="00151902" w:rsidRDefault="00164BC7" w:rsidP="004907EC">
      <w:pPr>
        <w:pStyle w:val="NormalCH"/>
        <w:ind w:firstLine="440"/>
        <w:rPr>
          <w:lang w:eastAsia="zh-CN"/>
        </w:rPr>
      </w:pPr>
      <w:r w:rsidRPr="00182979">
        <w:rPr>
          <w:rFonts w:hint="eastAsia"/>
          <w:lang w:eastAsia="zh-CN"/>
        </w:rPr>
        <w:t>基础设施共享问题是国际电联关注的一个重大问题。在该问题纳入</w:t>
      </w:r>
      <w:r w:rsidRPr="00182979">
        <w:rPr>
          <w:lang w:eastAsia="zh-CN"/>
        </w:rPr>
        <w:t>2006-2010</w:t>
      </w:r>
      <w:r w:rsidRPr="00182979">
        <w:rPr>
          <w:rFonts w:hint="eastAsia"/>
          <w:lang w:eastAsia="zh-CN"/>
        </w:rPr>
        <w:t>年研究课题后，国际电联成员正试图从以下角度解决该问题：</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对基础设施共享是否应制定法规规定或由公众主管机构强制要求，还是仅靠鼓励手段，使运营商将此作为商业机遇？</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有哪些财务、资费和环境影响？</w:t>
      </w:r>
    </w:p>
    <w:p w:rsidR="00EE182A" w:rsidRDefault="00EE182A">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64BC7" w:rsidRPr="00E67AD6" w:rsidRDefault="00164BC7" w:rsidP="00164BC7">
      <w:pPr>
        <w:pStyle w:val="enumlev1"/>
        <w:rPr>
          <w:lang w:eastAsia="zh-CN"/>
        </w:rPr>
      </w:pPr>
      <w:r w:rsidRPr="00151902">
        <w:rPr>
          <w:lang w:eastAsia="zh-CN"/>
        </w:rPr>
        <w:lastRenderedPageBreak/>
        <w:t>•</w:t>
      </w:r>
      <w:r w:rsidRPr="00151902">
        <w:rPr>
          <w:lang w:eastAsia="zh-CN"/>
        </w:rPr>
        <w:tab/>
      </w:r>
      <w:r w:rsidRPr="00E67AD6">
        <w:rPr>
          <w:rFonts w:hint="eastAsia"/>
          <w:lang w:eastAsia="zh-CN"/>
        </w:rPr>
        <w:t>对移动网络的部署和业务提供有何影响？</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需要哪些融资和管理机制？</w:t>
      </w:r>
    </w:p>
    <w:p w:rsidR="00164BC7" w:rsidRPr="00151902" w:rsidRDefault="00164BC7" w:rsidP="004907EC">
      <w:pPr>
        <w:pStyle w:val="NormalCH"/>
        <w:ind w:firstLine="440"/>
        <w:rPr>
          <w:lang w:eastAsia="zh-CN"/>
        </w:rPr>
      </w:pPr>
      <w:r w:rsidRPr="00B5769F">
        <w:rPr>
          <w:rFonts w:hint="eastAsia"/>
          <w:lang w:eastAsia="zh-CN"/>
        </w:rPr>
        <w:t>为探讨这一问题，</w:t>
      </w:r>
      <w:r w:rsidRPr="00B5769F">
        <w:rPr>
          <w:lang w:eastAsia="zh-CN"/>
        </w:rPr>
        <w:t>2008</w:t>
      </w:r>
      <w:r w:rsidRPr="00B5769F">
        <w:rPr>
          <w:rFonts w:hint="eastAsia"/>
          <w:lang w:eastAsia="zh-CN"/>
        </w:rPr>
        <w:t>年</w:t>
      </w:r>
      <w:r w:rsidRPr="00B5769F">
        <w:rPr>
          <w:lang w:eastAsia="zh-CN"/>
        </w:rPr>
        <w:t>3</w:t>
      </w:r>
      <w:r w:rsidRPr="00B5769F">
        <w:rPr>
          <w:rFonts w:hint="eastAsia"/>
          <w:lang w:eastAsia="zh-CN"/>
        </w:rPr>
        <w:t>月</w:t>
      </w:r>
      <w:r w:rsidRPr="00B5769F">
        <w:rPr>
          <w:lang w:eastAsia="zh-CN"/>
        </w:rPr>
        <w:t>11-13</w:t>
      </w:r>
      <w:r w:rsidRPr="00B5769F">
        <w:rPr>
          <w:rFonts w:hint="eastAsia"/>
          <w:lang w:eastAsia="zh-CN"/>
        </w:rPr>
        <w:t>日在芭堤雅（泰国）召开的第</w:t>
      </w:r>
      <w:r w:rsidRPr="00B5769F">
        <w:rPr>
          <w:lang w:eastAsia="zh-CN"/>
        </w:rPr>
        <w:t>8</w:t>
      </w:r>
      <w:r w:rsidRPr="00B5769F">
        <w:rPr>
          <w:rFonts w:hint="eastAsia"/>
          <w:lang w:eastAsia="zh-CN"/>
        </w:rPr>
        <w:t>届全球监管机构专题研讨会专门设定的议题就是“基础设施共享，以便推动宽带在发展中国家的部署”。</w:t>
      </w:r>
      <w:r w:rsidRPr="00B5769F">
        <w:rPr>
          <w:vertAlign w:val="superscript"/>
        </w:rPr>
        <w:footnoteReference w:id="5"/>
      </w:r>
    </w:p>
    <w:p w:rsidR="00164BC7" w:rsidRPr="00151902" w:rsidRDefault="00164BC7" w:rsidP="004907EC">
      <w:pPr>
        <w:pStyle w:val="NormalCH"/>
        <w:ind w:firstLine="440"/>
        <w:rPr>
          <w:lang w:eastAsia="zh-CN"/>
        </w:rPr>
      </w:pPr>
      <w:r w:rsidRPr="00182979">
        <w:rPr>
          <w:rFonts w:hint="eastAsia"/>
          <w:lang w:eastAsia="zh-CN"/>
        </w:rPr>
        <w:t>会议确定了至少六种不同程度的共享：</w:t>
      </w:r>
    </w:p>
    <w:p w:rsidR="00164BC7" w:rsidRPr="00151902" w:rsidRDefault="00164BC7" w:rsidP="00164BC7">
      <w:pPr>
        <w:pStyle w:val="enumlev1"/>
        <w:rPr>
          <w:lang w:eastAsia="zh-CN"/>
        </w:rPr>
      </w:pPr>
      <w:r>
        <w:rPr>
          <w:lang w:eastAsia="zh-CN"/>
        </w:rPr>
        <w:t>1</w:t>
      </w:r>
      <w:r>
        <w:rPr>
          <w:lang w:eastAsia="zh-CN"/>
        </w:rPr>
        <w:tab/>
      </w:r>
      <w:r w:rsidRPr="00182979">
        <w:rPr>
          <w:rFonts w:hint="eastAsia"/>
          <w:lang w:eastAsia="zh-CN"/>
        </w:rPr>
        <w:t>基本基础设施共享</w:t>
      </w:r>
    </w:p>
    <w:p w:rsidR="00164BC7" w:rsidRPr="00151902" w:rsidRDefault="00164BC7" w:rsidP="00164BC7">
      <w:pPr>
        <w:pStyle w:val="enumlev1"/>
        <w:rPr>
          <w:lang w:eastAsia="zh-CN"/>
        </w:rPr>
      </w:pPr>
      <w:r>
        <w:rPr>
          <w:lang w:eastAsia="zh-CN"/>
        </w:rPr>
        <w:t>2</w:t>
      </w:r>
      <w:r>
        <w:rPr>
          <w:lang w:eastAsia="zh-CN"/>
        </w:rPr>
        <w:tab/>
      </w:r>
      <w:r w:rsidRPr="00182979">
        <w:rPr>
          <w:rFonts w:hint="eastAsia"/>
          <w:lang w:eastAsia="zh-CN"/>
        </w:rPr>
        <w:t>功能和操作的分离</w:t>
      </w:r>
    </w:p>
    <w:p w:rsidR="00164BC7" w:rsidRPr="00151902" w:rsidRDefault="00164BC7" w:rsidP="00164BC7">
      <w:pPr>
        <w:pStyle w:val="enumlev1"/>
        <w:rPr>
          <w:lang w:eastAsia="zh-CN"/>
        </w:rPr>
      </w:pPr>
      <w:r>
        <w:rPr>
          <w:lang w:eastAsia="zh-CN"/>
        </w:rPr>
        <w:t>3</w:t>
      </w:r>
      <w:r>
        <w:rPr>
          <w:lang w:eastAsia="zh-CN"/>
        </w:rPr>
        <w:tab/>
      </w:r>
      <w:r w:rsidRPr="00182979">
        <w:rPr>
          <w:rFonts w:hint="eastAsia"/>
          <w:lang w:eastAsia="zh-CN"/>
        </w:rPr>
        <w:t>移动网络和频谱的共享</w:t>
      </w:r>
    </w:p>
    <w:p w:rsidR="00164BC7" w:rsidRPr="00151902" w:rsidRDefault="00164BC7" w:rsidP="00164BC7">
      <w:pPr>
        <w:pStyle w:val="enumlev1"/>
        <w:rPr>
          <w:lang w:eastAsia="zh-CN"/>
        </w:rPr>
      </w:pPr>
      <w:r>
        <w:rPr>
          <w:lang w:eastAsia="zh-CN"/>
        </w:rPr>
        <w:t>4</w:t>
      </w:r>
      <w:r>
        <w:rPr>
          <w:lang w:eastAsia="zh-CN"/>
        </w:rPr>
        <w:tab/>
      </w:r>
      <w:r w:rsidRPr="00182979">
        <w:rPr>
          <w:rFonts w:hint="eastAsia"/>
          <w:lang w:eastAsia="zh-CN"/>
        </w:rPr>
        <w:t>光纤网络的共享</w:t>
      </w:r>
    </w:p>
    <w:p w:rsidR="00164BC7" w:rsidRPr="00151902" w:rsidRDefault="00164BC7" w:rsidP="00164BC7">
      <w:pPr>
        <w:pStyle w:val="enumlev1"/>
        <w:rPr>
          <w:lang w:eastAsia="zh-CN"/>
        </w:rPr>
      </w:pPr>
      <w:r>
        <w:rPr>
          <w:lang w:eastAsia="zh-CN"/>
        </w:rPr>
        <w:t>5</w:t>
      </w:r>
      <w:r>
        <w:rPr>
          <w:lang w:eastAsia="zh-CN"/>
        </w:rPr>
        <w:tab/>
      </w:r>
      <w:r w:rsidRPr="00182979">
        <w:rPr>
          <w:rFonts w:hint="eastAsia"/>
          <w:lang w:eastAsia="zh-CN"/>
        </w:rPr>
        <w:t>最终用户共享</w:t>
      </w:r>
    </w:p>
    <w:p w:rsidR="00164BC7" w:rsidRPr="00151902" w:rsidRDefault="00164BC7" w:rsidP="00164BC7">
      <w:pPr>
        <w:pStyle w:val="enumlev1"/>
        <w:rPr>
          <w:lang w:eastAsia="zh-CN"/>
        </w:rPr>
      </w:pPr>
      <w:r>
        <w:rPr>
          <w:lang w:eastAsia="zh-CN"/>
        </w:rPr>
        <w:t>6</w:t>
      </w:r>
      <w:r>
        <w:rPr>
          <w:lang w:eastAsia="zh-CN"/>
        </w:rPr>
        <w:tab/>
      </w:r>
      <w:r w:rsidRPr="00182979">
        <w:rPr>
          <w:rFonts w:hint="eastAsia"/>
          <w:lang w:eastAsia="zh-CN"/>
        </w:rPr>
        <w:t>国际骨干网的开放和共享</w:t>
      </w:r>
      <w:r>
        <w:rPr>
          <w:rFonts w:hint="eastAsia"/>
          <w:lang w:eastAsia="zh-CN"/>
        </w:rPr>
        <w:t>。</w:t>
      </w:r>
    </w:p>
    <w:p w:rsidR="00164BC7" w:rsidRPr="00151902" w:rsidRDefault="00164BC7" w:rsidP="004907EC">
      <w:pPr>
        <w:pStyle w:val="NormalCH"/>
        <w:ind w:firstLine="440"/>
        <w:rPr>
          <w:lang w:eastAsia="zh-CN"/>
        </w:rPr>
      </w:pPr>
      <w:r w:rsidRPr="000B3F88">
        <w:rPr>
          <w:rFonts w:hint="eastAsia"/>
          <w:lang w:eastAsia="zh-CN"/>
        </w:rPr>
        <w:t>在第</w:t>
      </w:r>
      <w:r w:rsidRPr="000B3F88">
        <w:rPr>
          <w:lang w:eastAsia="zh-CN"/>
        </w:rPr>
        <w:t>12-2/1</w:t>
      </w:r>
      <w:r w:rsidRPr="000B3F88">
        <w:rPr>
          <w:rFonts w:hint="eastAsia"/>
          <w:lang w:eastAsia="zh-CN"/>
        </w:rPr>
        <w:t>号课题下</w:t>
      </w:r>
      <w:r>
        <w:rPr>
          <w:rFonts w:hint="eastAsia"/>
          <w:lang w:eastAsia="zh-CN"/>
        </w:rPr>
        <w:t>，</w:t>
      </w:r>
      <w:r w:rsidRPr="00182979">
        <w:rPr>
          <w:rFonts w:hint="eastAsia"/>
          <w:lang w:eastAsia="zh-CN"/>
        </w:rPr>
        <w:t>我们着重探讨地面移动业务的共享情况。</w:t>
      </w:r>
    </w:p>
    <w:p w:rsidR="00164BC7" w:rsidRPr="00151902" w:rsidRDefault="00164BC7" w:rsidP="004907EC">
      <w:pPr>
        <w:pStyle w:val="NormalCH"/>
        <w:ind w:firstLine="440"/>
        <w:rPr>
          <w:lang w:eastAsia="zh-CN"/>
        </w:rPr>
      </w:pPr>
      <w:r w:rsidRPr="00182979">
        <w:rPr>
          <w:rFonts w:hint="eastAsia"/>
          <w:lang w:eastAsia="zh-CN"/>
        </w:rPr>
        <w:t>世界大多数国家地面移动业务运营商的激增导致人们在同一地方重复部署网络。因此，引发站址共享问题的原因至少有两个</w:t>
      </w:r>
      <w:r>
        <w:rPr>
          <w:rFonts w:hint="eastAsia"/>
          <w:lang w:eastAsia="zh-CN"/>
        </w:rPr>
        <w:t>：</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各家需要得到的高处位置有限</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在不同站址同时部署网络基础设施给运营商造成额外费用，并因此牵连最终用户</w:t>
      </w:r>
    </w:p>
    <w:p w:rsidR="00164BC7" w:rsidRPr="00151902" w:rsidRDefault="00164BC7" w:rsidP="00164BC7">
      <w:pPr>
        <w:pStyle w:val="Heading3"/>
        <w:rPr>
          <w:bCs/>
          <w:lang w:eastAsia="zh-CN"/>
        </w:rPr>
      </w:pPr>
      <w:bookmarkStart w:id="32" w:name="_Toc254961399"/>
      <w:bookmarkStart w:id="33" w:name="_Toc260402926"/>
      <w:r>
        <w:rPr>
          <w:lang w:eastAsia="zh-CN"/>
        </w:rPr>
        <w:t>2.6.1</w:t>
      </w:r>
      <w:r>
        <w:rPr>
          <w:lang w:eastAsia="zh-CN"/>
        </w:rPr>
        <w:tab/>
      </w:r>
      <w:r w:rsidRPr="0086129C">
        <w:rPr>
          <w:rFonts w:hint="eastAsia"/>
          <w:lang w:eastAsia="zh-CN"/>
        </w:rPr>
        <w:t>地面移动网络运营商的站址共享经验</w:t>
      </w:r>
      <w:bookmarkEnd w:id="32"/>
      <w:bookmarkEnd w:id="33"/>
    </w:p>
    <w:p w:rsidR="00164BC7" w:rsidRDefault="00164BC7" w:rsidP="004907EC">
      <w:pPr>
        <w:pStyle w:val="NormalCH"/>
        <w:ind w:firstLine="440"/>
        <w:rPr>
          <w:lang w:eastAsia="zh-CN"/>
        </w:rPr>
      </w:pPr>
      <w:r w:rsidRPr="00182979">
        <w:rPr>
          <w:rFonts w:hint="eastAsia"/>
          <w:lang w:eastAsia="zh-CN"/>
        </w:rPr>
        <w:t>对于国际电联成员国而言，地面移动网络运营商共享站址的做法尚未普及。在对调查作出回复的</w:t>
      </w:r>
      <w:r w:rsidRPr="00182979">
        <w:rPr>
          <w:lang w:eastAsia="zh-CN"/>
        </w:rPr>
        <w:t>33</w:t>
      </w:r>
      <w:r w:rsidRPr="00182979">
        <w:rPr>
          <w:rFonts w:hint="eastAsia"/>
          <w:lang w:eastAsia="zh-CN"/>
        </w:rPr>
        <w:t>家主管部门中，仅有</w:t>
      </w:r>
      <w:r w:rsidRPr="00182979">
        <w:rPr>
          <w:lang w:eastAsia="zh-CN"/>
        </w:rPr>
        <w:t>14</w:t>
      </w:r>
      <w:r w:rsidRPr="00182979">
        <w:rPr>
          <w:rFonts w:hint="eastAsia"/>
          <w:lang w:eastAsia="zh-CN"/>
        </w:rPr>
        <w:t>家提到站址共享经验，如下图</w:t>
      </w:r>
      <w:r>
        <w:rPr>
          <w:lang w:eastAsia="zh-CN"/>
        </w:rPr>
        <w:t>1</w:t>
      </w:r>
      <w:r w:rsidRPr="00182979">
        <w:rPr>
          <w:rFonts w:hint="eastAsia"/>
          <w:lang w:eastAsia="zh-CN"/>
        </w:rPr>
        <w:t>所示。</w:t>
      </w:r>
    </w:p>
    <w:p w:rsidR="00A019E3" w:rsidRDefault="00A019E3" w:rsidP="00164BC7">
      <w:pPr>
        <w:pStyle w:val="TableTitle0"/>
        <w:rPr>
          <w:lang w:val="en-US" w:eastAsia="zh-CN"/>
        </w:rPr>
      </w:pPr>
    </w:p>
    <w:p w:rsidR="00164BC7" w:rsidRPr="00151902" w:rsidRDefault="00164BC7" w:rsidP="00A019E3">
      <w:pPr>
        <w:pStyle w:val="FigureTitle"/>
        <w:jc w:val="left"/>
        <w:rPr>
          <w:lang w:eastAsia="zh-CN"/>
        </w:rPr>
      </w:pPr>
      <w:r w:rsidRPr="00182979">
        <w:rPr>
          <w:rFonts w:hint="eastAsia"/>
          <w:lang w:eastAsia="zh-CN"/>
        </w:rPr>
        <w:t>图</w:t>
      </w:r>
      <w:r w:rsidRPr="00182979">
        <w:rPr>
          <w:lang w:eastAsia="zh-CN"/>
        </w:rPr>
        <w:t>1</w:t>
      </w:r>
      <w:r w:rsidRPr="00182979">
        <w:rPr>
          <w:rFonts w:hint="eastAsia"/>
          <w:lang w:eastAsia="zh-CN"/>
        </w:rPr>
        <w:t>：</w:t>
      </w:r>
      <w:r w:rsidRPr="009E4EF2">
        <w:rPr>
          <w:rFonts w:hint="eastAsia"/>
          <w:lang w:eastAsia="zh-CN"/>
        </w:rPr>
        <w:t>各国在地面移动网络站址共享方面的经验</w:t>
      </w:r>
      <w:r w:rsidRPr="009E4EF2">
        <w:rPr>
          <w:lang w:eastAsia="zh-CN"/>
        </w:rPr>
        <w:t xml:space="preserve"> – </w:t>
      </w:r>
      <w:r w:rsidRPr="009E4EF2">
        <w:rPr>
          <w:rFonts w:hint="eastAsia"/>
          <w:lang w:eastAsia="zh-CN"/>
        </w:rPr>
        <w:t>年各监管机构和运营商的答复（</w:t>
      </w:r>
      <w:r w:rsidRPr="009E4EF2">
        <w:rPr>
          <w:lang w:eastAsia="zh-CN"/>
        </w:rPr>
        <w:t>2008</w:t>
      </w:r>
      <w:r w:rsidRPr="009E4EF2">
        <w:rPr>
          <w:rFonts w:hint="eastAsia"/>
          <w:lang w:eastAsia="zh-CN"/>
        </w:rPr>
        <w:t>年）</w:t>
      </w:r>
    </w:p>
    <w:p w:rsidR="00164BC7" w:rsidRPr="00151902" w:rsidRDefault="002D7D0F" w:rsidP="00A019E3">
      <w:pPr>
        <w:pStyle w:val="Figure"/>
      </w:pPr>
      <w:r>
        <w:rPr>
          <w:noProof/>
          <w:lang w:val="en-US" w:eastAsia="zh-CN"/>
        </w:rPr>
        <w:pict>
          <v:shapetype id="_x0000_t202" coordsize="21600,21600" o:spt="202" path="m,l,21600r21600,l21600,xe">
            <v:stroke joinstyle="miter"/>
            <v:path gradientshapeok="t" o:connecttype="rect"/>
          </v:shapetype>
          <v:shape id="_x0000_s51961" type="#_x0000_t202" style="position:absolute;left:0;text-align:left;margin-left:285.15pt;margin-top:142.6pt;width:67.6pt;height:11.9pt;z-index:251660288" o:allowincell="f" stroked="f">
            <v:textbox style="mso-next-textbox:#_x0000_s51961" inset="0,0,0,0">
              <w:txbxContent>
                <w:p w:rsidR="006F261D" w:rsidRPr="00804B7B" w:rsidRDefault="006F261D" w:rsidP="00957605">
                  <w:pPr>
                    <w:spacing w:before="0"/>
                    <w:jc w:val="center"/>
                    <w:rPr>
                      <w:rFonts w:ascii="SimSun"/>
                      <w:sz w:val="18"/>
                      <w:szCs w:val="18"/>
                    </w:rPr>
                  </w:pPr>
                  <w:r w:rsidRPr="00804B7B">
                    <w:rPr>
                      <w:rFonts w:ascii="SimSun" w:hAnsi="SimSun" w:hint="eastAsia"/>
                      <w:sz w:val="18"/>
                      <w:szCs w:val="18"/>
                    </w:rPr>
                    <w:t>运营商</w:t>
                  </w:r>
                </w:p>
              </w:txbxContent>
            </v:textbox>
          </v:shape>
        </w:pict>
      </w:r>
      <w:r>
        <w:rPr>
          <w:noProof/>
          <w:lang w:val="en-US" w:eastAsia="zh-CN"/>
        </w:rPr>
        <w:pict>
          <v:shape id="_x0000_s51963" type="#_x0000_t202" style="position:absolute;left:0;text-align:left;margin-left:100.35pt;margin-top:142.6pt;width:107.85pt;height:11.9pt;z-index:251662336" o:allowincell="f" stroked="f">
            <v:textbox style="mso-next-textbox:#_x0000_s51963" inset="0,0,0,0">
              <w:txbxContent>
                <w:p w:rsidR="006F261D" w:rsidRPr="00804B7B" w:rsidRDefault="006F261D" w:rsidP="00957605">
                  <w:pPr>
                    <w:spacing w:before="0"/>
                    <w:jc w:val="center"/>
                    <w:rPr>
                      <w:szCs w:val="16"/>
                    </w:rPr>
                  </w:pPr>
                  <w:r w:rsidRPr="00CC1EF6">
                    <w:rPr>
                      <w:rFonts w:ascii="SimSun" w:hAnsi="SimSun" w:hint="eastAsia"/>
                      <w:sz w:val="18"/>
                      <w:szCs w:val="18"/>
                    </w:rPr>
                    <w:t>监管机构</w:t>
                  </w:r>
                </w:p>
              </w:txbxContent>
            </v:textbox>
          </v:shape>
        </w:pict>
      </w:r>
      <w:r>
        <w:rPr>
          <w:noProof/>
          <w:lang w:val="en-US" w:eastAsia="zh-CN"/>
        </w:rPr>
        <w:pict>
          <v:rect id="_x0000_s51964" style="position:absolute;left:0;text-align:left;margin-left:417.75pt;margin-top:87.5pt;width:14.25pt;height:19.8pt;z-index:251663360" o:allowincell="f" stroked="f">
            <v:textbox style="mso-next-textbox:#_x0000_s51964" inset="0,0,0,0">
              <w:txbxContent>
                <w:p w:rsidR="006F261D" w:rsidRPr="003C4647" w:rsidRDefault="006F261D" w:rsidP="00164BC7">
                  <w:pPr>
                    <w:spacing w:before="0"/>
                    <w:rPr>
                      <w:sz w:val="16"/>
                      <w:szCs w:val="16"/>
                    </w:rPr>
                  </w:pPr>
                  <w:r>
                    <w:rPr>
                      <w:rFonts w:ascii="Arial" w:hAnsi="Arial" w:cs="Arial" w:hint="eastAsia"/>
                      <w:color w:val="000000"/>
                      <w:sz w:val="16"/>
                      <w:szCs w:val="16"/>
                    </w:rPr>
                    <w:t>是</w:t>
                  </w:r>
                  <w:r>
                    <w:rPr>
                      <w:rFonts w:ascii="Arial" w:hAnsi="Arial" w:cs="Arial"/>
                      <w:color w:val="000000"/>
                      <w:sz w:val="16"/>
                      <w:szCs w:val="16"/>
                    </w:rPr>
                    <w:br/>
                  </w:r>
                  <w:r>
                    <w:rPr>
                      <w:rFonts w:hint="eastAsia"/>
                      <w:sz w:val="16"/>
                      <w:szCs w:val="16"/>
                    </w:rPr>
                    <w:t>否</w:t>
                  </w:r>
                </w:p>
              </w:txbxContent>
            </v:textbox>
          </v:rect>
        </w:pict>
      </w:r>
      <w:r>
        <w:rPr>
          <w:noProof/>
          <w:lang w:val="en-US" w:eastAsia="zh-CN"/>
        </w:rPr>
        <w:pict>
          <v:shape id="_x0000_s51962" type="#_x0000_t202" style="position:absolute;left:0;text-align:left;margin-left:69.1pt;margin-top:17.4pt;width:362.9pt;height:24.2pt;z-index:251661312" o:allowincell="f" stroked="f">
            <v:textbox style="mso-next-textbox:#_x0000_s51962" inset="0,0,0,0">
              <w:txbxContent>
                <w:p w:rsidR="006F261D" w:rsidRPr="0080749A" w:rsidRDefault="006F261D" w:rsidP="00164BC7">
                  <w:pPr>
                    <w:jc w:val="center"/>
                    <w:rPr>
                      <w:rFonts w:ascii="SimSun"/>
                      <w:b/>
                      <w:bCs/>
                      <w:sz w:val="20"/>
                      <w:lang w:eastAsia="zh-CN"/>
                    </w:rPr>
                  </w:pPr>
                  <w:r w:rsidRPr="0080749A">
                    <w:rPr>
                      <w:rFonts w:ascii="SimSun" w:hAnsi="SimSun" w:hint="eastAsia"/>
                      <w:b/>
                      <w:bCs/>
                      <w:sz w:val="20"/>
                      <w:lang w:eastAsia="zh-CN"/>
                    </w:rPr>
                    <w:t>各国在地面移动网络站址共享方面的经验</w:t>
                  </w:r>
                </w:p>
                <w:p w:rsidR="006F261D" w:rsidRPr="002160CB" w:rsidRDefault="006F261D" w:rsidP="00164BC7">
                  <w:pPr>
                    <w:spacing w:line="480" w:lineRule="auto"/>
                    <w:jc w:val="center"/>
                    <w:rPr>
                      <w:b/>
                      <w:bCs/>
                      <w:lang w:eastAsia="zh-CN"/>
                    </w:rPr>
                  </w:pPr>
                </w:p>
                <w:p w:rsidR="006F261D" w:rsidRDefault="006F261D" w:rsidP="00164BC7">
                  <w:pPr>
                    <w:rPr>
                      <w:lang w:eastAsia="zh-CN"/>
                    </w:rPr>
                  </w:pPr>
                </w:p>
              </w:txbxContent>
            </v:textbox>
          </v:shape>
        </w:pict>
      </w:r>
      <w:r w:rsidR="00164BC7">
        <w:rPr>
          <w:noProof/>
          <w:lang w:val="en-US" w:eastAsia="zh-CN"/>
        </w:rPr>
        <w:drawing>
          <wp:inline distT="0" distB="0" distL="0" distR="0">
            <wp:extent cx="5084445" cy="191897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5084445" cy="1918970"/>
                    </a:xfrm>
                    <a:prstGeom prst="rect">
                      <a:avLst/>
                    </a:prstGeom>
                    <a:noFill/>
                    <a:ln w="9525">
                      <a:noFill/>
                      <a:miter lim="800000"/>
                      <a:headEnd/>
                      <a:tailEnd/>
                    </a:ln>
                  </pic:spPr>
                </pic:pic>
              </a:graphicData>
            </a:graphic>
          </wp:inline>
        </w:drawing>
      </w:r>
    </w:p>
    <w:p w:rsidR="00A019E3" w:rsidRDefault="00A019E3" w:rsidP="00164BC7">
      <w:pPr>
        <w:rPr>
          <w:iCs/>
          <w:lang w:val="en-US" w:eastAsia="zh-CN"/>
        </w:rPr>
      </w:pPr>
    </w:p>
    <w:p w:rsidR="00164BC7" w:rsidRPr="00151902" w:rsidRDefault="00164BC7" w:rsidP="00A019E3">
      <w:pPr>
        <w:pStyle w:val="FigureSource"/>
        <w:rPr>
          <w:b/>
          <w:bCs/>
          <w:lang w:eastAsia="zh-CN"/>
        </w:rPr>
      </w:pPr>
      <w:r w:rsidRPr="00EE182A">
        <w:rPr>
          <w:rFonts w:ascii="STKaiti" w:eastAsia="STKaiti" w:hAnsi="STKaiti" w:hint="eastAsia"/>
          <w:lang w:eastAsia="zh-CN"/>
        </w:rPr>
        <w:t>来源</w:t>
      </w:r>
      <w:r w:rsidRPr="004D38E7">
        <w:rPr>
          <w:rFonts w:hint="eastAsia"/>
          <w:lang w:eastAsia="zh-CN"/>
        </w:rPr>
        <w:t>：国际电联电信发展部门资费政策调查，</w:t>
      </w:r>
      <w:r w:rsidRPr="004D38E7">
        <w:rPr>
          <w:lang w:eastAsia="zh-CN"/>
        </w:rPr>
        <w:t>2008</w:t>
      </w:r>
      <w:r w:rsidRPr="004D38E7">
        <w:rPr>
          <w:rFonts w:hint="eastAsia"/>
          <w:lang w:eastAsia="zh-CN"/>
        </w:rPr>
        <w:t>年</w:t>
      </w:r>
      <w:r>
        <w:rPr>
          <w:rFonts w:hint="eastAsia"/>
          <w:lang w:eastAsia="zh-CN"/>
        </w:rPr>
        <w:t>。</w:t>
      </w:r>
    </w:p>
    <w:p w:rsidR="00164BC7" w:rsidRPr="00151902" w:rsidRDefault="00164BC7" w:rsidP="00164BC7">
      <w:pPr>
        <w:rPr>
          <w:b/>
          <w:bCs/>
          <w:lang w:eastAsia="zh-CN"/>
        </w:rPr>
      </w:pPr>
    </w:p>
    <w:p w:rsidR="00EE182A" w:rsidRDefault="00EE182A">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64BC7" w:rsidRPr="00151902" w:rsidRDefault="00164BC7" w:rsidP="004907EC">
      <w:pPr>
        <w:pStyle w:val="NormalCH"/>
        <w:ind w:firstLine="440"/>
        <w:rPr>
          <w:lang w:eastAsia="zh-CN"/>
        </w:rPr>
      </w:pPr>
      <w:r w:rsidRPr="00182979">
        <w:rPr>
          <w:rFonts w:hint="eastAsia"/>
          <w:lang w:eastAsia="zh-CN"/>
        </w:rPr>
        <w:lastRenderedPageBreak/>
        <w:t>已有站址共享经验的运营商和监管机构的经验主要表现如下</w:t>
      </w:r>
      <w:r>
        <w:rPr>
          <w:rFonts w:hint="eastAsia"/>
          <w:lang w:eastAsia="zh-CN"/>
        </w:rPr>
        <w:t>：</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地面移动网络运营商的设备并置于老牌运营商站址</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新运营商向现有运营商租用站址；</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运营商之间达成共用协议；</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主导运营商有义务在其互联互通参考报价中增加有关共享高处位置的条款；</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共同为站址出资；</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lang w:eastAsia="zh-CN"/>
        </w:rPr>
        <w:t>GSM</w:t>
      </w:r>
      <w:r w:rsidRPr="00182979">
        <w:rPr>
          <w:rFonts w:hint="eastAsia"/>
          <w:lang w:eastAsia="zh-CN"/>
        </w:rPr>
        <w:t>基站的站址共享；</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监管机构要求所有运营商同意租用站址；</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运营商之间达成商业共享协议；</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lang w:eastAsia="zh-CN"/>
        </w:rPr>
        <w:t>BTS</w:t>
      </w:r>
      <w:r w:rsidRPr="00182979">
        <w:rPr>
          <w:rFonts w:hint="eastAsia"/>
          <w:lang w:eastAsia="zh-CN"/>
        </w:rPr>
        <w:t>的并置和托管。</w:t>
      </w:r>
    </w:p>
    <w:p w:rsidR="00164BC7" w:rsidRPr="00151902" w:rsidRDefault="00164BC7" w:rsidP="004907EC">
      <w:pPr>
        <w:pStyle w:val="NormalCH"/>
        <w:ind w:firstLine="440"/>
        <w:rPr>
          <w:lang w:eastAsia="zh-CN"/>
        </w:rPr>
      </w:pPr>
      <w:r w:rsidRPr="00873597">
        <w:rPr>
          <w:rFonts w:hint="eastAsia"/>
          <w:lang w:eastAsia="zh-CN"/>
        </w:rPr>
        <w:t>根据各国情况的不同，站址共享表现为不同形式。这些</w:t>
      </w:r>
      <w:r>
        <w:rPr>
          <w:rFonts w:hint="eastAsia"/>
          <w:lang w:eastAsia="zh-CN"/>
        </w:rPr>
        <w:t>常用</w:t>
      </w:r>
      <w:r w:rsidRPr="00873597">
        <w:rPr>
          <w:rFonts w:hint="eastAsia"/>
          <w:lang w:eastAsia="zh-CN"/>
        </w:rPr>
        <w:t>形式包括，但不局限于：</w:t>
      </w:r>
    </w:p>
    <w:p w:rsidR="00164BC7" w:rsidRPr="00D5771E" w:rsidRDefault="00164BC7" w:rsidP="00164BC7">
      <w:pPr>
        <w:pStyle w:val="enumlev1"/>
        <w:rPr>
          <w:lang w:eastAsia="zh-CN"/>
        </w:rPr>
      </w:pPr>
      <w:r w:rsidRPr="00D5771E">
        <w:rPr>
          <w:lang w:eastAsia="zh-CN"/>
        </w:rPr>
        <w:t>•</w:t>
      </w:r>
      <w:r w:rsidRPr="00D5771E">
        <w:rPr>
          <w:lang w:eastAsia="zh-CN"/>
        </w:rPr>
        <w:tab/>
      </w:r>
      <w:r w:rsidRPr="00D5771E">
        <w:rPr>
          <w:rFonts w:hint="eastAsia"/>
          <w:lang w:eastAsia="zh-CN"/>
        </w:rPr>
        <w:t>法规规定所有运营商有义务同意要求租用站址的请求；</w:t>
      </w:r>
    </w:p>
    <w:p w:rsidR="00164BC7" w:rsidRPr="00D5771E" w:rsidRDefault="00164BC7" w:rsidP="00164BC7">
      <w:pPr>
        <w:pStyle w:val="enumlev1"/>
        <w:rPr>
          <w:lang w:eastAsia="zh-CN"/>
        </w:rPr>
      </w:pPr>
      <w:r w:rsidRPr="00D5771E">
        <w:rPr>
          <w:lang w:eastAsia="zh-CN"/>
        </w:rPr>
        <w:t>•</w:t>
      </w:r>
      <w:r w:rsidRPr="00D5771E">
        <w:rPr>
          <w:lang w:eastAsia="zh-CN"/>
        </w:rPr>
        <w:tab/>
      </w:r>
      <w:r w:rsidRPr="00D5771E">
        <w:rPr>
          <w:rFonts w:hint="eastAsia"/>
          <w:lang w:eastAsia="zh-CN"/>
        </w:rPr>
        <w:t>法规规定主导运营商有义务，将共用高处位置的条款纳入其互联互通参考报价中；</w:t>
      </w:r>
    </w:p>
    <w:p w:rsidR="00164BC7" w:rsidRPr="00D5771E" w:rsidRDefault="00164BC7" w:rsidP="00164BC7">
      <w:pPr>
        <w:pStyle w:val="enumlev1"/>
        <w:rPr>
          <w:lang w:eastAsia="zh-CN"/>
        </w:rPr>
      </w:pPr>
      <w:r w:rsidRPr="00D5771E">
        <w:rPr>
          <w:lang w:eastAsia="zh-CN"/>
        </w:rPr>
        <w:t>•</w:t>
      </w:r>
      <w:r w:rsidRPr="00D5771E">
        <w:rPr>
          <w:lang w:eastAsia="zh-CN"/>
        </w:rPr>
        <w:tab/>
      </w:r>
      <w:r w:rsidRPr="00D5771E">
        <w:rPr>
          <w:rFonts w:hint="eastAsia"/>
          <w:lang w:eastAsia="zh-CN"/>
        </w:rPr>
        <w:t>站址并置协议；</w:t>
      </w:r>
    </w:p>
    <w:p w:rsidR="00164BC7" w:rsidRPr="00D5771E" w:rsidRDefault="00164BC7" w:rsidP="00164BC7">
      <w:pPr>
        <w:pStyle w:val="enumlev1"/>
        <w:rPr>
          <w:lang w:eastAsia="zh-CN"/>
        </w:rPr>
      </w:pPr>
      <w:r w:rsidRPr="00D5771E">
        <w:rPr>
          <w:lang w:eastAsia="zh-CN"/>
        </w:rPr>
        <w:t>•</w:t>
      </w:r>
      <w:r w:rsidRPr="00D5771E">
        <w:rPr>
          <w:lang w:eastAsia="zh-CN"/>
        </w:rPr>
        <w:tab/>
      </w:r>
      <w:r w:rsidRPr="00D5771E">
        <w:rPr>
          <w:rFonts w:hint="eastAsia"/>
          <w:lang w:eastAsia="zh-CN"/>
        </w:rPr>
        <w:t>站址租用商务协议；</w:t>
      </w:r>
    </w:p>
    <w:p w:rsidR="00164BC7" w:rsidRPr="00D5771E" w:rsidRDefault="00164BC7" w:rsidP="00164BC7">
      <w:pPr>
        <w:pStyle w:val="enumlev1"/>
        <w:rPr>
          <w:lang w:eastAsia="zh-CN"/>
        </w:rPr>
      </w:pPr>
      <w:r w:rsidRPr="00D5771E">
        <w:rPr>
          <w:lang w:eastAsia="zh-CN"/>
        </w:rPr>
        <w:t>•</w:t>
      </w:r>
      <w:r w:rsidRPr="00D5771E">
        <w:rPr>
          <w:lang w:eastAsia="zh-CN"/>
        </w:rPr>
        <w:tab/>
      </w:r>
      <w:r w:rsidRPr="00D5771E">
        <w:rPr>
          <w:rFonts w:hint="eastAsia"/>
          <w:lang w:eastAsia="zh-CN"/>
        </w:rPr>
        <w:t>为站址共同出资；</w:t>
      </w:r>
    </w:p>
    <w:p w:rsidR="00164BC7" w:rsidRPr="00151902" w:rsidRDefault="00164BC7" w:rsidP="004907EC">
      <w:pPr>
        <w:pStyle w:val="NormalCH"/>
        <w:ind w:firstLine="440"/>
        <w:rPr>
          <w:lang w:eastAsia="zh-CN"/>
        </w:rPr>
      </w:pPr>
      <w:r w:rsidRPr="00182979">
        <w:rPr>
          <w:rFonts w:hint="eastAsia"/>
          <w:lang w:eastAsia="zh-CN"/>
        </w:rPr>
        <w:t>各国监管规定的不同决定了其运营商之间采用了不同的站址共享形式。根据对回复的分析（图</w:t>
      </w:r>
      <w:r w:rsidRPr="00182979">
        <w:rPr>
          <w:lang w:eastAsia="zh-CN"/>
        </w:rPr>
        <w:t>2</w:t>
      </w:r>
      <w:r w:rsidRPr="00182979">
        <w:rPr>
          <w:rFonts w:hint="eastAsia"/>
          <w:lang w:eastAsia="zh-CN"/>
        </w:rPr>
        <w:t>），如果说一些国家已将地面移动网络运营商之间的站址共享作为监管要求，</w:t>
      </w:r>
      <w:r>
        <w:rPr>
          <w:rFonts w:hint="eastAsia"/>
          <w:lang w:eastAsia="zh-CN"/>
        </w:rPr>
        <w:t>仍有</w:t>
      </w:r>
      <w:r w:rsidRPr="00182979">
        <w:rPr>
          <w:rFonts w:hint="eastAsia"/>
          <w:lang w:eastAsia="zh-CN"/>
        </w:rPr>
        <w:t>很多其它国家尚未将其作为应履行的义务，而仅为运营商之间的一个商业机会。</w:t>
      </w:r>
    </w:p>
    <w:p w:rsidR="00164BC7" w:rsidRDefault="00164BC7" w:rsidP="00164BC7">
      <w:pPr>
        <w:pStyle w:val="CEONormal"/>
      </w:pPr>
    </w:p>
    <w:p w:rsidR="00EE182A" w:rsidRPr="00151902" w:rsidRDefault="00EE182A" w:rsidP="00164BC7">
      <w:pPr>
        <w:pStyle w:val="CEONormal"/>
      </w:pPr>
    </w:p>
    <w:p w:rsidR="00164BC7" w:rsidRPr="00D5771E" w:rsidRDefault="00164BC7" w:rsidP="00A019E3">
      <w:pPr>
        <w:pStyle w:val="FigureTitle"/>
        <w:rPr>
          <w:rFonts w:hAnsi="Verdana"/>
          <w:lang w:eastAsia="zh-CN"/>
        </w:rPr>
      </w:pPr>
      <w:r w:rsidRPr="00D5771E">
        <w:rPr>
          <w:rFonts w:hint="eastAsia"/>
          <w:lang w:eastAsia="zh-CN"/>
        </w:rPr>
        <w:t>图</w:t>
      </w:r>
      <w:r w:rsidRPr="00D5771E">
        <w:rPr>
          <w:rFonts w:hAnsi="Verdana"/>
          <w:lang w:eastAsia="zh-CN"/>
        </w:rPr>
        <w:t>2</w:t>
      </w:r>
      <w:r w:rsidRPr="00D5771E">
        <w:rPr>
          <w:rFonts w:hint="eastAsia"/>
          <w:lang w:eastAsia="zh-CN"/>
        </w:rPr>
        <w:t>：站址共享：作为监管义务还是仅为运营商之间的协议</w:t>
      </w:r>
    </w:p>
    <w:p w:rsidR="00A019E3" w:rsidRDefault="00164BC7" w:rsidP="00164BC7">
      <w:pPr>
        <w:pStyle w:val="Normalaftertitle"/>
        <w:rPr>
          <w:iCs/>
          <w:lang w:val="en-US" w:eastAsia="zh-CN"/>
        </w:rPr>
      </w:pPr>
      <w:r>
        <w:rPr>
          <w:noProof/>
          <w:lang w:val="en-US" w:eastAsia="zh-CN"/>
        </w:rPr>
        <w:drawing>
          <wp:inline distT="0" distB="0" distL="0" distR="0">
            <wp:extent cx="5607050" cy="1828800"/>
            <wp:effectExtent l="19050" t="0" r="0" b="0"/>
            <wp:docPr id="7" name="Picture 6" descr="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54-1"/>
                    <pic:cNvPicPr>
                      <a:picLocks noChangeAspect="1" noChangeArrowheads="1"/>
                    </pic:cNvPicPr>
                  </pic:nvPicPr>
                  <pic:blipFill>
                    <a:blip r:embed="rId22"/>
                    <a:srcRect/>
                    <a:stretch>
                      <a:fillRect/>
                    </a:stretch>
                  </pic:blipFill>
                  <pic:spPr bwMode="auto">
                    <a:xfrm>
                      <a:off x="0" y="0"/>
                      <a:ext cx="5607050" cy="1828800"/>
                    </a:xfrm>
                    <a:prstGeom prst="rect">
                      <a:avLst/>
                    </a:prstGeom>
                    <a:noFill/>
                    <a:ln w="9525">
                      <a:noFill/>
                      <a:miter lim="800000"/>
                      <a:headEnd/>
                      <a:tailEnd/>
                    </a:ln>
                  </pic:spPr>
                </pic:pic>
              </a:graphicData>
            </a:graphic>
          </wp:inline>
        </w:drawing>
      </w:r>
    </w:p>
    <w:p w:rsidR="00A019E3" w:rsidRDefault="00A019E3" w:rsidP="00A019E3">
      <w:pPr>
        <w:pStyle w:val="FigureSource"/>
        <w:rPr>
          <w:lang w:eastAsia="zh-CN"/>
        </w:rPr>
      </w:pPr>
    </w:p>
    <w:p w:rsidR="00164BC7" w:rsidRPr="00151902" w:rsidRDefault="00164BC7" w:rsidP="00A019E3">
      <w:pPr>
        <w:pStyle w:val="FigureSource"/>
        <w:rPr>
          <w:b/>
          <w:bCs/>
          <w:lang w:eastAsia="zh-CN"/>
        </w:rPr>
      </w:pPr>
      <w:r w:rsidRPr="00A019E3">
        <w:rPr>
          <w:rFonts w:ascii="STKaiti" w:eastAsia="STKaiti" w:hAnsi="STKaiti" w:hint="eastAsia"/>
          <w:lang w:eastAsia="zh-CN"/>
        </w:rPr>
        <w:t>来源</w:t>
      </w:r>
      <w:r w:rsidRPr="00D5771E">
        <w:rPr>
          <w:rFonts w:hint="eastAsia"/>
          <w:lang w:eastAsia="zh-CN"/>
        </w:rPr>
        <w:t>：国际电联电信发展部门资费政策调查，</w:t>
      </w:r>
      <w:r w:rsidRPr="00D5771E">
        <w:rPr>
          <w:lang w:eastAsia="zh-CN"/>
        </w:rPr>
        <w:t>2008</w:t>
      </w:r>
      <w:r w:rsidRPr="00D5771E">
        <w:rPr>
          <w:rFonts w:hint="eastAsia"/>
          <w:lang w:eastAsia="zh-CN"/>
        </w:rPr>
        <w:t>年</w:t>
      </w:r>
      <w:r>
        <w:rPr>
          <w:rFonts w:hint="eastAsia"/>
          <w:lang w:eastAsia="zh-CN"/>
        </w:rPr>
        <w:t>。</w:t>
      </w:r>
    </w:p>
    <w:p w:rsidR="00A019E3" w:rsidRDefault="00A019E3" w:rsidP="00164BC7">
      <w:pPr>
        <w:pStyle w:val="Heading3"/>
        <w:rPr>
          <w:lang w:eastAsia="zh-CN"/>
        </w:rPr>
      </w:pPr>
      <w:bookmarkStart w:id="34" w:name="_Toc254961400"/>
    </w:p>
    <w:p w:rsidR="00EE182A" w:rsidRDefault="00EE182A">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rsidR="00164BC7" w:rsidRPr="00151902" w:rsidRDefault="00164BC7" w:rsidP="00164BC7">
      <w:pPr>
        <w:pStyle w:val="Heading3"/>
        <w:rPr>
          <w:lang w:eastAsia="zh-CN"/>
        </w:rPr>
      </w:pPr>
      <w:bookmarkStart w:id="35" w:name="_Toc260402927"/>
      <w:r>
        <w:rPr>
          <w:lang w:eastAsia="zh-CN"/>
        </w:rPr>
        <w:lastRenderedPageBreak/>
        <w:t>2.6.2</w:t>
      </w:r>
      <w:r>
        <w:rPr>
          <w:lang w:eastAsia="zh-CN"/>
        </w:rPr>
        <w:tab/>
      </w:r>
      <w:r w:rsidRPr="0086129C">
        <w:rPr>
          <w:rFonts w:hint="eastAsia"/>
          <w:lang w:eastAsia="zh-CN"/>
        </w:rPr>
        <w:t>站址共享是否可行以及是否应该要求运营商采用站址共享</w:t>
      </w:r>
      <w:bookmarkEnd w:id="34"/>
      <w:bookmarkEnd w:id="35"/>
    </w:p>
    <w:p w:rsidR="00164BC7" w:rsidRDefault="00164BC7" w:rsidP="004907EC">
      <w:pPr>
        <w:pStyle w:val="NormalCH"/>
        <w:ind w:firstLine="440"/>
        <w:rPr>
          <w:lang w:eastAsia="zh-CN"/>
        </w:rPr>
      </w:pPr>
      <w:r w:rsidRPr="00182979">
        <w:rPr>
          <w:rFonts w:hint="eastAsia"/>
          <w:lang w:eastAsia="zh-CN"/>
        </w:rPr>
        <w:t>目前讨论的核心问题是分析站址共享是否可行，进而确定是否有必要将其作为运营商</w:t>
      </w:r>
      <w:r>
        <w:rPr>
          <w:rFonts w:hint="eastAsia"/>
          <w:lang w:eastAsia="zh-CN"/>
        </w:rPr>
        <w:t>在节约成本方面</w:t>
      </w:r>
      <w:r w:rsidRPr="00182979">
        <w:rPr>
          <w:rFonts w:hint="eastAsia"/>
          <w:lang w:eastAsia="zh-CN"/>
        </w:rPr>
        <w:t>的一项义务。无论是运营商还是监管机构，对于运营商之间站址共享是否可以节省成本问题的回答各不相同</w:t>
      </w:r>
      <w:r>
        <w:rPr>
          <w:rFonts w:hint="eastAsia"/>
          <w:lang w:eastAsia="zh-CN"/>
        </w:rPr>
        <w:t>。回答的细分请参见</w:t>
      </w:r>
      <w:r w:rsidRPr="00182979">
        <w:rPr>
          <w:rFonts w:hint="eastAsia"/>
          <w:lang w:eastAsia="zh-CN"/>
        </w:rPr>
        <w:t>图</w:t>
      </w:r>
      <w:r w:rsidRPr="00182979">
        <w:rPr>
          <w:lang w:eastAsia="zh-CN"/>
        </w:rPr>
        <w:t>3</w:t>
      </w:r>
      <w:r w:rsidRPr="00182979">
        <w:rPr>
          <w:rFonts w:hint="eastAsia"/>
          <w:lang w:eastAsia="zh-CN"/>
        </w:rPr>
        <w:t>。</w:t>
      </w:r>
    </w:p>
    <w:p w:rsidR="00164BC7" w:rsidRDefault="00164BC7" w:rsidP="004907EC">
      <w:pPr>
        <w:pStyle w:val="NormalCH"/>
        <w:ind w:firstLine="440"/>
        <w:rPr>
          <w:lang w:eastAsia="zh-CN"/>
        </w:rPr>
      </w:pPr>
    </w:p>
    <w:p w:rsidR="00EE182A" w:rsidRPr="00151902" w:rsidRDefault="00EE182A" w:rsidP="004907EC">
      <w:pPr>
        <w:pStyle w:val="NormalCH"/>
        <w:ind w:firstLine="440"/>
        <w:rPr>
          <w:lang w:eastAsia="zh-CN"/>
        </w:rPr>
      </w:pPr>
    </w:p>
    <w:p w:rsidR="00164BC7" w:rsidRDefault="00164BC7" w:rsidP="00A019E3">
      <w:pPr>
        <w:pStyle w:val="FigureTitle"/>
        <w:rPr>
          <w:lang w:eastAsia="zh-CN"/>
        </w:rPr>
      </w:pPr>
      <w:r w:rsidRPr="009E4EF2">
        <w:rPr>
          <w:rFonts w:hint="eastAsia"/>
          <w:lang w:eastAsia="zh-CN"/>
        </w:rPr>
        <w:t>图</w:t>
      </w:r>
      <w:r w:rsidRPr="009E4EF2">
        <w:rPr>
          <w:lang w:eastAsia="zh-CN"/>
        </w:rPr>
        <w:t>3</w:t>
      </w:r>
      <w:r w:rsidRPr="009E4EF2">
        <w:rPr>
          <w:rFonts w:hint="eastAsia"/>
          <w:lang w:eastAsia="zh-CN"/>
        </w:rPr>
        <w:t>：站址共享是否降低运营商的成本</w:t>
      </w:r>
    </w:p>
    <w:p w:rsidR="00A019E3" w:rsidRPr="00A019E3" w:rsidRDefault="00A019E3" w:rsidP="00A019E3">
      <w:pPr>
        <w:rPr>
          <w:lang w:val="en-US" w:eastAsia="zh-CN"/>
        </w:rPr>
      </w:pPr>
    </w:p>
    <w:p w:rsidR="00164BC7" w:rsidRDefault="002D7D0F" w:rsidP="00D454E8">
      <w:pPr>
        <w:pStyle w:val="Figure"/>
        <w:rPr>
          <w:sz w:val="24"/>
          <w:lang w:eastAsia="zh-CN"/>
        </w:rPr>
      </w:pPr>
      <w:r w:rsidRPr="002D7D0F">
        <w:pict>
          <v:group id="_x0000_s51916" editas="canvas" style="width:471.65pt;height:158.45pt;mso-position-horizontal-relative:char;mso-position-vertical-relative:line" coordorigin="77,52" coordsize="9433,31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917" type="#_x0000_t75" style="position:absolute;left:77;top:52;width:9433;height:3169" o:preferrelative="f">
              <v:fill o:detectmouseclick="t"/>
              <v:path o:extrusionok="t" o:connecttype="none"/>
              <o:lock v:ext="edit" text="t"/>
            </v:shape>
            <v:rect id="_x0000_s51918" style="position:absolute;left:77;top:52;width:9341;height:2911"/>
            <v:rect id="_x0000_s51919" style="position:absolute;left:767;top:817;width:6181;height:1821" stroked="f"/>
            <v:line id="_x0000_s51920" style="position:absolute" from="767,2376" to="6948,2376" strokeweight="0"/>
            <v:line id="_x0000_s51921" style="position:absolute" from="767,2115" to="6948,2115" strokeweight="0"/>
            <v:line id="_x0000_s51922" style="position:absolute" from="767,1853" to="6948,1853" strokeweight="0"/>
            <v:line id="_x0000_s51923" style="position:absolute" from="767,1602" to="6948,1602" strokeweight="0"/>
            <v:line id="_x0000_s51924" style="position:absolute" from="767,1340" to="6948,1340" strokeweight="0"/>
            <v:line id="_x0000_s51925" style="position:absolute" from="767,1078" to="6948,1078" strokeweight="0"/>
            <v:line id="_x0000_s51926" style="position:absolute" from="767,817" to="6948,817" strokeweight="0"/>
            <v:rect id="_x0000_s51927" style="position:absolute;left:767;top:817;width:6181;height:1821" filled="f" strokecolor="gray"/>
            <v:rect id="_x0000_s51928" style="position:absolute;left:1427;top:1340;width:889;height:1298" fillcolor="navy"/>
            <v:rect id="_x0000_s51929" style="position:absolute;left:4525;top:1078;width:890;height:1560" fillcolor="navy"/>
            <v:rect id="_x0000_s51930" style="position:absolute;left:2316;top:1853;width:890;height:785" fillcolor="#ff9"/>
            <v:rect id="_x0000_s51931" style="position:absolute;left:5415;top:2115;width:874;height:523" fillcolor="#ff9"/>
            <v:line id="_x0000_s51932" style="position:absolute" from="767,817" to="767,2638" strokeweight="0"/>
            <v:line id="_x0000_s51933" style="position:absolute" from="706,2638" to="767,2638" strokeweight="0"/>
            <v:line id="_x0000_s51934" style="position:absolute" from="706,2376" to="767,2376" strokeweight="0"/>
            <v:line id="_x0000_s51935" style="position:absolute" from="706,2115" to="767,2115" strokeweight="0"/>
            <v:line id="_x0000_s51936" style="position:absolute" from="706,1853" to="767,1853" strokeweight="0"/>
            <v:line id="_x0000_s51937" style="position:absolute" from="706,1602" to="767,1602" strokeweight="0"/>
            <v:line id="_x0000_s51938" style="position:absolute" from="706,1340" to="767,1340" strokeweight="0"/>
            <v:line id="_x0000_s51939" style="position:absolute" from="706,1078" to="767,1078" strokeweight="0"/>
            <v:line id="_x0000_s51940" style="position:absolute" from="706,817" to="767,817" strokeweight="0"/>
            <v:line id="_x0000_s51941" style="position:absolute" from="767,2638" to="6948,2638" strokeweight="0"/>
            <v:line id="_x0000_s51942" style="position:absolute;flip:y" from="767,2638" to="767,2680" strokeweight="0"/>
            <v:line id="_x0000_s51943" style="position:absolute;flip:y" from="3865,2638" to="3865,2680" strokeweight="0"/>
            <v:line id="_x0000_s51944" style="position:absolute;flip:y" from="6948,2638" to="6948,2680" strokeweight="0"/>
            <v:rect id="_x0000_s51945" style="position:absolute;left:3060;top:170;width:2811;height:379;mso-wrap-style:none" filled="f" stroked="f">
              <v:textbox style="mso-next-textbox:#_x0000_s51945;mso-fit-shape-to-text:t" inset="0,0,0,0">
                <w:txbxContent>
                  <w:p w:rsidR="006F261D" w:rsidRPr="00417D84" w:rsidRDefault="006F261D" w:rsidP="00164BC7">
                    <w:pPr>
                      <w:jc w:val="center"/>
                      <w:rPr>
                        <w:lang w:eastAsia="zh-CN"/>
                      </w:rPr>
                    </w:pPr>
                    <w:r w:rsidRPr="005E154B">
                      <w:rPr>
                        <w:rFonts w:ascii="SimSun" w:hAnsi="SimSun" w:hint="eastAsia"/>
                        <w:b/>
                        <w:sz w:val="20"/>
                        <w:lang w:eastAsia="zh-CN"/>
                      </w:rPr>
                      <w:t>站址共享是否降低运营商的成本</w:t>
                    </w:r>
                  </w:p>
                </w:txbxContent>
              </v:textbox>
            </v:rect>
            <v:rect id="_x0000_s51946" style="position:absolute;left:506;top:2554;width:78;height:281;mso-wrap-style:none" filled="f" stroked="f">
              <v:textbox style="mso-next-textbox:#_x0000_s51946;mso-fit-shape-to-text:t" inset="0,0,0,0">
                <w:txbxContent>
                  <w:p w:rsidR="006F261D" w:rsidRDefault="006F261D" w:rsidP="00164BC7">
                    <w:r>
                      <w:rPr>
                        <w:rFonts w:ascii="Arial" w:hAnsi="Arial" w:cs="Arial"/>
                        <w:color w:val="000000"/>
                        <w:sz w:val="14"/>
                        <w:szCs w:val="14"/>
                      </w:rPr>
                      <w:t>0</w:t>
                    </w:r>
                  </w:p>
                </w:txbxContent>
              </v:textbox>
            </v:rect>
            <v:rect id="_x0000_s51947" style="position:absolute;left:506;top:2293;width:78;height:281;mso-wrap-style:none" filled="f" stroked="f">
              <v:textbox style="mso-next-textbox:#_x0000_s51947;mso-fit-shape-to-text:t" inset="0,0,0,0">
                <w:txbxContent>
                  <w:p w:rsidR="006F261D" w:rsidRDefault="006F261D" w:rsidP="00164BC7">
                    <w:r>
                      <w:rPr>
                        <w:rFonts w:ascii="Arial" w:hAnsi="Arial" w:cs="Arial"/>
                        <w:color w:val="000000"/>
                        <w:sz w:val="14"/>
                        <w:szCs w:val="14"/>
                      </w:rPr>
                      <w:t>1</w:t>
                    </w:r>
                  </w:p>
                </w:txbxContent>
              </v:textbox>
            </v:rect>
            <v:rect id="_x0000_s51948" style="position:absolute;left:506;top:2031;width:78;height:281;mso-wrap-style:none" filled="f" stroked="f">
              <v:textbox style="mso-next-textbox:#_x0000_s51948;mso-fit-shape-to-text:t" inset="0,0,0,0">
                <w:txbxContent>
                  <w:p w:rsidR="006F261D" w:rsidRDefault="006F261D" w:rsidP="00164BC7">
                    <w:r>
                      <w:rPr>
                        <w:rFonts w:ascii="Arial" w:hAnsi="Arial" w:cs="Arial"/>
                        <w:color w:val="000000"/>
                        <w:sz w:val="14"/>
                        <w:szCs w:val="14"/>
                      </w:rPr>
                      <w:t>2</w:t>
                    </w:r>
                  </w:p>
                </w:txbxContent>
              </v:textbox>
            </v:rect>
            <v:rect id="_x0000_s51949" style="position:absolute;left:506;top:1769;width:78;height:281;mso-wrap-style:none" filled="f" stroked="f">
              <v:textbox style="mso-next-textbox:#_x0000_s51949;mso-fit-shape-to-text:t" inset="0,0,0,0">
                <w:txbxContent>
                  <w:p w:rsidR="006F261D" w:rsidRDefault="006F261D" w:rsidP="00164BC7">
                    <w:r>
                      <w:rPr>
                        <w:rFonts w:ascii="Arial" w:hAnsi="Arial" w:cs="Arial"/>
                        <w:color w:val="000000"/>
                        <w:sz w:val="14"/>
                        <w:szCs w:val="14"/>
                      </w:rPr>
                      <w:t>3</w:t>
                    </w:r>
                  </w:p>
                </w:txbxContent>
              </v:textbox>
            </v:rect>
            <v:rect id="_x0000_s51950" style="position:absolute;left:506;top:1518;width:78;height:281;mso-wrap-style:none" filled="f" stroked="f">
              <v:textbox style="mso-next-textbox:#_x0000_s51950;mso-fit-shape-to-text:t" inset="0,0,0,0">
                <w:txbxContent>
                  <w:p w:rsidR="006F261D" w:rsidRDefault="006F261D" w:rsidP="00164BC7">
                    <w:r>
                      <w:rPr>
                        <w:rFonts w:ascii="Arial" w:hAnsi="Arial" w:cs="Arial"/>
                        <w:color w:val="000000"/>
                        <w:sz w:val="14"/>
                        <w:szCs w:val="14"/>
                      </w:rPr>
                      <w:t>4</w:t>
                    </w:r>
                  </w:p>
                </w:txbxContent>
              </v:textbox>
            </v:rect>
            <v:rect id="_x0000_s51951" style="position:absolute;left:506;top:1256;width:78;height:281;mso-wrap-style:none" filled="f" stroked="f">
              <v:textbox style="mso-next-textbox:#_x0000_s51951;mso-fit-shape-to-text:t" inset="0,0,0,0">
                <w:txbxContent>
                  <w:p w:rsidR="006F261D" w:rsidRDefault="006F261D" w:rsidP="00164BC7">
                    <w:r>
                      <w:rPr>
                        <w:rFonts w:ascii="Arial" w:hAnsi="Arial" w:cs="Arial"/>
                        <w:color w:val="000000"/>
                        <w:sz w:val="14"/>
                        <w:szCs w:val="14"/>
                      </w:rPr>
                      <w:t>5</w:t>
                    </w:r>
                  </w:p>
                </w:txbxContent>
              </v:textbox>
            </v:rect>
            <v:rect id="_x0000_s51952" style="position:absolute;left:506;top:995;width:78;height:281;mso-wrap-style:none" filled="f" stroked="f">
              <v:textbox style="mso-next-textbox:#_x0000_s51952;mso-fit-shape-to-text:t" inset="0,0,0,0">
                <w:txbxContent>
                  <w:p w:rsidR="006F261D" w:rsidRDefault="006F261D" w:rsidP="00164BC7">
                    <w:r>
                      <w:rPr>
                        <w:rFonts w:ascii="Arial" w:hAnsi="Arial" w:cs="Arial"/>
                        <w:color w:val="000000"/>
                        <w:sz w:val="14"/>
                        <w:szCs w:val="14"/>
                      </w:rPr>
                      <w:t>6</w:t>
                    </w:r>
                  </w:p>
                </w:txbxContent>
              </v:textbox>
            </v:rect>
            <v:rect id="_x0000_s51953" style="position:absolute;left:506;top:733;width:78;height:281;mso-wrap-style:none" filled="f" stroked="f">
              <v:textbox style="mso-next-textbox:#_x0000_s51953;mso-fit-shape-to-text:t" inset="0,0,0,0">
                <w:txbxContent>
                  <w:p w:rsidR="006F261D" w:rsidRDefault="006F261D" w:rsidP="00164BC7">
                    <w:r>
                      <w:rPr>
                        <w:rFonts w:ascii="Arial" w:hAnsi="Arial" w:cs="Arial"/>
                        <w:color w:val="000000"/>
                        <w:sz w:val="14"/>
                        <w:szCs w:val="14"/>
                      </w:rPr>
                      <w:t>7</w:t>
                    </w:r>
                  </w:p>
                </w:txbxContent>
              </v:textbox>
            </v:rect>
            <v:rect id="_x0000_s51954" style="position:absolute;left:2218;top:2669;width:161;height:208;mso-wrap-style:none" filled="f" stroked="f">
              <v:textbox style="mso-next-textbox:#_x0000_s51954;mso-fit-shape-to-text:t" inset="0,0,0,0">
                <w:txbxContent>
                  <w:p w:rsidR="006F261D" w:rsidRPr="00EE182A" w:rsidRDefault="006F261D" w:rsidP="00164BC7">
                    <w:pPr>
                      <w:spacing w:before="0"/>
                      <w:rPr>
                        <w:rFonts w:ascii="SimSun"/>
                        <w:sz w:val="16"/>
                        <w:szCs w:val="16"/>
                      </w:rPr>
                    </w:pPr>
                    <w:r w:rsidRPr="00EE182A">
                      <w:rPr>
                        <w:rFonts w:ascii="SimSun" w:hAnsi="SimSun" w:cs="Arial" w:hint="eastAsia"/>
                        <w:color w:val="000000"/>
                        <w:sz w:val="16"/>
                        <w:szCs w:val="16"/>
                      </w:rPr>
                      <w:t>是</w:t>
                    </w:r>
                  </w:p>
                </w:txbxContent>
              </v:textbox>
            </v:rect>
            <v:rect id="_x0000_s51955" style="position:absolute;left:5347;top:2681;width:161;height:208;mso-wrap-style:none" filled="f" stroked="f">
              <v:textbox style="mso-next-textbox:#_x0000_s51955;mso-fit-shape-to-text:t" inset="0,0,0,0">
                <w:txbxContent>
                  <w:p w:rsidR="006F261D" w:rsidRPr="00EE182A" w:rsidRDefault="006F261D" w:rsidP="00164BC7">
                    <w:pPr>
                      <w:spacing w:before="0"/>
                      <w:rPr>
                        <w:rFonts w:ascii="SimSun"/>
                        <w:sz w:val="16"/>
                        <w:szCs w:val="16"/>
                      </w:rPr>
                    </w:pPr>
                    <w:r w:rsidRPr="00EE182A">
                      <w:rPr>
                        <w:rFonts w:ascii="SimSun" w:hAnsi="SimSun" w:cs="Arial" w:hint="eastAsia"/>
                        <w:color w:val="000000"/>
                        <w:sz w:val="16"/>
                        <w:szCs w:val="16"/>
                      </w:rPr>
                      <w:t>否</w:t>
                    </w:r>
                  </w:p>
                </w:txbxContent>
              </v:textbox>
            </v:rect>
            <v:rect id="_x0000_s51956" style="position:absolute;left:7071;top:1497;width:2286;height:440" strokeweight="0"/>
            <v:rect id="_x0000_s51957" style="position:absolute;left:7148;top:1581;width:107;height:73" fillcolor="navy"/>
            <v:rect id="_x0000_s51958" style="position:absolute;left:7310;top:1524;width:641;height:208;mso-wrap-style:none" filled="f" stroked="f">
              <v:textbox style="mso-next-textbox:#_x0000_s51958;mso-fit-shape-to-text:t" inset="0,0,0,0">
                <w:txbxContent>
                  <w:p w:rsidR="006F261D" w:rsidRPr="00417D84" w:rsidRDefault="006F261D" w:rsidP="00164BC7">
                    <w:pPr>
                      <w:spacing w:before="0"/>
                    </w:pPr>
                    <w:r w:rsidRPr="00BE73DE">
                      <w:rPr>
                        <w:rFonts w:ascii="SimSun" w:hAnsi="SimSun" w:hint="eastAsia"/>
                        <w:sz w:val="16"/>
                        <w:szCs w:val="16"/>
                      </w:rPr>
                      <w:t>监管机构</w:t>
                    </w:r>
                  </w:p>
                </w:txbxContent>
              </v:textbox>
            </v:rect>
            <v:rect id="_x0000_s51959" style="position:absolute;left:7148;top:1801;width:107;height:73" fillcolor="#ff9"/>
            <v:rect id="_x0000_s51960" style="position:absolute;left:7306;top:1732;width:481;height:208;mso-wrap-style:none" filled="f" stroked="f">
              <v:textbox style="mso-next-textbox:#_x0000_s51960;mso-fit-shape-to-text:t" inset="0,0,0,0">
                <w:txbxContent>
                  <w:p w:rsidR="006F261D" w:rsidRPr="00417D84" w:rsidRDefault="006F261D" w:rsidP="00164BC7">
                    <w:pPr>
                      <w:spacing w:before="0"/>
                    </w:pPr>
                    <w:r>
                      <w:rPr>
                        <w:rFonts w:ascii="SimSun" w:hAnsi="SimSun" w:hint="eastAsia"/>
                        <w:sz w:val="16"/>
                        <w:szCs w:val="16"/>
                      </w:rPr>
                      <w:t>运营商</w:t>
                    </w:r>
                  </w:p>
                </w:txbxContent>
              </v:textbox>
            </v:rect>
            <w10:wrap type="none"/>
            <w10:anchorlock/>
          </v:group>
        </w:pict>
      </w:r>
    </w:p>
    <w:p w:rsidR="00D454E8" w:rsidRDefault="00D454E8" w:rsidP="00D454E8">
      <w:pPr>
        <w:pStyle w:val="FigureSource"/>
        <w:rPr>
          <w:lang w:eastAsia="zh-CN"/>
        </w:rPr>
      </w:pPr>
    </w:p>
    <w:p w:rsidR="00164BC7" w:rsidRPr="00151902" w:rsidRDefault="00164BC7" w:rsidP="00D454E8">
      <w:pPr>
        <w:pStyle w:val="FigureSource"/>
        <w:rPr>
          <w:b/>
          <w:bCs/>
          <w:lang w:eastAsia="zh-CN"/>
        </w:rPr>
      </w:pPr>
      <w:r w:rsidRPr="00D454E8">
        <w:rPr>
          <w:rFonts w:ascii="STKaiti" w:eastAsia="STKaiti" w:hAnsi="STKaiti" w:hint="eastAsia"/>
          <w:lang w:eastAsia="zh-CN"/>
        </w:rPr>
        <w:t>来源</w:t>
      </w:r>
      <w:r w:rsidRPr="009E4EF2">
        <w:rPr>
          <w:rFonts w:hint="eastAsia"/>
          <w:lang w:eastAsia="zh-CN"/>
        </w:rPr>
        <w:t>：国际电联电信发展部门资费政策调查，</w:t>
      </w:r>
      <w:r w:rsidRPr="009E4EF2">
        <w:rPr>
          <w:lang w:eastAsia="zh-CN"/>
        </w:rPr>
        <w:t>2008</w:t>
      </w:r>
      <w:r w:rsidRPr="009E4EF2">
        <w:rPr>
          <w:rFonts w:hint="eastAsia"/>
          <w:lang w:eastAsia="zh-CN"/>
        </w:rPr>
        <w:t>年</w:t>
      </w:r>
      <w:r>
        <w:rPr>
          <w:rFonts w:hint="eastAsia"/>
          <w:lang w:eastAsia="zh-CN"/>
        </w:rPr>
        <w:t>。</w:t>
      </w:r>
    </w:p>
    <w:p w:rsidR="00164BC7" w:rsidRDefault="00164BC7" w:rsidP="00164BC7">
      <w:pPr>
        <w:rPr>
          <w:b/>
          <w:bCs/>
          <w:lang w:eastAsia="zh-CN"/>
        </w:rPr>
      </w:pPr>
    </w:p>
    <w:p w:rsidR="00EE182A" w:rsidRPr="00151902" w:rsidRDefault="00EE182A" w:rsidP="00164BC7">
      <w:pPr>
        <w:rPr>
          <w:b/>
          <w:bCs/>
          <w:lang w:eastAsia="zh-CN"/>
        </w:rPr>
      </w:pPr>
    </w:p>
    <w:p w:rsidR="00164BC7" w:rsidRDefault="00164BC7" w:rsidP="004907EC">
      <w:pPr>
        <w:pStyle w:val="NormalCH"/>
        <w:ind w:firstLine="440"/>
        <w:rPr>
          <w:lang w:eastAsia="zh-CN"/>
        </w:rPr>
      </w:pPr>
      <w:r w:rsidRPr="00182979">
        <w:rPr>
          <w:rFonts w:hint="eastAsia"/>
          <w:lang w:eastAsia="zh-CN"/>
        </w:rPr>
        <w:t>在回复问卷调查表的</w:t>
      </w:r>
      <w:r w:rsidRPr="00182979">
        <w:rPr>
          <w:lang w:eastAsia="zh-CN"/>
        </w:rPr>
        <w:t>11</w:t>
      </w:r>
      <w:r w:rsidRPr="00182979">
        <w:rPr>
          <w:rFonts w:hint="eastAsia"/>
          <w:lang w:eastAsia="zh-CN"/>
        </w:rPr>
        <w:t>家监管机构中，</w:t>
      </w:r>
      <w:r w:rsidRPr="00182979">
        <w:rPr>
          <w:lang w:eastAsia="zh-CN"/>
        </w:rPr>
        <w:t>5</w:t>
      </w:r>
      <w:r w:rsidRPr="00182979">
        <w:rPr>
          <w:rFonts w:hint="eastAsia"/>
          <w:lang w:eastAsia="zh-CN"/>
        </w:rPr>
        <w:t>家认为，站址共享降低运营商的成本，在</w:t>
      </w:r>
      <w:r w:rsidRPr="00182979">
        <w:rPr>
          <w:lang w:eastAsia="zh-CN"/>
        </w:rPr>
        <w:t>5</w:t>
      </w:r>
      <w:r w:rsidRPr="00182979">
        <w:rPr>
          <w:rFonts w:hint="eastAsia"/>
          <w:lang w:eastAsia="zh-CN"/>
        </w:rPr>
        <w:t>家作出回复的运营商中，</w:t>
      </w:r>
      <w:r w:rsidRPr="00182979">
        <w:rPr>
          <w:lang w:eastAsia="zh-CN"/>
        </w:rPr>
        <w:t>3</w:t>
      </w:r>
      <w:r w:rsidRPr="00182979">
        <w:rPr>
          <w:rFonts w:hint="eastAsia"/>
          <w:lang w:eastAsia="zh-CN"/>
        </w:rPr>
        <w:t>家也持同样看法。尽管对此问题各持己见，仍有一半主管部门认为，站址共享将降低运营商的费用。这意味着，这个问题值得考虑和深入探讨，因为我们应铭记，我们的最终目标是推进各项业务的部署并促进最终用户以支付得起的费用和价格获得服务</w:t>
      </w:r>
      <w:r>
        <w:rPr>
          <w:rFonts w:hint="eastAsia"/>
          <w:lang w:eastAsia="zh-CN"/>
        </w:rPr>
        <w:t>。</w:t>
      </w:r>
    </w:p>
    <w:p w:rsidR="00164BC7" w:rsidRPr="00151902" w:rsidRDefault="00164BC7" w:rsidP="004907EC">
      <w:pPr>
        <w:pStyle w:val="NormalCH"/>
        <w:ind w:firstLine="440"/>
        <w:rPr>
          <w:lang w:eastAsia="zh-CN"/>
        </w:rPr>
      </w:pPr>
      <w:r w:rsidRPr="00182979">
        <w:rPr>
          <w:rFonts w:hint="eastAsia"/>
          <w:lang w:eastAsia="zh-CN"/>
        </w:rPr>
        <w:t>但这真正是</w:t>
      </w:r>
      <w:r>
        <w:rPr>
          <w:rFonts w:hint="eastAsia"/>
          <w:lang w:eastAsia="zh-CN"/>
        </w:rPr>
        <w:t>所有监管机构</w:t>
      </w:r>
      <w:r w:rsidRPr="00182979">
        <w:rPr>
          <w:rFonts w:hint="eastAsia"/>
          <w:lang w:eastAsia="zh-CN"/>
        </w:rPr>
        <w:t>站址共享追求的目标吗</w:t>
      </w:r>
      <w:r>
        <w:rPr>
          <w:rFonts w:hint="eastAsia"/>
          <w:lang w:eastAsia="zh-CN"/>
        </w:rPr>
        <w:t>？</w:t>
      </w:r>
    </w:p>
    <w:p w:rsidR="00164BC7" w:rsidRPr="00151902" w:rsidRDefault="00164BC7" w:rsidP="004907EC">
      <w:pPr>
        <w:pStyle w:val="NormalCH"/>
        <w:ind w:firstLine="440"/>
        <w:rPr>
          <w:lang w:eastAsia="zh-CN"/>
        </w:rPr>
      </w:pPr>
      <w:r w:rsidRPr="00182979">
        <w:rPr>
          <w:rFonts w:hint="eastAsia"/>
          <w:lang w:eastAsia="zh-CN"/>
        </w:rPr>
        <w:t>从</w:t>
      </w:r>
      <w:r w:rsidRPr="00182979">
        <w:rPr>
          <w:lang w:eastAsia="zh-CN"/>
        </w:rPr>
        <w:t>2009</w:t>
      </w:r>
      <w:r w:rsidRPr="00182979">
        <w:rPr>
          <w:rFonts w:hint="eastAsia"/>
          <w:lang w:eastAsia="zh-CN"/>
        </w:rPr>
        <w:t>年收到的回复看尤其要提出这个问题，因为在</w:t>
      </w:r>
      <w:r w:rsidRPr="00182979">
        <w:rPr>
          <w:lang w:eastAsia="zh-CN"/>
        </w:rPr>
        <w:t>22</w:t>
      </w:r>
      <w:r w:rsidRPr="00182979">
        <w:rPr>
          <w:rFonts w:hint="eastAsia"/>
          <w:lang w:eastAsia="zh-CN"/>
        </w:rPr>
        <w:t>个回复中，有</w:t>
      </w:r>
      <w:r w:rsidRPr="00182979">
        <w:rPr>
          <w:lang w:eastAsia="zh-CN"/>
        </w:rPr>
        <w:t>9</w:t>
      </w:r>
      <w:r w:rsidRPr="00182979">
        <w:rPr>
          <w:rFonts w:hint="eastAsia"/>
          <w:lang w:eastAsia="zh-CN"/>
        </w:rPr>
        <w:t>家承认，所节省的成本都以更低资费的形式给了最终用户。而其他</w:t>
      </w:r>
      <w:r w:rsidRPr="00182979">
        <w:rPr>
          <w:lang w:eastAsia="zh-CN"/>
        </w:rPr>
        <w:t>13</w:t>
      </w:r>
      <w:r w:rsidRPr="00182979">
        <w:rPr>
          <w:rFonts w:hint="eastAsia"/>
          <w:lang w:eastAsia="zh-CN"/>
        </w:rPr>
        <w:t>家则持相反的意见。一些主管部门认为，收益尚不足以对最终用户资费产生影响，因为共用站址的数量很少。而其它主管部门则认为，这些收益仅应用来提高运营商的收入。所有这些观点的冲突表明该问题需要进一步研究。</w:t>
      </w:r>
      <w:r>
        <w:rPr>
          <w:rFonts w:hint="eastAsia"/>
          <w:lang w:eastAsia="zh-CN"/>
        </w:rPr>
        <w:t>不要忘记，大部分运营商并没有成本核算，因此难于确定站址的具体成本。这或许能够解释因何对此问题回答的差异很大。</w:t>
      </w:r>
    </w:p>
    <w:p w:rsidR="00164BC7" w:rsidRPr="00151902" w:rsidRDefault="00164BC7" w:rsidP="00164BC7">
      <w:pPr>
        <w:pStyle w:val="Heading3"/>
        <w:rPr>
          <w:lang w:eastAsia="zh-CN"/>
        </w:rPr>
      </w:pPr>
      <w:bookmarkStart w:id="36" w:name="_Toc254961401"/>
      <w:bookmarkStart w:id="37" w:name="_Toc260402928"/>
      <w:r>
        <w:rPr>
          <w:lang w:eastAsia="zh-CN"/>
        </w:rPr>
        <w:t>2.6.3</w:t>
      </w:r>
      <w:r>
        <w:rPr>
          <w:lang w:eastAsia="zh-CN"/>
        </w:rPr>
        <w:tab/>
      </w:r>
      <w:r w:rsidRPr="00702A22">
        <w:rPr>
          <w:rFonts w:hint="eastAsia"/>
          <w:lang w:eastAsia="zh-CN"/>
        </w:rPr>
        <w:t>可共用的两类站址</w:t>
      </w:r>
      <w:bookmarkEnd w:id="36"/>
      <w:bookmarkEnd w:id="37"/>
    </w:p>
    <w:p w:rsidR="00164BC7" w:rsidRPr="00151902" w:rsidRDefault="00164BC7" w:rsidP="004907EC">
      <w:pPr>
        <w:pStyle w:val="NormalCH"/>
        <w:ind w:firstLine="440"/>
        <w:rPr>
          <w:lang w:eastAsia="zh-CN"/>
        </w:rPr>
      </w:pPr>
      <w:r w:rsidRPr="00182979">
        <w:rPr>
          <w:rFonts w:hint="eastAsia"/>
          <w:lang w:eastAsia="zh-CN"/>
        </w:rPr>
        <w:t>无论人们对此问题有何分歧，将运营商可共享的两类站址区分开来都是非常重要的：</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可以方便同时再部署的站址</w:t>
      </w:r>
      <w:r>
        <w:rPr>
          <w:rFonts w:hint="eastAsia"/>
          <w:lang w:eastAsia="zh-CN"/>
        </w:rPr>
        <w:t>；</w:t>
      </w:r>
    </w:p>
    <w:p w:rsidR="00164BC7" w:rsidRPr="00151902" w:rsidRDefault="00164BC7" w:rsidP="00164BC7">
      <w:pPr>
        <w:pStyle w:val="enumlev1"/>
        <w:rPr>
          <w:lang w:eastAsia="zh-CN"/>
        </w:rPr>
      </w:pPr>
      <w:r w:rsidRPr="00151902">
        <w:rPr>
          <w:lang w:eastAsia="zh-CN"/>
        </w:rPr>
        <w:t>•</w:t>
      </w:r>
      <w:r w:rsidRPr="00151902">
        <w:rPr>
          <w:lang w:eastAsia="zh-CN"/>
        </w:rPr>
        <w:tab/>
      </w:r>
      <w:r w:rsidRPr="00182979">
        <w:rPr>
          <w:rFonts w:hint="eastAsia"/>
          <w:lang w:eastAsia="zh-CN"/>
        </w:rPr>
        <w:t>被认为是必不可少的资源的站址，如位于高处的站址。</w:t>
      </w:r>
    </w:p>
    <w:p w:rsidR="00EE182A" w:rsidRDefault="00EE182A">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64BC7" w:rsidRPr="00702A22" w:rsidRDefault="00164BC7" w:rsidP="004907EC">
      <w:pPr>
        <w:pStyle w:val="NormalCH"/>
        <w:ind w:firstLine="440"/>
        <w:rPr>
          <w:lang w:eastAsia="zh-CN"/>
        </w:rPr>
      </w:pPr>
      <w:r w:rsidRPr="00182979">
        <w:rPr>
          <w:rFonts w:hint="eastAsia"/>
          <w:lang w:eastAsia="zh-CN"/>
        </w:rPr>
        <w:lastRenderedPageBreak/>
        <w:t>我们认为，如果说那些可以方便同时部署的站址可以通过激励机制，鼓励运营商共享以便获得更大的生产力收益（无论惠及最终用户与否）（该问题正在讨论之中），那么那些构成必不可少资源的站址，特别是公众站址，则应成为监管或法律性的强制义务，以达到加速部署</w:t>
      </w:r>
      <w:r>
        <w:rPr>
          <w:rFonts w:hint="eastAsia"/>
          <w:lang w:eastAsia="zh-CN"/>
        </w:rPr>
        <w:t>，刺激国内竞争、以可接受的价格为所有公民提供优质电信</w:t>
      </w:r>
      <w:r w:rsidRPr="00702A22">
        <w:rPr>
          <w:lang w:eastAsia="zh-CN"/>
        </w:rPr>
        <w:t>/ICT</w:t>
      </w:r>
      <w:r w:rsidRPr="00702A22">
        <w:rPr>
          <w:rFonts w:hint="eastAsia"/>
          <w:lang w:eastAsia="zh-CN"/>
        </w:rPr>
        <w:t>服务。</w:t>
      </w:r>
    </w:p>
    <w:p w:rsidR="00164BC7" w:rsidRPr="00151902" w:rsidRDefault="00164BC7" w:rsidP="00164BC7">
      <w:pPr>
        <w:pStyle w:val="Heading2"/>
        <w:rPr>
          <w:lang w:eastAsia="zh-CN"/>
        </w:rPr>
      </w:pPr>
      <w:bookmarkStart w:id="38" w:name="_Toc254961402"/>
      <w:bookmarkStart w:id="39" w:name="_Toc260402929"/>
      <w:r>
        <w:rPr>
          <w:lang w:eastAsia="zh-CN"/>
        </w:rPr>
        <w:t>2.7</w:t>
      </w:r>
      <w:r>
        <w:rPr>
          <w:lang w:eastAsia="zh-CN"/>
        </w:rPr>
        <w:tab/>
      </w:r>
      <w:r w:rsidRPr="00702A22">
        <w:rPr>
          <w:lang w:eastAsia="zh-CN"/>
        </w:rPr>
        <w:t>NGN</w:t>
      </w:r>
      <w:r w:rsidRPr="00702A22">
        <w:rPr>
          <w:rFonts w:hint="eastAsia"/>
          <w:lang w:eastAsia="zh-CN"/>
        </w:rPr>
        <w:t>网络投资项目的经济问题</w:t>
      </w:r>
      <w:bookmarkEnd w:id="38"/>
      <w:bookmarkEnd w:id="39"/>
    </w:p>
    <w:p w:rsidR="00164BC7" w:rsidRPr="00E625C9" w:rsidRDefault="00164BC7" w:rsidP="004907EC">
      <w:pPr>
        <w:pStyle w:val="NormalCH"/>
        <w:ind w:firstLine="440"/>
        <w:rPr>
          <w:sz w:val="28"/>
          <w:szCs w:val="28"/>
          <w:lang w:eastAsia="zh-CN"/>
        </w:rPr>
      </w:pPr>
      <w:r w:rsidRPr="00E625C9">
        <w:rPr>
          <w:rFonts w:hint="eastAsia"/>
          <w:lang w:eastAsia="zh-CN"/>
        </w:rPr>
        <w:t>基于国际电联</w:t>
      </w:r>
      <w:r w:rsidRPr="00E625C9">
        <w:rPr>
          <w:lang w:eastAsia="zh-CN"/>
        </w:rPr>
        <w:t>2007</w:t>
      </w:r>
      <w:r w:rsidRPr="00E625C9">
        <w:rPr>
          <w:rFonts w:hint="eastAsia"/>
          <w:lang w:eastAsia="zh-CN"/>
        </w:rPr>
        <w:t>年的出版物</w:t>
      </w:r>
      <w:r>
        <w:rPr>
          <w:rFonts w:hint="eastAsia"/>
          <w:lang w:eastAsia="zh-CN"/>
        </w:rPr>
        <w:t>“</w:t>
      </w:r>
      <w:r w:rsidRPr="00E625C9">
        <w:rPr>
          <w:rFonts w:hint="eastAsia"/>
          <w:lang w:eastAsia="zh-CN"/>
        </w:rPr>
        <w:t>电信改革趋势：通向下一代网络（</w:t>
      </w:r>
      <w:r w:rsidRPr="00E625C9">
        <w:rPr>
          <w:lang w:eastAsia="zh-CN"/>
        </w:rPr>
        <w:t>NGN</w:t>
      </w:r>
      <w:r w:rsidRPr="00E625C9">
        <w:rPr>
          <w:rFonts w:hint="eastAsia"/>
          <w:lang w:eastAsia="zh-CN"/>
        </w:rPr>
        <w:t>）之路</w:t>
      </w:r>
      <w:r>
        <w:rPr>
          <w:rFonts w:hint="eastAsia"/>
          <w:lang w:eastAsia="zh-CN"/>
        </w:rPr>
        <w:t>”</w:t>
      </w:r>
      <w:r w:rsidRPr="00E625C9">
        <w:rPr>
          <w:rStyle w:val="FootnoteReference"/>
        </w:rPr>
        <w:footnoteReference w:id="6"/>
      </w:r>
      <w:r w:rsidRPr="00E625C9">
        <w:rPr>
          <w:rFonts w:hint="eastAsia"/>
          <w:sz w:val="28"/>
          <w:szCs w:val="28"/>
          <w:lang w:eastAsia="zh-CN"/>
        </w:rPr>
        <w:t>：</w:t>
      </w:r>
    </w:p>
    <w:p w:rsidR="00164BC7" w:rsidRPr="007D74FD" w:rsidRDefault="00164BC7" w:rsidP="004907EC">
      <w:pPr>
        <w:pStyle w:val="NormalCH"/>
        <w:ind w:firstLine="440"/>
        <w:rPr>
          <w:rFonts w:eastAsia="Times New Roman"/>
          <w:lang w:eastAsia="zh-CN"/>
        </w:rPr>
      </w:pPr>
      <w:r w:rsidRPr="004C0AF9">
        <w:rPr>
          <w:rFonts w:ascii="SimSun" w:hAnsi="SimSun"/>
          <w:lang w:eastAsia="zh-CN"/>
        </w:rPr>
        <w:t>“</w:t>
      </w:r>
      <w:r w:rsidRPr="007D74FD">
        <w:rPr>
          <w:rFonts w:eastAsia="Times New Roman"/>
          <w:lang w:eastAsia="zh-CN"/>
        </w:rPr>
        <w:t>NGN</w:t>
      </w:r>
      <w:r w:rsidRPr="007D74FD">
        <w:rPr>
          <w:rFonts w:hAnsi="SimSun"/>
          <w:lang w:eastAsia="zh-CN"/>
        </w:rPr>
        <w:t>网络对于发达国家和发展中国家的用户同等重要。这类网络将影响到用户将要使用的</w:t>
      </w:r>
      <w:r w:rsidRPr="007D74FD">
        <w:rPr>
          <w:rFonts w:eastAsia="Times New Roman"/>
          <w:lang w:eastAsia="zh-CN"/>
        </w:rPr>
        <w:t>ICT</w:t>
      </w:r>
      <w:r w:rsidRPr="007D74FD">
        <w:rPr>
          <w:rFonts w:hAnsi="SimSun"/>
          <w:lang w:eastAsia="zh-CN"/>
        </w:rPr>
        <w:t>各类业务，影响到这些业务的价格以及用户是否能够切实选择自己的服务供应商。与</w:t>
      </w:r>
      <w:r w:rsidRPr="007D74FD">
        <w:rPr>
          <w:rFonts w:eastAsia="Times New Roman"/>
          <w:lang w:eastAsia="zh-CN"/>
        </w:rPr>
        <w:t>NGN</w:t>
      </w:r>
      <w:r w:rsidRPr="007D74FD">
        <w:rPr>
          <w:rFonts w:hAnsi="SimSun"/>
          <w:lang w:eastAsia="zh-CN"/>
        </w:rPr>
        <w:t>结合的超高速率宽带能使更多人创建自己的内容或向全世界出售其资产、服务和广告。总之，</w:t>
      </w:r>
      <w:r w:rsidRPr="007D74FD">
        <w:rPr>
          <w:rFonts w:eastAsia="Times New Roman"/>
          <w:lang w:eastAsia="zh-CN"/>
        </w:rPr>
        <w:t>NGN</w:t>
      </w:r>
      <w:r w:rsidRPr="007D74FD">
        <w:rPr>
          <w:rFonts w:hAnsi="SimSun"/>
          <w:lang w:eastAsia="zh-CN"/>
        </w:rPr>
        <w:t>网络可开启经济发展之路，并提供了建立全新经济模式的可能性。比如在发展中国家，对</w:t>
      </w:r>
      <w:r w:rsidRPr="007D74FD">
        <w:rPr>
          <w:rFonts w:eastAsia="Times New Roman"/>
          <w:lang w:eastAsia="zh-CN"/>
        </w:rPr>
        <w:t>NGN</w:t>
      </w:r>
      <w:r w:rsidRPr="007D74FD">
        <w:rPr>
          <w:rFonts w:hAnsi="SimSun"/>
          <w:lang w:eastAsia="zh-CN"/>
        </w:rPr>
        <w:t>网络的接入可刺激新的业务市场，如后台处理。这将促进贫困国家的发展，并可使各国的服务提供商向新用户出售内容和广告，使</w:t>
      </w:r>
      <w:r w:rsidRPr="007D74FD">
        <w:rPr>
          <w:rFonts w:eastAsia="Times New Roman"/>
          <w:lang w:eastAsia="zh-CN"/>
        </w:rPr>
        <w:t>ICT</w:t>
      </w:r>
      <w:r w:rsidRPr="007D74FD">
        <w:rPr>
          <w:rFonts w:hAnsi="SimSun"/>
          <w:lang w:eastAsia="zh-CN"/>
        </w:rPr>
        <w:t>硬件和软件销售商增加其销售。但是</w:t>
      </w:r>
      <w:r w:rsidRPr="007D74FD">
        <w:rPr>
          <w:rFonts w:eastAsia="Times New Roman"/>
          <w:lang w:eastAsia="zh-CN"/>
        </w:rPr>
        <w:t>NGN</w:t>
      </w:r>
      <w:r w:rsidRPr="007D74FD">
        <w:rPr>
          <w:rFonts w:hAnsi="SimSun"/>
          <w:lang w:eastAsia="zh-CN"/>
        </w:rPr>
        <w:t>网络也存在问题。向</w:t>
      </w:r>
      <w:r w:rsidRPr="007D74FD">
        <w:rPr>
          <w:rFonts w:eastAsia="Times New Roman"/>
          <w:lang w:eastAsia="zh-CN"/>
        </w:rPr>
        <w:t>NGN</w:t>
      </w:r>
      <w:r w:rsidRPr="007D74FD">
        <w:rPr>
          <w:rFonts w:hAnsi="SimSun"/>
          <w:lang w:eastAsia="zh-CN"/>
        </w:rPr>
        <w:t>和趋于</w:t>
      </w:r>
      <w:r w:rsidRPr="007D74FD">
        <w:rPr>
          <w:rFonts w:eastAsia="Times New Roman"/>
          <w:lang w:eastAsia="zh-CN"/>
        </w:rPr>
        <w:t>TVIP</w:t>
      </w:r>
      <w:r w:rsidRPr="007D74FD">
        <w:rPr>
          <w:rFonts w:hAnsi="SimSun"/>
          <w:lang w:eastAsia="zh-CN"/>
        </w:rPr>
        <w:t>、广告、在线游戏和其他内容的新的经济模式过渡所需的巨额投资是否能够盈利？人们大肆推崇的</w:t>
      </w:r>
      <w:r w:rsidRPr="007D74FD">
        <w:rPr>
          <w:rFonts w:eastAsia="Times New Roman"/>
          <w:lang w:eastAsia="zh-CN"/>
        </w:rPr>
        <w:t>NGN</w:t>
      </w:r>
      <w:r w:rsidRPr="007D74FD">
        <w:rPr>
          <w:rFonts w:hAnsi="SimSun"/>
          <w:lang w:eastAsia="zh-CN"/>
        </w:rPr>
        <w:t>网络传送层和业务层的分离能否产生活跃的竞争并使众多的服务供应商通过一个共同的网络提供其产品？未来是否会因为运营商同时控制了</w:t>
      </w:r>
      <w:r w:rsidRPr="007D74FD">
        <w:rPr>
          <w:rFonts w:eastAsia="Times New Roman"/>
          <w:lang w:eastAsia="zh-CN"/>
        </w:rPr>
        <w:t>NGN</w:t>
      </w:r>
      <w:r w:rsidRPr="007D74FD">
        <w:rPr>
          <w:lang w:eastAsia="zh-CN"/>
        </w:rPr>
        <w:t>的传送层和业务层而使明日的市场出现因竞争造成的扭曲局面？与目前电路交换网络相匹配的经济模式（如基于对松绑的本地环路接入进行商业活动的</w:t>
      </w:r>
      <w:r w:rsidRPr="007D74FD">
        <w:rPr>
          <w:rFonts w:eastAsia="Times New Roman"/>
          <w:lang w:eastAsia="zh-CN"/>
        </w:rPr>
        <w:t>ADSL</w:t>
      </w:r>
      <w:r w:rsidRPr="007D74FD">
        <w:rPr>
          <w:lang w:eastAsia="zh-CN"/>
        </w:rPr>
        <w:t>业务提供商的模式）是否还能在</w:t>
      </w:r>
      <w:r w:rsidRPr="007D74FD">
        <w:rPr>
          <w:rFonts w:eastAsia="Times New Roman"/>
          <w:lang w:eastAsia="zh-CN"/>
        </w:rPr>
        <w:t>NGN</w:t>
      </w:r>
      <w:r w:rsidRPr="007D74FD">
        <w:rPr>
          <w:lang w:eastAsia="zh-CN"/>
        </w:rPr>
        <w:t>环境下被使用？很多都是基于为</w:t>
      </w:r>
      <w:r w:rsidRPr="007D74FD">
        <w:rPr>
          <w:rFonts w:eastAsia="Times New Roman"/>
          <w:lang w:eastAsia="zh-CN"/>
        </w:rPr>
        <w:t>NGN</w:t>
      </w:r>
      <w:r w:rsidRPr="007D74FD">
        <w:rPr>
          <w:lang w:eastAsia="zh-CN"/>
        </w:rPr>
        <w:t>开发的监管框架</w:t>
      </w:r>
      <w:r w:rsidRPr="004C0AF9">
        <w:rPr>
          <w:rFonts w:ascii="SimSun" w:hAnsi="SimSun"/>
          <w:lang w:eastAsia="zh-CN"/>
        </w:rPr>
        <w:t>”</w:t>
      </w:r>
      <w:r w:rsidRPr="007D74FD">
        <w:rPr>
          <w:lang w:eastAsia="zh-CN"/>
        </w:rPr>
        <w:t>。</w:t>
      </w:r>
    </w:p>
    <w:p w:rsidR="00164BC7" w:rsidRPr="00151902" w:rsidRDefault="00164BC7" w:rsidP="004907EC">
      <w:pPr>
        <w:pStyle w:val="NormalCH"/>
        <w:ind w:firstLine="440"/>
        <w:rPr>
          <w:lang w:eastAsia="zh-CN"/>
        </w:rPr>
      </w:pPr>
      <w:r w:rsidRPr="00182979">
        <w:rPr>
          <w:rFonts w:hint="eastAsia"/>
          <w:lang w:eastAsia="zh-CN"/>
        </w:rPr>
        <w:t>因此现有网络向</w:t>
      </w:r>
      <w:r w:rsidRPr="00182979">
        <w:rPr>
          <w:lang w:eastAsia="zh-CN"/>
        </w:rPr>
        <w:t>NGN</w:t>
      </w:r>
      <w:r w:rsidRPr="00182979">
        <w:rPr>
          <w:rFonts w:hint="eastAsia"/>
          <w:lang w:eastAsia="zh-CN"/>
        </w:rPr>
        <w:t>的过渡引起很多疑问。本报告在该部分着重分析两方面问题：</w:t>
      </w:r>
    </w:p>
    <w:p w:rsidR="00164BC7" w:rsidRPr="00151902" w:rsidRDefault="00164BC7" w:rsidP="00D454E8">
      <w:pPr>
        <w:pStyle w:val="enumlev1"/>
        <w:rPr>
          <w:lang w:eastAsia="zh-CN"/>
        </w:rPr>
      </w:pPr>
      <w:r w:rsidRPr="00151902">
        <w:rPr>
          <w:lang w:eastAsia="zh-CN"/>
        </w:rPr>
        <w:t>•</w:t>
      </w:r>
      <w:r w:rsidRPr="00151902">
        <w:rPr>
          <w:lang w:eastAsia="zh-CN"/>
        </w:rPr>
        <w:tab/>
      </w:r>
      <w:r w:rsidRPr="008C1AF8">
        <w:rPr>
          <w:rFonts w:hint="eastAsia"/>
          <w:lang w:eastAsia="zh-CN"/>
        </w:rPr>
        <w:t>具有从传统网络向</w:t>
      </w:r>
      <w:r w:rsidRPr="008C1AF8">
        <w:rPr>
          <w:lang w:eastAsia="zh-CN"/>
        </w:rPr>
        <w:t>NGN</w:t>
      </w:r>
      <w:r w:rsidRPr="008C1AF8">
        <w:rPr>
          <w:rFonts w:hint="eastAsia"/>
          <w:lang w:eastAsia="zh-CN"/>
        </w:rPr>
        <w:t>过渡经验的国家的投资成本和融资模式；</w:t>
      </w:r>
    </w:p>
    <w:p w:rsidR="00164BC7" w:rsidRPr="00151902" w:rsidRDefault="00164BC7" w:rsidP="00D454E8">
      <w:pPr>
        <w:pStyle w:val="enumlev1"/>
        <w:rPr>
          <w:lang w:eastAsia="zh-CN"/>
        </w:rPr>
      </w:pPr>
      <w:r w:rsidRPr="00151902">
        <w:rPr>
          <w:lang w:eastAsia="zh-CN"/>
        </w:rPr>
        <w:t>•</w:t>
      </w:r>
      <w:r w:rsidRPr="00151902">
        <w:rPr>
          <w:lang w:eastAsia="zh-CN"/>
        </w:rPr>
        <w:tab/>
      </w:r>
      <w:r w:rsidRPr="008C1AF8">
        <w:rPr>
          <w:rFonts w:hint="eastAsia"/>
          <w:lang w:eastAsia="zh-CN"/>
        </w:rPr>
        <w:t>确定</w:t>
      </w:r>
      <w:r w:rsidRPr="008C1AF8">
        <w:rPr>
          <w:lang w:eastAsia="zh-CN"/>
        </w:rPr>
        <w:t>NGN</w:t>
      </w:r>
      <w:r w:rsidRPr="008C1AF8">
        <w:rPr>
          <w:rFonts w:hint="eastAsia"/>
          <w:lang w:eastAsia="zh-CN"/>
        </w:rPr>
        <w:t>新业务资费所用的成本模型及业务资费。</w:t>
      </w:r>
    </w:p>
    <w:p w:rsidR="00164BC7" w:rsidRPr="00151902" w:rsidRDefault="00164BC7" w:rsidP="004907EC">
      <w:pPr>
        <w:pStyle w:val="NormalCH"/>
        <w:ind w:firstLine="440"/>
        <w:rPr>
          <w:lang w:eastAsia="zh-CN"/>
        </w:rPr>
      </w:pPr>
      <w:r w:rsidRPr="00182979">
        <w:rPr>
          <w:rFonts w:hint="eastAsia"/>
          <w:lang w:eastAsia="zh-CN"/>
        </w:rPr>
        <w:t>收集信息的方法是使用问卷调查表和进行一些国家案例研究。</w:t>
      </w:r>
    </w:p>
    <w:p w:rsidR="00164BC7" w:rsidRPr="00151902" w:rsidRDefault="00164BC7" w:rsidP="004907EC">
      <w:pPr>
        <w:pStyle w:val="NormalCH"/>
        <w:ind w:firstLine="440"/>
        <w:rPr>
          <w:lang w:eastAsia="zh-CN"/>
        </w:rPr>
      </w:pPr>
      <w:r>
        <w:rPr>
          <w:rFonts w:hint="eastAsia"/>
          <w:lang w:eastAsia="zh-CN"/>
        </w:rPr>
        <w:t>应当注意，</w:t>
      </w:r>
      <w:r w:rsidRPr="00151902">
        <w:rPr>
          <w:lang w:eastAsia="zh-CN"/>
        </w:rPr>
        <w:t>GSR-08</w:t>
      </w:r>
      <w:r>
        <w:rPr>
          <w:rFonts w:hint="eastAsia"/>
          <w:lang w:eastAsia="zh-CN"/>
        </w:rPr>
        <w:t>制定了向</w:t>
      </w:r>
      <w:r>
        <w:rPr>
          <w:lang w:eastAsia="zh-CN"/>
        </w:rPr>
        <w:t>NGN</w:t>
      </w:r>
      <w:r>
        <w:rPr>
          <w:rFonts w:hint="eastAsia"/>
          <w:lang w:eastAsia="zh-CN"/>
        </w:rPr>
        <w:t>沉井的指导原则（参见下文中的附件</w:t>
      </w:r>
      <w:r>
        <w:rPr>
          <w:lang w:eastAsia="zh-CN"/>
        </w:rPr>
        <w:t>4</w:t>
      </w:r>
      <w:r>
        <w:rPr>
          <w:rFonts w:hint="eastAsia"/>
          <w:lang w:eastAsia="zh-CN"/>
        </w:rPr>
        <w:t>）。</w:t>
      </w:r>
    </w:p>
    <w:p w:rsidR="00164BC7" w:rsidRPr="00151902" w:rsidRDefault="00164BC7" w:rsidP="00164BC7">
      <w:pPr>
        <w:pStyle w:val="Heading3"/>
        <w:rPr>
          <w:lang w:eastAsia="zh-CN"/>
        </w:rPr>
      </w:pPr>
      <w:bookmarkStart w:id="40" w:name="_Toc254961403"/>
      <w:bookmarkStart w:id="41" w:name="_Toc260402930"/>
      <w:r>
        <w:rPr>
          <w:lang w:eastAsia="zh-CN"/>
        </w:rPr>
        <w:t>2.7.1</w:t>
      </w:r>
      <w:r>
        <w:rPr>
          <w:lang w:eastAsia="zh-CN"/>
        </w:rPr>
        <w:tab/>
      </w:r>
      <w:r w:rsidRPr="00F05EEA">
        <w:rPr>
          <w:rFonts w:hint="eastAsia"/>
          <w:lang w:eastAsia="zh-CN"/>
        </w:rPr>
        <w:t>具有从传统网络向</w:t>
      </w:r>
      <w:r w:rsidRPr="00F05EEA">
        <w:rPr>
          <w:lang w:eastAsia="zh-CN"/>
        </w:rPr>
        <w:t>NGN</w:t>
      </w:r>
      <w:r w:rsidRPr="00F05EEA">
        <w:rPr>
          <w:rFonts w:hint="eastAsia"/>
          <w:lang w:eastAsia="zh-CN"/>
        </w:rPr>
        <w:t>过渡经验的国家的投资成本和融资模式</w:t>
      </w:r>
      <w:bookmarkEnd w:id="40"/>
      <w:bookmarkEnd w:id="41"/>
    </w:p>
    <w:p w:rsidR="00164BC7" w:rsidRDefault="00164BC7" w:rsidP="004907EC">
      <w:pPr>
        <w:pStyle w:val="NormalCH"/>
        <w:ind w:firstLine="440"/>
        <w:rPr>
          <w:lang w:eastAsia="zh-CN"/>
        </w:rPr>
      </w:pPr>
      <w:r w:rsidRPr="008C1AF8">
        <w:rPr>
          <w:rFonts w:hint="eastAsia"/>
          <w:lang w:eastAsia="zh-CN"/>
        </w:rPr>
        <w:t>至于在哪个阶段推出</w:t>
      </w:r>
      <w:r w:rsidRPr="008C1AF8">
        <w:rPr>
          <w:lang w:eastAsia="zh-CN"/>
        </w:rPr>
        <w:t>NGN</w:t>
      </w:r>
      <w:r w:rsidRPr="008C1AF8">
        <w:rPr>
          <w:rFonts w:hint="eastAsia"/>
          <w:lang w:eastAsia="zh-CN"/>
        </w:rPr>
        <w:t>系统，我们从</w:t>
      </w:r>
      <w:r w:rsidRPr="008C1AF8">
        <w:rPr>
          <w:lang w:eastAsia="zh-CN"/>
        </w:rPr>
        <w:t>2007</w:t>
      </w:r>
      <w:r w:rsidRPr="008C1AF8">
        <w:rPr>
          <w:rFonts w:hint="eastAsia"/>
          <w:lang w:eastAsia="zh-CN"/>
        </w:rPr>
        <w:t>年的回复中发现，</w:t>
      </w:r>
      <w:r w:rsidRPr="008C1AF8">
        <w:rPr>
          <w:lang w:eastAsia="zh-CN"/>
        </w:rPr>
        <w:t>17</w:t>
      </w:r>
      <w:r w:rsidRPr="008C1AF8">
        <w:rPr>
          <w:rFonts w:hint="eastAsia"/>
          <w:lang w:eastAsia="zh-CN"/>
        </w:rPr>
        <w:t>家机构宣布正在开展可行性研究，</w:t>
      </w:r>
      <w:r w:rsidRPr="008C1AF8">
        <w:rPr>
          <w:lang w:eastAsia="zh-CN"/>
        </w:rPr>
        <w:t>25</w:t>
      </w:r>
      <w:r w:rsidRPr="008C1AF8">
        <w:rPr>
          <w:rFonts w:hint="eastAsia"/>
          <w:lang w:eastAsia="zh-CN"/>
        </w:rPr>
        <w:t>家机构正在进行建设</w:t>
      </w:r>
      <w:r w:rsidRPr="008C1AF8">
        <w:rPr>
          <w:lang w:eastAsia="zh-CN"/>
        </w:rPr>
        <w:t>NGN</w:t>
      </w:r>
      <w:r w:rsidRPr="008C1AF8">
        <w:rPr>
          <w:rFonts w:hint="eastAsia"/>
          <w:lang w:eastAsia="zh-CN"/>
        </w:rPr>
        <w:t>的规划，</w:t>
      </w:r>
      <w:r w:rsidRPr="008C1AF8">
        <w:rPr>
          <w:lang w:eastAsia="zh-CN"/>
        </w:rPr>
        <w:t>17</w:t>
      </w:r>
      <w:r w:rsidRPr="008C1AF8">
        <w:rPr>
          <w:rFonts w:hint="eastAsia"/>
          <w:lang w:eastAsia="zh-CN"/>
        </w:rPr>
        <w:t>家已进入推出阶段，而</w:t>
      </w:r>
      <w:r w:rsidRPr="008C1AF8">
        <w:rPr>
          <w:lang w:eastAsia="zh-CN"/>
        </w:rPr>
        <w:t>19</w:t>
      </w:r>
      <w:r w:rsidRPr="008C1AF8">
        <w:rPr>
          <w:rFonts w:hint="eastAsia"/>
          <w:lang w:eastAsia="zh-CN"/>
        </w:rPr>
        <w:t>家正处于实施阶段。</w:t>
      </w:r>
    </w:p>
    <w:p w:rsidR="00164BC7" w:rsidRDefault="00164BC7" w:rsidP="004907EC">
      <w:pPr>
        <w:pStyle w:val="NormalCH"/>
        <w:ind w:firstLine="440"/>
        <w:rPr>
          <w:lang w:eastAsia="zh-CN"/>
        </w:rPr>
      </w:pPr>
      <w:r w:rsidRPr="008C1AF8">
        <w:rPr>
          <w:lang w:eastAsia="zh-CN"/>
        </w:rPr>
        <w:t>2009</w:t>
      </w:r>
      <w:r w:rsidRPr="008C1AF8">
        <w:rPr>
          <w:rFonts w:hint="eastAsia"/>
          <w:lang w:eastAsia="zh-CN"/>
        </w:rPr>
        <w:t>年的回复表明，有</w:t>
      </w:r>
      <w:r w:rsidRPr="008C1AF8">
        <w:rPr>
          <w:lang w:eastAsia="zh-CN"/>
        </w:rPr>
        <w:t>1</w:t>
      </w:r>
      <w:r w:rsidRPr="008C1AF8">
        <w:rPr>
          <w:rFonts w:hint="eastAsia"/>
          <w:lang w:eastAsia="zh-CN"/>
        </w:rPr>
        <w:t>家机构在开展可行性研究，</w:t>
      </w:r>
      <w:r w:rsidRPr="008C1AF8">
        <w:rPr>
          <w:lang w:eastAsia="zh-CN"/>
        </w:rPr>
        <w:t>15</w:t>
      </w:r>
      <w:r w:rsidRPr="008C1AF8">
        <w:rPr>
          <w:rFonts w:hint="eastAsia"/>
          <w:lang w:eastAsia="zh-CN"/>
        </w:rPr>
        <w:t>家处于规划阶段，</w:t>
      </w:r>
      <w:r w:rsidRPr="008C1AF8">
        <w:rPr>
          <w:lang w:eastAsia="zh-CN"/>
        </w:rPr>
        <w:t>11</w:t>
      </w:r>
      <w:r w:rsidRPr="008C1AF8">
        <w:rPr>
          <w:rFonts w:hint="eastAsia"/>
          <w:lang w:eastAsia="zh-CN"/>
        </w:rPr>
        <w:t>家进入推出阶段，</w:t>
      </w:r>
      <w:r w:rsidRPr="008C1AF8">
        <w:rPr>
          <w:lang w:eastAsia="zh-CN"/>
        </w:rPr>
        <w:t>15</w:t>
      </w:r>
      <w:r w:rsidRPr="008C1AF8">
        <w:rPr>
          <w:rFonts w:hint="eastAsia"/>
          <w:lang w:eastAsia="zh-CN"/>
        </w:rPr>
        <w:t>家处于实施阶段，</w:t>
      </w:r>
      <w:r w:rsidRPr="008C1AF8">
        <w:rPr>
          <w:lang w:eastAsia="zh-CN"/>
        </w:rPr>
        <w:t>7</w:t>
      </w:r>
      <w:r w:rsidRPr="008C1AF8">
        <w:rPr>
          <w:rFonts w:hint="eastAsia"/>
          <w:lang w:eastAsia="zh-CN"/>
        </w:rPr>
        <w:t>家尚无短期计划。</w:t>
      </w:r>
    </w:p>
    <w:p w:rsidR="00164BC7" w:rsidRPr="00151902" w:rsidRDefault="00164BC7" w:rsidP="004907EC">
      <w:pPr>
        <w:pStyle w:val="NormalCH"/>
        <w:ind w:firstLine="440"/>
        <w:rPr>
          <w:lang w:eastAsia="zh-CN"/>
        </w:rPr>
      </w:pPr>
    </w:p>
    <w:p w:rsidR="00164BC7" w:rsidRPr="00F05EEA" w:rsidRDefault="00164BC7" w:rsidP="00D454E8">
      <w:pPr>
        <w:pStyle w:val="FigureTitle"/>
        <w:rPr>
          <w:lang w:eastAsia="zh-CN"/>
        </w:rPr>
      </w:pPr>
      <w:r w:rsidRPr="00236A95">
        <w:rPr>
          <w:rFonts w:hint="eastAsia"/>
          <w:lang w:eastAsia="zh-CN"/>
        </w:rPr>
        <w:lastRenderedPageBreak/>
        <w:t>图</w:t>
      </w:r>
      <w:r>
        <w:rPr>
          <w:lang w:eastAsia="zh-CN"/>
        </w:rPr>
        <w:t>4</w:t>
      </w:r>
      <w:r>
        <w:rPr>
          <w:rFonts w:hint="eastAsia"/>
          <w:lang w:eastAsia="zh-CN"/>
        </w:rPr>
        <w:t>：</w:t>
      </w:r>
      <w:r w:rsidRPr="00236A95">
        <w:rPr>
          <w:lang w:eastAsia="zh-CN"/>
        </w:rPr>
        <w:t>2008</w:t>
      </w:r>
      <w:r w:rsidRPr="00236A95">
        <w:rPr>
          <w:rFonts w:hint="eastAsia"/>
          <w:lang w:eastAsia="zh-CN"/>
        </w:rPr>
        <w:t>和</w:t>
      </w:r>
      <w:r w:rsidRPr="00236A95">
        <w:rPr>
          <w:lang w:eastAsia="zh-CN"/>
        </w:rPr>
        <w:t>2009</w:t>
      </w:r>
      <w:r w:rsidRPr="00236A95">
        <w:rPr>
          <w:rFonts w:hint="eastAsia"/>
          <w:lang w:eastAsia="zh-CN"/>
        </w:rPr>
        <w:t>年</w:t>
      </w:r>
      <w:r w:rsidRPr="00236A95">
        <w:rPr>
          <w:lang w:eastAsia="zh-CN"/>
        </w:rPr>
        <w:t>NGN</w:t>
      </w:r>
      <w:r w:rsidRPr="00236A95">
        <w:rPr>
          <w:rFonts w:hint="eastAsia"/>
          <w:lang w:eastAsia="zh-CN"/>
        </w:rPr>
        <w:t>系统推出情况</w:t>
      </w:r>
    </w:p>
    <w:p w:rsidR="00164BC7" w:rsidRPr="00151902" w:rsidRDefault="002D7D0F" w:rsidP="00164BC7">
      <w:pPr>
        <w:pStyle w:val="Tablehead0"/>
      </w:pPr>
      <w:r>
        <w:pict>
          <v:group id="_x0000_s1891" editas="canvas" style="width:429.75pt;height:282.1pt;mso-position-horizontal-relative:char;mso-position-vertical-relative:line" coordorigin="68,62" coordsize="8595,5642">
            <o:lock v:ext="edit" aspectratio="t"/>
            <v:shape id="_x0000_s1892" type="#_x0000_t75" style="position:absolute;left:68;top:62;width:8595;height:5642" o:preferrelative="f">
              <v:fill o:detectmouseclick="t"/>
              <v:path o:extrusionok="t" o:connecttype="none"/>
              <o:lock v:ext="edit" text="t"/>
            </v:shape>
            <v:group id="_x0000_s1893" style="position:absolute;left:69;top:63;width:8593;height:5499" coordorigin="69,63" coordsize="8593,5499">
              <v:rect id="_x0000_s1894" style="position:absolute;left:69;top:63;width:8593;height:5499" strokeweight="0"/>
              <v:shape id="_x0000_s1895" style="position:absolute;left:1079;top:4563;width:7168;height:367" coordsize="7168,367" path="m,367l651,,7168,,6518,367,,367xe" fillcolor="gray" stroked="f">
                <v:path arrowok="t"/>
              </v:shape>
              <v:shape id="_x0000_s1896" style="position:absolute;left:1079;top:1289;width:651;height:3641" coordsize="651,3641" path="m,3641l,367,651,r,3274l,3641xe" stroked="f">
                <v:path arrowok="t"/>
              </v:shape>
              <v:rect id="_x0000_s1897" style="position:absolute;left:1730;top:1289;width:6517;height:3274" stroked="f"/>
              <v:shape id="_x0000_s1898" style="position:absolute;left:1079;top:4563;width:7168;height:367" coordsize="518,29" path="m,29l47,,518,e" filled="f" strokeweight="0">
                <v:path arrowok="t"/>
              </v:shape>
              <v:shape id="_x0000_s1899" style="position:absolute;left:1079;top:4095;width:7168;height:367" coordsize="518,29" path="m,29l47,,518,e" filled="f" strokeweight="0">
                <v:path arrowok="t"/>
              </v:shape>
              <v:shape id="_x0000_s1900" style="position:absolute;left:1079;top:3628;width:7168;height:366" coordsize="518,29" path="m,29l47,,518,e" filled="f" strokeweight="0">
                <v:path arrowok="t"/>
              </v:shape>
              <v:shape id="_x0000_s1901" style="position:absolute;left:1079;top:3160;width:7168;height:367" coordsize="518,29" path="m,29l47,,518,e" filled="f" strokeweight="0">
                <v:path arrowok="t"/>
              </v:shape>
              <v:shape id="_x0000_s1902" style="position:absolute;left:1079;top:2692;width:7168;height:367" coordsize="518,29" path="m,29l47,,518,e" filled="f" strokeweight="0">
                <v:path arrowok="t"/>
              </v:shape>
              <v:shape id="_x0000_s1903" style="position:absolute;left:1079;top:2225;width:7168;height:366" coordsize="518,29" path="m,29l47,,518,e" filled="f" strokeweight="0">
                <v:path arrowok="t"/>
              </v:shape>
              <v:shape id="_x0000_s1904" style="position:absolute;left:1079;top:1757;width:7168;height:367" coordsize="518,29" path="m,29l47,,518,e" filled="f" strokeweight="0">
                <v:path arrowok="t"/>
              </v:shape>
              <v:shape id="_x0000_s1905" style="position:absolute;left:1079;top:1289;width:7168;height:367" coordsize="518,29" path="m,29l47,,518,e" filled="f" strokeweight="0">
                <v:path arrowok="t"/>
              </v:shape>
              <v:shape id="_x0000_s1906" style="position:absolute;left:1079;top:4563;width:7168;height:367" coordsize="7168,367" path="m7168,l6518,367,,367,651,,7168,xe" filled="f" strokeweight="0">
                <v:path arrowok="t"/>
              </v:shape>
              <v:shape id="_x0000_s1907" style="position:absolute;left:1079;top:1289;width:651;height:3641" coordsize="651,3641" path="m,3641l,367,651,r,3274l,3641xe" filled="f" strokecolor="gray" strokeweight="39e-5mm">
                <v:path arrowok="t"/>
              </v:shape>
              <v:rect id="_x0000_s1908" style="position:absolute;left:1730;top:1289;width:6517;height:3274" filled="f" strokecolor="gray" strokeweight="39e-5mm"/>
              <v:rect id="_x0000_s1909" style="position:absolute;left:1923;top:2629;width:14;height:2212" fillcolor="#4d4d80" stroked="f"/>
              <v:rect id="_x0000_s1910" style="position:absolute;left:1937;top:2629;width:14;height:2212" fillcolor="#4c4c7e" stroked="f"/>
              <v:rect id="_x0000_s1911" style="position:absolute;left:1951;top:2629;width:14;height:2212" fillcolor="#4b4b7d" stroked="f"/>
              <v:rect id="_x0000_s1912" style="position:absolute;left:1965;top:2629;width:14;height:2212" fillcolor="#4a4a7b" stroked="f"/>
              <v:rect id="_x0000_s1913" style="position:absolute;left:1979;top:2629;width:14;height:2212" fillcolor="#484878" stroked="f"/>
              <v:rect id="_x0000_s1914" style="position:absolute;left:1993;top:2629;width:13;height:2212" fillcolor="#464674" stroked="f"/>
              <v:rect id="_x0000_s1915" style="position:absolute;left:2006;top:2629;width:14;height:2212" fillcolor="#444470" stroked="f"/>
              <v:rect id="_x0000_s1916" style="position:absolute;left:2020;top:2629;width:14;height:2212" fillcolor="#41416b" stroked="f"/>
              <v:rect id="_x0000_s1917" style="position:absolute;left:2034;top:2629;width:14;height:2212" fillcolor="#3d3d65" stroked="f"/>
              <v:rect id="_x0000_s1918" style="position:absolute;left:2048;top:2629;width:14;height:2212" fillcolor="#38385e" stroked="f"/>
              <v:rect id="_x0000_s1919" style="position:absolute;left:2062;top:2629;width:14;height:2212" fillcolor="#343456" stroked="f"/>
              <v:rect id="_x0000_s1920" style="position:absolute;left:2076;top:2629;width:13;height:2212" fillcolor="#2f2f4e" stroked="f"/>
              <v:rect id="_x0000_s1921" style="position:absolute;left:2089;top:2629;width:14;height:2212" fillcolor="#2a2a46" stroked="f"/>
              <v:rect id="_x0000_s1922" style="position:absolute;left:2103;top:2629;width:14;height:2212" fillcolor="#24243d" stroked="f"/>
              <v:rect id="_x0000_s1923" style="position:absolute;left:2117;top:2629;width:14;height:2212" fillcolor="#1f1f35" stroked="f"/>
              <v:rect id="_x0000_s1924" style="position:absolute;left:2131;top:2629;width:14;height:2212" fillcolor="#1a1a2c" stroked="f"/>
              <v:rect id="_x0000_s1925" style="position:absolute;left:2145;top:2629;width:14;height:2212" fillcolor="#161624" stroked="f"/>
              <v:rect id="_x0000_s1926" style="position:absolute;left:2159;top:2629;width:13;height:2212" fillcolor="#11111c" stroked="f"/>
              <v:rect id="_x0000_s1927" style="position:absolute;left:2172;top:2629;width:28;height:2212" fillcolor="#0d0d15" stroked="f"/>
              <v:shape id="_x0000_s1928" style="position:absolute;left:1923;top:2629;width:263;height:2199" coordsize="263,2199" path="m,2199l,152,263,r,2048l,2199xe" filled="f" strokeweight="39e-5mm">
                <v:path arrowok="t"/>
              </v:shape>
              <v:rect id="_x0000_s1929" style="position:absolute;left:1550;top:2781;width:14;height:2047" fillcolor="#9999fe" stroked="f"/>
              <v:rect id="_x0000_s1930" style="position:absolute;left:1564;top:2781;width:13;height:2047" fillcolor="#9898fd" stroked="f"/>
              <v:rect id="_x0000_s1931" style="position:absolute;left:1577;top:2781;width:14;height:2047" fillcolor="#9797fc" stroked="f"/>
              <v:rect id="_x0000_s1932" style="position:absolute;left:1591;top:2781;width:14;height:2047" fillcolor="#9696fa" stroked="f"/>
              <v:rect id="_x0000_s1933" style="position:absolute;left:1605;top:2781;width:14;height:2047" fillcolor="#9494f7" stroked="f"/>
              <v:rect id="_x0000_s1934" style="position:absolute;left:1619;top:2781;width:14;height:2047" fillcolor="#9292f3" stroked="f"/>
              <v:rect id="_x0000_s1935" style="position:absolute;left:1633;top:2781;width:14;height:2047" fillcolor="#9090f0" stroked="f"/>
              <v:rect id="_x0000_s1936" style="position:absolute;left:1647;top:2781;width:13;height:2047" fillcolor="#8d8deb" stroked="f"/>
              <v:rect id="_x0000_s1937" style="position:absolute;left:1660;top:2781;width:14;height:2047" fillcolor="#8a8ae6" stroked="f"/>
              <v:rect id="_x0000_s1938" style="position:absolute;left:1674;top:2781;width:14;height:2047" fillcolor="#8686e0" stroked="f"/>
              <v:rect id="_x0000_s1939" style="position:absolute;left:1688;top:2781;width:14;height:2047" fillcolor="#8282d9" stroked="f"/>
              <v:rect id="_x0000_s1940" style="position:absolute;left:1702;top:2781;width:14;height:2047" fillcolor="#7e7ed1" stroked="f"/>
              <v:rect id="_x0000_s1941" style="position:absolute;left:1716;top:2781;width:14;height:2047" fillcolor="#7878c8" stroked="f"/>
              <v:rect id="_x0000_s1942" style="position:absolute;left:1730;top:2781;width:13;height:2047" fillcolor="#7373bf" stroked="f"/>
              <v:rect id="_x0000_s1943" style="position:absolute;left:1743;top:2781;width:14;height:2047" fillcolor="#6d6db6" stroked="f"/>
              <v:rect id="_x0000_s1944" style="position:absolute;left:1757;top:2781;width:14;height:2047" fillcolor="#6767ac" stroked="f"/>
              <v:rect id="_x0000_s1945" style="position:absolute;left:1771;top:2781;width:14;height:2047" fillcolor="#6060a1" stroked="f"/>
              <v:rect id="_x0000_s1946" style="position:absolute;left:1785;top:2781;width:14;height:2047" fillcolor="#5a5a96" stroked="f"/>
              <v:rect id="_x0000_s1947" style="position:absolute;left:1799;top:2781;width:14;height:2047" fillcolor="#53538c" stroked="f"/>
              <v:rect id="_x0000_s1948" style="position:absolute;left:1813;top:2781;width:13;height:2047" fillcolor="#4d4d82" stroked="f"/>
              <v:rect id="_x0000_s1949" style="position:absolute;left:1826;top:2781;width:14;height:2047" fillcolor="#484878" stroked="f"/>
              <v:rect id="_x0000_s1950" style="position:absolute;left:1840;top:2781;width:14;height:2047" fillcolor="#42426e" stroked="f"/>
              <v:rect id="_x0000_s1951" style="position:absolute;left:1854;top:2781;width:14;height:2047" fillcolor="#3c3c65" stroked="f"/>
              <v:rect id="_x0000_s1952" style="position:absolute;left:1868;top:2781;width:14;height:2047" fillcolor="#38385d" stroked="f"/>
              <v:rect id="_x0000_s1953" style="position:absolute;left:1882;top:2781;width:14;height:2047" fillcolor="#333356" stroked="f"/>
              <v:rect id="_x0000_s1954" style="position:absolute;left:1896;top:2781;width:14;height:2047" fillcolor="#2f2f50" stroked="f"/>
              <v:rect id="_x0000_s1955" style="position:absolute;left:1910;top:2781;width:13;height:2047" fillcolor="#2c2c4b" stroked="f"/>
              <v:rect id="_x0000_s1956" style="position:absolute;left:1550;top:2781;width:373;height:2047" filled="f" strokeweight="39e-5mm"/>
              <v:rect id="_x0000_s1957" style="position:absolute;left:1550;top:2629;width:14;height:164" fillcolor="#7373bf" stroked="f"/>
              <v:rect id="_x0000_s1958" style="position:absolute;left:1564;top:2629;width:13;height:164" fillcolor="#7272be" stroked="f"/>
              <v:rect id="_x0000_s1959" style="position:absolute;left:1577;top:2629;width:28;height:164" fillcolor="#7272bd" stroked="f"/>
              <v:rect id="_x0000_s1960" style="position:absolute;left:1605;top:2629;width:14;height:164" fillcolor="#7171bc" stroked="f"/>
              <v:rect id="_x0000_s1961" style="position:absolute;left:1619;top:2629;width:14;height:164" fillcolor="#7171bb" stroked="f"/>
              <v:rect id="_x0000_s1962" style="position:absolute;left:1633;top:2629;width:14;height:164" fillcolor="#7070ba" stroked="f"/>
              <v:rect id="_x0000_s1963" style="position:absolute;left:1647;top:2629;width:13;height:164" fillcolor="#7070b9" stroked="f"/>
              <v:rect id="_x0000_s1964" style="position:absolute;left:1660;top:2629;width:14;height:164" fillcolor="#6f6fb7" stroked="f"/>
              <v:rect id="_x0000_s1965" style="position:absolute;left:1674;top:2629;width:14;height:164" fillcolor="#6e6eb6" stroked="f"/>
              <v:rect id="_x0000_s1966" style="position:absolute;left:1688;top:2629;width:14;height:164" fillcolor="#6d6db4" stroked="f"/>
              <v:rect id="_x0000_s1967" style="position:absolute;left:1702;top:2629;width:14;height:164" fillcolor="#6c6cb3" stroked="f"/>
              <v:rect id="_x0000_s1968" style="position:absolute;left:1716;top:2629;width:14;height:164" fillcolor="#6b6bb1" stroked="f"/>
              <v:rect id="_x0000_s1969" style="position:absolute;left:1730;top:2629;width:13;height:164" fillcolor="#6969ae" stroked="f"/>
              <v:rect id="_x0000_s1970" style="position:absolute;left:1743;top:2629;width:14;height:164" fillcolor="#6868ac" stroked="f"/>
              <v:rect id="_x0000_s1971" style="position:absolute;left:1757;top:2629;width:14;height:164" fillcolor="#6666a9" stroked="f"/>
              <v:rect id="_x0000_s1972" style="position:absolute;left:1771;top:2629;width:14;height:164" fillcolor="#6464a6" stroked="f"/>
              <v:rect id="_x0000_s1973" style="position:absolute;left:1785;top:2629;width:14;height:164" fillcolor="#6262a3" stroked="f"/>
              <v:rect id="_x0000_s1974" style="position:absolute;left:1799;top:2629;width:14;height:164" fillcolor="#60609f" stroked="f"/>
              <v:rect id="_x0000_s1975" style="position:absolute;left:1813;top:2629;width:13;height:164" fillcolor="#5e5e9b" stroked="f"/>
              <v:rect id="_x0000_s1976" style="position:absolute;left:1826;top:2629;width:14;height:164" fillcolor="#5c5c98" stroked="f"/>
              <v:rect id="_x0000_s1977" style="position:absolute;left:1840;top:2629;width:14;height:164" fillcolor="#595994" stroked="f"/>
              <v:rect id="_x0000_s1978" style="position:absolute;left:1854;top:2629;width:14;height:164" fillcolor="#565690" stroked="f"/>
              <v:rect id="_x0000_s1979" style="position:absolute;left:1868;top:2629;width:14;height:164" fillcolor="#54548c" stroked="f"/>
              <v:rect id="_x0000_s1980" style="position:absolute;left:1882;top:2629;width:14;height:164" fillcolor="#515187" stroked="f"/>
              <v:rect id="_x0000_s1981" style="position:absolute;left:1896;top:2629;width:14;height:164" fillcolor="#4e4e82" stroked="f"/>
              <v:rect id="_x0000_s1982" style="position:absolute;left:1910;top:2629;width:13;height:164" fillcolor="#4b4b7d" stroked="f"/>
              <v:rect id="_x0000_s1983" style="position:absolute;left:1923;top:2629;width:14;height:164" fillcolor="#494978" stroked="f"/>
              <v:rect id="_x0000_s1984" style="position:absolute;left:1937;top:2629;width:14;height:164" fillcolor="#464673" stroked="f"/>
              <v:rect id="_x0000_s1985" style="position:absolute;left:1951;top:2629;width:14;height:164" fillcolor="#43436e" stroked="f"/>
              <v:rect id="_x0000_s1986" style="position:absolute;left:1965;top:2629;width:14;height:164" fillcolor="#40406a" stroked="f"/>
              <v:rect id="_x0000_s1987" style="position:absolute;left:1979;top:2629;width:14;height:164" fillcolor="#3c3c65" stroked="f"/>
              <v:rect id="_x0000_s1988" style="position:absolute;left:1993;top:2629;width:13;height:164" fillcolor="#3a3a60" stroked="f"/>
              <v:rect id="_x0000_s1989" style="position:absolute;left:2006;top:2629;width:14;height:164" fillcolor="#37375b" stroked="f"/>
              <v:rect id="_x0000_s1990" style="position:absolute;left:2020;top:2629;width:14;height:164" fillcolor="#343456" stroked="f"/>
              <v:rect id="_x0000_s1991" style="position:absolute;left:2034;top:2629;width:14;height:164" fillcolor="#313151" stroked="f"/>
              <v:rect id="_x0000_s1992" style="position:absolute;left:2048;top:2629;width:14;height:164" fillcolor="#2e2e4c" stroked="f"/>
              <v:rect id="_x0000_s1993" style="position:absolute;left:2062;top:2629;width:14;height:164" fillcolor="#2c2c47" stroked="f"/>
              <v:rect id="_x0000_s1994" style="position:absolute;left:2076;top:2629;width:13;height:164" fillcolor="#292943" stroked="f"/>
              <v:rect id="_x0000_s1995" style="position:absolute;left:2089;top:2629;width:14;height:164" fillcolor="#26263f" stroked="f"/>
              <v:rect id="_x0000_s1996" style="position:absolute;left:2103;top:2629;width:14;height:164" fillcolor="#23233b" stroked="f"/>
              <v:rect id="_x0000_s1997" style="position:absolute;left:2117;top:2629;width:14;height:164" fillcolor="#212138" stroked="f"/>
              <v:rect id="_x0000_s1998" style="position:absolute;left:2131;top:2629;width:14;height:164" fillcolor="#1f1f34" stroked="f"/>
              <v:rect id="_x0000_s1999" style="position:absolute;left:2145;top:2629;width:14;height:164" fillcolor="#1d1d31" stroked="f"/>
              <v:rect id="_x0000_s2000" style="position:absolute;left:2159;top:2629;width:13;height:164" fillcolor="#1c1c2e" stroked="f"/>
              <v:rect id="_x0000_s2001" style="position:absolute;left:2172;top:2629;width:28;height:164" fillcolor="#1a1a2b" stroked="f"/>
              <v:shape id="_x0000_s2002" style="position:absolute;left:1550;top:2629;width:636;height:152" coordsize="636,152" path="m373,152l636,,263,,,152r373,xe" filled="f" strokeweight="39e-5mm">
                <v:path arrowok="t"/>
              </v:shape>
              <v:rect id="_x0000_s2003" style="position:absolute;left:2297;top:4272;width:277;height:51" fillcolor="#664d80" stroked="f"/>
              <v:rect id="_x0000_s2004" style="position:absolute;left:2297;top:4323;width:277;height:38" fillcolor="#664e7f" stroked="f"/>
              <v:rect id="_x0000_s2005" style="position:absolute;left:2297;top:4361;width:277;height:38" fillcolor="#664f7e" stroked="f"/>
              <v:rect id="_x0000_s2006" style="position:absolute;left:2297;top:4399;width:277;height:25" fillcolor="#66507d" stroked="f"/>
              <v:rect id="_x0000_s2007" style="position:absolute;left:2297;top:4424;width:277;height:13" fillcolor="#66517c" stroked="f"/>
              <v:rect id="_x0000_s2008" style="position:absolute;left:2297;top:4437;width:277;height:12" fillcolor="#66527c" stroked="f"/>
              <v:rect id="_x0000_s2009" style="position:absolute;left:2297;top:4449;width:277;height:26" fillcolor="#66537b" stroked="f"/>
              <v:rect id="_x0000_s2010" style="position:absolute;left:2297;top:4475;width:277;height:12" fillcolor="#66547a" stroked="f"/>
              <v:rect id="_x0000_s2011" style="position:absolute;left:2297;top:4487;width:277;height:25" fillcolor="#665579" stroked="f"/>
              <v:rect id="_x0000_s2012" style="position:absolute;left:2297;top:4512;width:277;height:13" fillcolor="#665678" stroked="f"/>
              <v:rect id="_x0000_s2013" style="position:absolute;left:2297;top:4525;width:277;height:13" fillcolor="#665777" stroked="f"/>
              <v:rect id="_x0000_s2014" style="position:absolute;left:2297;top:4538;width:277;height:12" fillcolor="#665876" stroked="f"/>
              <v:rect id="_x0000_s2015" style="position:absolute;left:2297;top:4550;width:277;height:13" fillcolor="#665875" stroked="f"/>
              <v:rect id="_x0000_s2016" style="position:absolute;left:2297;top:4563;width:277;height:13" fillcolor="#665974" stroked="f"/>
              <v:rect id="_x0000_s2017" style="position:absolute;left:2297;top:4576;width:277;height:12" fillcolor="#665a73" stroked="f"/>
              <v:rect id="_x0000_s2018" style="position:absolute;left:2297;top:4588;width:277;height:13" fillcolor="#665a72" stroked="f"/>
              <v:rect id="_x0000_s2019" style="position:absolute;left:2297;top:4601;width:277;height:13" fillcolor="#655b72" stroked="f"/>
              <v:rect id="_x0000_s2020" style="position:absolute;left:2297;top:4614;width:277;height:12" fillcolor="#655b71" stroked="f"/>
              <v:rect id="_x0000_s2021" style="position:absolute;left:2297;top:4626;width:277;height:26" fillcolor="#655c70" stroked="f"/>
              <v:rect id="_x0000_s2022" style="position:absolute;left:2297;top:4652;width:277;height:12" fillcolor="#655d6f" stroked="f"/>
              <v:rect id="_x0000_s2023" style="position:absolute;left:2297;top:4664;width:277;height:13" fillcolor="#655d6e" stroked="f"/>
              <v:rect id="_x0000_s2024" style="position:absolute;left:2297;top:4677;width:277;height:25" fillcolor="#655e6d" stroked="f"/>
              <v:rect id="_x0000_s2025" style="position:absolute;left:2297;top:4702;width:277;height:13" fillcolor="#655f6c" stroked="f"/>
              <v:rect id="_x0000_s2026" style="position:absolute;left:2297;top:4715;width:277;height:25" fillcolor="#65606c" stroked="f"/>
              <v:rect id="_x0000_s2027" style="position:absolute;left:2297;top:4740;width:277;height:38" fillcolor="#65606b" stroked="f"/>
              <v:rect id="_x0000_s2028" style="position:absolute;left:2297;top:4778;width:277;height:38" fillcolor="#65616b" stroked="f"/>
              <v:rect id="_x0000_s2029" style="position:absolute;left:2297;top:4816;width:277;height:25" fillcolor="#65616a" stroked="f"/>
              <v:shape id="_x0000_s2030" style="position:absolute;left:2297;top:4272;width:263;height:556" coordsize="263,556" path="m,556l,152,263,r,405l,556xe" filled="f" strokeweight="39e-5mm">
                <v:path arrowok="t"/>
              </v:shape>
              <v:rect id="_x0000_s2031" style="position:absolute;left:1923;top:4424;width:374;height:13" fillcolor="#cc9aff" stroked="f"/>
              <v:rect id="_x0000_s2032" style="position:absolute;left:1923;top:4437;width:374;height:12" fillcolor="#cd9bff" stroked="f"/>
              <v:rect id="_x0000_s2033" style="position:absolute;left:1923;top:4449;width:374;height:13" fillcolor="#cd9cff" stroked="f"/>
              <v:rect id="_x0000_s2034" style="position:absolute;left:1923;top:4462;width:374;height:13" fillcolor="#ce9dff" stroked="f"/>
              <v:rect id="_x0000_s2035" style="position:absolute;left:1923;top:4475;width:374;height:12" fillcolor="#ce9eff" stroked="f"/>
              <v:rect id="_x0000_s2036" style="position:absolute;left:1923;top:4487;width:374;height:13" fillcolor="#cf9fff" stroked="f"/>
              <v:rect id="_x0000_s2037" style="position:absolute;left:1923;top:4500;width:374;height:12" fillcolor="#d0a1ff" stroked="f"/>
              <v:rect id="_x0000_s2038" style="position:absolute;left:1923;top:4512;width:374;height:13" fillcolor="#d1a4ff" stroked="f"/>
              <v:rect id="_x0000_s2039" style="position:absolute;left:1923;top:4525;width:374;height:13" fillcolor="#d2a6ff" stroked="f"/>
              <v:rect id="_x0000_s2040" style="position:absolute;left:1923;top:4538;width:374;height:12" fillcolor="#d3a9ff" stroked="f"/>
              <v:rect id="_x0000_s2041" style="position:absolute;left:1923;top:4550;width:374;height:13" fillcolor="#d5acff" stroked="f"/>
              <v:rect id="_x0000_s2042" style="position:absolute;left:1923;top:4563;width:374;height:13" fillcolor="#d6afff" stroked="f"/>
              <v:rect id="_x0000_s2043" style="position:absolute;left:1923;top:4576;width:374;height:12" fillcolor="#d8b2ff" stroked="f"/>
              <v:rect id="_x0000_s2044" style="position:absolute;left:1923;top:4588;width:374;height:13" fillcolor="#d9b5ff" stroked="f"/>
              <v:rect id="_x0000_s2045" style="position:absolute;left:1923;top:4601;width:374;height:13" fillcolor="#dbb9ff" stroked="f"/>
              <v:rect id="_x0000_s2046" style="position:absolute;left:1923;top:4614;width:374;height:12" fillcolor="#ddbcff" stroked="f"/>
              <v:rect id="_x0000_s2047" style="position:absolute;left:1923;top:4626;width:374;height:13" fillcolor="#dfc0ff" stroked="f"/>
              <v:rect id="_x0000_s51200" style="position:absolute;left:1923;top:4639;width:374;height:13" fillcolor="#e0c3ff" stroked="f"/>
              <v:rect id="_x0000_s51201" style="position:absolute;left:1923;top:4652;width:374;height:12" fillcolor="#e2c7ff" stroked="f"/>
              <v:rect id="_x0000_s51202" style="position:absolute;left:1923;top:4664;width:374;height:13" fillcolor="#e3caff" stroked="f"/>
              <v:rect id="_x0000_s51203" style="position:absolute;left:1923;top:4677;width:374;height:12" fillcolor="#e5ccff" stroked="f"/>
              <v:rect id="_x0000_s51204" style="position:absolute;left:1923;top:4689;width:374;height:13" fillcolor="#e6cfff" stroked="f"/>
              <v:rect id="_x0000_s51205" style="position:absolute;left:1923;top:4702;width:374;height:13" fillcolor="#e8d1ff" stroked="f"/>
              <v:rect id="_x0000_s51206" style="position:absolute;left:1923;top:4715;width:374;height:12" fillcolor="#e9d3ff" stroked="f"/>
              <v:rect id="_x0000_s51207" style="position:absolute;left:1923;top:4727;width:374;height:13" fillcolor="#ead5ff" stroked="f"/>
              <v:rect id="_x0000_s51208" style="position:absolute;left:1923;top:4740;width:374;height:13" fillcolor="#ebd6ff" stroked="f"/>
              <v:rect id="_x0000_s51209" style="position:absolute;left:1923;top:4753;width:374;height:12" fillcolor="#ecd8ff" stroked="f"/>
              <v:rect id="_x0000_s51210" style="position:absolute;left:1923;top:4765;width:374;height:13" fillcolor="#edd9ff" stroked="f"/>
              <v:rect id="_x0000_s51211" style="position:absolute;left:1923;top:4778;width:374;height:13" fillcolor="#eddaff" stroked="f"/>
              <v:rect id="_x0000_s51212" style="position:absolute;left:1923;top:4791;width:374;height:25" fillcolor="#eddbff" stroked="f"/>
              <v:rect id="_x0000_s51213" style="position:absolute;left:1923;top:4816;width:374;height:12" fillcolor="#eedcff" stroked="f"/>
              <v:rect id="_x0000_s51214" style="position:absolute;left:1923;top:4424;width:374;height:404" filled="f" strokeweight="39e-5mm"/>
              <v:rect id="_x0000_s51215" style="position:absolute;left:1923;top:4272;width:651;height:13" fillcolor="#9974bf" stroked="f"/>
              <v:rect id="_x0000_s51216" style="position:absolute;left:1923;top:4285;width:651;height:13" fillcolor="#9a75be" stroked="f"/>
              <v:rect id="_x0000_s51217" style="position:absolute;left:1923;top:4298;width:651;height:12" fillcolor="#9a78be" stroked="f"/>
              <v:rect id="_x0000_s51218" style="position:absolute;left:1923;top:4310;width:651;height:13" fillcolor="#9c7cbc" stroked="f"/>
              <v:rect id="_x0000_s51219" style="position:absolute;left:1923;top:4323;width:651;height:13" fillcolor="#9d81ba" stroked="f"/>
              <v:rect id="_x0000_s51220" style="position:absolute;left:1923;top:4336;width:651;height:12" fillcolor="#9e86b8" stroked="f"/>
              <v:rect id="_x0000_s51221" style="position:absolute;left:1923;top:4348;width:651;height:13" fillcolor="#a08cb6" stroked="f"/>
              <v:rect id="_x0000_s51222" style="position:absolute;left:1923;top:4361;width:651;height:12" fillcolor="#a290b4" stroked="f"/>
              <v:rect id="_x0000_s51223" style="position:absolute;left:1923;top:4373;width:651;height:13" fillcolor="#a395b2" stroked="f"/>
              <v:rect id="_x0000_s51224" style="position:absolute;left:1923;top:4386;width:651;height:13" fillcolor="#a497b0" stroked="f"/>
              <v:rect id="_x0000_s51225" style="position:absolute;left:1923;top:4399;width:651;height:12" fillcolor="#a59ab0" stroked="f"/>
              <v:rect id="_x0000_s51226" style="position:absolute;left:1923;top:4411;width:651;height:26" fillcolor="#a59aaf" stroked="f"/>
              <v:shape id="_x0000_s51227" style="position:absolute;left:1923;top:4272;width:637;height:152" coordsize="637,152" path="m374,152l637,,263,,,152r374,xe" filled="f" strokeweight="39e-5mm">
                <v:path arrowok="t"/>
              </v:shape>
              <v:rect id="_x0000_s51228" style="position:absolute;left:3224;top:1668;width:14;height:3173" fillcolor="#4d4d80" stroked="f"/>
              <v:rect id="_x0000_s51229" style="position:absolute;left:3238;top:1668;width:14;height:3173" fillcolor="#4c4c7e" stroked="f"/>
              <v:rect id="_x0000_s51230" style="position:absolute;left:3252;top:1668;width:14;height:3173" fillcolor="#4b4b7d" stroked="f"/>
              <v:rect id="_x0000_s51231" style="position:absolute;left:3266;top:1668;width:13;height:3173" fillcolor="#4a4a7b" stroked="f"/>
              <v:rect id="_x0000_s51232" style="position:absolute;left:3279;top:1668;width:14;height:3173" fillcolor="#484878" stroked="f"/>
              <v:rect id="_x0000_s51233" style="position:absolute;left:3293;top:1668;width:14;height:3173" fillcolor="#464674" stroked="f"/>
              <v:rect id="_x0000_s51234" style="position:absolute;left:3307;top:1668;width:14;height:3173" fillcolor="#444470" stroked="f"/>
              <v:rect id="_x0000_s51235" style="position:absolute;left:3321;top:1668;width:14;height:3173" fillcolor="#41416b" stroked="f"/>
              <v:rect id="_x0000_s51236" style="position:absolute;left:3335;top:1668;width:14;height:3173" fillcolor="#3d3d65" stroked="f"/>
              <v:rect id="_x0000_s51237" style="position:absolute;left:3349;top:1668;width:13;height:3173" fillcolor="#38385e" stroked="f"/>
              <v:rect id="_x0000_s51238" style="position:absolute;left:3362;top:1668;width:14;height:3173" fillcolor="#343456" stroked="f"/>
              <v:rect id="_x0000_s51239" style="position:absolute;left:3376;top:1668;width:14;height:3173" fillcolor="#2f2f4e" stroked="f"/>
              <v:rect id="_x0000_s51240" style="position:absolute;left:3390;top:1668;width:14;height:3173" fillcolor="#2a2a46" stroked="f"/>
              <v:rect id="_x0000_s51241" style="position:absolute;left:3404;top:1668;width:14;height:3173" fillcolor="#24243d" stroked="f"/>
              <v:rect id="_x0000_s51242" style="position:absolute;left:3418;top:1668;width:14;height:3173" fillcolor="#1f1f35" stroked="f"/>
              <v:rect id="_x0000_s51243" style="position:absolute;left:3432;top:1668;width:13;height:3173" fillcolor="#1a1a2c" stroked="f"/>
              <v:rect id="_x0000_s51244" style="position:absolute;left:3445;top:1668;width:14;height:3173" fillcolor="#161624" stroked="f"/>
              <v:rect id="_x0000_s51245" style="position:absolute;left:3459;top:1668;width:14;height:3173" fillcolor="#11111c" stroked="f"/>
            </v:group>
            <v:group id="_x0000_s51246" style="position:absolute;left:2850;top:1668;width:1951;height:3173" coordorigin="2850,1668" coordsize="1951,3173">
              <v:rect id="_x0000_s51247" style="position:absolute;left:3473;top:1668;width:28;height:3173" fillcolor="#0d0d15" stroked="f"/>
              <v:shape id="_x0000_s51248" style="position:absolute;left:3224;top:1668;width:263;height:3160" coordsize="263,3160" path="m,3160l,152,263,r,3009l,3160xe" filled="f" strokeweight="39e-5mm">
                <v:path arrowok="t"/>
              </v:shape>
              <v:rect id="_x0000_s51249" style="position:absolute;left:2850;top:1820;width:14;height:3008" fillcolor="#9999fe" stroked="f"/>
              <v:rect id="_x0000_s51250" style="position:absolute;left:2864;top:1820;width:14;height:3008" fillcolor="#9898fd" stroked="f"/>
              <v:rect id="_x0000_s51251" style="position:absolute;left:2878;top:1820;width:14;height:3008" fillcolor="#9797fc" stroked="f"/>
              <v:rect id="_x0000_s51252" style="position:absolute;left:2892;top:1820;width:14;height:3008" fillcolor="#9696fa" stroked="f"/>
              <v:rect id="_x0000_s51253" style="position:absolute;left:2906;top:1820;width:14;height:3008" fillcolor="#9494f7" stroked="f"/>
              <v:rect id="_x0000_s51254" style="position:absolute;left:2920;top:1820;width:13;height:3008" fillcolor="#9292f3" stroked="f"/>
              <v:rect id="_x0000_s51255" style="position:absolute;left:2933;top:1820;width:14;height:3008" fillcolor="#9090f0" stroked="f"/>
              <v:rect id="_x0000_s51256" style="position:absolute;left:2947;top:1820;width:14;height:3008" fillcolor="#8d8deb" stroked="f"/>
              <v:rect id="_x0000_s51257" style="position:absolute;left:2961;top:1820;width:14;height:3008" fillcolor="#8a8ae6" stroked="f"/>
              <v:rect id="_x0000_s51258" style="position:absolute;left:2975;top:1820;width:14;height:3008" fillcolor="#8686e0" stroked="f"/>
              <v:rect id="_x0000_s51259" style="position:absolute;left:2989;top:1820;width:14;height:3008" fillcolor="#8282d9" stroked="f"/>
              <v:rect id="_x0000_s51260" style="position:absolute;left:3003;top:1820;width:13;height:3008" fillcolor="#7e7ed1" stroked="f"/>
              <v:rect id="_x0000_s51261" style="position:absolute;left:3016;top:1820;width:14;height:3008" fillcolor="#7878c8" stroked="f"/>
              <v:rect id="_x0000_s51262" style="position:absolute;left:3030;top:1820;width:14;height:3008" fillcolor="#7373bf" stroked="f"/>
              <v:rect id="_x0000_s51263" style="position:absolute;left:3044;top:1820;width:14;height:3008" fillcolor="#6d6db6" stroked="f"/>
              <v:rect id="_x0000_s51264" style="position:absolute;left:3058;top:1820;width:14;height:3008" fillcolor="#6767ac" stroked="f"/>
              <v:rect id="_x0000_s51265" style="position:absolute;left:3072;top:1820;width:14;height:3008" fillcolor="#6060a1" stroked="f"/>
              <v:rect id="_x0000_s51266" style="position:absolute;left:3086;top:1820;width:13;height:3008" fillcolor="#5a5a96" stroked="f"/>
              <v:rect id="_x0000_s51267" style="position:absolute;left:3099;top:1820;width:14;height:3008" fillcolor="#53538c" stroked="f"/>
              <v:rect id="_x0000_s51268" style="position:absolute;left:3113;top:1820;width:14;height:3008" fillcolor="#4d4d82" stroked="f"/>
              <v:rect id="_x0000_s51269" style="position:absolute;left:3127;top:1820;width:14;height:3008" fillcolor="#484878" stroked="f"/>
              <v:rect id="_x0000_s51270" style="position:absolute;left:3141;top:1820;width:14;height:3008" fillcolor="#42426e" stroked="f"/>
              <v:rect id="_x0000_s51271" style="position:absolute;left:3155;top:1820;width:14;height:3008" fillcolor="#3c3c65" stroked="f"/>
              <v:rect id="_x0000_s51272" style="position:absolute;left:3169;top:1820;width:14;height:3008" fillcolor="#38385d" stroked="f"/>
              <v:rect id="_x0000_s51273" style="position:absolute;left:3183;top:1820;width:13;height:3008" fillcolor="#333356" stroked="f"/>
              <v:rect id="_x0000_s51274" style="position:absolute;left:3196;top:1820;width:14;height:3008" fillcolor="#2f2f50" stroked="f"/>
              <v:rect id="_x0000_s51275" style="position:absolute;left:3210;top:1820;width:14;height:3008" fillcolor="#2c2c4b" stroked="f"/>
              <v:rect id="_x0000_s51276" style="position:absolute;left:2850;top:1820;width:374;height:3008" filled="f" strokeweight="39e-5mm"/>
              <v:rect id="_x0000_s51277" style="position:absolute;left:2850;top:1668;width:14;height:165" fillcolor="#7373bf" stroked="f"/>
              <v:rect id="_x0000_s51278" style="position:absolute;left:2864;top:1668;width:14;height:165" fillcolor="#7272be" stroked="f"/>
              <v:rect id="_x0000_s51279" style="position:absolute;left:2878;top:1668;width:28;height:165" fillcolor="#7272bd" stroked="f"/>
              <v:rect id="_x0000_s51280" style="position:absolute;left:2906;top:1668;width:14;height:165" fillcolor="#7171bc" stroked="f"/>
              <v:rect id="_x0000_s51281" style="position:absolute;left:2920;top:1668;width:13;height:165" fillcolor="#7171bb" stroked="f"/>
              <v:rect id="_x0000_s51282" style="position:absolute;left:2933;top:1668;width:14;height:165" fillcolor="#7070ba" stroked="f"/>
              <v:rect id="_x0000_s51283" style="position:absolute;left:2947;top:1668;width:14;height:165" fillcolor="#7070b9" stroked="f"/>
              <v:rect id="_x0000_s51284" style="position:absolute;left:2961;top:1668;width:14;height:165" fillcolor="#6f6fb7" stroked="f"/>
              <v:rect id="_x0000_s51285" style="position:absolute;left:2975;top:1668;width:14;height:165" fillcolor="#6e6eb6" stroked="f"/>
              <v:rect id="_x0000_s51286" style="position:absolute;left:2989;top:1668;width:14;height:165" fillcolor="#6d6db4" stroked="f"/>
              <v:rect id="_x0000_s51287" style="position:absolute;left:3003;top:1668;width:13;height:165" fillcolor="#6c6cb3" stroked="f"/>
              <v:rect id="_x0000_s51288" style="position:absolute;left:3016;top:1668;width:14;height:165" fillcolor="#6b6bb1" stroked="f"/>
              <v:rect id="_x0000_s51289" style="position:absolute;left:3030;top:1668;width:14;height:165" fillcolor="#6969ae" stroked="f"/>
              <v:rect id="_x0000_s51290" style="position:absolute;left:3044;top:1668;width:14;height:165" fillcolor="#6868ac" stroked="f"/>
              <v:rect id="_x0000_s51291" style="position:absolute;left:3058;top:1668;width:14;height:165" fillcolor="#6666a9" stroked="f"/>
              <v:rect id="_x0000_s51292" style="position:absolute;left:3072;top:1668;width:14;height:165" fillcolor="#6464a6" stroked="f"/>
              <v:rect id="_x0000_s51293" style="position:absolute;left:3086;top:1668;width:13;height:165" fillcolor="#6262a3" stroked="f"/>
              <v:rect id="_x0000_s51294" style="position:absolute;left:3099;top:1668;width:14;height:165" fillcolor="#60609f" stroked="f"/>
              <v:rect id="_x0000_s51295" style="position:absolute;left:3113;top:1668;width:14;height:165" fillcolor="#5e5e9b" stroked="f"/>
              <v:rect id="_x0000_s51296" style="position:absolute;left:3127;top:1668;width:14;height:165" fillcolor="#5c5c98" stroked="f"/>
              <v:rect id="_x0000_s51297" style="position:absolute;left:3141;top:1668;width:14;height:165" fillcolor="#595994" stroked="f"/>
              <v:rect id="_x0000_s51298" style="position:absolute;left:3155;top:1668;width:14;height:165" fillcolor="#565690" stroked="f"/>
              <v:rect id="_x0000_s51299" style="position:absolute;left:3169;top:1668;width:14;height:165" fillcolor="#54548c" stroked="f"/>
              <v:rect id="_x0000_s51300" style="position:absolute;left:3183;top:1668;width:13;height:165" fillcolor="#515187" stroked="f"/>
              <v:rect id="_x0000_s51301" style="position:absolute;left:3196;top:1668;width:14;height:165" fillcolor="#4e4e82" stroked="f"/>
              <v:rect id="_x0000_s51302" style="position:absolute;left:3210;top:1668;width:14;height:165" fillcolor="#4b4b7d" stroked="f"/>
              <v:rect id="_x0000_s51303" style="position:absolute;left:3224;top:1668;width:14;height:165" fillcolor="#494978" stroked="f"/>
              <v:rect id="_x0000_s51304" style="position:absolute;left:3238;top:1668;width:14;height:165" fillcolor="#464673" stroked="f"/>
              <v:rect id="_x0000_s51305" style="position:absolute;left:3252;top:1668;width:14;height:165" fillcolor="#43436e" stroked="f"/>
              <v:rect id="_x0000_s51306" style="position:absolute;left:3266;top:1668;width:13;height:165" fillcolor="#40406a" stroked="f"/>
              <v:rect id="_x0000_s51307" style="position:absolute;left:3279;top:1668;width:14;height:165" fillcolor="#3c3c65" stroked="f"/>
              <v:rect id="_x0000_s51308" style="position:absolute;left:3293;top:1668;width:14;height:165" fillcolor="#3a3a60" stroked="f"/>
              <v:rect id="_x0000_s51309" style="position:absolute;left:3307;top:1668;width:14;height:165" fillcolor="#37375b" stroked="f"/>
              <v:rect id="_x0000_s51310" style="position:absolute;left:3321;top:1668;width:14;height:165" fillcolor="#343456" stroked="f"/>
              <v:rect id="_x0000_s51311" style="position:absolute;left:3335;top:1668;width:14;height:165" fillcolor="#313151" stroked="f"/>
              <v:rect id="_x0000_s51312" style="position:absolute;left:3349;top:1668;width:13;height:165" fillcolor="#2e2e4c" stroked="f"/>
              <v:rect id="_x0000_s51313" style="position:absolute;left:3362;top:1668;width:14;height:165" fillcolor="#2c2c47" stroked="f"/>
              <v:rect id="_x0000_s51314" style="position:absolute;left:3376;top:1668;width:14;height:165" fillcolor="#292943" stroked="f"/>
              <v:rect id="_x0000_s51315" style="position:absolute;left:3390;top:1668;width:14;height:165" fillcolor="#26263f" stroked="f"/>
              <v:rect id="_x0000_s51316" style="position:absolute;left:3404;top:1668;width:14;height:165" fillcolor="#23233b" stroked="f"/>
              <v:rect id="_x0000_s51317" style="position:absolute;left:3418;top:1668;width:14;height:165" fillcolor="#212138" stroked="f"/>
              <v:rect id="_x0000_s51318" style="position:absolute;left:3432;top:1668;width:13;height:165" fillcolor="#1f1f34" stroked="f"/>
              <v:rect id="_x0000_s51319" style="position:absolute;left:3445;top:1668;width:14;height:165" fillcolor="#1d1d31" stroked="f"/>
              <v:rect id="_x0000_s51320" style="position:absolute;left:3459;top:1668;width:14;height:165" fillcolor="#1c1c2e" stroked="f"/>
              <v:rect id="_x0000_s51321" style="position:absolute;left:3473;top:1668;width:28;height:165" fillcolor="#1a1a2b" stroked="f"/>
              <v:shape id="_x0000_s51322" style="position:absolute;left:2850;top:1668;width:637;height:152" coordsize="637,152" path="m374,152l637,,263,,,152r374,xe" filled="f" strokeweight="39e-5mm">
                <v:path arrowok="t"/>
              </v:shape>
              <v:rect id="_x0000_s51323" style="position:absolute;left:3598;top:1997;width:276;height:417" fillcolor="#664d80" stroked="f"/>
              <v:rect id="_x0000_s51324" style="position:absolute;left:3598;top:2414;width:276;height:228" fillcolor="#664f7f" stroked="f"/>
              <v:rect id="_x0000_s51325" style="position:absolute;left:3598;top:2642;width:276;height:215" fillcolor="#66507d" stroked="f"/>
              <v:rect id="_x0000_s51326" style="position:absolute;left:3598;top:2857;width:276;height:139" fillcolor="#66527c" stroked="f"/>
              <v:rect id="_x0000_s51327" style="position:absolute;left:3598;top:2996;width:276;height:177" fillcolor="#66537a" stroked="f"/>
              <v:rect id="_x0000_s51328" style="position:absolute;left:3598;top:3173;width:276;height:126" fillcolor="#665578" stroked="f"/>
              <v:rect id="_x0000_s51329" style="position:absolute;left:3598;top:3299;width:276;height:89" fillcolor="#665777" stroked="f"/>
              <v:rect id="_x0000_s51330" style="position:absolute;left:3598;top:3388;width:276;height:176" fillcolor="#665875" stroked="f"/>
              <v:rect id="_x0000_s51331" style="position:absolute;left:3598;top:3564;width:276;height:177" fillcolor="#665a73" stroked="f"/>
              <v:rect id="_x0000_s51332" style="position:absolute;left:3598;top:3741;width:276;height:89" fillcolor="#655b71" stroked="f"/>
              <v:rect id="_x0000_s51333" style="position:absolute;left:3598;top:3830;width:276;height:177" fillcolor="#655d70" stroked="f"/>
              <v:rect id="_x0000_s51334" style="position:absolute;left:3598;top:4007;width:276;height:227" fillcolor="#655e6e" stroked="f"/>
              <v:rect id="_x0000_s51335" style="position:absolute;left:3598;top:4234;width:276;height:304" fillcolor="#655f6c" stroked="f"/>
              <v:rect id="_x0000_s51336" style="position:absolute;left:3598;top:4538;width:276;height:303" fillcolor="#65616a" stroked="f"/>
              <v:shape id="_x0000_s51337" style="position:absolute;left:3598;top:1997;width:263;height:2831" coordsize="263,2831" path="m,2831l,152,263,r,2680l,2831xe" filled="f" strokeweight="39e-5mm">
                <v:path arrowok="t"/>
              </v:shape>
              <v:rect id="_x0000_s51338" style="position:absolute;left:3224;top:2149;width:374;height:151" fillcolor="#c9f" stroked="f"/>
              <v:rect id="_x0000_s51339" style="position:absolute;left:3224;top:2300;width:374;height:165" fillcolor="#cd9bff" stroked="f"/>
              <v:rect id="_x0000_s51340" style="position:absolute;left:3224;top:2465;width:374;height:126" fillcolor="#ce9dff" stroked="f"/>
              <v:rect id="_x0000_s51341" style="position:absolute;left:3224;top:2591;width:374;height:76" fillcolor="#cf9fff" stroked="f"/>
              <v:rect id="_x0000_s51342" style="position:absolute;left:3224;top:2667;width:374;height:89" fillcolor="#d0a1ff" stroked="f"/>
              <v:rect id="_x0000_s51343" style="position:absolute;left:3224;top:2756;width:374;height:50" fillcolor="#d1a3ff" stroked="f"/>
              <v:rect id="_x0000_s51344" style="position:absolute;left:3224;top:2806;width:374;height:76" fillcolor="#d1a5ff" stroked="f"/>
              <v:rect id="_x0000_s51345" style="position:absolute;left:3224;top:2882;width:374;height:50" fillcolor="#d3a7ff" stroked="f"/>
              <v:rect id="_x0000_s51346" style="position:absolute;left:3224;top:2932;width:374;height:64" fillcolor="#d3a9ff" stroked="f"/>
              <v:rect id="_x0000_s51347" style="position:absolute;left:3224;top:2996;width:374;height:50" fillcolor="#d4abff" stroked="f"/>
              <v:rect id="_x0000_s51348" style="position:absolute;left:3224;top:3046;width:374;height:51" fillcolor="#d5adff" stroked="f"/>
              <v:rect id="_x0000_s51349" style="position:absolute;left:3224;top:3097;width:374;height:63" fillcolor="#d6afff" stroked="f"/>
              <v:rect id="_x0000_s51350" style="position:absolute;left:3224;top:3160;width:374;height:51" fillcolor="#d7b1ff" stroked="f"/>
              <v:rect id="_x0000_s51351" style="position:absolute;left:3224;top:3211;width:374;height:50" fillcolor="#d9b3ff" stroked="f"/>
              <v:rect id="_x0000_s51352" style="position:absolute;left:3224;top:3261;width:374;height:51" fillcolor="#d9b5ff" stroked="f"/>
              <v:rect id="_x0000_s51353" style="position:absolute;left:3224;top:3312;width:374;height:38" fillcolor="#dab7ff" stroked="f"/>
              <v:rect id="_x0000_s51354" style="position:absolute;left:3224;top:3350;width:374;height:50" fillcolor="#dbb9ff" stroked="f"/>
              <v:rect id="_x0000_s51355" style="position:absolute;left:3224;top:3400;width:374;height:63" fillcolor="#dcbbff" stroked="f"/>
              <v:rect id="_x0000_s51356" style="position:absolute;left:3224;top:3463;width:374;height:38" fillcolor="#debdff" stroked="f"/>
              <v:rect id="_x0000_s51357" style="position:absolute;left:3224;top:3501;width:374;height:51" fillcolor="#debfff" stroked="f"/>
              <v:rect id="_x0000_s51358" style="position:absolute;left:3224;top:3552;width:374;height:50" fillcolor="#e0c1ff" stroked="f"/>
              <v:rect id="_x0000_s51359" style="position:absolute;left:3224;top:3602;width:374;height:38" fillcolor="#e0c3ff" stroked="f"/>
              <v:rect id="_x0000_s51360" style="position:absolute;left:3224;top:3640;width:374;height:64" fillcolor="#e1c5ff" stroked="f"/>
              <v:rect id="_x0000_s51361" style="position:absolute;left:3224;top:3704;width:374;height:63" fillcolor="#e2c7ff" stroked="f"/>
              <v:rect id="_x0000_s51362" style="position:absolute;left:3224;top:3767;width:374;height:50" fillcolor="#e4c9ff" stroked="f"/>
              <v:rect id="_x0000_s51363" style="position:absolute;left:3224;top:3817;width:374;height:63" fillcolor="#e4cbff" stroked="f"/>
              <v:rect id="_x0000_s51364" style="position:absolute;left:3224;top:3880;width:374;height:64" fillcolor="#e6cdff" stroked="f"/>
              <v:rect id="_x0000_s51365" style="position:absolute;left:3224;top:3944;width:374;height:63" fillcolor="#e7cfff" stroked="f"/>
              <v:rect id="_x0000_s51366" style="position:absolute;left:3224;top:4007;width:374;height:88" fillcolor="#e8d1ff" stroked="f"/>
              <v:rect id="_x0000_s51367" style="position:absolute;left:3224;top:4095;width:374;height:89" fillcolor="#e9d3ff" stroked="f"/>
              <v:rect id="_x0000_s51368" style="position:absolute;left:3224;top:4184;width:374;height:126" fillcolor="#ead5ff" stroked="f"/>
              <v:rect id="_x0000_s51369" style="position:absolute;left:3224;top:4310;width:374;height:127" fillcolor="#ebd7ff" stroked="f"/>
              <v:rect id="_x0000_s51370" style="position:absolute;left:3224;top:4437;width:374;height:164" fillcolor="#ecd9ff" stroked="f"/>
              <v:rect id="_x0000_s51371" style="position:absolute;left:3224;top:4601;width:374;height:227" fillcolor="#eedcff" stroked="f"/>
              <v:rect id="_x0000_s51372" style="position:absolute;left:3224;top:2149;width:374;height:2679" filled="f" strokeweight="39e-5mm"/>
              <v:rect id="_x0000_s51373" style="position:absolute;left:3224;top:1997;width:650;height:13" fillcolor="#9974bf" stroked="f"/>
              <v:rect id="_x0000_s51374" style="position:absolute;left:3224;top:2010;width:650;height:12" fillcolor="#9a75be" stroked="f"/>
              <v:rect id="_x0000_s51375" style="position:absolute;left:3224;top:2022;width:650;height:13" fillcolor="#9a78be" stroked="f"/>
              <v:rect id="_x0000_s51376" style="position:absolute;left:3224;top:2035;width:650;height:13" fillcolor="#9c7cbc" stroked="f"/>
              <v:rect id="_x0000_s51377" style="position:absolute;left:3224;top:2048;width:650;height:12" fillcolor="#9d81ba" stroked="f"/>
              <v:rect id="_x0000_s51378" style="position:absolute;left:3224;top:2060;width:650;height:13" fillcolor="#9e86b8" stroked="f"/>
              <v:rect id="_x0000_s51379" style="position:absolute;left:3224;top:2073;width:650;height:13" fillcolor="#a08cb6" stroked="f"/>
              <v:rect id="_x0000_s51380" style="position:absolute;left:3224;top:2086;width:650;height:12" fillcolor="#a290b4" stroked="f"/>
              <v:rect id="_x0000_s51381" style="position:absolute;left:3224;top:2098;width:650;height:13" fillcolor="#a395b2" stroked="f"/>
              <v:rect id="_x0000_s51382" style="position:absolute;left:3224;top:2111;width:650;height:13" fillcolor="#a497b0" stroked="f"/>
              <v:rect id="_x0000_s51383" style="position:absolute;left:3224;top:2124;width:650;height:12" fillcolor="#a59ab0" stroked="f"/>
              <v:rect id="_x0000_s51384" style="position:absolute;left:3224;top:2136;width:650;height:25" fillcolor="#a59aaf" stroked="f"/>
              <v:shape id="_x0000_s51385" style="position:absolute;left:3224;top:1997;width:637;height:152" coordsize="637,152" path="m374,152l637,,263,,,152r374,xe" filled="f" strokeweight="39e-5mm">
                <v:path arrowok="t"/>
              </v:shape>
              <v:rect id="_x0000_s51386" style="position:absolute;left:4539;top:2629;width:13;height:2212" fillcolor="#4d4d80" stroked="f"/>
              <v:rect id="_x0000_s51387" style="position:absolute;left:4552;top:2629;width:14;height:2212" fillcolor="#4c4c7e" stroked="f"/>
              <v:rect id="_x0000_s51388" style="position:absolute;left:4566;top:2629;width:14;height:2212" fillcolor="#4b4b7d" stroked="f"/>
              <v:rect id="_x0000_s51389" style="position:absolute;left:4580;top:2629;width:14;height:2212" fillcolor="#4a4a7b" stroked="f"/>
              <v:rect id="_x0000_s51390" style="position:absolute;left:4594;top:2629;width:14;height:2212" fillcolor="#484877" stroked="f"/>
              <v:rect id="_x0000_s51391" style="position:absolute;left:4608;top:2629;width:14;height:2212" fillcolor="#454573" stroked="f"/>
              <v:rect id="_x0000_s51392" style="position:absolute;left:4622;top:2629;width:13;height:2212" fillcolor="#43436e" stroked="f"/>
              <v:rect id="_x0000_s51393" style="position:absolute;left:4635;top:2629;width:14;height:2212" fillcolor="#3f3f68" stroked="f"/>
              <v:rect id="_x0000_s51394" style="position:absolute;left:4649;top:2629;width:14;height:2212" fillcolor="#3b3b62" stroked="f"/>
              <v:rect id="_x0000_s51395" style="position:absolute;left:4663;top:2629;width:14;height:2212" fillcolor="#36365a" stroked="f"/>
              <v:rect id="_x0000_s51396" style="position:absolute;left:4677;top:2629;width:14;height:2212" fillcolor="#313152" stroked="f"/>
              <v:rect id="_x0000_s51397" style="position:absolute;left:4691;top:2629;width:14;height:2212" fillcolor="#2c2c49" stroked="f"/>
              <v:rect id="_x0000_s51398" style="position:absolute;left:4705;top:2629;width:13;height:2212" fillcolor="#262640" stroked="f"/>
              <v:rect id="_x0000_s51399" style="position:absolute;left:4718;top:2629;width:14;height:2212" fillcolor="#202037" stroked="f"/>
              <v:rect id="_x0000_s51400" style="position:absolute;left:4732;top:2629;width:14;height:2212" fillcolor="#1b1b2e" stroked="f"/>
              <v:rect id="_x0000_s51401" style="position:absolute;left:4746;top:2629;width:14;height:2212" fillcolor="#161625" stroked="f"/>
              <v:rect id="_x0000_s51402" style="position:absolute;left:4760;top:2629;width:14;height:2212" fillcolor="#11111d" stroked="f"/>
              <v:rect id="_x0000_s51403" style="position:absolute;left:4774;top:2629;width:27;height:2212" fillcolor="#0d0d16" stroked="f"/>
              <v:shape id="_x0000_s51404" style="position:absolute;left:4539;top:2629;width:249;height:2199" coordsize="249,2199" path="m,2199l,152,249,r,2048l,2199xe" filled="f" strokeweight="39e-5mm">
                <v:path arrowok="t"/>
              </v:shape>
              <v:rect id="_x0000_s51405" style="position:absolute;left:4165;top:2781;width:14;height:2047" fillcolor="#9999fe" stroked="f"/>
              <v:rect id="_x0000_s51406" style="position:absolute;left:4179;top:2781;width:14;height:2047" fillcolor="#9898fd" stroked="f"/>
              <v:rect id="_x0000_s51407" style="position:absolute;left:4193;top:2781;width:13;height:2047" fillcolor="#9797fc" stroked="f"/>
              <v:rect id="_x0000_s51408" style="position:absolute;left:4206;top:2781;width:14;height:2047" fillcolor="#9696fa" stroked="f"/>
              <v:rect id="_x0000_s51409" style="position:absolute;left:4220;top:2781;width:14;height:2047" fillcolor="#9494f7" stroked="f"/>
              <v:rect id="_x0000_s51410" style="position:absolute;left:4234;top:2781;width:14;height:2047" fillcolor="#9292f3" stroked="f"/>
              <v:rect id="_x0000_s51411" style="position:absolute;left:4248;top:2781;width:14;height:2047" fillcolor="#9090f0" stroked="f"/>
              <v:rect id="_x0000_s51412" style="position:absolute;left:4262;top:2781;width:14;height:2047" fillcolor="#8d8deb" stroked="f"/>
              <v:rect id="_x0000_s51413" style="position:absolute;left:4276;top:2781;width:13;height:2047" fillcolor="#8a8ae6" stroked="f"/>
              <v:rect id="_x0000_s51414" style="position:absolute;left:4289;top:2781;width:14;height:2047" fillcolor="#8686e0" stroked="f"/>
              <v:rect id="_x0000_s51415" style="position:absolute;left:4303;top:2781;width:14;height:2047" fillcolor="#8282d9" stroked="f"/>
              <v:rect id="_x0000_s51416" style="position:absolute;left:4317;top:2781;width:14;height:2047" fillcolor="#7e7ed1" stroked="f"/>
              <v:rect id="_x0000_s51417" style="position:absolute;left:4331;top:2781;width:14;height:2047" fillcolor="#7878c8" stroked="f"/>
              <v:rect id="_x0000_s51418" style="position:absolute;left:4345;top:2781;width:14;height:2047" fillcolor="#7373bf" stroked="f"/>
              <v:rect id="_x0000_s51419" style="position:absolute;left:4359;top:2781;width:14;height:2047" fillcolor="#6d6db6" stroked="f"/>
              <v:rect id="_x0000_s51420" style="position:absolute;left:4373;top:2781;width:13;height:2047" fillcolor="#6767ac" stroked="f"/>
              <v:rect id="_x0000_s51421" style="position:absolute;left:4386;top:2781;width:14;height:2047" fillcolor="#6060a1" stroked="f"/>
              <v:rect id="_x0000_s51422" style="position:absolute;left:4400;top:2781;width:14;height:2047" fillcolor="#5a5a96" stroked="f"/>
              <v:rect id="_x0000_s51423" style="position:absolute;left:4414;top:2781;width:14;height:2047" fillcolor="#53538c" stroked="f"/>
              <v:rect id="_x0000_s51424" style="position:absolute;left:4428;top:2781;width:14;height:2047" fillcolor="#4d4d82" stroked="f"/>
              <v:rect id="_x0000_s51425" style="position:absolute;left:4442;top:2781;width:14;height:2047" fillcolor="#484878" stroked="f"/>
              <v:rect id="_x0000_s51426" style="position:absolute;left:4456;top:2781;width:13;height:2047" fillcolor="#42426e" stroked="f"/>
              <v:rect id="_x0000_s51427" style="position:absolute;left:4469;top:2781;width:14;height:2047" fillcolor="#3c3c65" stroked="f"/>
              <v:rect id="_x0000_s51428" style="position:absolute;left:4483;top:2781;width:14;height:2047" fillcolor="#38385d" stroked="f"/>
              <v:rect id="_x0000_s51429" style="position:absolute;left:4497;top:2781;width:14;height:2047" fillcolor="#333356" stroked="f"/>
              <v:rect id="_x0000_s51430" style="position:absolute;left:4511;top:2781;width:14;height:2047" fillcolor="#2f2f50" stroked="f"/>
              <v:rect id="_x0000_s51431" style="position:absolute;left:4525;top:2781;width:14;height:2047" fillcolor="#2c2c4b" stroked="f"/>
              <v:rect id="_x0000_s51432" style="position:absolute;left:4165;top:2781;width:374;height:2047" filled="f" strokeweight="39e-5mm"/>
              <v:rect id="_x0000_s51433" style="position:absolute;left:4165;top:2629;width:14;height:164" fillcolor="#7373bf" stroked="f"/>
              <v:rect id="_x0000_s51434" style="position:absolute;left:4179;top:2629;width:14;height:164" fillcolor="#7272be" stroked="f"/>
              <v:rect id="_x0000_s51435" style="position:absolute;left:4193;top:2629;width:27;height:164" fillcolor="#7272bd" stroked="f"/>
              <v:rect id="_x0000_s51436" style="position:absolute;left:4220;top:2629;width:14;height:164" fillcolor="#7171bc" stroked="f"/>
              <v:rect id="_x0000_s51437" style="position:absolute;left:4234;top:2629;width:14;height:164" fillcolor="#7171bb" stroked="f"/>
              <v:rect id="_x0000_s51438" style="position:absolute;left:4248;top:2629;width:14;height:164" fillcolor="#7070ba" stroked="f"/>
              <v:rect id="_x0000_s51439" style="position:absolute;left:4262;top:2629;width:14;height:164" fillcolor="#7070b8" stroked="f"/>
              <v:rect id="_x0000_s51440" style="position:absolute;left:4276;top:2629;width:13;height:164" fillcolor="#6f6fb7" stroked="f"/>
              <v:rect id="_x0000_s51441" style="position:absolute;left:4289;top:2629;width:14;height:164" fillcolor="#6e6eb6" stroked="f"/>
              <v:rect id="_x0000_s51442" style="position:absolute;left:4303;top:2629;width:14;height:164" fillcolor="#6d6db4" stroked="f"/>
              <v:rect id="_x0000_s51443" style="position:absolute;left:4317;top:2629;width:14;height:164" fillcolor="#6c6cb2" stroked="f"/>
              <v:rect id="_x0000_s51444" style="position:absolute;left:4331;top:2629;width:14;height:164" fillcolor="#6a6ab0" stroked="f"/>
              <v:rect id="_x0000_s51445" style="position:absolute;left:4345;top:2629;width:14;height:164" fillcolor="#6969ad" stroked="f"/>
              <v:rect id="_x0000_s51446" style="position:absolute;left:4359;top:2629;width:14;height:164" fillcolor="#6767ab" stroked="f"/>
            </v:group>
            <v:group id="_x0000_s51447" style="position:absolute;left:4165;top:1997;width:2325;height:2844" coordorigin="4165,1997" coordsize="2325,2844">
              <v:rect id="_x0000_s51448" style="position:absolute;left:4373;top:2629;width:13;height:164" fillcolor="#6565a8" stroked="f"/>
              <v:rect id="_x0000_s51449" style="position:absolute;left:4386;top:2629;width:14;height:164" fillcolor="#6363a5" stroked="f"/>
              <v:rect id="_x0000_s51450" style="position:absolute;left:4400;top:2629;width:14;height:164" fillcolor="#6161a2" stroked="f"/>
              <v:rect id="_x0000_s51451" style="position:absolute;left:4414;top:2629;width:14;height:164" fillcolor="#5f5f9e" stroked="f"/>
              <v:rect id="_x0000_s51452" style="position:absolute;left:4428;top:2629;width:14;height:164" fillcolor="#5d5d9a" stroked="f"/>
              <v:rect id="_x0000_s51453" style="position:absolute;left:4442;top:2629;width:14;height:164" fillcolor="#5b5b96" stroked="f"/>
              <v:rect id="_x0000_s51454" style="position:absolute;left:4456;top:2629;width:13;height:164" fillcolor="#585892" stroked="f"/>
              <v:rect id="_x0000_s51455" style="position:absolute;left:4469;top:2629;width:14;height:164" fillcolor="#55558e" stroked="f"/>
              <v:rect id="_x0000_s51456" style="position:absolute;left:4483;top:2629;width:14;height:164" fillcolor="#525289" stroked="f"/>
              <v:rect id="_x0000_s51457" style="position:absolute;left:4497;top:2629;width:14;height:164" fillcolor="#4f4f84" stroked="f"/>
              <v:rect id="_x0000_s51458" style="position:absolute;left:4511;top:2629;width:14;height:164" fillcolor="#4c4c7f" stroked="f"/>
              <v:rect id="_x0000_s51459" style="position:absolute;left:4525;top:2629;width:14;height:164" fillcolor="#4a4a7a" stroked="f"/>
              <v:rect id="_x0000_s51460" style="position:absolute;left:4539;top:2629;width:13;height:164" fillcolor="#474775" stroked="f"/>
              <v:rect id="_x0000_s51461" style="position:absolute;left:4552;top:2629;width:14;height:164" fillcolor="#444470" stroked="f"/>
              <v:rect id="_x0000_s51462" style="position:absolute;left:4566;top:2629;width:14;height:164" fillcolor="#41416b" stroked="f"/>
              <v:rect id="_x0000_s51463" style="position:absolute;left:4580;top:2629;width:14;height:164" fillcolor="#3d3d66" stroked="f"/>
              <v:rect id="_x0000_s51464" style="position:absolute;left:4594;top:2629;width:14;height:164" fillcolor="#3a3a61" stroked="f"/>
              <v:rect id="_x0000_s51465" style="position:absolute;left:4608;top:2629;width:14;height:164" fillcolor="#38385c" stroked="f"/>
              <v:rect id="_x0000_s51466" style="position:absolute;left:4622;top:2629;width:13;height:164" fillcolor="#353557" stroked="f"/>
              <v:rect id="_x0000_s51467" style="position:absolute;left:4635;top:2629;width:14;height:164" fillcolor="#323252" stroked="f"/>
              <v:rect id="_x0000_s51468" style="position:absolute;left:4649;top:2629;width:14;height:164" fillcolor="#2f2f4d" stroked="f"/>
              <v:rect id="_x0000_s51469" style="position:absolute;left:4663;top:2629;width:14;height:164" fillcolor="#2c2c48" stroked="f"/>
              <v:rect id="_x0000_s51470" style="position:absolute;left:4677;top:2629;width:14;height:164" fillcolor="#292944" stroked="f"/>
              <v:rect id="_x0000_s51471" style="position:absolute;left:4691;top:2629;width:14;height:164" fillcolor="#272740" stroked="f"/>
              <v:rect id="_x0000_s51472" style="position:absolute;left:4705;top:2629;width:13;height:164" fillcolor="#24243c" stroked="f"/>
              <v:rect id="_x0000_s51473" style="position:absolute;left:4718;top:2629;width:14;height:164" fillcolor="#222238" stroked="f"/>
              <v:rect id="_x0000_s51474" style="position:absolute;left:4732;top:2629;width:14;height:164" fillcolor="#1f1f34" stroked="f"/>
              <v:rect id="_x0000_s51475" style="position:absolute;left:4746;top:2629;width:14;height:164" fillcolor="#1d1d31" stroked="f"/>
              <v:rect id="_x0000_s51476" style="position:absolute;left:4760;top:2629;width:14;height:164" fillcolor="#1c1c2e" stroked="f"/>
              <v:rect id="_x0000_s51477" style="position:absolute;left:4774;top:2629;width:27;height:164" fillcolor="#1a1a2b" stroked="f"/>
              <v:shape id="_x0000_s51478" style="position:absolute;left:4165;top:2629;width:623;height:152" coordsize="623,152" path="m374,152l623,,249,,,152r374,xe" filled="f" strokeweight="39e-5mm">
                <v:path arrowok="t"/>
              </v:shape>
              <v:rect id="_x0000_s51479" style="position:absolute;left:4912;top:2402;width:263;height:366" fillcolor="#664d80" stroked="f"/>
              <v:rect id="_x0000_s51480" style="position:absolute;left:4912;top:2768;width:263;height:190" fillcolor="#664f7f" stroked="f"/>
              <v:rect id="_x0000_s51481" style="position:absolute;left:4912;top:2958;width:263;height:189" fillcolor="#66507d" stroked="f"/>
              <v:rect id="_x0000_s51482" style="position:absolute;left:4912;top:3147;width:263;height:114" fillcolor="#66527c" stroked="f"/>
              <v:rect id="_x0000_s51483" style="position:absolute;left:4912;top:3261;width:263;height:152" fillcolor="#66537a" stroked="f"/>
              <v:rect id="_x0000_s51484" style="position:absolute;left:4912;top:3413;width:263;height:114" fillcolor="#665578" stroked="f"/>
              <v:rect id="_x0000_s51485" style="position:absolute;left:4912;top:3527;width:263;height:75" fillcolor="#665777" stroked="f"/>
              <v:rect id="_x0000_s51486" style="position:absolute;left:4912;top:3602;width:263;height:152" fillcolor="#665875" stroked="f"/>
              <v:rect id="_x0000_s51487" style="position:absolute;left:4912;top:3754;width:263;height:152" fillcolor="#665a73" stroked="f"/>
              <v:rect id="_x0000_s51488" style="position:absolute;left:4912;top:3906;width:263;height:76" fillcolor="#655b71" stroked="f"/>
              <v:rect id="_x0000_s51489" style="position:absolute;left:4912;top:3982;width:263;height:151" fillcolor="#655d70" stroked="f"/>
              <v:rect id="_x0000_s51490" style="position:absolute;left:4912;top:4133;width:263;height:190" fillcolor="#655e6e" stroked="f"/>
              <v:rect id="_x0000_s51491" style="position:absolute;left:4912;top:4323;width:263;height:265" fillcolor="#655f6c" stroked="f"/>
              <v:rect id="_x0000_s51492" style="position:absolute;left:4912;top:4588;width:263;height:253" fillcolor="#65616a" stroked="f"/>
              <v:shape id="_x0000_s51493" style="position:absolute;left:4912;top:2402;width:249;height:2426" coordsize="249,2426" path="m,2426l,151,249,r,2275l,2426xe" filled="f" strokeweight="39e-5mm">
                <v:path arrowok="t"/>
              </v:shape>
              <v:rect id="_x0000_s51494" style="position:absolute;left:4539;top:2553;width:373;height:127" fillcolor="#c9f" stroked="f"/>
              <v:rect id="_x0000_s51495" style="position:absolute;left:4539;top:2680;width:373;height:139" fillcolor="#cd9bff" stroked="f"/>
              <v:rect id="_x0000_s51496" style="position:absolute;left:4539;top:2819;width:373;height:113" fillcolor="#ce9dff" stroked="f"/>
              <v:rect id="_x0000_s51497" style="position:absolute;left:4539;top:2932;width:373;height:64" fillcolor="#cf9fff" stroked="f"/>
              <v:rect id="_x0000_s51498" style="position:absolute;left:4539;top:2996;width:373;height:76" fillcolor="#d0a1ff" stroked="f"/>
              <v:rect id="_x0000_s51499" style="position:absolute;left:4539;top:3072;width:373;height:37" fillcolor="#d1a3ff" stroked="f"/>
              <v:rect id="_x0000_s51500" style="position:absolute;left:4539;top:3109;width:373;height:64" fillcolor="#d1a5ff" stroked="f"/>
              <v:rect id="_x0000_s51501" style="position:absolute;left:4539;top:3173;width:373;height:50" fillcolor="#d3a7ff" stroked="f"/>
              <v:rect id="_x0000_s51502" style="position:absolute;left:4539;top:3223;width:373;height:51" fillcolor="#d3a9ff" stroked="f"/>
              <v:rect id="_x0000_s51503" style="position:absolute;left:4539;top:3274;width:373;height:38" fillcolor="#d4abff" stroked="f"/>
              <v:rect id="_x0000_s51504" style="position:absolute;left:4539;top:3312;width:373;height:50" fillcolor="#d5adff" stroked="f"/>
              <v:rect id="_x0000_s51505" style="position:absolute;left:4539;top:3362;width:373;height:51" fillcolor="#d6afff" stroked="f"/>
              <v:rect id="_x0000_s51506" style="position:absolute;left:4539;top:3413;width:373;height:38" fillcolor="#d7b1ff" stroked="f"/>
              <v:rect id="_x0000_s51507" style="position:absolute;left:4539;top:3451;width:373;height:50" fillcolor="#d8b3ff" stroked="f"/>
              <v:rect id="_x0000_s51508" style="position:absolute;left:4539;top:3501;width:373;height:38" fillcolor="#d9b5ff" stroked="f"/>
              <v:rect id="_x0000_s51509" style="position:absolute;left:4539;top:3539;width:373;height:38" fillcolor="#dab7ff" stroked="f"/>
              <v:rect id="_x0000_s51510" style="position:absolute;left:4539;top:3577;width:373;height:38" fillcolor="#dbb9ff" stroked="f"/>
              <v:rect id="_x0000_s51511" style="position:absolute;left:4539;top:3615;width:373;height:51" fillcolor="#dcbbff" stroked="f"/>
              <v:rect id="_x0000_s51512" style="position:absolute;left:4539;top:3666;width:373;height:38" fillcolor="#ddbdff" stroked="f"/>
              <v:rect id="_x0000_s51513" style="position:absolute;left:4539;top:3704;width:373;height:37" fillcolor="#dfbfff" stroked="f"/>
              <v:rect id="_x0000_s51514" style="position:absolute;left:4539;top:3741;width:373;height:51" fillcolor="#e0c1ff" stroked="f"/>
              <v:rect id="_x0000_s51515" style="position:absolute;left:4539;top:3792;width:373;height:38" fillcolor="#e0c3ff" stroked="f"/>
              <v:rect id="_x0000_s51516" style="position:absolute;left:4539;top:3830;width:373;height:50" fillcolor="#e1c5ff" stroked="f"/>
              <v:rect id="_x0000_s51517" style="position:absolute;left:4539;top:3880;width:373;height:38" fillcolor="#e3c7ff" stroked="f"/>
              <v:rect id="_x0000_s51518" style="position:absolute;left:4539;top:3918;width:373;height:51" fillcolor="#e4c9ff" stroked="f"/>
              <v:rect id="_x0000_s51519" style="position:absolute;left:4539;top:3969;width:373;height:63" fillcolor="#e4cbff" stroked="f"/>
              <v:rect id="_x0000_s51520" style="position:absolute;left:4539;top:4032;width:373;height:38" fillcolor="#e6cdff" stroked="f"/>
              <v:rect id="_x0000_s51521" style="position:absolute;left:4539;top:4070;width:373;height:63" fillcolor="#e7cfff" stroked="f"/>
              <v:rect id="_x0000_s51522" style="position:absolute;left:4539;top:4133;width:373;height:76" fillcolor="#e8d1ff" stroked="f"/>
              <v:rect id="_x0000_s51523" style="position:absolute;left:4539;top:4209;width:373;height:63" fillcolor="#e9d3ff" stroked="f"/>
              <v:rect id="_x0000_s51524" style="position:absolute;left:4539;top:4272;width:373;height:114" fillcolor="#ead5ff" stroked="f"/>
              <v:rect id="_x0000_s51525" style="position:absolute;left:4539;top:4386;width:373;height:101" fillcolor="#ebd7ff" stroked="f"/>
              <v:rect id="_x0000_s51526" style="position:absolute;left:4539;top:4487;width:373;height:152" fillcolor="#ecd9ff" stroked="f"/>
              <v:rect id="_x0000_s51527" style="position:absolute;left:4539;top:4639;width:373;height:189" fillcolor="#eedcff" stroked="f"/>
              <v:rect id="_x0000_s51528" style="position:absolute;left:4539;top:2553;width:373;height:2275" filled="f" strokeweight="39e-5mm"/>
              <v:rect id="_x0000_s51529" style="position:absolute;left:4539;top:2402;width:636;height:12" fillcolor="#9974bf" stroked="f"/>
              <v:rect id="_x0000_s51530" style="position:absolute;left:4539;top:2414;width:636;height:13" fillcolor="#9a75be" stroked="f"/>
              <v:rect id="_x0000_s51531" style="position:absolute;left:4539;top:2427;width:636;height:13" fillcolor="#9a78be" stroked="f"/>
              <v:rect id="_x0000_s51532" style="position:absolute;left:4539;top:2440;width:636;height:12" fillcolor="#9c7cbc" stroked="f"/>
              <v:rect id="_x0000_s51533" style="position:absolute;left:4539;top:2452;width:636;height:13" fillcolor="#9d81ba" stroked="f"/>
              <v:rect id="_x0000_s51534" style="position:absolute;left:4539;top:2465;width:636;height:12" fillcolor="#9e86b8" stroked="f"/>
              <v:rect id="_x0000_s51535" style="position:absolute;left:4539;top:2477;width:636;height:13" fillcolor="#a08cb6" stroked="f"/>
              <v:rect id="_x0000_s51536" style="position:absolute;left:4539;top:2490;width:636;height:13" fillcolor="#a290b4" stroked="f"/>
              <v:rect id="_x0000_s51537" style="position:absolute;left:4539;top:2503;width:636;height:12" fillcolor="#a395b2" stroked="f"/>
              <v:rect id="_x0000_s51538" style="position:absolute;left:4539;top:2515;width:636;height:13" fillcolor="#a497b0" stroked="f"/>
              <v:rect id="_x0000_s51539" style="position:absolute;left:4539;top:2528;width:636;height:13" fillcolor="#a59ab0" stroked="f"/>
              <v:rect id="_x0000_s51540" style="position:absolute;left:4539;top:2541;width:636;height:25" fillcolor="#a59aaf" stroked="f"/>
              <v:shape id="_x0000_s51541" style="position:absolute;left:4539;top:2402;width:622;height:151" coordsize="622,151" path="m373,151l622,,249,,,151r373,xe" filled="f" strokeweight="39e-5mm">
                <v:path arrowok="t"/>
              </v:shape>
              <v:rect id="_x0000_s51542" style="position:absolute;left:5839;top:2389;width:14;height:2452" fillcolor="#4d4d80" stroked="f"/>
              <v:rect id="_x0000_s51543" style="position:absolute;left:5853;top:2389;width:14;height:2452" fillcolor="#4c4c7e" stroked="f"/>
              <v:rect id="_x0000_s51544" style="position:absolute;left:5867;top:2389;width:14;height:2452" fillcolor="#4b4b7d" stroked="f"/>
              <v:rect id="_x0000_s51545" style="position:absolute;left:5881;top:2389;width:14;height:2452" fillcolor="#4a4a7b" stroked="f"/>
              <v:rect id="_x0000_s51546" style="position:absolute;left:5895;top:2389;width:13;height:2452" fillcolor="#484878" stroked="f"/>
              <v:rect id="_x0000_s51547" style="position:absolute;left:5908;top:2389;width:14;height:2452" fillcolor="#464674" stroked="f"/>
              <v:rect id="_x0000_s51548" style="position:absolute;left:5922;top:2389;width:14;height:2452" fillcolor="#444470" stroked="f"/>
              <v:rect id="_x0000_s51549" style="position:absolute;left:5936;top:2389;width:14;height:2452" fillcolor="#41416b" stroked="f"/>
              <v:rect id="_x0000_s51550" style="position:absolute;left:5950;top:2389;width:14;height:2452" fillcolor="#3d3d65" stroked="f"/>
              <v:rect id="_x0000_s51551" style="position:absolute;left:5964;top:2389;width:14;height:2452" fillcolor="#38385e" stroked="f"/>
              <v:rect id="_x0000_s51552" style="position:absolute;left:5978;top:2389;width:13;height:2452" fillcolor="#343456" stroked="f"/>
              <v:rect id="_x0000_s51553" style="position:absolute;left:5991;top:2389;width:14;height:2452" fillcolor="#2f2f4e" stroked="f"/>
              <v:rect id="_x0000_s51554" style="position:absolute;left:6005;top:2389;width:14;height:2452" fillcolor="#2a2a46" stroked="f"/>
              <v:rect id="_x0000_s51555" style="position:absolute;left:6019;top:2389;width:14;height:2452" fillcolor="#24243d" stroked="f"/>
              <v:rect id="_x0000_s51556" style="position:absolute;left:6033;top:2389;width:14;height:2452" fillcolor="#1f1f35" stroked="f"/>
              <v:rect id="_x0000_s51557" style="position:absolute;left:6047;top:2389;width:14;height:2452" fillcolor="#1a1a2c" stroked="f"/>
              <v:rect id="_x0000_s51558" style="position:absolute;left:6061;top:2389;width:13;height:2452" fillcolor="#161624" stroked="f"/>
              <v:rect id="_x0000_s51559" style="position:absolute;left:6074;top:2389;width:14;height:2452" fillcolor="#11111c" stroked="f"/>
              <v:rect id="_x0000_s51560" style="position:absolute;left:6088;top:2389;width:28;height:2452" fillcolor="#0d0d15" stroked="f"/>
              <v:shape id="_x0000_s51561" style="position:absolute;left:5839;top:2389;width:263;height:2439" coordsize="263,2439" path="m,2439l,152,263,r,2288l,2439xe" filled="f" strokeweight="39e-5mm">
                <v:path arrowok="t"/>
              </v:shape>
              <v:rect id="_x0000_s51562" style="position:absolute;left:5466;top:2541;width:13;height:2287" fillcolor="#9999fe" stroked="f"/>
              <v:rect id="_x0000_s51563" style="position:absolute;left:5479;top:2541;width:14;height:2287" fillcolor="#9898fd" stroked="f"/>
              <v:rect id="_x0000_s51564" style="position:absolute;left:5493;top:2541;width:14;height:2287" fillcolor="#9797fc" stroked="f"/>
              <v:rect id="_x0000_s51565" style="position:absolute;left:5507;top:2541;width:14;height:2287" fillcolor="#9696fa" stroked="f"/>
              <v:rect id="_x0000_s51566" style="position:absolute;left:5521;top:2541;width:14;height:2287" fillcolor="#9494f7" stroked="f"/>
              <v:rect id="_x0000_s51567" style="position:absolute;left:5535;top:2541;width:14;height:2287" fillcolor="#9292f3" stroked="f"/>
              <v:rect id="_x0000_s51568" style="position:absolute;left:5549;top:2541;width:13;height:2287" fillcolor="#9090f0" stroked="f"/>
              <v:rect id="_x0000_s51569" style="position:absolute;left:5562;top:2541;width:14;height:2287" fillcolor="#8d8deb" stroked="f"/>
              <v:rect id="_x0000_s51570" style="position:absolute;left:5576;top:2541;width:14;height:2287" fillcolor="#8a8ae6" stroked="f"/>
              <v:rect id="_x0000_s51571" style="position:absolute;left:5590;top:2541;width:14;height:2287" fillcolor="#8686e0" stroked="f"/>
              <v:rect id="_x0000_s51572" style="position:absolute;left:5604;top:2541;width:14;height:2287" fillcolor="#8282d9" stroked="f"/>
              <v:rect id="_x0000_s51573" style="position:absolute;left:5618;top:2541;width:14;height:2287" fillcolor="#7e7ed1" stroked="f"/>
              <v:rect id="_x0000_s51574" style="position:absolute;left:5632;top:2541;width:14;height:2287" fillcolor="#7878c8" stroked="f"/>
              <v:rect id="_x0000_s51575" style="position:absolute;left:5646;top:2541;width:13;height:2287" fillcolor="#7373bf" stroked="f"/>
              <v:rect id="_x0000_s51576" style="position:absolute;left:5659;top:2541;width:14;height:2287" fillcolor="#6d6db6" stroked="f"/>
              <v:rect id="_x0000_s51577" style="position:absolute;left:5673;top:2541;width:14;height:2287" fillcolor="#6767ac" stroked="f"/>
              <v:rect id="_x0000_s51578" style="position:absolute;left:5687;top:2541;width:14;height:2287" fillcolor="#6060a1" stroked="f"/>
              <v:rect id="_x0000_s51579" style="position:absolute;left:5701;top:2541;width:14;height:2287" fillcolor="#5a5a96" stroked="f"/>
              <v:rect id="_x0000_s51580" style="position:absolute;left:5715;top:2541;width:14;height:2287" fillcolor="#53538c" stroked="f"/>
              <v:rect id="_x0000_s51581" style="position:absolute;left:5729;top:2541;width:13;height:2287" fillcolor="#4d4d82" stroked="f"/>
              <v:rect id="_x0000_s51582" style="position:absolute;left:5742;top:2541;width:14;height:2287" fillcolor="#484878" stroked="f"/>
              <v:rect id="_x0000_s51583" style="position:absolute;left:5756;top:2541;width:14;height:2287" fillcolor="#42426e" stroked="f"/>
              <v:rect id="_x0000_s51584" style="position:absolute;left:5770;top:2541;width:14;height:2287" fillcolor="#3c3c65" stroked="f"/>
              <v:rect id="_x0000_s51585" style="position:absolute;left:5784;top:2541;width:14;height:2287" fillcolor="#38385d" stroked="f"/>
              <v:rect id="_x0000_s51586" style="position:absolute;left:5798;top:2541;width:14;height:2287" fillcolor="#333356" stroked="f"/>
              <v:rect id="_x0000_s51587" style="position:absolute;left:5812;top:2541;width:13;height:2287" fillcolor="#2f2f50" stroked="f"/>
              <v:rect id="_x0000_s51588" style="position:absolute;left:5825;top:2541;width:14;height:2287" fillcolor="#2c2c4b" stroked="f"/>
              <v:rect id="_x0000_s51589" style="position:absolute;left:5466;top:2541;width:373;height:2287" filled="f" strokeweight="39e-5mm"/>
              <v:rect id="_x0000_s51590" style="position:absolute;left:5466;top:2389;width:13;height:164" fillcolor="#7373bf" stroked="f"/>
              <v:rect id="_x0000_s51591" style="position:absolute;left:5479;top:2389;width:14;height:164" fillcolor="#7272be" stroked="f"/>
              <v:rect id="_x0000_s51592" style="position:absolute;left:5493;top:2389;width:28;height:164" fillcolor="#7272bd" stroked="f"/>
              <v:rect id="_x0000_s51593" style="position:absolute;left:5521;top:2389;width:14;height:164" fillcolor="#7171bc" stroked="f"/>
              <v:rect id="_x0000_s51594" style="position:absolute;left:5535;top:2389;width:14;height:164" fillcolor="#7171bb" stroked="f"/>
              <v:rect id="_x0000_s51595" style="position:absolute;left:5549;top:2389;width:13;height:164" fillcolor="#7070ba" stroked="f"/>
              <v:rect id="_x0000_s51596" style="position:absolute;left:5562;top:2389;width:14;height:164" fillcolor="#7070b9" stroked="f"/>
              <v:rect id="_x0000_s51597" style="position:absolute;left:5576;top:2389;width:14;height:164" fillcolor="#6f6fb7" stroked="f"/>
              <v:rect id="_x0000_s51598" style="position:absolute;left:5590;top:2389;width:14;height:164" fillcolor="#6e6eb6" stroked="f"/>
              <v:rect id="_x0000_s51599" style="position:absolute;left:5604;top:2389;width:14;height:164" fillcolor="#6d6db4" stroked="f"/>
              <v:rect id="_x0000_s51600" style="position:absolute;left:5618;top:2389;width:14;height:164" fillcolor="#6c6cb3" stroked="f"/>
              <v:rect id="_x0000_s51601" style="position:absolute;left:5632;top:2389;width:14;height:164" fillcolor="#6b6bb1" stroked="f"/>
              <v:rect id="_x0000_s51602" style="position:absolute;left:5646;top:2389;width:13;height:164" fillcolor="#6969ae" stroked="f"/>
              <v:rect id="_x0000_s51603" style="position:absolute;left:5659;top:2389;width:14;height:164" fillcolor="#6868ac" stroked="f"/>
              <v:rect id="_x0000_s51604" style="position:absolute;left:5673;top:2389;width:14;height:164" fillcolor="#6666a9" stroked="f"/>
              <v:rect id="_x0000_s51605" style="position:absolute;left:5687;top:2389;width:14;height:164" fillcolor="#6464a6" stroked="f"/>
              <v:rect id="_x0000_s51606" style="position:absolute;left:5701;top:2389;width:14;height:164" fillcolor="#6262a3" stroked="f"/>
              <v:rect id="_x0000_s51607" style="position:absolute;left:5715;top:2389;width:14;height:164" fillcolor="#60609f" stroked="f"/>
              <v:rect id="_x0000_s51608" style="position:absolute;left:5729;top:2389;width:13;height:164" fillcolor="#5e5e9b" stroked="f"/>
              <v:rect id="_x0000_s51609" style="position:absolute;left:5742;top:2389;width:14;height:164" fillcolor="#5c5c98" stroked="f"/>
              <v:rect id="_x0000_s51610" style="position:absolute;left:5756;top:2389;width:14;height:164" fillcolor="#595994" stroked="f"/>
              <v:rect id="_x0000_s51611" style="position:absolute;left:5770;top:2389;width:14;height:164" fillcolor="#565690" stroked="f"/>
              <v:rect id="_x0000_s51612" style="position:absolute;left:5784;top:2389;width:14;height:164" fillcolor="#54548c" stroked="f"/>
              <v:rect id="_x0000_s51613" style="position:absolute;left:5798;top:2389;width:14;height:164" fillcolor="#515187" stroked="f"/>
              <v:rect id="_x0000_s51614" style="position:absolute;left:5812;top:2389;width:13;height:164" fillcolor="#4e4e82" stroked="f"/>
              <v:rect id="_x0000_s51615" style="position:absolute;left:5825;top:2389;width:14;height:164" fillcolor="#4b4b7d" stroked="f"/>
              <v:rect id="_x0000_s51616" style="position:absolute;left:5839;top:2389;width:14;height:164" fillcolor="#494978" stroked="f"/>
              <v:rect id="_x0000_s51617" style="position:absolute;left:5853;top:2389;width:14;height:164" fillcolor="#464673" stroked="f"/>
              <v:rect id="_x0000_s51618" style="position:absolute;left:5867;top:2389;width:14;height:164" fillcolor="#43436e" stroked="f"/>
              <v:rect id="_x0000_s51619" style="position:absolute;left:5881;top:2389;width:14;height:164" fillcolor="#40406a" stroked="f"/>
              <v:rect id="_x0000_s51620" style="position:absolute;left:5895;top:2389;width:13;height:164" fillcolor="#3c3c65" stroked="f"/>
              <v:rect id="_x0000_s51621" style="position:absolute;left:5908;top:2389;width:14;height:164" fillcolor="#3a3a60" stroked="f"/>
              <v:rect id="_x0000_s51622" style="position:absolute;left:5922;top:2389;width:14;height:164" fillcolor="#37375b" stroked="f"/>
              <v:rect id="_x0000_s51623" style="position:absolute;left:5936;top:2389;width:14;height:164" fillcolor="#343456" stroked="f"/>
              <v:rect id="_x0000_s51624" style="position:absolute;left:5950;top:2389;width:14;height:164" fillcolor="#313151" stroked="f"/>
              <v:rect id="_x0000_s51625" style="position:absolute;left:5964;top:2389;width:14;height:164" fillcolor="#2e2e4c" stroked="f"/>
              <v:rect id="_x0000_s51626" style="position:absolute;left:5978;top:2389;width:13;height:164" fillcolor="#2c2c47" stroked="f"/>
              <v:rect id="_x0000_s51627" style="position:absolute;left:5991;top:2389;width:14;height:164" fillcolor="#292943" stroked="f"/>
              <v:rect id="_x0000_s51628" style="position:absolute;left:6005;top:2389;width:14;height:164" fillcolor="#26263f" stroked="f"/>
              <v:rect id="_x0000_s51629" style="position:absolute;left:6019;top:2389;width:14;height:164" fillcolor="#23233b" stroked="f"/>
              <v:rect id="_x0000_s51630" style="position:absolute;left:6033;top:2389;width:14;height:164" fillcolor="#212138" stroked="f"/>
              <v:rect id="_x0000_s51631" style="position:absolute;left:6047;top:2389;width:14;height:164" fillcolor="#1f1f34" stroked="f"/>
              <v:rect id="_x0000_s51632" style="position:absolute;left:6061;top:2389;width:13;height:164" fillcolor="#1d1d31" stroked="f"/>
              <v:rect id="_x0000_s51633" style="position:absolute;left:6074;top:2389;width:14;height:164" fillcolor="#1c1c2e" stroked="f"/>
              <v:rect id="_x0000_s51634" style="position:absolute;left:6088;top:2389;width:28;height:164" fillcolor="#1a1a2b" stroked="f"/>
              <v:shape id="_x0000_s51635" style="position:absolute;left:5466;top:2389;width:636;height:152" coordsize="636,152" path="m373,152l636,,263,,,152r373,xe" filled="f" strokeweight="39e-5mm">
                <v:path arrowok="t"/>
              </v:shape>
              <v:rect id="_x0000_s51636" style="position:absolute;left:6213;top:1997;width:277;height:417" fillcolor="#664d80" stroked="f"/>
              <v:rect id="_x0000_s51637" style="position:absolute;left:6213;top:2414;width:277;height:228" fillcolor="#664f7f" stroked="f"/>
              <v:rect id="_x0000_s51638" style="position:absolute;left:6213;top:2642;width:277;height:215" fillcolor="#66507d" stroked="f"/>
              <v:rect id="_x0000_s51639" style="position:absolute;left:6213;top:2857;width:277;height:139" fillcolor="#66527c" stroked="f"/>
              <v:rect id="_x0000_s51640" style="position:absolute;left:6213;top:2996;width:277;height:177" fillcolor="#66537a" stroked="f"/>
              <v:rect id="_x0000_s51641" style="position:absolute;left:6213;top:3173;width:277;height:126" fillcolor="#665578" stroked="f"/>
              <v:rect id="_x0000_s51642" style="position:absolute;left:6213;top:3299;width:277;height:89" fillcolor="#665777" stroked="f"/>
              <v:rect id="_x0000_s51643" style="position:absolute;left:6213;top:3388;width:277;height:176" fillcolor="#665875" stroked="f"/>
              <v:rect id="_x0000_s51644" style="position:absolute;left:6213;top:3564;width:277;height:177" fillcolor="#665a73" stroked="f"/>
              <v:rect id="_x0000_s51645" style="position:absolute;left:6213;top:3741;width:277;height:89" fillcolor="#655b71" stroked="f"/>
              <v:rect id="_x0000_s51646" style="position:absolute;left:6213;top:3830;width:277;height:177" fillcolor="#655d70" stroked="f"/>
              <v:rect id="_x0000_s51647" style="position:absolute;left:6213;top:4007;width:277;height:227" fillcolor="#655e6e" stroked="f"/>
            </v:group>
            <v:group id="_x0000_s51648" style="position:absolute;left:5839;top:1997;width:1951;height:2844" coordorigin="5839,1997" coordsize="1951,2844">
              <v:rect id="_x0000_s51649" style="position:absolute;left:6213;top:4234;width:277;height:304" fillcolor="#655f6c" stroked="f"/>
              <v:rect id="_x0000_s51650" style="position:absolute;left:6213;top:4538;width:277;height:303" fillcolor="#65616a" stroked="f"/>
              <v:shape id="_x0000_s51651" style="position:absolute;left:6213;top:1997;width:263;height:2831" coordsize="263,2831" path="m,2831l,152,263,r,2680l,2831xe" filled="f" strokeweight="39e-5mm">
                <v:path arrowok="t"/>
              </v:shape>
              <v:rect id="_x0000_s51652" style="position:absolute;left:5839;top:2149;width:374;height:151" fillcolor="#c9f" stroked="f"/>
              <v:rect id="_x0000_s51653" style="position:absolute;left:5839;top:2300;width:374;height:165" fillcolor="#cd9bff" stroked="f"/>
              <v:rect id="_x0000_s51654" style="position:absolute;left:5839;top:2465;width:374;height:126" fillcolor="#ce9dff" stroked="f"/>
              <v:rect id="_x0000_s51655" style="position:absolute;left:5839;top:2591;width:374;height:76" fillcolor="#cf9fff" stroked="f"/>
              <v:rect id="_x0000_s51656" style="position:absolute;left:5839;top:2667;width:374;height:89" fillcolor="#d0a1ff" stroked="f"/>
              <v:rect id="_x0000_s51657" style="position:absolute;left:5839;top:2756;width:374;height:50" fillcolor="#d1a3ff" stroked="f"/>
              <v:rect id="_x0000_s51658" style="position:absolute;left:5839;top:2806;width:374;height:76" fillcolor="#d1a5ff" stroked="f"/>
              <v:rect id="_x0000_s51659" style="position:absolute;left:5839;top:2882;width:374;height:50" fillcolor="#d3a7ff" stroked="f"/>
              <v:rect id="_x0000_s51660" style="position:absolute;left:5839;top:2932;width:374;height:64" fillcolor="#d3a9ff" stroked="f"/>
              <v:rect id="_x0000_s51661" style="position:absolute;left:5839;top:2996;width:374;height:50" fillcolor="#d4abff" stroked="f"/>
              <v:rect id="_x0000_s51662" style="position:absolute;left:5839;top:3046;width:374;height:51" fillcolor="#d5adff" stroked="f"/>
              <v:rect id="_x0000_s51663" style="position:absolute;left:5839;top:3097;width:374;height:63" fillcolor="#d6afff" stroked="f"/>
              <v:rect id="_x0000_s51664" style="position:absolute;left:5839;top:3160;width:374;height:51" fillcolor="#d7b1ff" stroked="f"/>
              <v:rect id="_x0000_s51665" style="position:absolute;left:5839;top:3211;width:374;height:50" fillcolor="#d9b3ff" stroked="f"/>
              <v:rect id="_x0000_s51666" style="position:absolute;left:5839;top:3261;width:374;height:51" fillcolor="#d9b5ff" stroked="f"/>
              <v:rect id="_x0000_s51667" style="position:absolute;left:5839;top:3312;width:374;height:38" fillcolor="#dab7ff" stroked="f"/>
              <v:rect id="_x0000_s51668" style="position:absolute;left:5839;top:3350;width:374;height:50" fillcolor="#dbb9ff" stroked="f"/>
              <v:rect id="_x0000_s51669" style="position:absolute;left:5839;top:3400;width:374;height:63" fillcolor="#dcbbff" stroked="f"/>
              <v:rect id="_x0000_s51670" style="position:absolute;left:5839;top:3463;width:374;height:38" fillcolor="#debdff" stroked="f"/>
              <v:rect id="_x0000_s51671" style="position:absolute;left:5839;top:3501;width:374;height:51" fillcolor="#debfff" stroked="f"/>
              <v:rect id="_x0000_s51672" style="position:absolute;left:5839;top:3552;width:374;height:50" fillcolor="#e0c1ff" stroked="f"/>
              <v:rect id="_x0000_s51673" style="position:absolute;left:5839;top:3602;width:374;height:38" fillcolor="#e0c3ff" stroked="f"/>
              <v:rect id="_x0000_s51674" style="position:absolute;left:5839;top:3640;width:374;height:64" fillcolor="#e1c5ff" stroked="f"/>
              <v:rect id="_x0000_s51675" style="position:absolute;left:5839;top:3704;width:374;height:63" fillcolor="#e2c7ff" stroked="f"/>
              <v:rect id="_x0000_s51676" style="position:absolute;left:5839;top:3767;width:374;height:50" fillcolor="#e4c9ff" stroked="f"/>
              <v:rect id="_x0000_s51677" style="position:absolute;left:5839;top:3817;width:374;height:63" fillcolor="#e4cbff" stroked="f"/>
              <v:rect id="_x0000_s51678" style="position:absolute;left:5839;top:3880;width:374;height:64" fillcolor="#e6cdff" stroked="f"/>
              <v:rect id="_x0000_s51679" style="position:absolute;left:5839;top:3944;width:374;height:63" fillcolor="#e7cfff" stroked="f"/>
              <v:rect id="_x0000_s51680" style="position:absolute;left:5839;top:4007;width:374;height:88" fillcolor="#e8d1ff" stroked="f"/>
              <v:rect id="_x0000_s51681" style="position:absolute;left:5839;top:4095;width:374;height:89" fillcolor="#e9d3ff" stroked="f"/>
              <v:rect id="_x0000_s51682" style="position:absolute;left:5839;top:4184;width:374;height:126" fillcolor="#ead5ff" stroked="f"/>
              <v:rect id="_x0000_s51683" style="position:absolute;left:5839;top:4310;width:374;height:127" fillcolor="#ebd7ff" stroked="f"/>
              <v:rect id="_x0000_s51684" style="position:absolute;left:5839;top:4437;width:374;height:164" fillcolor="#ecd9ff" stroked="f"/>
              <v:rect id="_x0000_s51685" style="position:absolute;left:5839;top:4601;width:374;height:227" fillcolor="#eedcff" stroked="f"/>
              <v:rect id="_x0000_s51686" style="position:absolute;left:5839;top:2149;width:374;height:2679" filled="f" strokeweight="39e-5mm"/>
              <v:rect id="_x0000_s51687" style="position:absolute;left:5839;top:1997;width:651;height:13" fillcolor="#9974bf" stroked="f"/>
              <v:rect id="_x0000_s51688" style="position:absolute;left:5839;top:2010;width:651;height:12" fillcolor="#9a75be" stroked="f"/>
              <v:rect id="_x0000_s51689" style="position:absolute;left:5839;top:2022;width:651;height:13" fillcolor="#9a78be" stroked="f"/>
              <v:rect id="_x0000_s51690" style="position:absolute;left:5839;top:2035;width:651;height:13" fillcolor="#9c7cbc" stroked="f"/>
              <v:rect id="_x0000_s51691" style="position:absolute;left:5839;top:2048;width:651;height:12" fillcolor="#9d81ba" stroked="f"/>
              <v:rect id="_x0000_s51692" style="position:absolute;left:5839;top:2060;width:651;height:13" fillcolor="#9e86b8" stroked="f"/>
              <v:rect id="_x0000_s51693" style="position:absolute;left:5839;top:2073;width:651;height:13" fillcolor="#a08cb6" stroked="f"/>
              <v:rect id="_x0000_s51694" style="position:absolute;left:5839;top:2086;width:651;height:12" fillcolor="#a290b4" stroked="f"/>
              <v:rect id="_x0000_s51695" style="position:absolute;left:5839;top:2098;width:651;height:13" fillcolor="#a395b2" stroked="f"/>
              <v:rect id="_x0000_s51696" style="position:absolute;left:5839;top:2111;width:651;height:13" fillcolor="#a497b0" stroked="f"/>
              <v:rect id="_x0000_s51697" style="position:absolute;left:5839;top:2124;width:651;height:12" fillcolor="#a59ab0" stroked="f"/>
              <v:rect id="_x0000_s51698" style="position:absolute;left:5839;top:2136;width:651;height:25" fillcolor="#a59aaf" stroked="f"/>
              <v:shape id="_x0000_s51699" style="position:absolute;left:5839;top:1997;width:637;height:152" coordsize="637,152" path="m374,152l637,,263,,,152r374,xe" filled="f" strokeweight="39e-5mm">
                <v:path arrowok="t"/>
              </v:shape>
              <v:rect id="_x0000_s51700" style="position:absolute;left:6766;top:4677;width:14;height:164" fillcolor="#7373bf" stroked="f"/>
              <v:rect id="_x0000_s51701" style="position:absolute;left:6780;top:4677;width:14;height:164" fillcolor="#7272be" stroked="f"/>
              <v:rect id="_x0000_s51702" style="position:absolute;left:6794;top:4677;width:28;height:164" fillcolor="#7272bd" stroked="f"/>
              <v:rect id="_x0000_s51703" style="position:absolute;left:6822;top:4677;width:13;height:164" fillcolor="#7171bc" stroked="f"/>
              <v:rect id="_x0000_s51704" style="position:absolute;left:6835;top:4677;width:14;height:164" fillcolor="#7171bb" stroked="f"/>
              <v:rect id="_x0000_s51705" style="position:absolute;left:6849;top:4677;width:14;height:164" fillcolor="#7070ba" stroked="f"/>
              <v:rect id="_x0000_s51706" style="position:absolute;left:6863;top:4677;width:14;height:164" fillcolor="#7070b9" stroked="f"/>
              <v:rect id="_x0000_s51707" style="position:absolute;left:6877;top:4677;width:14;height:164" fillcolor="#6f6fb7" stroked="f"/>
              <v:rect id="_x0000_s51708" style="position:absolute;left:6891;top:4677;width:14;height:164" fillcolor="#6e6eb6" stroked="f"/>
              <v:rect id="_x0000_s51709" style="position:absolute;left:6905;top:4677;width:14;height:164" fillcolor="#6d6db4" stroked="f"/>
              <v:rect id="_x0000_s51710" style="position:absolute;left:6919;top:4677;width:13;height:164" fillcolor="#6c6cb3" stroked="f"/>
              <v:rect id="_x0000_s51711" style="position:absolute;left:6932;top:4677;width:14;height:164" fillcolor="#6b6bb1" stroked="f"/>
              <v:rect id="_x0000_s51712" style="position:absolute;left:6946;top:4677;width:14;height:164" fillcolor="#6969ae" stroked="f"/>
              <v:rect id="_x0000_s51713" style="position:absolute;left:6960;top:4677;width:14;height:164" fillcolor="#6868ac" stroked="f"/>
              <v:rect id="_x0000_s51714" style="position:absolute;left:6974;top:4677;width:14;height:164" fillcolor="#6666a9" stroked="f"/>
              <v:rect id="_x0000_s51715" style="position:absolute;left:6988;top:4677;width:14;height:164" fillcolor="#6464a6" stroked="f"/>
              <v:rect id="_x0000_s51716" style="position:absolute;left:7002;top:4677;width:13;height:164" fillcolor="#6262a3" stroked="f"/>
              <v:rect id="_x0000_s51717" style="position:absolute;left:7015;top:4677;width:14;height:164" fillcolor="#60609f" stroked="f"/>
              <v:rect id="_x0000_s51718" style="position:absolute;left:7029;top:4677;width:14;height:164" fillcolor="#5e5e9b" stroked="f"/>
              <v:rect id="_x0000_s51719" style="position:absolute;left:7043;top:4677;width:14;height:164" fillcolor="#5c5c98" stroked="f"/>
              <v:rect id="_x0000_s51720" style="position:absolute;left:7057;top:4677;width:14;height:164" fillcolor="#595994" stroked="f"/>
              <v:rect id="_x0000_s51721" style="position:absolute;left:7071;top:4677;width:14;height:164" fillcolor="#565690" stroked="f"/>
              <v:rect id="_x0000_s51722" style="position:absolute;left:7085;top:4677;width:13;height:164" fillcolor="#54548c" stroked="f"/>
              <v:rect id="_x0000_s51723" style="position:absolute;left:7098;top:4677;width:14;height:164" fillcolor="#515187" stroked="f"/>
              <v:rect id="_x0000_s51724" style="position:absolute;left:7112;top:4677;width:14;height:164" fillcolor="#4e4e82" stroked="f"/>
              <v:rect id="_x0000_s51725" style="position:absolute;left:7126;top:4677;width:14;height:164" fillcolor="#4b4b7d" stroked="f"/>
              <v:rect id="_x0000_s51726" style="position:absolute;left:7140;top:4677;width:14;height:164" fillcolor="#494978" stroked="f"/>
              <v:rect id="_x0000_s51727" style="position:absolute;left:7154;top:4677;width:14;height:164" fillcolor="#464673" stroked="f"/>
              <v:rect id="_x0000_s51728" style="position:absolute;left:7168;top:4677;width:13;height:164" fillcolor="#43436e" stroked="f"/>
              <v:rect id="_x0000_s51729" style="position:absolute;left:7181;top:4677;width:14;height:164" fillcolor="#40406a" stroked="f"/>
              <v:rect id="_x0000_s51730" style="position:absolute;left:7195;top:4677;width:14;height:164" fillcolor="#3c3c65" stroked="f"/>
              <v:rect id="_x0000_s51731" style="position:absolute;left:7209;top:4677;width:14;height:164" fillcolor="#3a3a60" stroked="f"/>
              <v:rect id="_x0000_s51732" style="position:absolute;left:7223;top:4677;width:14;height:164" fillcolor="#37375b" stroked="f"/>
              <v:rect id="_x0000_s51733" style="position:absolute;left:7237;top:4677;width:14;height:164" fillcolor="#343456" stroked="f"/>
              <v:rect id="_x0000_s51734" style="position:absolute;left:7251;top:4677;width:13;height:164" fillcolor="#313151" stroked="f"/>
              <v:rect id="_x0000_s51735" style="position:absolute;left:7264;top:4677;width:14;height:164" fillcolor="#2e2e4c" stroked="f"/>
              <v:rect id="_x0000_s51736" style="position:absolute;left:7278;top:4677;width:14;height:164" fillcolor="#2c2c47" stroked="f"/>
              <v:rect id="_x0000_s51737" style="position:absolute;left:7292;top:4677;width:14;height:164" fillcolor="#292943" stroked="f"/>
              <v:rect id="_x0000_s51738" style="position:absolute;left:7306;top:4677;width:14;height:164" fillcolor="#26263f" stroked="f"/>
              <v:rect id="_x0000_s51739" style="position:absolute;left:7320;top:4677;width:14;height:164" fillcolor="#23233b" stroked="f"/>
              <v:rect id="_x0000_s51740" style="position:absolute;left:7334;top:4677;width:13;height:164" fillcolor="#212138" stroked="f"/>
              <v:rect id="_x0000_s51741" style="position:absolute;left:7347;top:4677;width:14;height:164" fillcolor="#1f1f34" stroked="f"/>
              <v:rect id="_x0000_s51742" style="position:absolute;left:7361;top:4677;width:14;height:164" fillcolor="#1d1d31" stroked="f"/>
              <v:rect id="_x0000_s51743" style="position:absolute;left:7375;top:4677;width:14;height:164" fillcolor="#1c1c2e" stroked="f"/>
              <v:rect id="_x0000_s51744" style="position:absolute;left:7389;top:4677;width:28;height:164" fillcolor="#1a1a2b" stroked="f"/>
              <v:shape id="_x0000_s51745" style="position:absolute;left:6766;top:4677;width:637;height:151" coordsize="637,151" path="m374,151l637,,263,,,151r374,xe" filled="f" strokeweight="39e-5mm">
                <v:path arrowok="t"/>
              </v:shape>
              <v:rect id="_x0000_s51746" style="position:absolute;left:7514;top:3337;width:276;height:101" fillcolor="#664d80" stroked="f"/>
              <v:rect id="_x0000_s51747" style="position:absolute;left:7514;top:3438;width:276;height:25" fillcolor="#664e80" stroked="f"/>
              <v:rect id="_x0000_s51748" style="position:absolute;left:7514;top:3463;width:276;height:101" fillcolor="#664e7f" stroked="f"/>
              <v:rect id="_x0000_s51749" style="position:absolute;left:7514;top:3564;width:276;height:38" fillcolor="#664f7f" stroked="f"/>
              <v:rect id="_x0000_s51750" style="position:absolute;left:7514;top:3602;width:276;height:51" fillcolor="#664f7e" stroked="f"/>
              <v:rect id="_x0000_s51751" style="position:absolute;left:7514;top:3653;width:276;height:25" fillcolor="#66507e" stroked="f"/>
              <v:rect id="_x0000_s51752" style="position:absolute;left:7514;top:3678;width:276;height:38" fillcolor="#66507d" stroked="f"/>
              <v:rect id="_x0000_s51753" style="position:absolute;left:7514;top:3716;width:276;height:25" fillcolor="#66517d" stroked="f"/>
              <v:rect id="_x0000_s51754" style="position:absolute;left:7514;top:3741;width:276;height:51" fillcolor="#66517c" stroked="f"/>
              <v:rect id="_x0000_s51755" style="position:absolute;left:7514;top:3792;width:276;height:25" fillcolor="#66527c" stroked="f"/>
              <v:rect id="_x0000_s51756" style="position:absolute;left:7514;top:3817;width:276;height:26" fillcolor="#66527b" stroked="f"/>
              <v:rect id="_x0000_s51757" style="position:absolute;left:7514;top:3843;width:276;height:12" fillcolor="#66537b" stroked="f"/>
              <v:rect id="_x0000_s51758" style="position:absolute;left:7514;top:3855;width:276;height:25" fillcolor="#66537a" stroked="f"/>
              <v:rect id="_x0000_s51759" style="position:absolute;left:7514;top:3880;width:276;height:26" fillcolor="#66547a" stroked="f"/>
              <v:rect id="_x0000_s51760" style="position:absolute;left:7514;top:3906;width:276;height:50" fillcolor="#665479" stroked="f"/>
              <v:rect id="_x0000_s51761" style="position:absolute;left:7514;top:3956;width:276;height:26" fillcolor="#665578" stroked="f"/>
              <v:rect id="_x0000_s51762" style="position:absolute;left:7514;top:3982;width:276;height:25" fillcolor="#665678" stroked="f"/>
              <v:rect id="_x0000_s51763" style="position:absolute;left:7514;top:4007;width:276;height:13" fillcolor="#665677" stroked="f"/>
              <v:rect id="_x0000_s51764" style="position:absolute;left:7514;top:4020;width:276;height:25" fillcolor="#665777" stroked="f"/>
              <v:rect id="_x0000_s51765" style="position:absolute;left:7514;top:4045;width:276;height:25" fillcolor="#665776" stroked="f"/>
              <v:rect id="_x0000_s51766" style="position:absolute;left:7514;top:4070;width:276;height:51" fillcolor="#665875" stroked="f"/>
              <v:rect id="_x0000_s51767" style="position:absolute;left:7514;top:4121;width:276;height:38" fillcolor="#665974" stroked="f"/>
              <v:rect id="_x0000_s51768" style="position:absolute;left:7514;top:4159;width:276;height:25" fillcolor="#665a73" stroked="f"/>
              <v:rect id="_x0000_s51769" style="position:absolute;left:7514;top:4184;width:276;height:25" fillcolor="#655a73" stroked="f"/>
              <v:rect id="_x0000_s51770" style="position:absolute;left:7514;top:4209;width:276;height:51" fillcolor="#655b72" stroked="f"/>
              <v:rect id="_x0000_s51771" style="position:absolute;left:7514;top:4260;width:276;height:25" fillcolor="#655b71" stroked="f"/>
              <v:rect id="_x0000_s51772" style="position:absolute;left:7514;top:4285;width:276;height:25" fillcolor="#655c70" stroked="f"/>
              <v:rect id="_x0000_s51773" style="position:absolute;left:7514;top:4310;width:276;height:38" fillcolor="#655d70" stroked="f"/>
              <v:rect id="_x0000_s51774" style="position:absolute;left:7514;top:4348;width:276;height:25" fillcolor="#655d6f" stroked="f"/>
              <v:rect id="_x0000_s51775" style="position:absolute;left:7514;top:4373;width:276;height:26" fillcolor="#655e6f" stroked="f"/>
              <v:rect id="_x0000_s51776" style="position:absolute;left:7514;top:4399;width:276;height:50" fillcolor="#655e6e" stroked="f"/>
              <v:rect id="_x0000_s51777" style="position:absolute;left:7514;top:4449;width:276;height:13" fillcolor="#655e6d" stroked="f"/>
              <v:rect id="_x0000_s51778" style="position:absolute;left:7514;top:4462;width:276;height:50" fillcolor="#655f6d" stroked="f"/>
              <v:rect id="_x0000_s51779" style="position:absolute;left:7514;top:4512;width:276;height:26" fillcolor="#655f6c" stroked="f"/>
              <v:rect id="_x0000_s51780" style="position:absolute;left:7514;top:4538;width:276;height:88" fillcolor="#65606c" stroked="f"/>
              <v:rect id="_x0000_s51781" style="position:absolute;left:7514;top:4626;width:276;height:51" fillcolor="#65606b" stroked="f"/>
              <v:rect id="_x0000_s51782" style="position:absolute;left:7514;top:4677;width:276;height:76" fillcolor="#65616b" stroked="f"/>
              <v:rect id="_x0000_s51783" style="position:absolute;left:7514;top:4753;width:276;height:88" fillcolor="#65616a" stroked="f"/>
              <v:shape id="_x0000_s51784" style="position:absolute;left:7514;top:3337;width:262;height:1491" coordsize="262,1491" path="m,1491l,152,262,r,1340l,1491xe" filled="f" strokeweight="39e-5mm">
                <v:path arrowok="t"/>
              </v:shape>
              <v:rect id="_x0000_s51785" style="position:absolute;left:7140;top:3489;width:374;height:25" fillcolor="#c9f" stroked="f"/>
              <v:rect id="_x0000_s51786" style="position:absolute;left:7140;top:3514;width:374;height:50" fillcolor="#cc9aff" stroked="f"/>
              <v:rect id="_x0000_s51787" style="position:absolute;left:7140;top:3564;width:374;height:38" fillcolor="#cd9bff" stroked="f"/>
              <v:rect id="_x0000_s51788" style="position:absolute;left:7140;top:3602;width:374;height:38" fillcolor="#cd9cff" stroked="f"/>
              <v:rect id="_x0000_s51789" style="position:absolute;left:7140;top:3640;width:374;height:26" fillcolor="#ce9dff" stroked="f"/>
              <v:rect id="_x0000_s51790" style="position:absolute;left:7140;top:3666;width:374;height:38" fillcolor="#ce9eff" stroked="f"/>
              <v:rect id="_x0000_s51791" style="position:absolute;left:7140;top:3704;width:374;height:25" fillcolor="#cf9fff" stroked="f"/>
              <v:rect id="_x0000_s51792" style="position:absolute;left:7140;top:3729;width:374;height:25" fillcolor="#cfa0ff" stroked="f"/>
              <v:rect id="_x0000_s51793" style="position:absolute;left:7140;top:3754;width:374;height:13" fillcolor="#d0a1ff" stroked="f"/>
              <v:rect id="_x0000_s51794" style="position:absolute;left:7140;top:3767;width:374;height:25" fillcolor="#d0a2ff" stroked="f"/>
              <v:rect id="_x0000_s51795" style="position:absolute;left:7140;top:3792;width:374;height:13" fillcolor="#d1a3ff" stroked="f"/>
              <v:rect id="_x0000_s51796" style="position:absolute;left:7140;top:3805;width:374;height:12" fillcolor="#d1a4ff" stroked="f"/>
              <v:rect id="_x0000_s51797" style="position:absolute;left:7140;top:3817;width:374;height:13" fillcolor="#d1a5ff" stroked="f"/>
              <v:rect id="_x0000_s51798" style="position:absolute;left:7140;top:3830;width:374;height:25" fillcolor="#d2a6ff" stroked="f"/>
              <v:rect id="_x0000_s51799" style="position:absolute;left:7140;top:3855;width:374;height:13" fillcolor="#d3a7ff" stroked="f"/>
              <v:rect id="_x0000_s51800" style="position:absolute;left:7140;top:3868;width:374;height:12" fillcolor="#d3a8ff" stroked="f"/>
              <v:rect id="_x0000_s51801" style="position:absolute;left:7140;top:3880;width:374;height:13" fillcolor="#d3a9ff" stroked="f"/>
              <v:rect id="_x0000_s51802" style="position:absolute;left:7140;top:3893;width:374;height:25" fillcolor="#d4aaff" stroked="f"/>
              <v:rect id="_x0000_s51803" style="position:absolute;left:7140;top:3918;width:374;height:26" fillcolor="#d5acff" stroked="f"/>
              <v:rect id="_x0000_s51804" style="position:absolute;left:7140;top:3944;width:374;height:12" fillcolor="#d5adff" stroked="f"/>
              <v:rect id="_x0000_s51805" style="position:absolute;left:7140;top:3956;width:374;height:13" fillcolor="#d6aeff" stroked="f"/>
              <v:rect id="_x0000_s51806" style="position:absolute;left:7140;top:3969;width:374;height:13" fillcolor="#d6afff" stroked="f"/>
              <v:rect id="_x0000_s51807" style="position:absolute;left:7140;top:3982;width:374;height:12" fillcolor="#d7b0ff" stroked="f"/>
              <v:rect id="_x0000_s51808" style="position:absolute;left:7140;top:3994;width:374;height:13" fillcolor="#d7b1ff" stroked="f"/>
              <v:rect id="_x0000_s51809" style="position:absolute;left:7140;top:4007;width:374;height:13" fillcolor="#d8b2ff" stroked="f"/>
              <v:rect id="_x0000_s51810" style="position:absolute;left:7140;top:4020;width:374;height:12" fillcolor="#d9b3ff" stroked="f"/>
              <v:rect id="_x0000_s51811" style="position:absolute;left:7140;top:4032;width:374;height:13" fillcolor="#d9b4ff" stroked="f"/>
              <v:rect id="_x0000_s51812" style="position:absolute;left:7140;top:4045;width:374;height:12" fillcolor="#d9b5ff" stroked="f"/>
              <v:rect id="_x0000_s51813" style="position:absolute;left:7140;top:4057;width:374;height:13" fillcolor="#d9b6ff" stroked="f"/>
              <v:rect id="_x0000_s51814" style="position:absolute;left:7140;top:4070;width:374;height:13" fillcolor="#dab7ff" stroked="f"/>
              <v:rect id="_x0000_s51815" style="position:absolute;left:7140;top:4083;width:374;height:12" fillcolor="#dbb8ff" stroked="f"/>
              <v:rect id="_x0000_s51816" style="position:absolute;left:7140;top:4095;width:374;height:13" fillcolor="#dbbaff" stroked="f"/>
              <v:rect id="_x0000_s51817" style="position:absolute;left:7140;top:4108;width:374;height:25" fillcolor="#dcbbff" stroked="f"/>
              <v:rect id="_x0000_s51818" style="position:absolute;left:7140;top:4133;width:374;height:13" fillcolor="#ddbcff" stroked="f"/>
              <v:rect id="_x0000_s51819" style="position:absolute;left:7140;top:4146;width:374;height:13" fillcolor="#debdff" stroked="f"/>
              <v:rect id="_x0000_s51820" style="position:absolute;left:7140;top:4159;width:374;height:12" fillcolor="#debfff" stroked="f"/>
              <v:rect id="_x0000_s51821" style="position:absolute;left:7140;top:4171;width:374;height:13" fillcolor="#dfc0ff" stroked="f"/>
              <v:rect id="_x0000_s51822" style="position:absolute;left:7140;top:4184;width:374;height:25" fillcolor="#e0c1ff" stroked="f"/>
              <v:rect id="_x0000_s51823" style="position:absolute;left:7140;top:4209;width:374;height:13" fillcolor="#e0c2ff" stroked="f"/>
              <v:rect id="_x0000_s51824" style="position:absolute;left:7140;top:4222;width:374;height:12" fillcolor="#e0c4ff" stroked="f"/>
              <v:rect id="_x0000_s51825" style="position:absolute;left:7140;top:4234;width:374;height:13" fillcolor="#e1c5ff" stroked="f"/>
              <v:rect id="_x0000_s51826" style="position:absolute;left:7140;top:4247;width:374;height:25" fillcolor="#e2c6ff" stroked="f"/>
              <v:rect id="_x0000_s51827" style="position:absolute;left:7140;top:4272;width:374;height:13" fillcolor="#e3c7ff" stroked="f"/>
              <v:rect id="_x0000_s51828" style="position:absolute;left:7140;top:4285;width:374;height:13" fillcolor="#e3c8ff" stroked="f"/>
              <v:rect id="_x0000_s51829" style="position:absolute;left:7140;top:4298;width:374;height:12" fillcolor="#e4c9ff" stroked="f"/>
              <v:rect id="_x0000_s51830" style="position:absolute;left:7140;top:4310;width:374;height:13" fillcolor="#e4caff" stroked="f"/>
              <v:rect id="_x0000_s51831" style="position:absolute;left:7140;top:4323;width:374;height:13" fillcolor="#e4cbff" stroked="f"/>
              <v:rect id="_x0000_s51832" style="position:absolute;left:7140;top:4336;width:374;height:25" fillcolor="#e5ccff" stroked="f"/>
              <v:rect id="_x0000_s51833" style="position:absolute;left:7140;top:4361;width:374;height:12" fillcolor="#e6cdff" stroked="f"/>
              <v:rect id="_x0000_s51834" style="position:absolute;left:7140;top:4373;width:374;height:13" fillcolor="#e7ceff" stroked="f"/>
              <v:rect id="_x0000_s51835" style="position:absolute;left:7140;top:4386;width:374;height:13" fillcolor="#e7cfff" stroked="f"/>
              <v:rect id="_x0000_s51836" style="position:absolute;left:7140;top:4399;width:374;height:25" fillcolor="#e7d0ff" stroked="f"/>
              <v:rect id="_x0000_s51837" style="position:absolute;left:7140;top:4424;width:374;height:13" fillcolor="#e8d1ff" stroked="f"/>
              <v:rect id="_x0000_s51838" style="position:absolute;left:7140;top:4437;width:374;height:25" fillcolor="#e8d2ff" stroked="f"/>
              <v:rect id="_x0000_s51839" style="position:absolute;left:7140;top:4462;width:374;height:25" fillcolor="#e9d3ff" stroked="f"/>
              <v:rect id="_x0000_s51840" style="position:absolute;left:7140;top:4487;width:374;height:13" fillcolor="#ead4ff" stroked="f"/>
              <v:rect id="_x0000_s51841" style="position:absolute;left:7140;top:4500;width:374;height:25" fillcolor="#ead5ff" stroked="f"/>
              <v:rect id="_x0000_s51842" style="position:absolute;left:7140;top:4525;width:374;height:25" fillcolor="#ead6ff" stroked="f"/>
              <v:rect id="_x0000_s51843" style="position:absolute;left:7140;top:4550;width:374;height:13" fillcolor="#ebd6ff" stroked="f"/>
              <v:rect id="_x0000_s51844" style="position:absolute;left:7140;top:4563;width:374;height:25" fillcolor="#ebd7ff" stroked="f"/>
              <v:rect id="_x0000_s51845" style="position:absolute;left:7140;top:4588;width:374;height:38" fillcolor="#ecd8ff" stroked="f"/>
              <v:rect id="_x0000_s51846" style="position:absolute;left:7140;top:4626;width:374;height:26" fillcolor="#ecd9ff" stroked="f"/>
              <v:rect id="_x0000_s51847" style="position:absolute;left:7140;top:4652;width:374;height:63" fillcolor="#eddaff" stroked="f"/>
              <v:rect id="_x0000_s51848" style="position:absolute;left:7140;top:4715;width:374;height:38" fillcolor="#eddbff" stroked="f"/>
            </v:group>
            <v:rect id="_x0000_s51849" style="position:absolute;left:7140;top:4753;width:374;height:25" fillcolor="#eedbff" stroked="f"/>
            <v:rect id="_x0000_s51850" style="position:absolute;left:7140;top:4778;width:374;height:50" fillcolor="#eedcff" stroked="f"/>
            <v:rect id="_x0000_s51851" style="position:absolute;left:7140;top:3489;width:374;height:1339" filled="f" strokeweight="39e-5mm"/>
            <v:rect id="_x0000_s51852" style="position:absolute;left:7140;top:3337;width:650;height:13" fillcolor="#9974bf" stroked="f"/>
            <v:rect id="_x0000_s51853" style="position:absolute;left:7140;top:3350;width:650;height:12" fillcolor="#9a75be" stroked="f"/>
            <v:rect id="_x0000_s51854" style="position:absolute;left:7140;top:3362;width:650;height:13" fillcolor="#9a78be" stroked="f"/>
            <v:rect id="_x0000_s51855" style="position:absolute;left:7140;top:3375;width:650;height:13" fillcolor="#9c7cbc" stroked="f"/>
            <v:rect id="_x0000_s51856" style="position:absolute;left:7140;top:3388;width:650;height:12" fillcolor="#9d81ba" stroked="f"/>
            <v:rect id="_x0000_s51857" style="position:absolute;left:7140;top:3400;width:650;height:13" fillcolor="#9e86b8" stroked="f"/>
            <v:rect id="_x0000_s51858" style="position:absolute;left:7140;top:3413;width:650;height:12" fillcolor="#a08cb6" stroked="f"/>
            <v:rect id="_x0000_s51859" style="position:absolute;left:7140;top:3425;width:650;height:13" fillcolor="#a290b4" stroked="f"/>
            <v:rect id="_x0000_s51860" style="position:absolute;left:7140;top:3438;width:650;height:13" fillcolor="#a395b2" stroked="f"/>
            <v:rect id="_x0000_s51861" style="position:absolute;left:7140;top:3451;width:650;height:12" fillcolor="#a497b0" stroked="f"/>
            <v:rect id="_x0000_s51862" style="position:absolute;left:7140;top:3463;width:650;height:13" fillcolor="#a59ab0" stroked="f"/>
            <v:rect id="_x0000_s51863" style="position:absolute;left:7140;top:3476;width:650;height:25" fillcolor="#a59aaf" stroked="f"/>
            <v:shape id="_x0000_s51864" style="position:absolute;left:7140;top:3337;width:636;height:152" coordsize="636,152" path="m374,152l636,,263,,,152r374,xe" filled="f" strokeweight="39e-5mm">
              <v:path arrowok="t"/>
            </v:shape>
            <v:line id="_x0000_s51865" style="position:absolute;flip:y" from="1079,1656" to="1080,4930" strokeweight="0"/>
            <v:line id="_x0000_s51866" style="position:absolute;flip:x" from="1024,4930" to="1079,4931" strokeweight="0"/>
            <v:line id="_x0000_s51867" style="position:absolute;flip:x" from="1024,4462" to="1079,4463" strokeweight="0"/>
            <v:line id="_x0000_s51868" style="position:absolute;flip:x" from="1024,3994" to="1079,3995" strokeweight="0"/>
            <v:line id="_x0000_s51869" style="position:absolute;flip:x" from="1024,3527" to="1079,3528" strokeweight="0"/>
            <v:line id="_x0000_s51870" style="position:absolute;flip:x" from="1024,3059" to="1079,3060" strokeweight="0"/>
            <v:line id="_x0000_s51871" style="position:absolute;flip:x" from="1024,2591" to="1079,2592" strokeweight="0"/>
            <v:line id="_x0000_s51872" style="position:absolute;flip:x" from="1024,2124" to="1079,2125" strokeweight="0"/>
            <v:line id="_x0000_s51873" style="position:absolute;flip:x" from="1024,1656" to="1079,1657" strokeweight="0"/>
            <v:rect id="_x0000_s51874" style="position:absolute;left:775;top:4841;width:203;height:281;mso-wrap-style:none" filled="f" stroked="f">
              <v:textbox style="mso-next-textbox:#_x0000_s51874;mso-fit-shape-to-text:t" inset="0,0,0,0">
                <w:txbxContent>
                  <w:p w:rsidR="006F261D" w:rsidRDefault="006F261D" w:rsidP="00164BC7">
                    <w:r>
                      <w:rPr>
                        <w:rFonts w:ascii="Arial" w:hAnsi="Arial" w:cs="Arial"/>
                        <w:color w:val="000000"/>
                        <w:sz w:val="14"/>
                        <w:szCs w:val="14"/>
                      </w:rPr>
                      <w:t>0%</w:t>
                    </w:r>
                  </w:p>
                </w:txbxContent>
              </v:textbox>
            </v:rect>
            <v:rect id="_x0000_s51875" style="position:absolute;left:775;top:4373;width:203;height:281;mso-wrap-style:none" filled="f" stroked="f">
              <v:textbox style="mso-next-textbox:#_x0000_s51875;mso-fit-shape-to-text:t" inset="0,0,0,0">
                <w:txbxContent>
                  <w:p w:rsidR="006F261D" w:rsidRDefault="006F261D" w:rsidP="00164BC7">
                    <w:r>
                      <w:rPr>
                        <w:rFonts w:ascii="Arial" w:hAnsi="Arial" w:cs="Arial"/>
                        <w:color w:val="000000"/>
                        <w:sz w:val="14"/>
                        <w:szCs w:val="14"/>
                      </w:rPr>
                      <w:t>5%</w:t>
                    </w:r>
                  </w:p>
                </w:txbxContent>
              </v:textbox>
            </v:rect>
            <v:rect id="_x0000_s51876" style="position:absolute;left:692;top:3906;width:281;height:281;mso-wrap-style:none" filled="f" stroked="f">
              <v:textbox style="mso-next-textbox:#_x0000_s51876;mso-fit-shape-to-text:t" inset="0,0,0,0">
                <w:txbxContent>
                  <w:p w:rsidR="006F261D" w:rsidRDefault="006F261D" w:rsidP="00164BC7">
                    <w:r>
                      <w:rPr>
                        <w:rFonts w:ascii="Arial" w:hAnsi="Arial" w:cs="Arial"/>
                        <w:color w:val="000000"/>
                        <w:sz w:val="14"/>
                        <w:szCs w:val="14"/>
                      </w:rPr>
                      <w:t>10%</w:t>
                    </w:r>
                  </w:p>
                </w:txbxContent>
              </v:textbox>
            </v:rect>
            <v:rect id="_x0000_s51877" style="position:absolute;left:692;top:3438;width:281;height:281;mso-wrap-style:none" filled="f" stroked="f">
              <v:textbox style="mso-next-textbox:#_x0000_s51877;mso-fit-shape-to-text:t" inset="0,0,0,0">
                <w:txbxContent>
                  <w:p w:rsidR="006F261D" w:rsidRDefault="006F261D" w:rsidP="00164BC7">
                    <w:r>
                      <w:rPr>
                        <w:rFonts w:ascii="Arial" w:hAnsi="Arial" w:cs="Arial"/>
                        <w:color w:val="000000"/>
                        <w:sz w:val="14"/>
                        <w:szCs w:val="14"/>
                      </w:rPr>
                      <w:t>15%</w:t>
                    </w:r>
                  </w:p>
                </w:txbxContent>
              </v:textbox>
            </v:rect>
            <v:rect id="_x0000_s51878" style="position:absolute;left:692;top:2970;width:281;height:281;mso-wrap-style:none" filled="f" stroked="f">
              <v:textbox style="mso-next-textbox:#_x0000_s51878;mso-fit-shape-to-text:t" inset="0,0,0,0">
                <w:txbxContent>
                  <w:p w:rsidR="006F261D" w:rsidRDefault="006F261D" w:rsidP="00164BC7">
                    <w:r>
                      <w:rPr>
                        <w:rFonts w:ascii="Arial" w:hAnsi="Arial" w:cs="Arial"/>
                        <w:color w:val="000000"/>
                        <w:sz w:val="14"/>
                        <w:szCs w:val="14"/>
                      </w:rPr>
                      <w:t>20%</w:t>
                    </w:r>
                  </w:p>
                </w:txbxContent>
              </v:textbox>
            </v:rect>
            <v:rect id="_x0000_s51879" style="position:absolute;left:692;top:2503;width:281;height:281;mso-wrap-style:none" filled="f" stroked="f">
              <v:textbox style="mso-next-textbox:#_x0000_s51879;mso-fit-shape-to-text:t" inset="0,0,0,0">
                <w:txbxContent>
                  <w:p w:rsidR="006F261D" w:rsidRDefault="006F261D" w:rsidP="00164BC7">
                    <w:r>
                      <w:rPr>
                        <w:rFonts w:ascii="Arial" w:hAnsi="Arial" w:cs="Arial"/>
                        <w:color w:val="000000"/>
                        <w:sz w:val="14"/>
                        <w:szCs w:val="14"/>
                      </w:rPr>
                      <w:t>25%</w:t>
                    </w:r>
                  </w:p>
                </w:txbxContent>
              </v:textbox>
            </v:rect>
            <v:rect id="_x0000_s51880" style="position:absolute;left:692;top:2035;width:281;height:281;mso-wrap-style:none" filled="f" stroked="f">
              <v:textbox style="mso-next-textbox:#_x0000_s51880;mso-fit-shape-to-text:t" inset="0,0,0,0">
                <w:txbxContent>
                  <w:p w:rsidR="006F261D" w:rsidRDefault="006F261D" w:rsidP="00164BC7">
                    <w:r>
                      <w:rPr>
                        <w:rFonts w:ascii="Arial" w:hAnsi="Arial" w:cs="Arial"/>
                        <w:color w:val="000000"/>
                        <w:sz w:val="14"/>
                        <w:szCs w:val="14"/>
                      </w:rPr>
                      <w:t>30%</w:t>
                    </w:r>
                  </w:p>
                </w:txbxContent>
              </v:textbox>
            </v:rect>
            <v:rect id="_x0000_s51881" style="position:absolute;left:692;top:1567;width:281;height:281;mso-wrap-style:none" filled="f" stroked="f">
              <v:textbox style="mso-next-textbox:#_x0000_s51881;mso-fit-shape-to-text:t" inset="0,0,0,0">
                <w:txbxContent>
                  <w:p w:rsidR="006F261D" w:rsidRDefault="006F261D" w:rsidP="00164BC7">
                    <w:r>
                      <w:rPr>
                        <w:rFonts w:ascii="Arial" w:hAnsi="Arial" w:cs="Arial"/>
                        <w:color w:val="000000"/>
                        <w:sz w:val="14"/>
                        <w:szCs w:val="14"/>
                      </w:rPr>
                      <w:t>35%</w:t>
                    </w:r>
                  </w:p>
                </w:txbxContent>
              </v:textbox>
            </v:rect>
            <v:line id="_x0000_s51882" style="position:absolute" from="1079,4930" to="7597,4931" strokeweight="0"/>
            <v:line id="_x0000_s51883" style="position:absolute" from="1079,4930" to="1080,4980" strokeweight="0"/>
            <v:line id="_x0000_s51884" style="position:absolute" from="2380,4930" to="2381,4980" strokeweight="0"/>
            <v:line id="_x0000_s51885" style="position:absolute" from="3681,4930" to="3682,4980" strokeweight="0"/>
            <v:line id="_x0000_s51886" style="position:absolute" from="4995,4930" to="4996,4980" strokeweight="0"/>
            <v:line id="_x0000_s51887" style="position:absolute" from="6296,4930" to="6297,4980" strokeweight="0"/>
            <v:line id="_x0000_s51888" style="position:absolute" from="7597,4930" to="7598,4980" strokeweight="0"/>
            <v:rect id="_x0000_s51889" style="position:absolute;left:1301;top:5233;width:100;height:373;mso-wrap-style:none" filled="f" stroked="f">
              <v:textbox style="mso-next-textbox:#_x0000_s51889;mso-fit-shape-to-text:t" inset="0,0,0,0">
                <w:txbxContent>
                  <w:p w:rsidR="006F261D" w:rsidRPr="0077348E" w:rsidRDefault="006F261D" w:rsidP="00164BC7"/>
                </w:txbxContent>
              </v:textbox>
            </v:rect>
            <v:rect id="_x0000_s51890" style="position:absolute;left:3017;top:5018;width:401;height:314;mso-wrap-style:none" filled="f" stroked="f">
              <v:textbox style="mso-next-textbox:#_x0000_s51890" inset="0,0,0,0">
                <w:txbxContent>
                  <w:p w:rsidR="006F261D" w:rsidRPr="00EE182A" w:rsidRDefault="006F261D" w:rsidP="00EE182A">
                    <w:pPr>
                      <w:spacing w:before="0"/>
                      <w:jc w:val="center"/>
                      <w:rPr>
                        <w:sz w:val="20"/>
                      </w:rPr>
                    </w:pPr>
                    <w:r w:rsidRPr="00EE182A">
                      <w:rPr>
                        <w:rFonts w:hint="eastAsia"/>
                        <w:sz w:val="20"/>
                      </w:rPr>
                      <w:t>规划</w:t>
                    </w:r>
                  </w:p>
                </w:txbxContent>
              </v:textbox>
            </v:rect>
            <v:rect id="_x0000_s51891" style="position:absolute;left:3902;top:5018;width:1024;height:314" filled="f" stroked="f">
              <v:textbox style="mso-next-textbox:#_x0000_s51891" inset="0,0,0,0">
                <w:txbxContent>
                  <w:p w:rsidR="006F261D" w:rsidRPr="00EE182A" w:rsidRDefault="006F261D" w:rsidP="00164BC7">
                    <w:pPr>
                      <w:spacing w:before="0"/>
                      <w:jc w:val="center"/>
                      <w:rPr>
                        <w:sz w:val="20"/>
                      </w:rPr>
                    </w:pPr>
                    <w:r w:rsidRPr="00EE182A">
                      <w:rPr>
                        <w:rFonts w:hint="eastAsia"/>
                        <w:sz w:val="20"/>
                      </w:rPr>
                      <w:t>推</w:t>
                    </w:r>
                    <w:r w:rsidRPr="00EE182A">
                      <w:rPr>
                        <w:rFonts w:hint="eastAsia"/>
                        <w:sz w:val="20"/>
                        <w:lang w:eastAsia="zh-CN"/>
                      </w:rPr>
                      <w:t>出</w:t>
                    </w:r>
                  </w:p>
                </w:txbxContent>
              </v:textbox>
            </v:rect>
            <v:rect id="_x0000_s51892" style="position:absolute;left:5562;top:5018;width:401;height:259;mso-wrap-style:none" filled="f" stroked="f">
              <v:textbox style="mso-next-textbox:#_x0000_s51892;mso-fit-shape-to-text:t" inset="0,0,0,0">
                <w:txbxContent>
                  <w:p w:rsidR="006F261D" w:rsidRPr="00EE182A" w:rsidRDefault="006F261D" w:rsidP="00164BC7">
                    <w:pPr>
                      <w:spacing w:before="0"/>
                      <w:rPr>
                        <w:sz w:val="20"/>
                      </w:rPr>
                    </w:pPr>
                    <w:r w:rsidRPr="00EE182A">
                      <w:rPr>
                        <w:rFonts w:hint="eastAsia"/>
                        <w:sz w:val="20"/>
                      </w:rPr>
                      <w:t>实施</w:t>
                    </w:r>
                  </w:p>
                </w:txbxContent>
              </v:textbox>
            </v:rect>
            <v:rect id="_x0000_s51893" style="position:absolute;left:2795;top:235;width:2883;height:405" filled="f" stroked="f">
              <v:textbox style="mso-next-textbox:#_x0000_s51893;mso-fit-shape-to-text:t" inset="0,0,0,0">
                <w:txbxContent>
                  <w:p w:rsidR="006F261D" w:rsidRPr="00F05EEA" w:rsidRDefault="006F261D" w:rsidP="00164BC7">
                    <w:pPr>
                      <w:jc w:val="center"/>
                    </w:pPr>
                    <w:r w:rsidRPr="00FE6F3F">
                      <w:rPr>
                        <w:b/>
                        <w:szCs w:val="22"/>
                      </w:rPr>
                      <w:t>NGN</w:t>
                    </w:r>
                    <w:r w:rsidRPr="00FE6F3F">
                      <w:rPr>
                        <w:rFonts w:hint="eastAsia"/>
                        <w:b/>
                        <w:szCs w:val="22"/>
                      </w:rPr>
                      <w:t>系统推出情况</w:t>
                    </w:r>
                  </w:p>
                </w:txbxContent>
              </v:textbox>
            </v:rect>
            <v:rect id="_x0000_s51894" style="position:absolute;left:3556;top:758;width:2145;height:481" stroked="f"/>
            <v:rect id="_x0000_s51895" style="position:absolute;left:3847;top:961;width:14;height:88" fillcolor="#9898fd" stroked="f"/>
            <v:rect id="_x0000_s51896" style="position:absolute;left:3861;top:961;width:13;height:88" fillcolor="#9191f2" stroked="f"/>
            <v:rect id="_x0000_s51897" style="position:absolute;left:3874;top:961;width:14;height:88" fillcolor="#8686df" stroked="f"/>
            <v:rect id="_x0000_s51898" style="position:absolute;left:3888;top:961;width:14;height:88" fillcolor="#7373bf" stroked="f"/>
            <v:rect id="_x0000_s51899" style="position:absolute;left:3902;top:961;width:14;height:88" fillcolor="#5b5b98" stroked="f"/>
            <v:rect id="_x0000_s51900" style="position:absolute;left:3916;top:961;width:14;height:88" fillcolor="#434371" stroked="f"/>
            <v:rect id="_x0000_s51901" style="position:absolute;left:3930;top:961;width:14;height:88" fillcolor="#313153" stroked="f"/>
            <v:rect id="_x0000_s51902" style="position:absolute;left:3847;top:961;width:97;height:88" filled="f" strokeweight="39e-5mm"/>
            <v:rect id="_x0000_s51903" style="position:absolute;left:3999;top:897;width:470;height:312" filled="f" stroked="f">
              <v:textbox style="mso-next-textbox:#_x0000_s51903" inset="0,0,0,0">
                <w:txbxContent>
                  <w:p w:rsidR="006F261D" w:rsidRDefault="006F261D" w:rsidP="00164BC7">
                    <w:pPr>
                      <w:spacing w:before="0"/>
                    </w:pPr>
                    <w:r>
                      <w:rPr>
                        <w:rFonts w:ascii="Arial" w:hAnsi="Arial" w:cs="Arial"/>
                        <w:color w:val="000000"/>
                        <w:sz w:val="16"/>
                        <w:szCs w:val="16"/>
                      </w:rPr>
                      <w:t>2008</w:t>
                    </w:r>
                  </w:p>
                </w:txbxContent>
              </v:textbox>
            </v:rect>
            <v:rect id="_x0000_s51904" style="position:absolute;left:4926;top:961;width:97;height:12" fillcolor="#cd9bff" stroked="f"/>
            <v:rect id="_x0000_s51905" style="position:absolute;left:4926;top:973;width:97;height:13" fillcolor="#d0a2ff" stroked="f"/>
            <v:rect id="_x0000_s51906" style="position:absolute;left:4926;top:986;width:97;height:13" fillcolor="#d6aeff" stroked="f"/>
            <v:rect id="_x0000_s51907" style="position:absolute;left:4926;top:999;width:97;height:12" fillcolor="#debeff" stroked="f"/>
            <v:rect id="_x0000_s51908" style="position:absolute;left:4926;top:1011;width:97;height:13" fillcolor="#e5ccff" stroked="f"/>
            <v:rect id="_x0000_s51909" style="position:absolute;left:4926;top:1024;width:97;height:12" fillcolor="#ebd6ff" stroked="f"/>
            <v:rect id="_x0000_s51910" style="position:absolute;left:4926;top:1036;width:97;height:13" fillcolor="#eddbff" stroked="f"/>
            <v:rect id="_x0000_s51911" style="position:absolute;left:4926;top:961;width:97;height:88" filled="f" strokeweight="39e-5mm"/>
            <v:rect id="_x0000_s51912" style="position:absolute;left:5078;top:897;width:356;height:184;mso-wrap-style:none" filled="f" stroked="f">
              <v:textbox style="mso-next-textbox:#_x0000_s51912;mso-fit-shape-to-text:t" inset="0,0,0,0">
                <w:txbxContent>
                  <w:p w:rsidR="006F261D" w:rsidRDefault="006F261D" w:rsidP="00164BC7">
                    <w:pPr>
                      <w:spacing w:before="0"/>
                    </w:pPr>
                    <w:r>
                      <w:rPr>
                        <w:rFonts w:ascii="Arial" w:hAnsi="Arial" w:cs="Arial"/>
                        <w:color w:val="000000"/>
                        <w:sz w:val="16"/>
                        <w:szCs w:val="16"/>
                      </w:rPr>
                      <w:t>2009</w:t>
                    </w:r>
                  </w:p>
                </w:txbxContent>
              </v:textbox>
            </v:rect>
            <v:rect id="_x0000_s51913" style="position:absolute;left:69;top:63;width:8593;height:5499" filled="f" strokeweight="0"/>
            <v:rect id="_x0000_s51914" style="position:absolute;left:6569;top:5018;width:1221;height:319" filled="f" stroked="f">
              <v:textbox style="mso-next-textbox:#_x0000_s51914;mso-fit-shape-to-text:t" inset="0,0,0,0">
                <w:txbxContent>
                  <w:p w:rsidR="006F261D" w:rsidRPr="00EE182A" w:rsidRDefault="006F261D" w:rsidP="00EE182A">
                    <w:pPr>
                      <w:spacing w:before="60"/>
                      <w:jc w:val="center"/>
                      <w:rPr>
                        <w:sz w:val="20"/>
                      </w:rPr>
                    </w:pPr>
                    <w:r w:rsidRPr="00EE182A">
                      <w:rPr>
                        <w:rFonts w:hint="eastAsia"/>
                        <w:sz w:val="20"/>
                      </w:rPr>
                      <w:t>无短期计划</w:t>
                    </w:r>
                  </w:p>
                </w:txbxContent>
              </v:textbox>
            </v:rect>
            <v:rect id="_x0000_s51915" style="position:absolute;left:1140;top:4930;width:1292;height:379" filled="f" stroked="f">
              <v:textbox style="mso-next-textbox:#_x0000_s51915;mso-fit-shape-to-text:t" inset="0,0,0,0">
                <w:txbxContent>
                  <w:p w:rsidR="006F261D" w:rsidRPr="00EE182A" w:rsidRDefault="006F261D" w:rsidP="00EE182A">
                    <w:pPr>
                      <w:jc w:val="center"/>
                      <w:rPr>
                        <w:sz w:val="20"/>
                      </w:rPr>
                    </w:pPr>
                    <w:r w:rsidRPr="00EE182A">
                      <w:rPr>
                        <w:rFonts w:hint="eastAsia"/>
                        <w:sz w:val="20"/>
                      </w:rPr>
                      <w:t>可行性研究</w:t>
                    </w:r>
                  </w:p>
                </w:txbxContent>
              </v:textbox>
            </v:rect>
            <w10:wrap type="none"/>
            <w10:anchorlock/>
          </v:group>
        </w:pict>
      </w:r>
    </w:p>
    <w:p w:rsidR="00D454E8" w:rsidRDefault="00D454E8" w:rsidP="00164BC7">
      <w:pPr>
        <w:rPr>
          <w:iCs/>
          <w:lang w:val="en-US" w:eastAsia="zh-CN"/>
        </w:rPr>
      </w:pPr>
    </w:p>
    <w:p w:rsidR="00164BC7" w:rsidRDefault="00164BC7" w:rsidP="00D454E8">
      <w:pPr>
        <w:pStyle w:val="FigureSource"/>
        <w:rPr>
          <w:lang w:eastAsia="zh-CN"/>
        </w:rPr>
      </w:pPr>
      <w:r w:rsidRPr="00D454E8">
        <w:rPr>
          <w:rFonts w:ascii="STKaiti" w:eastAsia="STKaiti" w:hAnsi="STKaiti" w:hint="eastAsia"/>
          <w:lang w:eastAsia="zh-CN"/>
        </w:rPr>
        <w:t>来源</w:t>
      </w:r>
      <w:r w:rsidRPr="0082730C">
        <w:rPr>
          <w:rFonts w:hint="eastAsia"/>
          <w:lang w:eastAsia="zh-CN"/>
        </w:rPr>
        <w:t>：国际电联电信发展部门资费政策调查，</w:t>
      </w:r>
      <w:r w:rsidRPr="0082730C">
        <w:rPr>
          <w:lang w:eastAsia="zh-CN"/>
        </w:rPr>
        <w:t>2008-2009</w:t>
      </w:r>
      <w:r>
        <w:rPr>
          <w:rFonts w:hint="eastAsia"/>
          <w:lang w:eastAsia="zh-CN"/>
        </w:rPr>
        <w:t>。</w:t>
      </w:r>
    </w:p>
    <w:p w:rsidR="00D454E8" w:rsidRPr="00D454E8" w:rsidRDefault="00D454E8" w:rsidP="00D454E8">
      <w:pPr>
        <w:rPr>
          <w:lang w:val="en-US" w:eastAsia="zh-CN"/>
        </w:rPr>
      </w:pPr>
    </w:p>
    <w:p w:rsidR="00164BC7" w:rsidRPr="00151902" w:rsidRDefault="00164BC7" w:rsidP="004907EC">
      <w:pPr>
        <w:pStyle w:val="NormalCH"/>
        <w:ind w:firstLine="440"/>
        <w:rPr>
          <w:lang w:eastAsia="zh-CN"/>
        </w:rPr>
      </w:pPr>
      <w:r w:rsidRPr="008C1AF8">
        <w:rPr>
          <w:rFonts w:hint="eastAsia"/>
          <w:lang w:eastAsia="zh-CN"/>
        </w:rPr>
        <w:t>显而易见的是，进入</w:t>
      </w:r>
      <w:r w:rsidRPr="008C1AF8">
        <w:rPr>
          <w:lang w:eastAsia="zh-CN"/>
        </w:rPr>
        <w:t>NGN</w:t>
      </w:r>
      <w:r w:rsidRPr="008C1AF8">
        <w:rPr>
          <w:rFonts w:hint="eastAsia"/>
          <w:lang w:eastAsia="zh-CN"/>
        </w:rPr>
        <w:t>网络建设实施阶段的都是高收入（按</w:t>
      </w:r>
      <w:r w:rsidRPr="008C1AF8">
        <w:rPr>
          <w:lang w:eastAsia="zh-CN"/>
        </w:rPr>
        <w:t>GDP</w:t>
      </w:r>
      <w:r w:rsidRPr="008C1AF8">
        <w:rPr>
          <w:rFonts w:hint="eastAsia"/>
          <w:lang w:eastAsia="zh-CN"/>
        </w:rPr>
        <w:t>）国家或发达国家。</w:t>
      </w:r>
    </w:p>
    <w:p w:rsidR="00164BC7" w:rsidRPr="00151902" w:rsidRDefault="00164BC7" w:rsidP="004907EC">
      <w:pPr>
        <w:pStyle w:val="NormalCH"/>
        <w:ind w:firstLine="440"/>
        <w:rPr>
          <w:lang w:eastAsia="zh-CN"/>
        </w:rPr>
      </w:pPr>
      <w:r w:rsidRPr="008C1AF8">
        <w:rPr>
          <w:rFonts w:hint="eastAsia"/>
          <w:lang w:eastAsia="zh-CN"/>
        </w:rPr>
        <w:t>推出</w:t>
      </w:r>
      <w:r w:rsidRPr="008C1AF8">
        <w:rPr>
          <w:lang w:eastAsia="zh-CN"/>
        </w:rPr>
        <w:t>NGN</w:t>
      </w:r>
      <w:r w:rsidRPr="008C1AF8">
        <w:rPr>
          <w:rFonts w:hint="eastAsia"/>
          <w:lang w:eastAsia="zh-CN"/>
        </w:rPr>
        <w:t>所面临的挑战主要来自安置费用和监管框架方面的困难</w:t>
      </w:r>
      <w:r>
        <w:rPr>
          <w:rFonts w:hint="eastAsia"/>
          <w:lang w:eastAsia="zh-CN"/>
        </w:rPr>
        <w:t>，包括互连（参见第</w:t>
      </w:r>
      <w:r w:rsidRPr="00151902">
        <w:rPr>
          <w:lang w:eastAsia="zh-CN"/>
        </w:rPr>
        <w:t>6</w:t>
      </w:r>
      <w:r w:rsidRPr="00151902">
        <w:rPr>
          <w:lang w:eastAsia="zh-CN"/>
        </w:rPr>
        <w:noBreakHyphen/>
        <w:t>2/1</w:t>
      </w:r>
      <w:r>
        <w:rPr>
          <w:rFonts w:hint="eastAsia"/>
          <w:lang w:eastAsia="zh-CN"/>
        </w:rPr>
        <w:t>号课题</w:t>
      </w:r>
      <w:r w:rsidRPr="00151902">
        <w:rPr>
          <w:rStyle w:val="FootnoteReference"/>
        </w:rPr>
        <w:footnoteReference w:id="7"/>
      </w:r>
      <w:r w:rsidRPr="008C1AF8">
        <w:rPr>
          <w:rFonts w:hint="eastAsia"/>
          <w:lang w:eastAsia="zh-CN"/>
        </w:rPr>
        <w:t>。大多数国家没有任何现行立法。普遍缺少适当的、能为投资者提供最起码保护的监管框架</w:t>
      </w:r>
      <w:r>
        <w:rPr>
          <w:rFonts w:hint="eastAsia"/>
          <w:lang w:eastAsia="zh-CN"/>
        </w:rPr>
        <w:t>。</w:t>
      </w:r>
    </w:p>
    <w:p w:rsidR="00164BC7" w:rsidRPr="00151902" w:rsidRDefault="00164BC7" w:rsidP="004907EC">
      <w:pPr>
        <w:pStyle w:val="NormalCH"/>
        <w:ind w:firstLine="440"/>
        <w:rPr>
          <w:lang w:eastAsia="zh-CN"/>
        </w:rPr>
      </w:pPr>
      <w:r w:rsidRPr="008C1AF8">
        <w:rPr>
          <w:rFonts w:hint="eastAsia"/>
          <w:lang w:eastAsia="zh-CN"/>
        </w:rPr>
        <w:t>另一个问题是投资的收益问题。对于许多国家，特别是发展中国家来说，</w:t>
      </w:r>
      <w:r w:rsidRPr="008C1AF8">
        <w:rPr>
          <w:lang w:eastAsia="zh-CN"/>
        </w:rPr>
        <w:t>NGN</w:t>
      </w:r>
      <w:r w:rsidRPr="008C1AF8">
        <w:rPr>
          <w:rFonts w:hint="eastAsia"/>
          <w:lang w:eastAsia="zh-CN"/>
        </w:rPr>
        <w:t>网络的接入需要大笔投资，而且投资回报的期限可能十分漫长。对</w:t>
      </w:r>
      <w:r w:rsidRPr="008C1AF8">
        <w:rPr>
          <w:lang w:eastAsia="zh-CN"/>
        </w:rPr>
        <w:t>NGN</w:t>
      </w:r>
      <w:r w:rsidRPr="008C1AF8">
        <w:rPr>
          <w:rFonts w:hint="eastAsia"/>
          <w:lang w:eastAsia="zh-CN"/>
        </w:rPr>
        <w:t>网络所带来的新业务的需求量可能相对较低，而且市场处在萌芽阶段。</w:t>
      </w:r>
    </w:p>
    <w:p w:rsidR="00164BC7" w:rsidRPr="00151902" w:rsidRDefault="00164BC7" w:rsidP="004907EC">
      <w:pPr>
        <w:pStyle w:val="NormalCH"/>
        <w:ind w:firstLine="440"/>
        <w:rPr>
          <w:lang w:eastAsia="zh-CN"/>
        </w:rPr>
      </w:pPr>
      <w:r w:rsidRPr="008C1AF8">
        <w:rPr>
          <w:rFonts w:hint="eastAsia"/>
          <w:lang w:eastAsia="zh-CN"/>
        </w:rPr>
        <w:t>但是，大多数生活水平高的国家已在</w:t>
      </w:r>
      <w:r w:rsidRPr="008C1AF8">
        <w:rPr>
          <w:lang w:eastAsia="zh-CN"/>
        </w:rPr>
        <w:t>NGN</w:t>
      </w:r>
      <w:r w:rsidRPr="008C1AF8">
        <w:rPr>
          <w:rFonts w:hint="eastAsia"/>
          <w:lang w:eastAsia="zh-CN"/>
        </w:rPr>
        <w:t>的实施和引入方面取得突出进展。这是因为，一方面，需求给市场和竞争造成压力，另一方面，对于这些国家而言，为投资新的</w:t>
      </w:r>
      <w:r w:rsidRPr="008C1AF8">
        <w:rPr>
          <w:lang w:eastAsia="zh-CN"/>
        </w:rPr>
        <w:t>NGN</w:t>
      </w:r>
      <w:r w:rsidRPr="008C1AF8">
        <w:rPr>
          <w:rFonts w:hint="eastAsia"/>
          <w:lang w:eastAsia="zh-CN"/>
        </w:rPr>
        <w:t>网络而调动大笔资金要相对容易得多。</w:t>
      </w:r>
    </w:p>
    <w:p w:rsidR="00164BC7" w:rsidRPr="00E11F97" w:rsidRDefault="00164BC7" w:rsidP="00D454E8">
      <w:pPr>
        <w:pStyle w:val="headingb0"/>
        <w:rPr>
          <w:lang w:eastAsia="zh-CN"/>
        </w:rPr>
      </w:pPr>
      <w:bookmarkStart w:id="42" w:name="_Toc233187249"/>
      <w:r w:rsidRPr="00E11F97">
        <w:rPr>
          <w:rFonts w:hint="eastAsia"/>
          <w:lang w:eastAsia="zh-CN"/>
        </w:rPr>
        <w:t>向</w:t>
      </w:r>
      <w:r w:rsidRPr="00E11F97">
        <w:rPr>
          <w:lang w:eastAsia="zh-CN"/>
        </w:rPr>
        <w:t>NGN</w:t>
      </w:r>
      <w:r w:rsidRPr="00E11F97">
        <w:rPr>
          <w:rFonts w:hint="eastAsia"/>
          <w:lang w:eastAsia="zh-CN"/>
        </w:rPr>
        <w:t>的过渡：成本因素</w:t>
      </w:r>
      <w:bookmarkEnd w:id="42"/>
    </w:p>
    <w:p w:rsidR="00164BC7" w:rsidRPr="00E11F97" w:rsidRDefault="00164BC7" w:rsidP="00164BC7">
      <w:pPr>
        <w:rPr>
          <w:lang w:eastAsia="zh-CN"/>
        </w:rPr>
      </w:pPr>
      <w:r w:rsidRPr="00E11F97">
        <w:rPr>
          <w:rFonts w:hint="eastAsia"/>
          <w:lang w:eastAsia="zh-CN"/>
        </w:rPr>
        <w:t>对</w:t>
      </w:r>
      <w:r w:rsidRPr="00E11F97">
        <w:rPr>
          <w:lang w:eastAsia="zh-CN"/>
        </w:rPr>
        <w:t>NGN</w:t>
      </w:r>
      <w:r w:rsidRPr="00E11F97">
        <w:rPr>
          <w:rFonts w:hint="eastAsia"/>
          <w:lang w:eastAsia="zh-CN"/>
        </w:rPr>
        <w:t>进行投资至少需要考虑四个成本因素：</w:t>
      </w:r>
    </w:p>
    <w:p w:rsidR="00164BC7" w:rsidRPr="00151902" w:rsidRDefault="00164BC7" w:rsidP="00164BC7">
      <w:pPr>
        <w:rPr>
          <w:lang w:eastAsia="zh-CN"/>
        </w:rPr>
      </w:pPr>
      <w:r w:rsidRPr="00151902">
        <w:rPr>
          <w:lang w:eastAsia="zh-CN"/>
        </w:rPr>
        <w:t>1.</w:t>
      </w:r>
      <w:r w:rsidRPr="00151902">
        <w:rPr>
          <w:lang w:eastAsia="zh-CN"/>
        </w:rPr>
        <w:tab/>
      </w:r>
      <w:r w:rsidRPr="008C1AF8">
        <w:rPr>
          <w:rFonts w:hint="eastAsia"/>
          <w:lang w:eastAsia="zh-CN"/>
        </w:rPr>
        <w:t>核心传送基础设施（核心网）的成本</w:t>
      </w:r>
      <w:r>
        <w:rPr>
          <w:rFonts w:hint="eastAsia"/>
          <w:lang w:eastAsia="zh-CN"/>
        </w:rPr>
        <w:t>：</w:t>
      </w:r>
    </w:p>
    <w:p w:rsidR="00164BC7" w:rsidRPr="00151902" w:rsidRDefault="00164BC7" w:rsidP="00164BC7">
      <w:pPr>
        <w:pStyle w:val="enumlev1"/>
        <w:rPr>
          <w:lang w:eastAsia="zh-CN"/>
        </w:rPr>
      </w:pPr>
      <w:r w:rsidRPr="00151902">
        <w:rPr>
          <w:lang w:eastAsia="zh-CN"/>
        </w:rPr>
        <w:tab/>
      </w:r>
      <w:r w:rsidRPr="008C1AF8">
        <w:rPr>
          <w:rFonts w:hint="eastAsia"/>
          <w:lang w:eastAsia="zh-CN"/>
        </w:rPr>
        <w:t>由于</w:t>
      </w:r>
      <w:r w:rsidRPr="008C1AF8">
        <w:rPr>
          <w:lang w:eastAsia="zh-CN"/>
        </w:rPr>
        <w:t>NGN</w:t>
      </w:r>
      <w:r w:rsidRPr="008C1AF8">
        <w:rPr>
          <w:rFonts w:hint="eastAsia"/>
          <w:lang w:eastAsia="zh-CN"/>
        </w:rPr>
        <w:t>的基础是网络和应用资源的互助，因此运营商的核心网应该进行过渡，以传输所有类型的业务。</w:t>
      </w:r>
    </w:p>
    <w:p w:rsidR="00EE182A" w:rsidRDefault="00EE182A">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64BC7" w:rsidRPr="00151902" w:rsidRDefault="00164BC7" w:rsidP="00164BC7">
      <w:pPr>
        <w:pStyle w:val="enumlev1"/>
        <w:rPr>
          <w:lang w:eastAsia="zh-CN"/>
        </w:rPr>
      </w:pPr>
      <w:r w:rsidRPr="00151902">
        <w:rPr>
          <w:lang w:eastAsia="zh-CN"/>
        </w:rPr>
        <w:lastRenderedPageBreak/>
        <w:tab/>
      </w:r>
      <w:r w:rsidRPr="008C1AF8">
        <w:rPr>
          <w:rFonts w:hint="eastAsia"/>
          <w:lang w:eastAsia="zh-CN"/>
        </w:rPr>
        <w:t>值得指出的是，有很多运营商，特别是发展中国家的运营商已经将其核心网过渡到</w:t>
      </w:r>
      <w:r w:rsidRPr="008C1AF8">
        <w:rPr>
          <w:lang w:eastAsia="zh-CN"/>
        </w:rPr>
        <w:t>NGN</w:t>
      </w:r>
      <w:r w:rsidRPr="008C1AF8">
        <w:rPr>
          <w:rFonts w:hint="eastAsia"/>
          <w:lang w:eastAsia="zh-CN"/>
        </w:rPr>
        <w:t>网络。这些国家所处的过渡阶段是接入网投资成本最高的阶段。以下框图中介绍了几个案例。</w:t>
      </w:r>
    </w:p>
    <w:p w:rsidR="00164BC7" w:rsidRPr="00151902" w:rsidRDefault="00164BC7" w:rsidP="00164BC7">
      <w:pPr>
        <w:rPr>
          <w:lang w:eastAsia="zh-CN"/>
        </w:rPr>
      </w:pPr>
      <w:r w:rsidRPr="00151902">
        <w:rPr>
          <w:lang w:eastAsia="zh-CN"/>
        </w:rPr>
        <w:t>2.</w:t>
      </w:r>
      <w:r w:rsidRPr="00151902">
        <w:rPr>
          <w:lang w:eastAsia="zh-CN"/>
        </w:rPr>
        <w:tab/>
      </w:r>
      <w:r w:rsidRPr="008C1AF8">
        <w:rPr>
          <w:rFonts w:hint="eastAsia"/>
          <w:lang w:eastAsia="zh-CN"/>
        </w:rPr>
        <w:t>建设适当的接入网的成本：</w:t>
      </w:r>
      <w:r>
        <w:rPr>
          <w:lang w:eastAsia="zh-CN"/>
        </w:rPr>
        <w:t>FTTx</w:t>
      </w:r>
      <w:r>
        <w:rPr>
          <w:rFonts w:hint="eastAsia"/>
          <w:lang w:eastAsia="zh-CN"/>
        </w:rPr>
        <w:t>、</w:t>
      </w:r>
      <w:r>
        <w:rPr>
          <w:lang w:eastAsia="zh-CN"/>
        </w:rPr>
        <w:t>xDSL</w:t>
      </w:r>
      <w:r>
        <w:rPr>
          <w:rFonts w:hint="eastAsia"/>
          <w:lang w:eastAsia="zh-CN"/>
        </w:rPr>
        <w:t>、</w:t>
      </w:r>
      <w:r w:rsidRPr="008C1AF8">
        <w:rPr>
          <w:rFonts w:hint="eastAsia"/>
          <w:lang w:eastAsia="zh-CN"/>
        </w:rPr>
        <w:t>以太网等。</w:t>
      </w:r>
    </w:p>
    <w:p w:rsidR="00164BC7" w:rsidRPr="00151902" w:rsidRDefault="00164BC7" w:rsidP="00164BC7">
      <w:pPr>
        <w:pStyle w:val="enumlev1"/>
        <w:rPr>
          <w:lang w:eastAsia="zh-CN"/>
        </w:rPr>
      </w:pPr>
      <w:r w:rsidRPr="00151902">
        <w:rPr>
          <w:lang w:eastAsia="zh-CN"/>
        </w:rPr>
        <w:tab/>
      </w:r>
      <w:r w:rsidRPr="008C1AF8">
        <w:rPr>
          <w:rFonts w:hint="eastAsia"/>
          <w:lang w:eastAsia="zh-CN"/>
        </w:rPr>
        <w:t>为了向最终用户提供融合性业务，运营商还需在接入技术方面进行投资，以便最大范围地接近用户。</w:t>
      </w:r>
    </w:p>
    <w:p w:rsidR="00164BC7" w:rsidRPr="00151902" w:rsidRDefault="00164BC7" w:rsidP="00164BC7">
      <w:pPr>
        <w:rPr>
          <w:lang w:eastAsia="zh-CN"/>
        </w:rPr>
      </w:pPr>
      <w:r w:rsidRPr="00151902">
        <w:rPr>
          <w:lang w:eastAsia="zh-CN"/>
        </w:rPr>
        <w:t>3.</w:t>
      </w:r>
      <w:r w:rsidRPr="00151902">
        <w:rPr>
          <w:lang w:eastAsia="zh-CN"/>
        </w:rPr>
        <w:tab/>
      </w:r>
      <w:r w:rsidRPr="008C1AF8">
        <w:rPr>
          <w:rFonts w:hint="eastAsia"/>
          <w:lang w:eastAsia="zh-CN"/>
        </w:rPr>
        <w:t>业务成本</w:t>
      </w:r>
      <w:r>
        <w:rPr>
          <w:rFonts w:hint="eastAsia"/>
          <w:lang w:eastAsia="zh-CN"/>
        </w:rPr>
        <w:t>（</w:t>
      </w:r>
      <w:r w:rsidRPr="008C1AF8">
        <w:rPr>
          <w:lang w:eastAsia="zh-CN"/>
        </w:rPr>
        <w:t>VoIX</w:t>
      </w:r>
      <w:r>
        <w:rPr>
          <w:rFonts w:hint="eastAsia"/>
          <w:lang w:eastAsia="zh-CN"/>
        </w:rPr>
        <w:t>、</w:t>
      </w:r>
      <w:r w:rsidRPr="008C1AF8">
        <w:rPr>
          <w:lang w:eastAsia="zh-CN"/>
        </w:rPr>
        <w:t>IP</w:t>
      </w:r>
      <w:r w:rsidRPr="008C1AF8">
        <w:rPr>
          <w:rFonts w:hint="eastAsia"/>
          <w:lang w:eastAsia="zh-CN"/>
        </w:rPr>
        <w:t>电视</w:t>
      </w:r>
      <w:r>
        <w:rPr>
          <w:rFonts w:hint="eastAsia"/>
          <w:lang w:eastAsia="zh-CN"/>
        </w:rPr>
        <w:t>、</w:t>
      </w:r>
      <w:r w:rsidRPr="008C1AF8">
        <w:rPr>
          <w:lang w:eastAsia="zh-CN"/>
        </w:rPr>
        <w:t>VOD</w:t>
      </w:r>
      <w:r w:rsidRPr="008C1AF8">
        <w:rPr>
          <w:rFonts w:hint="eastAsia"/>
          <w:lang w:eastAsia="zh-CN"/>
        </w:rPr>
        <w:t>等</w:t>
      </w:r>
      <w:r>
        <w:rPr>
          <w:rFonts w:hint="eastAsia"/>
          <w:lang w:eastAsia="zh-CN"/>
        </w:rPr>
        <w:t>）</w:t>
      </w:r>
    </w:p>
    <w:p w:rsidR="00164BC7" w:rsidRPr="00151902" w:rsidRDefault="00164BC7" w:rsidP="00164BC7">
      <w:pPr>
        <w:pStyle w:val="enumlev1"/>
        <w:rPr>
          <w:lang w:eastAsia="zh-CN"/>
        </w:rPr>
      </w:pPr>
      <w:r w:rsidRPr="00151902">
        <w:rPr>
          <w:lang w:eastAsia="zh-CN"/>
        </w:rPr>
        <w:tab/>
      </w:r>
      <w:r w:rsidRPr="008C1AF8">
        <w:rPr>
          <w:rFonts w:hint="eastAsia"/>
          <w:lang w:eastAsia="zh-CN"/>
        </w:rPr>
        <w:t>指在软交换、多媒体业务平台等方面的投资。</w:t>
      </w:r>
    </w:p>
    <w:p w:rsidR="00164BC7" w:rsidRPr="00151902" w:rsidRDefault="00164BC7" w:rsidP="00164BC7">
      <w:pPr>
        <w:rPr>
          <w:lang w:eastAsia="zh-CN"/>
        </w:rPr>
      </w:pPr>
      <w:r w:rsidRPr="00151902">
        <w:rPr>
          <w:lang w:eastAsia="zh-CN"/>
        </w:rPr>
        <w:t>4.</w:t>
      </w:r>
      <w:r w:rsidRPr="00151902">
        <w:rPr>
          <w:lang w:eastAsia="zh-CN"/>
        </w:rPr>
        <w:tab/>
      </w:r>
      <w:r w:rsidRPr="00D644FF">
        <w:rPr>
          <w:rFonts w:hint="eastAsia"/>
          <w:lang w:eastAsia="zh-CN"/>
        </w:rPr>
        <w:t>终端设备更新成本：需要向用户提供兼容的终端设备。</w:t>
      </w:r>
    </w:p>
    <w:p w:rsidR="00164BC7" w:rsidRPr="00151902" w:rsidRDefault="00164BC7" w:rsidP="00164BC7">
      <w:pPr>
        <w:rPr>
          <w:lang w:eastAsia="zh-CN"/>
        </w:rPr>
      </w:pPr>
      <w:r w:rsidRPr="008C1AF8">
        <w:rPr>
          <w:rFonts w:hint="eastAsia"/>
          <w:lang w:eastAsia="zh-CN"/>
        </w:rPr>
        <w:t>案例：</w:t>
      </w:r>
    </w:p>
    <w:p w:rsidR="00164BC7" w:rsidRPr="00151902" w:rsidRDefault="00164BC7" w:rsidP="00164BC7">
      <w:pPr>
        <w:pStyle w:val="enumlev1"/>
        <w:rPr>
          <w:lang w:eastAsia="zh-CN"/>
        </w:rPr>
      </w:pPr>
      <w:r w:rsidRPr="00151902">
        <w:rPr>
          <w:lang w:eastAsia="zh-CN"/>
        </w:rPr>
        <w:t>–</w:t>
      </w:r>
      <w:r w:rsidRPr="00151902">
        <w:rPr>
          <w:lang w:eastAsia="zh-CN"/>
        </w:rPr>
        <w:tab/>
      </w:r>
      <w:r w:rsidRPr="001847CA">
        <w:rPr>
          <w:rFonts w:hint="eastAsia"/>
          <w:lang w:eastAsia="zh-CN"/>
        </w:rPr>
        <w:t>传统</w:t>
      </w:r>
      <w:r>
        <w:rPr>
          <w:lang w:eastAsia="zh-CN"/>
        </w:rPr>
        <w:t>CPE xDSL</w:t>
      </w:r>
      <w:r w:rsidRPr="001847CA">
        <w:rPr>
          <w:rFonts w:hint="eastAsia"/>
          <w:lang w:eastAsia="zh-CN"/>
        </w:rPr>
        <w:t>向</w:t>
      </w:r>
      <w:r>
        <w:rPr>
          <w:lang w:eastAsia="zh-CN"/>
        </w:rPr>
        <w:t>CPE xDSL</w:t>
      </w:r>
      <w:r w:rsidRPr="001847CA">
        <w:rPr>
          <w:rFonts w:hint="eastAsia"/>
          <w:lang w:eastAsia="zh-CN"/>
        </w:rPr>
        <w:t>过渡，兼容</w:t>
      </w:r>
      <w:r w:rsidRPr="001847CA">
        <w:rPr>
          <w:lang w:eastAsia="zh-CN"/>
        </w:rPr>
        <w:t>IMS</w:t>
      </w:r>
    </w:p>
    <w:p w:rsidR="00164BC7" w:rsidRPr="00151902" w:rsidRDefault="00164BC7" w:rsidP="00164BC7">
      <w:pPr>
        <w:pStyle w:val="enumlev1"/>
        <w:rPr>
          <w:lang w:eastAsia="zh-CN"/>
        </w:rPr>
      </w:pPr>
      <w:r w:rsidRPr="00151902">
        <w:rPr>
          <w:lang w:eastAsia="zh-CN"/>
        </w:rPr>
        <w:t>–</w:t>
      </w:r>
      <w:r w:rsidRPr="00151902">
        <w:rPr>
          <w:lang w:eastAsia="zh-CN"/>
        </w:rPr>
        <w:tab/>
      </w:r>
      <w:r>
        <w:rPr>
          <w:lang w:eastAsia="zh-CN"/>
        </w:rPr>
        <w:t>CDMA</w:t>
      </w:r>
      <w:r w:rsidRPr="001847CA">
        <w:rPr>
          <w:rFonts w:hint="eastAsia"/>
          <w:lang w:eastAsia="zh-CN"/>
        </w:rPr>
        <w:t>话音终端向</w:t>
      </w:r>
      <w:r w:rsidRPr="001847CA">
        <w:rPr>
          <w:lang w:eastAsia="zh-CN"/>
        </w:rPr>
        <w:t>CDMA evDo</w:t>
      </w:r>
      <w:r w:rsidRPr="001847CA">
        <w:rPr>
          <w:rFonts w:hint="eastAsia"/>
          <w:lang w:eastAsia="zh-CN"/>
        </w:rPr>
        <w:t>终端过渡</w:t>
      </w:r>
    </w:p>
    <w:p w:rsidR="00164BC7" w:rsidRPr="00151902" w:rsidRDefault="00164BC7" w:rsidP="00164BC7">
      <w:pPr>
        <w:pStyle w:val="enumlev1"/>
        <w:rPr>
          <w:lang w:eastAsia="zh-CN"/>
        </w:rPr>
      </w:pPr>
      <w:r w:rsidRPr="00151902">
        <w:rPr>
          <w:lang w:eastAsia="zh-CN"/>
        </w:rPr>
        <w:t>–</w:t>
      </w:r>
      <w:r w:rsidRPr="00151902">
        <w:rPr>
          <w:lang w:eastAsia="zh-CN"/>
        </w:rPr>
        <w:tab/>
      </w:r>
      <w:r w:rsidRPr="001847CA">
        <w:rPr>
          <w:rFonts w:hint="eastAsia"/>
          <w:lang w:eastAsia="zh-CN"/>
        </w:rPr>
        <w:t>第一代移动终端</w:t>
      </w:r>
      <w:r>
        <w:rPr>
          <w:rFonts w:hint="eastAsia"/>
          <w:lang w:eastAsia="zh-CN"/>
        </w:rPr>
        <w:t>（</w:t>
      </w:r>
      <w:r>
        <w:rPr>
          <w:lang w:eastAsia="zh-CN"/>
        </w:rPr>
        <w:t>GSM</w:t>
      </w:r>
      <w:r>
        <w:rPr>
          <w:rFonts w:hint="eastAsia"/>
          <w:lang w:eastAsia="zh-CN"/>
        </w:rPr>
        <w:t>）</w:t>
      </w:r>
      <w:r w:rsidRPr="001847CA">
        <w:rPr>
          <w:rFonts w:hint="eastAsia"/>
          <w:lang w:eastAsia="zh-CN"/>
        </w:rPr>
        <w:t>向</w:t>
      </w:r>
      <w:r w:rsidRPr="001847CA">
        <w:rPr>
          <w:lang w:eastAsia="zh-CN"/>
        </w:rPr>
        <w:t>3G</w:t>
      </w:r>
      <w:r w:rsidRPr="001847CA">
        <w:rPr>
          <w:rFonts w:hint="eastAsia"/>
          <w:lang w:eastAsia="zh-CN"/>
        </w:rPr>
        <w:t>、</w:t>
      </w:r>
      <w:r w:rsidRPr="001847CA">
        <w:rPr>
          <w:lang w:eastAsia="zh-CN"/>
        </w:rPr>
        <w:t>4G</w:t>
      </w:r>
      <w:r w:rsidRPr="001847CA">
        <w:rPr>
          <w:rFonts w:hint="eastAsia"/>
          <w:lang w:eastAsia="zh-CN"/>
        </w:rPr>
        <w:t>等移动终端过渡。</w:t>
      </w:r>
    </w:p>
    <w:p w:rsidR="00164BC7" w:rsidRPr="00151902" w:rsidRDefault="00164BC7" w:rsidP="004907EC">
      <w:pPr>
        <w:pStyle w:val="NormalCH"/>
        <w:ind w:firstLine="440"/>
        <w:rPr>
          <w:lang w:eastAsia="zh-CN"/>
        </w:rPr>
      </w:pPr>
      <w:r w:rsidRPr="008C1AF8">
        <w:rPr>
          <w:rFonts w:hint="eastAsia"/>
          <w:lang w:eastAsia="zh-CN"/>
        </w:rPr>
        <w:t>融资成本因运营商现有网络的状况和所定的部署目标或监管机构规定的义务而有所不同。在相对短的时期，投资成本估计为几亿欧元。</w:t>
      </w:r>
    </w:p>
    <w:p w:rsidR="00164BC7" w:rsidRPr="00151902" w:rsidRDefault="00164BC7" w:rsidP="004907EC">
      <w:pPr>
        <w:pStyle w:val="NormalCH"/>
        <w:ind w:firstLine="440"/>
        <w:rPr>
          <w:lang w:eastAsia="zh-CN"/>
        </w:rPr>
      </w:pPr>
      <w:r w:rsidRPr="008C1AF8">
        <w:rPr>
          <w:rFonts w:hint="eastAsia"/>
          <w:lang w:eastAsia="zh-CN"/>
        </w:rPr>
        <w:t>实现投资的期限通常与监管机构的要求或竞争压力有关。在不同的国家，投资可由几家企业共同出资，也可由一家运营商承担。</w:t>
      </w:r>
    </w:p>
    <w:p w:rsidR="00164BC7" w:rsidRDefault="00164BC7" w:rsidP="004907EC">
      <w:pPr>
        <w:pStyle w:val="NormalCH"/>
        <w:ind w:firstLine="440"/>
        <w:rPr>
          <w:lang w:eastAsia="zh-CN"/>
        </w:rPr>
      </w:pPr>
      <w:r w:rsidRPr="008C1AF8">
        <w:rPr>
          <w:rFonts w:hint="eastAsia"/>
          <w:lang w:eastAsia="zh-CN"/>
        </w:rPr>
        <w:t>应该指出，投资成本的结构取决于网络基础设施成本的影响，这些成本在新覆盖区内至少占到</w:t>
      </w:r>
      <w:r>
        <w:rPr>
          <w:lang w:eastAsia="zh-CN"/>
        </w:rPr>
        <w:t>60%</w:t>
      </w:r>
      <w:r w:rsidRPr="008C1AF8">
        <w:rPr>
          <w:rFonts w:hint="eastAsia"/>
          <w:lang w:eastAsia="zh-CN"/>
        </w:rPr>
        <w:t>，其中</w:t>
      </w:r>
      <w:r w:rsidRPr="008C1AF8">
        <w:rPr>
          <w:lang w:eastAsia="zh-CN"/>
        </w:rPr>
        <w:t>70%</w:t>
      </w:r>
      <w:r w:rsidRPr="008C1AF8">
        <w:rPr>
          <w:rFonts w:hint="eastAsia"/>
          <w:lang w:eastAsia="zh-CN"/>
        </w:rPr>
        <w:t>以上为</w:t>
      </w:r>
      <w:r>
        <w:rPr>
          <w:rFonts w:hint="eastAsia"/>
          <w:lang w:eastAsia="zh-CN"/>
        </w:rPr>
        <w:t>网络</w:t>
      </w:r>
      <w:r w:rsidRPr="008C1AF8">
        <w:rPr>
          <w:rFonts w:hint="eastAsia"/>
          <w:lang w:eastAsia="zh-CN"/>
        </w:rPr>
        <w:t>接入成本。</w:t>
      </w:r>
    </w:p>
    <w:p w:rsidR="00164BC7" w:rsidRDefault="00164BC7" w:rsidP="004907EC">
      <w:pPr>
        <w:pStyle w:val="NormalCH"/>
        <w:ind w:firstLine="440"/>
        <w:rPr>
          <w:lang w:eastAsia="zh-CN"/>
        </w:rPr>
      </w:pPr>
    </w:p>
    <w:p w:rsidR="00164BC7" w:rsidRPr="001D1B93" w:rsidRDefault="00164BC7" w:rsidP="001D1B93">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80"/>
        <w:rPr>
          <w:rFonts w:hAnsi="SimSun"/>
          <w:b/>
          <w:szCs w:val="22"/>
          <w:u w:val="single"/>
          <w:lang w:eastAsia="zh-CN"/>
        </w:rPr>
      </w:pPr>
      <w:r w:rsidRPr="001D1B93">
        <w:rPr>
          <w:rFonts w:hAnsi="SimSun" w:hint="eastAsia"/>
          <w:b/>
          <w:szCs w:val="22"/>
          <w:u w:val="single"/>
          <w:lang w:eastAsia="zh-CN"/>
        </w:rPr>
        <w:t>框图</w:t>
      </w:r>
      <w:r w:rsidRPr="001D1B93">
        <w:rPr>
          <w:b/>
          <w:szCs w:val="22"/>
          <w:u w:val="single"/>
          <w:lang w:eastAsia="zh-CN"/>
        </w:rPr>
        <w:t>1</w:t>
      </w:r>
      <w:r w:rsidRPr="001D1B93">
        <w:rPr>
          <w:rFonts w:hAnsi="SimSun" w:hint="eastAsia"/>
          <w:b/>
          <w:szCs w:val="22"/>
          <w:u w:val="single"/>
          <w:lang w:eastAsia="zh-CN"/>
        </w:rPr>
        <w:t>：投资成本和融资模式：奥地利案例</w:t>
      </w:r>
    </w:p>
    <w:p w:rsidR="00164BC7" w:rsidRPr="001D1B93" w:rsidRDefault="00164BC7" w:rsidP="00CD531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after="60"/>
        <w:rPr>
          <w:b/>
          <w:bCs/>
          <w:szCs w:val="22"/>
          <w:lang w:val="ru-RU" w:eastAsia="zh-CN"/>
        </w:rPr>
      </w:pPr>
      <w:r w:rsidRPr="001D1B93">
        <w:rPr>
          <w:rFonts w:hint="eastAsia"/>
          <w:b/>
          <w:bCs/>
          <w:szCs w:val="22"/>
          <w:lang w:val="ru-RU" w:eastAsia="zh-CN"/>
        </w:rPr>
        <w:t>奥地利电信</w:t>
      </w:r>
      <w:r w:rsidRPr="001D1B93">
        <w:rPr>
          <w:b/>
          <w:bCs/>
          <w:szCs w:val="22"/>
          <w:lang w:val="ru-RU" w:eastAsia="zh-CN"/>
        </w:rPr>
        <w:t>Telekom Austria</w:t>
      </w:r>
      <w:r w:rsidRPr="001D1B93">
        <w:rPr>
          <w:rFonts w:hint="eastAsia"/>
          <w:b/>
          <w:bCs/>
          <w:szCs w:val="22"/>
          <w:lang w:val="ru-RU" w:eastAsia="zh-CN"/>
        </w:rPr>
        <w:t>（奥地利老牌运营商）：</w:t>
      </w:r>
    </w:p>
    <w:p w:rsidR="00164BC7" w:rsidRPr="001D1B93" w:rsidRDefault="00164BC7" w:rsidP="001D1B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60" w:after="60"/>
        <w:rPr>
          <w:szCs w:val="22"/>
          <w:lang w:val="ru-RU" w:eastAsia="zh-CN"/>
        </w:rPr>
      </w:pPr>
      <w:r w:rsidRPr="001D1B93">
        <w:rPr>
          <w:szCs w:val="22"/>
          <w:lang w:val="ru-RU" w:eastAsia="zh-CN"/>
        </w:rPr>
        <w:t>–</w:t>
      </w:r>
      <w:r w:rsidRPr="001D1B93">
        <w:rPr>
          <w:szCs w:val="22"/>
          <w:lang w:val="ru-RU" w:eastAsia="zh-CN"/>
        </w:rPr>
        <w:tab/>
      </w:r>
      <w:r w:rsidRPr="001D1B93">
        <w:rPr>
          <w:rFonts w:hint="eastAsia"/>
          <w:szCs w:val="22"/>
          <w:lang w:val="ru-RU" w:eastAsia="zh-CN"/>
        </w:rPr>
        <w:t>于</w:t>
      </w:r>
      <w:r w:rsidRPr="001D1B93">
        <w:rPr>
          <w:szCs w:val="22"/>
          <w:lang w:val="ru-RU" w:eastAsia="zh-CN"/>
        </w:rPr>
        <w:t>2004</w:t>
      </w:r>
      <w:r w:rsidRPr="001D1B93">
        <w:rPr>
          <w:rFonts w:hint="eastAsia"/>
          <w:szCs w:val="22"/>
          <w:lang w:val="ru-RU" w:eastAsia="zh-CN"/>
        </w:rPr>
        <w:t>年开始在核心系统中部署首批下一代网络（</w:t>
      </w:r>
      <w:r w:rsidRPr="001D1B93">
        <w:rPr>
          <w:szCs w:val="22"/>
          <w:lang w:val="ru-RU" w:eastAsia="zh-CN"/>
        </w:rPr>
        <w:t>NGN</w:t>
      </w:r>
      <w:r w:rsidRPr="001D1B93">
        <w:rPr>
          <w:rFonts w:hint="eastAsia"/>
          <w:szCs w:val="22"/>
          <w:lang w:val="ru-RU" w:eastAsia="zh-CN"/>
        </w:rPr>
        <w:t>）设施，</w:t>
      </w:r>
    </w:p>
    <w:p w:rsidR="00164BC7" w:rsidRPr="001D1B93" w:rsidRDefault="00164BC7" w:rsidP="001D1B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60" w:after="60"/>
        <w:ind w:left="519" w:hangingChars="236" w:hanging="519"/>
        <w:rPr>
          <w:szCs w:val="22"/>
          <w:lang w:val="ru-RU" w:eastAsia="zh-CN"/>
        </w:rPr>
      </w:pPr>
      <w:r w:rsidRPr="001D1B93">
        <w:rPr>
          <w:szCs w:val="22"/>
          <w:lang w:val="ru-RU" w:eastAsia="zh-CN"/>
        </w:rPr>
        <w:t>–</w:t>
      </w:r>
      <w:r w:rsidRPr="001D1B93">
        <w:rPr>
          <w:szCs w:val="22"/>
          <w:lang w:val="ru-RU" w:eastAsia="zh-CN"/>
        </w:rPr>
        <w:tab/>
      </w:r>
      <w:r w:rsidRPr="001D1B93">
        <w:rPr>
          <w:rFonts w:hint="eastAsia"/>
          <w:szCs w:val="22"/>
          <w:lang w:val="ru-RU" w:eastAsia="zh-CN"/>
        </w:rPr>
        <w:t>到</w:t>
      </w:r>
      <w:r w:rsidRPr="001D1B93">
        <w:rPr>
          <w:szCs w:val="22"/>
          <w:lang w:val="ru-RU" w:eastAsia="zh-CN"/>
        </w:rPr>
        <w:t>2004</w:t>
      </w:r>
      <w:r w:rsidRPr="001D1B93">
        <w:rPr>
          <w:rFonts w:hint="eastAsia"/>
          <w:szCs w:val="22"/>
          <w:lang w:val="ru-RU" w:eastAsia="zh-CN"/>
        </w:rPr>
        <w:t>年底，公司已投资</w:t>
      </w:r>
      <w:r w:rsidRPr="001D1B93">
        <w:rPr>
          <w:b/>
          <w:bCs/>
          <w:szCs w:val="22"/>
          <w:lang w:val="ru-RU" w:eastAsia="zh-CN"/>
        </w:rPr>
        <w:t>7.80</w:t>
      </w:r>
      <w:r w:rsidRPr="001D1B93">
        <w:rPr>
          <w:rFonts w:hint="eastAsia"/>
          <w:b/>
          <w:bCs/>
          <w:szCs w:val="22"/>
          <w:lang w:val="ru-RU" w:eastAsia="zh-CN"/>
        </w:rPr>
        <w:t>亿欧元（或</w:t>
      </w:r>
      <w:r w:rsidRPr="001D1B93">
        <w:rPr>
          <w:b/>
          <w:bCs/>
          <w:szCs w:val="22"/>
          <w:lang w:val="ru-RU" w:eastAsia="zh-CN"/>
        </w:rPr>
        <w:t>10.116</w:t>
      </w:r>
      <w:r w:rsidRPr="001D1B93">
        <w:rPr>
          <w:rFonts w:hint="eastAsia"/>
          <w:b/>
          <w:bCs/>
          <w:szCs w:val="22"/>
          <w:lang w:val="ru-RU" w:eastAsia="zh-CN"/>
        </w:rPr>
        <w:t>亿美元），并计划在</w:t>
      </w:r>
      <w:r w:rsidRPr="001D1B93">
        <w:rPr>
          <w:b/>
          <w:bCs/>
          <w:szCs w:val="22"/>
          <w:lang w:val="ru-RU" w:eastAsia="zh-CN"/>
        </w:rPr>
        <w:t>2005-2009</w:t>
      </w:r>
      <w:r w:rsidRPr="001D1B93">
        <w:rPr>
          <w:rFonts w:hint="eastAsia"/>
          <w:b/>
          <w:bCs/>
          <w:szCs w:val="22"/>
          <w:lang w:val="ru-RU" w:eastAsia="zh-CN"/>
        </w:rPr>
        <w:t>年期间再投入同样数额，</w:t>
      </w:r>
    </w:p>
    <w:p w:rsidR="00164BC7" w:rsidRPr="001D1B93" w:rsidRDefault="00164BC7" w:rsidP="001D1B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60" w:after="60"/>
        <w:rPr>
          <w:szCs w:val="22"/>
          <w:lang w:val="ru-RU" w:eastAsia="zh-CN"/>
        </w:rPr>
      </w:pPr>
      <w:r w:rsidRPr="001D1B93">
        <w:rPr>
          <w:szCs w:val="22"/>
          <w:lang w:val="ru-RU" w:eastAsia="zh-CN"/>
        </w:rPr>
        <w:t>–</w:t>
      </w:r>
      <w:r w:rsidRPr="001D1B93">
        <w:rPr>
          <w:szCs w:val="22"/>
          <w:lang w:val="ru-RU" w:eastAsia="zh-CN"/>
        </w:rPr>
        <w:tab/>
      </w:r>
      <w:r w:rsidRPr="001D1B93">
        <w:rPr>
          <w:rFonts w:hint="eastAsia"/>
          <w:szCs w:val="22"/>
          <w:lang w:val="ru-RU" w:eastAsia="zh-CN"/>
        </w:rPr>
        <w:t>几年来已利用</w:t>
      </w:r>
      <w:r w:rsidRPr="001D1B93">
        <w:rPr>
          <w:szCs w:val="22"/>
          <w:lang w:val="ru-RU" w:eastAsia="zh-CN"/>
        </w:rPr>
        <w:t>ATM</w:t>
      </w:r>
      <w:r w:rsidRPr="001D1B93">
        <w:rPr>
          <w:rFonts w:hint="eastAsia"/>
          <w:szCs w:val="22"/>
          <w:lang w:val="ru-RU" w:eastAsia="zh-CN"/>
        </w:rPr>
        <w:t>和</w:t>
      </w:r>
      <w:r w:rsidRPr="001D1B93">
        <w:rPr>
          <w:szCs w:val="22"/>
          <w:lang w:val="ru-RU" w:eastAsia="zh-CN"/>
        </w:rPr>
        <w:t>IP</w:t>
      </w:r>
      <w:r w:rsidRPr="001D1B93">
        <w:rPr>
          <w:rFonts w:hint="eastAsia"/>
          <w:szCs w:val="22"/>
          <w:lang w:val="ru-RU" w:eastAsia="zh-CN"/>
        </w:rPr>
        <w:t>电话向用户提供了国内长途话音业务，</w:t>
      </w:r>
    </w:p>
    <w:p w:rsidR="00164BC7" w:rsidRPr="001D1B93" w:rsidRDefault="00164BC7" w:rsidP="001D1B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60" w:after="60"/>
        <w:rPr>
          <w:szCs w:val="22"/>
          <w:lang w:val="ru-RU" w:eastAsia="zh-CN"/>
        </w:rPr>
      </w:pPr>
      <w:r w:rsidRPr="001D1B93">
        <w:rPr>
          <w:szCs w:val="22"/>
          <w:lang w:val="ru-RU" w:eastAsia="zh-CN"/>
        </w:rPr>
        <w:t>–</w:t>
      </w:r>
      <w:r w:rsidRPr="001D1B93">
        <w:rPr>
          <w:szCs w:val="22"/>
          <w:lang w:val="ru-RU" w:eastAsia="zh-CN"/>
        </w:rPr>
        <w:tab/>
      </w:r>
      <w:r w:rsidRPr="001D1B93">
        <w:rPr>
          <w:rFonts w:hint="eastAsia"/>
          <w:szCs w:val="22"/>
          <w:lang w:val="ru-RU" w:eastAsia="zh-CN"/>
        </w:rPr>
        <w:t>计划与一些城市和公用部门合作扩展</w:t>
      </w:r>
      <w:r w:rsidRPr="001D1B93">
        <w:rPr>
          <w:szCs w:val="22"/>
          <w:lang w:val="ru-RU" w:eastAsia="zh-CN"/>
        </w:rPr>
        <w:t>FTTC</w:t>
      </w:r>
      <w:r w:rsidRPr="001D1B93">
        <w:rPr>
          <w:rFonts w:hint="eastAsia"/>
          <w:szCs w:val="22"/>
          <w:lang w:val="ru-RU" w:eastAsia="zh-CN"/>
        </w:rPr>
        <w:t>基础设施，</w:t>
      </w:r>
    </w:p>
    <w:p w:rsidR="00164BC7" w:rsidRPr="001D1B93" w:rsidRDefault="00164BC7" w:rsidP="001D1B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60" w:after="60"/>
        <w:rPr>
          <w:szCs w:val="22"/>
          <w:lang w:val="ru-RU" w:eastAsia="zh-CN"/>
        </w:rPr>
      </w:pPr>
      <w:r w:rsidRPr="001D1B93">
        <w:rPr>
          <w:szCs w:val="22"/>
          <w:lang w:val="ru-RU" w:eastAsia="zh-CN"/>
        </w:rPr>
        <w:t>–</w:t>
      </w:r>
      <w:r w:rsidRPr="001D1B93">
        <w:rPr>
          <w:szCs w:val="22"/>
          <w:lang w:val="ru-RU" w:eastAsia="zh-CN"/>
        </w:rPr>
        <w:tab/>
      </w:r>
      <w:r w:rsidRPr="001D1B93">
        <w:rPr>
          <w:rFonts w:hint="eastAsia"/>
          <w:szCs w:val="22"/>
          <w:lang w:val="ru-RU" w:eastAsia="zh-CN"/>
        </w:rPr>
        <w:t>在</w:t>
      </w:r>
      <w:r w:rsidRPr="001D1B93">
        <w:rPr>
          <w:szCs w:val="22"/>
          <w:lang w:val="ru-RU" w:eastAsia="zh-CN"/>
        </w:rPr>
        <w:t>NGN</w:t>
      </w:r>
      <w:r w:rsidRPr="001D1B93">
        <w:rPr>
          <w:rFonts w:hint="eastAsia"/>
          <w:szCs w:val="22"/>
          <w:lang w:val="ru-RU" w:eastAsia="zh-CN"/>
        </w:rPr>
        <w:t>接入网部署方面选择了“</w:t>
      </w:r>
      <w:r w:rsidRPr="00CD531E">
        <w:rPr>
          <w:rFonts w:ascii="STKaiti" w:eastAsia="STKaiti" w:hAnsi="STKaiti" w:hint="eastAsia"/>
          <w:b/>
          <w:bCs/>
          <w:szCs w:val="22"/>
          <w:lang w:val="ru-RU" w:eastAsia="zh-CN"/>
        </w:rPr>
        <w:t>观望</w:t>
      </w:r>
      <w:r w:rsidRPr="001D1B93">
        <w:rPr>
          <w:rFonts w:hint="eastAsia"/>
          <w:szCs w:val="22"/>
          <w:lang w:val="ru-RU" w:eastAsia="zh-CN"/>
        </w:rPr>
        <w:t>”（“</w:t>
      </w:r>
      <w:r w:rsidRPr="001D1B93">
        <w:rPr>
          <w:b/>
          <w:bCs/>
          <w:szCs w:val="22"/>
          <w:lang w:val="ru-RU" w:eastAsia="zh-CN"/>
        </w:rPr>
        <w:t>wait and see</w:t>
      </w:r>
      <w:r w:rsidRPr="001D1B93">
        <w:rPr>
          <w:rFonts w:hint="eastAsia"/>
          <w:szCs w:val="22"/>
          <w:lang w:val="ru-RU" w:eastAsia="zh-CN"/>
        </w:rPr>
        <w:t>”）的战略。</w:t>
      </w:r>
    </w:p>
    <w:p w:rsidR="00164BC7" w:rsidRPr="001D1B93" w:rsidRDefault="00164BC7" w:rsidP="00CD531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after="60"/>
        <w:rPr>
          <w:b/>
          <w:bCs/>
          <w:szCs w:val="22"/>
          <w:lang w:val="ru-RU" w:eastAsia="zh-CN"/>
        </w:rPr>
      </w:pPr>
      <w:r w:rsidRPr="001D1B93">
        <w:rPr>
          <w:b/>
          <w:bCs/>
          <w:szCs w:val="22"/>
          <w:lang w:val="ru-RU" w:eastAsia="zh-CN"/>
        </w:rPr>
        <w:t>Wienstrom</w:t>
      </w:r>
      <w:r w:rsidRPr="001D1B93">
        <w:rPr>
          <w:rFonts w:hint="eastAsia"/>
          <w:b/>
          <w:bCs/>
          <w:szCs w:val="22"/>
          <w:lang w:val="ru-RU" w:eastAsia="zh-CN"/>
        </w:rPr>
        <w:t>公司</w:t>
      </w:r>
    </w:p>
    <w:p w:rsidR="00164BC7" w:rsidRPr="001D1B93" w:rsidRDefault="00164BC7" w:rsidP="001D1B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60" w:after="60"/>
        <w:rPr>
          <w:szCs w:val="22"/>
          <w:lang w:val="ru-RU" w:eastAsia="zh-CN"/>
        </w:rPr>
      </w:pPr>
      <w:r w:rsidRPr="001D1B93">
        <w:rPr>
          <w:szCs w:val="22"/>
          <w:lang w:val="ru-RU" w:eastAsia="zh-CN"/>
        </w:rPr>
        <w:t>–</w:t>
      </w:r>
      <w:r w:rsidRPr="001D1B93">
        <w:rPr>
          <w:szCs w:val="22"/>
          <w:lang w:val="ru-RU" w:eastAsia="zh-CN"/>
        </w:rPr>
        <w:tab/>
      </w:r>
      <w:r w:rsidRPr="001D1B93">
        <w:rPr>
          <w:rFonts w:hint="eastAsia"/>
          <w:szCs w:val="22"/>
          <w:lang w:val="ru-RU" w:eastAsia="zh-CN"/>
        </w:rPr>
        <w:t>向其他运营商提供光纤接入批发业务，</w:t>
      </w:r>
    </w:p>
    <w:p w:rsidR="00164BC7" w:rsidRPr="001D1B93" w:rsidRDefault="00164BC7" w:rsidP="001D1B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60" w:after="60"/>
        <w:rPr>
          <w:szCs w:val="22"/>
          <w:lang w:val="ru-RU" w:eastAsia="zh-CN"/>
        </w:rPr>
      </w:pPr>
      <w:r w:rsidRPr="001D1B93">
        <w:rPr>
          <w:szCs w:val="22"/>
          <w:lang w:val="ru-RU" w:eastAsia="zh-CN"/>
        </w:rPr>
        <w:t>–</w:t>
      </w:r>
      <w:r w:rsidRPr="001D1B93">
        <w:rPr>
          <w:szCs w:val="22"/>
          <w:lang w:val="ru-RU" w:eastAsia="zh-CN"/>
        </w:rPr>
        <w:tab/>
      </w:r>
      <w:r w:rsidRPr="001D1B93">
        <w:rPr>
          <w:rFonts w:hint="eastAsia"/>
          <w:szCs w:val="22"/>
          <w:lang w:val="ru-RU" w:eastAsia="zh-CN"/>
        </w:rPr>
        <w:t>已拥有</w:t>
      </w:r>
      <w:r w:rsidRPr="001D1B93">
        <w:rPr>
          <w:szCs w:val="22"/>
          <w:lang w:val="ru-RU" w:eastAsia="zh-CN"/>
        </w:rPr>
        <w:t>10 000</w:t>
      </w:r>
      <w:r w:rsidRPr="001D1B93">
        <w:rPr>
          <w:rFonts w:hint="eastAsia"/>
          <w:szCs w:val="22"/>
          <w:lang w:val="ru-RU" w:eastAsia="zh-CN"/>
        </w:rPr>
        <w:t>个</w:t>
      </w:r>
      <w:r w:rsidRPr="001D1B93">
        <w:rPr>
          <w:szCs w:val="22"/>
          <w:lang w:val="ru-RU" w:eastAsia="zh-CN"/>
        </w:rPr>
        <w:t>FTTH</w:t>
      </w:r>
      <w:r w:rsidRPr="001D1B93">
        <w:rPr>
          <w:rFonts w:hint="eastAsia"/>
          <w:szCs w:val="22"/>
          <w:lang w:val="ru-RU" w:eastAsia="zh-CN"/>
        </w:rPr>
        <w:t>家庭用户，预计</w:t>
      </w:r>
      <w:r w:rsidRPr="001D1B93">
        <w:rPr>
          <w:szCs w:val="22"/>
          <w:lang w:val="ru-RU" w:eastAsia="zh-CN"/>
        </w:rPr>
        <w:t>2009</w:t>
      </w:r>
      <w:r w:rsidRPr="001D1B93">
        <w:rPr>
          <w:rFonts w:hint="eastAsia"/>
          <w:szCs w:val="22"/>
          <w:lang w:val="ru-RU" w:eastAsia="zh-CN"/>
        </w:rPr>
        <w:t>年底达到</w:t>
      </w:r>
      <w:r w:rsidRPr="001D1B93">
        <w:rPr>
          <w:szCs w:val="22"/>
          <w:lang w:val="ru-RU" w:eastAsia="zh-CN"/>
        </w:rPr>
        <w:t>50 000</w:t>
      </w:r>
      <w:r w:rsidRPr="001D1B93">
        <w:rPr>
          <w:rFonts w:hint="eastAsia"/>
          <w:szCs w:val="22"/>
          <w:lang w:val="ru-RU" w:eastAsia="zh-CN"/>
        </w:rPr>
        <w:t>家，</w:t>
      </w:r>
    </w:p>
    <w:p w:rsidR="00164BC7" w:rsidRPr="001D1B93" w:rsidRDefault="00164BC7" w:rsidP="001D1B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before="60" w:after="60"/>
        <w:rPr>
          <w:szCs w:val="22"/>
          <w:lang w:val="ru-RU" w:eastAsia="zh-CN"/>
        </w:rPr>
      </w:pPr>
      <w:r w:rsidRPr="001D1B93">
        <w:rPr>
          <w:szCs w:val="22"/>
          <w:lang w:val="ru-RU" w:eastAsia="zh-CN"/>
        </w:rPr>
        <w:t>–</w:t>
      </w:r>
      <w:r w:rsidRPr="001D1B93">
        <w:rPr>
          <w:szCs w:val="22"/>
          <w:lang w:val="ru-RU" w:eastAsia="zh-CN"/>
        </w:rPr>
        <w:tab/>
      </w:r>
      <w:r w:rsidRPr="001D1B93">
        <w:rPr>
          <w:rFonts w:hint="eastAsia"/>
          <w:szCs w:val="22"/>
          <w:lang w:val="ru-RU" w:eastAsia="zh-CN"/>
        </w:rPr>
        <w:t>计划覆盖</w:t>
      </w:r>
      <w:r w:rsidRPr="001D1B93">
        <w:rPr>
          <w:szCs w:val="22"/>
          <w:lang w:val="ru-RU" w:eastAsia="zh-CN"/>
        </w:rPr>
        <w:t>960 000</w:t>
      </w:r>
      <w:r w:rsidRPr="001D1B93">
        <w:rPr>
          <w:rFonts w:hint="eastAsia"/>
          <w:szCs w:val="22"/>
          <w:lang w:val="ru-RU" w:eastAsia="zh-CN"/>
        </w:rPr>
        <w:t>户，投资成本预计约为</w:t>
      </w:r>
      <w:r w:rsidRPr="001D1B93">
        <w:rPr>
          <w:szCs w:val="22"/>
          <w:lang w:val="ru-RU" w:eastAsia="zh-CN"/>
        </w:rPr>
        <w:t>1 000</w:t>
      </w:r>
      <w:r w:rsidRPr="001D1B93">
        <w:rPr>
          <w:rFonts w:hint="eastAsia"/>
          <w:szCs w:val="22"/>
          <w:lang w:val="ru-RU" w:eastAsia="zh-CN"/>
        </w:rPr>
        <w:t>万欧元（</w:t>
      </w:r>
      <w:r w:rsidRPr="001D1B93">
        <w:rPr>
          <w:szCs w:val="22"/>
          <w:lang w:val="ru-RU" w:eastAsia="zh-CN"/>
        </w:rPr>
        <w:t>1 297</w:t>
      </w:r>
      <w:r w:rsidRPr="001D1B93">
        <w:rPr>
          <w:rFonts w:hint="eastAsia"/>
          <w:szCs w:val="22"/>
          <w:lang w:val="ru-RU" w:eastAsia="zh-CN"/>
        </w:rPr>
        <w:t>万美元）。</w:t>
      </w:r>
    </w:p>
    <w:p w:rsidR="00164BC7" w:rsidRPr="001D1B93" w:rsidRDefault="00164BC7" w:rsidP="00CD531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1134"/>
        </w:tabs>
        <w:spacing w:after="60"/>
        <w:rPr>
          <w:sz w:val="18"/>
          <w:szCs w:val="18"/>
          <w:lang w:val="ru-RU" w:eastAsia="zh-CN"/>
        </w:rPr>
      </w:pPr>
      <w:r w:rsidRPr="001D1B93">
        <w:rPr>
          <w:rFonts w:ascii="STKaiti" w:eastAsia="STKaiti" w:hAnsi="STKaiti" w:hint="eastAsia"/>
          <w:sz w:val="18"/>
          <w:szCs w:val="18"/>
          <w:lang w:val="ru-RU" w:eastAsia="zh-CN"/>
        </w:rPr>
        <w:t>来源</w:t>
      </w:r>
      <w:r w:rsidRPr="001D1B93">
        <w:rPr>
          <w:rFonts w:hint="eastAsia"/>
          <w:sz w:val="18"/>
          <w:szCs w:val="18"/>
          <w:lang w:val="ru-RU" w:eastAsia="zh-CN"/>
        </w:rPr>
        <w:t>：国际电联</w:t>
      </w:r>
      <w:r w:rsidRPr="001D1B93">
        <w:rPr>
          <w:sz w:val="18"/>
          <w:szCs w:val="18"/>
          <w:lang w:val="ru-RU" w:eastAsia="zh-CN"/>
        </w:rPr>
        <w:t>/</w:t>
      </w:r>
      <w:r w:rsidRPr="001D1B93">
        <w:rPr>
          <w:rFonts w:hint="eastAsia"/>
          <w:sz w:val="18"/>
          <w:szCs w:val="18"/>
          <w:lang w:val="ru-RU" w:eastAsia="zh-CN"/>
        </w:rPr>
        <w:t>电信发展局项目</w:t>
      </w:r>
      <w:r w:rsidRPr="001D1B93">
        <w:rPr>
          <w:sz w:val="18"/>
          <w:szCs w:val="18"/>
          <w:lang w:val="ru-RU" w:eastAsia="zh-CN"/>
        </w:rPr>
        <w:t>4</w:t>
      </w:r>
      <w:r w:rsidR="006E0348">
        <w:rPr>
          <w:sz w:val="18"/>
          <w:szCs w:val="18"/>
          <w:lang w:val="en-US" w:eastAsia="zh-CN"/>
        </w:rPr>
        <w:t xml:space="preserve"> </w:t>
      </w:r>
      <w:r w:rsidRPr="001D1B93">
        <w:rPr>
          <w:rStyle w:val="FootnoteReference"/>
          <w:sz w:val="18"/>
          <w:szCs w:val="18"/>
          <w:lang w:val="ru-RU"/>
        </w:rPr>
        <w:footnoteReference w:id="8"/>
      </w:r>
      <w:r w:rsidRPr="001D1B93">
        <w:rPr>
          <w:rFonts w:hint="eastAsia"/>
          <w:sz w:val="18"/>
          <w:szCs w:val="18"/>
          <w:lang w:val="ru-RU" w:eastAsia="zh-CN"/>
        </w:rPr>
        <w:t>。</w:t>
      </w:r>
    </w:p>
    <w:p w:rsidR="00164BC7" w:rsidRDefault="00164BC7" w:rsidP="00164BC7">
      <w:pPr>
        <w:spacing w:before="0"/>
        <w:rPr>
          <w:sz w:val="20"/>
          <w:lang w:eastAsia="zh-CN"/>
        </w:rPr>
      </w:pPr>
    </w:p>
    <w:p w:rsidR="00EE182A" w:rsidRDefault="00EE182A" w:rsidP="00164BC7">
      <w:pPr>
        <w:spacing w:before="0"/>
        <w:rPr>
          <w:sz w:val="20"/>
          <w:lang w:eastAsia="zh-CN"/>
        </w:rPr>
      </w:pPr>
    </w:p>
    <w:p w:rsidR="00EE182A" w:rsidRDefault="00EE182A">
      <w:pPr>
        <w:tabs>
          <w:tab w:val="clear" w:pos="794"/>
          <w:tab w:val="clear" w:pos="1191"/>
          <w:tab w:val="clear" w:pos="1588"/>
          <w:tab w:val="clear" w:pos="1985"/>
        </w:tabs>
        <w:overflowPunct/>
        <w:autoSpaceDE/>
        <w:autoSpaceDN/>
        <w:adjustRightInd/>
        <w:spacing w:before="0"/>
        <w:jc w:val="left"/>
        <w:textAlignment w:val="auto"/>
        <w:rPr>
          <w:sz w:val="20"/>
          <w:lang w:eastAsia="zh-CN"/>
        </w:rPr>
      </w:pPr>
      <w:r>
        <w:rPr>
          <w:sz w:val="20"/>
          <w:lang w:eastAsia="zh-CN"/>
        </w:rPr>
        <w:br w:type="page"/>
      </w:r>
    </w:p>
    <w:p w:rsidR="00EE182A" w:rsidRPr="00CD531E" w:rsidRDefault="00EE182A" w:rsidP="00164BC7">
      <w:pPr>
        <w:spacing w:before="0"/>
        <w:rPr>
          <w:sz w:val="2"/>
          <w:szCs w:val="2"/>
          <w:lang w:eastAsia="zh-CN"/>
        </w:rPr>
      </w:pPr>
    </w:p>
    <w:p w:rsidR="00164BC7" w:rsidRPr="001D1B93"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pacing w:before="80"/>
        <w:rPr>
          <w:b/>
          <w:szCs w:val="22"/>
          <w:u w:val="single"/>
          <w:lang w:eastAsia="zh-CN"/>
        </w:rPr>
      </w:pPr>
      <w:r w:rsidRPr="001D1B93">
        <w:rPr>
          <w:rFonts w:hint="eastAsia"/>
          <w:b/>
          <w:szCs w:val="22"/>
          <w:u w:val="single"/>
          <w:lang w:eastAsia="zh-CN"/>
        </w:rPr>
        <w:t>框图</w:t>
      </w:r>
      <w:r w:rsidRPr="001D1B93">
        <w:rPr>
          <w:b/>
          <w:szCs w:val="22"/>
          <w:u w:val="single"/>
          <w:lang w:eastAsia="zh-CN"/>
        </w:rPr>
        <w:t>2</w:t>
      </w:r>
      <w:r w:rsidRPr="001D1B93">
        <w:rPr>
          <w:rFonts w:hint="eastAsia"/>
          <w:b/>
          <w:szCs w:val="22"/>
          <w:u w:val="single"/>
          <w:lang w:eastAsia="zh-CN"/>
        </w:rPr>
        <w:t>：投资成本和融资模式：比利时案例</w:t>
      </w:r>
    </w:p>
    <w:p w:rsidR="00164BC7" w:rsidRPr="001D1B93" w:rsidRDefault="00164BC7"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rPr>
          <w:b/>
          <w:szCs w:val="22"/>
          <w:lang w:eastAsia="zh-CN"/>
        </w:rPr>
      </w:pPr>
      <w:r w:rsidRPr="001D1B93">
        <w:rPr>
          <w:rFonts w:hint="eastAsia"/>
          <w:b/>
          <w:szCs w:val="22"/>
          <w:lang w:val="zh-CN" w:eastAsia="zh-CN"/>
        </w:rPr>
        <w:t>比利时电信</w:t>
      </w:r>
      <w:r w:rsidRPr="001D1B93">
        <w:rPr>
          <w:b/>
          <w:szCs w:val="22"/>
          <w:lang w:eastAsia="zh-CN"/>
        </w:rPr>
        <w:t>Belgacom</w:t>
      </w:r>
      <w:r w:rsidRPr="001D1B93">
        <w:rPr>
          <w:rFonts w:hint="eastAsia"/>
          <w:b/>
          <w:szCs w:val="22"/>
          <w:lang w:eastAsia="zh-CN"/>
        </w:rPr>
        <w:t>（</w:t>
      </w:r>
      <w:r w:rsidRPr="001D1B93">
        <w:rPr>
          <w:rFonts w:hint="eastAsia"/>
          <w:b/>
          <w:szCs w:val="22"/>
          <w:lang w:val="zh-CN" w:eastAsia="zh-CN"/>
        </w:rPr>
        <w:t>比利时老牌运营商</w:t>
      </w:r>
      <w:r w:rsidRPr="001D1B93">
        <w:rPr>
          <w:rFonts w:hint="eastAsia"/>
          <w:b/>
          <w:szCs w:val="22"/>
          <w:lang w:eastAsia="zh-CN"/>
        </w:rPr>
        <w:t>）：</w:t>
      </w:r>
    </w:p>
    <w:p w:rsidR="00164BC7" w:rsidRPr="001D1B93"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pacing w:before="80"/>
        <w:ind w:left="567" w:hanging="567"/>
        <w:rPr>
          <w:b/>
          <w:szCs w:val="22"/>
          <w:lang w:eastAsia="zh-CN"/>
        </w:rPr>
      </w:pPr>
      <w:r w:rsidRPr="001D1B93">
        <w:rPr>
          <w:szCs w:val="22"/>
          <w:lang w:eastAsia="zh-CN"/>
        </w:rPr>
        <w:t>–</w:t>
      </w:r>
      <w:r w:rsidRPr="001D1B93">
        <w:rPr>
          <w:szCs w:val="22"/>
          <w:lang w:eastAsia="zh-CN"/>
        </w:rPr>
        <w:tab/>
      </w:r>
      <w:r w:rsidRPr="001D1B93">
        <w:rPr>
          <w:rFonts w:hint="eastAsia"/>
          <w:szCs w:val="22"/>
          <w:lang w:val="zh-CN" w:eastAsia="zh-CN"/>
        </w:rPr>
        <w:t>计划在</w:t>
      </w:r>
      <w:r w:rsidRPr="001D1B93">
        <w:rPr>
          <w:szCs w:val="22"/>
          <w:lang w:eastAsia="zh-CN"/>
        </w:rPr>
        <w:t>2008-2012</w:t>
      </w:r>
      <w:r w:rsidRPr="001D1B93">
        <w:rPr>
          <w:rFonts w:hint="eastAsia"/>
          <w:szCs w:val="22"/>
          <w:lang w:val="zh-CN" w:eastAsia="zh-CN"/>
        </w:rPr>
        <w:t>年期间过渡到全</w:t>
      </w:r>
      <w:r w:rsidRPr="001D1B93">
        <w:rPr>
          <w:szCs w:val="22"/>
          <w:lang w:val="zh-CN" w:eastAsia="zh-CN"/>
        </w:rPr>
        <w:t>IP</w:t>
      </w:r>
      <w:r w:rsidRPr="001D1B93">
        <w:rPr>
          <w:rFonts w:hint="eastAsia"/>
          <w:szCs w:val="22"/>
          <w:lang w:eastAsia="zh-CN"/>
        </w:rPr>
        <w:t>；</w:t>
      </w:r>
    </w:p>
    <w:p w:rsidR="00164BC7" w:rsidRPr="001D1B93"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pacing w:before="80"/>
        <w:ind w:left="567" w:hanging="567"/>
        <w:rPr>
          <w:szCs w:val="22"/>
          <w:lang w:eastAsia="zh-CN"/>
        </w:rPr>
      </w:pPr>
      <w:r w:rsidRPr="001D1B93">
        <w:rPr>
          <w:szCs w:val="22"/>
          <w:lang w:eastAsia="zh-CN"/>
        </w:rPr>
        <w:t>–</w:t>
      </w:r>
      <w:r w:rsidRPr="001D1B93">
        <w:rPr>
          <w:szCs w:val="22"/>
          <w:lang w:eastAsia="zh-CN"/>
        </w:rPr>
        <w:tab/>
      </w:r>
      <w:r w:rsidRPr="001D1B93">
        <w:rPr>
          <w:rFonts w:hint="eastAsia"/>
          <w:szCs w:val="22"/>
          <w:lang w:eastAsia="zh-CN"/>
        </w:rPr>
        <w:t>在</w:t>
      </w:r>
      <w:r w:rsidRPr="001D1B93">
        <w:rPr>
          <w:rFonts w:hint="eastAsia"/>
          <w:szCs w:val="22"/>
          <w:lang w:val="zh-CN" w:eastAsia="zh-CN"/>
        </w:rPr>
        <w:t>向</w:t>
      </w:r>
      <w:r w:rsidRPr="001D1B93">
        <w:rPr>
          <w:szCs w:val="22"/>
          <w:lang w:eastAsia="zh-CN"/>
        </w:rPr>
        <w:t>IP</w:t>
      </w:r>
      <w:r w:rsidRPr="001D1B93">
        <w:rPr>
          <w:rFonts w:hint="eastAsia"/>
          <w:szCs w:val="22"/>
          <w:lang w:val="zh-CN" w:eastAsia="zh-CN"/>
        </w:rPr>
        <w:t>技术过渡期间</w:t>
      </w:r>
      <w:r w:rsidRPr="001D1B93">
        <w:rPr>
          <w:rFonts w:hint="eastAsia"/>
          <w:szCs w:val="22"/>
          <w:lang w:eastAsia="zh-CN"/>
        </w:rPr>
        <w:t>，</w:t>
      </w:r>
      <w:r w:rsidRPr="001D1B93">
        <w:rPr>
          <w:rFonts w:hint="eastAsia"/>
          <w:szCs w:val="22"/>
          <w:lang w:val="zh-CN" w:eastAsia="zh-CN"/>
        </w:rPr>
        <w:t>计划关闭约</w:t>
      </w:r>
      <w:r w:rsidRPr="001D1B93">
        <w:rPr>
          <w:szCs w:val="22"/>
          <w:lang w:eastAsia="zh-CN"/>
        </w:rPr>
        <w:t>10%</w:t>
      </w:r>
      <w:r w:rsidRPr="001D1B93">
        <w:rPr>
          <w:rFonts w:hint="eastAsia"/>
          <w:szCs w:val="22"/>
          <w:lang w:val="zh-CN" w:eastAsia="zh-CN"/>
        </w:rPr>
        <w:t>的交换机。其接入网升级计划被称为“百老汇”（</w:t>
      </w:r>
      <w:r w:rsidRPr="001D1B93">
        <w:rPr>
          <w:rFonts w:hint="eastAsia"/>
          <w:szCs w:val="22"/>
          <w:lang w:eastAsia="zh-CN"/>
        </w:rPr>
        <w:t>“</w:t>
      </w:r>
      <w:r w:rsidRPr="001D1B93">
        <w:rPr>
          <w:szCs w:val="22"/>
          <w:lang w:eastAsia="zh-CN"/>
        </w:rPr>
        <w:t>Broadway</w:t>
      </w:r>
      <w:r w:rsidRPr="001D1B93">
        <w:rPr>
          <w:rFonts w:hint="eastAsia"/>
          <w:szCs w:val="22"/>
          <w:lang w:eastAsia="zh-CN"/>
        </w:rPr>
        <w:t>”</w:t>
      </w:r>
      <w:r w:rsidRPr="001D1B93">
        <w:rPr>
          <w:rFonts w:hint="eastAsia"/>
          <w:szCs w:val="22"/>
          <w:lang w:val="zh-CN" w:eastAsia="zh-CN"/>
        </w:rPr>
        <w:t>）；</w:t>
      </w:r>
    </w:p>
    <w:p w:rsidR="00164BC7" w:rsidRPr="001D1B93"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pacing w:before="80"/>
        <w:rPr>
          <w:szCs w:val="22"/>
          <w:lang w:eastAsia="zh-CN"/>
        </w:rPr>
      </w:pPr>
      <w:r w:rsidRPr="001D1B93">
        <w:rPr>
          <w:rFonts w:hint="eastAsia"/>
          <w:szCs w:val="22"/>
          <w:lang w:val="zh-CN" w:eastAsia="zh-CN"/>
        </w:rPr>
        <w:t>该项目的目标是在</w:t>
      </w:r>
      <w:r w:rsidRPr="001D1B93">
        <w:rPr>
          <w:szCs w:val="22"/>
          <w:lang w:eastAsia="zh-CN"/>
        </w:rPr>
        <w:t>2011</w:t>
      </w:r>
      <w:r w:rsidRPr="001D1B93">
        <w:rPr>
          <w:rFonts w:hint="eastAsia"/>
          <w:szCs w:val="22"/>
          <w:lang w:eastAsia="zh-CN"/>
        </w:rPr>
        <w:t>年以前</w:t>
      </w:r>
      <w:r w:rsidRPr="001D1B93">
        <w:rPr>
          <w:rFonts w:hint="eastAsia"/>
          <w:szCs w:val="22"/>
          <w:lang w:val="zh-CN" w:eastAsia="zh-CN"/>
        </w:rPr>
        <w:t>用</w:t>
      </w:r>
      <w:r w:rsidRPr="001D1B93">
        <w:rPr>
          <w:szCs w:val="22"/>
          <w:lang w:eastAsia="zh-CN"/>
        </w:rPr>
        <w:t>FTTx/VDSL</w:t>
      </w:r>
      <w:r w:rsidRPr="001D1B93">
        <w:rPr>
          <w:rFonts w:hint="eastAsia"/>
          <w:szCs w:val="22"/>
          <w:lang w:eastAsia="zh-CN"/>
        </w:rPr>
        <w:t>覆盖</w:t>
      </w:r>
      <w:r w:rsidRPr="001D1B93">
        <w:rPr>
          <w:szCs w:val="22"/>
          <w:lang w:eastAsia="zh-CN"/>
        </w:rPr>
        <w:t>80%</w:t>
      </w:r>
      <w:r w:rsidRPr="001D1B93">
        <w:rPr>
          <w:rFonts w:hint="eastAsia"/>
          <w:szCs w:val="22"/>
          <w:lang w:val="zh-CN" w:eastAsia="zh-CN"/>
        </w:rPr>
        <w:t>的家庭用户</w:t>
      </w:r>
      <w:r w:rsidRPr="001D1B93">
        <w:rPr>
          <w:rFonts w:hint="eastAsia"/>
          <w:szCs w:val="22"/>
          <w:lang w:eastAsia="zh-CN"/>
        </w:rPr>
        <w:t>，</w:t>
      </w:r>
      <w:r w:rsidRPr="001D1B93">
        <w:rPr>
          <w:rFonts w:hint="eastAsia"/>
          <w:szCs w:val="22"/>
          <w:lang w:val="zh-CN" w:eastAsia="zh-CN"/>
        </w:rPr>
        <w:t>投资额为</w:t>
      </w:r>
      <w:r w:rsidRPr="001D1B93">
        <w:rPr>
          <w:b/>
          <w:szCs w:val="22"/>
          <w:u w:val="single"/>
          <w:lang w:eastAsia="zh-CN"/>
        </w:rPr>
        <w:t>6.47</w:t>
      </w:r>
      <w:r w:rsidRPr="001D1B93">
        <w:rPr>
          <w:rFonts w:hint="eastAsia"/>
          <w:b/>
          <w:szCs w:val="22"/>
          <w:u w:val="single"/>
          <w:lang w:eastAsia="zh-CN"/>
        </w:rPr>
        <w:t>亿欧元</w:t>
      </w:r>
      <w:r w:rsidR="00CD531E">
        <w:rPr>
          <w:b/>
          <w:szCs w:val="22"/>
          <w:u w:val="single"/>
          <w:lang w:eastAsia="zh-CN"/>
        </w:rPr>
        <w:br/>
      </w:r>
      <w:r w:rsidRPr="001D1B93">
        <w:rPr>
          <w:rFonts w:hint="eastAsia"/>
          <w:b/>
          <w:szCs w:val="22"/>
          <w:u w:val="single"/>
          <w:lang w:eastAsia="zh-CN"/>
        </w:rPr>
        <w:t>（</w:t>
      </w:r>
      <w:r w:rsidRPr="001D1B93">
        <w:rPr>
          <w:b/>
          <w:szCs w:val="22"/>
          <w:u w:val="single"/>
          <w:lang w:eastAsia="zh-CN"/>
        </w:rPr>
        <w:t>8.389</w:t>
      </w:r>
      <w:r w:rsidRPr="001D1B93">
        <w:rPr>
          <w:rFonts w:hint="eastAsia"/>
          <w:b/>
          <w:szCs w:val="22"/>
          <w:u w:val="single"/>
          <w:lang w:eastAsia="zh-CN"/>
        </w:rPr>
        <w:t>亿美元）</w:t>
      </w:r>
      <w:r w:rsidRPr="001D1B93">
        <w:rPr>
          <w:rFonts w:hint="eastAsia"/>
          <w:szCs w:val="22"/>
          <w:lang w:eastAsia="zh-CN"/>
        </w:rPr>
        <w:t>。</w:t>
      </w:r>
      <w:r w:rsidRPr="001D1B93">
        <w:rPr>
          <w:rStyle w:val="FootnoteReference"/>
          <w:szCs w:val="22"/>
          <w:lang w:eastAsia="zh-CN"/>
        </w:rPr>
        <w:footnoteReference w:id="9"/>
      </w:r>
    </w:p>
    <w:p w:rsidR="00164BC7" w:rsidRPr="001D1B93"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pacing w:before="80"/>
        <w:rPr>
          <w:szCs w:val="22"/>
          <w:lang w:eastAsia="zh-CN"/>
        </w:rPr>
      </w:pPr>
      <w:r w:rsidRPr="001D1B93">
        <w:rPr>
          <w:rFonts w:hint="eastAsia"/>
          <w:szCs w:val="22"/>
          <w:lang w:val="zh-CN" w:eastAsia="zh-CN"/>
        </w:rPr>
        <w:t>截至</w:t>
      </w:r>
      <w:r w:rsidRPr="001D1B93">
        <w:rPr>
          <w:szCs w:val="22"/>
          <w:lang w:eastAsia="zh-CN"/>
        </w:rPr>
        <w:t>2007</w:t>
      </w:r>
      <w:r w:rsidRPr="001D1B93">
        <w:rPr>
          <w:rFonts w:hint="eastAsia"/>
          <w:szCs w:val="22"/>
          <w:lang w:val="zh-CN" w:eastAsia="zh-CN"/>
        </w:rPr>
        <w:t>年底</w:t>
      </w:r>
      <w:r w:rsidRPr="001D1B93">
        <w:rPr>
          <w:rFonts w:hint="eastAsia"/>
          <w:szCs w:val="22"/>
          <w:lang w:eastAsia="zh-CN"/>
        </w:rPr>
        <w:t>，项目已完成</w:t>
      </w:r>
      <w:r w:rsidRPr="001D1B93">
        <w:rPr>
          <w:szCs w:val="22"/>
          <w:lang w:eastAsia="zh-CN"/>
        </w:rPr>
        <w:t>40%</w:t>
      </w:r>
      <w:r w:rsidRPr="001D1B93">
        <w:rPr>
          <w:rFonts w:hint="eastAsia"/>
          <w:szCs w:val="22"/>
          <w:lang w:eastAsia="zh-CN"/>
        </w:rPr>
        <w:t>，</w:t>
      </w:r>
      <w:r w:rsidRPr="001D1B93">
        <w:rPr>
          <w:rFonts w:hint="eastAsia"/>
          <w:szCs w:val="22"/>
          <w:lang w:val="zh-CN" w:eastAsia="zh-CN"/>
        </w:rPr>
        <w:t>投资额为</w:t>
      </w:r>
      <w:r w:rsidRPr="001D1B93">
        <w:rPr>
          <w:b/>
          <w:szCs w:val="22"/>
          <w:u w:val="single"/>
          <w:lang w:eastAsia="zh-CN"/>
        </w:rPr>
        <w:t>3.82</w:t>
      </w:r>
      <w:r w:rsidRPr="001D1B93">
        <w:rPr>
          <w:rFonts w:hint="eastAsia"/>
          <w:b/>
          <w:szCs w:val="22"/>
          <w:u w:val="single"/>
          <w:lang w:eastAsia="zh-CN"/>
        </w:rPr>
        <w:t>亿欧元（</w:t>
      </w:r>
      <w:r w:rsidRPr="001D1B93">
        <w:rPr>
          <w:b/>
          <w:szCs w:val="22"/>
          <w:u w:val="single"/>
          <w:lang w:eastAsia="zh-CN"/>
        </w:rPr>
        <w:t>4.954</w:t>
      </w:r>
      <w:r w:rsidRPr="001D1B93">
        <w:rPr>
          <w:rFonts w:hint="eastAsia"/>
          <w:b/>
          <w:szCs w:val="22"/>
          <w:u w:val="single"/>
          <w:lang w:eastAsia="zh-CN"/>
        </w:rPr>
        <w:t>亿美元）</w:t>
      </w:r>
      <w:r w:rsidRPr="001D1B93">
        <w:rPr>
          <w:rFonts w:hint="eastAsia"/>
          <w:szCs w:val="22"/>
          <w:lang w:eastAsia="zh-CN"/>
        </w:rPr>
        <w:t>。</w:t>
      </w:r>
    </w:p>
    <w:p w:rsidR="00164BC7" w:rsidRPr="001D1B93"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pacing w:before="80"/>
        <w:ind w:left="567" w:hanging="567"/>
        <w:rPr>
          <w:szCs w:val="22"/>
          <w:lang w:eastAsia="zh-CN"/>
        </w:rPr>
      </w:pPr>
      <w:r w:rsidRPr="001D1B93">
        <w:rPr>
          <w:szCs w:val="22"/>
          <w:lang w:eastAsia="zh-CN"/>
        </w:rPr>
        <w:t>–</w:t>
      </w:r>
      <w:r w:rsidRPr="001D1B93">
        <w:rPr>
          <w:szCs w:val="22"/>
          <w:lang w:eastAsia="zh-CN"/>
        </w:rPr>
        <w:tab/>
      </w:r>
      <w:r w:rsidRPr="001D1B93">
        <w:rPr>
          <w:rFonts w:hint="eastAsia"/>
          <w:szCs w:val="22"/>
          <w:lang w:eastAsia="zh-CN"/>
        </w:rPr>
        <w:t>比利时电信的</w:t>
      </w:r>
      <w:r w:rsidRPr="001D1B93">
        <w:rPr>
          <w:szCs w:val="22"/>
          <w:lang w:eastAsia="zh-CN"/>
        </w:rPr>
        <w:t>NGN</w:t>
      </w:r>
      <w:r w:rsidRPr="001D1B93">
        <w:rPr>
          <w:rFonts w:hint="eastAsia"/>
          <w:szCs w:val="22"/>
          <w:lang w:eastAsia="zh-CN"/>
        </w:rPr>
        <w:t>部署战略是在相对较短的时间内升级其大部分核心子系统网和接入网。</w:t>
      </w:r>
    </w:p>
    <w:p w:rsidR="00164BC7" w:rsidRPr="001D1B93"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pacing w:before="80"/>
        <w:ind w:left="567" w:hanging="567"/>
        <w:rPr>
          <w:szCs w:val="22"/>
          <w:lang w:eastAsia="zh-CN"/>
        </w:rPr>
      </w:pPr>
      <w:r w:rsidRPr="001D1B93">
        <w:rPr>
          <w:szCs w:val="22"/>
          <w:lang w:eastAsia="zh-CN"/>
        </w:rPr>
        <w:t>–</w:t>
      </w:r>
      <w:r w:rsidRPr="001D1B93">
        <w:rPr>
          <w:szCs w:val="22"/>
          <w:lang w:eastAsia="zh-CN"/>
        </w:rPr>
        <w:tab/>
      </w:r>
      <w:r w:rsidRPr="001D1B93">
        <w:rPr>
          <w:rFonts w:hint="eastAsia"/>
          <w:szCs w:val="22"/>
          <w:lang w:eastAsia="zh-CN"/>
        </w:rPr>
        <w:t>实现这些发展的动机来自其竞争对手有线运营商带来的压力。有线运营商占有比利时</w:t>
      </w:r>
      <w:r w:rsidRPr="001D1B93">
        <w:rPr>
          <w:szCs w:val="22"/>
          <w:lang w:eastAsia="zh-CN"/>
        </w:rPr>
        <w:t>34%</w:t>
      </w:r>
      <w:r w:rsidRPr="001D1B93">
        <w:rPr>
          <w:rFonts w:hint="eastAsia"/>
          <w:szCs w:val="22"/>
          <w:lang w:eastAsia="zh-CN"/>
        </w:rPr>
        <w:t>的市场，老牌运营商的份额为</w:t>
      </w:r>
      <w:r w:rsidRPr="001D1B93">
        <w:rPr>
          <w:szCs w:val="22"/>
          <w:lang w:eastAsia="zh-CN"/>
        </w:rPr>
        <w:t>44%</w:t>
      </w:r>
      <w:r w:rsidRPr="001D1B93">
        <w:rPr>
          <w:rFonts w:hint="eastAsia"/>
          <w:szCs w:val="22"/>
          <w:lang w:eastAsia="zh-CN"/>
        </w:rPr>
        <w:t>。</w:t>
      </w:r>
    </w:p>
    <w:p w:rsidR="00164BC7" w:rsidRPr="001D1B93" w:rsidRDefault="00164BC7"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rPr>
          <w:i/>
          <w:sz w:val="18"/>
          <w:szCs w:val="18"/>
          <w:lang w:eastAsia="zh-CN"/>
        </w:rPr>
      </w:pPr>
      <w:r w:rsidRPr="001D1B93">
        <w:rPr>
          <w:rFonts w:ascii="STKaiti" w:eastAsia="STKaiti" w:hAnsi="STKaiti" w:hint="eastAsia"/>
          <w:sz w:val="18"/>
          <w:szCs w:val="18"/>
          <w:lang w:eastAsia="zh-CN"/>
        </w:rPr>
        <w:t>来源</w:t>
      </w:r>
      <w:r w:rsidRPr="001D1B93">
        <w:rPr>
          <w:rFonts w:hint="eastAsia"/>
          <w:sz w:val="18"/>
          <w:szCs w:val="18"/>
          <w:lang w:eastAsia="zh-CN"/>
        </w:rPr>
        <w:t>：国际电联</w:t>
      </w:r>
      <w:r w:rsidRPr="001D1B93">
        <w:rPr>
          <w:sz w:val="18"/>
          <w:szCs w:val="18"/>
          <w:lang w:eastAsia="zh-CN"/>
        </w:rPr>
        <w:t>/</w:t>
      </w:r>
      <w:r w:rsidRPr="001D1B93">
        <w:rPr>
          <w:rFonts w:hint="eastAsia"/>
          <w:sz w:val="18"/>
          <w:szCs w:val="18"/>
          <w:lang w:eastAsia="zh-CN"/>
        </w:rPr>
        <w:t>电信发展局项目</w:t>
      </w:r>
      <w:r w:rsidRPr="001D1B93">
        <w:rPr>
          <w:sz w:val="18"/>
          <w:szCs w:val="18"/>
          <w:lang w:eastAsia="zh-CN"/>
        </w:rPr>
        <w:t>4</w:t>
      </w:r>
      <w:r w:rsidR="006E0348">
        <w:rPr>
          <w:sz w:val="18"/>
          <w:szCs w:val="18"/>
          <w:lang w:eastAsia="zh-CN"/>
        </w:rPr>
        <w:t xml:space="preserve"> </w:t>
      </w:r>
      <w:r w:rsidRPr="001D1B93">
        <w:rPr>
          <w:rStyle w:val="FootnoteReference"/>
          <w:sz w:val="18"/>
          <w:szCs w:val="18"/>
          <w:lang w:eastAsia="zh-CN"/>
        </w:rPr>
        <w:footnoteReference w:id="10"/>
      </w:r>
      <w:r w:rsidRPr="001D1B93">
        <w:rPr>
          <w:rFonts w:hint="eastAsia"/>
          <w:sz w:val="18"/>
          <w:szCs w:val="18"/>
          <w:lang w:eastAsia="zh-CN"/>
        </w:rPr>
        <w:t>。</w:t>
      </w:r>
    </w:p>
    <w:p w:rsidR="00164BC7" w:rsidRPr="007D1602" w:rsidRDefault="00164BC7" w:rsidP="004907EC">
      <w:pPr>
        <w:pStyle w:val="NormalCH"/>
        <w:ind w:firstLine="440"/>
        <w:rPr>
          <w:lang w:eastAsia="zh-CN"/>
        </w:rPr>
      </w:pPr>
      <w:r w:rsidRPr="007D1602">
        <w:rPr>
          <w:rFonts w:hint="eastAsia"/>
          <w:lang w:val="zh-CN" w:eastAsia="zh-CN"/>
        </w:rPr>
        <w:t>网络的设计和成本依照三个连续阶段发生嬗变</w:t>
      </w:r>
      <w:r w:rsidRPr="007D1602">
        <w:rPr>
          <w:rFonts w:hint="eastAsia"/>
          <w:lang w:eastAsia="zh-CN"/>
        </w:rPr>
        <w:t>：</w:t>
      </w:r>
    </w:p>
    <w:p w:rsidR="00164BC7" w:rsidRPr="007D1602" w:rsidRDefault="00164BC7" w:rsidP="00164BC7">
      <w:pPr>
        <w:pStyle w:val="enumlev1"/>
        <w:rPr>
          <w:lang w:eastAsia="zh-CN"/>
        </w:rPr>
      </w:pPr>
      <w:r w:rsidRPr="007D1602">
        <w:rPr>
          <w:lang w:eastAsia="zh-CN"/>
        </w:rPr>
        <w:t>–</w:t>
      </w:r>
      <w:r w:rsidRPr="007D1602">
        <w:rPr>
          <w:lang w:eastAsia="zh-CN"/>
        </w:rPr>
        <w:tab/>
      </w:r>
      <w:r w:rsidRPr="007D1602">
        <w:rPr>
          <w:rFonts w:hint="eastAsia"/>
          <w:lang w:eastAsia="zh-CN"/>
        </w:rPr>
        <w:t>与地理覆盖相关的（物理或无线）可接入性，</w:t>
      </w:r>
    </w:p>
    <w:p w:rsidR="00164BC7" w:rsidRPr="007D1602" w:rsidRDefault="00164BC7" w:rsidP="00164BC7">
      <w:pPr>
        <w:pStyle w:val="enumlev1"/>
        <w:rPr>
          <w:lang w:eastAsia="zh-CN"/>
        </w:rPr>
      </w:pPr>
      <w:r w:rsidRPr="007D1602">
        <w:rPr>
          <w:lang w:eastAsia="zh-CN"/>
        </w:rPr>
        <w:t>–</w:t>
      </w:r>
      <w:r w:rsidRPr="007D1602">
        <w:rPr>
          <w:lang w:eastAsia="zh-CN"/>
        </w:rPr>
        <w:tab/>
      </w:r>
      <w:r w:rsidRPr="007D1602">
        <w:rPr>
          <w:rFonts w:hint="eastAsia"/>
          <w:lang w:eastAsia="zh-CN"/>
        </w:rPr>
        <w:t>随着用户数的增加而带来的接入点</w:t>
      </w:r>
      <w:r w:rsidRPr="007D1602">
        <w:rPr>
          <w:lang w:eastAsia="zh-CN"/>
        </w:rPr>
        <w:t>/</w:t>
      </w:r>
      <w:r w:rsidRPr="007D1602">
        <w:rPr>
          <w:rFonts w:hint="eastAsia"/>
          <w:lang w:eastAsia="zh-CN"/>
        </w:rPr>
        <w:t>用户设备的激增，</w:t>
      </w:r>
    </w:p>
    <w:p w:rsidR="00164BC7" w:rsidRPr="007D1602" w:rsidRDefault="00164BC7" w:rsidP="00164BC7">
      <w:pPr>
        <w:pStyle w:val="enumlev1"/>
        <w:rPr>
          <w:lang w:eastAsia="zh-CN"/>
        </w:rPr>
      </w:pPr>
      <w:r w:rsidRPr="007D1602">
        <w:rPr>
          <w:lang w:eastAsia="zh-CN"/>
        </w:rPr>
        <w:t>–</w:t>
      </w:r>
      <w:r w:rsidRPr="007D1602">
        <w:rPr>
          <w:lang w:eastAsia="zh-CN"/>
        </w:rPr>
        <w:tab/>
      </w:r>
      <w:r w:rsidRPr="007D1602">
        <w:rPr>
          <w:rFonts w:hint="eastAsia"/>
          <w:lang w:eastAsia="zh-CN"/>
        </w:rPr>
        <w:t>与多业务应用的增长有关的业务量方面的能力。</w:t>
      </w:r>
    </w:p>
    <w:p w:rsidR="00164BC7" w:rsidRPr="00A05EBA" w:rsidRDefault="00164BC7" w:rsidP="004907EC">
      <w:pPr>
        <w:pStyle w:val="NormalCH"/>
        <w:ind w:firstLine="440"/>
        <w:rPr>
          <w:lang w:val="zh-CN" w:eastAsia="zh-CN"/>
        </w:rPr>
      </w:pPr>
      <w:r w:rsidRPr="00A05EBA">
        <w:rPr>
          <w:rFonts w:hint="eastAsia"/>
          <w:lang w:val="zh-CN" w:eastAsia="zh-CN"/>
        </w:rPr>
        <w:t>但是，由于网络各层的融合，依靠运营过程中的资源和设备的共用，是可以大量节省投资的。这些节省估计可达到每个运营商投资成本的</w:t>
      </w:r>
      <w:r w:rsidRPr="00A05EBA">
        <w:rPr>
          <w:lang w:val="zh-CN" w:eastAsia="zh-CN"/>
        </w:rPr>
        <w:t>30%</w:t>
      </w:r>
      <w:r w:rsidRPr="00A05EBA">
        <w:rPr>
          <w:rFonts w:hint="eastAsia"/>
          <w:lang w:val="zh-CN" w:eastAsia="zh-CN"/>
        </w:rPr>
        <w:t>。其他方面也可实现节省，它与运营商共担局房、天线塔、土建工程、能源等成本有关。估计这些节省至少可达投资成本的</w:t>
      </w:r>
      <w:r w:rsidRPr="00A05EBA">
        <w:rPr>
          <w:lang w:val="zh-CN" w:eastAsia="zh-CN"/>
        </w:rPr>
        <w:t>20%</w:t>
      </w:r>
      <w:r w:rsidRPr="00A05EBA">
        <w:rPr>
          <w:rFonts w:hint="eastAsia"/>
          <w:lang w:val="zh-CN" w:eastAsia="zh-CN"/>
        </w:rPr>
        <w:t>。</w:t>
      </w:r>
      <w:r>
        <w:rPr>
          <w:rStyle w:val="FootnoteReference"/>
          <w:lang w:val="zh-CN" w:eastAsia="zh-CN"/>
        </w:rPr>
        <w:footnoteReference w:id="11"/>
      </w:r>
    </w:p>
    <w:p w:rsidR="00164BC7" w:rsidRPr="007D1602" w:rsidRDefault="00164BC7" w:rsidP="00164BC7">
      <w:pPr>
        <w:pStyle w:val="enumlev1"/>
        <w:rPr>
          <w:lang w:eastAsia="zh-CN"/>
        </w:rPr>
      </w:pPr>
      <w:r w:rsidRPr="007D1602">
        <w:rPr>
          <w:lang w:val="en-US" w:eastAsia="zh-CN"/>
        </w:rPr>
        <w:t>•</w:t>
      </w:r>
      <w:r w:rsidRPr="007D1602">
        <w:rPr>
          <w:lang w:val="en-US" w:eastAsia="zh-CN"/>
        </w:rPr>
        <w:tab/>
      </w:r>
      <w:r w:rsidRPr="007D1602">
        <w:rPr>
          <w:rFonts w:hint="eastAsia"/>
          <w:lang w:eastAsia="zh-CN"/>
        </w:rPr>
        <w:t>系统的规模</w:t>
      </w:r>
      <w:r w:rsidRPr="007D1602">
        <w:rPr>
          <w:lang w:eastAsia="zh-CN"/>
        </w:rPr>
        <w:t xml:space="preserve"> </w:t>
      </w:r>
      <w:r w:rsidRPr="007D1602">
        <w:rPr>
          <w:szCs w:val="24"/>
        </w:rPr>
        <w:sym w:font="Symbol" w:char="F0AE"/>
      </w:r>
      <w:r w:rsidRPr="007D1602">
        <w:rPr>
          <w:lang w:eastAsia="zh-CN"/>
        </w:rPr>
        <w:t xml:space="preserve"> </w:t>
      </w:r>
      <w:r w:rsidRPr="007D1602">
        <w:rPr>
          <w:rFonts w:hint="eastAsia"/>
          <w:lang w:eastAsia="zh-CN"/>
        </w:rPr>
        <w:t>系统越大，则各单元越经济</w:t>
      </w:r>
    </w:p>
    <w:p w:rsidR="00164BC7" w:rsidRPr="007D1602" w:rsidRDefault="00164BC7" w:rsidP="00164BC7">
      <w:pPr>
        <w:pStyle w:val="enumlev1"/>
        <w:rPr>
          <w:lang w:eastAsia="zh-CN"/>
        </w:rPr>
      </w:pPr>
      <w:r w:rsidRPr="007D1602">
        <w:rPr>
          <w:lang w:val="en-US" w:eastAsia="zh-CN"/>
        </w:rPr>
        <w:t>•</w:t>
      </w:r>
      <w:r w:rsidRPr="007D1602">
        <w:rPr>
          <w:lang w:val="en-US" w:eastAsia="zh-CN"/>
        </w:rPr>
        <w:tab/>
      </w:r>
      <w:r w:rsidRPr="007D1602">
        <w:rPr>
          <w:rFonts w:hint="eastAsia"/>
          <w:lang w:eastAsia="zh-CN"/>
        </w:rPr>
        <w:t>技术能力</w:t>
      </w:r>
      <w:r>
        <w:rPr>
          <w:lang w:eastAsia="zh-CN"/>
        </w:rPr>
        <w:t xml:space="preserve"> </w:t>
      </w:r>
      <w:r w:rsidRPr="007D1602">
        <w:rPr>
          <w:szCs w:val="24"/>
        </w:rPr>
        <w:sym w:font="Symbol" w:char="F0AE"/>
      </w:r>
      <w:r w:rsidRPr="007D1602">
        <w:rPr>
          <w:lang w:eastAsia="zh-CN"/>
        </w:rPr>
        <w:t xml:space="preserve"> </w:t>
      </w:r>
      <w:r w:rsidRPr="007D1602">
        <w:rPr>
          <w:rFonts w:hint="eastAsia"/>
          <w:lang w:eastAsia="zh-CN"/>
        </w:rPr>
        <w:t>新技术具有更强大的能力（传输速度）</w:t>
      </w:r>
    </w:p>
    <w:p w:rsidR="00164BC7" w:rsidRPr="007D1602" w:rsidRDefault="00164BC7" w:rsidP="00164BC7">
      <w:pPr>
        <w:pStyle w:val="enumlev1"/>
        <w:rPr>
          <w:lang w:eastAsia="zh-CN"/>
        </w:rPr>
      </w:pPr>
      <w:r w:rsidRPr="007D1602">
        <w:rPr>
          <w:lang w:val="en-US" w:eastAsia="zh-CN"/>
        </w:rPr>
        <w:t>•</w:t>
      </w:r>
      <w:r w:rsidRPr="007D1602">
        <w:rPr>
          <w:lang w:val="en-US" w:eastAsia="zh-CN"/>
        </w:rPr>
        <w:tab/>
      </w:r>
      <w:r w:rsidRPr="007D1602">
        <w:rPr>
          <w:rFonts w:hint="eastAsia"/>
          <w:lang w:eastAsia="zh-CN"/>
        </w:rPr>
        <w:t>业务量的效益（占有率）</w:t>
      </w:r>
      <w:r w:rsidRPr="007D1602">
        <w:rPr>
          <w:szCs w:val="24"/>
        </w:rPr>
        <w:sym w:font="Symbol" w:char="F0AE"/>
      </w:r>
      <w:r w:rsidRPr="007D1602">
        <w:rPr>
          <w:lang w:eastAsia="zh-CN"/>
        </w:rPr>
        <w:t xml:space="preserve"> </w:t>
      </w:r>
      <w:r w:rsidRPr="007D1602">
        <w:rPr>
          <w:rFonts w:hint="eastAsia"/>
          <w:lang w:eastAsia="zh-CN"/>
        </w:rPr>
        <w:t>当服务器数量增加时，对某一类特定质量业务的使用会越多</w:t>
      </w:r>
    </w:p>
    <w:p w:rsidR="00164BC7" w:rsidRPr="007D1602" w:rsidRDefault="00164BC7" w:rsidP="00164BC7">
      <w:pPr>
        <w:pStyle w:val="enumlev1"/>
        <w:rPr>
          <w:lang w:eastAsia="zh-CN"/>
        </w:rPr>
      </w:pPr>
      <w:r w:rsidRPr="007D1602">
        <w:rPr>
          <w:lang w:val="en-US" w:eastAsia="zh-CN"/>
        </w:rPr>
        <w:t>•</w:t>
      </w:r>
      <w:r w:rsidRPr="007D1602">
        <w:rPr>
          <w:lang w:val="en-US" w:eastAsia="zh-CN"/>
        </w:rPr>
        <w:tab/>
      </w:r>
      <w:r w:rsidRPr="007D1602">
        <w:rPr>
          <w:rFonts w:hint="eastAsia"/>
          <w:lang w:eastAsia="zh-CN"/>
        </w:rPr>
        <w:t>用户密度</w:t>
      </w:r>
      <w:r w:rsidRPr="007D1602">
        <w:rPr>
          <w:lang w:eastAsia="zh-CN"/>
        </w:rPr>
        <w:t xml:space="preserve"> </w:t>
      </w:r>
      <w:r w:rsidRPr="007D1602">
        <w:rPr>
          <w:szCs w:val="24"/>
        </w:rPr>
        <w:sym w:font="Symbol" w:char="F0AE"/>
      </w:r>
      <w:r w:rsidRPr="007D1602">
        <w:rPr>
          <w:lang w:eastAsia="zh-CN"/>
        </w:rPr>
        <w:t xml:space="preserve"> </w:t>
      </w:r>
      <w:r w:rsidRPr="007D1602">
        <w:rPr>
          <w:rFonts w:hint="eastAsia"/>
          <w:lang w:eastAsia="zh-CN"/>
        </w:rPr>
        <w:t>相对于覆盖率呈指数增长</w:t>
      </w:r>
    </w:p>
    <w:p w:rsidR="00164BC7" w:rsidRPr="007D1602" w:rsidRDefault="00164BC7" w:rsidP="00164BC7">
      <w:pPr>
        <w:pStyle w:val="enumlev1"/>
        <w:rPr>
          <w:bCs/>
          <w:lang w:eastAsia="zh-CN"/>
        </w:rPr>
      </w:pPr>
      <w:r w:rsidRPr="007D1602">
        <w:rPr>
          <w:lang w:eastAsia="zh-CN"/>
        </w:rPr>
        <w:t>•</w:t>
      </w:r>
      <w:r w:rsidRPr="007D1602">
        <w:rPr>
          <w:lang w:eastAsia="zh-CN"/>
        </w:rPr>
        <w:tab/>
      </w:r>
      <w:r w:rsidRPr="007D1602">
        <w:rPr>
          <w:rFonts w:hint="eastAsia"/>
          <w:lang w:eastAsia="zh-CN"/>
        </w:rPr>
        <w:t>购买量</w:t>
      </w:r>
      <w:r w:rsidRPr="007D1602">
        <w:rPr>
          <w:lang w:eastAsia="zh-CN"/>
        </w:rPr>
        <w:t xml:space="preserve"> </w:t>
      </w:r>
      <w:r w:rsidRPr="007D1602">
        <w:rPr>
          <w:szCs w:val="24"/>
        </w:rPr>
        <w:sym w:font="Symbol" w:char="F0AE"/>
      </w:r>
      <w:r w:rsidRPr="007D1602">
        <w:rPr>
          <w:lang w:eastAsia="zh-CN"/>
        </w:rPr>
        <w:t xml:space="preserve"> </w:t>
      </w:r>
      <w:r w:rsidRPr="007D1602">
        <w:rPr>
          <w:rFonts w:hint="eastAsia"/>
          <w:lang w:eastAsia="zh-CN"/>
        </w:rPr>
        <w:t>对数缩减</w:t>
      </w:r>
    </w:p>
    <w:p w:rsidR="00164BC7" w:rsidRPr="00516FCF" w:rsidRDefault="00164BC7" w:rsidP="00164BC7">
      <w:pPr>
        <w:pStyle w:val="CEOIndent-bulletsblackdot"/>
        <w:tabs>
          <w:tab w:val="clear" w:pos="284"/>
        </w:tabs>
        <w:ind w:left="0" w:firstLine="0"/>
        <w:rPr>
          <w:rFonts w:ascii="Times New Roman" w:eastAsia="SimSun" w:hAnsi="Times New Roman" w:cs="Times New Roman"/>
          <w:sz w:val="20"/>
          <w:szCs w:val="20"/>
          <w:lang w:eastAsia="zh-CN"/>
        </w:rPr>
      </w:pP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rPr>
          <w:b/>
          <w:szCs w:val="24"/>
          <w:u w:val="single"/>
          <w:lang w:eastAsia="zh-CN"/>
        </w:rPr>
      </w:pPr>
      <w:r w:rsidRPr="007D1602">
        <w:rPr>
          <w:rFonts w:hAnsi="SimSun" w:hint="eastAsia"/>
          <w:b/>
          <w:szCs w:val="24"/>
          <w:u w:val="single"/>
          <w:lang w:eastAsia="zh-CN"/>
        </w:rPr>
        <w:t>框图</w:t>
      </w:r>
      <w:r w:rsidRPr="007D1602">
        <w:rPr>
          <w:b/>
          <w:szCs w:val="24"/>
          <w:u w:val="single"/>
          <w:lang w:eastAsia="zh-CN"/>
        </w:rPr>
        <w:t xml:space="preserve"> 3</w:t>
      </w:r>
      <w:r w:rsidRPr="007D1602">
        <w:rPr>
          <w:rFonts w:hAnsi="SimSun" w:hint="eastAsia"/>
          <w:b/>
          <w:szCs w:val="24"/>
          <w:u w:val="single"/>
          <w:lang w:eastAsia="zh-CN"/>
        </w:rPr>
        <w:t>：</w:t>
      </w:r>
      <w:r w:rsidRPr="007D1602">
        <w:rPr>
          <w:rFonts w:hAnsi="SimSun" w:hint="eastAsia"/>
          <w:b/>
          <w:bCs/>
          <w:szCs w:val="24"/>
          <w:u w:val="single"/>
          <w:lang w:eastAsia="zh-CN"/>
        </w:rPr>
        <w:t>投资成本和融资模式：南非案例</w:t>
      </w: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pacing w:before="80"/>
        <w:ind w:left="567" w:hanging="567"/>
        <w:rPr>
          <w:szCs w:val="24"/>
          <w:lang w:eastAsia="zh-CN"/>
        </w:rPr>
      </w:pPr>
      <w:r w:rsidRPr="00A05EBA">
        <w:rPr>
          <w:szCs w:val="24"/>
          <w:lang w:eastAsia="zh-CN"/>
        </w:rPr>
        <w:t>–</w:t>
      </w:r>
      <w:r>
        <w:rPr>
          <w:szCs w:val="24"/>
          <w:lang w:eastAsia="zh-CN"/>
        </w:rPr>
        <w:tab/>
      </w:r>
      <w:r w:rsidRPr="007D1602">
        <w:rPr>
          <w:rFonts w:hAnsi="SimSun" w:hint="eastAsia"/>
          <w:szCs w:val="24"/>
          <w:lang w:eastAsia="zh-CN"/>
        </w:rPr>
        <w:t>移动运营商</w:t>
      </w:r>
      <w:r w:rsidRPr="007D1602">
        <w:rPr>
          <w:szCs w:val="24"/>
          <w:lang w:eastAsia="zh-CN"/>
        </w:rPr>
        <w:t>Vodacom</w:t>
      </w:r>
      <w:r w:rsidRPr="007D1602">
        <w:rPr>
          <w:rFonts w:hAnsi="SimSun" w:hint="eastAsia"/>
          <w:szCs w:val="24"/>
          <w:lang w:eastAsia="zh-CN"/>
        </w:rPr>
        <w:t>、</w:t>
      </w:r>
      <w:r>
        <w:rPr>
          <w:szCs w:val="24"/>
          <w:lang w:eastAsia="zh-CN"/>
        </w:rPr>
        <w:t>MTN</w:t>
      </w:r>
      <w:r w:rsidRPr="007D1602">
        <w:rPr>
          <w:rFonts w:hAnsi="SimSun" w:hint="eastAsia"/>
          <w:szCs w:val="24"/>
          <w:lang w:eastAsia="zh-CN"/>
        </w:rPr>
        <w:t>和</w:t>
      </w:r>
      <w:r w:rsidRPr="007D1602">
        <w:rPr>
          <w:szCs w:val="24"/>
          <w:lang w:eastAsia="zh-CN"/>
        </w:rPr>
        <w:t>Neotel SA</w:t>
      </w:r>
      <w:r w:rsidRPr="007D1602">
        <w:rPr>
          <w:rFonts w:hAnsi="SimSun" w:hint="eastAsia"/>
          <w:szCs w:val="24"/>
          <w:lang w:eastAsia="zh-CN"/>
        </w:rPr>
        <w:t>（国家第二大运营商）决定共同投资建设</w:t>
      </w:r>
      <w:r>
        <w:rPr>
          <w:szCs w:val="24"/>
          <w:lang w:eastAsia="zh-CN"/>
        </w:rPr>
        <w:t>5 000</w:t>
      </w:r>
      <w:r w:rsidRPr="007D1602">
        <w:rPr>
          <w:rFonts w:hAnsi="SimSun" w:hint="eastAsia"/>
          <w:szCs w:val="24"/>
          <w:lang w:eastAsia="zh-CN"/>
        </w:rPr>
        <w:t>公里国家长途光纤网，费用约为</w:t>
      </w:r>
      <w:r w:rsidRPr="007D1602">
        <w:rPr>
          <w:szCs w:val="24"/>
          <w:lang w:eastAsia="zh-CN"/>
        </w:rPr>
        <w:t>20</w:t>
      </w:r>
      <w:r w:rsidRPr="007D1602">
        <w:rPr>
          <w:rFonts w:hAnsi="SimSun" w:hint="eastAsia"/>
          <w:szCs w:val="24"/>
          <w:lang w:eastAsia="zh-CN"/>
        </w:rPr>
        <w:t>亿兰特（</w:t>
      </w:r>
      <w:r>
        <w:rPr>
          <w:szCs w:val="24"/>
          <w:lang w:eastAsia="zh-CN"/>
        </w:rPr>
        <w:t>1.97</w:t>
      </w:r>
      <w:r w:rsidRPr="007D1602">
        <w:rPr>
          <w:rFonts w:hAnsi="SimSun" w:hint="eastAsia"/>
          <w:szCs w:val="24"/>
          <w:lang w:eastAsia="zh-CN"/>
        </w:rPr>
        <w:t>亿美元）。</w:t>
      </w: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pacing w:before="80"/>
        <w:ind w:left="567" w:hanging="567"/>
        <w:rPr>
          <w:szCs w:val="24"/>
          <w:lang w:eastAsia="zh-CN"/>
        </w:rPr>
      </w:pPr>
      <w:r w:rsidRPr="00A05EBA">
        <w:rPr>
          <w:szCs w:val="24"/>
          <w:lang w:eastAsia="zh-CN"/>
        </w:rPr>
        <w:t>–</w:t>
      </w:r>
      <w:r>
        <w:rPr>
          <w:szCs w:val="24"/>
          <w:lang w:eastAsia="zh-CN"/>
        </w:rPr>
        <w:tab/>
      </w:r>
      <w:r w:rsidRPr="007D1602">
        <w:rPr>
          <w:rFonts w:hAnsi="SimSun" w:hint="eastAsia"/>
          <w:szCs w:val="24"/>
          <w:lang w:eastAsia="zh-CN"/>
        </w:rPr>
        <w:t>这几大运营商商定共同承担该项目的</w:t>
      </w:r>
      <w:r w:rsidRPr="007D1602">
        <w:rPr>
          <w:rFonts w:hAnsi="SimSun" w:hint="eastAsia"/>
          <w:bCs/>
          <w:szCs w:val="24"/>
          <w:lang w:val="zh-CN" w:eastAsia="zh-CN"/>
        </w:rPr>
        <w:t>部署费用（挖沟）</w:t>
      </w:r>
      <w:r w:rsidRPr="007D1602">
        <w:rPr>
          <w:rFonts w:hAnsi="SimSun" w:hint="eastAsia"/>
          <w:szCs w:val="24"/>
          <w:lang w:eastAsia="zh-CN"/>
        </w:rPr>
        <w:t>和管理费用，但商定每家公司各自部署自身的光纤传输设备。</w:t>
      </w:r>
      <w:r w:rsidRPr="007D1602">
        <w:rPr>
          <w:szCs w:val="24"/>
          <w:lang w:eastAsia="zh-CN"/>
        </w:rPr>
        <w:t xml:space="preserve"> </w:t>
      </w: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pacing w:before="80"/>
        <w:ind w:left="567" w:hanging="567"/>
        <w:rPr>
          <w:szCs w:val="24"/>
          <w:lang w:eastAsia="zh-CN"/>
        </w:rPr>
      </w:pPr>
      <w:r w:rsidRPr="00A05EBA">
        <w:rPr>
          <w:b/>
          <w:bCs/>
          <w:szCs w:val="24"/>
          <w:lang w:eastAsia="zh-CN"/>
        </w:rPr>
        <w:t>–</w:t>
      </w:r>
      <w:r>
        <w:rPr>
          <w:b/>
          <w:bCs/>
          <w:szCs w:val="24"/>
          <w:lang w:eastAsia="zh-CN"/>
        </w:rPr>
        <w:tab/>
      </w:r>
      <w:r w:rsidRPr="007D1602">
        <w:rPr>
          <w:rFonts w:hAnsi="SimSun" w:hint="eastAsia"/>
          <w:b/>
          <w:bCs/>
          <w:szCs w:val="24"/>
          <w:lang w:eastAsia="zh-CN"/>
        </w:rPr>
        <w:t>南非</w:t>
      </w:r>
      <w:r w:rsidRPr="007D1602">
        <w:rPr>
          <w:rFonts w:hAnsi="SimSun" w:hint="eastAsia"/>
          <w:bCs/>
          <w:szCs w:val="24"/>
          <w:lang w:eastAsia="zh-CN"/>
        </w:rPr>
        <w:t>是</w:t>
      </w:r>
      <w:r w:rsidRPr="007D1602">
        <w:rPr>
          <w:szCs w:val="24"/>
          <w:lang w:eastAsia="zh-CN"/>
        </w:rPr>
        <w:t>2010</w:t>
      </w:r>
      <w:r w:rsidRPr="007D1602">
        <w:rPr>
          <w:rFonts w:hAnsi="SimSun" w:hint="eastAsia"/>
          <w:szCs w:val="24"/>
          <w:lang w:eastAsia="zh-CN"/>
        </w:rPr>
        <w:t>年世界杯足球赛的东道国。</w:t>
      </w:r>
      <w:r w:rsidRPr="007D1602">
        <w:rPr>
          <w:rFonts w:hAnsi="SimSun" w:hint="eastAsia"/>
          <w:bCs/>
          <w:szCs w:val="24"/>
          <w:lang w:val="zh-CN" w:eastAsia="zh-CN"/>
        </w:rPr>
        <w:t>鉴于此，该国意欲利用其在</w:t>
      </w:r>
      <w:r w:rsidRPr="007D1602">
        <w:rPr>
          <w:bCs/>
          <w:szCs w:val="24"/>
          <w:lang w:val="zh-CN" w:eastAsia="zh-CN"/>
        </w:rPr>
        <w:t>3G</w:t>
      </w:r>
      <w:r w:rsidRPr="007D1602">
        <w:rPr>
          <w:rFonts w:hAnsi="SimSun" w:hint="eastAsia"/>
          <w:bCs/>
          <w:szCs w:val="24"/>
          <w:lang w:val="zh-CN" w:eastAsia="zh-CN"/>
        </w:rPr>
        <w:t>和数字过渡方面业已取得的进展，</w:t>
      </w:r>
      <w:r w:rsidRPr="007D1602">
        <w:rPr>
          <w:rFonts w:hAnsi="SimSun" w:hint="eastAsia"/>
          <w:szCs w:val="24"/>
          <w:lang w:eastAsia="zh-CN"/>
        </w:rPr>
        <w:t>以确保让本国的所有移动终端都能接收电视节目，并允许所有境外运营商均可以利用多媒体移动业务来发送南非体育场内进行的赛事的图像和视频。</w:t>
      </w:r>
    </w:p>
    <w:p w:rsidR="00164BC7" w:rsidRPr="001D1B93"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rPr>
          <w:rFonts w:ascii="STKaiti" w:eastAsia="Times New Roman" w:hAnsi="STKaiti"/>
          <w:i/>
          <w:sz w:val="18"/>
          <w:szCs w:val="18"/>
          <w:lang w:eastAsia="zh-CN"/>
        </w:rPr>
      </w:pPr>
      <w:r w:rsidRPr="001D1B93">
        <w:rPr>
          <w:rFonts w:ascii="STKaiti" w:eastAsia="STKaiti" w:hAnsi="STKaiti" w:cs="SimSun" w:hint="eastAsia"/>
          <w:sz w:val="18"/>
          <w:szCs w:val="18"/>
          <w:lang w:eastAsia="zh-CN"/>
        </w:rPr>
        <w:t>来源</w:t>
      </w:r>
      <w:r w:rsidRPr="001D1B93">
        <w:rPr>
          <w:rFonts w:ascii="SimSun" w:hAnsi="SimSun" w:cs="SimSun" w:hint="eastAsia"/>
          <w:sz w:val="18"/>
          <w:szCs w:val="18"/>
          <w:lang w:eastAsia="zh-CN"/>
        </w:rPr>
        <w:t>：国际电联</w:t>
      </w:r>
      <w:r w:rsidRPr="001D1B93">
        <w:rPr>
          <w:rFonts w:ascii="STKaiti" w:eastAsia="Times New Roman" w:hAnsi="STKaiti"/>
          <w:sz w:val="18"/>
          <w:szCs w:val="18"/>
          <w:lang w:eastAsia="zh-CN"/>
        </w:rPr>
        <w:t>/</w:t>
      </w:r>
      <w:r w:rsidRPr="001D1B93">
        <w:rPr>
          <w:rFonts w:ascii="SimSun" w:hAnsi="SimSun" w:cs="SimSun" w:hint="eastAsia"/>
          <w:sz w:val="18"/>
          <w:szCs w:val="18"/>
          <w:lang w:eastAsia="zh-CN"/>
        </w:rPr>
        <w:t>电信发展局项目</w:t>
      </w:r>
      <w:r w:rsidRPr="001D1B93">
        <w:rPr>
          <w:rFonts w:ascii="STKaiti" w:eastAsia="Times New Roman" w:hAnsi="STKaiti"/>
          <w:sz w:val="18"/>
          <w:szCs w:val="18"/>
          <w:lang w:eastAsia="zh-CN"/>
        </w:rPr>
        <w:t>4</w:t>
      </w:r>
      <w:r w:rsidR="006E0348">
        <w:rPr>
          <w:rFonts w:ascii="STKaiti" w:eastAsia="Times New Roman" w:hAnsi="STKaiti"/>
          <w:sz w:val="18"/>
          <w:szCs w:val="18"/>
          <w:lang w:eastAsia="zh-CN"/>
        </w:rPr>
        <w:t xml:space="preserve"> </w:t>
      </w:r>
      <w:r w:rsidR="00B13356">
        <w:rPr>
          <w:rFonts w:ascii="STKaiti" w:hAnsi="STKaiti" w:hint="eastAsia"/>
          <w:sz w:val="18"/>
          <w:szCs w:val="18"/>
          <w:lang w:eastAsia="zh-CN"/>
        </w:rPr>
        <w:t xml:space="preserve"> </w:t>
      </w:r>
      <w:r w:rsidRPr="001D1B93">
        <w:rPr>
          <w:rStyle w:val="FootnoteReference"/>
          <w:rFonts w:ascii="STKaiti" w:eastAsia="Times New Roman" w:hAnsi="STKaiti"/>
          <w:sz w:val="18"/>
          <w:szCs w:val="18"/>
          <w:lang w:eastAsia="zh-CN"/>
        </w:rPr>
        <w:footnoteReference w:id="12"/>
      </w:r>
      <w:r w:rsidRPr="001D1B93">
        <w:rPr>
          <w:rFonts w:ascii="SimSun" w:hAnsi="SimSun" w:cs="SimSun" w:hint="eastAsia"/>
          <w:sz w:val="18"/>
          <w:szCs w:val="18"/>
          <w:lang w:eastAsia="zh-CN"/>
        </w:rPr>
        <w:t>。</w:t>
      </w:r>
    </w:p>
    <w:p w:rsidR="00164BC7" w:rsidRPr="007D1602" w:rsidRDefault="00164BC7" w:rsidP="00164BC7">
      <w:pPr>
        <w:spacing w:before="0"/>
        <w:rPr>
          <w:bCs/>
          <w:sz w:val="20"/>
          <w:lang w:eastAsia="zh-CN"/>
        </w:rPr>
      </w:pPr>
    </w:p>
    <w:p w:rsidR="00164BC7" w:rsidRPr="007D1602" w:rsidRDefault="00164BC7" w:rsidP="001D1B93">
      <w:pPr>
        <w:keepNext/>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b/>
          <w:szCs w:val="24"/>
          <w:u w:val="single"/>
          <w:lang w:eastAsia="zh-CN"/>
        </w:rPr>
      </w:pPr>
      <w:r w:rsidRPr="007D1602">
        <w:rPr>
          <w:rFonts w:hAnsi="SimSun" w:hint="eastAsia"/>
          <w:b/>
          <w:szCs w:val="24"/>
          <w:u w:val="single"/>
          <w:lang w:eastAsia="zh-CN"/>
        </w:rPr>
        <w:t>框图</w:t>
      </w:r>
      <w:r w:rsidRPr="007D1602">
        <w:rPr>
          <w:b/>
          <w:szCs w:val="24"/>
          <w:u w:val="single"/>
          <w:lang w:eastAsia="zh-CN"/>
        </w:rPr>
        <w:t xml:space="preserve"> 4</w:t>
      </w:r>
      <w:r w:rsidRPr="007D1602">
        <w:rPr>
          <w:rFonts w:hAnsi="SimSun" w:hint="eastAsia"/>
          <w:b/>
          <w:szCs w:val="24"/>
          <w:u w:val="single"/>
          <w:lang w:eastAsia="zh-CN"/>
        </w:rPr>
        <w:t>：</w:t>
      </w:r>
      <w:r w:rsidRPr="007D1602">
        <w:rPr>
          <w:rFonts w:hAnsi="SimSun" w:hint="eastAsia"/>
          <w:b/>
          <w:bCs/>
          <w:szCs w:val="24"/>
          <w:u w:val="single"/>
          <w:lang w:eastAsia="zh-CN"/>
        </w:rPr>
        <w:t>投资成本和融资模式：其他几个国家的案例</w:t>
      </w:r>
      <w:r>
        <w:rPr>
          <w:rStyle w:val="FootnoteReference"/>
          <w:rFonts w:hAnsi="SimSun"/>
          <w:b/>
          <w:bCs/>
          <w:szCs w:val="24"/>
          <w:u w:val="single"/>
          <w:lang w:eastAsia="zh-CN"/>
        </w:rPr>
        <w:footnoteReference w:id="13"/>
      </w: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b/>
          <w:szCs w:val="24"/>
          <w:u w:val="single"/>
          <w:lang w:eastAsia="zh-CN"/>
        </w:rPr>
      </w:pPr>
      <w:r w:rsidRPr="007D1602">
        <w:rPr>
          <w:rFonts w:hAnsi="SimSun" w:hint="eastAsia"/>
          <w:b/>
          <w:szCs w:val="24"/>
          <w:u w:val="single"/>
          <w:lang w:eastAsia="zh-CN"/>
        </w:rPr>
        <w:t>德国</w:t>
      </w: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overflowPunct/>
        <w:autoSpaceDE/>
        <w:autoSpaceDN/>
        <w:adjustRightInd/>
        <w:textAlignment w:val="auto"/>
        <w:rPr>
          <w:szCs w:val="24"/>
          <w:lang w:eastAsia="zh-CN"/>
        </w:rPr>
      </w:pPr>
      <w:r w:rsidRPr="007D1602">
        <w:rPr>
          <w:rFonts w:hAnsi="SimSun" w:hint="eastAsia"/>
          <w:szCs w:val="24"/>
          <w:lang w:eastAsia="zh-CN"/>
        </w:rPr>
        <w:t>德国电信</w:t>
      </w:r>
      <w:r w:rsidRPr="007D1602">
        <w:rPr>
          <w:szCs w:val="24"/>
          <w:lang w:eastAsia="zh-CN"/>
        </w:rPr>
        <w:t>2005</w:t>
      </w:r>
      <w:r w:rsidRPr="007D1602">
        <w:rPr>
          <w:rFonts w:hAnsi="SimSun" w:hint="eastAsia"/>
          <w:szCs w:val="24"/>
          <w:lang w:eastAsia="zh-CN"/>
        </w:rPr>
        <w:t>年宣布建设</w:t>
      </w:r>
      <w:r w:rsidRPr="007D1602">
        <w:rPr>
          <w:szCs w:val="24"/>
          <w:lang w:eastAsia="zh-CN"/>
        </w:rPr>
        <w:t>FTTC + VDSL</w:t>
      </w:r>
      <w:r w:rsidRPr="007D1602">
        <w:rPr>
          <w:rFonts w:hAnsi="SimSun" w:hint="eastAsia"/>
          <w:szCs w:val="24"/>
          <w:lang w:eastAsia="zh-CN"/>
        </w:rPr>
        <w:t>光纤网，投资额至少</w:t>
      </w:r>
      <w:r w:rsidRPr="007D1602">
        <w:rPr>
          <w:szCs w:val="24"/>
          <w:lang w:eastAsia="zh-CN"/>
        </w:rPr>
        <w:t>30</w:t>
      </w:r>
      <w:r w:rsidRPr="007D1602">
        <w:rPr>
          <w:rFonts w:hAnsi="SimSun" w:hint="eastAsia"/>
          <w:szCs w:val="24"/>
          <w:lang w:eastAsia="zh-CN"/>
        </w:rPr>
        <w:t>亿欧元。</w:t>
      </w:r>
    </w:p>
    <w:p w:rsidR="00164BC7" w:rsidRDefault="00164BC7"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overflowPunct/>
        <w:autoSpaceDE/>
        <w:autoSpaceDN/>
        <w:adjustRightInd/>
        <w:spacing w:before="60"/>
        <w:textAlignment w:val="auto"/>
        <w:rPr>
          <w:rFonts w:hAnsi="SimSun"/>
          <w:szCs w:val="24"/>
          <w:lang w:eastAsia="zh-CN"/>
        </w:rPr>
      </w:pPr>
      <w:r w:rsidRPr="007D1602">
        <w:rPr>
          <w:rFonts w:hAnsi="SimSun" w:hint="eastAsia"/>
          <w:szCs w:val="24"/>
          <w:lang w:eastAsia="zh-CN"/>
        </w:rPr>
        <w:t>科隆市当地运营商</w:t>
      </w:r>
      <w:r w:rsidRPr="00A05EBA">
        <w:rPr>
          <w:rFonts w:hAnsi="SimSun"/>
          <w:szCs w:val="24"/>
          <w:lang w:eastAsia="zh-CN"/>
        </w:rPr>
        <w:t>Netcologne</w:t>
      </w:r>
      <w:r w:rsidRPr="007D1602">
        <w:rPr>
          <w:rFonts w:hAnsi="SimSun" w:hint="eastAsia"/>
          <w:szCs w:val="24"/>
          <w:lang w:eastAsia="zh-CN"/>
        </w:rPr>
        <w:t>计划</w:t>
      </w:r>
      <w:r w:rsidRPr="00A05EBA">
        <w:rPr>
          <w:rFonts w:hAnsi="SimSun"/>
          <w:szCs w:val="24"/>
          <w:lang w:eastAsia="zh-CN"/>
        </w:rPr>
        <w:t>5</w:t>
      </w:r>
      <w:r w:rsidRPr="007D1602">
        <w:rPr>
          <w:rFonts w:hAnsi="SimSun" w:hint="eastAsia"/>
          <w:szCs w:val="24"/>
          <w:lang w:eastAsia="zh-CN"/>
        </w:rPr>
        <w:t>年内用</w:t>
      </w:r>
      <w:r w:rsidRPr="00A05EBA">
        <w:rPr>
          <w:rFonts w:hAnsi="SimSun"/>
          <w:szCs w:val="24"/>
          <w:lang w:eastAsia="zh-CN"/>
        </w:rPr>
        <w:t>FTTH</w:t>
      </w:r>
      <w:r w:rsidRPr="007D1602">
        <w:rPr>
          <w:rFonts w:hAnsi="SimSun" w:hint="eastAsia"/>
          <w:szCs w:val="24"/>
          <w:lang w:eastAsia="zh-CN"/>
        </w:rPr>
        <w:t>网络覆盖科隆全市。</w:t>
      </w:r>
      <w:r w:rsidRPr="00A05EBA">
        <w:rPr>
          <w:rFonts w:hAnsi="SimSun"/>
          <w:szCs w:val="24"/>
          <w:lang w:eastAsia="zh-CN"/>
        </w:rPr>
        <w:t>3</w:t>
      </w:r>
      <w:r w:rsidRPr="007D1602">
        <w:rPr>
          <w:rFonts w:hAnsi="SimSun" w:hint="eastAsia"/>
          <w:szCs w:val="24"/>
          <w:lang w:eastAsia="zh-CN"/>
        </w:rPr>
        <w:t>年中共投资</w:t>
      </w:r>
      <w:r w:rsidRPr="00A05EBA">
        <w:rPr>
          <w:rFonts w:hAnsi="SimSun"/>
          <w:szCs w:val="24"/>
          <w:lang w:eastAsia="zh-CN"/>
        </w:rPr>
        <w:t>2.50</w:t>
      </w:r>
      <w:r w:rsidRPr="007D1602">
        <w:rPr>
          <w:rFonts w:hAnsi="SimSun" w:hint="eastAsia"/>
          <w:szCs w:val="24"/>
          <w:lang w:eastAsia="zh-CN"/>
        </w:rPr>
        <w:t>亿欧元。</w:t>
      </w:r>
    </w:p>
    <w:p w:rsidR="00CD531E" w:rsidRPr="00CD531E" w:rsidRDefault="00CD531E"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0"/>
        <w:rPr>
          <w:rFonts w:hAnsi="SimSun"/>
          <w:sz w:val="10"/>
          <w:szCs w:val="10"/>
          <w:lang w:eastAsia="zh-CN"/>
        </w:rPr>
      </w:pP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b/>
          <w:szCs w:val="24"/>
          <w:u w:val="single"/>
          <w:lang w:eastAsia="zh-CN"/>
        </w:rPr>
      </w:pPr>
      <w:r w:rsidRPr="007D1602">
        <w:rPr>
          <w:rFonts w:hAnsi="SimSun" w:hint="eastAsia"/>
          <w:b/>
          <w:szCs w:val="24"/>
          <w:u w:val="single"/>
          <w:lang w:eastAsia="zh-CN"/>
        </w:rPr>
        <w:t>澳大利亚</w:t>
      </w:r>
    </w:p>
    <w:p w:rsidR="00164BC7"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overflowPunct/>
        <w:autoSpaceDE/>
        <w:autoSpaceDN/>
        <w:adjustRightInd/>
        <w:textAlignment w:val="auto"/>
        <w:rPr>
          <w:rFonts w:hAnsi="SimSun"/>
          <w:szCs w:val="24"/>
          <w:lang w:eastAsia="zh-CN"/>
        </w:rPr>
      </w:pPr>
      <w:r w:rsidRPr="007D1602">
        <w:rPr>
          <w:rFonts w:hAnsi="SimSun" w:hint="eastAsia"/>
          <w:szCs w:val="24"/>
          <w:lang w:eastAsia="zh-CN"/>
        </w:rPr>
        <w:t>该国的项目旨在部署一个</w:t>
      </w:r>
      <w:r w:rsidRPr="00A05EBA">
        <w:rPr>
          <w:rFonts w:hAnsi="SimSun"/>
          <w:szCs w:val="24"/>
          <w:lang w:eastAsia="zh-CN"/>
        </w:rPr>
        <w:t>NGN</w:t>
      </w:r>
      <w:r w:rsidRPr="007D1602">
        <w:rPr>
          <w:rFonts w:hAnsi="SimSun" w:hint="eastAsia"/>
          <w:szCs w:val="24"/>
          <w:lang w:eastAsia="zh-CN"/>
        </w:rPr>
        <w:t>核心网</w:t>
      </w:r>
      <w:r w:rsidRPr="00A05EBA">
        <w:rPr>
          <w:rFonts w:hAnsi="SimSun" w:hint="eastAsia"/>
          <w:szCs w:val="24"/>
          <w:lang w:eastAsia="zh-CN"/>
        </w:rPr>
        <w:t>、用一个</w:t>
      </w:r>
      <w:r w:rsidRPr="00A05EBA">
        <w:rPr>
          <w:rFonts w:hAnsi="SimSun"/>
          <w:szCs w:val="24"/>
          <w:lang w:eastAsia="zh-CN"/>
        </w:rPr>
        <w:t>3G GSM</w:t>
      </w:r>
      <w:r w:rsidRPr="00A05EBA">
        <w:rPr>
          <w:rFonts w:hAnsi="SimSun" w:hint="eastAsia"/>
          <w:szCs w:val="24"/>
          <w:lang w:eastAsia="zh-CN"/>
        </w:rPr>
        <w:t>网替代</w:t>
      </w:r>
      <w:r w:rsidRPr="00A05EBA">
        <w:rPr>
          <w:rFonts w:hAnsi="SimSun"/>
          <w:szCs w:val="24"/>
          <w:lang w:eastAsia="zh-CN"/>
        </w:rPr>
        <w:t>CDMA</w:t>
      </w:r>
      <w:r w:rsidRPr="00A05EBA">
        <w:rPr>
          <w:rFonts w:hAnsi="SimSun" w:hint="eastAsia"/>
          <w:szCs w:val="24"/>
          <w:lang w:eastAsia="zh-CN"/>
        </w:rPr>
        <w:t>移动网，以及建设一个</w:t>
      </w:r>
      <w:r w:rsidRPr="00A05EBA">
        <w:rPr>
          <w:rFonts w:hAnsi="SimSun"/>
          <w:szCs w:val="24"/>
          <w:lang w:eastAsia="zh-CN"/>
        </w:rPr>
        <w:t>FTTN</w:t>
      </w:r>
      <w:r w:rsidRPr="00A05EBA">
        <w:rPr>
          <w:rFonts w:hAnsi="SimSun" w:hint="eastAsia"/>
          <w:szCs w:val="24"/>
          <w:lang w:eastAsia="zh-CN"/>
        </w:rPr>
        <w:t>网。</w:t>
      </w:r>
      <w:r w:rsidRPr="007D1602">
        <w:rPr>
          <w:rFonts w:hAnsi="SimSun" w:hint="eastAsia"/>
          <w:szCs w:val="24"/>
          <w:lang w:eastAsia="zh-CN"/>
        </w:rPr>
        <w:t>从</w:t>
      </w:r>
      <w:r w:rsidRPr="00A05EBA">
        <w:rPr>
          <w:rFonts w:hAnsi="SimSun"/>
          <w:szCs w:val="24"/>
          <w:lang w:eastAsia="zh-CN"/>
        </w:rPr>
        <w:t>2005</w:t>
      </w:r>
      <w:r w:rsidRPr="007D1602">
        <w:rPr>
          <w:rFonts w:hAnsi="SimSun" w:hint="eastAsia"/>
          <w:szCs w:val="24"/>
          <w:lang w:eastAsia="zh-CN"/>
        </w:rPr>
        <w:t>年至</w:t>
      </w:r>
      <w:r w:rsidRPr="00A05EBA">
        <w:rPr>
          <w:rFonts w:hAnsi="SimSun"/>
          <w:szCs w:val="24"/>
          <w:lang w:eastAsia="zh-CN"/>
        </w:rPr>
        <w:t>2008</w:t>
      </w:r>
      <w:r w:rsidRPr="007D1602">
        <w:rPr>
          <w:rFonts w:hAnsi="SimSun" w:hint="eastAsia"/>
          <w:szCs w:val="24"/>
          <w:lang w:eastAsia="zh-CN"/>
        </w:rPr>
        <w:t>年，为向</w:t>
      </w:r>
      <w:r w:rsidRPr="00A05EBA">
        <w:rPr>
          <w:rFonts w:hAnsi="SimSun"/>
          <w:szCs w:val="24"/>
          <w:lang w:eastAsia="zh-CN"/>
        </w:rPr>
        <w:t>NGN</w:t>
      </w:r>
      <w:r w:rsidRPr="007D1602">
        <w:rPr>
          <w:rFonts w:hAnsi="SimSun" w:hint="eastAsia"/>
          <w:szCs w:val="24"/>
          <w:lang w:eastAsia="zh-CN"/>
        </w:rPr>
        <w:t>过渡投入了</w:t>
      </w:r>
      <w:r w:rsidRPr="00A05EBA">
        <w:rPr>
          <w:rFonts w:hAnsi="SimSun"/>
          <w:szCs w:val="24"/>
          <w:lang w:eastAsia="zh-CN"/>
        </w:rPr>
        <w:t>180</w:t>
      </w:r>
      <w:r w:rsidRPr="007D1602">
        <w:rPr>
          <w:rFonts w:hAnsi="SimSun" w:hint="eastAsia"/>
          <w:szCs w:val="24"/>
          <w:lang w:eastAsia="zh-CN"/>
        </w:rPr>
        <w:t>亿澳元（</w:t>
      </w:r>
      <w:r w:rsidRPr="00A05EBA">
        <w:rPr>
          <w:rFonts w:hAnsi="SimSun"/>
          <w:szCs w:val="24"/>
          <w:lang w:eastAsia="zh-CN"/>
        </w:rPr>
        <w:t>132</w:t>
      </w:r>
      <w:r w:rsidRPr="007D1602">
        <w:rPr>
          <w:rFonts w:hAnsi="SimSun" w:hint="eastAsia"/>
          <w:szCs w:val="24"/>
          <w:lang w:eastAsia="zh-CN"/>
        </w:rPr>
        <w:t>亿美元）。</w:t>
      </w:r>
    </w:p>
    <w:p w:rsidR="00164BC7" w:rsidRPr="00CD531E" w:rsidRDefault="00164BC7"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0"/>
        <w:rPr>
          <w:rFonts w:hAnsi="SimSun"/>
          <w:sz w:val="10"/>
          <w:szCs w:val="10"/>
          <w:lang w:eastAsia="zh-CN"/>
        </w:rPr>
      </w:pP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b/>
          <w:szCs w:val="24"/>
          <w:u w:val="single"/>
          <w:lang w:eastAsia="zh-CN"/>
        </w:rPr>
      </w:pPr>
      <w:r w:rsidRPr="007D1602">
        <w:rPr>
          <w:rFonts w:hAnsi="SimSun" w:hint="eastAsia"/>
          <w:b/>
          <w:szCs w:val="24"/>
          <w:u w:val="single"/>
          <w:lang w:eastAsia="zh-CN"/>
        </w:rPr>
        <w:t>西班牙</w:t>
      </w:r>
    </w:p>
    <w:p w:rsidR="00164BC7" w:rsidRDefault="00164BC7"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rPr>
          <w:rFonts w:hAnsi="SimSun"/>
          <w:szCs w:val="24"/>
          <w:lang w:eastAsia="zh-CN"/>
        </w:rPr>
      </w:pPr>
      <w:r w:rsidRPr="007D1602">
        <w:rPr>
          <w:rFonts w:hAnsi="SimSun" w:hint="eastAsia"/>
          <w:szCs w:val="24"/>
          <w:lang w:eastAsia="zh-CN"/>
        </w:rPr>
        <w:t>老牌运营商</w:t>
      </w:r>
      <w:r w:rsidRPr="00A05EBA">
        <w:rPr>
          <w:rFonts w:hAnsi="SimSun"/>
          <w:szCs w:val="24"/>
          <w:lang w:eastAsia="zh-CN"/>
        </w:rPr>
        <w:t>Telefonica</w:t>
      </w:r>
      <w:r w:rsidRPr="007D1602">
        <w:rPr>
          <w:rFonts w:hAnsi="SimSun" w:hint="eastAsia"/>
          <w:szCs w:val="24"/>
          <w:lang w:eastAsia="zh-CN"/>
        </w:rPr>
        <w:t>宣布了一项建设包括核心子系统和接入网在内的</w:t>
      </w:r>
      <w:r w:rsidRPr="00A05EBA">
        <w:rPr>
          <w:rFonts w:hAnsi="SimSun"/>
          <w:szCs w:val="24"/>
          <w:lang w:eastAsia="zh-CN"/>
        </w:rPr>
        <w:t>NGN</w:t>
      </w:r>
      <w:r w:rsidRPr="007D1602">
        <w:rPr>
          <w:rFonts w:hAnsi="SimSun" w:hint="eastAsia"/>
          <w:szCs w:val="24"/>
          <w:lang w:eastAsia="zh-CN"/>
        </w:rPr>
        <w:t>部署计划。建设</w:t>
      </w:r>
      <w:r w:rsidRPr="00A05EBA">
        <w:rPr>
          <w:rFonts w:hAnsi="SimSun"/>
          <w:szCs w:val="24"/>
          <w:lang w:eastAsia="zh-CN"/>
        </w:rPr>
        <w:t>FTTH</w:t>
      </w:r>
      <w:r w:rsidRPr="007D1602">
        <w:rPr>
          <w:rFonts w:hAnsi="SimSun" w:hint="eastAsia"/>
          <w:szCs w:val="24"/>
          <w:lang w:eastAsia="zh-CN"/>
        </w:rPr>
        <w:t>网至少将投入</w:t>
      </w:r>
      <w:r w:rsidRPr="00A05EBA">
        <w:rPr>
          <w:rFonts w:hAnsi="SimSun"/>
          <w:szCs w:val="24"/>
          <w:lang w:eastAsia="zh-CN"/>
        </w:rPr>
        <w:t>10</w:t>
      </w:r>
      <w:r w:rsidRPr="007D1602">
        <w:rPr>
          <w:rFonts w:hAnsi="SimSun" w:hint="eastAsia"/>
          <w:szCs w:val="24"/>
          <w:lang w:eastAsia="zh-CN"/>
        </w:rPr>
        <w:t>亿欧元。</w:t>
      </w:r>
    </w:p>
    <w:p w:rsidR="00CD531E" w:rsidRPr="00CD531E" w:rsidRDefault="00CD531E"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0"/>
        <w:rPr>
          <w:rFonts w:hAnsi="SimSun"/>
          <w:sz w:val="10"/>
          <w:szCs w:val="10"/>
          <w:lang w:eastAsia="zh-CN"/>
        </w:rPr>
      </w:pP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b/>
          <w:szCs w:val="24"/>
          <w:u w:val="single"/>
        </w:rPr>
      </w:pPr>
      <w:r w:rsidRPr="007D1602">
        <w:rPr>
          <w:rFonts w:hAnsi="SimSun" w:hint="eastAsia"/>
          <w:b/>
          <w:szCs w:val="24"/>
          <w:u w:val="single"/>
        </w:rPr>
        <w:t>美国</w:t>
      </w:r>
    </w:p>
    <w:p w:rsidR="00164BC7" w:rsidRDefault="00164BC7"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rPr>
          <w:rFonts w:hAnsi="SimSun"/>
          <w:szCs w:val="24"/>
          <w:lang w:eastAsia="zh-CN"/>
        </w:rPr>
      </w:pPr>
      <w:r w:rsidRPr="00A05EBA">
        <w:rPr>
          <w:rFonts w:hAnsi="SimSun"/>
          <w:szCs w:val="24"/>
          <w:lang w:eastAsia="zh-CN"/>
        </w:rPr>
        <w:t>AT&amp;T</w:t>
      </w:r>
      <w:r w:rsidRPr="007D1602">
        <w:rPr>
          <w:rFonts w:hAnsi="SimSun" w:hint="eastAsia"/>
          <w:szCs w:val="24"/>
          <w:lang w:eastAsia="zh-CN"/>
        </w:rPr>
        <w:t>和</w:t>
      </w:r>
      <w:r w:rsidRPr="00A05EBA">
        <w:rPr>
          <w:rFonts w:hAnsi="SimSun"/>
          <w:szCs w:val="24"/>
          <w:lang w:eastAsia="zh-CN"/>
        </w:rPr>
        <w:t>Verizon</w:t>
      </w:r>
      <w:r w:rsidRPr="007D1602">
        <w:rPr>
          <w:rFonts w:hAnsi="SimSun" w:hint="eastAsia"/>
          <w:szCs w:val="24"/>
          <w:lang w:eastAsia="zh-CN"/>
        </w:rPr>
        <w:t>于</w:t>
      </w:r>
      <w:r w:rsidRPr="00A05EBA">
        <w:rPr>
          <w:rFonts w:hAnsi="SimSun"/>
          <w:szCs w:val="24"/>
          <w:lang w:eastAsia="zh-CN"/>
        </w:rPr>
        <w:t>2004</w:t>
      </w:r>
      <w:r w:rsidRPr="007D1602">
        <w:rPr>
          <w:rFonts w:hAnsi="SimSun" w:hint="eastAsia"/>
          <w:szCs w:val="24"/>
          <w:lang w:eastAsia="zh-CN"/>
        </w:rPr>
        <w:t>年宣布部署一个统一的</w:t>
      </w:r>
      <w:r>
        <w:rPr>
          <w:rFonts w:hAnsi="SimSun"/>
          <w:szCs w:val="24"/>
          <w:lang w:eastAsia="zh-CN"/>
        </w:rPr>
        <w:t>FTTH</w:t>
      </w:r>
      <w:r w:rsidRPr="007D1602">
        <w:rPr>
          <w:rFonts w:hAnsi="SimSun" w:hint="eastAsia"/>
          <w:szCs w:val="24"/>
          <w:lang w:eastAsia="zh-CN"/>
        </w:rPr>
        <w:t>网络。自</w:t>
      </w:r>
      <w:r w:rsidRPr="00A05EBA">
        <w:rPr>
          <w:rFonts w:hAnsi="SimSun"/>
          <w:szCs w:val="24"/>
          <w:lang w:eastAsia="zh-CN"/>
        </w:rPr>
        <w:t>2004</w:t>
      </w:r>
      <w:r w:rsidRPr="007D1602">
        <w:rPr>
          <w:rFonts w:hAnsi="SimSun" w:hint="eastAsia"/>
          <w:szCs w:val="24"/>
          <w:lang w:eastAsia="zh-CN"/>
        </w:rPr>
        <w:t>年以来，</w:t>
      </w:r>
      <w:r w:rsidRPr="00A05EBA">
        <w:rPr>
          <w:rFonts w:hAnsi="SimSun"/>
          <w:szCs w:val="24"/>
          <w:lang w:eastAsia="zh-CN"/>
        </w:rPr>
        <w:t>AT&amp;T</w:t>
      </w:r>
      <w:r w:rsidRPr="007D1602">
        <w:rPr>
          <w:rFonts w:hAnsi="SimSun" w:hint="eastAsia"/>
          <w:szCs w:val="24"/>
          <w:lang w:eastAsia="zh-CN"/>
        </w:rPr>
        <w:t>和</w:t>
      </w:r>
      <w:r w:rsidRPr="00A05EBA">
        <w:rPr>
          <w:rFonts w:hAnsi="SimSun"/>
          <w:szCs w:val="24"/>
          <w:lang w:eastAsia="zh-CN"/>
        </w:rPr>
        <w:t>Verizon</w:t>
      </w:r>
      <w:r w:rsidRPr="007D1602">
        <w:rPr>
          <w:rFonts w:hAnsi="SimSun" w:hint="eastAsia"/>
          <w:szCs w:val="24"/>
          <w:lang w:eastAsia="zh-CN"/>
        </w:rPr>
        <w:t>的年投资额将从</w:t>
      </w:r>
      <w:r w:rsidRPr="00A05EBA">
        <w:rPr>
          <w:rFonts w:hAnsi="SimSun"/>
          <w:szCs w:val="24"/>
          <w:lang w:eastAsia="zh-CN"/>
        </w:rPr>
        <w:t>171</w:t>
      </w:r>
      <w:r w:rsidRPr="007D1602">
        <w:rPr>
          <w:rFonts w:hAnsi="SimSun" w:hint="eastAsia"/>
          <w:szCs w:val="24"/>
          <w:lang w:eastAsia="zh-CN"/>
        </w:rPr>
        <w:t>亿美元增至</w:t>
      </w:r>
      <w:r w:rsidRPr="00A05EBA">
        <w:rPr>
          <w:rFonts w:hAnsi="SimSun"/>
          <w:szCs w:val="24"/>
          <w:lang w:eastAsia="zh-CN"/>
        </w:rPr>
        <w:t>246</w:t>
      </w:r>
      <w:r w:rsidRPr="007D1602">
        <w:rPr>
          <w:rFonts w:hAnsi="SimSun" w:hint="eastAsia"/>
          <w:szCs w:val="24"/>
          <w:lang w:eastAsia="zh-CN"/>
        </w:rPr>
        <w:t>亿美元。有线运营商也大量投资于宽带网基础设施。自</w:t>
      </w:r>
      <w:r w:rsidRPr="00A05EBA">
        <w:rPr>
          <w:rFonts w:hAnsi="SimSun"/>
          <w:szCs w:val="24"/>
          <w:lang w:eastAsia="zh-CN"/>
        </w:rPr>
        <w:t>2004</w:t>
      </w:r>
      <w:r w:rsidRPr="007D1602">
        <w:rPr>
          <w:rFonts w:hAnsi="SimSun" w:hint="eastAsia"/>
          <w:szCs w:val="24"/>
          <w:lang w:eastAsia="zh-CN"/>
        </w:rPr>
        <w:t>年以来，三家最大的有线运营商的投资从</w:t>
      </w:r>
      <w:r w:rsidRPr="00A05EBA">
        <w:rPr>
          <w:rFonts w:hAnsi="SimSun"/>
          <w:szCs w:val="24"/>
          <w:lang w:eastAsia="zh-CN"/>
        </w:rPr>
        <w:t>56</w:t>
      </w:r>
      <w:r w:rsidRPr="007D1602">
        <w:rPr>
          <w:rFonts w:hAnsi="SimSun" w:hint="eastAsia"/>
          <w:szCs w:val="24"/>
          <w:lang w:eastAsia="zh-CN"/>
        </w:rPr>
        <w:t>亿美元增至</w:t>
      </w:r>
      <w:r w:rsidRPr="00A05EBA">
        <w:rPr>
          <w:rFonts w:hAnsi="SimSun"/>
          <w:szCs w:val="24"/>
          <w:lang w:eastAsia="zh-CN"/>
        </w:rPr>
        <w:t>101</w:t>
      </w:r>
      <w:r w:rsidRPr="007D1602">
        <w:rPr>
          <w:rFonts w:hAnsi="SimSun" w:hint="eastAsia"/>
          <w:szCs w:val="24"/>
          <w:lang w:eastAsia="zh-CN"/>
        </w:rPr>
        <w:t>亿美元。</w:t>
      </w:r>
    </w:p>
    <w:p w:rsidR="00CD531E" w:rsidRPr="00CD531E" w:rsidRDefault="00CD531E"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0"/>
        <w:rPr>
          <w:rFonts w:hAnsi="SimSun"/>
          <w:sz w:val="10"/>
          <w:szCs w:val="10"/>
          <w:lang w:eastAsia="zh-CN"/>
        </w:rPr>
      </w:pP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b/>
          <w:szCs w:val="24"/>
          <w:u w:val="single"/>
          <w:lang w:eastAsia="zh-CN"/>
        </w:rPr>
      </w:pPr>
      <w:r w:rsidRPr="007D1602">
        <w:rPr>
          <w:rFonts w:hAnsi="SimSun" w:hint="eastAsia"/>
          <w:b/>
          <w:szCs w:val="24"/>
          <w:u w:val="single"/>
          <w:lang w:eastAsia="zh-CN"/>
        </w:rPr>
        <w:t>法国</w:t>
      </w:r>
    </w:p>
    <w:p w:rsidR="00164BC7" w:rsidRDefault="00164BC7"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rPr>
          <w:rFonts w:hAnsi="SimSun"/>
          <w:szCs w:val="24"/>
          <w:lang w:eastAsia="zh-CN"/>
        </w:rPr>
      </w:pPr>
      <w:r w:rsidRPr="007D1602">
        <w:rPr>
          <w:rFonts w:hAnsi="SimSun" w:hint="eastAsia"/>
          <w:szCs w:val="24"/>
          <w:lang w:eastAsia="zh-CN"/>
        </w:rPr>
        <w:t>法国运营商的核心子系统网已开始向</w:t>
      </w:r>
      <w:r w:rsidRPr="007D1602">
        <w:rPr>
          <w:szCs w:val="24"/>
          <w:lang w:eastAsia="zh-CN"/>
        </w:rPr>
        <w:t>NGN</w:t>
      </w:r>
      <w:r w:rsidRPr="007D1602">
        <w:rPr>
          <w:rFonts w:hAnsi="SimSun" w:hint="eastAsia"/>
          <w:szCs w:val="24"/>
          <w:lang w:eastAsia="zh-CN"/>
        </w:rPr>
        <w:t>过渡。</w:t>
      </w:r>
      <w:r w:rsidRPr="007D1602">
        <w:rPr>
          <w:szCs w:val="24"/>
          <w:lang w:eastAsia="zh-CN"/>
        </w:rPr>
        <w:t>2006</w:t>
      </w:r>
      <w:r w:rsidRPr="007D1602">
        <w:rPr>
          <w:rFonts w:hAnsi="SimSun" w:hint="eastAsia"/>
          <w:szCs w:val="24"/>
          <w:lang w:eastAsia="zh-CN"/>
        </w:rPr>
        <w:t>年，法国运营商宣布了一项</w:t>
      </w:r>
      <w:r w:rsidRPr="007D1602">
        <w:rPr>
          <w:szCs w:val="24"/>
          <w:lang w:eastAsia="zh-CN"/>
        </w:rPr>
        <w:t>FTTH</w:t>
      </w:r>
      <w:r w:rsidRPr="007D1602">
        <w:rPr>
          <w:rFonts w:hAnsi="SimSun" w:hint="eastAsia"/>
          <w:szCs w:val="24"/>
          <w:lang w:eastAsia="zh-CN"/>
        </w:rPr>
        <w:t>网络投资计划。运营商的投资额将为</w:t>
      </w:r>
      <w:r w:rsidRPr="007D1602">
        <w:rPr>
          <w:szCs w:val="24"/>
          <w:lang w:eastAsia="zh-CN"/>
        </w:rPr>
        <w:t>104</w:t>
      </w:r>
      <w:r w:rsidRPr="007D1602">
        <w:rPr>
          <w:rFonts w:hAnsi="SimSun" w:hint="eastAsia"/>
          <w:szCs w:val="24"/>
          <w:lang w:eastAsia="zh-CN"/>
        </w:rPr>
        <w:t>至</w:t>
      </w:r>
      <w:r w:rsidRPr="007D1602">
        <w:rPr>
          <w:szCs w:val="24"/>
          <w:lang w:eastAsia="zh-CN"/>
        </w:rPr>
        <w:t>113</w:t>
      </w:r>
      <w:r w:rsidRPr="007D1602">
        <w:rPr>
          <w:rFonts w:hAnsi="SimSun" w:hint="eastAsia"/>
          <w:szCs w:val="24"/>
          <w:lang w:eastAsia="zh-CN"/>
        </w:rPr>
        <w:t>亿欧元，将用</w:t>
      </w:r>
      <w:r w:rsidRPr="007D1602">
        <w:rPr>
          <w:szCs w:val="24"/>
          <w:lang w:eastAsia="zh-CN"/>
        </w:rPr>
        <w:t>FTTH</w:t>
      </w:r>
      <w:r w:rsidRPr="007D1602">
        <w:rPr>
          <w:rFonts w:hAnsi="SimSun" w:hint="eastAsia"/>
          <w:szCs w:val="24"/>
          <w:lang w:eastAsia="zh-CN"/>
        </w:rPr>
        <w:t>网络覆盖</w:t>
      </w:r>
      <w:r w:rsidRPr="007D1602">
        <w:rPr>
          <w:szCs w:val="24"/>
          <w:lang w:eastAsia="zh-CN"/>
        </w:rPr>
        <w:t>40%</w:t>
      </w:r>
      <w:r w:rsidRPr="007D1602">
        <w:rPr>
          <w:rFonts w:hAnsi="SimSun" w:hint="eastAsia"/>
          <w:szCs w:val="24"/>
          <w:lang w:eastAsia="zh-CN"/>
        </w:rPr>
        <w:t>的法国居民。法国电信计划在</w:t>
      </w:r>
      <w:r w:rsidRPr="007D1602">
        <w:rPr>
          <w:szCs w:val="24"/>
          <w:lang w:eastAsia="zh-CN"/>
        </w:rPr>
        <w:t>2008</w:t>
      </w:r>
      <w:r w:rsidRPr="007D1602">
        <w:rPr>
          <w:rFonts w:hAnsi="SimSun" w:hint="eastAsia"/>
          <w:szCs w:val="24"/>
          <w:lang w:eastAsia="zh-CN"/>
        </w:rPr>
        <w:t>年投资</w:t>
      </w:r>
      <w:r w:rsidRPr="007D1602">
        <w:rPr>
          <w:szCs w:val="24"/>
          <w:lang w:eastAsia="zh-CN"/>
        </w:rPr>
        <w:t>2.7</w:t>
      </w:r>
      <w:r w:rsidRPr="007D1602">
        <w:rPr>
          <w:rFonts w:hAnsi="SimSun" w:hint="eastAsia"/>
          <w:szCs w:val="24"/>
          <w:lang w:eastAsia="zh-CN"/>
        </w:rPr>
        <w:t>亿欧元，至</w:t>
      </w:r>
      <w:r w:rsidRPr="007D1602">
        <w:rPr>
          <w:szCs w:val="24"/>
          <w:lang w:eastAsia="zh-CN"/>
        </w:rPr>
        <w:t>2012</w:t>
      </w:r>
      <w:r w:rsidRPr="007D1602">
        <w:rPr>
          <w:rFonts w:hAnsi="SimSun" w:hint="eastAsia"/>
          <w:szCs w:val="24"/>
          <w:lang w:eastAsia="zh-CN"/>
        </w:rPr>
        <w:t>年再投资</w:t>
      </w:r>
      <w:r w:rsidRPr="007D1602">
        <w:rPr>
          <w:szCs w:val="24"/>
          <w:lang w:eastAsia="zh-CN"/>
        </w:rPr>
        <w:t>30</w:t>
      </w:r>
      <w:r w:rsidRPr="007D1602">
        <w:rPr>
          <w:rFonts w:hAnsi="SimSun" w:hint="eastAsia"/>
          <w:szCs w:val="24"/>
          <w:lang w:eastAsia="zh-CN"/>
        </w:rPr>
        <w:t>至</w:t>
      </w:r>
      <w:r w:rsidRPr="007D1602">
        <w:rPr>
          <w:szCs w:val="24"/>
          <w:lang w:eastAsia="zh-CN"/>
        </w:rPr>
        <w:t>45</w:t>
      </w:r>
      <w:r w:rsidRPr="007D1602">
        <w:rPr>
          <w:rFonts w:hAnsi="SimSun" w:hint="eastAsia"/>
          <w:szCs w:val="24"/>
          <w:lang w:eastAsia="zh-CN"/>
        </w:rPr>
        <w:t>亿欧元。</w:t>
      </w:r>
      <w:r w:rsidRPr="007D1602">
        <w:rPr>
          <w:szCs w:val="24"/>
          <w:lang w:eastAsia="zh-CN"/>
        </w:rPr>
        <w:t>Free</w:t>
      </w:r>
      <w:r w:rsidRPr="007D1602">
        <w:rPr>
          <w:rFonts w:hAnsi="SimSun" w:hint="eastAsia"/>
          <w:szCs w:val="24"/>
          <w:lang w:eastAsia="zh-CN"/>
        </w:rPr>
        <w:t>计划在</w:t>
      </w:r>
      <w:r w:rsidRPr="007D1602">
        <w:rPr>
          <w:szCs w:val="24"/>
          <w:lang w:eastAsia="zh-CN"/>
        </w:rPr>
        <w:t>2008</w:t>
      </w:r>
      <w:r w:rsidRPr="007D1602">
        <w:rPr>
          <w:rFonts w:hAnsi="SimSun" w:hint="eastAsia"/>
          <w:szCs w:val="24"/>
          <w:lang w:eastAsia="zh-CN"/>
        </w:rPr>
        <w:t>年投资</w:t>
      </w:r>
      <w:r w:rsidRPr="007D1602">
        <w:rPr>
          <w:szCs w:val="24"/>
          <w:lang w:eastAsia="zh-CN"/>
        </w:rPr>
        <w:t>1.6</w:t>
      </w:r>
      <w:r w:rsidRPr="007D1602">
        <w:rPr>
          <w:rFonts w:hAnsi="SimSun" w:hint="eastAsia"/>
          <w:szCs w:val="24"/>
          <w:lang w:eastAsia="zh-CN"/>
        </w:rPr>
        <w:t>亿欧元，至</w:t>
      </w:r>
      <w:r w:rsidRPr="007D1602">
        <w:rPr>
          <w:szCs w:val="24"/>
          <w:lang w:eastAsia="zh-CN"/>
        </w:rPr>
        <w:t>2012</w:t>
      </w:r>
      <w:r w:rsidRPr="007D1602">
        <w:rPr>
          <w:rFonts w:hAnsi="SimSun" w:hint="eastAsia"/>
          <w:szCs w:val="24"/>
          <w:lang w:eastAsia="zh-CN"/>
        </w:rPr>
        <w:t>年再投入</w:t>
      </w:r>
      <w:r w:rsidRPr="007D1602">
        <w:rPr>
          <w:szCs w:val="24"/>
          <w:lang w:eastAsia="zh-CN"/>
        </w:rPr>
        <w:t>10</w:t>
      </w:r>
      <w:r w:rsidRPr="007D1602">
        <w:rPr>
          <w:rFonts w:hAnsi="SimSun" w:hint="eastAsia"/>
          <w:szCs w:val="24"/>
          <w:lang w:eastAsia="zh-CN"/>
        </w:rPr>
        <w:t>亿欧元。</w:t>
      </w:r>
      <w:r w:rsidRPr="007D1602">
        <w:rPr>
          <w:szCs w:val="24"/>
          <w:lang w:eastAsia="zh-CN"/>
        </w:rPr>
        <w:t>Neuf Cegetel</w:t>
      </w:r>
      <w:r w:rsidRPr="007D1602">
        <w:rPr>
          <w:rFonts w:hAnsi="SimSun" w:hint="eastAsia"/>
          <w:szCs w:val="24"/>
          <w:lang w:eastAsia="zh-CN"/>
        </w:rPr>
        <w:t>计划在</w:t>
      </w:r>
      <w:r w:rsidRPr="007D1602">
        <w:rPr>
          <w:szCs w:val="24"/>
          <w:lang w:eastAsia="zh-CN"/>
        </w:rPr>
        <w:t>2008</w:t>
      </w:r>
      <w:r w:rsidRPr="007D1602">
        <w:rPr>
          <w:rFonts w:hAnsi="SimSun" w:hint="eastAsia"/>
          <w:szCs w:val="24"/>
          <w:lang w:eastAsia="zh-CN"/>
        </w:rPr>
        <w:t>年投资</w:t>
      </w:r>
      <w:r w:rsidRPr="007D1602">
        <w:rPr>
          <w:szCs w:val="24"/>
          <w:lang w:eastAsia="zh-CN"/>
        </w:rPr>
        <w:t>3</w:t>
      </w:r>
      <w:r w:rsidRPr="007D1602">
        <w:rPr>
          <w:rFonts w:hAnsi="SimSun" w:hint="eastAsia"/>
          <w:szCs w:val="24"/>
          <w:lang w:eastAsia="zh-CN"/>
        </w:rPr>
        <w:t>亿欧元。</w:t>
      </w:r>
    </w:p>
    <w:p w:rsidR="00CD531E" w:rsidRPr="00CD531E" w:rsidRDefault="00CD531E"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0"/>
        <w:rPr>
          <w:sz w:val="10"/>
          <w:szCs w:val="10"/>
          <w:lang w:eastAsia="zh-CN"/>
        </w:rPr>
      </w:pP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b/>
          <w:szCs w:val="24"/>
          <w:u w:val="single"/>
          <w:lang w:eastAsia="zh-CN"/>
        </w:rPr>
      </w:pPr>
      <w:r w:rsidRPr="007D1602">
        <w:rPr>
          <w:rFonts w:hAnsi="SimSun" w:hint="eastAsia"/>
          <w:b/>
          <w:szCs w:val="24"/>
          <w:u w:val="single"/>
          <w:lang w:eastAsia="zh-CN"/>
        </w:rPr>
        <w:t>英国</w:t>
      </w:r>
    </w:p>
    <w:p w:rsidR="00164BC7" w:rsidRDefault="00164BC7"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rPr>
          <w:rFonts w:hAnsi="SimSun"/>
          <w:szCs w:val="24"/>
          <w:lang w:eastAsia="zh-CN"/>
        </w:rPr>
      </w:pPr>
      <w:r w:rsidRPr="007D1602">
        <w:rPr>
          <w:rFonts w:hAnsi="SimSun" w:hint="eastAsia"/>
          <w:szCs w:val="24"/>
          <w:lang w:eastAsia="zh-CN"/>
        </w:rPr>
        <w:t>英国电信（</w:t>
      </w:r>
      <w:r w:rsidRPr="00A05EBA">
        <w:rPr>
          <w:rFonts w:hAnsi="SimSun"/>
          <w:szCs w:val="24"/>
          <w:lang w:eastAsia="zh-CN"/>
        </w:rPr>
        <w:t>BT</w:t>
      </w:r>
      <w:r w:rsidRPr="007D1602">
        <w:rPr>
          <w:rFonts w:hAnsi="SimSun" w:hint="eastAsia"/>
          <w:szCs w:val="24"/>
          <w:lang w:eastAsia="zh-CN"/>
        </w:rPr>
        <w:t>）从</w:t>
      </w:r>
      <w:r w:rsidRPr="00A05EBA">
        <w:rPr>
          <w:rFonts w:hAnsi="SimSun"/>
          <w:szCs w:val="24"/>
          <w:lang w:eastAsia="zh-CN"/>
        </w:rPr>
        <w:t>2004</w:t>
      </w:r>
      <w:r w:rsidRPr="007D1602">
        <w:rPr>
          <w:rFonts w:hAnsi="SimSun" w:hint="eastAsia"/>
          <w:szCs w:val="24"/>
          <w:lang w:eastAsia="zh-CN"/>
        </w:rPr>
        <w:t>年起</w:t>
      </w:r>
      <w:r w:rsidRPr="00A05EBA">
        <w:rPr>
          <w:rFonts w:hAnsi="SimSun" w:hint="eastAsia"/>
          <w:szCs w:val="24"/>
          <w:lang w:eastAsia="zh-CN"/>
        </w:rPr>
        <w:t>部署其</w:t>
      </w:r>
      <w:r w:rsidRPr="00A05EBA">
        <w:rPr>
          <w:rFonts w:hAnsi="SimSun"/>
          <w:szCs w:val="24"/>
          <w:lang w:eastAsia="zh-CN"/>
        </w:rPr>
        <w:t>“</w:t>
      </w:r>
      <w:r w:rsidRPr="00A05EBA">
        <w:rPr>
          <w:rFonts w:hAnsi="SimSun"/>
          <w:szCs w:val="24"/>
          <w:lang w:eastAsia="zh-CN"/>
        </w:rPr>
        <w:t>NGN:21 CN</w:t>
      </w:r>
      <w:r w:rsidRPr="00A05EBA">
        <w:rPr>
          <w:rFonts w:hAnsi="SimSun"/>
          <w:szCs w:val="24"/>
          <w:lang w:eastAsia="zh-CN"/>
        </w:rPr>
        <w:t>”</w:t>
      </w:r>
      <w:r w:rsidRPr="00A05EBA">
        <w:rPr>
          <w:rFonts w:hAnsi="SimSun" w:hint="eastAsia"/>
          <w:szCs w:val="24"/>
          <w:lang w:eastAsia="zh-CN"/>
        </w:rPr>
        <w:t>项目</w:t>
      </w:r>
      <w:r w:rsidRPr="007D1602">
        <w:rPr>
          <w:rFonts w:hAnsi="SimSun" w:hint="eastAsia"/>
          <w:szCs w:val="24"/>
          <w:lang w:eastAsia="zh-CN"/>
        </w:rPr>
        <w:t>。该项目计划在</w:t>
      </w:r>
      <w:r w:rsidRPr="00A05EBA">
        <w:rPr>
          <w:rFonts w:hAnsi="SimSun"/>
          <w:szCs w:val="24"/>
          <w:lang w:eastAsia="zh-CN"/>
        </w:rPr>
        <w:t>2011</w:t>
      </w:r>
      <w:r w:rsidRPr="007D1602">
        <w:rPr>
          <w:rFonts w:hAnsi="SimSun" w:hint="eastAsia"/>
          <w:szCs w:val="24"/>
          <w:lang w:eastAsia="zh-CN"/>
        </w:rPr>
        <w:t>年底前实现向</w:t>
      </w:r>
      <w:r w:rsidRPr="00A05EBA">
        <w:rPr>
          <w:rFonts w:hAnsi="SimSun"/>
          <w:szCs w:val="24"/>
          <w:lang w:eastAsia="zh-CN"/>
        </w:rPr>
        <w:t>NGN</w:t>
      </w:r>
      <w:r w:rsidRPr="007D1602">
        <w:rPr>
          <w:rFonts w:hAnsi="SimSun" w:hint="eastAsia"/>
          <w:szCs w:val="24"/>
          <w:lang w:eastAsia="zh-CN"/>
        </w:rPr>
        <w:t>的全面过渡。预计项目总投资</w:t>
      </w:r>
      <w:r w:rsidRPr="00A05EBA">
        <w:rPr>
          <w:rFonts w:hAnsi="SimSun"/>
          <w:szCs w:val="24"/>
          <w:lang w:eastAsia="zh-CN"/>
        </w:rPr>
        <w:t>100</w:t>
      </w:r>
      <w:r w:rsidRPr="007D1602">
        <w:rPr>
          <w:rFonts w:hAnsi="SimSun" w:hint="eastAsia"/>
          <w:szCs w:val="24"/>
          <w:lang w:eastAsia="zh-CN"/>
        </w:rPr>
        <w:t>亿英镑。亦已宣布投资</w:t>
      </w:r>
      <w:r w:rsidRPr="00A05EBA">
        <w:rPr>
          <w:rFonts w:hAnsi="SimSun"/>
          <w:szCs w:val="24"/>
          <w:lang w:eastAsia="zh-CN"/>
        </w:rPr>
        <w:t>150</w:t>
      </w:r>
      <w:r w:rsidRPr="007D1602">
        <w:rPr>
          <w:rFonts w:hAnsi="SimSun" w:hint="eastAsia"/>
          <w:szCs w:val="24"/>
          <w:lang w:eastAsia="zh-CN"/>
        </w:rPr>
        <w:t>亿英镑，以建设一个全</w:t>
      </w:r>
      <w:r w:rsidRPr="00A05EBA">
        <w:rPr>
          <w:rFonts w:hAnsi="SimSun"/>
          <w:szCs w:val="24"/>
          <w:lang w:eastAsia="zh-CN"/>
        </w:rPr>
        <w:t>FTTH</w:t>
      </w:r>
      <w:r w:rsidRPr="007D1602">
        <w:rPr>
          <w:rFonts w:hAnsi="SimSun" w:hint="eastAsia"/>
          <w:szCs w:val="24"/>
          <w:lang w:eastAsia="zh-CN"/>
        </w:rPr>
        <w:t>网络。</w:t>
      </w:r>
    </w:p>
    <w:p w:rsidR="00CD531E" w:rsidRPr="00CD531E" w:rsidRDefault="00CD531E"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0"/>
        <w:rPr>
          <w:rFonts w:hAnsi="SimSun"/>
          <w:sz w:val="10"/>
          <w:szCs w:val="10"/>
          <w:lang w:eastAsia="zh-CN"/>
        </w:rPr>
      </w:pP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b/>
          <w:szCs w:val="24"/>
          <w:u w:val="single"/>
          <w:lang w:eastAsia="zh-CN"/>
        </w:rPr>
      </w:pPr>
      <w:r w:rsidRPr="007D1602">
        <w:rPr>
          <w:rFonts w:hAnsi="SimSun" w:hint="eastAsia"/>
          <w:b/>
          <w:bCs/>
          <w:szCs w:val="24"/>
          <w:u w:val="single"/>
          <w:lang w:eastAsia="zh-CN"/>
        </w:rPr>
        <w:t>日本</w:t>
      </w:r>
    </w:p>
    <w:p w:rsidR="00164BC7" w:rsidRDefault="00164BC7"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rPr>
          <w:rFonts w:hAnsi="SimSun"/>
          <w:szCs w:val="24"/>
          <w:lang w:eastAsia="zh-CN"/>
        </w:rPr>
      </w:pPr>
      <w:r w:rsidRPr="007D1602">
        <w:rPr>
          <w:rFonts w:hAnsi="SimSun" w:hint="eastAsia"/>
          <w:szCs w:val="24"/>
          <w:lang w:eastAsia="zh-CN"/>
        </w:rPr>
        <w:t>向</w:t>
      </w:r>
      <w:r w:rsidRPr="00A05EBA">
        <w:rPr>
          <w:rFonts w:hAnsi="SimSun"/>
          <w:szCs w:val="24"/>
          <w:lang w:eastAsia="zh-CN"/>
        </w:rPr>
        <w:t>NGN</w:t>
      </w:r>
      <w:r w:rsidRPr="007D1602">
        <w:rPr>
          <w:rFonts w:hAnsi="SimSun" w:hint="eastAsia"/>
          <w:szCs w:val="24"/>
          <w:lang w:eastAsia="zh-CN"/>
        </w:rPr>
        <w:t>过渡，首先需要建设一个采用</w:t>
      </w:r>
      <w:r w:rsidRPr="00A05EBA">
        <w:rPr>
          <w:rFonts w:hAnsi="SimSun"/>
          <w:szCs w:val="24"/>
          <w:lang w:eastAsia="zh-CN"/>
        </w:rPr>
        <w:t>FTTH</w:t>
      </w:r>
      <w:r w:rsidRPr="007D1602">
        <w:rPr>
          <w:rFonts w:hAnsi="SimSun" w:hint="eastAsia"/>
          <w:szCs w:val="24"/>
          <w:lang w:eastAsia="zh-CN"/>
        </w:rPr>
        <w:t>技术的全</w:t>
      </w:r>
      <w:r w:rsidRPr="00A05EBA">
        <w:rPr>
          <w:rFonts w:hAnsi="SimSun"/>
          <w:szCs w:val="24"/>
          <w:lang w:eastAsia="zh-CN"/>
        </w:rPr>
        <w:t>IP</w:t>
      </w:r>
      <w:r w:rsidRPr="007D1602">
        <w:rPr>
          <w:rFonts w:hAnsi="SimSun" w:hint="eastAsia"/>
          <w:szCs w:val="24"/>
          <w:lang w:eastAsia="zh-CN"/>
        </w:rPr>
        <w:t>光纤接入网。至</w:t>
      </w:r>
      <w:r w:rsidRPr="00A05EBA">
        <w:rPr>
          <w:rFonts w:hAnsi="SimSun"/>
          <w:szCs w:val="24"/>
          <w:lang w:eastAsia="zh-CN"/>
        </w:rPr>
        <w:t>2010</w:t>
      </w:r>
      <w:r w:rsidRPr="007D1602">
        <w:rPr>
          <w:rFonts w:hAnsi="SimSun" w:hint="eastAsia"/>
          <w:szCs w:val="24"/>
          <w:lang w:eastAsia="zh-CN"/>
        </w:rPr>
        <w:t>年，该项目将能够覆盖</w:t>
      </w:r>
      <w:r w:rsidRPr="00A05EBA">
        <w:rPr>
          <w:rFonts w:hAnsi="SimSun"/>
          <w:szCs w:val="24"/>
          <w:lang w:eastAsia="zh-CN"/>
        </w:rPr>
        <w:t>3</w:t>
      </w:r>
      <w:r w:rsidRPr="007D1602">
        <w:rPr>
          <w:rFonts w:hAnsi="SimSun" w:hint="eastAsia"/>
          <w:szCs w:val="24"/>
          <w:lang w:eastAsia="zh-CN"/>
        </w:rPr>
        <w:t>千万个家庭，每年投资</w:t>
      </w:r>
      <w:r w:rsidRPr="00A05EBA">
        <w:rPr>
          <w:rFonts w:hAnsi="SimSun"/>
          <w:szCs w:val="24"/>
          <w:lang w:eastAsia="zh-CN"/>
        </w:rPr>
        <w:t>2</w:t>
      </w:r>
      <w:r w:rsidRPr="007D1602">
        <w:rPr>
          <w:rFonts w:hAnsi="SimSun" w:hint="eastAsia"/>
          <w:szCs w:val="24"/>
          <w:lang w:eastAsia="zh-CN"/>
        </w:rPr>
        <w:t>万亿日元。</w:t>
      </w:r>
    </w:p>
    <w:p w:rsidR="00CD531E" w:rsidRPr="00CD531E" w:rsidRDefault="00CD531E"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0"/>
        <w:rPr>
          <w:rFonts w:hAnsi="SimSun"/>
          <w:sz w:val="10"/>
          <w:szCs w:val="10"/>
          <w:lang w:eastAsia="zh-CN"/>
        </w:rPr>
      </w:pP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b/>
          <w:szCs w:val="24"/>
          <w:u w:val="single"/>
          <w:lang w:eastAsia="zh-CN"/>
        </w:rPr>
      </w:pPr>
      <w:r w:rsidRPr="007D1602">
        <w:rPr>
          <w:rFonts w:hAnsi="SimSun" w:hint="eastAsia"/>
          <w:b/>
          <w:szCs w:val="24"/>
          <w:u w:val="single"/>
          <w:lang w:eastAsia="zh-CN"/>
        </w:rPr>
        <w:t>瑞典</w:t>
      </w:r>
    </w:p>
    <w:p w:rsidR="00164BC7" w:rsidRDefault="00164BC7"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rPr>
          <w:rFonts w:hAnsi="SimSun"/>
          <w:szCs w:val="24"/>
          <w:lang w:eastAsia="zh-CN"/>
        </w:rPr>
      </w:pPr>
      <w:r w:rsidRPr="007D1602">
        <w:rPr>
          <w:rFonts w:hAnsi="SimSun" w:hint="eastAsia"/>
          <w:szCs w:val="24"/>
          <w:lang w:eastAsia="zh-CN"/>
        </w:rPr>
        <w:t>几乎所有运营商都已将其核心网改为</w:t>
      </w:r>
      <w:r w:rsidRPr="00A05EBA">
        <w:rPr>
          <w:rFonts w:hAnsi="SimSun"/>
          <w:szCs w:val="24"/>
          <w:lang w:eastAsia="zh-CN"/>
        </w:rPr>
        <w:t>NGN</w:t>
      </w:r>
      <w:r w:rsidRPr="007D1602">
        <w:rPr>
          <w:rFonts w:hAnsi="SimSun" w:hint="eastAsia"/>
          <w:szCs w:val="24"/>
          <w:lang w:eastAsia="zh-CN"/>
        </w:rPr>
        <w:t>。在</w:t>
      </w:r>
      <w:r w:rsidRPr="00A05EBA">
        <w:rPr>
          <w:rFonts w:hAnsi="SimSun"/>
          <w:szCs w:val="24"/>
          <w:lang w:eastAsia="zh-CN"/>
        </w:rPr>
        <w:t>NGN</w:t>
      </w:r>
      <w:r w:rsidRPr="007D1602">
        <w:rPr>
          <w:rFonts w:hAnsi="SimSun" w:hint="eastAsia"/>
          <w:szCs w:val="24"/>
          <w:lang w:eastAsia="zh-CN"/>
        </w:rPr>
        <w:t>接入方面，瑞典在非亚洲国家中拥有最大的光纤到户网络。</w:t>
      </w:r>
      <w:r w:rsidRPr="00A05EBA">
        <w:rPr>
          <w:rFonts w:hAnsi="SimSun"/>
          <w:szCs w:val="24"/>
          <w:lang w:eastAsia="zh-CN"/>
        </w:rPr>
        <w:t>FTTx</w:t>
      </w:r>
      <w:r w:rsidRPr="007D1602">
        <w:rPr>
          <w:rFonts w:hAnsi="SimSun" w:hint="eastAsia"/>
          <w:szCs w:val="24"/>
          <w:lang w:eastAsia="zh-CN"/>
        </w:rPr>
        <w:t>网络覆盖</w:t>
      </w:r>
      <w:r w:rsidRPr="00A05EBA">
        <w:rPr>
          <w:rFonts w:hAnsi="SimSun"/>
          <w:szCs w:val="24"/>
          <w:lang w:eastAsia="zh-CN"/>
        </w:rPr>
        <w:t>2/3</w:t>
      </w:r>
      <w:r w:rsidRPr="007D1602">
        <w:rPr>
          <w:rFonts w:hAnsi="SimSun" w:hint="eastAsia"/>
          <w:szCs w:val="24"/>
          <w:lang w:eastAsia="zh-CN"/>
        </w:rPr>
        <w:t>的家庭，投资额超过</w:t>
      </w:r>
      <w:r w:rsidRPr="00A05EBA">
        <w:rPr>
          <w:rFonts w:hAnsi="SimSun"/>
          <w:szCs w:val="24"/>
          <w:lang w:eastAsia="zh-CN"/>
        </w:rPr>
        <w:t>20</w:t>
      </w:r>
      <w:r w:rsidRPr="007D1602">
        <w:rPr>
          <w:rFonts w:hAnsi="SimSun" w:hint="eastAsia"/>
          <w:szCs w:val="24"/>
          <w:lang w:eastAsia="zh-CN"/>
        </w:rPr>
        <w:t>亿欧元。</w:t>
      </w:r>
    </w:p>
    <w:p w:rsidR="00CD531E" w:rsidRPr="00CD531E" w:rsidRDefault="00CD531E"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0"/>
        <w:rPr>
          <w:rFonts w:hAnsi="SimSun"/>
          <w:sz w:val="10"/>
          <w:szCs w:val="10"/>
          <w:lang w:eastAsia="zh-CN"/>
        </w:rPr>
      </w:pPr>
    </w:p>
    <w:p w:rsidR="00164BC7" w:rsidRPr="007D1602"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b/>
          <w:szCs w:val="24"/>
          <w:u w:val="single"/>
          <w:lang w:eastAsia="zh-CN"/>
        </w:rPr>
      </w:pPr>
      <w:r w:rsidRPr="007D1602">
        <w:rPr>
          <w:rFonts w:hAnsi="SimSun" w:hint="eastAsia"/>
          <w:b/>
          <w:szCs w:val="24"/>
          <w:u w:val="single"/>
          <w:lang w:eastAsia="zh-CN"/>
        </w:rPr>
        <w:t>瑞士</w:t>
      </w:r>
    </w:p>
    <w:p w:rsidR="00164BC7" w:rsidRDefault="00164BC7" w:rsidP="00CD531E">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rPr>
          <w:rFonts w:hAnsi="SimSun"/>
          <w:szCs w:val="24"/>
          <w:lang w:eastAsia="zh-CN"/>
        </w:rPr>
      </w:pPr>
      <w:r w:rsidRPr="007D1602">
        <w:rPr>
          <w:rFonts w:hAnsi="SimSun" w:hint="eastAsia"/>
          <w:szCs w:val="24"/>
          <w:lang w:eastAsia="zh-CN"/>
        </w:rPr>
        <w:t>瑞士于</w:t>
      </w:r>
      <w:r w:rsidRPr="00A05EBA">
        <w:rPr>
          <w:rFonts w:hAnsi="SimSun"/>
          <w:szCs w:val="24"/>
          <w:lang w:eastAsia="zh-CN"/>
        </w:rPr>
        <w:t>2005</w:t>
      </w:r>
      <w:r w:rsidRPr="007D1602">
        <w:rPr>
          <w:rFonts w:hAnsi="SimSun" w:hint="eastAsia"/>
          <w:szCs w:val="24"/>
          <w:lang w:eastAsia="zh-CN"/>
        </w:rPr>
        <w:t>年宣布由瑞士电信实施向</w:t>
      </w:r>
      <w:r w:rsidRPr="00A05EBA">
        <w:rPr>
          <w:rFonts w:hAnsi="SimSun"/>
          <w:szCs w:val="24"/>
          <w:lang w:eastAsia="zh-CN"/>
        </w:rPr>
        <w:t>NGN</w:t>
      </w:r>
      <w:r w:rsidRPr="007D1602">
        <w:rPr>
          <w:rFonts w:hAnsi="SimSun" w:hint="eastAsia"/>
          <w:szCs w:val="24"/>
          <w:lang w:eastAsia="zh-CN"/>
        </w:rPr>
        <w:t>全面过渡的计划。至</w:t>
      </w:r>
      <w:r w:rsidRPr="00A05EBA">
        <w:rPr>
          <w:rFonts w:hAnsi="SimSun"/>
          <w:szCs w:val="24"/>
          <w:lang w:eastAsia="zh-CN"/>
        </w:rPr>
        <w:t>2008</w:t>
      </w:r>
      <w:r w:rsidRPr="007D1602">
        <w:rPr>
          <w:rFonts w:hAnsi="SimSun" w:hint="eastAsia"/>
          <w:szCs w:val="24"/>
          <w:lang w:eastAsia="zh-CN"/>
        </w:rPr>
        <w:t>年底，瑞士电信宣布投资</w:t>
      </w:r>
      <w:r w:rsidRPr="00A05EBA">
        <w:rPr>
          <w:rFonts w:hAnsi="SimSun"/>
          <w:szCs w:val="24"/>
          <w:lang w:eastAsia="zh-CN"/>
        </w:rPr>
        <w:t>80</w:t>
      </w:r>
      <w:r w:rsidRPr="007D1602">
        <w:rPr>
          <w:rFonts w:hAnsi="SimSun" w:hint="eastAsia"/>
          <w:szCs w:val="24"/>
          <w:lang w:eastAsia="zh-CN"/>
        </w:rPr>
        <w:t>亿瑞士法郎（</w:t>
      </w:r>
      <w:r w:rsidRPr="00A05EBA">
        <w:rPr>
          <w:rFonts w:hAnsi="SimSun"/>
          <w:szCs w:val="24"/>
          <w:lang w:eastAsia="zh-CN"/>
        </w:rPr>
        <w:t>83</w:t>
      </w:r>
      <w:r w:rsidRPr="007D1602">
        <w:rPr>
          <w:rFonts w:hAnsi="SimSun" w:hint="eastAsia"/>
          <w:szCs w:val="24"/>
          <w:lang w:eastAsia="zh-CN"/>
        </w:rPr>
        <w:t>亿美元）来部署光纤到户（</w:t>
      </w:r>
      <w:r w:rsidRPr="00A05EBA">
        <w:rPr>
          <w:rFonts w:hAnsi="SimSun"/>
          <w:szCs w:val="24"/>
          <w:lang w:eastAsia="zh-CN"/>
        </w:rPr>
        <w:t>FTTH</w:t>
      </w:r>
      <w:r w:rsidRPr="007D1602">
        <w:rPr>
          <w:rFonts w:hAnsi="SimSun" w:hint="eastAsia"/>
          <w:szCs w:val="24"/>
          <w:lang w:eastAsia="zh-CN"/>
        </w:rPr>
        <w:t>）网络。</w:t>
      </w:r>
    </w:p>
    <w:p w:rsidR="00164BC7" w:rsidRPr="00CD531E"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rFonts w:hAnsi="SimSun"/>
          <w:sz w:val="10"/>
          <w:szCs w:val="10"/>
          <w:lang w:eastAsia="zh-CN"/>
        </w:rPr>
      </w:pPr>
    </w:p>
    <w:p w:rsidR="00164BC7" w:rsidRPr="001D1B93" w:rsidRDefault="00164BC7" w:rsidP="001D1B93">
      <w:pPr>
        <w:pBdr>
          <w:top w:val="single" w:sz="4" w:space="1" w:color="auto" w:shadow="1"/>
          <w:left w:val="single" w:sz="4" w:space="4" w:color="auto" w:shadow="1"/>
          <w:bottom w:val="single" w:sz="4" w:space="1" w:color="auto" w:shadow="1"/>
          <w:right w:val="single" w:sz="4" w:space="4" w:color="auto" w:shadow="1"/>
        </w:pBdr>
        <w:shd w:val="clear" w:color="auto" w:fill="D9D9D9" w:themeFill="background1" w:themeFillShade="D9"/>
        <w:tabs>
          <w:tab w:val="left" w:pos="567"/>
          <w:tab w:val="left" w:pos="1134"/>
        </w:tabs>
        <w:snapToGrid w:val="0"/>
        <w:spacing w:before="60"/>
        <w:rPr>
          <w:rFonts w:ascii="STKaiti" w:eastAsia="Times New Roman" w:hAnsi="STKaiti"/>
          <w:sz w:val="18"/>
          <w:szCs w:val="18"/>
          <w:lang w:eastAsia="zh-CN"/>
        </w:rPr>
      </w:pPr>
      <w:r w:rsidRPr="001D1B93">
        <w:rPr>
          <w:rFonts w:ascii="STKaiti" w:eastAsia="STKaiti" w:hAnsi="STKaiti" w:cs="SimSun" w:hint="eastAsia"/>
          <w:sz w:val="18"/>
          <w:szCs w:val="18"/>
          <w:lang w:eastAsia="zh-CN"/>
        </w:rPr>
        <w:t>来源</w:t>
      </w:r>
      <w:r w:rsidRPr="001D1B93">
        <w:rPr>
          <w:rFonts w:ascii="SimSun" w:hAnsi="SimSun" w:cs="SimSun" w:hint="eastAsia"/>
          <w:sz w:val="18"/>
          <w:szCs w:val="18"/>
          <w:lang w:eastAsia="zh-CN"/>
        </w:rPr>
        <w:t>：国际电联</w:t>
      </w:r>
      <w:r w:rsidRPr="001D1B93">
        <w:rPr>
          <w:rFonts w:ascii="STKaiti" w:eastAsia="Times New Roman" w:hAnsi="STKaiti"/>
          <w:sz w:val="18"/>
          <w:szCs w:val="18"/>
          <w:lang w:eastAsia="zh-CN"/>
        </w:rPr>
        <w:t>/</w:t>
      </w:r>
      <w:r w:rsidRPr="001D1B93">
        <w:rPr>
          <w:rFonts w:ascii="SimSun" w:hAnsi="SimSun" w:cs="SimSun" w:hint="eastAsia"/>
          <w:sz w:val="18"/>
          <w:szCs w:val="18"/>
          <w:lang w:eastAsia="zh-CN"/>
        </w:rPr>
        <w:t>电信发展局项目</w:t>
      </w:r>
      <w:r w:rsidRPr="001D1B93">
        <w:rPr>
          <w:rFonts w:ascii="STKaiti" w:eastAsia="Times New Roman" w:hAnsi="STKaiti"/>
          <w:sz w:val="18"/>
          <w:szCs w:val="18"/>
          <w:lang w:eastAsia="zh-CN"/>
        </w:rPr>
        <w:t>4</w:t>
      </w:r>
      <w:r w:rsidRPr="001D1B93">
        <w:rPr>
          <w:rFonts w:ascii="SimSun" w:hAnsi="SimSun" w:cs="SimSun" w:hint="eastAsia"/>
          <w:sz w:val="18"/>
          <w:szCs w:val="18"/>
          <w:lang w:eastAsia="zh-CN"/>
        </w:rPr>
        <w:t>。</w:t>
      </w:r>
    </w:p>
    <w:p w:rsidR="00164BC7" w:rsidRPr="00516FCF" w:rsidRDefault="00164BC7" w:rsidP="00164BC7">
      <w:pPr>
        <w:pStyle w:val="CEONormal"/>
      </w:pPr>
    </w:p>
    <w:p w:rsidR="006E0348" w:rsidRDefault="006E0348">
      <w:pPr>
        <w:tabs>
          <w:tab w:val="clear" w:pos="794"/>
          <w:tab w:val="clear" w:pos="1191"/>
          <w:tab w:val="clear" w:pos="1588"/>
          <w:tab w:val="clear" w:pos="1985"/>
        </w:tabs>
        <w:overflowPunct/>
        <w:autoSpaceDE/>
        <w:autoSpaceDN/>
        <w:adjustRightInd/>
        <w:spacing w:before="0"/>
        <w:jc w:val="left"/>
        <w:textAlignment w:val="auto"/>
        <w:rPr>
          <w:lang w:val="zh-CN" w:eastAsia="zh-CN"/>
        </w:rPr>
      </w:pPr>
      <w:r>
        <w:rPr>
          <w:lang w:val="zh-CN" w:eastAsia="zh-CN"/>
        </w:rPr>
        <w:br w:type="page"/>
      </w:r>
    </w:p>
    <w:p w:rsidR="00164BC7" w:rsidRPr="007D1602" w:rsidRDefault="00164BC7" w:rsidP="004907EC">
      <w:pPr>
        <w:pStyle w:val="NormalCH"/>
        <w:ind w:firstLine="440"/>
        <w:rPr>
          <w:lang w:eastAsia="zh-CN"/>
        </w:rPr>
      </w:pPr>
      <w:r w:rsidRPr="00053623">
        <w:rPr>
          <w:rFonts w:hint="eastAsia"/>
          <w:lang w:val="zh-CN" w:eastAsia="zh-CN"/>
        </w:rPr>
        <w:lastRenderedPageBreak/>
        <w:t>总之，投资成本在很大程度上取决于国家的规模（国土面积、人口、人口密度等等）及其经济发展水平。但是，一家运营商所承担的成本主要取决于成本分摊的程度或运营商之间自定的相互协作的水平以及监管责任。某些重复投资（如在</w:t>
      </w:r>
      <w:r w:rsidRPr="00053623">
        <w:rPr>
          <w:lang w:val="zh-CN" w:eastAsia="zh-CN"/>
        </w:rPr>
        <w:t>FTTH</w:t>
      </w:r>
      <w:r w:rsidRPr="00053623">
        <w:rPr>
          <w:rFonts w:hint="eastAsia"/>
          <w:lang w:val="zh-CN" w:eastAsia="zh-CN"/>
        </w:rPr>
        <w:t>网络方面的重复投资）都会导致投资成本</w:t>
      </w:r>
      <w:r w:rsidRPr="007D1602">
        <w:rPr>
          <w:rFonts w:hint="eastAsia"/>
          <w:lang w:eastAsia="zh-CN"/>
        </w:rPr>
        <w:t>的增加。</w:t>
      </w:r>
    </w:p>
    <w:p w:rsidR="00164BC7" w:rsidRPr="007D1602" w:rsidRDefault="00164BC7" w:rsidP="004907EC">
      <w:pPr>
        <w:pStyle w:val="NormalCH"/>
        <w:ind w:firstLine="440"/>
        <w:rPr>
          <w:lang w:eastAsia="zh-CN"/>
        </w:rPr>
      </w:pPr>
      <w:r w:rsidRPr="007D1602">
        <w:rPr>
          <w:rFonts w:hint="eastAsia"/>
          <w:lang w:eastAsia="zh-CN"/>
        </w:rPr>
        <w:t>监管机构应该大力鼓励</w:t>
      </w:r>
      <w:r w:rsidRPr="007D1602">
        <w:rPr>
          <w:lang w:eastAsia="zh-CN"/>
        </w:rPr>
        <w:t>NGN</w:t>
      </w:r>
      <w:r w:rsidRPr="007D1602">
        <w:rPr>
          <w:rFonts w:hint="eastAsia"/>
          <w:lang w:eastAsia="zh-CN"/>
        </w:rPr>
        <w:t>网络投资和经营方面的相互协作和联合融资。</w:t>
      </w:r>
    </w:p>
    <w:p w:rsidR="00164BC7" w:rsidRPr="007D1602" w:rsidRDefault="00164BC7" w:rsidP="00164BC7">
      <w:pPr>
        <w:pStyle w:val="Heading3"/>
        <w:rPr>
          <w:bCs/>
          <w:lang w:eastAsia="zh-CN"/>
        </w:rPr>
      </w:pPr>
      <w:bookmarkStart w:id="43" w:name="_Toc254961404"/>
      <w:bookmarkStart w:id="44" w:name="_Toc260402931"/>
      <w:r>
        <w:rPr>
          <w:lang w:eastAsia="zh-CN"/>
        </w:rPr>
        <w:t>2.7.2</w:t>
      </w:r>
      <w:r>
        <w:rPr>
          <w:lang w:eastAsia="zh-CN"/>
        </w:rPr>
        <w:tab/>
      </w:r>
      <w:r w:rsidRPr="007D1602">
        <w:rPr>
          <w:rFonts w:hint="eastAsia"/>
          <w:lang w:eastAsia="zh-CN"/>
        </w:rPr>
        <w:t>确定</w:t>
      </w:r>
      <w:r w:rsidRPr="007D1602">
        <w:rPr>
          <w:lang w:eastAsia="zh-CN"/>
        </w:rPr>
        <w:t>NGN</w:t>
      </w:r>
      <w:r w:rsidRPr="007D1602">
        <w:rPr>
          <w:rFonts w:hint="eastAsia"/>
          <w:lang w:eastAsia="zh-CN"/>
        </w:rPr>
        <w:t>新业务和现有业务资费使用的成本模型</w:t>
      </w:r>
      <w:bookmarkEnd w:id="43"/>
      <w:bookmarkEnd w:id="44"/>
    </w:p>
    <w:p w:rsidR="00164BC7" w:rsidRPr="007D1602" w:rsidRDefault="00164BC7" w:rsidP="004907EC">
      <w:pPr>
        <w:pStyle w:val="NormalCH"/>
        <w:ind w:firstLine="440"/>
        <w:rPr>
          <w:lang w:eastAsia="zh-CN"/>
        </w:rPr>
      </w:pPr>
      <w:r w:rsidRPr="007D1602">
        <w:rPr>
          <w:rFonts w:hint="eastAsia"/>
          <w:lang w:val="zh-CN" w:eastAsia="zh-CN"/>
        </w:rPr>
        <w:t>须指出，</w:t>
      </w:r>
      <w:r w:rsidRPr="007D1602">
        <w:rPr>
          <w:lang w:val="zh-CN" w:eastAsia="zh-CN"/>
        </w:rPr>
        <w:t>NGN</w:t>
      </w:r>
      <w:r w:rsidRPr="007D1602">
        <w:rPr>
          <w:rFonts w:hint="eastAsia"/>
          <w:lang w:val="zh-CN" w:eastAsia="zh-CN"/>
        </w:rPr>
        <w:t>要求将网络的传送层和位于其上的业务和应用层松绑或分离。业务层和传送层的独立对竞争和价格具有重大影响。例如，通过将传送层和业务层分离，业务提供商可以向客户提供其直接在业务层上定义的新业务而无需考虑传送层。</w:t>
      </w:r>
      <w:r w:rsidRPr="007D1602">
        <w:rPr>
          <w:rStyle w:val="FootnoteReference"/>
          <w:szCs w:val="24"/>
        </w:rPr>
        <w:footnoteReference w:id="14"/>
      </w:r>
    </w:p>
    <w:p w:rsidR="00164BC7" w:rsidRPr="00516FCF" w:rsidRDefault="00164BC7" w:rsidP="00164BC7">
      <w:pPr>
        <w:rPr>
          <w:sz w:val="20"/>
          <w:lang w:eastAsia="zh-CN"/>
        </w:rPr>
      </w:pPr>
    </w:p>
    <w:p w:rsidR="00164BC7" w:rsidRPr="00730D9F" w:rsidRDefault="00164BC7" w:rsidP="001D1B93">
      <w:pPr>
        <w:pStyle w:val="FigureTitle"/>
        <w:rPr>
          <w:lang w:eastAsia="zh-CN"/>
        </w:rPr>
      </w:pPr>
      <w:r w:rsidRPr="00730D9F">
        <w:rPr>
          <w:rFonts w:hint="eastAsia"/>
          <w:lang w:eastAsia="zh-CN"/>
        </w:rPr>
        <w:t>图</w:t>
      </w:r>
      <w:r w:rsidRPr="00730D9F">
        <w:rPr>
          <w:lang w:eastAsia="zh-CN"/>
        </w:rPr>
        <w:t>5</w:t>
      </w:r>
      <w:r w:rsidRPr="00730D9F">
        <w:rPr>
          <w:rFonts w:hint="eastAsia"/>
          <w:lang w:eastAsia="zh-CN"/>
        </w:rPr>
        <w:t>：主管部门采用的不同类型的</w:t>
      </w:r>
      <w:r w:rsidRPr="00730D9F">
        <w:rPr>
          <w:lang w:eastAsia="zh-CN"/>
        </w:rPr>
        <w:t>NGN</w:t>
      </w:r>
      <w:r w:rsidRPr="00730D9F">
        <w:rPr>
          <w:rFonts w:hint="eastAsia"/>
          <w:lang w:eastAsia="zh-CN"/>
        </w:rPr>
        <w:t>成本模型</w:t>
      </w:r>
      <w:r w:rsidRPr="00730D9F">
        <w:rPr>
          <w:lang w:eastAsia="zh-CN"/>
        </w:rPr>
        <w:t>- 2009</w:t>
      </w:r>
      <w:r w:rsidRPr="00730D9F">
        <w:rPr>
          <w:rFonts w:hint="eastAsia"/>
          <w:lang w:eastAsia="zh-CN"/>
        </w:rPr>
        <w:t>年</w:t>
      </w:r>
    </w:p>
    <w:p w:rsidR="00164BC7" w:rsidRPr="00516FCF" w:rsidRDefault="002D7D0F" w:rsidP="00164BC7">
      <w:pPr>
        <w:pStyle w:val="CEONormal"/>
      </w:pPr>
      <w:r>
        <w:pict>
          <v:group id="_x0000_s1453" editas="canvas" style="width:571.7pt;height:251.3pt;mso-position-horizontal-relative:char;mso-position-vertical-relative:line" coordsize="11434,5026">
            <o:lock v:ext="edit" aspectratio="t"/>
            <v:shape id="_x0000_s1454" type="#_x0000_t75" style="position:absolute;width:11434;height:5026" o:preferrelative="f">
              <v:fill o:detectmouseclick="t"/>
              <v:path o:extrusionok="t" o:connecttype="none"/>
              <o:lock v:ext="edit" text="t"/>
            </v:shape>
            <v:group id="_x0000_s1455" style="position:absolute;left:63;top:63;width:8876;height:4734" coordorigin="63,63" coordsize="8876,4734">
              <v:rect id="_x0000_s1456" style="position:absolute;left:63;top:63;width:8876;height:4734" strokeweight="0"/>
              <v:shape id="_x0000_s1457" style="position:absolute;left:1174;top:3635;width:7046;height:493" coordsize="7046,493" path="m,493l619,,7046,,6427,493,,493xe" fillcolor="gray" stroked="f">
                <v:path arrowok="t"/>
              </v:shape>
              <v:shape id="_x0000_s1458" style="position:absolute;left:1174;top:871;width:619;height:3257" coordsize="619,3257" path="m,3257l,492,619,r,2764l,3257xe" stroked="f">
                <v:path arrowok="t"/>
              </v:shape>
              <v:rect id="_x0000_s1459" style="position:absolute;left:1793;top:871;width:6427;height:2764" stroked="f"/>
              <v:shape id="_x0000_s1460" style="position:absolute;left:1174;top:3635;width:7046;height:493" coordsize="558,39" path="m,39l49,,558,e" filled="f" strokeweight="0">
                <v:path arrowok="t"/>
              </v:shape>
              <v:shape id="_x0000_s1461" style="position:absolute;left:1174;top:3282;width:7046;height:505" coordsize="558,40" path="m,40l49,,558,e" filled="f" strokeweight="0">
                <v:path arrowok="t"/>
              </v:shape>
              <v:shape id="_x0000_s1462" style="position:absolute;left:1174;top:2941;width:7046;height:492" coordsize="558,39" path="m,39l49,,558,e" filled="f" strokeweight="0">
                <v:path arrowok="t"/>
              </v:shape>
              <v:shape id="_x0000_s1463" style="position:absolute;left:1174;top:2600;width:7046;height:493" coordsize="558,39" path="m,39l49,,558,e" filled="f" strokeweight="0">
                <v:path arrowok="t"/>
              </v:shape>
              <v:shape id="_x0000_s1464" style="position:absolute;left:1174;top:2247;width:7046;height:505" coordsize="558,40" path="m,40l49,,558,e" filled="f" strokeweight="0">
                <v:path arrowok="t"/>
              </v:shape>
              <v:shape id="_x0000_s1465" style="position:absolute;left:1174;top:1906;width:7046;height:492" coordsize="558,39" path="m,39l49,,558,e" filled="f" strokeweight="0">
                <v:path arrowok="t"/>
              </v:shape>
              <v:shape id="_x0000_s1466" style="position:absolute;left:1174;top:1565;width:7046;height:493" coordsize="558,39" path="m,39l49,,558,e" filled="f" strokeweight="0">
                <v:path arrowok="t"/>
              </v:shape>
              <v:shape id="_x0000_s1467" style="position:absolute;left:1174;top:1212;width:7046;height:505" coordsize="558,40" path="m,40l49,,558,e" filled="f" strokeweight="0">
                <v:path arrowok="t"/>
              </v:shape>
              <v:shape id="_x0000_s1468" style="position:absolute;left:1174;top:871;width:7046;height:492" coordsize="558,39" path="m,39l49,,558,e" filled="f" strokeweight="0">
                <v:path arrowok="t"/>
              </v:shape>
              <v:shape id="_x0000_s1469" style="position:absolute;left:1174;top:3635;width:7046;height:493" coordsize="7046,493" path="m7046,l6427,493,,493,619,,7046,xe" filled="f" strokeweight="0">
                <v:path arrowok="t"/>
              </v:shape>
              <v:shape id="_x0000_s1470" style="position:absolute;left:1174;top:871;width:619;height:3257" coordsize="619,3257" path="m,3257l,492,619,r,2764l,3257xe" filled="f" strokecolor="gray" strokeweight="36e-5mm">
                <v:path arrowok="t"/>
              </v:shape>
              <v:rect id="_x0000_s1471" style="position:absolute;left:1793;top:871;width:6427;height:2764" filled="f" strokecolor="gray" strokeweight="36e-5mm"/>
              <v:rect id="_x0000_s1472" style="position:absolute;left:2702;top:2676;width:13;height:1313" fillcolor="#4d4d80" stroked="f"/>
              <v:rect id="_x0000_s1473" style="position:absolute;left:2715;top:2676;width:12;height:1313" fillcolor="#4c4c7f" stroked="f"/>
              <v:rect id="_x0000_s1474" style="position:absolute;left:2727;top:2676;width:13;height:1313" fillcolor="#4b4b7d" stroked="f"/>
              <v:rect id="_x0000_s1475" style="position:absolute;left:2740;top:2676;width:13;height:1313" fillcolor="#4a4a7b" stroked="f"/>
              <v:rect id="_x0000_s1476" style="position:absolute;left:2753;top:2676;width:12;height:1313" fillcolor="#494979" stroked="f"/>
              <v:rect id="_x0000_s1477" style="position:absolute;left:2765;top:2676;width:13;height:1313" fillcolor="#474776" stroked="f"/>
              <v:rect id="_x0000_s1478" style="position:absolute;left:2778;top:2676;width:12;height:1313" fillcolor="#454573" stroked="f"/>
              <v:rect id="_x0000_s1479" style="position:absolute;left:2790;top:2676;width:13;height:1313" fillcolor="#43436f" stroked="f"/>
              <v:rect id="_x0000_s1480" style="position:absolute;left:2803;top:2676;width:13;height:1313" fillcolor="#40406a" stroked="f"/>
              <v:rect id="_x0000_s1481" style="position:absolute;left:2816;top:2676;width:12;height:1313" fillcolor="#3d3d65" stroked="f"/>
              <v:rect id="_x0000_s1482" style="position:absolute;left:2828;top:2676;width:13;height:1313" fillcolor="#39395f" stroked="f"/>
              <v:rect id="_x0000_s1483" style="position:absolute;left:2841;top:2676;width:13;height:1313" fillcolor="#353558" stroked="f"/>
              <v:rect id="_x0000_s1484" style="position:absolute;left:2854;top:2676;width:12;height:1313" fillcolor="#323252" stroked="f"/>
              <v:rect id="_x0000_s1485" style="position:absolute;left:2866;top:2676;width:13;height:1313" fillcolor="#2e2e4c" stroked="f"/>
              <v:rect id="_x0000_s1486" style="position:absolute;left:2879;top:2676;width:12;height:1313" fillcolor="#2a2a45" stroked="f"/>
              <v:rect id="_x0000_s1487" style="position:absolute;left:2891;top:2676;width:13;height:1313" fillcolor="#262640" stroked="f"/>
              <v:rect id="_x0000_s1488" style="position:absolute;left:2904;top:2676;width:13;height:1313" fillcolor="#23233b" stroked="f"/>
              <v:rect id="_x0000_s1489" style="position:absolute;left:2917;top:2676;width:12;height:1313" fillcolor="#202036" stroked="f"/>
              <v:rect id="_x0000_s1490" style="position:absolute;left:2929;top:2676;width:13;height:1313" fillcolor="#1e1e33" stroked="f"/>
              <v:rect id="_x0000_s1491" style="position:absolute;left:2942;top:2676;width:25;height:1313" fillcolor="#1d1d30" stroked="f"/>
              <v:shape id="_x0000_s1492" style="position:absolute;left:2702;top:2676;width:253;height:1300" coordsize="253,1300" path="m,1300l,189,253,r,1098l,1300xe" filled="f" strokeweight="36e-5mm">
                <v:path arrowok="t"/>
              </v:shape>
              <v:rect id="_x0000_s1493" style="position:absolute;left:2348;top:2865;width:13;height:1111" fillcolor="#99f" stroked="f"/>
              <v:rect id="_x0000_s1494" style="position:absolute;left:2361;top:2865;width:13;height:1111" fillcolor="#9898fe" stroked="f"/>
              <v:rect id="_x0000_s1495" style="position:absolute;left:2374;top:2865;width:12;height:1111" fillcolor="#9898fd" stroked="f"/>
              <v:rect id="_x0000_s1496" style="position:absolute;left:2386;top:2865;width:13;height:1111" fillcolor="#9797fc" stroked="f"/>
              <v:rect id="_x0000_s1497" style="position:absolute;left:2399;top:2865;width:13;height:1111" fillcolor="#9696fb" stroked="f"/>
              <v:rect id="_x0000_s1498" style="position:absolute;left:2412;top:2865;width:12;height:1111" fillcolor="#9696fa" stroked="f"/>
              <v:rect id="_x0000_s1499" style="position:absolute;left:2424;top:2865;width:13;height:1111" fillcolor="#9595f8" stroked="f"/>
              <v:rect id="_x0000_s1500" style="position:absolute;left:2437;top:2865;width:12;height:1111" fillcolor="#9393f6" stroked="f"/>
              <v:rect id="_x0000_s1501" style="position:absolute;left:2449;top:2865;width:13;height:1111" fillcolor="#9191f3" stroked="f"/>
              <v:rect id="_x0000_s1502" style="position:absolute;left:2462;top:2865;width:13;height:1111" fillcolor="#9090f0" stroked="f"/>
              <v:rect id="_x0000_s1503" style="position:absolute;left:2475;top:2865;width:12;height:1111" fillcolor="#8e8eed" stroked="f"/>
              <v:rect id="_x0000_s1504" style="position:absolute;left:2487;top:2865;width:13;height:1111" fillcolor="#8c8cea" stroked="f"/>
              <v:rect id="_x0000_s1505" style="position:absolute;left:2500;top:2865;width:13;height:1111" fillcolor="#8989e6" stroked="f"/>
              <v:rect id="_x0000_s1506" style="position:absolute;left:2513;top:2865;width:12;height:1111" fillcolor="#8787e2" stroked="f"/>
              <v:rect id="_x0000_s1507" style="position:absolute;left:2525;top:2865;width:13;height:1111" fillcolor="#8585de" stroked="f"/>
              <v:rect id="_x0000_s1508" style="position:absolute;left:2538;top:2865;width:12;height:1111" fillcolor="#8383da" stroked="f"/>
              <v:rect id="_x0000_s1509" style="position:absolute;left:2550;top:2865;width:13;height:1111" fillcolor="#8080d6" stroked="f"/>
              <v:rect id="_x0000_s1510" style="position:absolute;left:2563;top:2865;width:13;height:1111" fillcolor="#7e7ed2" stroked="f"/>
              <v:rect id="_x0000_s1511" style="position:absolute;left:2576;top:2865;width:12;height:1111" fillcolor="#7c7cce" stroked="f"/>
              <v:rect id="_x0000_s1512" style="position:absolute;left:2588;top:2865;width:13;height:1111" fillcolor="#7a7aca" stroked="f"/>
              <v:rect id="_x0000_s1513" style="position:absolute;left:2601;top:2865;width:13;height:1111" fillcolor="#7878c7" stroked="f"/>
              <v:rect id="_x0000_s1514" style="position:absolute;left:2614;top:2865;width:12;height:1111" fillcolor="#7676c5" stroked="f"/>
              <v:rect id="_x0000_s1515" style="position:absolute;left:2626;top:2865;width:13;height:1111" fillcolor="#7474c2" stroked="f"/>
              <v:rect id="_x0000_s1516" style="position:absolute;left:2639;top:2865;width:13;height:1111" fillcolor="#7373c0" stroked="f"/>
              <v:rect id="_x0000_s1517" style="position:absolute;left:2652;top:2865;width:12;height:1111" fillcolor="#7272be" stroked="f"/>
              <v:rect id="_x0000_s1518" style="position:absolute;left:2664;top:2865;width:13;height:1111" fillcolor="#7171bc" stroked="f"/>
              <v:rect id="_x0000_s1519" style="position:absolute;left:2677;top:2865;width:12;height:1111" fillcolor="#7171bb" stroked="f"/>
              <v:rect id="_x0000_s1520" style="position:absolute;left:2689;top:2865;width:13;height:1111" fillcolor="#7070ba" stroked="f"/>
              <v:rect id="_x0000_s1521" style="position:absolute;left:2348;top:2865;width:354;height:1111" filled="f" strokeweight="36e-5mm"/>
              <v:rect id="_x0000_s1522" style="position:absolute;left:2348;top:2676;width:26;height:202" fillcolor="#7373bf" stroked="f"/>
              <v:rect id="_x0000_s1523" style="position:absolute;left:2374;top:2676;width:25;height:202" fillcolor="#7272be" stroked="f"/>
              <v:rect id="_x0000_s1524" style="position:absolute;left:2399;top:2676;width:13;height:202" fillcolor="#7272bd" stroked="f"/>
              <v:rect id="_x0000_s1525" style="position:absolute;left:2412;top:2676;width:25;height:202" fillcolor="#7171bc" stroked="f"/>
              <v:rect id="_x0000_s1526" style="position:absolute;left:2437;top:2676;width:12;height:202" fillcolor="#7171bb" stroked="f"/>
              <v:rect id="_x0000_s1527" style="position:absolute;left:2449;top:2676;width:13;height:202" fillcolor="#7070ba" stroked="f"/>
              <v:rect id="_x0000_s1528" style="position:absolute;left:2462;top:2676;width:13;height:202" fillcolor="#7070b9" stroked="f"/>
              <v:rect id="_x0000_s1529" style="position:absolute;left:2475;top:2676;width:12;height:202" fillcolor="#6f6fb8" stroked="f"/>
              <v:rect id="_x0000_s1530" style="position:absolute;left:2487;top:2676;width:13;height:202" fillcolor="#6e6eb7" stroked="f"/>
              <v:rect id="_x0000_s1531" style="position:absolute;left:2500;top:2676;width:13;height:202" fillcolor="#6d6db5" stroked="f"/>
              <v:rect id="_x0000_s1532" style="position:absolute;left:2513;top:2676;width:12;height:202" fillcolor="#6c6cb4" stroked="f"/>
              <v:rect id="_x0000_s1533" style="position:absolute;left:2525;top:2676;width:13;height:202" fillcolor="#6b6bb2" stroked="f"/>
              <v:rect id="_x0000_s1534" style="position:absolute;left:2538;top:2676;width:12;height:202" fillcolor="#6a6ab0" stroked="f"/>
              <v:rect id="_x0000_s1535" style="position:absolute;left:2550;top:2676;width:13;height:202" fillcolor="#6969ae" stroked="f"/>
              <v:rect id="_x0000_s1536" style="position:absolute;left:2563;top:2676;width:13;height:202" fillcolor="#6868ac" stroked="f"/>
              <v:rect id="_x0000_s1537" style="position:absolute;left:2576;top:2676;width:12;height:202" fillcolor="#66a" stroked="f"/>
              <v:rect id="_x0000_s1538" style="position:absolute;left:2588;top:2676;width:13;height:202" fillcolor="#6565a7" stroked="f"/>
              <v:rect id="_x0000_s1539" style="position:absolute;left:2601;top:2676;width:13;height:202" fillcolor="#6363a4" stroked="f"/>
              <v:rect id="_x0000_s1540" style="position:absolute;left:2614;top:2676;width:12;height:202" fillcolor="#6161a2" stroked="f"/>
              <v:rect id="_x0000_s1541" style="position:absolute;left:2626;top:2676;width:13;height:202" fillcolor="#60609f" stroked="f"/>
              <v:rect id="_x0000_s1542" style="position:absolute;left:2639;top:2676;width:13;height:202" fillcolor="#5e5e9c" stroked="f"/>
              <v:rect id="_x0000_s1543" style="position:absolute;left:2652;top:2676;width:12;height:202" fillcolor="#5c5c9a" stroked="f"/>
              <v:rect id="_x0000_s1544" style="position:absolute;left:2664;top:2676;width:13;height:202" fillcolor="#5b5b97" stroked="f"/>
              <v:rect id="_x0000_s1545" style="position:absolute;left:2677;top:2676;width:12;height:202" fillcolor="#595994" stroked="f"/>
              <v:rect id="_x0000_s1546" style="position:absolute;left:2689;top:2676;width:13;height:202" fillcolor="#575791" stroked="f"/>
              <v:rect id="_x0000_s1547" style="position:absolute;left:2702;top:2676;width:13;height:202" fillcolor="#56568e" stroked="f"/>
              <v:rect id="_x0000_s1548" style="position:absolute;left:2715;top:2676;width:12;height:202" fillcolor="#54548b" stroked="f"/>
              <v:rect id="_x0000_s1549" style="position:absolute;left:2727;top:2676;width:13;height:202" fillcolor="#525288" stroked="f"/>
              <v:rect id="_x0000_s1550" style="position:absolute;left:2740;top:2676;width:13;height:202" fillcolor="#515185" stroked="f"/>
              <v:rect id="_x0000_s1551" style="position:absolute;left:2753;top:2676;width:12;height:202" fillcolor="#4f4f82" stroked="f"/>
              <v:rect id="_x0000_s1552" style="position:absolute;left:2765;top:2676;width:13;height:202" fillcolor="#4d4d80" stroked="f"/>
              <v:rect id="_x0000_s1553" style="position:absolute;left:2778;top:2676;width:12;height:202" fillcolor="#4c4c7d" stroked="f"/>
              <v:rect id="_x0000_s1554" style="position:absolute;left:2790;top:2676;width:13;height:202" fillcolor="#4a4a7a" stroked="f"/>
              <v:rect id="_x0000_s1555" style="position:absolute;left:2803;top:2676;width:13;height:202" fillcolor="#494978" stroked="f"/>
              <v:rect id="_x0000_s1556" style="position:absolute;left:2816;top:2676;width:12;height:202" fillcolor="#484876" stroked="f"/>
              <v:rect id="_x0000_s1557" style="position:absolute;left:2828;top:2676;width:13;height:202" fillcolor="#474774" stroked="f"/>
              <v:rect id="_x0000_s1558" style="position:absolute;left:2841;top:2676;width:13;height:202" fillcolor="#454572" stroked="f"/>
              <v:rect id="_x0000_s1559" style="position:absolute;left:2854;top:2676;width:12;height:202" fillcolor="#444471" stroked="f"/>
              <v:rect id="_x0000_s1560" style="position:absolute;left:2866;top:2676;width:13;height:202" fillcolor="#43436f" stroked="f"/>
              <v:rect id="_x0000_s1561" style="position:absolute;left:2879;top:2676;width:12;height:202" fillcolor="#42426d" stroked="f"/>
              <v:rect id="_x0000_s1562" style="position:absolute;left:2891;top:2676;width:13;height:202" fillcolor="#42426c" stroked="f"/>
              <v:rect id="_x0000_s1563" style="position:absolute;left:2904;top:2676;width:13;height:202" fillcolor="#41416b" stroked="f"/>
              <v:rect id="_x0000_s1564" style="position:absolute;left:2917;top:2676;width:12;height:202" fillcolor="#41416a" stroked="f"/>
              <v:rect id="_x0000_s1565" style="position:absolute;left:2929;top:2676;width:13;height:202" fillcolor="#404069" stroked="f"/>
              <v:rect id="_x0000_s1566" style="position:absolute;left:2942;top:2676;width:25;height:202" fillcolor="#3f3f68" stroked="f"/>
              <v:shape id="_x0000_s1567" style="position:absolute;left:2348;top:2676;width:607;height:189" coordsize="607,189" path="m354,189l607,,240,,,189r354,xe" filled="f" strokeweight="36e-5mm">
                <v:path arrowok="t"/>
              </v:shape>
              <v:rect id="_x0000_s1568" style="position:absolute;left:4306;top:1073;width:12;height:2916" fillcolor="#4d4d80" stroked="f"/>
              <v:rect id="_x0000_s1569" style="position:absolute;left:4318;top:1073;width:13;height:2916" fillcolor="#4c4c7f" stroked="f"/>
              <v:rect id="_x0000_s1570" style="position:absolute;left:4331;top:1073;width:12;height:2916" fillcolor="#4b4b7d" stroked="f"/>
              <v:rect id="_x0000_s1571" style="position:absolute;left:4343;top:1073;width:13;height:2916" fillcolor="#4a4a7b" stroked="f"/>
              <v:rect id="_x0000_s1572" style="position:absolute;left:4356;top:1073;width:13;height:2916" fillcolor="#494979" stroked="f"/>
              <v:rect id="_x0000_s1573" style="position:absolute;left:4369;top:1073;width:12;height:2916" fillcolor="#474776" stroked="f"/>
              <v:rect id="_x0000_s1574" style="position:absolute;left:4381;top:1073;width:13;height:2916" fillcolor="#454573" stroked="f"/>
              <v:rect id="_x0000_s1575" style="position:absolute;left:4394;top:1073;width:13;height:2916" fillcolor="#43436f" stroked="f"/>
              <v:rect id="_x0000_s1576" style="position:absolute;left:4407;top:1073;width:12;height:2916" fillcolor="#40406a" stroked="f"/>
              <v:rect id="_x0000_s1577" style="position:absolute;left:4419;top:1073;width:13;height:2916" fillcolor="#3d3d65" stroked="f"/>
              <v:rect id="_x0000_s1578" style="position:absolute;left:4432;top:1073;width:12;height:2916" fillcolor="#39395f" stroked="f"/>
              <v:rect id="_x0000_s1579" style="position:absolute;left:4444;top:1073;width:13;height:2916" fillcolor="#353558" stroked="f"/>
              <v:rect id="_x0000_s1580" style="position:absolute;left:4457;top:1073;width:13;height:2916" fillcolor="#323252" stroked="f"/>
              <v:rect id="_x0000_s1581" style="position:absolute;left:4470;top:1073;width:12;height:2916" fillcolor="#2e2e4c" stroked="f"/>
              <v:rect id="_x0000_s1582" style="position:absolute;left:4482;top:1073;width:13;height:2916" fillcolor="#2a2a45" stroked="f"/>
              <v:rect id="_x0000_s1583" style="position:absolute;left:4495;top:1073;width:13;height:2916" fillcolor="#262640" stroked="f"/>
              <v:rect id="_x0000_s1584" style="position:absolute;left:4508;top:1073;width:12;height:2916" fillcolor="#23233b" stroked="f"/>
              <v:rect id="_x0000_s1585" style="position:absolute;left:4520;top:1073;width:13;height:2916" fillcolor="#202036" stroked="f"/>
              <v:rect id="_x0000_s1586" style="position:absolute;left:4533;top:1073;width:12;height:2916" fillcolor="#1e1e33" stroked="f"/>
              <v:rect id="_x0000_s1587" style="position:absolute;left:4545;top:1073;width:26;height:2916" fillcolor="#1d1d30" stroked="f"/>
              <v:shape id="_x0000_s1588" style="position:absolute;left:4306;top:1073;width:252;height:2903" coordsize="252,2903" path="m,2903l,202,252,r,2701l,2903xe" filled="f" strokeweight="36e-5mm">
                <v:path arrowok="t"/>
              </v:shape>
              <v:rect id="_x0000_s1589" style="position:absolute;left:3952;top:1275;width:13;height:2701" fillcolor="#99f" stroked="f"/>
              <v:rect id="_x0000_s1590" style="position:absolute;left:3965;top:1275;width:12;height:2701" fillcolor="#9898fe" stroked="f"/>
              <v:rect id="_x0000_s1591" style="position:absolute;left:3977;top:1275;width:13;height:2701" fillcolor="#9898fd" stroked="f"/>
              <v:rect id="_x0000_s1592" style="position:absolute;left:3990;top:1275;width:13;height:2701" fillcolor="#9797fc" stroked="f"/>
              <v:rect id="_x0000_s1593" style="position:absolute;left:4003;top:1275;width:12;height:2701" fillcolor="#9696fb" stroked="f"/>
              <v:rect id="_x0000_s1594" style="position:absolute;left:4015;top:1275;width:13;height:2701" fillcolor="#9696fa" stroked="f"/>
              <v:rect id="_x0000_s1595" style="position:absolute;left:4028;top:1275;width:12;height:2701" fillcolor="#9595f8" stroked="f"/>
              <v:rect id="_x0000_s1596" style="position:absolute;left:4040;top:1275;width:13;height:2701" fillcolor="#9393f6" stroked="f"/>
              <v:rect id="_x0000_s1597" style="position:absolute;left:4053;top:1275;width:13;height:2701" fillcolor="#9191f3" stroked="f"/>
              <v:rect id="_x0000_s1598" style="position:absolute;left:4066;top:1275;width:12;height:2701" fillcolor="#9090f0" stroked="f"/>
              <v:rect id="_x0000_s1599" style="position:absolute;left:4078;top:1275;width:13;height:2701" fillcolor="#8e8eed" stroked="f"/>
              <v:rect id="_x0000_s1600" style="position:absolute;left:4091;top:1275;width:13;height:2701" fillcolor="#8c8cea" stroked="f"/>
              <v:rect id="_x0000_s1601" style="position:absolute;left:4104;top:1275;width:12;height:2701" fillcolor="#8989e6" stroked="f"/>
              <v:rect id="_x0000_s1602" style="position:absolute;left:4116;top:1275;width:13;height:2701" fillcolor="#8787e2" stroked="f"/>
              <v:rect id="_x0000_s1603" style="position:absolute;left:4129;top:1275;width:12;height:2701" fillcolor="#8585de" stroked="f"/>
              <v:rect id="_x0000_s1604" style="position:absolute;left:4141;top:1275;width:13;height:2701" fillcolor="#8383da" stroked="f"/>
              <v:rect id="_x0000_s1605" style="position:absolute;left:4154;top:1275;width:13;height:2701" fillcolor="#8080d6" stroked="f"/>
              <v:rect id="_x0000_s1606" style="position:absolute;left:4167;top:1275;width:12;height:2701" fillcolor="#7e7ed2" stroked="f"/>
              <v:rect id="_x0000_s1607" style="position:absolute;left:4179;top:1275;width:13;height:2701" fillcolor="#7c7cce" stroked="f"/>
              <v:rect id="_x0000_s1608" style="position:absolute;left:4192;top:1275;width:13;height:2701" fillcolor="#7a7aca" stroked="f"/>
              <v:rect id="_x0000_s1609" style="position:absolute;left:4205;top:1275;width:12;height:2701" fillcolor="#7878c7" stroked="f"/>
              <v:rect id="_x0000_s1610" style="position:absolute;left:4217;top:1275;width:13;height:2701" fillcolor="#7676c5" stroked="f"/>
              <v:rect id="_x0000_s1611" style="position:absolute;left:4230;top:1275;width:12;height:2701" fillcolor="#7474c2" stroked="f"/>
              <v:rect id="_x0000_s1612" style="position:absolute;left:4242;top:1275;width:13;height:2701" fillcolor="#7373c0" stroked="f"/>
              <v:rect id="_x0000_s1613" style="position:absolute;left:4255;top:1275;width:13;height:2701" fillcolor="#7272be" stroked="f"/>
              <v:rect id="_x0000_s1614" style="position:absolute;left:4268;top:1275;width:12;height:2701" fillcolor="#7171bc" stroked="f"/>
              <v:rect id="_x0000_s1615" style="position:absolute;left:4280;top:1275;width:13;height:2701" fillcolor="#7171bb" stroked="f"/>
              <v:rect id="_x0000_s1616" style="position:absolute;left:4293;top:1275;width:13;height:2701" fillcolor="#7070ba" stroked="f"/>
              <v:rect id="_x0000_s1617" style="position:absolute;left:3952;top:1275;width:354;height:2701" filled="f" strokeweight="36e-5mm"/>
              <v:rect id="_x0000_s1618" style="position:absolute;left:3952;top:1073;width:25;height:215" fillcolor="#7373bf" stroked="f"/>
              <v:rect id="_x0000_s1619" style="position:absolute;left:3977;top:1073;width:26;height:215" fillcolor="#7272be" stroked="f"/>
              <v:rect id="_x0000_s1620" style="position:absolute;left:4003;top:1073;width:12;height:215" fillcolor="#7272bd" stroked="f"/>
              <v:rect id="_x0000_s1621" style="position:absolute;left:4015;top:1073;width:25;height:215" fillcolor="#7171bc" stroked="f"/>
              <v:rect id="_x0000_s1622" style="position:absolute;left:4040;top:1073;width:13;height:215" fillcolor="#7171bb" stroked="f"/>
              <v:rect id="_x0000_s1623" style="position:absolute;left:4053;top:1073;width:13;height:215" fillcolor="#7070ba" stroked="f"/>
              <v:rect id="_x0000_s1624" style="position:absolute;left:4066;top:1073;width:12;height:215" fillcolor="#7070b9" stroked="f"/>
              <v:rect id="_x0000_s1625" style="position:absolute;left:4078;top:1073;width:13;height:215" fillcolor="#6f6fb8" stroked="f"/>
              <v:rect id="_x0000_s1626" style="position:absolute;left:4091;top:1073;width:13;height:215" fillcolor="#6e6eb7" stroked="f"/>
              <v:rect id="_x0000_s1627" style="position:absolute;left:4104;top:1073;width:12;height:215" fillcolor="#6d6db5" stroked="f"/>
              <v:rect id="_x0000_s1628" style="position:absolute;left:4116;top:1073;width:13;height:215" fillcolor="#6c6cb4" stroked="f"/>
              <v:rect id="_x0000_s1629" style="position:absolute;left:4129;top:1073;width:12;height:215" fillcolor="#6b6bb2" stroked="f"/>
              <v:rect id="_x0000_s1630" style="position:absolute;left:4141;top:1073;width:13;height:215" fillcolor="#6a6ab0" stroked="f"/>
              <v:rect id="_x0000_s1631" style="position:absolute;left:4154;top:1073;width:13;height:215" fillcolor="#6969ae" stroked="f"/>
              <v:rect id="_x0000_s1632" style="position:absolute;left:4167;top:1073;width:12;height:215" fillcolor="#6868ac" stroked="f"/>
              <v:rect id="_x0000_s1633" style="position:absolute;left:4179;top:1073;width:13;height:215" fillcolor="#66a" stroked="f"/>
              <v:rect id="_x0000_s1634" style="position:absolute;left:4192;top:1073;width:13;height:215" fillcolor="#6565a7" stroked="f"/>
              <v:rect id="_x0000_s1635" style="position:absolute;left:4205;top:1073;width:12;height:215" fillcolor="#6363a4" stroked="f"/>
              <v:rect id="_x0000_s1636" style="position:absolute;left:4217;top:1073;width:13;height:215" fillcolor="#6161a2" stroked="f"/>
              <v:rect id="_x0000_s1637" style="position:absolute;left:4230;top:1073;width:12;height:215" fillcolor="#60609f" stroked="f"/>
              <v:rect id="_x0000_s1638" style="position:absolute;left:4242;top:1073;width:13;height:215" fillcolor="#5e5e9c" stroked="f"/>
              <v:rect id="_x0000_s1639" style="position:absolute;left:4255;top:1073;width:13;height:215" fillcolor="#5c5c9a" stroked="f"/>
              <v:rect id="_x0000_s1640" style="position:absolute;left:4268;top:1073;width:12;height:215" fillcolor="#5b5b97" stroked="f"/>
              <v:rect id="_x0000_s1641" style="position:absolute;left:4280;top:1073;width:13;height:215" fillcolor="#595994" stroked="f"/>
              <v:rect id="_x0000_s1642" style="position:absolute;left:4293;top:1073;width:13;height:215" fillcolor="#575791" stroked="f"/>
              <v:rect id="_x0000_s1643" style="position:absolute;left:4306;top:1073;width:12;height:215" fillcolor="#56568e" stroked="f"/>
              <v:rect id="_x0000_s1644" style="position:absolute;left:4318;top:1073;width:13;height:215" fillcolor="#54548b" stroked="f"/>
              <v:rect id="_x0000_s1645" style="position:absolute;left:4331;top:1073;width:12;height:215" fillcolor="#525288" stroked="f"/>
              <v:rect id="_x0000_s1646" style="position:absolute;left:4343;top:1073;width:13;height:215" fillcolor="#515185" stroked="f"/>
              <v:rect id="_x0000_s1647" style="position:absolute;left:4356;top:1073;width:13;height:215" fillcolor="#4f4f82" stroked="f"/>
              <v:rect id="_x0000_s1648" style="position:absolute;left:4369;top:1073;width:12;height:215" fillcolor="#4d4d80" stroked="f"/>
              <v:rect id="_x0000_s1649" style="position:absolute;left:4381;top:1073;width:13;height:215" fillcolor="#4c4c7d" stroked="f"/>
              <v:rect id="_x0000_s1650" style="position:absolute;left:4394;top:1073;width:13;height:215" fillcolor="#4a4a7a" stroked="f"/>
              <v:rect id="_x0000_s1651" style="position:absolute;left:4407;top:1073;width:12;height:215" fillcolor="#494978" stroked="f"/>
              <v:rect id="_x0000_s1652" style="position:absolute;left:4419;top:1073;width:13;height:215" fillcolor="#484876" stroked="f"/>
              <v:rect id="_x0000_s1653" style="position:absolute;left:4432;top:1073;width:12;height:215" fillcolor="#474774" stroked="f"/>
              <v:rect id="_x0000_s1654" style="position:absolute;left:4444;top:1073;width:13;height:215" fillcolor="#454572" stroked="f"/>
              <v:rect id="_x0000_s1655" style="position:absolute;left:4457;top:1073;width:13;height:215" fillcolor="#444471" stroked="f"/>
            </v:group>
            <v:group id="_x0000_s1656" style="position:absolute;left:3952;top:1073;width:3826;height:2916" coordorigin="3952,1073" coordsize="3826,2916">
              <v:rect id="_x0000_s1657" style="position:absolute;left:4470;top:1073;width:12;height:215" fillcolor="#43436f" stroked="f"/>
              <v:rect id="_x0000_s1658" style="position:absolute;left:4482;top:1073;width:13;height:215" fillcolor="#42426d" stroked="f"/>
              <v:rect id="_x0000_s1659" style="position:absolute;left:4495;top:1073;width:13;height:215" fillcolor="#42426c" stroked="f"/>
              <v:rect id="_x0000_s1660" style="position:absolute;left:4508;top:1073;width:12;height:215" fillcolor="#41416b" stroked="f"/>
              <v:rect id="_x0000_s1661" style="position:absolute;left:4520;top:1073;width:13;height:215" fillcolor="#41416a" stroked="f"/>
              <v:rect id="_x0000_s1662" style="position:absolute;left:4533;top:1073;width:12;height:215" fillcolor="#404069" stroked="f"/>
              <v:rect id="_x0000_s1663" style="position:absolute;left:4545;top:1073;width:26;height:215" fillcolor="#3f3f68" stroked="f"/>
              <v:shape id="_x0000_s1664" style="position:absolute;left:3952;top:1073;width:606;height:202" coordsize="606,202" path="m354,202l606,,240,,,202r354,xe" filled="f" strokeweight="36e-5mm">
                <v:path arrowok="t"/>
              </v:shape>
              <v:rect id="_x0000_s1665" style="position:absolute;left:5909;top:3282;width:13;height:707" fillcolor="#4d4d80" stroked="f"/>
              <v:rect id="_x0000_s1666" style="position:absolute;left:5922;top:3282;width:12;height:707" fillcolor="#4c4c7f" stroked="f"/>
              <v:rect id="_x0000_s1667" style="position:absolute;left:5934;top:3282;width:13;height:707" fillcolor="#4b4b7d" stroked="f"/>
              <v:rect id="_x0000_s1668" style="position:absolute;left:5947;top:3282;width:13;height:707" fillcolor="#4a4a7b" stroked="f"/>
              <v:rect id="_x0000_s1669" style="position:absolute;left:5960;top:3282;width:12;height:707" fillcolor="#494979" stroked="f"/>
              <v:rect id="_x0000_s1670" style="position:absolute;left:5972;top:3282;width:13;height:707" fillcolor="#474776" stroked="f"/>
              <v:rect id="_x0000_s1671" style="position:absolute;left:5985;top:3282;width:12;height:707" fillcolor="#454573" stroked="f"/>
              <v:rect id="_x0000_s1672" style="position:absolute;left:5997;top:3282;width:13;height:707" fillcolor="#43436f" stroked="f"/>
              <v:rect id="_x0000_s1673" style="position:absolute;left:6010;top:3282;width:13;height:707" fillcolor="#40406a" stroked="f"/>
              <v:rect id="_x0000_s1674" style="position:absolute;left:6023;top:3282;width:12;height:707" fillcolor="#3d3d65" stroked="f"/>
              <v:rect id="_x0000_s1675" style="position:absolute;left:6035;top:3282;width:13;height:707" fillcolor="#39395f" stroked="f"/>
              <v:rect id="_x0000_s1676" style="position:absolute;left:6048;top:3282;width:13;height:707" fillcolor="#353558" stroked="f"/>
              <v:rect id="_x0000_s1677" style="position:absolute;left:6061;top:3282;width:12;height:707" fillcolor="#323252" stroked="f"/>
              <v:rect id="_x0000_s1678" style="position:absolute;left:6073;top:3282;width:13;height:707" fillcolor="#2e2e4c" stroked="f"/>
              <v:rect id="_x0000_s1679" style="position:absolute;left:6086;top:3282;width:12;height:707" fillcolor="#2a2a45" stroked="f"/>
              <v:rect id="_x0000_s1680" style="position:absolute;left:6098;top:3282;width:13;height:707" fillcolor="#262640" stroked="f"/>
              <v:rect id="_x0000_s1681" style="position:absolute;left:6111;top:3282;width:13;height:707" fillcolor="#23233b" stroked="f"/>
              <v:rect id="_x0000_s1682" style="position:absolute;left:6124;top:3282;width:12;height:707" fillcolor="#202036" stroked="f"/>
              <v:rect id="_x0000_s1683" style="position:absolute;left:6136;top:3282;width:13;height:707" fillcolor="#1e1e33" stroked="f"/>
              <v:rect id="_x0000_s1684" style="position:absolute;left:6149;top:3282;width:25;height:707" fillcolor="#1d1d30" stroked="f"/>
              <v:shape id="_x0000_s1685" style="position:absolute;left:5909;top:3282;width:253;height:694" coordsize="253,694" path="m,694l,202,253,r,492l,694xe" filled="f" strokeweight="36e-5mm">
                <v:path arrowok="t"/>
              </v:shape>
              <v:rect id="_x0000_s1686" style="position:absolute;left:5556;top:3484;width:12;height:492" fillcolor="#99f" stroked="f"/>
              <v:rect id="_x0000_s1687" style="position:absolute;left:5568;top:3484;width:13;height:492" fillcolor="#9898fe" stroked="f"/>
              <v:rect id="_x0000_s1688" style="position:absolute;left:5581;top:3484;width:12;height:492" fillcolor="#9898fd" stroked="f"/>
              <v:rect id="_x0000_s1689" style="position:absolute;left:5593;top:3484;width:13;height:492" fillcolor="#9797fc" stroked="f"/>
              <v:rect id="_x0000_s1690" style="position:absolute;left:5606;top:3484;width:13;height:492" fillcolor="#9696fb" stroked="f"/>
              <v:rect id="_x0000_s1691" style="position:absolute;left:5619;top:3484;width:12;height:492" fillcolor="#9696fa" stroked="f"/>
              <v:rect id="_x0000_s1692" style="position:absolute;left:5631;top:3484;width:13;height:492" fillcolor="#9595f8" stroked="f"/>
              <v:rect id="_x0000_s1693" style="position:absolute;left:5644;top:3484;width:13;height:492" fillcolor="#9393f6" stroked="f"/>
              <v:rect id="_x0000_s1694" style="position:absolute;left:5657;top:3484;width:12;height:492" fillcolor="#9191f3" stroked="f"/>
              <v:rect id="_x0000_s1695" style="position:absolute;left:5669;top:3484;width:13;height:492" fillcolor="#9090f0" stroked="f"/>
              <v:rect id="_x0000_s1696" style="position:absolute;left:5682;top:3484;width:12;height:492" fillcolor="#8e8eed" stroked="f"/>
              <v:rect id="_x0000_s1697" style="position:absolute;left:5694;top:3484;width:13;height:492" fillcolor="#8c8cea" stroked="f"/>
              <v:rect id="_x0000_s1698" style="position:absolute;left:5707;top:3484;width:13;height:492" fillcolor="#8989e6" stroked="f"/>
              <v:rect id="_x0000_s1699" style="position:absolute;left:5720;top:3484;width:12;height:492" fillcolor="#8787e2" stroked="f"/>
              <v:rect id="_x0000_s1700" style="position:absolute;left:5732;top:3484;width:13;height:492" fillcolor="#8585de" stroked="f"/>
              <v:rect id="_x0000_s1701" style="position:absolute;left:5745;top:3484;width:13;height:492" fillcolor="#8383da" stroked="f"/>
              <v:rect id="_x0000_s1702" style="position:absolute;left:5758;top:3484;width:12;height:492" fillcolor="#8080d6" stroked="f"/>
              <v:rect id="_x0000_s1703" style="position:absolute;left:5770;top:3484;width:13;height:492" fillcolor="#7e7ed2" stroked="f"/>
              <v:rect id="_x0000_s1704" style="position:absolute;left:5783;top:3484;width:12;height:492" fillcolor="#7c7cce" stroked="f"/>
              <v:rect id="_x0000_s1705" style="position:absolute;left:5795;top:3484;width:13;height:492" fillcolor="#7a7aca" stroked="f"/>
              <v:rect id="_x0000_s1706" style="position:absolute;left:5808;top:3484;width:13;height:492" fillcolor="#7878c7" stroked="f"/>
              <v:rect id="_x0000_s1707" style="position:absolute;left:5821;top:3484;width:12;height:492" fillcolor="#7676c5" stroked="f"/>
              <v:rect id="_x0000_s1708" style="position:absolute;left:5833;top:3484;width:13;height:492" fillcolor="#7474c2" stroked="f"/>
              <v:rect id="_x0000_s1709" style="position:absolute;left:5846;top:3484;width:13;height:492" fillcolor="#7373c0" stroked="f"/>
              <v:rect id="_x0000_s1710" style="position:absolute;left:5859;top:3484;width:12;height:492" fillcolor="#7272be" stroked="f"/>
              <v:rect id="_x0000_s1711" style="position:absolute;left:5871;top:3484;width:13;height:492" fillcolor="#7171bc" stroked="f"/>
              <v:rect id="_x0000_s1712" style="position:absolute;left:5884;top:3484;width:12;height:492" fillcolor="#7171bb" stroked="f"/>
              <v:rect id="_x0000_s1713" style="position:absolute;left:5896;top:3484;width:13;height:492" fillcolor="#7070ba" stroked="f"/>
              <v:rect id="_x0000_s1714" style="position:absolute;left:5556;top:3484;width:353;height:492" filled="f" strokeweight="36e-5mm"/>
              <v:rect id="_x0000_s1715" style="position:absolute;left:5556;top:3282;width:25;height:215" fillcolor="#7373bf" stroked="f"/>
              <v:rect id="_x0000_s1716" style="position:absolute;left:5581;top:3282;width:25;height:215" fillcolor="#7272be" stroked="f"/>
              <v:rect id="_x0000_s1717" style="position:absolute;left:5606;top:3282;width:13;height:215" fillcolor="#7272bd" stroked="f"/>
              <v:rect id="_x0000_s1718" style="position:absolute;left:5619;top:3282;width:25;height:215" fillcolor="#7171bc" stroked="f"/>
              <v:rect id="_x0000_s1719" style="position:absolute;left:5644;top:3282;width:13;height:215" fillcolor="#7171bb" stroked="f"/>
              <v:rect id="_x0000_s1720" style="position:absolute;left:5657;top:3282;width:12;height:215" fillcolor="#7070ba" stroked="f"/>
              <v:rect id="_x0000_s1721" style="position:absolute;left:5669;top:3282;width:13;height:215" fillcolor="#7070b9" stroked="f"/>
              <v:rect id="_x0000_s1722" style="position:absolute;left:5682;top:3282;width:12;height:215" fillcolor="#6f6fb8" stroked="f"/>
              <v:rect id="_x0000_s1723" style="position:absolute;left:5694;top:3282;width:13;height:215" fillcolor="#6e6eb7" stroked="f"/>
              <v:rect id="_x0000_s1724" style="position:absolute;left:5707;top:3282;width:13;height:215" fillcolor="#6d6db5" stroked="f"/>
              <v:rect id="_x0000_s1725" style="position:absolute;left:5720;top:3282;width:12;height:215" fillcolor="#6c6cb4" stroked="f"/>
              <v:rect id="_x0000_s1726" style="position:absolute;left:5732;top:3282;width:13;height:215" fillcolor="#6b6bb2" stroked="f"/>
              <v:rect id="_x0000_s1727" style="position:absolute;left:5745;top:3282;width:13;height:215" fillcolor="#6a6ab0" stroked="f"/>
              <v:rect id="_x0000_s1728" style="position:absolute;left:5758;top:3282;width:12;height:215" fillcolor="#6969ae" stroked="f"/>
              <v:rect id="_x0000_s1729" style="position:absolute;left:5770;top:3282;width:13;height:215" fillcolor="#6868ac" stroked="f"/>
              <v:rect id="_x0000_s1730" style="position:absolute;left:5783;top:3282;width:12;height:215" fillcolor="#66a" stroked="f"/>
              <v:rect id="_x0000_s1731" style="position:absolute;left:5795;top:3282;width:13;height:215" fillcolor="#6565a7" stroked="f"/>
              <v:rect id="_x0000_s1732" style="position:absolute;left:5808;top:3282;width:13;height:215" fillcolor="#6363a4" stroked="f"/>
              <v:rect id="_x0000_s1733" style="position:absolute;left:5821;top:3282;width:12;height:215" fillcolor="#6161a2" stroked="f"/>
              <v:rect id="_x0000_s1734" style="position:absolute;left:5833;top:3282;width:13;height:215" fillcolor="#60609f" stroked="f"/>
              <v:rect id="_x0000_s1735" style="position:absolute;left:5846;top:3282;width:13;height:215" fillcolor="#5e5e9c" stroked="f"/>
              <v:rect id="_x0000_s1736" style="position:absolute;left:5859;top:3282;width:12;height:215" fillcolor="#5c5c9a" stroked="f"/>
              <v:rect id="_x0000_s1737" style="position:absolute;left:5871;top:3282;width:13;height:215" fillcolor="#5b5b97" stroked="f"/>
              <v:rect id="_x0000_s1738" style="position:absolute;left:5884;top:3282;width:12;height:215" fillcolor="#595994" stroked="f"/>
              <v:rect id="_x0000_s1739" style="position:absolute;left:5896;top:3282;width:13;height:215" fillcolor="#575791" stroked="f"/>
              <v:rect id="_x0000_s1740" style="position:absolute;left:5909;top:3282;width:13;height:215" fillcolor="#56568e" stroked="f"/>
              <v:rect id="_x0000_s1741" style="position:absolute;left:5922;top:3282;width:12;height:215" fillcolor="#54548b" stroked="f"/>
              <v:rect id="_x0000_s1742" style="position:absolute;left:5934;top:3282;width:13;height:215" fillcolor="#525288" stroked="f"/>
              <v:rect id="_x0000_s1743" style="position:absolute;left:5947;top:3282;width:13;height:215" fillcolor="#515185" stroked="f"/>
              <v:rect id="_x0000_s1744" style="position:absolute;left:5960;top:3282;width:12;height:215" fillcolor="#4f4f82" stroked="f"/>
              <v:rect id="_x0000_s1745" style="position:absolute;left:5972;top:3282;width:13;height:215" fillcolor="#4d4d80" stroked="f"/>
              <v:rect id="_x0000_s1746" style="position:absolute;left:5985;top:3282;width:12;height:215" fillcolor="#4c4c7d" stroked="f"/>
              <v:rect id="_x0000_s1747" style="position:absolute;left:5997;top:3282;width:13;height:215" fillcolor="#4a4a7a" stroked="f"/>
              <v:rect id="_x0000_s1748" style="position:absolute;left:6010;top:3282;width:13;height:215" fillcolor="#494978" stroked="f"/>
              <v:rect id="_x0000_s1749" style="position:absolute;left:6023;top:3282;width:12;height:215" fillcolor="#484876" stroked="f"/>
              <v:rect id="_x0000_s1750" style="position:absolute;left:6035;top:3282;width:13;height:215" fillcolor="#474774" stroked="f"/>
              <v:rect id="_x0000_s1751" style="position:absolute;left:6048;top:3282;width:13;height:215" fillcolor="#454572" stroked="f"/>
              <v:rect id="_x0000_s1752" style="position:absolute;left:6061;top:3282;width:12;height:215" fillcolor="#444471" stroked="f"/>
              <v:rect id="_x0000_s1753" style="position:absolute;left:6073;top:3282;width:13;height:215" fillcolor="#43436f" stroked="f"/>
              <v:rect id="_x0000_s1754" style="position:absolute;left:6086;top:3282;width:12;height:215" fillcolor="#42426d" stroked="f"/>
              <v:rect id="_x0000_s1755" style="position:absolute;left:6098;top:3282;width:13;height:215" fillcolor="#42426c" stroked="f"/>
              <v:rect id="_x0000_s1756" style="position:absolute;left:6111;top:3282;width:13;height:215" fillcolor="#41416b" stroked="f"/>
              <v:rect id="_x0000_s1757" style="position:absolute;left:6124;top:3282;width:12;height:215" fillcolor="#41416a" stroked="f"/>
              <v:rect id="_x0000_s1758" style="position:absolute;left:6136;top:3282;width:13;height:215" fillcolor="#404069" stroked="f"/>
              <v:rect id="_x0000_s1759" style="position:absolute;left:6149;top:3282;width:25;height:215" fillcolor="#3f3f68" stroked="f"/>
              <v:shape id="_x0000_s1760" style="position:absolute;left:5556;top:3282;width:606;height:202" coordsize="606,202" path="m353,202l606,,239,,,202r353,xe" filled="f" strokeweight="36e-5mm">
                <v:path arrowok="t"/>
              </v:shape>
              <v:rect id="_x0000_s1761" style="position:absolute;left:7513;top:1174;width:12;height:2815" fillcolor="#4d4d80" stroked="f"/>
              <v:rect id="_x0000_s1762" style="position:absolute;left:7525;top:1174;width:13;height:2815" fillcolor="#4c4c7f" stroked="f"/>
              <v:rect id="_x0000_s1763" style="position:absolute;left:7538;top:1174;width:12;height:2815" fillcolor="#4b4b7d" stroked="f"/>
              <v:rect id="_x0000_s1764" style="position:absolute;left:7550;top:1174;width:13;height:2815" fillcolor="#4a4a7b" stroked="f"/>
              <v:rect id="_x0000_s1765" style="position:absolute;left:7563;top:1174;width:13;height:2815" fillcolor="#494979" stroked="f"/>
              <v:rect id="_x0000_s1766" style="position:absolute;left:7576;top:1174;width:12;height:2815" fillcolor="#474776" stroked="f"/>
              <v:rect id="_x0000_s1767" style="position:absolute;left:7588;top:1174;width:13;height:2815" fillcolor="#454573" stroked="f"/>
              <v:rect id="_x0000_s1768" style="position:absolute;left:7601;top:1174;width:13;height:2815" fillcolor="#43436f" stroked="f"/>
              <v:rect id="_x0000_s1769" style="position:absolute;left:7614;top:1174;width:12;height:2815" fillcolor="#40406a" stroked="f"/>
              <v:rect id="_x0000_s1770" style="position:absolute;left:7626;top:1174;width:13;height:2815" fillcolor="#3d3d65" stroked="f"/>
              <v:rect id="_x0000_s1771" style="position:absolute;left:7639;top:1174;width:12;height:2815" fillcolor="#39395f" stroked="f"/>
              <v:rect id="_x0000_s1772" style="position:absolute;left:7651;top:1174;width:13;height:2815" fillcolor="#353558" stroked="f"/>
              <v:rect id="_x0000_s1773" style="position:absolute;left:7664;top:1174;width:13;height:2815" fillcolor="#323252" stroked="f"/>
              <v:rect id="_x0000_s1774" style="position:absolute;left:7677;top:1174;width:12;height:2815" fillcolor="#2e2e4c" stroked="f"/>
              <v:rect id="_x0000_s1775" style="position:absolute;left:7689;top:1174;width:13;height:2815" fillcolor="#2a2a45" stroked="f"/>
              <v:rect id="_x0000_s1776" style="position:absolute;left:7702;top:1174;width:13;height:2815" fillcolor="#262640" stroked="f"/>
              <v:rect id="_x0000_s1777" style="position:absolute;left:7715;top:1174;width:12;height:2815" fillcolor="#23233b" stroked="f"/>
              <v:rect id="_x0000_s1778" style="position:absolute;left:7727;top:1174;width:13;height:2815" fillcolor="#202036" stroked="f"/>
              <v:rect id="_x0000_s1779" style="position:absolute;left:7740;top:1174;width:13;height:2815" fillcolor="#1e1e33" stroked="f"/>
              <v:rect id="_x0000_s1780" style="position:absolute;left:7753;top:1174;width:25;height:2815" fillcolor="#1d1d30" stroked="f"/>
              <v:shape id="_x0000_s1781" style="position:absolute;left:7513;top:1174;width:252;height:2802" coordsize="252,2802" path="m,2802l,202,252,r,2600l,2802xe" filled="f" strokeweight="36e-5mm">
                <v:path arrowok="t"/>
              </v:shape>
              <v:rect id="_x0000_s1782" style="position:absolute;left:7159;top:1376;width:13;height:2600" fillcolor="#99f" stroked="f"/>
              <v:rect id="_x0000_s1783" style="position:absolute;left:7172;top:1376;width:12;height:2600" fillcolor="#9898fe" stroked="f"/>
              <v:rect id="_x0000_s1784" style="position:absolute;left:7184;top:1376;width:13;height:2600" fillcolor="#9898fd" stroked="f"/>
              <v:rect id="_x0000_s1785" style="position:absolute;left:7197;top:1376;width:13;height:2600" fillcolor="#9797fc" stroked="f"/>
              <v:rect id="_x0000_s1786" style="position:absolute;left:7210;top:1376;width:12;height:2600" fillcolor="#9696fb" stroked="f"/>
              <v:rect id="_x0000_s1787" style="position:absolute;left:7222;top:1376;width:13;height:2600" fillcolor="#9696fa" stroked="f"/>
              <v:rect id="_x0000_s1788" style="position:absolute;left:7235;top:1376;width:12;height:2600" fillcolor="#9595f8" stroked="f"/>
              <v:rect id="_x0000_s1789" style="position:absolute;left:7247;top:1376;width:13;height:2600" fillcolor="#9393f6" stroked="f"/>
              <v:rect id="_x0000_s1790" style="position:absolute;left:7260;top:1376;width:13;height:2600" fillcolor="#9191f3" stroked="f"/>
              <v:rect id="_x0000_s1791" style="position:absolute;left:7273;top:1376;width:12;height:2600" fillcolor="#9090f0" stroked="f"/>
              <v:rect id="_x0000_s1792" style="position:absolute;left:7285;top:1376;width:13;height:2600" fillcolor="#8e8eed" stroked="f"/>
              <v:rect id="_x0000_s1793" style="position:absolute;left:7298;top:1376;width:13;height:2600" fillcolor="#8c8cea" stroked="f"/>
              <v:rect id="_x0000_s1794" style="position:absolute;left:7311;top:1376;width:12;height:2600" fillcolor="#8989e6" stroked="f"/>
              <v:rect id="_x0000_s1795" style="position:absolute;left:7323;top:1376;width:13;height:2600" fillcolor="#8787e2" stroked="f"/>
              <v:rect id="_x0000_s1796" style="position:absolute;left:7336;top:1376;width:12;height:2600" fillcolor="#8585de" stroked="f"/>
              <v:rect id="_x0000_s1797" style="position:absolute;left:7348;top:1376;width:13;height:2600" fillcolor="#8383da" stroked="f"/>
              <v:rect id="_x0000_s1798" style="position:absolute;left:7361;top:1376;width:13;height:2600" fillcolor="#8080d6" stroked="f"/>
              <v:rect id="_x0000_s1799" style="position:absolute;left:7374;top:1376;width:12;height:2600" fillcolor="#7e7ed2" stroked="f"/>
              <v:rect id="_x0000_s1800" style="position:absolute;left:7386;top:1376;width:13;height:2600" fillcolor="#7c7cce" stroked="f"/>
              <v:rect id="_x0000_s1801" style="position:absolute;left:7399;top:1376;width:13;height:2600" fillcolor="#7a7aca" stroked="f"/>
              <v:rect id="_x0000_s1802" style="position:absolute;left:7412;top:1376;width:12;height:2600" fillcolor="#7878c7" stroked="f"/>
              <v:rect id="_x0000_s1803" style="position:absolute;left:7424;top:1376;width:13;height:2600" fillcolor="#7676c5" stroked="f"/>
              <v:rect id="_x0000_s1804" style="position:absolute;left:7437;top:1376;width:12;height:2600" fillcolor="#7474c2" stroked="f"/>
              <v:rect id="_x0000_s1805" style="position:absolute;left:7449;top:1376;width:13;height:2600" fillcolor="#7373c0" stroked="f"/>
              <v:rect id="_x0000_s1806" style="position:absolute;left:7462;top:1376;width:13;height:2600" fillcolor="#7272be" stroked="f"/>
              <v:rect id="_x0000_s1807" style="position:absolute;left:7475;top:1376;width:12;height:2600" fillcolor="#7171bc" stroked="f"/>
              <v:rect id="_x0000_s1808" style="position:absolute;left:7487;top:1376;width:13;height:2600" fillcolor="#7171bb" stroked="f"/>
              <v:rect id="_x0000_s1809" style="position:absolute;left:7500;top:1376;width:13;height:2600" fillcolor="#7070ba" stroked="f"/>
              <v:rect id="_x0000_s1810" style="position:absolute;left:7159;top:1376;width:354;height:2600" filled="f" strokeweight="36e-5mm"/>
              <v:rect id="_x0000_s1811" style="position:absolute;left:7159;top:1174;width:25;height:215" fillcolor="#7373bf" stroked="f"/>
              <v:rect id="_x0000_s1812" style="position:absolute;left:7184;top:1174;width:26;height:215" fillcolor="#7272be" stroked="f"/>
              <v:rect id="_x0000_s1813" style="position:absolute;left:7210;top:1174;width:12;height:215" fillcolor="#7272bd" stroked="f"/>
              <v:rect id="_x0000_s1814" style="position:absolute;left:7222;top:1174;width:25;height:215" fillcolor="#7171bc" stroked="f"/>
              <v:rect id="_x0000_s1815" style="position:absolute;left:7247;top:1174;width:13;height:215" fillcolor="#7171bb" stroked="f"/>
              <v:rect id="_x0000_s1816" style="position:absolute;left:7260;top:1174;width:13;height:215" fillcolor="#7070ba" stroked="f"/>
              <v:rect id="_x0000_s1817" style="position:absolute;left:7273;top:1174;width:12;height:215" fillcolor="#7070b9" stroked="f"/>
              <v:rect id="_x0000_s1818" style="position:absolute;left:7285;top:1174;width:13;height:215" fillcolor="#6f6fb8" stroked="f"/>
              <v:rect id="_x0000_s1819" style="position:absolute;left:7298;top:1174;width:13;height:215" fillcolor="#6e6eb7" stroked="f"/>
              <v:rect id="_x0000_s1820" style="position:absolute;left:7311;top:1174;width:12;height:215" fillcolor="#6d6db5" stroked="f"/>
              <v:rect id="_x0000_s1821" style="position:absolute;left:7323;top:1174;width:13;height:215" fillcolor="#6c6cb4" stroked="f"/>
              <v:rect id="_x0000_s1822" style="position:absolute;left:7336;top:1174;width:12;height:215" fillcolor="#6b6bb2" stroked="f"/>
              <v:rect id="_x0000_s1823" style="position:absolute;left:7348;top:1174;width:13;height:215" fillcolor="#6a6ab0" stroked="f"/>
              <v:rect id="_x0000_s1824" style="position:absolute;left:7361;top:1174;width:13;height:215" fillcolor="#6969ae" stroked="f"/>
              <v:rect id="_x0000_s1825" style="position:absolute;left:7374;top:1174;width:12;height:215" fillcolor="#6868ac" stroked="f"/>
              <v:rect id="_x0000_s1826" style="position:absolute;left:7386;top:1174;width:13;height:215" fillcolor="#66a" stroked="f"/>
              <v:rect id="_x0000_s1827" style="position:absolute;left:7399;top:1174;width:13;height:215" fillcolor="#6565a7" stroked="f"/>
              <v:rect id="_x0000_s1828" style="position:absolute;left:7412;top:1174;width:12;height:215" fillcolor="#6363a4" stroked="f"/>
              <v:rect id="_x0000_s1829" style="position:absolute;left:7424;top:1174;width:13;height:215" fillcolor="#6161a2" stroked="f"/>
              <v:rect id="_x0000_s1830" style="position:absolute;left:7437;top:1174;width:12;height:215" fillcolor="#60609f" stroked="f"/>
              <v:rect id="_x0000_s1831" style="position:absolute;left:7449;top:1174;width:13;height:215" fillcolor="#5e5e9c" stroked="f"/>
              <v:rect id="_x0000_s1832" style="position:absolute;left:7462;top:1174;width:13;height:215" fillcolor="#5c5c9a" stroked="f"/>
              <v:rect id="_x0000_s1833" style="position:absolute;left:7475;top:1174;width:12;height:215" fillcolor="#5b5b97" stroked="f"/>
              <v:rect id="_x0000_s1834" style="position:absolute;left:7487;top:1174;width:13;height:215" fillcolor="#595994" stroked="f"/>
              <v:rect id="_x0000_s1835" style="position:absolute;left:7500;top:1174;width:13;height:215" fillcolor="#575791" stroked="f"/>
              <v:rect id="_x0000_s1836" style="position:absolute;left:7513;top:1174;width:12;height:215" fillcolor="#56568e" stroked="f"/>
              <v:rect id="_x0000_s1837" style="position:absolute;left:7525;top:1174;width:13;height:215" fillcolor="#54548b" stroked="f"/>
              <v:rect id="_x0000_s1838" style="position:absolute;left:7538;top:1174;width:12;height:215" fillcolor="#525288" stroked="f"/>
              <v:rect id="_x0000_s1839" style="position:absolute;left:7550;top:1174;width:13;height:215" fillcolor="#515185" stroked="f"/>
              <v:rect id="_x0000_s1840" style="position:absolute;left:7563;top:1174;width:13;height:215" fillcolor="#4f4f82" stroked="f"/>
              <v:rect id="_x0000_s1841" style="position:absolute;left:7576;top:1174;width:12;height:215" fillcolor="#4d4d80" stroked="f"/>
              <v:rect id="_x0000_s1842" style="position:absolute;left:7588;top:1174;width:13;height:215" fillcolor="#4c4c7d" stroked="f"/>
              <v:rect id="_x0000_s1843" style="position:absolute;left:7601;top:1174;width:13;height:215" fillcolor="#4a4a7a" stroked="f"/>
              <v:rect id="_x0000_s1844" style="position:absolute;left:7614;top:1174;width:12;height:215" fillcolor="#494978" stroked="f"/>
              <v:rect id="_x0000_s1845" style="position:absolute;left:7626;top:1174;width:13;height:215" fillcolor="#484876" stroked="f"/>
              <v:rect id="_x0000_s1846" style="position:absolute;left:7639;top:1174;width:12;height:215" fillcolor="#474774" stroked="f"/>
              <v:rect id="_x0000_s1847" style="position:absolute;left:7651;top:1174;width:13;height:215" fillcolor="#454572" stroked="f"/>
              <v:rect id="_x0000_s1848" style="position:absolute;left:7664;top:1174;width:13;height:215" fillcolor="#444471" stroked="f"/>
              <v:rect id="_x0000_s1849" style="position:absolute;left:7677;top:1174;width:12;height:215" fillcolor="#43436f" stroked="f"/>
              <v:rect id="_x0000_s1850" style="position:absolute;left:7689;top:1174;width:13;height:215" fillcolor="#42426d" stroked="f"/>
              <v:rect id="_x0000_s1851" style="position:absolute;left:7702;top:1174;width:13;height:215" fillcolor="#42426c" stroked="f"/>
              <v:rect id="_x0000_s1852" style="position:absolute;left:7715;top:1174;width:12;height:215" fillcolor="#41416b" stroked="f"/>
              <v:rect id="_x0000_s1853" style="position:absolute;left:7727;top:1174;width:13;height:215" fillcolor="#41416a" stroked="f"/>
              <v:rect id="_x0000_s1854" style="position:absolute;left:7740;top:1174;width:13;height:215" fillcolor="#404069" stroked="f"/>
              <v:rect id="_x0000_s1855" style="position:absolute;left:7753;top:1174;width:25;height:215" fillcolor="#3f3f68" stroked="f"/>
              <v:shape id="_x0000_s1856" style="position:absolute;left:7159;top:1174;width:606;height:202" coordsize="606,202" path="m354,202l606,,253,,,202r354,xe" filled="f" strokeweight="36e-5mm">
                <v:path arrowok="t"/>
              </v:shape>
            </v:group>
            <v:line id="_x0000_s1857" style="position:absolute;flip:y" from="1174,1363" to="1175,4128" strokeweight="0"/>
            <v:line id="_x0000_s1858" style="position:absolute;flip:x" from="1124,4128" to="1174,4129" strokeweight="0"/>
            <v:line id="_x0000_s1859" style="position:absolute;flip:x" from="1124,3787" to="1174,3788" strokeweight="0"/>
            <v:line id="_x0000_s1860" style="position:absolute;flip:x" from="1124,3433" to="1174,3434" strokeweight="0"/>
            <v:line id="_x0000_s1861" style="position:absolute;flip:x" from="1124,3093" to="1174,3094" strokeweight="0"/>
            <v:line id="_x0000_s1862" style="position:absolute;flip:x" from="1124,2752" to="1174,2753" strokeweight="0"/>
            <v:line id="_x0000_s1863" style="position:absolute;flip:x" from="1124,2398" to="1174,2399" strokeweight="0"/>
            <v:line id="_x0000_s1864" style="position:absolute;flip:x" from="1124,2058" to="1174,2059" strokeweight="0"/>
            <v:line id="_x0000_s1865" style="position:absolute;flip:x" from="1124,1717" to="1174,1718" strokeweight="0"/>
            <v:line id="_x0000_s1866" style="position:absolute;flip:x" from="1124,1363" to="1174,1364" strokeweight="0"/>
            <v:rect id="_x0000_s1867" style="position:absolute;left:1023;top:4039;width:78;height:281;mso-wrap-style:none" filled="f" stroked="f">
              <v:textbox style="mso-next-textbox:#_x0000_s1867;mso-fit-shape-to-text:t" inset="0,0,0,0">
                <w:txbxContent>
                  <w:p w:rsidR="006F261D" w:rsidRDefault="006F261D" w:rsidP="00164BC7">
                    <w:r>
                      <w:rPr>
                        <w:rFonts w:ascii="Arial" w:hAnsi="Arial" w:cs="Arial"/>
                        <w:color w:val="000000"/>
                        <w:sz w:val="14"/>
                        <w:szCs w:val="14"/>
                      </w:rPr>
                      <w:t>0</w:t>
                    </w:r>
                  </w:p>
                </w:txbxContent>
              </v:textbox>
            </v:rect>
            <v:rect id="_x0000_s1868" style="position:absolute;left:833;top:3698;width:273;height:281;mso-wrap-style:none" filled="f" stroked="f">
              <v:textbox style="mso-next-textbox:#_x0000_s1868;mso-fit-shape-to-text:t" inset="0,0,0,0">
                <w:txbxContent>
                  <w:p w:rsidR="006F261D" w:rsidRDefault="006F261D" w:rsidP="00164BC7">
                    <w:r>
                      <w:rPr>
                        <w:rFonts w:ascii="Arial" w:hAnsi="Arial" w:cs="Arial"/>
                        <w:color w:val="000000"/>
                        <w:sz w:val="14"/>
                        <w:szCs w:val="14"/>
                      </w:rPr>
                      <w:t>0.05</w:t>
                    </w:r>
                  </w:p>
                </w:txbxContent>
              </v:textbox>
            </v:rect>
            <v:rect id="_x0000_s1869" style="position:absolute;left:909;top:3345;width:195;height:281;mso-wrap-style:none" filled="f" stroked="f">
              <v:textbox style="mso-next-textbox:#_x0000_s1869;mso-fit-shape-to-text:t" inset="0,0,0,0">
                <w:txbxContent>
                  <w:p w:rsidR="006F261D" w:rsidRDefault="006F261D" w:rsidP="00164BC7">
                    <w:r>
                      <w:rPr>
                        <w:rFonts w:ascii="Arial" w:hAnsi="Arial" w:cs="Arial"/>
                        <w:color w:val="000000"/>
                        <w:sz w:val="14"/>
                        <w:szCs w:val="14"/>
                      </w:rPr>
                      <w:t>0.1</w:t>
                    </w:r>
                  </w:p>
                </w:txbxContent>
              </v:textbox>
            </v:rect>
            <v:rect id="_x0000_s1870" style="position:absolute;left:833;top:3004;width:273;height:281;mso-wrap-style:none" filled="f" stroked="f">
              <v:textbox style="mso-next-textbox:#_x0000_s1870;mso-fit-shape-to-text:t" inset="0,0,0,0">
                <w:txbxContent>
                  <w:p w:rsidR="006F261D" w:rsidRDefault="006F261D" w:rsidP="00164BC7">
                    <w:r>
                      <w:rPr>
                        <w:rFonts w:ascii="Arial" w:hAnsi="Arial" w:cs="Arial"/>
                        <w:color w:val="000000"/>
                        <w:sz w:val="14"/>
                        <w:szCs w:val="14"/>
                      </w:rPr>
                      <w:t>0.15</w:t>
                    </w:r>
                  </w:p>
                </w:txbxContent>
              </v:textbox>
            </v:rect>
            <v:rect id="_x0000_s1871" style="position:absolute;left:909;top:2663;width:195;height:281;mso-wrap-style:none" filled="f" stroked="f">
              <v:textbox style="mso-next-textbox:#_x0000_s1871;mso-fit-shape-to-text:t" inset="0,0,0,0">
                <w:txbxContent>
                  <w:p w:rsidR="006F261D" w:rsidRDefault="006F261D" w:rsidP="00164BC7">
                    <w:r>
                      <w:rPr>
                        <w:rFonts w:ascii="Arial" w:hAnsi="Arial" w:cs="Arial"/>
                        <w:color w:val="000000"/>
                        <w:sz w:val="14"/>
                        <w:szCs w:val="14"/>
                      </w:rPr>
                      <w:t>0.2</w:t>
                    </w:r>
                  </w:p>
                </w:txbxContent>
              </v:textbox>
            </v:rect>
            <v:rect id="_x0000_s1872" style="position:absolute;left:833;top:2310;width:273;height:281;mso-wrap-style:none" filled="f" stroked="f">
              <v:textbox style="mso-next-textbox:#_x0000_s1872;mso-fit-shape-to-text:t" inset="0,0,0,0">
                <w:txbxContent>
                  <w:p w:rsidR="006F261D" w:rsidRDefault="006F261D" w:rsidP="00164BC7">
                    <w:r>
                      <w:rPr>
                        <w:rFonts w:ascii="Arial" w:hAnsi="Arial" w:cs="Arial"/>
                        <w:color w:val="000000"/>
                        <w:sz w:val="14"/>
                        <w:szCs w:val="14"/>
                      </w:rPr>
                      <w:t>0.25</w:t>
                    </w:r>
                  </w:p>
                </w:txbxContent>
              </v:textbox>
            </v:rect>
            <v:rect id="_x0000_s1873" style="position:absolute;left:909;top:1969;width:195;height:281;mso-wrap-style:none" filled="f" stroked="f">
              <v:textbox style="mso-next-textbox:#_x0000_s1873;mso-fit-shape-to-text:t" inset="0,0,0,0">
                <w:txbxContent>
                  <w:p w:rsidR="006F261D" w:rsidRDefault="006F261D" w:rsidP="00164BC7">
                    <w:r>
                      <w:rPr>
                        <w:rFonts w:ascii="Arial" w:hAnsi="Arial" w:cs="Arial"/>
                        <w:color w:val="000000"/>
                        <w:sz w:val="14"/>
                        <w:szCs w:val="14"/>
                      </w:rPr>
                      <w:t>0.3</w:t>
                    </w:r>
                  </w:p>
                </w:txbxContent>
              </v:textbox>
            </v:rect>
            <v:rect id="_x0000_s1874" style="position:absolute;left:833;top:1628;width:273;height:281;mso-wrap-style:none" filled="f" stroked="f">
              <v:textbox style="mso-next-textbox:#_x0000_s1874;mso-fit-shape-to-text:t" inset="0,0,0,0">
                <w:txbxContent>
                  <w:p w:rsidR="006F261D" w:rsidRDefault="006F261D" w:rsidP="00164BC7">
                    <w:r>
                      <w:rPr>
                        <w:rFonts w:ascii="Arial" w:hAnsi="Arial" w:cs="Arial"/>
                        <w:color w:val="000000"/>
                        <w:sz w:val="14"/>
                        <w:szCs w:val="14"/>
                      </w:rPr>
                      <w:t>0.35</w:t>
                    </w:r>
                  </w:p>
                </w:txbxContent>
              </v:textbox>
            </v:rect>
            <v:rect id="_x0000_s1875" style="position:absolute;left:909;top:1275;width:195;height:281;mso-wrap-style:none" filled="f" stroked="f">
              <v:textbox style="mso-next-textbox:#_x0000_s1875;mso-fit-shape-to-text:t" inset="0,0,0,0">
                <w:txbxContent>
                  <w:p w:rsidR="006F261D" w:rsidRDefault="006F261D" w:rsidP="00164BC7">
                    <w:r>
                      <w:rPr>
                        <w:rFonts w:ascii="Arial" w:hAnsi="Arial" w:cs="Arial"/>
                        <w:color w:val="000000"/>
                        <w:sz w:val="14"/>
                        <w:szCs w:val="14"/>
                      </w:rPr>
                      <w:t>0.4</w:t>
                    </w:r>
                  </w:p>
                </w:txbxContent>
              </v:textbox>
            </v:rect>
            <v:line id="_x0000_s1876" style="position:absolute" from="1174,4128" to="7601,4129" strokeweight="0"/>
            <v:line id="_x0000_s1877" style="position:absolute" from="1174,4128" to="1175,4178" strokeweight="0"/>
            <v:line id="_x0000_s1878" style="position:absolute" from="2778,4128" to="2779,4178" strokeweight="0"/>
            <v:line id="_x0000_s1879" style="position:absolute" from="4381,4128" to="4382,4178" strokeweight="0"/>
            <v:line id="_x0000_s1880" style="position:absolute" from="5997,4128" to="5998,4178" strokeweight="0"/>
            <v:line id="_x0000_s1881" style="position:absolute" from="7601,4128" to="7602,4178" strokeweight="0"/>
            <v:rect id="_x0000_s1882" style="position:absolute;left:1501;top:4239;width:1621;height:233;mso-wrap-style:none" filled="f" stroked="f">
              <v:textbox style="mso-next-textbox:#_x0000_s1882;mso-fit-shape-to-text:t" inset="0,0,0,0">
                <w:txbxContent>
                  <w:p w:rsidR="006F261D" w:rsidRPr="00B506D0" w:rsidRDefault="00882254" w:rsidP="00882254">
                    <w:pPr>
                      <w:spacing w:before="0"/>
                    </w:pPr>
                    <w:r w:rsidRPr="00CD531E">
                      <w:rPr>
                        <w:rFonts w:ascii="Arial" w:hAnsi="Arial" w:cs="Arial" w:hint="eastAsia"/>
                        <w:color w:val="000000"/>
                        <w:sz w:val="18"/>
                        <w:szCs w:val="18"/>
                        <w:lang w:eastAsia="zh-CN"/>
                      </w:rPr>
                      <w:t>完全分摊的</w:t>
                    </w:r>
                    <w:r>
                      <w:rPr>
                        <w:rFonts w:ascii="Arial" w:hAnsi="Arial" w:cs="Arial" w:hint="eastAsia"/>
                        <w:color w:val="000000"/>
                        <w:sz w:val="18"/>
                        <w:szCs w:val="18"/>
                        <w:lang w:eastAsia="zh-CN"/>
                      </w:rPr>
                      <w:t>历史成本</w:t>
                    </w:r>
                  </w:p>
                </w:txbxContent>
              </v:textbox>
            </v:rect>
            <v:rect id="_x0000_s1884" style="position:absolute;left:3741;top:4239;width:1081;height:233;mso-wrap-style:none" filled="f" stroked="f">
              <v:textbox style="mso-next-textbox:#_x0000_s1884;mso-fit-shape-to-text:t" inset="0,0,0,0">
                <w:txbxContent>
                  <w:p w:rsidR="006F261D" w:rsidRPr="00CD531E" w:rsidRDefault="006F261D" w:rsidP="00CD531E">
                    <w:pPr>
                      <w:spacing w:before="0"/>
                      <w:rPr>
                        <w:sz w:val="18"/>
                        <w:szCs w:val="18"/>
                      </w:rPr>
                    </w:pPr>
                    <w:r w:rsidRPr="00CD531E">
                      <w:rPr>
                        <w:rFonts w:ascii="Arial" w:hAnsi="Arial" w:cs="Arial" w:hint="eastAsia"/>
                        <w:color w:val="000000"/>
                        <w:sz w:val="18"/>
                        <w:szCs w:val="18"/>
                      </w:rPr>
                      <w:t>长期增量成本</w:t>
                    </w:r>
                    <w:r w:rsidRPr="00CD531E">
                      <w:rPr>
                        <w:rFonts w:ascii="Arial" w:hAnsi="Arial" w:cs="Arial"/>
                        <w:color w:val="000000"/>
                        <w:sz w:val="18"/>
                        <w:szCs w:val="18"/>
                      </w:rPr>
                      <w:t xml:space="preserve"> </w:t>
                    </w:r>
                  </w:p>
                </w:txbxContent>
              </v:textbox>
            </v:rect>
            <v:rect id="_x0000_s1885" style="position:absolute;left:3220;top:4418;width:100;height:373;mso-wrap-style:none" filled="f" stroked="f">
              <v:textbox style="mso-next-textbox:#_x0000_s1885;mso-fit-shape-to-text:t" inset="0,0,0,0">
                <w:txbxContent>
                  <w:p w:rsidR="006F261D" w:rsidRPr="00B506D0" w:rsidRDefault="006F261D" w:rsidP="00164BC7"/>
                </w:txbxContent>
              </v:textbox>
            </v:rect>
            <v:rect id="_x0000_s1886" style="position:absolute;left:5445;top:4216;width:721;height:233;mso-wrap-style:none" filled="f" stroked="f">
              <v:textbox style="mso-next-textbox:#_x0000_s1886;mso-fit-shape-to-text:t" inset="0,0,0,0">
                <w:txbxContent>
                  <w:p w:rsidR="006F261D" w:rsidRPr="00CD531E" w:rsidRDefault="006F261D" w:rsidP="00CD531E">
                    <w:pPr>
                      <w:spacing w:before="0"/>
                      <w:rPr>
                        <w:sz w:val="18"/>
                        <w:szCs w:val="18"/>
                      </w:rPr>
                    </w:pPr>
                    <w:r w:rsidRPr="00CD531E">
                      <w:rPr>
                        <w:rFonts w:ascii="Arial" w:hAnsi="Arial" w:cs="Arial" w:hint="eastAsia"/>
                        <w:color w:val="000000"/>
                        <w:sz w:val="18"/>
                        <w:szCs w:val="18"/>
                      </w:rPr>
                      <w:t>其他模型</w:t>
                    </w:r>
                  </w:p>
                </w:txbxContent>
              </v:textbox>
            </v:rect>
            <v:rect id="_x0000_s1887" style="position:absolute;left:7282;top:4216;width:496;height:233" filled="f" stroked="f">
              <v:textbox style="mso-next-textbox:#_x0000_s1887;mso-fit-shape-to-text:t" inset="0,0,0,0">
                <w:txbxContent>
                  <w:p w:rsidR="006F261D" w:rsidRPr="00CD531E" w:rsidRDefault="006F261D" w:rsidP="00CD531E">
                    <w:pPr>
                      <w:spacing w:before="0"/>
                      <w:jc w:val="center"/>
                      <w:rPr>
                        <w:sz w:val="18"/>
                        <w:szCs w:val="18"/>
                      </w:rPr>
                    </w:pPr>
                    <w:r w:rsidRPr="00CD531E">
                      <w:rPr>
                        <w:rFonts w:ascii="Arial" w:hAnsi="Arial" w:cs="Arial" w:hint="eastAsia"/>
                        <w:color w:val="000000"/>
                        <w:sz w:val="18"/>
                        <w:szCs w:val="18"/>
                      </w:rPr>
                      <w:t>无</w:t>
                    </w:r>
                  </w:p>
                </w:txbxContent>
              </v:textbox>
            </v:rect>
            <v:rect id="_x0000_s1888" style="position:absolute;left:3122;top:227;width:3898;height:405;mso-wrap-style:none" filled="f" stroked="f">
              <v:textbox style="mso-next-textbox:#_x0000_s1888;mso-fit-shape-to-text:t" inset="0,0,0,0">
                <w:txbxContent>
                  <w:p w:rsidR="006F261D" w:rsidRPr="00A36541" w:rsidRDefault="006F261D" w:rsidP="00164BC7">
                    <w:pPr>
                      <w:rPr>
                        <w:rFonts w:ascii="SimSun"/>
                        <w:lang w:eastAsia="zh-CN"/>
                      </w:rPr>
                    </w:pPr>
                    <w:r w:rsidRPr="00A36541">
                      <w:rPr>
                        <w:rFonts w:cs="Arial" w:hint="eastAsia"/>
                        <w:b/>
                        <w:bCs/>
                        <w:color w:val="000000"/>
                        <w:lang w:eastAsia="zh-CN"/>
                      </w:rPr>
                      <w:t>主管部门采用的不同类型的</w:t>
                    </w:r>
                    <w:r w:rsidRPr="003B5E7C">
                      <w:rPr>
                        <w:rFonts w:asciiTheme="majorBidi" w:hAnsiTheme="majorBidi" w:cstheme="majorBidi"/>
                        <w:b/>
                        <w:bCs/>
                        <w:color w:val="000000"/>
                        <w:sz w:val="20"/>
                        <w:lang w:eastAsia="zh-CN"/>
                      </w:rPr>
                      <w:t>NGN</w:t>
                    </w:r>
                    <w:r w:rsidRPr="00A36541">
                      <w:rPr>
                        <w:rFonts w:ascii="SimSun" w:hAnsi="SimSun" w:cs="Arial" w:hint="eastAsia"/>
                        <w:b/>
                        <w:bCs/>
                        <w:color w:val="000000"/>
                        <w:sz w:val="20"/>
                        <w:lang w:eastAsia="zh-CN"/>
                      </w:rPr>
                      <w:t>成本模型</w:t>
                    </w:r>
                  </w:p>
                </w:txbxContent>
              </v:textbox>
            </v:rect>
            <v:rect id="_x0000_s1889" style="position:absolute;left:4571;top:492;width:641;height:383;mso-wrap-style:none" filled="f" stroked="f">
              <v:textbox style="mso-next-textbox:#_x0000_s1889;mso-fit-shape-to-text:t" inset="0,0,0,0">
                <w:txbxContent>
                  <w:p w:rsidR="006F261D" w:rsidRPr="001A4245" w:rsidRDefault="006F261D" w:rsidP="00164BC7">
                    <w:r w:rsidRPr="001A4245">
                      <w:rPr>
                        <w:b/>
                        <w:bCs/>
                        <w:color w:val="000000"/>
                      </w:rPr>
                      <w:t>2009</w:t>
                    </w:r>
                    <w:r w:rsidRPr="001A4245">
                      <w:rPr>
                        <w:rFonts w:hAnsi="Arial" w:hint="eastAsia"/>
                        <w:b/>
                        <w:bCs/>
                        <w:color w:val="000000"/>
                        <w:sz w:val="20"/>
                      </w:rPr>
                      <w:t>年</w:t>
                    </w:r>
                  </w:p>
                </w:txbxContent>
              </v:textbox>
            </v:rect>
            <v:rect id="_x0000_s1890" style="position:absolute;left:63;top:63;width:8876;height:4734" filled="f" strokeweight="0"/>
            <w10:wrap type="none"/>
            <w10:anchorlock/>
          </v:group>
        </w:pict>
      </w:r>
    </w:p>
    <w:p w:rsidR="001D1B93" w:rsidRDefault="001D1B93" w:rsidP="00164BC7">
      <w:pPr>
        <w:rPr>
          <w:lang w:val="en-US" w:eastAsia="zh-CN"/>
        </w:rPr>
      </w:pPr>
    </w:p>
    <w:p w:rsidR="00164BC7" w:rsidRDefault="00164BC7" w:rsidP="001D1B93">
      <w:pPr>
        <w:pStyle w:val="FigureSource"/>
        <w:rPr>
          <w:lang w:eastAsia="zh-CN"/>
        </w:rPr>
      </w:pPr>
      <w:r w:rsidRPr="001D1B93">
        <w:rPr>
          <w:rFonts w:ascii="STKaiti" w:eastAsia="STKaiti" w:hAnsi="STKaiti" w:hint="eastAsia"/>
          <w:lang w:eastAsia="zh-CN"/>
        </w:rPr>
        <w:t>来源</w:t>
      </w:r>
      <w:r w:rsidRPr="007D1602">
        <w:rPr>
          <w:rFonts w:hint="eastAsia"/>
          <w:lang w:eastAsia="zh-CN"/>
        </w:rPr>
        <w:t>：国际电联</w:t>
      </w:r>
      <w:r w:rsidRPr="007D1602">
        <w:rPr>
          <w:lang w:eastAsia="zh-CN"/>
        </w:rPr>
        <w:t>-</w:t>
      </w:r>
      <w:r w:rsidRPr="007D1602">
        <w:rPr>
          <w:rFonts w:hint="eastAsia"/>
          <w:lang w:eastAsia="zh-CN"/>
        </w:rPr>
        <w:t>电信发展局</w:t>
      </w:r>
      <w:r w:rsidRPr="007D1602">
        <w:rPr>
          <w:lang w:eastAsia="zh-CN"/>
        </w:rPr>
        <w:t>2009</w:t>
      </w:r>
      <w:r w:rsidRPr="007D1602">
        <w:rPr>
          <w:rFonts w:hint="eastAsia"/>
          <w:lang w:eastAsia="zh-CN"/>
        </w:rPr>
        <w:t>年资费政策调查</w:t>
      </w:r>
      <w:r>
        <w:rPr>
          <w:rFonts w:hint="eastAsia"/>
          <w:lang w:eastAsia="zh-CN"/>
        </w:rPr>
        <w:t>。</w:t>
      </w:r>
    </w:p>
    <w:p w:rsidR="001D1B93" w:rsidRPr="001D1B93" w:rsidRDefault="001D1B93" w:rsidP="001D1B93">
      <w:pPr>
        <w:rPr>
          <w:lang w:val="en-US" w:eastAsia="zh-CN"/>
        </w:rPr>
      </w:pPr>
    </w:p>
    <w:p w:rsidR="00164BC7" w:rsidRPr="007D1602" w:rsidRDefault="00164BC7" w:rsidP="00164BC7">
      <w:pPr>
        <w:spacing w:before="0"/>
        <w:rPr>
          <w:szCs w:val="24"/>
          <w:lang w:eastAsia="zh-CN"/>
        </w:rPr>
      </w:pPr>
    </w:p>
    <w:p w:rsidR="00164BC7" w:rsidRPr="007D1602" w:rsidRDefault="00164BC7" w:rsidP="004907EC">
      <w:pPr>
        <w:pStyle w:val="NormalCH"/>
        <w:ind w:firstLine="440"/>
        <w:rPr>
          <w:lang w:eastAsia="zh-CN"/>
        </w:rPr>
      </w:pPr>
      <w:r w:rsidRPr="00053623">
        <w:rPr>
          <w:rFonts w:hint="eastAsia"/>
          <w:bCs/>
          <w:lang w:val="zh-CN" w:eastAsia="zh-CN"/>
        </w:rPr>
        <w:t>除了这个可能对确定资费所用的成本模型带来修改的事实之外，还存在另一个事实，即在</w:t>
      </w:r>
      <w:r w:rsidRPr="00053623">
        <w:rPr>
          <w:bCs/>
          <w:lang w:val="zh-CN" w:eastAsia="zh-CN"/>
        </w:rPr>
        <w:t>NGN</w:t>
      </w:r>
      <w:r w:rsidRPr="007D1602">
        <w:rPr>
          <w:rFonts w:hint="eastAsia"/>
          <w:lang w:eastAsia="zh-CN"/>
        </w:rPr>
        <w:t>网络上提供新业务的方式的改变。的确，</w:t>
      </w:r>
      <w:r w:rsidRPr="007D1602">
        <w:rPr>
          <w:lang w:eastAsia="zh-CN"/>
        </w:rPr>
        <w:t>NGN</w:t>
      </w:r>
      <w:r w:rsidRPr="007D1602">
        <w:rPr>
          <w:rFonts w:hint="eastAsia"/>
          <w:lang w:eastAsia="zh-CN"/>
        </w:rPr>
        <w:t>是新业务的载体、多业务融合的催化剂</w:t>
      </w:r>
      <w:r w:rsidRPr="007D1602">
        <w:rPr>
          <w:rStyle w:val="FootnoteReference"/>
          <w:szCs w:val="24"/>
        </w:rPr>
        <w:footnoteReference w:id="15"/>
      </w:r>
      <w:r w:rsidRPr="007D1602">
        <w:rPr>
          <w:rFonts w:hint="eastAsia"/>
          <w:lang w:eastAsia="zh-CN"/>
        </w:rPr>
        <w:t>。我们可以举出的例子包括：</w:t>
      </w:r>
    </w:p>
    <w:p w:rsidR="003B5E7C" w:rsidRDefault="003B5E7C">
      <w:pPr>
        <w:tabs>
          <w:tab w:val="clear" w:pos="794"/>
          <w:tab w:val="clear" w:pos="1191"/>
          <w:tab w:val="clear" w:pos="1588"/>
          <w:tab w:val="clear" w:pos="1985"/>
        </w:tabs>
        <w:overflowPunct/>
        <w:autoSpaceDE/>
        <w:autoSpaceDN/>
        <w:adjustRightInd/>
        <w:spacing w:before="0"/>
        <w:jc w:val="left"/>
        <w:textAlignment w:val="auto"/>
        <w:rPr>
          <w:sz w:val="24"/>
          <w:szCs w:val="24"/>
          <w:u w:val="single"/>
          <w:lang w:eastAsia="zh-CN"/>
        </w:rPr>
      </w:pPr>
      <w:r>
        <w:rPr>
          <w:sz w:val="24"/>
          <w:szCs w:val="24"/>
          <w:u w:val="single"/>
          <w:lang w:eastAsia="zh-CN"/>
        </w:rPr>
        <w:br w:type="page"/>
      </w:r>
    </w:p>
    <w:p w:rsidR="00164BC7" w:rsidRPr="001D1B93" w:rsidRDefault="00164BC7" w:rsidP="00164BC7">
      <w:pPr>
        <w:rPr>
          <w:sz w:val="24"/>
          <w:szCs w:val="24"/>
          <w:u w:val="single"/>
          <w:lang w:eastAsia="zh-CN"/>
        </w:rPr>
      </w:pPr>
      <w:r w:rsidRPr="001D1B93">
        <w:rPr>
          <w:rFonts w:hint="eastAsia"/>
          <w:sz w:val="24"/>
          <w:szCs w:val="24"/>
          <w:u w:val="single"/>
          <w:lang w:eastAsia="zh-CN"/>
        </w:rPr>
        <w:lastRenderedPageBreak/>
        <w:t>住宅业务</w:t>
      </w:r>
    </w:p>
    <w:p w:rsidR="00164BC7" w:rsidRPr="00730D9F" w:rsidRDefault="00164BC7" w:rsidP="00164BC7">
      <w:pPr>
        <w:pStyle w:val="enumlev1"/>
        <w:rPr>
          <w:szCs w:val="24"/>
          <w:lang w:eastAsia="zh-CN"/>
        </w:rPr>
      </w:pPr>
      <w:r w:rsidRPr="00730D9F">
        <w:rPr>
          <w:szCs w:val="24"/>
          <w:lang w:eastAsia="zh-CN"/>
        </w:rPr>
        <w:t>•</w:t>
      </w:r>
      <w:r w:rsidRPr="00730D9F">
        <w:rPr>
          <w:szCs w:val="24"/>
          <w:lang w:eastAsia="zh-CN"/>
        </w:rPr>
        <w:tab/>
      </w:r>
      <w:r w:rsidRPr="00730D9F">
        <w:rPr>
          <w:b/>
          <w:bCs/>
          <w:szCs w:val="24"/>
          <w:lang w:eastAsia="zh-CN"/>
        </w:rPr>
        <w:t>IP</w:t>
      </w:r>
      <w:r w:rsidRPr="00730D9F">
        <w:rPr>
          <w:rFonts w:hint="eastAsia"/>
          <w:b/>
          <w:bCs/>
          <w:szCs w:val="24"/>
          <w:lang w:eastAsia="zh-CN"/>
        </w:rPr>
        <w:t>话音</w:t>
      </w:r>
      <w:r w:rsidRPr="00730D9F">
        <w:rPr>
          <w:rFonts w:hint="eastAsia"/>
          <w:szCs w:val="24"/>
          <w:lang w:eastAsia="zh-CN"/>
        </w:rPr>
        <w:t>：使用一条数据线（如</w:t>
      </w:r>
      <w:r w:rsidRPr="00730D9F">
        <w:rPr>
          <w:szCs w:val="24"/>
          <w:lang w:eastAsia="zh-CN"/>
        </w:rPr>
        <w:t>DSL</w:t>
      </w:r>
      <w:r w:rsidRPr="00730D9F">
        <w:rPr>
          <w:rFonts w:hint="eastAsia"/>
          <w:szCs w:val="24"/>
          <w:lang w:eastAsia="zh-CN"/>
        </w:rPr>
        <w:t>或无线）或计算机至计算机</w:t>
      </w:r>
      <w:r w:rsidRPr="00730D9F">
        <w:rPr>
          <w:szCs w:val="24"/>
          <w:lang w:eastAsia="zh-CN"/>
        </w:rPr>
        <w:t>/</w:t>
      </w:r>
      <w:r w:rsidRPr="00730D9F">
        <w:rPr>
          <w:rFonts w:hint="eastAsia"/>
          <w:szCs w:val="24"/>
          <w:lang w:eastAsia="zh-CN"/>
        </w:rPr>
        <w:t>用户至计算机</w:t>
      </w:r>
      <w:r w:rsidRPr="00730D9F">
        <w:rPr>
          <w:szCs w:val="24"/>
          <w:lang w:eastAsia="zh-CN"/>
        </w:rPr>
        <w:t>/</w:t>
      </w:r>
      <w:r w:rsidRPr="00730D9F">
        <w:rPr>
          <w:rFonts w:hint="eastAsia"/>
          <w:szCs w:val="24"/>
          <w:lang w:eastAsia="zh-CN"/>
        </w:rPr>
        <w:t>用户至用户的线路来实现多种服务质量的传统电话业务的接入。</w:t>
      </w:r>
    </w:p>
    <w:p w:rsidR="00164BC7" w:rsidRPr="00730D9F" w:rsidRDefault="00164BC7" w:rsidP="00164BC7">
      <w:pPr>
        <w:pStyle w:val="enumlev1"/>
        <w:rPr>
          <w:szCs w:val="24"/>
          <w:lang w:eastAsia="zh-CN"/>
        </w:rPr>
      </w:pPr>
      <w:r w:rsidRPr="00730D9F">
        <w:rPr>
          <w:szCs w:val="24"/>
          <w:lang w:eastAsia="zh-CN"/>
        </w:rPr>
        <w:t>•</w:t>
      </w:r>
      <w:r w:rsidRPr="00730D9F">
        <w:rPr>
          <w:szCs w:val="24"/>
          <w:lang w:eastAsia="zh-CN"/>
        </w:rPr>
        <w:tab/>
      </w:r>
      <w:r w:rsidRPr="00730D9F">
        <w:rPr>
          <w:rFonts w:hint="eastAsia"/>
          <w:b/>
          <w:bCs/>
          <w:szCs w:val="24"/>
          <w:lang w:eastAsia="zh-CN"/>
        </w:rPr>
        <w:t>内容提供</w:t>
      </w:r>
      <w:r w:rsidRPr="00730D9F">
        <w:rPr>
          <w:rFonts w:hint="eastAsia"/>
          <w:szCs w:val="24"/>
          <w:lang w:eastAsia="zh-CN"/>
        </w:rPr>
        <w:t>：有偿或免费接入各种质量的收费内容。</w:t>
      </w:r>
    </w:p>
    <w:p w:rsidR="00164BC7" w:rsidRPr="00730D9F" w:rsidRDefault="00164BC7" w:rsidP="00164BC7">
      <w:pPr>
        <w:pStyle w:val="enumlev1"/>
        <w:rPr>
          <w:szCs w:val="24"/>
          <w:lang w:eastAsia="zh-CN"/>
        </w:rPr>
      </w:pPr>
      <w:r w:rsidRPr="00730D9F">
        <w:rPr>
          <w:lang w:eastAsia="zh-CN"/>
        </w:rPr>
        <w:t>•</w:t>
      </w:r>
      <w:r w:rsidRPr="00730D9F">
        <w:rPr>
          <w:lang w:eastAsia="zh-CN"/>
        </w:rPr>
        <w:tab/>
      </w:r>
      <w:r w:rsidRPr="00730D9F">
        <w:rPr>
          <w:rFonts w:hint="eastAsia"/>
          <w:b/>
          <w:bCs/>
          <w:szCs w:val="24"/>
          <w:lang w:eastAsia="zh-CN"/>
        </w:rPr>
        <w:t>视频点播节目</w:t>
      </w:r>
      <w:r w:rsidRPr="00730D9F">
        <w:rPr>
          <w:rFonts w:hint="eastAsia"/>
          <w:szCs w:val="24"/>
          <w:lang w:eastAsia="zh-CN"/>
        </w:rPr>
        <w:t>：利用一条</w:t>
      </w:r>
      <w:r w:rsidRPr="00730D9F">
        <w:rPr>
          <w:szCs w:val="24"/>
          <w:lang w:eastAsia="zh-CN"/>
        </w:rPr>
        <w:t>DSL</w:t>
      </w:r>
      <w:r w:rsidRPr="00730D9F">
        <w:rPr>
          <w:rFonts w:hint="eastAsia"/>
          <w:szCs w:val="24"/>
          <w:lang w:eastAsia="zh-CN"/>
        </w:rPr>
        <w:t>或无线线路（视频点播、准视频点播、互动电视）来实现对影片的点播访问。</w:t>
      </w:r>
    </w:p>
    <w:p w:rsidR="00164BC7" w:rsidRPr="001D1B93" w:rsidRDefault="00164BC7" w:rsidP="00164BC7">
      <w:pPr>
        <w:rPr>
          <w:sz w:val="24"/>
          <w:szCs w:val="24"/>
          <w:u w:val="single"/>
          <w:lang w:eastAsia="zh-CN"/>
        </w:rPr>
      </w:pPr>
      <w:r w:rsidRPr="001D1B93">
        <w:rPr>
          <w:rFonts w:hint="eastAsia"/>
          <w:sz w:val="24"/>
          <w:szCs w:val="24"/>
          <w:u w:val="single"/>
          <w:lang w:eastAsia="zh-CN"/>
        </w:rPr>
        <w:t>企业业务</w:t>
      </w:r>
    </w:p>
    <w:p w:rsidR="00164BC7" w:rsidRPr="00730D9F" w:rsidRDefault="00164BC7" w:rsidP="00164BC7">
      <w:pPr>
        <w:pStyle w:val="enumlev1"/>
        <w:rPr>
          <w:lang w:eastAsia="zh-CN"/>
        </w:rPr>
      </w:pPr>
      <w:r w:rsidRPr="00730D9F">
        <w:rPr>
          <w:lang w:eastAsia="zh-CN"/>
        </w:rPr>
        <w:t>•</w:t>
      </w:r>
      <w:r w:rsidRPr="00730D9F">
        <w:rPr>
          <w:lang w:eastAsia="zh-CN"/>
        </w:rPr>
        <w:tab/>
      </w:r>
      <w:r w:rsidRPr="00730D9F">
        <w:rPr>
          <w:rFonts w:hint="eastAsia"/>
          <w:b/>
          <w:bCs/>
          <w:lang w:eastAsia="zh-CN"/>
        </w:rPr>
        <w:t>虚拟专用网（</w:t>
      </w:r>
      <w:r w:rsidRPr="00730D9F">
        <w:rPr>
          <w:b/>
          <w:bCs/>
          <w:lang w:eastAsia="zh-CN"/>
        </w:rPr>
        <w:t>VPN</w:t>
      </w:r>
      <w:r w:rsidRPr="00730D9F">
        <w:rPr>
          <w:rFonts w:hint="eastAsia"/>
          <w:b/>
          <w:bCs/>
          <w:lang w:eastAsia="zh-CN"/>
        </w:rPr>
        <w:t>）</w:t>
      </w:r>
      <w:r w:rsidRPr="00730D9F">
        <w:rPr>
          <w:rFonts w:hint="eastAsia"/>
          <w:lang w:eastAsia="zh-CN"/>
        </w:rPr>
        <w:t>：指通过由几家企业共用的电信基础设施的专用网络提供的所有通信手段。</w:t>
      </w:r>
    </w:p>
    <w:p w:rsidR="00164BC7" w:rsidRPr="00730D9F" w:rsidRDefault="00164BC7" w:rsidP="00164BC7">
      <w:pPr>
        <w:pStyle w:val="enumlev1"/>
        <w:rPr>
          <w:lang w:eastAsia="zh-CN"/>
        </w:rPr>
      </w:pPr>
      <w:r w:rsidRPr="00730D9F">
        <w:rPr>
          <w:lang w:eastAsia="zh-CN"/>
        </w:rPr>
        <w:t>•</w:t>
      </w:r>
      <w:r w:rsidRPr="00730D9F">
        <w:rPr>
          <w:lang w:eastAsia="zh-CN"/>
        </w:rPr>
        <w:tab/>
      </w:r>
      <w:r w:rsidRPr="00730D9F">
        <w:rPr>
          <w:b/>
          <w:bCs/>
          <w:lang w:eastAsia="zh-CN"/>
        </w:rPr>
        <w:t>IP</w:t>
      </w:r>
      <w:r w:rsidRPr="00730D9F">
        <w:rPr>
          <w:rFonts w:hint="eastAsia"/>
          <w:b/>
          <w:bCs/>
          <w:lang w:eastAsia="zh-CN"/>
        </w:rPr>
        <w:t>软交换中心（</w:t>
      </w:r>
      <w:r w:rsidRPr="00730D9F">
        <w:rPr>
          <w:b/>
          <w:bCs/>
          <w:lang w:eastAsia="zh-CN"/>
        </w:rPr>
        <w:t>IP Centrex</w:t>
      </w:r>
      <w:r w:rsidRPr="00730D9F">
        <w:rPr>
          <w:rFonts w:hint="eastAsia"/>
          <w:b/>
          <w:bCs/>
          <w:lang w:eastAsia="zh-CN"/>
        </w:rPr>
        <w:t>）</w:t>
      </w:r>
      <w:r w:rsidRPr="00730D9F">
        <w:rPr>
          <w:rFonts w:hint="eastAsia"/>
          <w:lang w:eastAsia="zh-CN"/>
        </w:rPr>
        <w:t>：向企业提供与专用程控交换机（</w:t>
      </w:r>
      <w:r w:rsidRPr="00730D9F">
        <w:rPr>
          <w:lang w:eastAsia="zh-CN"/>
        </w:rPr>
        <w:t>PABX</w:t>
      </w:r>
      <w:r w:rsidRPr="00730D9F">
        <w:rPr>
          <w:rFonts w:hint="eastAsia"/>
          <w:lang w:eastAsia="zh-CN"/>
        </w:rPr>
        <w:t>）所提供业务相同的计算机电话集成</w:t>
      </w:r>
      <w:r w:rsidRPr="00730D9F">
        <w:rPr>
          <w:lang w:eastAsia="zh-CN"/>
        </w:rPr>
        <w:t>/</w:t>
      </w:r>
      <w:r w:rsidRPr="00730D9F">
        <w:rPr>
          <w:rFonts w:hint="eastAsia"/>
          <w:lang w:eastAsia="zh-CN"/>
        </w:rPr>
        <w:t>话音业务。</w:t>
      </w:r>
    </w:p>
    <w:p w:rsidR="00164BC7" w:rsidRPr="00730D9F" w:rsidRDefault="00164BC7" w:rsidP="00164BC7">
      <w:pPr>
        <w:pStyle w:val="enumlev1"/>
        <w:rPr>
          <w:lang w:eastAsia="zh-CN"/>
        </w:rPr>
      </w:pPr>
      <w:r w:rsidRPr="00730D9F">
        <w:rPr>
          <w:lang w:eastAsia="zh-CN"/>
        </w:rPr>
        <w:t>•</w:t>
      </w:r>
      <w:r w:rsidRPr="00730D9F">
        <w:rPr>
          <w:lang w:eastAsia="zh-CN"/>
        </w:rPr>
        <w:tab/>
      </w:r>
      <w:r w:rsidRPr="00730D9F">
        <w:rPr>
          <w:rFonts w:hint="eastAsia"/>
          <w:b/>
          <w:bCs/>
          <w:lang w:eastAsia="zh-CN"/>
        </w:rPr>
        <w:t>多方会议</w:t>
      </w:r>
      <w:r w:rsidRPr="00730D9F">
        <w:rPr>
          <w:rFonts w:hint="eastAsia"/>
          <w:lang w:eastAsia="zh-CN"/>
        </w:rPr>
        <w:t>：此类会议通过计算机在会议室召开，涉及多项业务（文件交换、即时消息</w:t>
      </w:r>
      <w:r w:rsidRPr="00730D9F">
        <w:rPr>
          <w:lang w:eastAsia="zh-CN"/>
        </w:rPr>
        <w:t>...</w:t>
      </w:r>
      <w:r w:rsidRPr="00730D9F">
        <w:rPr>
          <w:rFonts w:hint="eastAsia"/>
          <w:lang w:eastAsia="zh-CN"/>
        </w:rPr>
        <w:t>）。可允许没有</w:t>
      </w:r>
      <w:r w:rsidRPr="00730D9F">
        <w:rPr>
          <w:lang w:eastAsia="zh-CN"/>
        </w:rPr>
        <w:t>IP</w:t>
      </w:r>
      <w:r w:rsidRPr="00730D9F">
        <w:rPr>
          <w:rFonts w:hint="eastAsia"/>
          <w:lang w:eastAsia="zh-CN"/>
        </w:rPr>
        <w:t>设备的用户通过话音业务参加会议。其业务质量与使用</w:t>
      </w:r>
      <w:r w:rsidRPr="00730D9F">
        <w:rPr>
          <w:lang w:eastAsia="zh-CN"/>
        </w:rPr>
        <w:t>NetMeeting</w:t>
      </w:r>
      <w:r w:rsidRPr="00730D9F">
        <w:rPr>
          <w:rFonts w:hint="eastAsia"/>
          <w:lang w:eastAsia="zh-CN"/>
        </w:rPr>
        <w:t>在会场召开的会议相同，并提供同样的用户友好性。</w:t>
      </w:r>
    </w:p>
    <w:p w:rsidR="00164BC7" w:rsidRPr="00730D9F" w:rsidRDefault="00164BC7" w:rsidP="00164BC7">
      <w:pPr>
        <w:pStyle w:val="enumlev1"/>
        <w:rPr>
          <w:lang w:eastAsia="zh-CN"/>
        </w:rPr>
      </w:pPr>
      <w:r w:rsidRPr="00730D9F">
        <w:rPr>
          <w:lang w:eastAsia="zh-CN"/>
        </w:rPr>
        <w:t>•</w:t>
      </w:r>
      <w:r w:rsidRPr="00730D9F">
        <w:rPr>
          <w:lang w:eastAsia="zh-CN"/>
        </w:rPr>
        <w:tab/>
      </w:r>
      <w:r w:rsidRPr="00730D9F">
        <w:rPr>
          <w:rFonts w:hint="eastAsia"/>
          <w:b/>
          <w:bCs/>
          <w:lang w:eastAsia="zh-CN"/>
        </w:rPr>
        <w:t>统一消息</w:t>
      </w:r>
      <w:r w:rsidRPr="00730D9F">
        <w:rPr>
          <w:rFonts w:hint="eastAsia"/>
          <w:lang w:eastAsia="zh-CN"/>
        </w:rPr>
        <w:t>：在任何地点以各种设备均可查看的消息：电子邮件、语音留言、短信、彩信、传真。</w:t>
      </w:r>
    </w:p>
    <w:p w:rsidR="00164BC7" w:rsidRPr="00730D9F" w:rsidRDefault="00164BC7" w:rsidP="00164BC7">
      <w:pPr>
        <w:pStyle w:val="enumlev1"/>
        <w:rPr>
          <w:lang w:eastAsia="zh-CN"/>
        </w:rPr>
      </w:pPr>
      <w:r w:rsidRPr="00730D9F">
        <w:rPr>
          <w:lang w:eastAsia="zh-CN"/>
        </w:rPr>
        <w:t>•</w:t>
      </w:r>
      <w:r w:rsidRPr="00730D9F">
        <w:rPr>
          <w:lang w:eastAsia="zh-CN"/>
        </w:rPr>
        <w:tab/>
      </w:r>
      <w:r w:rsidRPr="00730D9F">
        <w:rPr>
          <w:b/>
          <w:bCs/>
          <w:lang w:eastAsia="zh-CN"/>
        </w:rPr>
        <w:t>ASP</w:t>
      </w:r>
      <w:r w:rsidRPr="00730D9F">
        <w:rPr>
          <w:rFonts w:hint="eastAsia"/>
          <w:b/>
          <w:bCs/>
          <w:lang w:eastAsia="zh-CN"/>
        </w:rPr>
        <w:t>（应用业务提供商）</w:t>
      </w:r>
      <w:r w:rsidRPr="00730D9F">
        <w:rPr>
          <w:rFonts w:hint="eastAsia"/>
          <w:lang w:eastAsia="zh-CN"/>
        </w:rPr>
        <w:t>：提供一项签约服务，用于部署、托管和管理对位于客户驻地之外的其它地方的应用的接入。</w:t>
      </w:r>
    </w:p>
    <w:p w:rsidR="00164BC7" w:rsidRDefault="00164BC7" w:rsidP="004907EC">
      <w:pPr>
        <w:pStyle w:val="NormalCH"/>
        <w:ind w:firstLine="440"/>
        <w:rPr>
          <w:lang w:eastAsia="zh-CN"/>
        </w:rPr>
      </w:pPr>
      <w:r w:rsidRPr="00BE2673">
        <w:rPr>
          <w:rFonts w:hint="eastAsia"/>
          <w:lang w:eastAsia="zh-CN"/>
        </w:rPr>
        <w:t>根据</w:t>
      </w:r>
      <w:r w:rsidRPr="00BE2673">
        <w:rPr>
          <w:rFonts w:hint="eastAsia"/>
          <w:bCs/>
          <w:lang w:eastAsia="zh-CN"/>
        </w:rPr>
        <w:t>资费</w:t>
      </w:r>
      <w:r w:rsidRPr="00BE2673">
        <w:rPr>
          <w:rFonts w:hint="eastAsia"/>
          <w:bCs/>
          <w:lang w:val="zh-CN" w:eastAsia="zh-CN"/>
        </w:rPr>
        <w:t>政策</w:t>
      </w:r>
      <w:r w:rsidRPr="00BE2673">
        <w:rPr>
          <w:rFonts w:hint="eastAsia"/>
          <w:lang w:eastAsia="zh-CN"/>
        </w:rPr>
        <w:t>问卷的调查结果（见图</w:t>
      </w:r>
      <w:r w:rsidRPr="00BE2673">
        <w:rPr>
          <w:lang w:eastAsia="zh-CN"/>
        </w:rPr>
        <w:t>6</w:t>
      </w:r>
      <w:r w:rsidRPr="00BE2673">
        <w:rPr>
          <w:rFonts w:hint="eastAsia"/>
          <w:lang w:eastAsia="zh-CN"/>
        </w:rPr>
        <w:t>），对问卷调查做了回复的主管部门中至少有一半认为原来基于成本的资费模型已经过时，取而代之的将是正在开发中的各种新模型，这些新模型更适合</w:t>
      </w:r>
      <w:r w:rsidRPr="00BE2673">
        <w:rPr>
          <w:lang w:eastAsia="zh-CN"/>
        </w:rPr>
        <w:t>NGN</w:t>
      </w:r>
      <w:r w:rsidRPr="00BE2673">
        <w:rPr>
          <w:rFonts w:hint="eastAsia"/>
          <w:lang w:eastAsia="zh-CN"/>
        </w:rPr>
        <w:t>网络所承载的新业务。</w:t>
      </w:r>
    </w:p>
    <w:p w:rsidR="00164BC7" w:rsidRPr="00BE2673" w:rsidRDefault="00164BC7" w:rsidP="004907EC">
      <w:pPr>
        <w:pStyle w:val="NormalCH"/>
        <w:ind w:firstLine="440"/>
        <w:rPr>
          <w:lang w:eastAsia="zh-CN"/>
        </w:rPr>
      </w:pPr>
    </w:p>
    <w:p w:rsidR="00164BC7" w:rsidRPr="00BE2673" w:rsidRDefault="00164BC7" w:rsidP="001D1B93">
      <w:pPr>
        <w:pStyle w:val="FigureTitle"/>
        <w:rPr>
          <w:szCs w:val="24"/>
          <w:lang w:eastAsia="zh-CN"/>
        </w:rPr>
      </w:pPr>
      <w:r w:rsidRPr="00730D9F">
        <w:rPr>
          <w:rFonts w:hint="eastAsia"/>
          <w:lang w:eastAsia="zh-CN"/>
        </w:rPr>
        <w:t>图</w:t>
      </w:r>
      <w:r w:rsidRPr="00730D9F">
        <w:rPr>
          <w:lang w:eastAsia="zh-CN"/>
        </w:rPr>
        <w:t>6</w:t>
      </w:r>
      <w:r w:rsidRPr="00730D9F">
        <w:rPr>
          <w:rFonts w:hint="eastAsia"/>
          <w:lang w:eastAsia="zh-CN"/>
        </w:rPr>
        <w:t>：确定</w:t>
      </w:r>
      <w:r w:rsidRPr="00730D9F">
        <w:rPr>
          <w:lang w:eastAsia="zh-CN"/>
        </w:rPr>
        <w:t>NGN</w:t>
      </w:r>
      <w:r w:rsidRPr="00730D9F">
        <w:rPr>
          <w:rFonts w:hint="eastAsia"/>
          <w:lang w:eastAsia="zh-CN"/>
        </w:rPr>
        <w:t>新业务资费使用的成本模型</w:t>
      </w:r>
      <w:r w:rsidRPr="00730D9F">
        <w:rPr>
          <w:lang w:eastAsia="zh-CN"/>
        </w:rPr>
        <w:t xml:space="preserve"> – </w:t>
      </w:r>
      <w:r w:rsidRPr="00730D9F">
        <w:rPr>
          <w:rFonts w:hint="eastAsia"/>
          <w:lang w:eastAsia="zh-CN"/>
        </w:rPr>
        <w:t>监管机构和运营商的回复意见，</w:t>
      </w:r>
      <w:r w:rsidRPr="00730D9F">
        <w:rPr>
          <w:lang w:eastAsia="zh-CN"/>
        </w:rPr>
        <w:t>2008</w:t>
      </w:r>
      <w:r w:rsidRPr="00730D9F">
        <w:rPr>
          <w:rFonts w:hint="eastAsia"/>
          <w:lang w:eastAsia="zh-CN"/>
        </w:rPr>
        <w:t>年</w:t>
      </w:r>
    </w:p>
    <w:p w:rsidR="00164BC7" w:rsidRPr="00516FCF" w:rsidRDefault="002D7D0F" w:rsidP="00164BC7">
      <w:pPr>
        <w:pStyle w:val="CEONormal"/>
      </w:pPr>
      <w:r>
        <w:pict>
          <v:group id="_x0000_s1027" editas="canvas" style="width:459.75pt;height:217.5pt;mso-position-horizontal-relative:char;mso-position-vertical-relative:line" coordsize="9195,4350">
            <o:lock v:ext="edit" aspectratio="t"/>
            <v:shape id="_x0000_s1028" type="#_x0000_t75" style="position:absolute;width:9195;height:4350" o:preferrelative="f">
              <v:fill o:detectmouseclick="t"/>
              <v:path o:extrusionok="t" o:connecttype="none"/>
              <o:lock v:ext="edit" text="t"/>
            </v:shape>
            <v:group id="_x0000_s1029" style="position:absolute;left:50;top:61;width:9085;height:4115" coordorigin="50,50" coordsize="9085,4115">
              <v:rect id="_x0000_s1030" style="position:absolute;left:50;top:50;width:9085;height:4115" strokeweight="0"/>
              <v:shape id="_x0000_s1031" style="position:absolute;left:1279;top:3248;width:6937;height:309" coordsize="6937,309" path="m,309l410,,6937,,6527,309,,309xe" fillcolor="gray" stroked="f">
                <v:path arrowok="t"/>
              </v:shape>
              <v:shape id="_x0000_s1032" style="position:absolute;left:1279;top:967;width:410;height:2590" coordsize="410,2590" path="m,2590l,308,410,r,2281l,2590xe" stroked="f">
                <v:path arrowok="t"/>
              </v:shape>
              <v:rect id="_x0000_s1033" style="position:absolute;left:1689;top:967;width:6527;height:2281" stroked="f"/>
              <v:shape id="_x0000_s1034" style="position:absolute;left:1279;top:3248;width:6937;height:309" coordsize="694,31" path="m,31l41,,694,e" filled="f" strokeweight="0">
                <v:path arrowok="t"/>
              </v:shape>
              <v:shape id="_x0000_s1035" style="position:absolute;left:1279;top:2870;width:6937;height:309" coordsize="694,31" path="m,31l41,,694,e" filled="f" strokeweight="0">
                <v:path arrowok="t"/>
              </v:shape>
              <v:shape id="_x0000_s1036" style="position:absolute;left:1279;top:2481;width:6937;height:319" coordsize="694,32" path="m,32l41,,694,e" filled="f" strokeweight="0">
                <v:path arrowok="t"/>
              </v:shape>
              <v:shape id="_x0000_s1037" style="position:absolute;left:1279;top:2102;width:6937;height:319" coordsize="694,32" path="m,32l41,,694,e" filled="f" strokeweight="0">
                <v:path arrowok="t"/>
              </v:shape>
              <v:shape id="_x0000_s1038" style="position:absolute;left:1279;top:1724;width:6937;height:319" coordsize="694,32" path="m,32l41,,694,e" filled="f" strokeweight="0">
                <v:path arrowok="t"/>
              </v:shape>
              <v:shape id="_x0000_s1039" style="position:absolute;left:1279;top:1345;width:6937;height:309" coordsize="694,31" path="m,31l41,,694,e" filled="f" strokeweight="0">
                <v:path arrowok="t"/>
              </v:shape>
              <v:shape id="_x0000_s1040" style="position:absolute;left:1279;top:967;width:6937;height:308" coordsize="694,31" path="m,31l41,,694,e" filled="f" strokeweight="0">
                <v:path arrowok="t"/>
              </v:shape>
              <v:shape id="_x0000_s1041" style="position:absolute;left:1279;top:3248;width:6937;height:309" coordsize="6937,309" path="m6937,l6527,309,,309,410,,6937,xe" filled="f" strokeweight="0">
                <v:path arrowok="t"/>
              </v:shape>
              <v:shape id="_x0000_s1042" style="position:absolute;left:1279;top:967;width:410;height:2590" coordsize="410,2590" path="m,2590l,308,410,r,2281l,2590xe" filled="f" strokecolor="gray" strokeweight="28e-5mm">
                <v:path arrowok="t"/>
              </v:shape>
              <v:rect id="_x0000_s1043" style="position:absolute;left:1689;top:967;width:6527;height:2281" filled="f" strokecolor="gray" strokeweight="28e-5mm"/>
              <v:rect id="_x0000_s1044" style="position:absolute;left:3218;top:2122;width:10;height:1356" fillcolor="#664d80" stroked="f"/>
              <v:rect id="_x0000_s1045" style="position:absolute;left:3228;top:2122;width:10;height:1356" fillcolor="#654c7e" stroked="f"/>
              <v:rect id="_x0000_s1046" style="position:absolute;left:3238;top:2122;width:10;height:1356" fillcolor="#634b7c" stroked="f"/>
              <v:rect id="_x0000_s1047" style="position:absolute;left:3248;top:2122;width:10;height:1356" fillcolor="#61497a" stroked="f"/>
              <v:rect id="_x0000_s1048" style="position:absolute;left:3258;top:2122;width:10;height:1356" fillcolor="#5e4776" stroked="f"/>
              <v:rect id="_x0000_s1049" style="position:absolute;left:3268;top:2122;width:10;height:1356" fillcolor="#5a4471" stroked="f"/>
              <v:rect id="_x0000_s1050" style="position:absolute;left:3278;top:2122;width:10;height:1356" fillcolor="#56406b" stroked="f"/>
              <v:rect id="_x0000_s1051" style="position:absolute;left:3288;top:2122;width:10;height:1356" fillcolor="#503c65" stroked="f"/>
              <v:rect id="_x0000_s1052" style="position:absolute;left:3298;top:2122;width:10;height:1356" fillcolor="#4a385d" stroked="f"/>
              <v:rect id="_x0000_s1053" style="position:absolute;left:3308;top:2122;width:10;height:1356" fillcolor="#433354" stroked="f"/>
              <v:rect id="_x0000_s1054" style="position:absolute;left:3318;top:2122;width:10;height:1356" fillcolor="#3c2e4c" stroked="f"/>
              <v:rect id="_x0000_s1055" style="position:absolute;left:3328;top:2122;width:10;height:1356" fillcolor="#352843" stroked="f"/>
              <v:rect id="_x0000_s1056" style="position:absolute;left:3338;top:2122;width:10;height:1356" fillcolor="#2f233b" stroked="f"/>
              <v:rect id="_x0000_s1057" style="position:absolute;left:3348;top:2122;width:10;height:1356" fillcolor="#2a1e34" stroked="f"/>
              <v:rect id="_x0000_s1058" style="position:absolute;left:3358;top:2122;width:10;height:1356" fillcolor="#251b2e" stroked="f"/>
              <v:rect id="_x0000_s1059" style="position:absolute;left:3368;top:2122;width:20;height:1356" fillcolor="#211829" stroked="f"/>
              <v:shape id="_x0000_s1060" style="position:absolute;left:3218;top:2122;width:160;height:1346" coordsize="160,1346" path="m,1346l,120,160,r,1216l,1346xe" filled="f" strokeweight="28e-5mm">
                <v:path arrowok="t"/>
              </v:shape>
              <v:rect id="_x0000_s1061" style="position:absolute;left:2729;top:2242;width:20;height:1226" fillcolor="#c9f" stroked="f"/>
              <v:rect id="_x0000_s1062" style="position:absolute;left:2749;top:2242;width:19;height:1226" fillcolor="#cb98fe" stroked="f"/>
              <v:rect id="_x0000_s1063" style="position:absolute;left:2768;top:2242;width:10;height:1226" fillcolor="#ca98fd" stroked="f"/>
              <v:rect id="_x0000_s1064" style="position:absolute;left:2778;top:2242;width:10;height:1226" fillcolor="#c997fc" stroked="f"/>
              <v:rect id="_x0000_s1065" style="position:absolute;left:2788;top:2242;width:10;height:1226" fillcolor="#c997fb" stroked="f"/>
              <v:rect id="_x0000_s1066" style="position:absolute;left:2798;top:2242;width:10;height:1226" fillcolor="#c896fa" stroked="f"/>
              <v:rect id="_x0000_s1067" style="position:absolute;left:2808;top:2242;width:10;height:1226" fillcolor="#c795f9" stroked="f"/>
              <v:rect id="_x0000_s1068" style="position:absolute;left:2818;top:2242;width:10;height:1226" fillcolor="#c795f8" stroked="f"/>
              <v:rect id="_x0000_s1069" style="position:absolute;left:2828;top:2242;width:10;height:1226" fillcolor="#c594f6" stroked="f"/>
              <v:rect id="_x0000_s1070" style="position:absolute;left:2838;top:2242;width:10;height:1226" fillcolor="#c493f5" stroked="f"/>
              <v:rect id="_x0000_s1071" style="position:absolute;left:2848;top:2242;width:10;height:1226" fillcolor="#c392f4" stroked="f"/>
              <v:rect id="_x0000_s1072" style="position:absolute;left:2858;top:2242;width:10;height:1226" fillcolor="#c191f2" stroked="f"/>
              <v:rect id="_x0000_s1073" style="position:absolute;left:2868;top:2242;width:10;height:1226" fillcolor="#bf90f0" stroked="f"/>
              <v:rect id="_x0000_s1074" style="position:absolute;left:2878;top:2242;width:10;height:1226" fillcolor="#be8fee" stroked="f"/>
              <v:rect id="_x0000_s1075" style="position:absolute;left:2888;top:2242;width:10;height:1226" fillcolor="#bc8deb" stroked="f"/>
              <v:rect id="_x0000_s1076" style="position:absolute;left:2898;top:2242;width:10;height:1226" fillcolor="#ba8be8" stroked="f"/>
              <v:rect id="_x0000_s1077" style="position:absolute;left:2908;top:2242;width:10;height:1226" fillcolor="#b88ae6" stroked="f"/>
              <v:rect id="_x0000_s1078" style="position:absolute;left:2918;top:2242;width:10;height:1226" fillcolor="#b588e3" stroked="f"/>
              <v:rect id="_x0000_s1079" style="position:absolute;left:2928;top:2242;width:10;height:1226" fillcolor="#b387e0" stroked="f"/>
              <v:rect id="_x0000_s1080" style="position:absolute;left:2938;top:2242;width:10;height:1226" fillcolor="#b185de" stroked="f"/>
              <v:rect id="_x0000_s1081" style="position:absolute;left:2948;top:2242;width:10;height:1226" fillcolor="#ae83db" stroked="f"/>
              <v:rect id="_x0000_s1082" style="position:absolute;left:2958;top:2242;width:10;height:1226" fillcolor="#ac81d7" stroked="f"/>
              <v:rect id="_x0000_s1083" style="position:absolute;left:2968;top:2242;width:10;height:1226" fillcolor="#a97fd4" stroked="f"/>
              <v:rect id="_x0000_s1084" style="position:absolute;left:2978;top:2242;width:10;height:1226" fillcolor="#a67dd0" stroked="f"/>
              <v:rect id="_x0000_s1085" style="position:absolute;left:2988;top:2242;width:10;height:1226" fillcolor="#a47bcd" stroked="f"/>
              <v:rect id="_x0000_s1086" style="position:absolute;left:2998;top:2242;width:10;height:1226" fillcolor="#a179c9" stroked="f"/>
              <v:rect id="_x0000_s1087" style="position:absolute;left:3008;top:2242;width:10;height:1226" fillcolor="#9f77c6" stroked="f"/>
              <v:rect id="_x0000_s1088" style="position:absolute;left:3018;top:2242;width:10;height:1226" fillcolor="#9c75c3" stroked="f"/>
              <v:rect id="_x0000_s1089" style="position:absolute;left:3028;top:2242;width:10;height:1226" fillcolor="#9973bf" stroked="f"/>
              <v:rect id="_x0000_s1090" style="position:absolute;left:3038;top:2242;width:10;height:1226" fillcolor="#9771bc" stroked="f"/>
              <v:rect id="_x0000_s1091" style="position:absolute;left:3048;top:2242;width:10;height:1226" fillcolor="#946fb9" stroked="f"/>
              <v:rect id="_x0000_s1092" style="position:absolute;left:3058;top:2242;width:10;height:1226" fillcolor="#926cb6" stroked="f"/>
              <v:rect id="_x0000_s1093" style="position:absolute;left:3068;top:2242;width:10;height:1226" fillcolor="#8f6bb3" stroked="f"/>
              <v:rect id="_x0000_s1094" style="position:absolute;left:3078;top:2242;width:10;height:1226" fillcolor="#8d69b0" stroked="f"/>
              <v:rect id="_x0000_s1095" style="position:absolute;left:3088;top:2242;width:10;height:1226" fillcolor="#8b67ae" stroked="f"/>
              <v:rect id="_x0000_s1096" style="position:absolute;left:3098;top:2242;width:10;height:1226" fillcolor="#8966ab" stroked="f"/>
              <v:rect id="_x0000_s1097" style="position:absolute;left:3108;top:2242;width:10;height:1226" fillcolor="#8765a9" stroked="f"/>
              <v:rect id="_x0000_s1098" style="position:absolute;left:3118;top:2242;width:10;height:1226" fillcolor="#8563a7" stroked="f"/>
              <v:rect id="_x0000_s1099" style="position:absolute;left:3128;top:2242;width:10;height:1226" fillcolor="#8362a5" stroked="f"/>
              <v:rect id="_x0000_s1100" style="position:absolute;left:3138;top:2242;width:10;height:1226" fillcolor="#8261a3" stroked="f"/>
              <v:rect id="_x0000_s1101" style="position:absolute;left:3148;top:2242;width:10;height:1226" fillcolor="#8160a1" stroked="f"/>
              <v:rect id="_x0000_s1102" style="position:absolute;left:3158;top:2242;width:10;height:1226" fillcolor="#7f609f" stroked="f"/>
              <v:rect id="_x0000_s1103" style="position:absolute;left:3168;top:2242;width:10;height:1226" fillcolor="#7e5f9e" stroked="f"/>
              <v:rect id="_x0000_s1104" style="position:absolute;left:3178;top:2242;width:10;height:1226" fillcolor="#7d5e9d" stroked="f"/>
              <v:rect id="_x0000_s1105" style="position:absolute;left:3188;top:2242;width:10;height:1226" fillcolor="#7d5e9c" stroked="f"/>
              <v:rect id="_x0000_s1106" style="position:absolute;left:3198;top:2242;width:10;height:1226" fillcolor="#7c5d9b" stroked="f"/>
              <v:rect id="_x0000_s1107" style="position:absolute;left:3208;top:2242;width:10;height:1226" fillcolor="#7b5c9a" stroked="f"/>
              <v:rect id="_x0000_s1108" style="position:absolute;left:2729;top:2242;width:489;height:1226" filled="f" strokeweight="28e-5mm"/>
              <v:rect id="_x0000_s1109" style="position:absolute;left:2729;top:2122;width:20;height:130" fillcolor="#9973bf" stroked="f"/>
              <v:rect id="_x0000_s1110" style="position:absolute;left:2749;top:2122;width:19;height:130" fillcolor="#9873be" stroked="f"/>
              <v:rect id="_x0000_s1111" style="position:absolute;left:2768;top:2122;width:10;height:130" fillcolor="#9872be" stroked="f"/>
              <v:rect id="_x0000_s1112" style="position:absolute;left:2778;top:2122;width:10;height:130" fillcolor="#9872bd" stroked="f"/>
              <v:rect id="_x0000_s1113" style="position:absolute;left:2788;top:2122;width:10;height:130" fillcolor="#9772bd" stroked="f"/>
              <v:rect id="_x0000_s1114" style="position:absolute;left:2798;top:2122;width:10;height:130" fillcolor="#9771bc" stroked="f"/>
              <v:rect id="_x0000_s1115" style="position:absolute;left:2808;top:2122;width:10;height:130" fillcolor="#9671bc" stroked="f"/>
              <v:rect id="_x0000_s1116" style="position:absolute;left:2818;top:2122;width:10;height:130" fillcolor="#9670bb" stroked="f"/>
              <v:rect id="_x0000_s1117" style="position:absolute;left:2828;top:2122;width:20;height:130" fillcolor="#9570ba" stroked="f"/>
              <v:rect id="_x0000_s1118" style="position:absolute;left:2848;top:2122;width:10;height:130" fillcolor="#946fb9" stroked="f"/>
              <v:rect id="_x0000_s1119" style="position:absolute;left:2858;top:2122;width:10;height:130" fillcolor="#936fb8" stroked="f"/>
              <v:rect id="_x0000_s1120" style="position:absolute;left:2868;top:2122;width:10;height:130" fillcolor="#926eb7" stroked="f"/>
              <v:rect id="_x0000_s1121" style="position:absolute;left:2878;top:2122;width:10;height:130" fillcolor="#916db5" stroked="f"/>
              <v:rect id="_x0000_s1122" style="position:absolute;left:2888;top:2122;width:10;height:130" fillcolor="#906db4" stroked="f"/>
              <v:rect id="_x0000_s1123" style="position:absolute;left:2898;top:2122;width:10;height:130" fillcolor="#906cb3" stroked="f"/>
              <v:rect id="_x0000_s1124" style="position:absolute;left:2908;top:2122;width:10;height:130" fillcolor="#8e6bb2" stroked="f"/>
              <v:rect id="_x0000_s1125" style="position:absolute;left:2918;top:2122;width:10;height:130" fillcolor="#8d6ab0" stroked="f"/>
              <v:rect id="_x0000_s1126" style="position:absolute;left:2928;top:2122;width:10;height:130" fillcolor="#8c69af" stroked="f"/>
              <v:rect id="_x0000_s1127" style="position:absolute;left:2938;top:2122;width:10;height:130" fillcolor="#8b68ad" stroked="f"/>
              <v:rect id="_x0000_s1128" style="position:absolute;left:2948;top:2122;width:10;height:130" fillcolor="#8967ac" stroked="f"/>
              <v:rect id="_x0000_s1129" style="position:absolute;left:2958;top:2122;width:10;height:130" fillcolor="#86a" stroked="f"/>
              <v:rect id="_x0000_s1130" style="position:absolute;left:2968;top:2122;width:10;height:130" fillcolor="#8665a8" stroked="f"/>
              <v:rect id="_x0000_s1131" style="position:absolute;left:2978;top:2122;width:10;height:130" fillcolor="#8564a6" stroked="f"/>
              <v:rect id="_x0000_s1132" style="position:absolute;left:2988;top:2122;width:10;height:130" fillcolor="#8363a4" stroked="f"/>
              <v:rect id="_x0000_s1133" style="position:absolute;left:2998;top:2122;width:10;height:130" fillcolor="#8161a2" stroked="f"/>
              <v:rect id="_x0000_s1134" style="position:absolute;left:3008;top:2122;width:10;height:130" fillcolor="#80609f" stroked="f"/>
              <v:rect id="_x0000_s1135" style="position:absolute;left:3018;top:2122;width:10;height:130" fillcolor="#7e5f9d" stroked="f"/>
              <v:rect id="_x0000_s1136" style="position:absolute;left:3028;top:2122;width:10;height:130" fillcolor="#7c5d9b" stroked="f"/>
              <v:rect id="_x0000_s1137" style="position:absolute;left:3038;top:2122;width:10;height:130" fillcolor="#7a5c98" stroked="f"/>
              <v:rect id="_x0000_s1138" style="position:absolute;left:3048;top:2122;width:10;height:130" fillcolor="#785a96" stroked="f"/>
              <v:rect id="_x0000_s1139" style="position:absolute;left:3058;top:2122;width:10;height:130" fillcolor="#765993" stroked="f"/>
              <v:rect id="_x0000_s1140" style="position:absolute;left:3068;top:2122;width:10;height:130" fillcolor="#745791" stroked="f"/>
              <v:rect id="_x0000_s1141" style="position:absolute;left:3078;top:2122;width:10;height:130" fillcolor="#72568e" stroked="f"/>
              <v:rect id="_x0000_s1142" style="position:absolute;left:3088;top:2122;width:10;height:130" fillcolor="#70548b" stroked="f"/>
              <v:rect id="_x0000_s1143" style="position:absolute;left:3098;top:2122;width:10;height:130" fillcolor="#6e5289" stroked="f"/>
              <v:rect id="_x0000_s1144" style="position:absolute;left:3108;top:2122;width:10;height:130" fillcolor="#6c5186" stroked="f"/>
              <v:rect id="_x0000_s1145" style="position:absolute;left:3118;top:2122;width:10;height:130" fillcolor="#694f83" stroked="f"/>
              <v:rect id="_x0000_s1146" style="position:absolute;left:3128;top:2122;width:10;height:130" fillcolor="#674e81" stroked="f"/>
              <v:rect id="_x0000_s1147" style="position:absolute;left:3138;top:2122;width:10;height:130" fillcolor="#654c7e" stroked="f"/>
              <v:rect id="_x0000_s1148" style="position:absolute;left:3148;top:2122;width:10;height:130" fillcolor="#634a7c" stroked="f"/>
              <v:rect id="_x0000_s1149" style="position:absolute;left:3158;top:2122;width:10;height:130" fillcolor="#61497a" stroked="f"/>
              <v:rect id="_x0000_s1150" style="position:absolute;left:3168;top:2122;width:10;height:130" fillcolor="#5f4777" stroked="f"/>
              <v:rect id="_x0000_s1151" style="position:absolute;left:3178;top:2122;width:10;height:130" fillcolor="#5d4674" stroked="f"/>
              <v:rect id="_x0000_s1152" style="position:absolute;left:3188;top:2122;width:10;height:130" fillcolor="#5b4572" stroked="f"/>
              <v:rect id="_x0000_s1153" style="position:absolute;left:3198;top:2122;width:10;height:130" fillcolor="#594370" stroked="f"/>
              <v:rect id="_x0000_s1154" style="position:absolute;left:3208;top:2122;width:10;height:130" fillcolor="#57426d" stroked="f"/>
              <v:rect id="_x0000_s1155" style="position:absolute;left:3218;top:2122;width:10;height:130" fillcolor="#56416c" stroked="f"/>
              <v:rect id="_x0000_s1156" style="position:absolute;left:3228;top:2122;width:10;height:130" fillcolor="#55406a" stroked="f"/>
              <v:rect id="_x0000_s1157" style="position:absolute;left:3238;top:2122;width:10;height:130" fillcolor="#533e68" stroked="f"/>
              <v:rect id="_x0000_s1158" style="position:absolute;left:3248;top:2122;width:10;height:130" fillcolor="#513d66" stroked="f"/>
              <v:rect id="_x0000_s1159" style="position:absolute;left:3258;top:2122;width:10;height:130" fillcolor="#503c64" stroked="f"/>
              <v:rect id="_x0000_s1160" style="position:absolute;left:3268;top:2122;width:10;height:130" fillcolor="#4e3b62" stroked="f"/>
              <v:rect id="_x0000_s1161" style="position:absolute;left:3278;top:2122;width:10;height:130" fillcolor="#4d3a60" stroked="f"/>
              <v:rect id="_x0000_s1162" style="position:absolute;left:3288;top:2122;width:10;height:130" fillcolor="#4c395f" stroked="f"/>
              <v:rect id="_x0000_s1163" style="position:absolute;left:3298;top:2122;width:10;height:130" fillcolor="#4a385d" stroked="f"/>
              <v:rect id="_x0000_s1164" style="position:absolute;left:3308;top:2122;width:10;height:130" fillcolor="#49375c" stroked="f"/>
              <v:rect id="_x0000_s1165" style="position:absolute;left:3318;top:2122;width:10;height:130" fillcolor="#48365a" stroked="f"/>
              <v:rect id="_x0000_s1166" style="position:absolute;left:3328;top:2122;width:10;height:130" fillcolor="#483659" stroked="f"/>
              <v:rect id="_x0000_s1167" style="position:absolute;left:3338;top:2122;width:10;height:130" fillcolor="#473658" stroked="f"/>
              <v:rect id="_x0000_s1168" style="position:absolute;left:3348;top:2122;width:20;height:130" fillcolor="#463557" stroked="f"/>
              <v:rect id="_x0000_s1169" style="position:absolute;left:3368;top:2122;width:20;height:130" fillcolor="#453456" stroked="f"/>
              <v:shape id="_x0000_s1170" style="position:absolute;left:2729;top:2122;width:649;height:120" coordsize="649,120" path="m489,120l649,,169,,,120r489,xe" filled="f" strokeweight="28e-5mm">
                <v:path arrowok="t"/>
              </v:shape>
              <v:rect id="_x0000_s1171" style="position:absolute;left:5387;top:1445;width:10;height:2033" fillcolor="#664d80" stroked="f"/>
              <v:rect id="_x0000_s1172" style="position:absolute;left:5397;top:1445;width:10;height:2033" fillcolor="#654c7e" stroked="f"/>
              <v:rect id="_x0000_s1173" style="position:absolute;left:5407;top:1445;width:10;height:2033" fillcolor="#634b7c" stroked="f"/>
              <v:rect id="_x0000_s1174" style="position:absolute;left:5417;top:1445;width:10;height:2033" fillcolor="#61497a" stroked="f"/>
              <v:rect id="_x0000_s1175" style="position:absolute;left:5427;top:1445;width:10;height:2033" fillcolor="#5f4877" stroked="f"/>
              <v:rect id="_x0000_s1176" style="position:absolute;left:5437;top:1445;width:10;height:2033" fillcolor="#5b4573" stroked="f"/>
              <v:rect id="_x0000_s1177" style="position:absolute;left:5447;top:1445;width:10;height:2033" fillcolor="#57426d" stroked="f"/>
              <v:rect id="_x0000_s1178" style="position:absolute;left:5457;top:1445;width:10;height:2033" fillcolor="#533e68" stroked="f"/>
              <v:rect id="_x0000_s1179" style="position:absolute;left:5467;top:1445;width:10;height:2033" fillcolor="#4d3a61" stroked="f"/>
              <v:rect id="_x0000_s1180" style="position:absolute;left:5477;top:1445;width:10;height:2033" fillcolor="#463559" stroked="f"/>
              <v:rect id="_x0000_s1181" style="position:absolute;left:5487;top:1445;width:10;height:2033" fillcolor="#403151" stroked="f"/>
              <v:rect id="_x0000_s1182" style="position:absolute;left:5497;top:1445;width:10;height:2033" fillcolor="#392c49" stroked="f"/>
              <v:rect id="_x0000_s1183" style="position:absolute;left:5507;top:1445;width:10;height:2033" fillcolor="#332640" stroked="f"/>
              <v:rect id="_x0000_s1184" style="position:absolute;left:5517;top:1445;width:10;height:2033" fillcolor="#2e2139" stroked="f"/>
              <v:rect id="_x0000_s1185" style="position:absolute;left:5527;top:1445;width:10;height:2033" fillcolor="#291d32" stroked="f"/>
              <v:rect id="_x0000_s1186" style="position:absolute;left:5537;top:1445;width:10;height:2033" fillcolor="#241a2d" stroked="f"/>
              <v:rect id="_x0000_s1187" style="position:absolute;left:5547;top:1445;width:20;height:2033" fillcolor="#201829" stroked="f"/>
              <v:shape id="_x0000_s1188" style="position:absolute;left:5387;top:1445;width:170;height:2023" coordsize="170,2023" path="m,2023l,119,170,r,1893l,2023xe" filled="f" strokeweight="28e-5mm">
                <v:path arrowok="t"/>
              </v:shape>
              <v:rect id="_x0000_s1189" style="position:absolute;left:4907;top:1564;width:20;height:1904" fillcolor="#c9f" stroked="f"/>
              <v:rect id="_x0000_s1190" style="position:absolute;left:4927;top:1564;width:20;height:1904" fillcolor="#cb98fe" stroked="f"/>
              <v:rect id="_x0000_s1191" style="position:absolute;left:4947;top:1564;width:10;height:1904" fillcolor="#ca98fd" stroked="f"/>
              <v:rect id="_x0000_s1192" style="position:absolute;left:4957;top:1564;width:10;height:1904" fillcolor="#c997fc" stroked="f"/>
              <v:rect id="_x0000_s1193" style="position:absolute;left:4967;top:1564;width:10;height:1904" fillcolor="#c997fb" stroked="f"/>
              <v:rect id="_x0000_s1194" style="position:absolute;left:4977;top:1564;width:10;height:1904" fillcolor="#c896fa" stroked="f"/>
              <v:rect id="_x0000_s1195" style="position:absolute;left:4987;top:1564;width:10;height:1904" fillcolor="#c795f9" stroked="f"/>
              <v:rect id="_x0000_s1196" style="position:absolute;left:4997;top:1564;width:10;height:1904" fillcolor="#c695f7" stroked="f"/>
              <v:rect id="_x0000_s1197" style="position:absolute;left:5007;top:1564;width:10;height:1904" fillcolor="#c594f6" stroked="f"/>
              <v:rect id="_x0000_s1198" style="position:absolute;left:5017;top:1564;width:10;height:1904" fillcolor="#c493f5" stroked="f"/>
              <v:rect id="_x0000_s1199" style="position:absolute;left:5027;top:1564;width:10;height:1904" fillcolor="#c292f3" stroked="f"/>
              <v:rect id="_x0000_s1200" style="position:absolute;left:5037;top:1564;width:10;height:1904" fillcolor="#c191f1" stroked="f"/>
              <v:rect id="_x0000_s1201" style="position:absolute;left:5047;top:1564;width:10;height:1904" fillcolor="#bf90ef" stroked="f"/>
              <v:rect id="_x0000_s1202" style="position:absolute;left:5057;top:1564;width:10;height:1904" fillcolor="#bd8eed" stroked="f"/>
              <v:rect id="_x0000_s1203" style="position:absolute;left:5067;top:1564;width:10;height:1904" fillcolor="#bb8dea" stroked="f"/>
              <v:rect id="_x0000_s1204" style="position:absolute;left:5077;top:1564;width:10;height:1904" fillcolor="#b98be7" stroked="f"/>
              <v:rect id="_x0000_s1205" style="position:absolute;left:5087;top:1564;width:10;height:1904" fillcolor="#b789e5" stroked="f"/>
              <v:rect id="_x0000_s1206" style="position:absolute;left:5097;top:1564;width:10;height:1904" fillcolor="#b588e2" stroked="f"/>
              <v:rect id="_x0000_s1207" style="position:absolute;left:5107;top:1564;width:10;height:1904" fillcolor="#b286df" stroked="f"/>
              <v:rect id="_x0000_s1208" style="position:absolute;left:5117;top:1564;width:10;height:1904" fillcolor="#b084dc" stroked="f"/>
              <v:rect id="_x0000_s1209" style="position:absolute;left:5127;top:1564;width:10;height:1904" fillcolor="#ad82d9" stroked="f"/>
              <v:rect id="_x0000_s1210" style="position:absolute;left:5137;top:1564;width:10;height:1904" fillcolor="#aa80d6" stroked="f"/>
              <v:rect id="_x0000_s1211" style="position:absolute;left:5147;top:1564;width:10;height:1904" fillcolor="#a87ed2" stroked="f"/>
              <v:rect id="_x0000_s1212" style="position:absolute;left:5157;top:1564;width:10;height:1904" fillcolor="#a57ccf" stroked="f"/>
              <v:rect id="_x0000_s1213" style="position:absolute;left:5167;top:1564;width:10;height:1904" fillcolor="#a27acb" stroked="f"/>
              <v:rect id="_x0000_s1214" style="position:absolute;left:5177;top:1564;width:10;height:1904" fillcolor="#a078c7" stroked="f"/>
              <v:rect id="_x0000_s1215" style="position:absolute;left:5187;top:1564;width:10;height:1904" fillcolor="#9d76c4" stroked="f"/>
              <v:rect id="_x0000_s1216" style="position:absolute;left:5197;top:1564;width:10;height:1904" fillcolor="#9a74c1" stroked="f"/>
              <v:rect id="_x0000_s1217" style="position:absolute;left:5207;top:1564;width:10;height:1904" fillcolor="#9872bd" stroked="f"/>
              <v:rect id="_x0000_s1218" style="position:absolute;left:5217;top:1564;width:10;height:1904" fillcolor="#9570ba" stroked="f"/>
              <v:rect id="_x0000_s1219" style="position:absolute;left:5227;top:1564;width:10;height:1904" fillcolor="#926db7" stroked="f"/>
              <v:rect id="_x0000_s1220" style="position:absolute;left:5237;top:1564;width:10;height:1904" fillcolor="#906bb4" stroked="f"/>
              <v:rect id="_x0000_s1221" style="position:absolute;left:5247;top:1564;width:10;height:1904" fillcolor="#8e6ab1" stroked="f"/>
              <v:rect id="_x0000_s1222" style="position:absolute;left:5257;top:1564;width:10;height:1904" fillcolor="#8b68ae" stroked="f"/>
              <v:rect id="_x0000_s1223" style="position:absolute;left:5267;top:1564;width:10;height:1904" fillcolor="#8966ac" stroked="f"/>
              <v:rect id="_x0000_s1224" style="position:absolute;left:5277;top:1564;width:10;height:1904" fillcolor="#8765aa" stroked="f"/>
              <v:rect id="_x0000_s1225" style="position:absolute;left:5287;top:1564;width:10;height:1904" fillcolor="#8564a7" stroked="f"/>
              <v:rect id="_x0000_s1226" style="position:absolute;left:5297;top:1564;width:10;height:1904" fillcolor="#8363a5" stroked="f"/>
              <v:rect id="_x0000_s1227" style="position:absolute;left:5307;top:1564;width:10;height:1904" fillcolor="#8262a3" stroked="f"/>
              <v:rect id="_x0000_s1228" style="position:absolute;left:5317;top:1564;width:10;height:1904" fillcolor="#8161a1" stroked="f"/>
              <v:rect id="_x0000_s1229" style="position:absolute;left:5327;top:1564;width:10;height:1904" fillcolor="#8060a0" stroked="f"/>
            </v:group>
            <v:group id="_x0000_s1230" style="position:absolute;left:1239;top:1275;width:6507;height:2283" coordorigin="1239,1275" coordsize="6507,2283">
              <v:rect id="_x0000_s1231" style="position:absolute;left:5337;top:1564;width:10;height:1904" fillcolor="#7f5f9f" stroked="f"/>
              <v:rect id="_x0000_s1232" style="position:absolute;left:5347;top:1564;width:10;height:1904" fillcolor="#7e5e9e" stroked="f"/>
              <v:rect id="_x0000_s1233" style="position:absolute;left:5357;top:1564;width:10;height:1904" fillcolor="#7d5e9d" stroked="f"/>
              <v:rect id="_x0000_s1234" style="position:absolute;left:5367;top:1564;width:10;height:1904" fillcolor="#7c5d9c" stroked="f"/>
              <v:rect id="_x0000_s1235" style="position:absolute;left:5377;top:1564;width:10;height:1904" fillcolor="#7b5c9b" stroked="f"/>
              <v:rect id="_x0000_s1236" style="position:absolute;left:4907;top:1564;width:480;height:1904" filled="f" strokeweight="28e-5mm"/>
              <v:rect id="_x0000_s1237" style="position:absolute;left:4907;top:1445;width:20;height:129" fillcolor="#9973bf" stroked="f"/>
              <v:rect id="_x0000_s1238" style="position:absolute;left:4927;top:1445;width:20;height:129" fillcolor="#9873be" stroked="f"/>
              <v:rect id="_x0000_s1239" style="position:absolute;left:4947;top:1445;width:10;height:129" fillcolor="#9872be" stroked="f"/>
              <v:rect id="_x0000_s1240" style="position:absolute;left:4957;top:1445;width:10;height:129" fillcolor="#9872bd" stroked="f"/>
              <v:rect id="_x0000_s1241" style="position:absolute;left:4967;top:1445;width:10;height:129" fillcolor="#9772bd" stroked="f"/>
              <v:rect id="_x0000_s1242" style="position:absolute;left:4977;top:1445;width:10;height:129" fillcolor="#9771bc" stroked="f"/>
              <v:rect id="_x0000_s1243" style="position:absolute;left:4987;top:1445;width:10;height:129" fillcolor="#9671bc" stroked="f"/>
              <v:rect id="_x0000_s1244" style="position:absolute;left:4997;top:1445;width:10;height:129" fillcolor="#9670bb" stroked="f"/>
              <v:rect id="_x0000_s1245" style="position:absolute;left:5007;top:1445;width:20;height:129" fillcolor="#9570ba" stroked="f"/>
              <v:rect id="_x0000_s1246" style="position:absolute;left:5027;top:1445;width:10;height:129" fillcolor="#946fb9" stroked="f"/>
              <v:rect id="_x0000_s1247" style="position:absolute;left:5037;top:1445;width:10;height:129" fillcolor="#936fb8" stroked="f"/>
              <v:rect id="_x0000_s1248" style="position:absolute;left:5047;top:1445;width:10;height:129" fillcolor="#926eb7" stroked="f"/>
              <v:rect id="_x0000_s1249" style="position:absolute;left:5057;top:1445;width:10;height:129" fillcolor="#916db5" stroked="f"/>
              <v:rect id="_x0000_s1250" style="position:absolute;left:5067;top:1445;width:10;height:129" fillcolor="#906db4" stroked="f"/>
              <v:rect id="_x0000_s1251" style="position:absolute;left:5077;top:1445;width:10;height:129" fillcolor="#906cb3" stroked="f"/>
              <v:rect id="_x0000_s1252" style="position:absolute;left:5087;top:1445;width:10;height:129" fillcolor="#8e6bb2" stroked="f"/>
              <v:rect id="_x0000_s1253" style="position:absolute;left:5097;top:1445;width:10;height:129" fillcolor="#8d6ab0" stroked="f"/>
              <v:rect id="_x0000_s1254" style="position:absolute;left:5107;top:1445;width:10;height:129" fillcolor="#8c69af" stroked="f"/>
              <v:rect id="_x0000_s1255" style="position:absolute;left:5117;top:1445;width:10;height:129" fillcolor="#8b68ad" stroked="f"/>
              <v:rect id="_x0000_s1256" style="position:absolute;left:5127;top:1445;width:10;height:129" fillcolor="#8967ac" stroked="f"/>
              <v:rect id="_x0000_s1257" style="position:absolute;left:5137;top:1445;width:10;height:129" fillcolor="#86a" stroked="f"/>
              <v:rect id="_x0000_s1258" style="position:absolute;left:5147;top:1445;width:10;height:129" fillcolor="#8665a8" stroked="f"/>
              <v:rect id="_x0000_s1259" style="position:absolute;left:5157;top:1445;width:10;height:129" fillcolor="#8564a6" stroked="f"/>
              <v:rect id="_x0000_s1260" style="position:absolute;left:5167;top:1445;width:10;height:129" fillcolor="#8363a4" stroked="f"/>
              <v:rect id="_x0000_s1261" style="position:absolute;left:5177;top:1445;width:10;height:129" fillcolor="#8161a2" stroked="f"/>
              <v:rect id="_x0000_s1262" style="position:absolute;left:5187;top:1445;width:10;height:129" fillcolor="#80609f" stroked="f"/>
              <v:rect id="_x0000_s1263" style="position:absolute;left:5197;top:1445;width:10;height:129" fillcolor="#7e5f9d" stroked="f"/>
              <v:rect id="_x0000_s1264" style="position:absolute;left:5207;top:1445;width:10;height:129" fillcolor="#7c5d9b" stroked="f"/>
              <v:rect id="_x0000_s1265" style="position:absolute;left:5217;top:1445;width:10;height:129" fillcolor="#7a5c98" stroked="f"/>
              <v:rect id="_x0000_s1266" style="position:absolute;left:5227;top:1445;width:10;height:129" fillcolor="#785a96" stroked="f"/>
              <v:rect id="_x0000_s1267" style="position:absolute;left:5237;top:1445;width:10;height:129" fillcolor="#765993" stroked="f"/>
              <v:rect id="_x0000_s1268" style="position:absolute;left:5247;top:1445;width:10;height:129" fillcolor="#745791" stroked="f"/>
              <v:rect id="_x0000_s1269" style="position:absolute;left:5257;top:1445;width:10;height:129" fillcolor="#72568e" stroked="f"/>
              <v:rect id="_x0000_s1270" style="position:absolute;left:5267;top:1445;width:10;height:129" fillcolor="#70548b" stroked="f"/>
              <v:rect id="_x0000_s1271" style="position:absolute;left:5277;top:1445;width:10;height:129" fillcolor="#6e5289" stroked="f"/>
              <v:rect id="_x0000_s1272" style="position:absolute;left:5287;top:1445;width:10;height:129" fillcolor="#6c5186" stroked="f"/>
              <v:rect id="_x0000_s1273" style="position:absolute;left:5297;top:1445;width:10;height:129" fillcolor="#694f83" stroked="f"/>
              <v:rect id="_x0000_s1274" style="position:absolute;left:5307;top:1445;width:10;height:129" fillcolor="#674e81" stroked="f"/>
              <v:rect id="_x0000_s1275" style="position:absolute;left:5317;top:1445;width:10;height:129" fillcolor="#654c7e" stroked="f"/>
              <v:rect id="_x0000_s1276" style="position:absolute;left:5327;top:1445;width:10;height:129" fillcolor="#634a7c" stroked="f"/>
              <v:rect id="_x0000_s1277" style="position:absolute;left:5337;top:1445;width:10;height:129" fillcolor="#61497a" stroked="f"/>
              <v:rect id="_x0000_s1278" style="position:absolute;left:5347;top:1445;width:10;height:129" fillcolor="#5f4777" stroked="f"/>
              <v:rect id="_x0000_s1279" style="position:absolute;left:5357;top:1445;width:10;height:129" fillcolor="#5d4674" stroked="f"/>
              <v:rect id="_x0000_s1280" style="position:absolute;left:5367;top:1445;width:10;height:129" fillcolor="#5b4572" stroked="f"/>
              <v:rect id="_x0000_s1281" style="position:absolute;left:5377;top:1445;width:10;height:129" fillcolor="#594370" stroked="f"/>
              <v:rect id="_x0000_s1282" style="position:absolute;left:5387;top:1445;width:10;height:129" fillcolor="#57426d" stroked="f"/>
              <v:rect id="_x0000_s1283" style="position:absolute;left:5397;top:1445;width:10;height:129" fillcolor="#56416c" stroked="f"/>
              <v:rect id="_x0000_s1284" style="position:absolute;left:5407;top:1445;width:10;height:129" fillcolor="#55406a" stroked="f"/>
              <v:rect id="_x0000_s1285" style="position:absolute;left:5417;top:1445;width:10;height:129" fillcolor="#533e68" stroked="f"/>
              <v:rect id="_x0000_s1286" style="position:absolute;left:5427;top:1445;width:10;height:129" fillcolor="#513d66" stroked="f"/>
              <v:rect id="_x0000_s1287" style="position:absolute;left:5437;top:1445;width:10;height:129" fillcolor="#503c64" stroked="f"/>
              <v:rect id="_x0000_s1288" style="position:absolute;left:5447;top:1445;width:10;height:129" fillcolor="#4e3b62" stroked="f"/>
              <v:rect id="_x0000_s1289" style="position:absolute;left:5457;top:1445;width:10;height:129" fillcolor="#4d3a60" stroked="f"/>
              <v:rect id="_x0000_s1290" style="position:absolute;left:5467;top:1445;width:10;height:129" fillcolor="#4c395f" stroked="f"/>
              <v:rect id="_x0000_s1291" style="position:absolute;left:5477;top:1445;width:10;height:129" fillcolor="#4a385d" stroked="f"/>
              <v:rect id="_x0000_s1292" style="position:absolute;left:5487;top:1445;width:10;height:129" fillcolor="#49375c" stroked="f"/>
              <v:rect id="_x0000_s1293" style="position:absolute;left:5497;top:1445;width:10;height:129" fillcolor="#48365a" stroked="f"/>
              <v:rect id="_x0000_s1294" style="position:absolute;left:5507;top:1445;width:10;height:129" fillcolor="#483659" stroked="f"/>
              <v:rect id="_x0000_s1295" style="position:absolute;left:5517;top:1445;width:10;height:129" fillcolor="#473658" stroked="f"/>
              <v:rect id="_x0000_s1296" style="position:absolute;left:5527;top:1445;width:20;height:129" fillcolor="#463557" stroked="f"/>
              <v:rect id="_x0000_s1297" style="position:absolute;left:5547;top:1445;width:20;height:129" fillcolor="#453456" stroked="f"/>
              <v:shape id="_x0000_s1298" style="position:absolute;left:4907;top:1445;width:650;height:119" coordsize="650,119" path="m480,119l650,,160,,,119r480,xe" filled="f" strokeweight="28e-5mm">
                <v:path arrowok="t"/>
              </v:shape>
              <v:rect id="_x0000_s1299" style="position:absolute;left:7566;top:2660;width:10;height:818" fillcolor="#664d80" stroked="f"/>
              <v:rect id="_x0000_s1300" style="position:absolute;left:7576;top:2660;width:10;height:818" fillcolor="#654c7e" stroked="f"/>
              <v:rect id="_x0000_s1301" style="position:absolute;left:7586;top:2660;width:10;height:818" fillcolor="#634b7c" stroked="f"/>
              <v:rect id="_x0000_s1302" style="position:absolute;left:7596;top:2660;width:10;height:818" fillcolor="#61497a" stroked="f"/>
              <v:rect id="_x0000_s1303" style="position:absolute;left:7606;top:2660;width:10;height:818" fillcolor="#5f4877" stroked="f"/>
              <v:rect id="_x0000_s1304" style="position:absolute;left:7616;top:2660;width:10;height:818" fillcolor="#5b4573" stroked="f"/>
              <v:rect id="_x0000_s1305" style="position:absolute;left:7626;top:2660;width:10;height:818" fillcolor="#57426d" stroked="f"/>
              <v:rect id="_x0000_s1306" style="position:absolute;left:7636;top:2660;width:10;height:818" fillcolor="#533e68" stroked="f"/>
              <v:rect id="_x0000_s1307" style="position:absolute;left:7646;top:2660;width:10;height:818" fillcolor="#4d3a61" stroked="f"/>
              <v:rect id="_x0000_s1308" style="position:absolute;left:7656;top:2660;width:10;height:818" fillcolor="#463559" stroked="f"/>
              <v:rect id="_x0000_s1309" style="position:absolute;left:7666;top:2660;width:10;height:818" fillcolor="#403151" stroked="f"/>
              <v:rect id="_x0000_s1310" style="position:absolute;left:7676;top:2660;width:10;height:818" fillcolor="#392c49" stroked="f"/>
              <v:rect id="_x0000_s1311" style="position:absolute;left:7686;top:2660;width:10;height:818" fillcolor="#332640" stroked="f"/>
              <v:rect id="_x0000_s1312" style="position:absolute;left:7696;top:2660;width:10;height:818" fillcolor="#2e2139" stroked="f"/>
              <v:rect id="_x0000_s1313" style="position:absolute;left:7706;top:2660;width:10;height:818" fillcolor="#291d32" stroked="f"/>
              <v:rect id="_x0000_s1314" style="position:absolute;left:7716;top:2660;width:10;height:818" fillcolor="#241a2d" stroked="f"/>
              <v:rect id="_x0000_s1315" style="position:absolute;left:7726;top:2660;width:20;height:818" fillcolor="#201829" stroked="f"/>
              <v:shape id="_x0000_s1316" style="position:absolute;left:7566;top:2660;width:170;height:808" coordsize="170,808" path="m,808l,130,170,r,678l,808xe" filled="f" strokeweight="28e-5mm">
                <v:path arrowok="t"/>
              </v:shape>
              <v:rect id="_x0000_s1317" style="position:absolute;left:7086;top:2790;width:20;height:678" fillcolor="#c9f" stroked="f"/>
              <v:rect id="_x0000_s1318" style="position:absolute;left:7106;top:2790;width:20;height:678" fillcolor="#cb98fe" stroked="f"/>
              <v:rect id="_x0000_s1319" style="position:absolute;left:7126;top:2790;width:10;height:678" fillcolor="#ca98fd" stroked="f"/>
              <v:rect id="_x0000_s1320" style="position:absolute;left:7136;top:2790;width:10;height:678" fillcolor="#c997fc" stroked="f"/>
              <v:rect id="_x0000_s1321" style="position:absolute;left:7146;top:2790;width:10;height:678" fillcolor="#c997fb" stroked="f"/>
              <v:rect id="_x0000_s1322" style="position:absolute;left:7156;top:2790;width:10;height:678" fillcolor="#c896fa" stroked="f"/>
              <v:rect id="_x0000_s1323" style="position:absolute;left:7166;top:2790;width:10;height:678" fillcolor="#c795f9" stroked="f"/>
              <v:rect id="_x0000_s1324" style="position:absolute;left:7176;top:2790;width:10;height:678" fillcolor="#c695f7" stroked="f"/>
              <v:rect id="_x0000_s1325" style="position:absolute;left:7186;top:2790;width:10;height:678" fillcolor="#c594f6" stroked="f"/>
              <v:rect id="_x0000_s1326" style="position:absolute;left:7196;top:2790;width:10;height:678" fillcolor="#c493f5" stroked="f"/>
              <v:rect id="_x0000_s1327" style="position:absolute;left:7206;top:2790;width:10;height:678" fillcolor="#c292f3" stroked="f"/>
              <v:rect id="_x0000_s1328" style="position:absolute;left:7216;top:2790;width:10;height:678" fillcolor="#c191f1" stroked="f"/>
              <v:rect id="_x0000_s1329" style="position:absolute;left:7226;top:2790;width:10;height:678" fillcolor="#bf90ef" stroked="f"/>
              <v:rect id="_x0000_s1330" style="position:absolute;left:7236;top:2790;width:10;height:678" fillcolor="#bd8eed" stroked="f"/>
              <v:rect id="_x0000_s1331" style="position:absolute;left:7246;top:2790;width:10;height:678" fillcolor="#bb8dea" stroked="f"/>
              <v:rect id="_x0000_s1332" style="position:absolute;left:7256;top:2790;width:10;height:678" fillcolor="#b98be7" stroked="f"/>
              <v:rect id="_x0000_s1333" style="position:absolute;left:7266;top:2790;width:10;height:678" fillcolor="#b789e5" stroked="f"/>
              <v:rect id="_x0000_s1334" style="position:absolute;left:7276;top:2790;width:10;height:678" fillcolor="#b588e2" stroked="f"/>
              <v:rect id="_x0000_s1335" style="position:absolute;left:7286;top:2790;width:10;height:678" fillcolor="#b286df" stroked="f"/>
              <v:rect id="_x0000_s1336" style="position:absolute;left:7296;top:2790;width:10;height:678" fillcolor="#b084dc" stroked="f"/>
              <v:rect id="_x0000_s1337" style="position:absolute;left:7306;top:2790;width:10;height:678" fillcolor="#ad82d9" stroked="f"/>
              <v:rect id="_x0000_s1338" style="position:absolute;left:7316;top:2790;width:10;height:678" fillcolor="#aa80d6" stroked="f"/>
              <v:rect id="_x0000_s1339" style="position:absolute;left:7326;top:2790;width:10;height:678" fillcolor="#a87ed2" stroked="f"/>
              <v:rect id="_x0000_s1340" style="position:absolute;left:7336;top:2790;width:10;height:678" fillcolor="#a57ccf" stroked="f"/>
              <v:rect id="_x0000_s1341" style="position:absolute;left:7346;top:2790;width:10;height:678" fillcolor="#a27acb" stroked="f"/>
              <v:rect id="_x0000_s1342" style="position:absolute;left:7356;top:2790;width:10;height:678" fillcolor="#a078c7" stroked="f"/>
              <v:rect id="_x0000_s1343" style="position:absolute;left:7366;top:2790;width:10;height:678" fillcolor="#9d76c4" stroked="f"/>
              <v:rect id="_x0000_s1344" style="position:absolute;left:7376;top:2790;width:10;height:678" fillcolor="#9a74c1" stroked="f"/>
              <v:rect id="_x0000_s1345" style="position:absolute;left:7386;top:2790;width:10;height:678" fillcolor="#9872bd" stroked="f"/>
              <v:rect id="_x0000_s1346" style="position:absolute;left:7396;top:2790;width:10;height:678" fillcolor="#9570ba" stroked="f"/>
              <v:rect id="_x0000_s1347" style="position:absolute;left:7406;top:2790;width:10;height:678" fillcolor="#926db7" stroked="f"/>
              <v:rect id="_x0000_s1348" style="position:absolute;left:7416;top:2790;width:10;height:678" fillcolor="#906bb4" stroked="f"/>
              <v:rect id="_x0000_s1349" style="position:absolute;left:7426;top:2790;width:10;height:678" fillcolor="#8e6ab1" stroked="f"/>
              <v:rect id="_x0000_s1350" style="position:absolute;left:7436;top:2790;width:10;height:678" fillcolor="#8b68ae" stroked="f"/>
              <v:rect id="_x0000_s1351" style="position:absolute;left:7446;top:2790;width:10;height:678" fillcolor="#8966ac" stroked="f"/>
              <v:rect id="_x0000_s1352" style="position:absolute;left:7456;top:2790;width:10;height:678" fillcolor="#8765aa" stroked="f"/>
              <v:rect id="_x0000_s1353" style="position:absolute;left:7466;top:2790;width:10;height:678" fillcolor="#8564a7" stroked="f"/>
              <v:rect id="_x0000_s1354" style="position:absolute;left:7476;top:2790;width:10;height:678" fillcolor="#8363a5" stroked="f"/>
              <v:rect id="_x0000_s1355" style="position:absolute;left:7486;top:2790;width:10;height:678" fillcolor="#8262a3" stroked="f"/>
              <v:rect id="_x0000_s1356" style="position:absolute;left:7496;top:2790;width:10;height:678" fillcolor="#8161a1" stroked="f"/>
              <v:rect id="_x0000_s1357" style="position:absolute;left:7506;top:2790;width:10;height:678" fillcolor="#8060a0" stroked="f"/>
              <v:rect id="_x0000_s1358" style="position:absolute;left:7516;top:2790;width:10;height:678" fillcolor="#7f5f9f" stroked="f"/>
              <v:rect id="_x0000_s1359" style="position:absolute;left:7526;top:2790;width:10;height:678" fillcolor="#7e5e9e" stroked="f"/>
              <v:rect id="_x0000_s1360" style="position:absolute;left:7536;top:2790;width:10;height:678" fillcolor="#7d5e9d" stroked="f"/>
              <v:rect id="_x0000_s1361" style="position:absolute;left:7546;top:2790;width:10;height:678" fillcolor="#7c5d9c" stroked="f"/>
              <v:rect id="_x0000_s1362" style="position:absolute;left:7556;top:2790;width:10;height:678" fillcolor="#7b5c9b" stroked="f"/>
              <v:rect id="_x0000_s1363" style="position:absolute;left:7086;top:2790;width:480;height:678" filled="f" strokeweight="28e-5mm"/>
              <v:rect id="_x0000_s1364" style="position:absolute;left:7086;top:2660;width:20;height:140" fillcolor="#9973bf" stroked="f"/>
              <v:rect id="_x0000_s1365" style="position:absolute;left:7106;top:2660;width:20;height:140" fillcolor="#9873be" stroked="f"/>
              <v:rect id="_x0000_s1366" style="position:absolute;left:7126;top:2660;width:10;height:140" fillcolor="#9872be" stroked="f"/>
              <v:rect id="_x0000_s1367" style="position:absolute;left:7136;top:2660;width:10;height:140" fillcolor="#9872bd" stroked="f"/>
              <v:rect id="_x0000_s1368" style="position:absolute;left:7146;top:2660;width:10;height:140" fillcolor="#9772bd" stroked="f"/>
              <v:rect id="_x0000_s1369" style="position:absolute;left:7156;top:2660;width:10;height:140" fillcolor="#9771bc" stroked="f"/>
              <v:rect id="_x0000_s1370" style="position:absolute;left:7166;top:2660;width:10;height:140" fillcolor="#9671bc" stroked="f"/>
              <v:rect id="_x0000_s1371" style="position:absolute;left:7176;top:2660;width:10;height:140" fillcolor="#9670bb" stroked="f"/>
              <v:rect id="_x0000_s1372" style="position:absolute;left:7186;top:2660;width:20;height:140" fillcolor="#9570ba" stroked="f"/>
              <v:rect id="_x0000_s1373" style="position:absolute;left:7206;top:2660;width:10;height:140" fillcolor="#946fb9" stroked="f"/>
              <v:rect id="_x0000_s1374" style="position:absolute;left:7216;top:2660;width:10;height:140" fillcolor="#936fb8" stroked="f"/>
              <v:rect id="_x0000_s1375" style="position:absolute;left:7226;top:2660;width:10;height:140" fillcolor="#926eb7" stroked="f"/>
              <v:rect id="_x0000_s1376" style="position:absolute;left:7236;top:2660;width:10;height:140" fillcolor="#916db5" stroked="f"/>
              <v:rect id="_x0000_s1377" style="position:absolute;left:7246;top:2660;width:10;height:140" fillcolor="#906db4" stroked="f"/>
              <v:rect id="_x0000_s1378" style="position:absolute;left:7256;top:2660;width:10;height:140" fillcolor="#906cb3" stroked="f"/>
              <v:rect id="_x0000_s1379" style="position:absolute;left:7266;top:2660;width:10;height:140" fillcolor="#8e6bb2" stroked="f"/>
              <v:rect id="_x0000_s1380" style="position:absolute;left:7276;top:2660;width:10;height:140" fillcolor="#8d6ab0" stroked="f"/>
              <v:rect id="_x0000_s1381" style="position:absolute;left:7286;top:2660;width:10;height:140" fillcolor="#8c69af" stroked="f"/>
              <v:rect id="_x0000_s1382" style="position:absolute;left:7296;top:2660;width:10;height:140" fillcolor="#8b68ad" stroked="f"/>
              <v:rect id="_x0000_s1383" style="position:absolute;left:7306;top:2660;width:10;height:140" fillcolor="#8967ac" stroked="f"/>
              <v:rect id="_x0000_s1384" style="position:absolute;left:7316;top:2660;width:10;height:140" fillcolor="#86a" stroked="f"/>
              <v:rect id="_x0000_s1385" style="position:absolute;left:7326;top:2660;width:10;height:140" fillcolor="#8665a8" stroked="f"/>
              <v:rect id="_x0000_s1386" style="position:absolute;left:7336;top:2660;width:10;height:140" fillcolor="#8564a6" stroked="f"/>
              <v:rect id="_x0000_s1387" style="position:absolute;left:7346;top:2660;width:10;height:140" fillcolor="#8363a4" stroked="f"/>
              <v:rect id="_x0000_s1388" style="position:absolute;left:7356;top:2660;width:10;height:140" fillcolor="#8161a2" stroked="f"/>
              <v:rect id="_x0000_s1389" style="position:absolute;left:7366;top:2660;width:10;height:140" fillcolor="#80609f" stroked="f"/>
              <v:rect id="_x0000_s1390" style="position:absolute;left:7376;top:2660;width:10;height:140" fillcolor="#7e5f9d" stroked="f"/>
              <v:rect id="_x0000_s1391" style="position:absolute;left:7386;top:2660;width:10;height:140" fillcolor="#7c5d9b" stroked="f"/>
              <v:rect id="_x0000_s1392" style="position:absolute;left:7396;top:2660;width:10;height:140" fillcolor="#7a5c98" stroked="f"/>
              <v:rect id="_x0000_s1393" style="position:absolute;left:7406;top:2660;width:10;height:140" fillcolor="#785a96" stroked="f"/>
              <v:rect id="_x0000_s1394" style="position:absolute;left:7416;top:2660;width:10;height:140" fillcolor="#765993" stroked="f"/>
              <v:rect id="_x0000_s1395" style="position:absolute;left:7426;top:2660;width:10;height:140" fillcolor="#745791" stroked="f"/>
              <v:rect id="_x0000_s1396" style="position:absolute;left:7436;top:2660;width:10;height:140" fillcolor="#72568e" stroked="f"/>
              <v:rect id="_x0000_s1397" style="position:absolute;left:7446;top:2660;width:10;height:140" fillcolor="#70548b" stroked="f"/>
              <v:rect id="_x0000_s1398" style="position:absolute;left:7456;top:2660;width:10;height:140" fillcolor="#6e5289" stroked="f"/>
              <v:rect id="_x0000_s1399" style="position:absolute;left:7466;top:2660;width:10;height:140" fillcolor="#6c5186" stroked="f"/>
              <v:rect id="_x0000_s1400" style="position:absolute;left:7476;top:2660;width:10;height:140" fillcolor="#694f83" stroked="f"/>
              <v:rect id="_x0000_s1401" style="position:absolute;left:7486;top:2660;width:10;height:140" fillcolor="#674e81" stroked="f"/>
              <v:rect id="_x0000_s1402" style="position:absolute;left:7496;top:2660;width:10;height:140" fillcolor="#654c7e" stroked="f"/>
              <v:rect id="_x0000_s1403" style="position:absolute;left:7506;top:2660;width:10;height:140" fillcolor="#634a7c" stroked="f"/>
              <v:rect id="_x0000_s1404" style="position:absolute;left:7516;top:2660;width:10;height:140" fillcolor="#61497a" stroked="f"/>
              <v:rect id="_x0000_s1405" style="position:absolute;left:7526;top:2660;width:10;height:140" fillcolor="#5f4777" stroked="f"/>
              <v:rect id="_x0000_s1406" style="position:absolute;left:7536;top:2660;width:10;height:140" fillcolor="#5d4674" stroked="f"/>
              <v:rect id="_x0000_s1407" style="position:absolute;left:7546;top:2660;width:10;height:140" fillcolor="#5b4572" stroked="f"/>
              <v:rect id="_x0000_s1408" style="position:absolute;left:7556;top:2660;width:10;height:140" fillcolor="#594370" stroked="f"/>
              <v:rect id="_x0000_s1409" style="position:absolute;left:7566;top:2660;width:10;height:140" fillcolor="#57426d" stroked="f"/>
              <v:rect id="_x0000_s1410" style="position:absolute;left:7576;top:2660;width:10;height:140" fillcolor="#56416c" stroked="f"/>
              <v:rect id="_x0000_s1411" style="position:absolute;left:7586;top:2660;width:10;height:140" fillcolor="#55406a" stroked="f"/>
              <v:rect id="_x0000_s1412" style="position:absolute;left:7596;top:2660;width:10;height:140" fillcolor="#533e68" stroked="f"/>
              <v:rect id="_x0000_s1413" style="position:absolute;left:7606;top:2660;width:10;height:140" fillcolor="#513d66" stroked="f"/>
              <v:rect id="_x0000_s1414" style="position:absolute;left:7616;top:2660;width:10;height:140" fillcolor="#503c64" stroked="f"/>
              <v:rect id="_x0000_s1415" style="position:absolute;left:7626;top:2660;width:10;height:140" fillcolor="#4e3b62" stroked="f"/>
              <v:rect id="_x0000_s1416" style="position:absolute;left:7636;top:2660;width:10;height:140" fillcolor="#4d3a60" stroked="f"/>
              <v:rect id="_x0000_s1417" style="position:absolute;left:7646;top:2660;width:10;height:140" fillcolor="#4c395f" stroked="f"/>
              <v:rect id="_x0000_s1418" style="position:absolute;left:7656;top:2660;width:10;height:140" fillcolor="#4a385d" stroked="f"/>
              <v:rect id="_x0000_s1419" style="position:absolute;left:7666;top:2660;width:10;height:140" fillcolor="#49375c" stroked="f"/>
              <v:rect id="_x0000_s1420" style="position:absolute;left:7676;top:2660;width:10;height:140" fillcolor="#48365a" stroked="f"/>
              <v:rect id="_x0000_s1421" style="position:absolute;left:7686;top:2660;width:10;height:140" fillcolor="#483659" stroked="f"/>
              <v:rect id="_x0000_s1422" style="position:absolute;left:7696;top:2660;width:10;height:140" fillcolor="#473658" stroked="f"/>
              <v:rect id="_x0000_s1423" style="position:absolute;left:7706;top:2660;width:20;height:140" fillcolor="#463557" stroked="f"/>
              <v:rect id="_x0000_s1424" style="position:absolute;left:7726;top:2660;width:20;height:140" fillcolor="#453456" stroked="f"/>
              <v:shape id="_x0000_s1425" style="position:absolute;left:7086;top:2660;width:650;height:130" coordsize="650,130" path="m480,130l650,,160,,,130r480,xe" filled="f" strokeweight="28e-5mm">
                <v:path arrowok="t"/>
              </v:shape>
              <v:line id="_x0000_s1426" style="position:absolute;flip:y" from="1279,1275" to="1280,3557" strokeweight="0"/>
              <v:line id="_x0000_s1427" style="position:absolute;flip:x" from="1239,3557" to="1279,3558" strokeweight="0"/>
              <v:line id="_x0000_s1428" style="position:absolute;flip:x" from="1239,3179" to="1279,3180" strokeweight="0"/>
              <v:line id="_x0000_s1429" style="position:absolute;flip:x" from="1239,2800" to="1279,2801" strokeweight="0"/>
              <v:line id="_x0000_s1430" style="position:absolute;flip:x" from="1239,2421" to="1279,2422" strokeweight="0"/>
            </v:group>
            <v:line id="_x0000_s1431" style="position:absolute;flip:x" from="1239,2043" to="1279,2044" strokeweight="0"/>
            <v:line id="_x0000_s1432" style="position:absolute;flip:x" from="1239,1654" to="1279,1655" strokeweight="0"/>
            <v:line id="_x0000_s1433" style="position:absolute;flip:x" from="1239,1275" to="1279,1276" strokeweight="0"/>
            <v:rect id="_x0000_s1434" style="position:absolute;left:1029;top:3478;width:203;height:281;mso-wrap-style:none" filled="f" stroked="f">
              <v:textbox style="mso-next-textbox:#_x0000_s1434;mso-fit-shape-to-text:t" inset="0,0,0,0">
                <w:txbxContent>
                  <w:p w:rsidR="006F261D" w:rsidRDefault="006F261D" w:rsidP="00164BC7">
                    <w:r>
                      <w:rPr>
                        <w:rFonts w:ascii="Arial" w:hAnsi="Arial" w:cs="Arial"/>
                        <w:color w:val="000000"/>
                        <w:sz w:val="14"/>
                        <w:szCs w:val="14"/>
                      </w:rPr>
                      <w:t>0%</w:t>
                    </w:r>
                  </w:p>
                </w:txbxContent>
              </v:textbox>
            </v:rect>
            <v:rect id="_x0000_s1435" style="position:absolute;left:959;top:3099;width:281;height:281;mso-wrap-style:none" filled="f" stroked="f">
              <v:textbox style="mso-next-textbox:#_x0000_s1435;mso-fit-shape-to-text:t" inset="0,0,0,0">
                <w:txbxContent>
                  <w:p w:rsidR="006F261D" w:rsidRDefault="006F261D" w:rsidP="00164BC7">
                    <w:r>
                      <w:rPr>
                        <w:rFonts w:ascii="Arial" w:hAnsi="Arial" w:cs="Arial"/>
                        <w:color w:val="000000"/>
                        <w:sz w:val="14"/>
                        <w:szCs w:val="14"/>
                      </w:rPr>
                      <w:t>10%</w:t>
                    </w:r>
                  </w:p>
                </w:txbxContent>
              </v:textbox>
            </v:rect>
            <v:rect id="_x0000_s1436" style="position:absolute;left:959;top:2720;width:281;height:281;mso-wrap-style:none" filled="f" stroked="f">
              <v:textbox style="mso-next-textbox:#_x0000_s1436;mso-fit-shape-to-text:t" inset="0,0,0,0">
                <w:txbxContent>
                  <w:p w:rsidR="006F261D" w:rsidRDefault="006F261D" w:rsidP="00164BC7">
                    <w:r>
                      <w:rPr>
                        <w:rFonts w:ascii="Arial" w:hAnsi="Arial" w:cs="Arial"/>
                        <w:color w:val="000000"/>
                        <w:sz w:val="14"/>
                        <w:szCs w:val="14"/>
                      </w:rPr>
                      <w:t>20%</w:t>
                    </w:r>
                  </w:p>
                </w:txbxContent>
              </v:textbox>
            </v:rect>
            <v:rect id="_x0000_s1437" style="position:absolute;left:959;top:2342;width:281;height:281;mso-wrap-style:none" filled="f" stroked="f">
              <v:textbox style="mso-next-textbox:#_x0000_s1437;mso-fit-shape-to-text:t" inset="0,0,0,0">
                <w:txbxContent>
                  <w:p w:rsidR="006F261D" w:rsidRDefault="006F261D" w:rsidP="00164BC7">
                    <w:r>
                      <w:rPr>
                        <w:rFonts w:ascii="Arial" w:hAnsi="Arial" w:cs="Arial"/>
                        <w:color w:val="000000"/>
                        <w:sz w:val="14"/>
                        <w:szCs w:val="14"/>
                      </w:rPr>
                      <w:t>30%</w:t>
                    </w:r>
                  </w:p>
                </w:txbxContent>
              </v:textbox>
            </v:rect>
            <v:rect id="_x0000_s1438" style="position:absolute;left:959;top:1963;width:281;height:281;mso-wrap-style:none" filled="f" stroked="f">
              <v:textbox style="mso-next-textbox:#_x0000_s1438;mso-fit-shape-to-text:t" inset="0,0,0,0">
                <w:txbxContent>
                  <w:p w:rsidR="006F261D" w:rsidRDefault="006F261D" w:rsidP="00164BC7">
                    <w:r>
                      <w:rPr>
                        <w:rFonts w:ascii="Arial" w:hAnsi="Arial" w:cs="Arial"/>
                        <w:color w:val="000000"/>
                        <w:sz w:val="14"/>
                        <w:szCs w:val="14"/>
                      </w:rPr>
                      <w:t>40%</w:t>
                    </w:r>
                  </w:p>
                </w:txbxContent>
              </v:textbox>
            </v:rect>
            <v:rect id="_x0000_s1439" style="position:absolute;left:959;top:1574;width:281;height:281;mso-wrap-style:none" filled="f" stroked="f">
              <v:textbox style="mso-next-textbox:#_x0000_s1439;mso-fit-shape-to-text:t" inset="0,0,0,0">
                <w:txbxContent>
                  <w:p w:rsidR="006F261D" w:rsidRDefault="006F261D" w:rsidP="00164BC7">
                    <w:r>
                      <w:rPr>
                        <w:rFonts w:ascii="Arial" w:hAnsi="Arial" w:cs="Arial"/>
                        <w:color w:val="000000"/>
                        <w:sz w:val="14"/>
                        <w:szCs w:val="14"/>
                      </w:rPr>
                      <w:t>50%</w:t>
                    </w:r>
                  </w:p>
                </w:txbxContent>
              </v:textbox>
            </v:rect>
            <v:rect id="_x0000_s1440" style="position:absolute;left:959;top:1196;width:281;height:281;mso-wrap-style:none" filled="f" stroked="f">
              <v:textbox style="mso-next-textbox:#_x0000_s1440;mso-fit-shape-to-text:t" inset="0,0,0,0">
                <w:txbxContent>
                  <w:p w:rsidR="006F261D" w:rsidRDefault="006F261D" w:rsidP="00164BC7">
                    <w:r>
                      <w:rPr>
                        <w:rFonts w:ascii="Arial" w:hAnsi="Arial" w:cs="Arial"/>
                        <w:color w:val="000000"/>
                        <w:sz w:val="14"/>
                        <w:szCs w:val="14"/>
                      </w:rPr>
                      <w:t>60%</w:t>
                    </w:r>
                  </w:p>
                </w:txbxContent>
              </v:textbox>
            </v:rect>
            <v:line id="_x0000_s1441" style="position:absolute" from="1279,3557" to="7806,3558" strokeweight="0"/>
            <v:line id="_x0000_s1442" style="position:absolute" from="1279,3557" to="1280,3597" strokeweight="0"/>
            <v:line id="_x0000_s1443" style="position:absolute" from="3448,3557" to="3449,3597" strokeweight="0"/>
            <v:line id="_x0000_s1444" style="position:absolute" from="5627,3557" to="5628,3597" strokeweight="0"/>
            <v:line id="_x0000_s1445" style="position:absolute" from="7806,3557" to="7807,3597" strokeweight="0"/>
            <v:rect id="_x0000_s1446" style="position:absolute;left:2104;top:3597;width:1761;height:328;mso-wrap-style:none" filled="f" stroked="f">
              <v:textbox style="mso-next-textbox:#_x0000_s1446;mso-fit-shape-to-text:t" inset="0,0,0,0">
                <w:txbxContent>
                  <w:p w:rsidR="006F261D" w:rsidRDefault="006F261D" w:rsidP="00164BC7">
                    <w:pPr>
                      <w:rPr>
                        <w:lang w:eastAsia="zh-CN"/>
                      </w:rPr>
                    </w:pPr>
                    <w:r>
                      <w:rPr>
                        <w:rFonts w:ascii="Arial" w:hAnsi="Arial" w:cs="Arial" w:hint="eastAsia"/>
                        <w:color w:val="000000"/>
                        <w:sz w:val="16"/>
                        <w:szCs w:val="16"/>
                        <w:lang w:eastAsia="zh-CN"/>
                      </w:rPr>
                      <w:t>原来基于成本的资费模型</w:t>
                    </w:r>
                  </w:p>
                </w:txbxContent>
              </v:textbox>
            </v:rect>
            <v:rect id="_x0000_s1447" style="position:absolute;left:2104;top:3740;width:100;height:373;mso-wrap-style:none" filled="f" stroked="f">
              <v:textbox style="mso-next-textbox:#_x0000_s1447;mso-fit-shape-to-text:t" inset="0,0,0,0">
                <w:txbxContent>
                  <w:p w:rsidR="006F261D" w:rsidRPr="00E17A77" w:rsidRDefault="006F261D" w:rsidP="00164BC7"/>
                </w:txbxContent>
              </v:textbox>
            </v:rect>
            <v:rect id="_x0000_s1448" style="position:absolute;left:4776;top:3597;width:961;height:328;mso-wrap-style:none" filled="f" stroked="f">
              <v:textbox style="mso-next-textbox:#_x0000_s1448;mso-fit-shape-to-text:t" inset="0,0,0,0">
                <w:txbxContent>
                  <w:p w:rsidR="006F261D" w:rsidRDefault="006F261D" w:rsidP="00164BC7">
                    <w:r>
                      <w:rPr>
                        <w:rFonts w:ascii="Arial" w:hAnsi="Arial" w:cs="Arial" w:hint="eastAsia"/>
                        <w:color w:val="000000"/>
                        <w:sz w:val="16"/>
                        <w:szCs w:val="16"/>
                      </w:rPr>
                      <w:t>开发中的模型</w:t>
                    </w:r>
                  </w:p>
                </w:txbxContent>
              </v:textbox>
            </v:rect>
            <v:rect id="_x0000_s1449" style="position:absolute;left:7195;top:3557;width:321;height:328;mso-wrap-style:none" filled="f" stroked="f">
              <v:textbox style="mso-next-textbox:#_x0000_s1449;mso-fit-shape-to-text:t" inset="0,0,0,0">
                <w:txbxContent>
                  <w:p w:rsidR="006F261D" w:rsidRDefault="006F261D" w:rsidP="00164BC7">
                    <w:r>
                      <w:rPr>
                        <w:rFonts w:ascii="Arial" w:hAnsi="Arial" w:cs="Arial" w:hint="eastAsia"/>
                        <w:color w:val="000000"/>
                        <w:sz w:val="16"/>
                        <w:szCs w:val="16"/>
                      </w:rPr>
                      <w:t>其他</w:t>
                    </w:r>
                  </w:p>
                </w:txbxContent>
              </v:textbox>
            </v:rect>
            <v:rect id="_x0000_s1450" style="position:absolute;left:2172;top:134;width:4109;height:405;mso-wrap-style:none" filled="f" stroked="f">
              <v:textbox style="mso-next-textbox:#_x0000_s1450;mso-fit-shape-to-text:t" inset="0,0,0,0">
                <w:txbxContent>
                  <w:p w:rsidR="006F261D" w:rsidRPr="008E3A17" w:rsidRDefault="006F261D" w:rsidP="00164BC7">
                    <w:pPr>
                      <w:rPr>
                        <w:lang w:eastAsia="zh-CN"/>
                      </w:rPr>
                    </w:pPr>
                    <w:r w:rsidRPr="00FC3D3E">
                      <w:rPr>
                        <w:rFonts w:ascii="Arial" w:hAnsi="Arial" w:cs="Arial" w:hint="eastAsia"/>
                        <w:b/>
                        <w:bCs/>
                        <w:color w:val="000000"/>
                        <w:lang w:eastAsia="zh-CN"/>
                      </w:rPr>
                      <w:t>确定</w:t>
                    </w:r>
                    <w:r w:rsidRPr="00FC3D3E">
                      <w:rPr>
                        <w:rFonts w:ascii="Arial" w:hAnsi="Arial" w:cs="Arial"/>
                        <w:b/>
                        <w:bCs/>
                        <w:color w:val="000000"/>
                        <w:sz w:val="20"/>
                        <w:lang w:eastAsia="zh-CN"/>
                      </w:rPr>
                      <w:t>NGN</w:t>
                    </w:r>
                    <w:r w:rsidRPr="00FC3D3E">
                      <w:rPr>
                        <w:rFonts w:ascii="Arial" w:hAnsi="Arial" w:cs="Arial" w:hint="eastAsia"/>
                        <w:b/>
                        <w:bCs/>
                        <w:color w:val="000000"/>
                        <w:sz w:val="20"/>
                        <w:lang w:eastAsia="zh-CN"/>
                      </w:rPr>
                      <w:t>新业务资费使用的成本模型</w:t>
                    </w:r>
                    <w:r w:rsidRPr="00FC3D3E">
                      <w:rPr>
                        <w:rFonts w:ascii="Arial" w:hAnsi="Arial" w:cs="Arial"/>
                        <w:b/>
                        <w:bCs/>
                        <w:color w:val="000000"/>
                        <w:sz w:val="20"/>
                        <w:lang w:eastAsia="zh-CN"/>
                      </w:rPr>
                      <w:t xml:space="preserve"> –</w:t>
                    </w:r>
                    <w:r w:rsidRPr="008E3A17">
                      <w:rPr>
                        <w:rFonts w:ascii="Arial" w:hAnsi="Arial" w:cs="Arial"/>
                        <w:b/>
                        <w:bCs/>
                        <w:color w:val="000000"/>
                        <w:sz w:val="20"/>
                        <w:lang w:eastAsia="zh-CN"/>
                      </w:rPr>
                      <w:t>20</w:t>
                    </w:r>
                    <w:r>
                      <w:rPr>
                        <w:rFonts w:ascii="Arial" w:hAnsi="Arial" w:cs="Arial"/>
                        <w:b/>
                        <w:bCs/>
                        <w:color w:val="000000"/>
                        <w:sz w:val="20"/>
                        <w:lang w:eastAsia="zh-CN"/>
                      </w:rPr>
                      <w:t>0</w:t>
                    </w:r>
                    <w:r w:rsidRPr="008E3A17">
                      <w:rPr>
                        <w:rFonts w:ascii="Arial" w:hAnsi="Arial" w:cs="Arial"/>
                        <w:b/>
                        <w:bCs/>
                        <w:color w:val="000000"/>
                        <w:sz w:val="20"/>
                        <w:lang w:eastAsia="zh-CN"/>
                      </w:rPr>
                      <w:t>8</w:t>
                    </w:r>
                    <w:r>
                      <w:rPr>
                        <w:rFonts w:ascii="Arial" w:hAnsi="Arial" w:cs="Arial" w:hint="eastAsia"/>
                        <w:b/>
                        <w:bCs/>
                        <w:color w:val="000000"/>
                        <w:sz w:val="20"/>
                        <w:lang w:eastAsia="zh-CN"/>
                      </w:rPr>
                      <w:t>年</w:t>
                    </w:r>
                    <w:r w:rsidRPr="008E3A17">
                      <w:rPr>
                        <w:rFonts w:ascii="Arial" w:hAnsi="Arial" w:cs="Arial"/>
                        <w:b/>
                        <w:bCs/>
                        <w:color w:val="000000"/>
                        <w:sz w:val="20"/>
                        <w:lang w:eastAsia="zh-CN"/>
                      </w:rPr>
                      <w:t xml:space="preserve"> </w:t>
                    </w:r>
                  </w:p>
                </w:txbxContent>
              </v:textbox>
            </v:rect>
            <v:rect id="_x0000_s1451" style="position:absolute;left:3418;top:468;width:100;height:373;mso-wrap-style:none" filled="f" stroked="f">
              <v:textbox style="mso-next-textbox:#_x0000_s1451;mso-fit-shape-to-text:t" inset="0,0,0,0">
                <w:txbxContent>
                  <w:p w:rsidR="006F261D" w:rsidRPr="008E3A17" w:rsidRDefault="006F261D" w:rsidP="00164BC7"/>
                </w:txbxContent>
              </v:textbox>
            </v:rect>
            <v:rect id="_x0000_s1452" style="position:absolute;left:50;top:50;width:9085;height:4115" filled="f" strokeweight="0"/>
            <w10:wrap type="none"/>
            <w10:anchorlock/>
          </v:group>
        </w:pict>
      </w:r>
    </w:p>
    <w:p w:rsidR="00164BC7" w:rsidRPr="00516FCF" w:rsidRDefault="00164BC7" w:rsidP="001D1B93">
      <w:pPr>
        <w:pStyle w:val="FigureSource"/>
        <w:rPr>
          <w:sz w:val="20"/>
          <w:lang w:eastAsia="zh-CN"/>
        </w:rPr>
      </w:pPr>
      <w:r w:rsidRPr="001D1B93">
        <w:rPr>
          <w:rFonts w:ascii="STKaiti" w:eastAsia="STKaiti" w:hAnsi="STKaiti" w:hint="eastAsia"/>
          <w:lang w:eastAsia="zh-CN"/>
        </w:rPr>
        <w:t>来源</w:t>
      </w:r>
      <w:r w:rsidRPr="00730D9F">
        <w:rPr>
          <w:rFonts w:hint="eastAsia"/>
          <w:lang w:eastAsia="zh-CN"/>
        </w:rPr>
        <w:t>：国际电联</w:t>
      </w:r>
      <w:r w:rsidRPr="00730D9F">
        <w:rPr>
          <w:lang w:eastAsia="zh-CN"/>
        </w:rPr>
        <w:t>-</w:t>
      </w:r>
      <w:r w:rsidRPr="00730D9F">
        <w:rPr>
          <w:rFonts w:hint="eastAsia"/>
          <w:lang w:eastAsia="zh-CN"/>
        </w:rPr>
        <w:t>电信发展局</w:t>
      </w:r>
      <w:r w:rsidRPr="00730D9F">
        <w:rPr>
          <w:lang w:eastAsia="zh-CN"/>
        </w:rPr>
        <w:t>2008</w:t>
      </w:r>
      <w:r w:rsidRPr="00730D9F">
        <w:rPr>
          <w:rFonts w:hint="eastAsia"/>
          <w:lang w:eastAsia="zh-CN"/>
        </w:rPr>
        <w:t>年资费政策调查</w:t>
      </w:r>
    </w:p>
    <w:p w:rsidR="00164BC7" w:rsidRPr="00516FCF" w:rsidRDefault="00164BC7" w:rsidP="00164BC7">
      <w:pPr>
        <w:spacing w:before="0"/>
        <w:rPr>
          <w:sz w:val="20"/>
          <w:lang w:eastAsia="zh-CN"/>
        </w:rPr>
      </w:pPr>
    </w:p>
    <w:p w:rsidR="00164BC7" w:rsidRPr="00BE2673" w:rsidRDefault="00164BC7" w:rsidP="004907EC">
      <w:pPr>
        <w:pStyle w:val="NormalCH"/>
        <w:ind w:firstLine="440"/>
        <w:rPr>
          <w:lang w:eastAsia="zh-CN"/>
        </w:rPr>
      </w:pPr>
      <w:r w:rsidRPr="00BE2673">
        <w:rPr>
          <w:lang w:eastAsia="zh-CN"/>
        </w:rPr>
        <w:t>2009</w:t>
      </w:r>
      <w:r w:rsidRPr="00BE2673">
        <w:rPr>
          <w:rFonts w:hint="eastAsia"/>
          <w:lang w:eastAsia="zh-CN"/>
        </w:rPr>
        <w:t>年</w:t>
      </w:r>
      <w:r w:rsidRPr="00BE2673">
        <w:rPr>
          <w:lang w:eastAsia="zh-CN"/>
        </w:rPr>
        <w:t>3</w:t>
      </w:r>
      <w:r w:rsidRPr="00BE2673">
        <w:rPr>
          <w:rFonts w:hint="eastAsia"/>
          <w:lang w:eastAsia="zh-CN"/>
        </w:rPr>
        <w:t>月</w:t>
      </w:r>
      <w:r w:rsidRPr="00BE2673">
        <w:rPr>
          <w:lang w:eastAsia="zh-CN"/>
        </w:rPr>
        <w:t>31</w:t>
      </w:r>
      <w:r w:rsidRPr="00BE2673">
        <w:rPr>
          <w:rFonts w:hint="eastAsia"/>
          <w:lang w:eastAsia="zh-CN"/>
        </w:rPr>
        <w:t>日，在瑞士日内瓦召开的报告人组会议期间举行了一个小型论坛，论坛的讨论结果表明，资费模型尚未得到明确确定，在已经开始着手部署</w:t>
      </w:r>
      <w:r w:rsidRPr="00BE2673">
        <w:rPr>
          <w:lang w:eastAsia="zh-CN"/>
        </w:rPr>
        <w:t>NGN</w:t>
      </w:r>
      <w:r w:rsidRPr="00BE2673">
        <w:rPr>
          <w:rFonts w:hint="eastAsia"/>
          <w:lang w:eastAsia="zh-CN"/>
        </w:rPr>
        <w:t>的发展中国家更是如此。</w:t>
      </w:r>
    </w:p>
    <w:p w:rsidR="00164BC7" w:rsidRPr="00BE2673" w:rsidRDefault="00164BC7" w:rsidP="004907EC">
      <w:pPr>
        <w:pStyle w:val="NormalCH"/>
        <w:ind w:firstLine="440"/>
        <w:rPr>
          <w:lang w:eastAsia="zh-CN"/>
        </w:rPr>
      </w:pPr>
      <w:r w:rsidRPr="00BE2673">
        <w:rPr>
          <w:rFonts w:hint="eastAsia"/>
          <w:lang w:eastAsia="zh-CN"/>
        </w:rPr>
        <w:lastRenderedPageBreak/>
        <w:t>以下介绍几个国家的情况：</w:t>
      </w:r>
    </w:p>
    <w:p w:rsidR="00164BC7" w:rsidRDefault="00164BC7" w:rsidP="00164BC7">
      <w:pPr>
        <w:pStyle w:val="CEONormal"/>
      </w:pPr>
    </w:p>
    <w:p w:rsidR="001D1B93" w:rsidRPr="00516FCF" w:rsidRDefault="001D1B93" w:rsidP="001D1B93">
      <w:pPr>
        <w:pStyle w:val="FigureTitle"/>
        <w:rPr>
          <w:lang w:eastAsia="zh-CN"/>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2720"/>
        <w:gridCol w:w="1861"/>
        <w:gridCol w:w="3391"/>
      </w:tblGrid>
      <w:tr w:rsidR="00164BC7" w:rsidRPr="00FE2D12" w:rsidTr="002A45D2">
        <w:trPr>
          <w:cantSplit/>
          <w:trHeight w:val="146"/>
          <w:tblHeader/>
          <w:jc w:val="center"/>
        </w:trPr>
        <w:tc>
          <w:tcPr>
            <w:tcW w:w="1335" w:type="dxa"/>
          </w:tcPr>
          <w:p w:rsidR="00164BC7" w:rsidRPr="003667A8" w:rsidRDefault="00164BC7" w:rsidP="004907EC">
            <w:pPr>
              <w:pStyle w:val="TableHead"/>
              <w:rPr>
                <w:szCs w:val="22"/>
              </w:rPr>
            </w:pPr>
            <w:r w:rsidRPr="003667A8">
              <w:rPr>
                <w:rFonts w:hint="eastAsia"/>
                <w:szCs w:val="22"/>
              </w:rPr>
              <w:t>国家</w:t>
            </w:r>
          </w:p>
        </w:tc>
        <w:tc>
          <w:tcPr>
            <w:tcW w:w="2720" w:type="dxa"/>
          </w:tcPr>
          <w:p w:rsidR="00164BC7" w:rsidRPr="003667A8" w:rsidRDefault="00164BC7" w:rsidP="004907EC">
            <w:pPr>
              <w:pStyle w:val="TableHead"/>
              <w:rPr>
                <w:szCs w:val="22"/>
                <w:lang w:eastAsia="zh-CN"/>
              </w:rPr>
            </w:pPr>
            <w:r w:rsidRPr="003667A8">
              <w:rPr>
                <w:rFonts w:hint="eastAsia"/>
                <w:szCs w:val="22"/>
                <w:lang w:eastAsia="zh-CN"/>
              </w:rPr>
              <w:t>有关</w:t>
            </w:r>
            <w:r w:rsidRPr="003667A8">
              <w:rPr>
                <w:szCs w:val="22"/>
                <w:lang w:eastAsia="zh-CN"/>
              </w:rPr>
              <w:t>NGN</w:t>
            </w:r>
            <w:r w:rsidRPr="003667A8">
              <w:rPr>
                <w:rFonts w:hint="eastAsia"/>
                <w:szCs w:val="22"/>
                <w:lang w:eastAsia="zh-CN"/>
              </w:rPr>
              <w:t>的网络演进计划</w:t>
            </w:r>
          </w:p>
        </w:tc>
        <w:tc>
          <w:tcPr>
            <w:tcW w:w="1861" w:type="dxa"/>
          </w:tcPr>
          <w:p w:rsidR="00164BC7" w:rsidRPr="003667A8" w:rsidRDefault="00164BC7" w:rsidP="004907EC">
            <w:pPr>
              <w:pStyle w:val="TableHead"/>
              <w:rPr>
                <w:szCs w:val="22"/>
              </w:rPr>
            </w:pPr>
            <w:r w:rsidRPr="003667A8">
              <w:rPr>
                <w:rFonts w:hint="eastAsia"/>
                <w:szCs w:val="22"/>
              </w:rPr>
              <w:t>资费方法或模型</w:t>
            </w:r>
          </w:p>
        </w:tc>
        <w:tc>
          <w:tcPr>
            <w:tcW w:w="3391" w:type="dxa"/>
          </w:tcPr>
          <w:p w:rsidR="00164BC7" w:rsidRPr="003667A8" w:rsidRDefault="00164BC7" w:rsidP="004907EC">
            <w:pPr>
              <w:pStyle w:val="TableHead"/>
              <w:rPr>
                <w:szCs w:val="22"/>
                <w:lang w:eastAsia="zh-CN"/>
              </w:rPr>
            </w:pPr>
            <w:r w:rsidRPr="003667A8">
              <w:rPr>
                <w:rFonts w:hint="eastAsia"/>
                <w:szCs w:val="22"/>
                <w:lang w:eastAsia="zh-CN"/>
              </w:rPr>
              <w:t>有关提供新业务的法律和</w:t>
            </w:r>
            <w:r w:rsidR="002A45D2">
              <w:rPr>
                <w:szCs w:val="22"/>
                <w:lang w:eastAsia="zh-CN"/>
              </w:rPr>
              <w:br/>
            </w:r>
            <w:r w:rsidRPr="003667A8">
              <w:rPr>
                <w:rFonts w:hint="eastAsia"/>
                <w:szCs w:val="22"/>
                <w:lang w:eastAsia="zh-CN"/>
              </w:rPr>
              <w:t>监管框架</w:t>
            </w:r>
          </w:p>
        </w:tc>
      </w:tr>
      <w:tr w:rsidR="00164BC7" w:rsidRPr="00FE2D12" w:rsidTr="002A45D2">
        <w:trPr>
          <w:cantSplit/>
          <w:trHeight w:val="146"/>
          <w:jc w:val="center"/>
        </w:trPr>
        <w:tc>
          <w:tcPr>
            <w:tcW w:w="1335" w:type="dxa"/>
          </w:tcPr>
          <w:p w:rsidR="00164BC7" w:rsidRPr="002A45D2" w:rsidRDefault="00164BC7" w:rsidP="004907EC">
            <w:pPr>
              <w:pStyle w:val="TableText"/>
              <w:rPr>
                <w:b/>
                <w:sz w:val="20"/>
                <w:lang w:eastAsia="zh-CN"/>
              </w:rPr>
            </w:pPr>
            <w:r w:rsidRPr="002A45D2">
              <w:rPr>
                <w:rFonts w:hint="eastAsia"/>
                <w:b/>
                <w:sz w:val="20"/>
                <w:lang w:eastAsia="zh-CN"/>
              </w:rPr>
              <w:t>沙特阿拉伯</w:t>
            </w:r>
          </w:p>
        </w:tc>
        <w:tc>
          <w:tcPr>
            <w:tcW w:w="2720" w:type="dxa"/>
          </w:tcPr>
          <w:p w:rsidR="00164BC7" w:rsidRPr="002A45D2" w:rsidRDefault="00164BC7" w:rsidP="004907EC">
            <w:pPr>
              <w:pStyle w:val="TableText"/>
              <w:rPr>
                <w:sz w:val="20"/>
                <w:lang w:eastAsia="zh-CN"/>
              </w:rPr>
            </w:pPr>
            <w:r w:rsidRPr="002A45D2">
              <w:rPr>
                <w:rFonts w:hint="eastAsia"/>
                <w:sz w:val="20"/>
                <w:lang w:val="zh-CN" w:eastAsia="zh-CN"/>
              </w:rPr>
              <w:t>目前运营商正在部署</w:t>
            </w:r>
            <w:r w:rsidRPr="002A45D2">
              <w:rPr>
                <w:sz w:val="20"/>
                <w:lang w:eastAsia="zh-CN"/>
              </w:rPr>
              <w:t>NGN</w:t>
            </w:r>
            <w:r w:rsidRPr="002A45D2">
              <w:rPr>
                <w:rFonts w:hint="eastAsia"/>
                <w:sz w:val="20"/>
                <w:lang w:val="zh-CN" w:eastAsia="zh-CN"/>
              </w:rPr>
              <w:t>系统</w:t>
            </w:r>
            <w:r w:rsidRPr="002A45D2">
              <w:rPr>
                <w:sz w:val="20"/>
                <w:lang w:eastAsia="zh-CN"/>
              </w:rPr>
              <w:t xml:space="preserve"> – </w:t>
            </w:r>
            <w:r w:rsidRPr="002A45D2">
              <w:rPr>
                <w:rFonts w:hint="eastAsia"/>
                <w:sz w:val="20"/>
                <w:lang w:eastAsia="zh-CN"/>
              </w:rPr>
              <w:t>从在</w:t>
            </w:r>
            <w:r w:rsidRPr="002A45D2">
              <w:rPr>
                <w:rFonts w:hint="eastAsia"/>
                <w:sz w:val="20"/>
                <w:lang w:val="zh-CN" w:eastAsia="zh-CN"/>
              </w:rPr>
              <w:t>大城市安装接入点开始</w:t>
            </w:r>
            <w:r w:rsidRPr="002A45D2">
              <w:rPr>
                <w:sz w:val="20"/>
                <w:lang w:eastAsia="zh-CN"/>
              </w:rPr>
              <w:t xml:space="preserve"> – </w:t>
            </w:r>
            <w:r w:rsidRPr="002A45D2">
              <w:rPr>
                <w:rFonts w:hint="eastAsia"/>
                <w:sz w:val="20"/>
                <w:lang w:val="zh-CN" w:eastAsia="zh-CN"/>
              </w:rPr>
              <w:t>骨干已建成。</w:t>
            </w:r>
          </w:p>
        </w:tc>
        <w:tc>
          <w:tcPr>
            <w:tcW w:w="1861" w:type="dxa"/>
          </w:tcPr>
          <w:p w:rsidR="002A45D2" w:rsidRPr="002A45D2" w:rsidRDefault="00164BC7" w:rsidP="002A45D2">
            <w:pPr>
              <w:pStyle w:val="TableText"/>
              <w:rPr>
                <w:sz w:val="20"/>
                <w:lang w:eastAsia="zh-CN"/>
              </w:rPr>
            </w:pPr>
            <w:r w:rsidRPr="002A45D2">
              <w:rPr>
                <w:rFonts w:hint="eastAsia"/>
                <w:sz w:val="20"/>
                <w:lang w:val="zh-CN" w:eastAsia="zh-CN"/>
              </w:rPr>
              <w:t>为实现国内和国际互连的长期增量成本</w:t>
            </w:r>
            <w:r w:rsidRPr="002A45D2">
              <w:rPr>
                <w:rFonts w:hint="eastAsia"/>
                <w:sz w:val="20"/>
                <w:lang w:eastAsia="zh-CN"/>
              </w:rPr>
              <w:t>（</w:t>
            </w:r>
            <w:r w:rsidRPr="002A45D2">
              <w:rPr>
                <w:sz w:val="20"/>
                <w:lang w:eastAsia="zh-CN"/>
              </w:rPr>
              <w:t>LRIC</w:t>
            </w:r>
            <w:r w:rsidRPr="002A45D2">
              <w:rPr>
                <w:rFonts w:hint="eastAsia"/>
                <w:sz w:val="20"/>
                <w:lang w:eastAsia="zh-CN"/>
              </w:rPr>
              <w:t>），亦即</w:t>
            </w:r>
            <w:r w:rsidRPr="002A45D2">
              <w:rPr>
                <w:sz w:val="20"/>
                <w:lang w:eastAsia="zh-CN"/>
              </w:rPr>
              <w:t>NGN</w:t>
            </w:r>
            <w:r w:rsidRPr="002A45D2">
              <w:rPr>
                <w:rFonts w:hint="eastAsia"/>
                <w:sz w:val="20"/>
                <w:lang w:val="zh-CN" w:eastAsia="zh-CN"/>
              </w:rPr>
              <w:t>网络上的互连资费仍然待定。目前</w:t>
            </w:r>
            <w:r w:rsidRPr="002A45D2">
              <w:rPr>
                <w:rFonts w:hint="eastAsia"/>
                <w:sz w:val="20"/>
                <w:lang w:eastAsia="zh-CN"/>
              </w:rPr>
              <w:t>仍在采用</w:t>
            </w:r>
            <w:r w:rsidRPr="002A45D2">
              <w:rPr>
                <w:rFonts w:hint="eastAsia"/>
                <w:sz w:val="20"/>
                <w:lang w:val="zh-CN" w:eastAsia="zh-CN"/>
              </w:rPr>
              <w:t>基准化分析法，原有费率亦维持不变。</w:t>
            </w:r>
          </w:p>
        </w:tc>
        <w:tc>
          <w:tcPr>
            <w:tcW w:w="3391" w:type="dxa"/>
          </w:tcPr>
          <w:p w:rsidR="00164BC7" w:rsidRPr="002A45D2" w:rsidRDefault="00164BC7" w:rsidP="004907EC">
            <w:pPr>
              <w:pStyle w:val="TableText"/>
              <w:rPr>
                <w:sz w:val="20"/>
                <w:lang w:eastAsia="zh-CN"/>
              </w:rPr>
            </w:pPr>
          </w:p>
        </w:tc>
      </w:tr>
      <w:tr w:rsidR="00164BC7" w:rsidRPr="00FE2D12" w:rsidTr="002A45D2">
        <w:trPr>
          <w:cantSplit/>
          <w:trHeight w:val="146"/>
          <w:jc w:val="center"/>
        </w:trPr>
        <w:tc>
          <w:tcPr>
            <w:tcW w:w="1335" w:type="dxa"/>
          </w:tcPr>
          <w:p w:rsidR="00164BC7" w:rsidRPr="002A45D2" w:rsidRDefault="00164BC7" w:rsidP="004907EC">
            <w:pPr>
              <w:pStyle w:val="TableText"/>
              <w:rPr>
                <w:b/>
                <w:sz w:val="20"/>
                <w:lang w:eastAsia="zh-CN"/>
              </w:rPr>
            </w:pPr>
            <w:r w:rsidRPr="002A45D2">
              <w:rPr>
                <w:rFonts w:hint="eastAsia"/>
                <w:b/>
                <w:sz w:val="20"/>
                <w:lang w:eastAsia="zh-CN"/>
              </w:rPr>
              <w:t>孟加拉国</w:t>
            </w:r>
          </w:p>
        </w:tc>
        <w:tc>
          <w:tcPr>
            <w:tcW w:w="2720" w:type="dxa"/>
          </w:tcPr>
          <w:p w:rsidR="00164BC7" w:rsidRPr="002A45D2" w:rsidRDefault="00164BC7" w:rsidP="004907EC">
            <w:pPr>
              <w:pStyle w:val="TableText"/>
              <w:rPr>
                <w:sz w:val="20"/>
                <w:lang w:eastAsia="zh-CN"/>
              </w:rPr>
            </w:pPr>
            <w:r w:rsidRPr="002A45D2">
              <w:rPr>
                <w:rFonts w:hint="eastAsia"/>
                <w:sz w:val="20"/>
                <w:lang w:val="zh-CN" w:eastAsia="zh-CN"/>
              </w:rPr>
              <w:t>正在规划阶段。</w:t>
            </w:r>
          </w:p>
        </w:tc>
        <w:tc>
          <w:tcPr>
            <w:tcW w:w="1861" w:type="dxa"/>
          </w:tcPr>
          <w:p w:rsidR="00164BC7" w:rsidRPr="002A45D2" w:rsidRDefault="00164BC7" w:rsidP="002A45D2">
            <w:pPr>
              <w:pStyle w:val="TableText"/>
              <w:rPr>
                <w:sz w:val="20"/>
                <w:lang w:eastAsia="zh-CN"/>
              </w:rPr>
            </w:pPr>
            <w:r w:rsidRPr="002A45D2">
              <w:rPr>
                <w:rFonts w:hint="eastAsia"/>
                <w:sz w:val="20"/>
                <w:lang w:val="zh-CN" w:eastAsia="zh-CN"/>
              </w:rPr>
              <w:t>财务细节尚未公</w:t>
            </w:r>
            <w:r w:rsidR="002A45D2">
              <w:rPr>
                <w:sz w:val="20"/>
                <w:lang w:val="zh-CN" w:eastAsia="zh-CN"/>
              </w:rPr>
              <w:br/>
            </w:r>
            <w:r w:rsidRPr="002A45D2">
              <w:rPr>
                <w:rFonts w:hint="eastAsia"/>
                <w:sz w:val="20"/>
                <w:lang w:val="zh-CN" w:eastAsia="zh-CN"/>
              </w:rPr>
              <w:t>布。</w:t>
            </w:r>
          </w:p>
        </w:tc>
        <w:tc>
          <w:tcPr>
            <w:tcW w:w="3391" w:type="dxa"/>
          </w:tcPr>
          <w:p w:rsidR="00164BC7" w:rsidRPr="002A45D2" w:rsidRDefault="00164BC7" w:rsidP="004907EC">
            <w:pPr>
              <w:pStyle w:val="TableText"/>
              <w:rPr>
                <w:sz w:val="20"/>
                <w:lang w:eastAsia="zh-CN"/>
              </w:rPr>
            </w:pPr>
          </w:p>
        </w:tc>
      </w:tr>
      <w:tr w:rsidR="00164BC7" w:rsidRPr="00FE2D12" w:rsidTr="002A45D2">
        <w:trPr>
          <w:cantSplit/>
          <w:trHeight w:val="146"/>
          <w:jc w:val="center"/>
        </w:trPr>
        <w:tc>
          <w:tcPr>
            <w:tcW w:w="1335" w:type="dxa"/>
          </w:tcPr>
          <w:p w:rsidR="00164BC7" w:rsidRPr="002A45D2" w:rsidRDefault="00164BC7" w:rsidP="004907EC">
            <w:pPr>
              <w:pStyle w:val="TableText"/>
              <w:rPr>
                <w:b/>
                <w:sz w:val="20"/>
                <w:lang w:eastAsia="zh-CN"/>
              </w:rPr>
            </w:pPr>
            <w:r w:rsidRPr="002A45D2">
              <w:rPr>
                <w:rFonts w:hint="eastAsia"/>
                <w:b/>
                <w:sz w:val="20"/>
                <w:lang w:eastAsia="zh-CN"/>
              </w:rPr>
              <w:t>巴西</w:t>
            </w:r>
          </w:p>
        </w:tc>
        <w:tc>
          <w:tcPr>
            <w:tcW w:w="2720" w:type="dxa"/>
          </w:tcPr>
          <w:p w:rsidR="00164BC7" w:rsidRDefault="00164BC7" w:rsidP="002A45D2">
            <w:pPr>
              <w:pStyle w:val="TableText"/>
              <w:rPr>
                <w:sz w:val="20"/>
                <w:lang w:val="zh-CN" w:eastAsia="zh-CN"/>
              </w:rPr>
            </w:pPr>
            <w:r w:rsidRPr="002A45D2">
              <w:rPr>
                <w:rFonts w:hint="eastAsia"/>
                <w:sz w:val="20"/>
                <w:lang w:val="zh-CN" w:eastAsia="zh-CN"/>
              </w:rPr>
              <w:t>国家监管机构</w:t>
            </w:r>
            <w:r w:rsidRPr="002A45D2">
              <w:rPr>
                <w:rFonts w:hint="eastAsia"/>
                <w:sz w:val="20"/>
                <w:lang w:eastAsia="zh-CN"/>
              </w:rPr>
              <w:t>（</w:t>
            </w:r>
            <w:r w:rsidRPr="002A45D2">
              <w:rPr>
                <w:sz w:val="20"/>
                <w:lang w:eastAsia="zh-CN"/>
              </w:rPr>
              <w:t>NRA</w:t>
            </w:r>
            <w:r w:rsidRPr="002A45D2">
              <w:rPr>
                <w:rFonts w:hint="eastAsia"/>
                <w:sz w:val="20"/>
                <w:lang w:eastAsia="zh-CN"/>
              </w:rPr>
              <w:t>）</w:t>
            </w:r>
            <w:r w:rsidRPr="002A45D2">
              <w:rPr>
                <w:rFonts w:hint="eastAsia"/>
                <w:sz w:val="20"/>
                <w:lang w:val="zh-CN" w:eastAsia="zh-CN"/>
              </w:rPr>
              <w:t>正在努力核实运营商所开展的工作</w:t>
            </w:r>
            <w:r w:rsidRPr="002A45D2">
              <w:rPr>
                <w:rFonts w:hint="eastAsia"/>
                <w:sz w:val="20"/>
                <w:lang w:eastAsia="zh-CN"/>
              </w:rPr>
              <w:t>，</w:t>
            </w:r>
            <w:r w:rsidRPr="002A45D2">
              <w:rPr>
                <w:rFonts w:hint="eastAsia"/>
                <w:sz w:val="20"/>
                <w:lang w:val="zh-CN" w:eastAsia="zh-CN"/>
              </w:rPr>
              <w:t>并携手各运营商召开了一次协调会议。</w:t>
            </w:r>
            <w:r w:rsidRPr="002A45D2">
              <w:rPr>
                <w:rFonts w:hint="eastAsia"/>
                <w:sz w:val="20"/>
                <w:lang w:eastAsia="zh-CN"/>
              </w:rPr>
              <w:t>会议上介绍了一家运营商的案例，此</w:t>
            </w:r>
            <w:r w:rsidRPr="002A45D2">
              <w:rPr>
                <w:rFonts w:hint="eastAsia"/>
                <w:sz w:val="20"/>
                <w:lang w:val="zh-CN" w:eastAsia="zh-CN"/>
              </w:rPr>
              <w:t>运营商已决定向</w:t>
            </w:r>
            <w:r w:rsidRPr="002A45D2">
              <w:rPr>
                <w:sz w:val="20"/>
                <w:lang w:val="zh-CN" w:eastAsia="zh-CN"/>
              </w:rPr>
              <w:t>NGN</w:t>
            </w:r>
            <w:r w:rsidRPr="002A45D2">
              <w:rPr>
                <w:rFonts w:hint="eastAsia"/>
                <w:sz w:val="20"/>
                <w:lang w:val="zh-CN" w:eastAsia="zh-CN"/>
              </w:rPr>
              <w:t>过渡，为适应这一新阶段进行调整并推出一些新业务。</w:t>
            </w:r>
          </w:p>
          <w:p w:rsidR="002A45D2" w:rsidRPr="002A45D2" w:rsidRDefault="002A45D2" w:rsidP="002A45D2">
            <w:pPr>
              <w:pStyle w:val="TableText"/>
              <w:rPr>
                <w:sz w:val="20"/>
                <w:lang w:eastAsia="zh-CN"/>
              </w:rPr>
            </w:pPr>
          </w:p>
        </w:tc>
        <w:tc>
          <w:tcPr>
            <w:tcW w:w="1861" w:type="dxa"/>
          </w:tcPr>
          <w:p w:rsidR="00164BC7" w:rsidRPr="002A45D2" w:rsidRDefault="00164BC7" w:rsidP="004907EC">
            <w:pPr>
              <w:pStyle w:val="TableText"/>
              <w:rPr>
                <w:sz w:val="20"/>
                <w:lang w:eastAsia="zh-CN"/>
              </w:rPr>
            </w:pPr>
          </w:p>
        </w:tc>
        <w:tc>
          <w:tcPr>
            <w:tcW w:w="3391" w:type="dxa"/>
          </w:tcPr>
          <w:p w:rsidR="00164BC7" w:rsidRPr="002A45D2" w:rsidRDefault="00164BC7" w:rsidP="004907EC">
            <w:pPr>
              <w:pStyle w:val="TableText"/>
              <w:rPr>
                <w:sz w:val="20"/>
                <w:lang w:eastAsia="zh-CN"/>
              </w:rPr>
            </w:pPr>
            <w:r w:rsidRPr="002A45D2">
              <w:rPr>
                <w:rFonts w:hint="eastAsia"/>
                <w:sz w:val="20"/>
                <w:lang w:eastAsia="zh-CN"/>
              </w:rPr>
              <w:t>监管规定的框架已经制定，目前正在审议有关发放牌照的法律。</w:t>
            </w:r>
            <w:r w:rsidRPr="002A45D2">
              <w:rPr>
                <w:rFonts w:hint="eastAsia"/>
                <w:sz w:val="20"/>
                <w:lang w:val="zh-CN" w:eastAsia="zh-CN"/>
              </w:rPr>
              <w:t>监管的对象为业务而非技术。</w:t>
            </w:r>
            <w:r w:rsidRPr="002A45D2">
              <w:rPr>
                <w:rFonts w:hint="eastAsia"/>
                <w:sz w:val="20"/>
                <w:lang w:eastAsia="zh-CN"/>
              </w:rPr>
              <w:t>无须更改有关融合的法律规定。</w:t>
            </w:r>
          </w:p>
        </w:tc>
      </w:tr>
      <w:tr w:rsidR="00164BC7" w:rsidRPr="00FE2D12" w:rsidTr="002A45D2">
        <w:trPr>
          <w:cantSplit/>
          <w:trHeight w:val="146"/>
          <w:jc w:val="center"/>
        </w:trPr>
        <w:tc>
          <w:tcPr>
            <w:tcW w:w="1335" w:type="dxa"/>
          </w:tcPr>
          <w:p w:rsidR="00164BC7" w:rsidRPr="002A45D2" w:rsidRDefault="00164BC7" w:rsidP="004907EC">
            <w:pPr>
              <w:pStyle w:val="TableText"/>
              <w:rPr>
                <w:b/>
                <w:sz w:val="20"/>
              </w:rPr>
            </w:pPr>
            <w:r w:rsidRPr="002A45D2">
              <w:rPr>
                <w:rFonts w:hint="eastAsia"/>
                <w:b/>
                <w:sz w:val="20"/>
              </w:rPr>
              <w:t>喀麦隆</w:t>
            </w:r>
          </w:p>
        </w:tc>
        <w:tc>
          <w:tcPr>
            <w:tcW w:w="2720" w:type="dxa"/>
          </w:tcPr>
          <w:p w:rsidR="00164BC7" w:rsidRDefault="00164BC7" w:rsidP="004907EC">
            <w:pPr>
              <w:pStyle w:val="TableText"/>
              <w:rPr>
                <w:sz w:val="20"/>
                <w:lang w:eastAsia="zh-CN"/>
              </w:rPr>
            </w:pPr>
            <w:r w:rsidRPr="002A45D2">
              <w:rPr>
                <w:rFonts w:hint="eastAsia"/>
                <w:sz w:val="20"/>
                <w:lang w:eastAsia="zh-CN"/>
              </w:rPr>
              <w:t>老牌运营商已</w:t>
            </w:r>
            <w:r w:rsidRPr="002A45D2">
              <w:rPr>
                <w:rFonts w:hint="eastAsia"/>
                <w:sz w:val="20"/>
                <w:lang w:val="zh-CN" w:eastAsia="zh-CN"/>
              </w:rPr>
              <w:t>意识到需开始酝酿</w:t>
            </w:r>
            <w:r w:rsidRPr="002A45D2">
              <w:rPr>
                <w:sz w:val="20"/>
                <w:lang w:eastAsia="zh-CN"/>
              </w:rPr>
              <w:t>NGN</w:t>
            </w:r>
            <w:r w:rsidRPr="002A45D2">
              <w:rPr>
                <w:rFonts w:hint="eastAsia"/>
                <w:sz w:val="20"/>
                <w:lang w:val="zh-CN" w:eastAsia="zh-CN"/>
              </w:rPr>
              <w:t>的部署</w:t>
            </w:r>
            <w:r w:rsidRPr="002A45D2">
              <w:rPr>
                <w:rFonts w:hint="eastAsia"/>
                <w:sz w:val="20"/>
                <w:lang w:eastAsia="zh-CN"/>
              </w:rPr>
              <w:t>，待设备有效期满后将逐步对其予以更新替换。</w:t>
            </w:r>
          </w:p>
          <w:p w:rsidR="002A45D2" w:rsidRPr="002A45D2" w:rsidRDefault="002A45D2" w:rsidP="004907EC">
            <w:pPr>
              <w:pStyle w:val="TableText"/>
              <w:rPr>
                <w:sz w:val="20"/>
                <w:lang w:eastAsia="zh-CN"/>
              </w:rPr>
            </w:pPr>
          </w:p>
        </w:tc>
        <w:tc>
          <w:tcPr>
            <w:tcW w:w="1861" w:type="dxa"/>
          </w:tcPr>
          <w:p w:rsidR="00164BC7" w:rsidRPr="002A45D2" w:rsidRDefault="00164BC7" w:rsidP="004907EC">
            <w:pPr>
              <w:pStyle w:val="TableText"/>
              <w:rPr>
                <w:sz w:val="20"/>
                <w:lang w:eastAsia="zh-CN"/>
              </w:rPr>
            </w:pPr>
          </w:p>
        </w:tc>
        <w:tc>
          <w:tcPr>
            <w:tcW w:w="3391" w:type="dxa"/>
          </w:tcPr>
          <w:p w:rsidR="00164BC7" w:rsidRPr="002A45D2" w:rsidRDefault="00164BC7" w:rsidP="002A45D2">
            <w:pPr>
              <w:pStyle w:val="TableText"/>
              <w:rPr>
                <w:sz w:val="20"/>
                <w:lang w:eastAsia="zh-CN"/>
              </w:rPr>
            </w:pPr>
            <w:r w:rsidRPr="002A45D2">
              <w:rPr>
                <w:rFonts w:hint="eastAsia"/>
                <w:sz w:val="20"/>
                <w:lang w:eastAsia="zh-CN"/>
              </w:rPr>
              <w:t>已采取旨在</w:t>
            </w:r>
            <w:r w:rsidRPr="002A45D2">
              <w:rPr>
                <w:rFonts w:hint="eastAsia"/>
                <w:sz w:val="20"/>
                <w:lang w:val="zh-CN" w:eastAsia="zh-CN"/>
              </w:rPr>
              <w:t>推进</w:t>
            </w:r>
            <w:r w:rsidRPr="002A45D2">
              <w:rPr>
                <w:sz w:val="20"/>
                <w:lang w:eastAsia="zh-CN"/>
              </w:rPr>
              <w:t>NGN</w:t>
            </w:r>
            <w:r w:rsidRPr="002A45D2">
              <w:rPr>
                <w:rFonts w:hint="eastAsia"/>
                <w:sz w:val="20"/>
                <w:lang w:val="zh-CN" w:eastAsia="zh-CN"/>
              </w:rPr>
              <w:t>的一系列行动</w:t>
            </w:r>
            <w:r w:rsidRPr="002A45D2">
              <w:rPr>
                <w:rFonts w:hint="eastAsia"/>
                <w:sz w:val="20"/>
                <w:lang w:eastAsia="zh-CN"/>
              </w:rPr>
              <w:t>，</w:t>
            </w:r>
            <w:r w:rsidRPr="002A45D2">
              <w:rPr>
                <w:rFonts w:hint="eastAsia"/>
                <w:sz w:val="20"/>
                <w:lang w:val="zh-CN" w:eastAsia="zh-CN"/>
              </w:rPr>
              <w:t>即将拟定一项新的</w:t>
            </w:r>
            <w:r w:rsidRPr="002A45D2">
              <w:rPr>
                <w:rFonts w:hint="eastAsia"/>
                <w:sz w:val="20"/>
                <w:lang w:eastAsia="zh-CN"/>
              </w:rPr>
              <w:t>、</w:t>
            </w:r>
            <w:r w:rsidRPr="002A45D2">
              <w:rPr>
                <w:rFonts w:hint="eastAsia"/>
                <w:sz w:val="20"/>
                <w:lang w:val="zh-CN" w:eastAsia="zh-CN"/>
              </w:rPr>
              <w:t>面向业务的法律草案</w:t>
            </w:r>
            <w:r w:rsidRPr="002A45D2">
              <w:rPr>
                <w:rFonts w:hint="eastAsia"/>
                <w:sz w:val="20"/>
                <w:lang w:eastAsia="zh-CN"/>
              </w:rPr>
              <w:t>，</w:t>
            </w:r>
            <w:r w:rsidRPr="002A45D2">
              <w:rPr>
                <w:rFonts w:hint="eastAsia"/>
                <w:sz w:val="20"/>
                <w:lang w:val="zh-CN" w:eastAsia="zh-CN"/>
              </w:rPr>
              <w:t>其中涉及多业务牌照问题。</w:t>
            </w:r>
          </w:p>
        </w:tc>
      </w:tr>
      <w:tr w:rsidR="00164BC7" w:rsidRPr="00FE2D12" w:rsidTr="002A45D2">
        <w:trPr>
          <w:cantSplit/>
          <w:trHeight w:val="146"/>
          <w:jc w:val="center"/>
        </w:trPr>
        <w:tc>
          <w:tcPr>
            <w:tcW w:w="1335" w:type="dxa"/>
          </w:tcPr>
          <w:p w:rsidR="00164BC7" w:rsidRPr="002A45D2" w:rsidRDefault="00164BC7" w:rsidP="004907EC">
            <w:pPr>
              <w:pStyle w:val="TableText"/>
              <w:rPr>
                <w:b/>
                <w:sz w:val="20"/>
              </w:rPr>
            </w:pPr>
            <w:r w:rsidRPr="002A45D2">
              <w:rPr>
                <w:rFonts w:hint="eastAsia"/>
                <w:b/>
                <w:sz w:val="20"/>
              </w:rPr>
              <w:t>科特迪瓦</w:t>
            </w:r>
          </w:p>
        </w:tc>
        <w:tc>
          <w:tcPr>
            <w:tcW w:w="2720" w:type="dxa"/>
          </w:tcPr>
          <w:p w:rsidR="00164BC7" w:rsidRPr="002A45D2" w:rsidRDefault="00164BC7" w:rsidP="004907EC">
            <w:pPr>
              <w:pStyle w:val="TableText"/>
              <w:rPr>
                <w:sz w:val="20"/>
                <w:lang w:eastAsia="zh-CN"/>
              </w:rPr>
            </w:pPr>
            <w:r w:rsidRPr="002A45D2">
              <w:rPr>
                <w:rFonts w:hint="eastAsia"/>
                <w:sz w:val="20"/>
                <w:lang w:eastAsia="zh-CN"/>
              </w:rPr>
              <w:t>在运营商的部署方面</w:t>
            </w:r>
            <w:r w:rsidRPr="002A45D2">
              <w:rPr>
                <w:rFonts w:hint="eastAsia"/>
                <w:sz w:val="20"/>
                <w:lang w:val="zh-CN" w:eastAsia="zh-CN"/>
              </w:rPr>
              <w:t>尚无相关数据可提供。</w:t>
            </w:r>
          </w:p>
        </w:tc>
        <w:tc>
          <w:tcPr>
            <w:tcW w:w="1861" w:type="dxa"/>
          </w:tcPr>
          <w:p w:rsidR="00164BC7" w:rsidRPr="002A45D2" w:rsidRDefault="00164BC7" w:rsidP="004907EC">
            <w:pPr>
              <w:pStyle w:val="TableText"/>
              <w:rPr>
                <w:sz w:val="20"/>
                <w:lang w:eastAsia="zh-CN"/>
              </w:rPr>
            </w:pPr>
          </w:p>
        </w:tc>
        <w:tc>
          <w:tcPr>
            <w:tcW w:w="3391" w:type="dxa"/>
          </w:tcPr>
          <w:p w:rsidR="002A45D2" w:rsidRPr="002A45D2" w:rsidRDefault="00164BC7" w:rsidP="002A45D2">
            <w:pPr>
              <w:pStyle w:val="TableText"/>
              <w:rPr>
                <w:sz w:val="20"/>
                <w:lang w:eastAsia="zh-CN"/>
              </w:rPr>
            </w:pPr>
            <w:r w:rsidRPr="002A45D2">
              <w:rPr>
                <w:rFonts w:hint="eastAsia"/>
                <w:sz w:val="20"/>
                <w:lang w:eastAsia="zh-CN"/>
              </w:rPr>
              <w:t>审议监管规定：目前正在与一家咨询</w:t>
            </w:r>
            <w:r w:rsidRPr="002A45D2">
              <w:rPr>
                <w:rFonts w:hint="eastAsia"/>
                <w:sz w:val="20"/>
                <w:lang w:val="zh-CN" w:eastAsia="zh-CN"/>
              </w:rPr>
              <w:t>公司合作</w:t>
            </w:r>
            <w:r w:rsidRPr="002A45D2">
              <w:rPr>
                <w:rFonts w:hint="eastAsia"/>
                <w:sz w:val="20"/>
                <w:lang w:eastAsia="zh-CN"/>
              </w:rPr>
              <w:t>，对</w:t>
            </w:r>
            <w:r w:rsidRPr="002A45D2">
              <w:rPr>
                <w:rFonts w:hint="eastAsia"/>
                <w:sz w:val="20"/>
                <w:lang w:val="zh-CN" w:eastAsia="zh-CN"/>
              </w:rPr>
              <w:t>发放</w:t>
            </w:r>
            <w:r w:rsidRPr="002A45D2">
              <w:rPr>
                <w:sz w:val="20"/>
                <w:lang w:eastAsia="zh-CN"/>
              </w:rPr>
              <w:t>WIMAX</w:t>
            </w:r>
            <w:r w:rsidRPr="002A45D2">
              <w:rPr>
                <w:rFonts w:hint="eastAsia"/>
                <w:sz w:val="20"/>
                <w:lang w:val="zh-CN" w:eastAsia="zh-CN"/>
              </w:rPr>
              <w:t>和</w:t>
            </w:r>
            <w:r w:rsidRPr="002A45D2">
              <w:rPr>
                <w:sz w:val="20"/>
                <w:lang w:eastAsia="zh-CN"/>
              </w:rPr>
              <w:t>3G</w:t>
            </w:r>
            <w:r w:rsidRPr="002A45D2">
              <w:rPr>
                <w:rFonts w:hint="eastAsia"/>
                <w:sz w:val="20"/>
                <w:lang w:val="zh-CN" w:eastAsia="zh-CN"/>
              </w:rPr>
              <w:t>牌照的可行性进行研究。</w:t>
            </w:r>
          </w:p>
        </w:tc>
      </w:tr>
      <w:tr w:rsidR="00164BC7" w:rsidRPr="00FE2D12" w:rsidTr="002A45D2">
        <w:trPr>
          <w:cantSplit/>
          <w:trHeight w:val="146"/>
          <w:jc w:val="center"/>
        </w:trPr>
        <w:tc>
          <w:tcPr>
            <w:tcW w:w="1335" w:type="dxa"/>
          </w:tcPr>
          <w:p w:rsidR="00164BC7" w:rsidRPr="002A45D2" w:rsidRDefault="00164BC7" w:rsidP="004907EC">
            <w:pPr>
              <w:pStyle w:val="TableText"/>
              <w:rPr>
                <w:b/>
                <w:sz w:val="20"/>
              </w:rPr>
            </w:pPr>
            <w:r w:rsidRPr="002A45D2">
              <w:rPr>
                <w:rFonts w:hint="eastAsia"/>
                <w:b/>
                <w:sz w:val="20"/>
              </w:rPr>
              <w:t>冈比亚</w:t>
            </w:r>
          </w:p>
        </w:tc>
        <w:tc>
          <w:tcPr>
            <w:tcW w:w="2720" w:type="dxa"/>
          </w:tcPr>
          <w:p w:rsidR="00164BC7" w:rsidRPr="002A45D2" w:rsidRDefault="00164BC7" w:rsidP="004907EC">
            <w:pPr>
              <w:pStyle w:val="TableText"/>
              <w:rPr>
                <w:sz w:val="20"/>
                <w:lang w:eastAsia="zh-CN"/>
              </w:rPr>
            </w:pPr>
            <w:r w:rsidRPr="002A45D2">
              <w:rPr>
                <w:rFonts w:hint="eastAsia"/>
                <w:sz w:val="20"/>
                <w:lang w:eastAsia="zh-CN"/>
              </w:rPr>
              <w:t>一家运营商</w:t>
            </w:r>
            <w:r w:rsidRPr="002A45D2">
              <w:rPr>
                <w:rFonts w:hint="eastAsia"/>
                <w:sz w:val="20"/>
                <w:lang w:val="zh-CN" w:eastAsia="zh-CN"/>
              </w:rPr>
              <w:t>已推出</w:t>
            </w:r>
            <w:r w:rsidRPr="002A45D2">
              <w:rPr>
                <w:sz w:val="20"/>
                <w:lang w:eastAsia="zh-CN"/>
              </w:rPr>
              <w:t>NGN</w:t>
            </w:r>
            <w:r w:rsidRPr="002A45D2">
              <w:rPr>
                <w:rFonts w:hint="eastAsia"/>
                <w:sz w:val="20"/>
                <w:lang w:val="zh-CN" w:eastAsia="zh-CN"/>
              </w:rPr>
              <w:t>。</w:t>
            </w:r>
          </w:p>
        </w:tc>
        <w:tc>
          <w:tcPr>
            <w:tcW w:w="1861" w:type="dxa"/>
          </w:tcPr>
          <w:p w:rsidR="00164BC7" w:rsidRDefault="00164BC7" w:rsidP="002A45D2">
            <w:pPr>
              <w:pStyle w:val="TableText"/>
              <w:rPr>
                <w:sz w:val="20"/>
                <w:lang w:val="zh-CN" w:eastAsia="zh-CN"/>
              </w:rPr>
            </w:pPr>
            <w:r w:rsidRPr="002A45D2">
              <w:rPr>
                <w:rFonts w:hint="eastAsia"/>
                <w:sz w:val="20"/>
                <w:lang w:eastAsia="zh-CN"/>
              </w:rPr>
              <w:t>尚无相关机制来</w:t>
            </w:r>
            <w:r w:rsidRPr="002A45D2">
              <w:rPr>
                <w:rFonts w:hint="eastAsia"/>
                <w:sz w:val="20"/>
                <w:lang w:val="zh-CN" w:eastAsia="zh-CN"/>
              </w:rPr>
              <w:t>计算在</w:t>
            </w:r>
            <w:r w:rsidRPr="002A45D2">
              <w:rPr>
                <w:sz w:val="20"/>
                <w:lang w:eastAsia="zh-CN"/>
              </w:rPr>
              <w:t>NGN</w:t>
            </w:r>
            <w:r w:rsidRPr="002A45D2">
              <w:rPr>
                <w:rFonts w:hint="eastAsia"/>
                <w:sz w:val="20"/>
                <w:lang w:val="zh-CN" w:eastAsia="zh-CN"/>
              </w:rPr>
              <w:t>上提供业务的成本。</w:t>
            </w:r>
          </w:p>
          <w:p w:rsidR="002A45D2" w:rsidRPr="002A45D2" w:rsidRDefault="002A45D2" w:rsidP="002A45D2">
            <w:pPr>
              <w:pStyle w:val="TableText"/>
              <w:rPr>
                <w:sz w:val="20"/>
                <w:lang w:eastAsia="zh-CN"/>
              </w:rPr>
            </w:pPr>
          </w:p>
        </w:tc>
        <w:tc>
          <w:tcPr>
            <w:tcW w:w="3391" w:type="dxa"/>
          </w:tcPr>
          <w:p w:rsidR="00164BC7" w:rsidRPr="002A45D2" w:rsidRDefault="00164BC7" w:rsidP="004907EC">
            <w:pPr>
              <w:pStyle w:val="TableText"/>
              <w:rPr>
                <w:sz w:val="20"/>
                <w:lang w:eastAsia="zh-CN"/>
              </w:rPr>
            </w:pPr>
            <w:r w:rsidRPr="002A45D2">
              <w:rPr>
                <w:rFonts w:hint="eastAsia"/>
                <w:sz w:val="20"/>
                <w:lang w:val="zh-CN" w:eastAsia="zh-CN"/>
              </w:rPr>
              <w:t>尚未针对向</w:t>
            </w:r>
            <w:r w:rsidRPr="002A45D2">
              <w:rPr>
                <w:sz w:val="20"/>
                <w:lang w:val="zh-CN" w:eastAsia="zh-CN"/>
              </w:rPr>
              <w:t>NGN</w:t>
            </w:r>
            <w:r w:rsidRPr="002A45D2">
              <w:rPr>
                <w:rFonts w:hint="eastAsia"/>
                <w:sz w:val="20"/>
                <w:lang w:val="zh-CN" w:eastAsia="zh-CN"/>
              </w:rPr>
              <w:t>过渡的问题制定任何政策。</w:t>
            </w:r>
          </w:p>
        </w:tc>
      </w:tr>
      <w:tr w:rsidR="00164BC7" w:rsidRPr="00FE2D12" w:rsidTr="002A45D2">
        <w:trPr>
          <w:cantSplit/>
          <w:jc w:val="center"/>
        </w:trPr>
        <w:tc>
          <w:tcPr>
            <w:tcW w:w="1335" w:type="dxa"/>
          </w:tcPr>
          <w:p w:rsidR="00164BC7" w:rsidRPr="002A45D2" w:rsidRDefault="00164BC7" w:rsidP="004907EC">
            <w:pPr>
              <w:pStyle w:val="TableText"/>
              <w:rPr>
                <w:b/>
                <w:sz w:val="20"/>
              </w:rPr>
            </w:pPr>
            <w:r w:rsidRPr="002A45D2">
              <w:rPr>
                <w:rFonts w:hint="eastAsia"/>
                <w:b/>
                <w:sz w:val="20"/>
              </w:rPr>
              <w:t>加纳</w:t>
            </w:r>
          </w:p>
        </w:tc>
        <w:tc>
          <w:tcPr>
            <w:tcW w:w="2720" w:type="dxa"/>
          </w:tcPr>
          <w:p w:rsidR="00164BC7" w:rsidRPr="002A45D2" w:rsidRDefault="00164BC7" w:rsidP="004907EC">
            <w:pPr>
              <w:pStyle w:val="TableText"/>
              <w:rPr>
                <w:sz w:val="20"/>
                <w:lang w:eastAsia="zh-CN"/>
              </w:rPr>
            </w:pPr>
            <w:r w:rsidRPr="002A45D2">
              <w:rPr>
                <w:rFonts w:hint="eastAsia"/>
                <w:sz w:val="20"/>
                <w:lang w:val="zh-CN" w:eastAsia="zh-CN"/>
              </w:rPr>
              <w:t>在发放</w:t>
            </w:r>
            <w:r w:rsidRPr="002A45D2">
              <w:rPr>
                <w:sz w:val="20"/>
                <w:lang w:eastAsia="zh-CN"/>
              </w:rPr>
              <w:t>3G</w:t>
            </w:r>
            <w:r w:rsidRPr="002A45D2">
              <w:rPr>
                <w:rFonts w:hint="eastAsia"/>
                <w:sz w:val="20"/>
                <w:lang w:val="zh-CN" w:eastAsia="zh-CN"/>
              </w:rPr>
              <w:t>牌照后</w:t>
            </w:r>
            <w:r w:rsidRPr="002A45D2">
              <w:rPr>
                <w:rFonts w:hint="eastAsia"/>
                <w:sz w:val="20"/>
                <w:lang w:eastAsia="zh-CN"/>
              </w:rPr>
              <w:t>，</w:t>
            </w:r>
            <w:r w:rsidRPr="002A45D2">
              <w:rPr>
                <w:rFonts w:hint="eastAsia"/>
                <w:sz w:val="20"/>
                <w:lang w:val="zh-CN" w:eastAsia="zh-CN"/>
              </w:rPr>
              <w:t>五</w:t>
            </w:r>
            <w:r w:rsidRPr="002A45D2">
              <w:rPr>
                <w:rFonts w:hint="eastAsia"/>
                <w:sz w:val="20"/>
                <w:lang w:eastAsia="zh-CN"/>
              </w:rPr>
              <w:t>（</w:t>
            </w:r>
            <w:r w:rsidRPr="002A45D2">
              <w:rPr>
                <w:sz w:val="20"/>
                <w:lang w:eastAsia="zh-CN"/>
              </w:rPr>
              <w:t>5</w:t>
            </w:r>
            <w:r w:rsidRPr="002A45D2">
              <w:rPr>
                <w:rFonts w:hint="eastAsia"/>
                <w:sz w:val="20"/>
                <w:lang w:eastAsia="zh-CN"/>
              </w:rPr>
              <w:t>）家</w:t>
            </w:r>
            <w:r w:rsidRPr="002A45D2">
              <w:rPr>
                <w:sz w:val="20"/>
                <w:lang w:eastAsia="zh-CN"/>
              </w:rPr>
              <w:t>GSM</w:t>
            </w:r>
            <w:r w:rsidRPr="002A45D2">
              <w:rPr>
                <w:rFonts w:hint="eastAsia"/>
                <w:sz w:val="20"/>
                <w:lang w:val="zh-CN" w:eastAsia="zh-CN"/>
              </w:rPr>
              <w:t>运营商中有两</w:t>
            </w:r>
            <w:r w:rsidRPr="002A45D2">
              <w:rPr>
                <w:rFonts w:hint="eastAsia"/>
                <w:sz w:val="20"/>
                <w:lang w:eastAsia="zh-CN"/>
              </w:rPr>
              <w:t>（</w:t>
            </w:r>
            <w:r w:rsidRPr="002A45D2">
              <w:rPr>
                <w:sz w:val="20"/>
                <w:lang w:eastAsia="zh-CN"/>
              </w:rPr>
              <w:t>2</w:t>
            </w:r>
            <w:r w:rsidRPr="002A45D2">
              <w:rPr>
                <w:rFonts w:hint="eastAsia"/>
                <w:sz w:val="20"/>
                <w:lang w:eastAsia="zh-CN"/>
              </w:rPr>
              <w:t>）家</w:t>
            </w:r>
            <w:r w:rsidRPr="002A45D2">
              <w:rPr>
                <w:rFonts w:hint="eastAsia"/>
                <w:sz w:val="20"/>
                <w:lang w:val="zh-CN" w:eastAsia="zh-CN"/>
              </w:rPr>
              <w:t>已开始在</w:t>
            </w:r>
            <w:r w:rsidRPr="002A45D2">
              <w:rPr>
                <w:sz w:val="20"/>
                <w:lang w:eastAsia="zh-CN"/>
              </w:rPr>
              <w:t>3.5G</w:t>
            </w:r>
            <w:r w:rsidRPr="002A45D2">
              <w:rPr>
                <w:rFonts w:hint="eastAsia"/>
                <w:sz w:val="20"/>
                <w:lang w:val="zh-CN" w:eastAsia="zh-CN"/>
              </w:rPr>
              <w:t>的平台上提供话音和数据业务。</w:t>
            </w:r>
          </w:p>
        </w:tc>
        <w:tc>
          <w:tcPr>
            <w:tcW w:w="1861" w:type="dxa"/>
          </w:tcPr>
          <w:p w:rsidR="00164BC7" w:rsidRPr="002A45D2" w:rsidRDefault="00164BC7" w:rsidP="004907EC">
            <w:pPr>
              <w:pStyle w:val="TableText"/>
              <w:rPr>
                <w:sz w:val="20"/>
                <w:lang w:eastAsia="zh-CN"/>
              </w:rPr>
            </w:pPr>
            <w:r w:rsidRPr="002A45D2">
              <w:rPr>
                <w:rFonts w:hint="eastAsia"/>
                <w:sz w:val="20"/>
                <w:lang w:eastAsia="zh-CN"/>
              </w:rPr>
              <w:t>尚未确定</w:t>
            </w:r>
            <w:r w:rsidRPr="002A45D2">
              <w:rPr>
                <w:rFonts w:hint="eastAsia"/>
                <w:sz w:val="20"/>
                <w:lang w:val="zh-CN" w:eastAsia="zh-CN"/>
              </w:rPr>
              <w:t>成本计算机制。一名咨询顾问正与监管机构合作，以开发相应模型。</w:t>
            </w:r>
          </w:p>
        </w:tc>
        <w:tc>
          <w:tcPr>
            <w:tcW w:w="3391" w:type="dxa"/>
          </w:tcPr>
          <w:p w:rsidR="00164BC7" w:rsidRPr="002A45D2" w:rsidRDefault="00164BC7" w:rsidP="002A45D2">
            <w:pPr>
              <w:pStyle w:val="TableText"/>
              <w:rPr>
                <w:sz w:val="20"/>
                <w:lang w:eastAsia="zh-CN"/>
              </w:rPr>
            </w:pPr>
            <w:r w:rsidRPr="002A45D2">
              <w:rPr>
                <w:sz w:val="20"/>
                <w:lang w:val="zh-CN" w:eastAsia="zh-CN"/>
              </w:rPr>
              <w:t>NRA</w:t>
            </w:r>
            <w:r w:rsidRPr="002A45D2">
              <w:rPr>
                <w:rFonts w:hint="eastAsia"/>
                <w:sz w:val="20"/>
                <w:lang w:val="zh-CN" w:eastAsia="zh-CN"/>
              </w:rPr>
              <w:t>将针对传统业务和基于</w:t>
            </w:r>
            <w:r w:rsidRPr="002A45D2">
              <w:rPr>
                <w:sz w:val="20"/>
                <w:lang w:val="zh-CN" w:eastAsia="zh-CN"/>
              </w:rPr>
              <w:t>NGN</w:t>
            </w:r>
            <w:r w:rsidRPr="002A45D2">
              <w:rPr>
                <w:rFonts w:hint="eastAsia"/>
                <w:sz w:val="20"/>
                <w:lang w:val="zh-CN" w:eastAsia="zh-CN"/>
              </w:rPr>
              <w:t>的业务采取技术中立政策。在</w:t>
            </w:r>
            <w:r w:rsidRPr="002A45D2">
              <w:rPr>
                <w:sz w:val="20"/>
                <w:lang w:val="zh-CN" w:eastAsia="zh-CN"/>
              </w:rPr>
              <w:t>2005</w:t>
            </w:r>
            <w:r w:rsidRPr="002A45D2">
              <w:rPr>
                <w:rFonts w:hint="eastAsia"/>
                <w:sz w:val="20"/>
                <w:lang w:val="zh-CN" w:eastAsia="zh-CN"/>
              </w:rPr>
              <w:t>年通过的现行国家电信政策以及关于电子通信的新法律（</w:t>
            </w:r>
            <w:r w:rsidRPr="002A45D2">
              <w:rPr>
                <w:sz w:val="20"/>
                <w:lang w:val="zh-CN" w:eastAsia="zh-CN"/>
              </w:rPr>
              <w:t>2008</w:t>
            </w:r>
            <w:r w:rsidRPr="002A45D2">
              <w:rPr>
                <w:rFonts w:hint="eastAsia"/>
                <w:sz w:val="20"/>
                <w:lang w:val="zh-CN" w:eastAsia="zh-CN"/>
              </w:rPr>
              <w:t>年通过的</w:t>
            </w:r>
            <w:r w:rsidRPr="002A45D2">
              <w:rPr>
                <w:sz w:val="20"/>
                <w:lang w:val="zh-CN" w:eastAsia="zh-CN"/>
              </w:rPr>
              <w:t>775</w:t>
            </w:r>
            <w:r w:rsidRPr="002A45D2">
              <w:rPr>
                <w:rFonts w:hint="eastAsia"/>
                <w:sz w:val="20"/>
                <w:lang w:val="zh-CN" w:eastAsia="zh-CN"/>
              </w:rPr>
              <w:t>号法令）中，已涵盖了提供</w:t>
            </w:r>
            <w:r w:rsidRPr="002A45D2">
              <w:rPr>
                <w:sz w:val="20"/>
                <w:lang w:val="zh-CN" w:eastAsia="zh-CN"/>
              </w:rPr>
              <w:t>NGN</w:t>
            </w:r>
            <w:r w:rsidRPr="002A45D2">
              <w:rPr>
                <w:rFonts w:hint="eastAsia"/>
                <w:sz w:val="20"/>
                <w:lang w:val="zh-CN" w:eastAsia="zh-CN"/>
              </w:rPr>
              <w:t>业务方面的内容。</w:t>
            </w:r>
          </w:p>
        </w:tc>
      </w:tr>
      <w:tr w:rsidR="00164BC7" w:rsidRPr="00FE2D12" w:rsidTr="002A45D2">
        <w:trPr>
          <w:cantSplit/>
          <w:jc w:val="center"/>
        </w:trPr>
        <w:tc>
          <w:tcPr>
            <w:tcW w:w="1335" w:type="dxa"/>
          </w:tcPr>
          <w:p w:rsidR="00164BC7" w:rsidRPr="002A45D2" w:rsidRDefault="00164BC7" w:rsidP="004907EC">
            <w:pPr>
              <w:pStyle w:val="TableText"/>
              <w:rPr>
                <w:b/>
                <w:sz w:val="20"/>
              </w:rPr>
            </w:pPr>
            <w:r w:rsidRPr="002A45D2">
              <w:rPr>
                <w:rFonts w:hint="eastAsia"/>
                <w:b/>
                <w:sz w:val="20"/>
              </w:rPr>
              <w:t>肯尼亚</w:t>
            </w:r>
          </w:p>
        </w:tc>
        <w:tc>
          <w:tcPr>
            <w:tcW w:w="2720" w:type="dxa"/>
          </w:tcPr>
          <w:p w:rsidR="00164BC7" w:rsidRPr="002A45D2" w:rsidRDefault="00164BC7" w:rsidP="004907EC">
            <w:pPr>
              <w:pStyle w:val="TableText"/>
              <w:rPr>
                <w:sz w:val="20"/>
                <w:lang w:eastAsia="zh-CN"/>
              </w:rPr>
            </w:pPr>
            <w:r w:rsidRPr="002A45D2">
              <w:rPr>
                <w:rFonts w:hint="eastAsia"/>
                <w:sz w:val="20"/>
                <w:lang w:val="zh-CN" w:eastAsia="zh-CN"/>
              </w:rPr>
              <w:t>运营商在数据、话音以及</w:t>
            </w:r>
            <w:r w:rsidRPr="002A45D2">
              <w:rPr>
                <w:sz w:val="20"/>
                <w:lang w:eastAsia="zh-CN"/>
              </w:rPr>
              <w:t>WiMAX</w:t>
            </w:r>
            <w:r w:rsidRPr="002A45D2">
              <w:rPr>
                <w:rFonts w:hint="eastAsia"/>
                <w:sz w:val="20"/>
                <w:lang w:eastAsia="zh-CN"/>
              </w:rPr>
              <w:t>领域已</w:t>
            </w:r>
            <w:r w:rsidRPr="002A45D2">
              <w:rPr>
                <w:rFonts w:hint="eastAsia"/>
                <w:sz w:val="20"/>
                <w:lang w:val="zh-CN" w:eastAsia="zh-CN"/>
              </w:rPr>
              <w:t>采用</w:t>
            </w:r>
            <w:r w:rsidRPr="002A45D2">
              <w:rPr>
                <w:sz w:val="20"/>
                <w:lang w:eastAsia="zh-CN"/>
              </w:rPr>
              <w:t>IP</w:t>
            </w:r>
            <w:r w:rsidRPr="002A45D2">
              <w:rPr>
                <w:rFonts w:hint="eastAsia"/>
                <w:sz w:val="20"/>
                <w:lang w:val="zh-CN" w:eastAsia="zh-CN"/>
              </w:rPr>
              <w:t>和</w:t>
            </w:r>
            <w:r w:rsidRPr="002A45D2">
              <w:rPr>
                <w:sz w:val="20"/>
                <w:lang w:eastAsia="zh-CN"/>
              </w:rPr>
              <w:t>3G</w:t>
            </w:r>
            <w:r w:rsidRPr="002A45D2">
              <w:rPr>
                <w:rFonts w:hint="eastAsia"/>
                <w:sz w:val="20"/>
                <w:lang w:val="zh-CN" w:eastAsia="zh-CN"/>
              </w:rPr>
              <w:t>技术。</w:t>
            </w:r>
          </w:p>
        </w:tc>
        <w:tc>
          <w:tcPr>
            <w:tcW w:w="1861" w:type="dxa"/>
          </w:tcPr>
          <w:p w:rsidR="00164BC7" w:rsidRPr="002A45D2" w:rsidRDefault="00164BC7" w:rsidP="004907EC">
            <w:pPr>
              <w:pStyle w:val="TableText"/>
              <w:rPr>
                <w:sz w:val="20"/>
                <w:lang w:eastAsia="zh-CN"/>
              </w:rPr>
            </w:pPr>
            <w:r w:rsidRPr="002A45D2">
              <w:rPr>
                <w:rFonts w:hint="eastAsia"/>
                <w:sz w:val="20"/>
                <w:lang w:val="zh-CN" w:eastAsia="zh-CN"/>
              </w:rPr>
              <w:t>针对此类业务尚无成本计算模型。在互连中采用了长期增量成本</w:t>
            </w:r>
            <w:r w:rsidRPr="002A45D2">
              <w:rPr>
                <w:rFonts w:hint="eastAsia"/>
                <w:sz w:val="20"/>
                <w:lang w:eastAsia="zh-CN"/>
              </w:rPr>
              <w:t>（</w:t>
            </w:r>
            <w:r w:rsidRPr="002A45D2">
              <w:rPr>
                <w:sz w:val="20"/>
                <w:lang w:eastAsia="zh-CN"/>
              </w:rPr>
              <w:t>LRIC</w:t>
            </w:r>
            <w:r w:rsidRPr="002A45D2">
              <w:rPr>
                <w:rFonts w:hint="eastAsia"/>
                <w:sz w:val="20"/>
                <w:lang w:eastAsia="zh-CN"/>
              </w:rPr>
              <w:t>）</w:t>
            </w:r>
            <w:r w:rsidRPr="002A45D2">
              <w:rPr>
                <w:rFonts w:hint="eastAsia"/>
                <w:sz w:val="20"/>
                <w:lang w:val="zh-CN" w:eastAsia="zh-CN"/>
              </w:rPr>
              <w:t>。</w:t>
            </w:r>
          </w:p>
        </w:tc>
        <w:tc>
          <w:tcPr>
            <w:tcW w:w="3391" w:type="dxa"/>
          </w:tcPr>
          <w:p w:rsidR="00164BC7" w:rsidRPr="002A45D2" w:rsidRDefault="00164BC7" w:rsidP="004907EC">
            <w:pPr>
              <w:pStyle w:val="TableText"/>
              <w:rPr>
                <w:sz w:val="20"/>
                <w:lang w:eastAsia="zh-CN"/>
              </w:rPr>
            </w:pPr>
            <w:r w:rsidRPr="002A45D2">
              <w:rPr>
                <w:rFonts w:hint="eastAsia"/>
                <w:sz w:val="20"/>
                <w:lang w:val="zh-CN" w:eastAsia="zh-CN"/>
              </w:rPr>
              <w:t>相关法律草案正在研究中。</w:t>
            </w:r>
          </w:p>
        </w:tc>
      </w:tr>
      <w:tr w:rsidR="00164BC7" w:rsidRPr="00FE2D12" w:rsidTr="002A45D2">
        <w:trPr>
          <w:cantSplit/>
          <w:trHeight w:val="659"/>
          <w:jc w:val="center"/>
        </w:trPr>
        <w:tc>
          <w:tcPr>
            <w:tcW w:w="1335" w:type="dxa"/>
          </w:tcPr>
          <w:p w:rsidR="00164BC7" w:rsidRPr="002A45D2" w:rsidRDefault="00164BC7" w:rsidP="004907EC">
            <w:pPr>
              <w:pStyle w:val="TableText"/>
              <w:rPr>
                <w:b/>
                <w:sz w:val="20"/>
              </w:rPr>
            </w:pPr>
            <w:r w:rsidRPr="002A45D2">
              <w:rPr>
                <w:rFonts w:hint="eastAsia"/>
                <w:b/>
                <w:sz w:val="20"/>
              </w:rPr>
              <w:lastRenderedPageBreak/>
              <w:t>马里</w:t>
            </w:r>
          </w:p>
        </w:tc>
        <w:tc>
          <w:tcPr>
            <w:tcW w:w="2720" w:type="dxa"/>
          </w:tcPr>
          <w:p w:rsidR="00164BC7" w:rsidRPr="002A45D2" w:rsidRDefault="00164BC7" w:rsidP="004907EC">
            <w:pPr>
              <w:pStyle w:val="TableText"/>
              <w:rPr>
                <w:sz w:val="20"/>
                <w:lang w:eastAsia="zh-CN"/>
              </w:rPr>
            </w:pPr>
            <w:r w:rsidRPr="002A45D2">
              <w:rPr>
                <w:rFonts w:hint="eastAsia"/>
                <w:sz w:val="20"/>
                <w:lang w:val="zh-CN" w:eastAsia="zh-CN"/>
              </w:rPr>
              <w:t>已在第一城区推出</w:t>
            </w:r>
            <w:r w:rsidRPr="002A45D2">
              <w:rPr>
                <w:sz w:val="20"/>
                <w:lang w:eastAsia="zh-CN"/>
              </w:rPr>
              <w:t>NGN</w:t>
            </w:r>
            <w:r w:rsidRPr="002A45D2">
              <w:rPr>
                <w:rFonts w:hint="eastAsia"/>
                <w:sz w:val="20"/>
                <w:lang w:val="zh-CN" w:eastAsia="zh-CN"/>
              </w:rPr>
              <w:t>网络。</w:t>
            </w:r>
          </w:p>
        </w:tc>
        <w:tc>
          <w:tcPr>
            <w:tcW w:w="1861" w:type="dxa"/>
          </w:tcPr>
          <w:p w:rsidR="00164BC7" w:rsidRPr="002A45D2" w:rsidRDefault="00164BC7" w:rsidP="004907EC">
            <w:pPr>
              <w:pStyle w:val="TableText"/>
              <w:rPr>
                <w:sz w:val="20"/>
              </w:rPr>
            </w:pPr>
            <w:r w:rsidRPr="002A45D2">
              <w:rPr>
                <w:rFonts w:hint="eastAsia"/>
                <w:sz w:val="20"/>
                <w:lang w:val="zh-CN"/>
              </w:rPr>
              <w:t>暂无资费工具。</w:t>
            </w:r>
          </w:p>
        </w:tc>
        <w:tc>
          <w:tcPr>
            <w:tcW w:w="3391" w:type="dxa"/>
          </w:tcPr>
          <w:p w:rsidR="00164BC7" w:rsidRPr="002A45D2" w:rsidRDefault="00164BC7" w:rsidP="004907EC">
            <w:pPr>
              <w:pStyle w:val="TableText"/>
              <w:rPr>
                <w:sz w:val="20"/>
                <w:lang w:eastAsia="zh-CN"/>
              </w:rPr>
            </w:pPr>
            <w:r w:rsidRPr="002A45D2">
              <w:rPr>
                <w:rFonts w:hint="eastAsia"/>
                <w:sz w:val="20"/>
                <w:lang w:val="zh-CN" w:eastAsia="zh-CN"/>
              </w:rPr>
              <w:t>为推出</w:t>
            </w:r>
            <w:r w:rsidRPr="002A45D2">
              <w:rPr>
                <w:sz w:val="20"/>
                <w:lang w:eastAsia="zh-CN"/>
              </w:rPr>
              <w:t>3G</w:t>
            </w:r>
            <w:r w:rsidRPr="002A45D2">
              <w:rPr>
                <w:rFonts w:hint="eastAsia"/>
                <w:sz w:val="20"/>
                <w:lang w:val="zh-CN" w:eastAsia="zh-CN"/>
              </w:rPr>
              <w:t>正在研究相关监管政策。</w:t>
            </w:r>
          </w:p>
        </w:tc>
      </w:tr>
      <w:tr w:rsidR="00164BC7" w:rsidRPr="00FE2D12" w:rsidTr="002A45D2">
        <w:trPr>
          <w:cantSplit/>
          <w:trHeight w:val="1230"/>
          <w:jc w:val="center"/>
        </w:trPr>
        <w:tc>
          <w:tcPr>
            <w:tcW w:w="1335" w:type="dxa"/>
          </w:tcPr>
          <w:p w:rsidR="00164BC7" w:rsidRPr="002A45D2" w:rsidRDefault="00164BC7" w:rsidP="004907EC">
            <w:pPr>
              <w:pStyle w:val="TableText"/>
              <w:rPr>
                <w:b/>
                <w:sz w:val="20"/>
              </w:rPr>
            </w:pPr>
            <w:r w:rsidRPr="002A45D2">
              <w:rPr>
                <w:rFonts w:hint="eastAsia"/>
                <w:b/>
                <w:sz w:val="20"/>
              </w:rPr>
              <w:t>尼泊尔</w:t>
            </w:r>
          </w:p>
        </w:tc>
        <w:tc>
          <w:tcPr>
            <w:tcW w:w="2720" w:type="dxa"/>
          </w:tcPr>
          <w:p w:rsidR="00164BC7" w:rsidRPr="002A45D2" w:rsidRDefault="00164BC7" w:rsidP="004907EC">
            <w:pPr>
              <w:pStyle w:val="TableText"/>
              <w:rPr>
                <w:sz w:val="20"/>
                <w:lang w:eastAsia="zh-CN"/>
              </w:rPr>
            </w:pPr>
            <w:r w:rsidRPr="002A45D2">
              <w:rPr>
                <w:rFonts w:hint="eastAsia"/>
                <w:sz w:val="20"/>
                <w:lang w:val="zh-CN" w:eastAsia="zh-CN"/>
              </w:rPr>
              <w:t>尼泊尔目前尚无</w:t>
            </w:r>
            <w:r w:rsidRPr="002A45D2">
              <w:rPr>
                <w:sz w:val="20"/>
                <w:lang w:eastAsia="zh-CN"/>
              </w:rPr>
              <w:t>NGN</w:t>
            </w:r>
            <w:r w:rsidRPr="002A45D2">
              <w:rPr>
                <w:rFonts w:hint="eastAsia"/>
                <w:sz w:val="20"/>
                <w:lang w:val="zh-CN" w:eastAsia="zh-CN"/>
              </w:rPr>
              <w:t>网络，该国</w:t>
            </w:r>
            <w:r w:rsidRPr="002A45D2">
              <w:rPr>
                <w:rFonts w:hint="eastAsia"/>
                <w:sz w:val="20"/>
                <w:lang w:eastAsia="zh-CN"/>
              </w:rPr>
              <w:t>仅有</w:t>
            </w:r>
            <w:r w:rsidRPr="002A45D2">
              <w:rPr>
                <w:rFonts w:hint="eastAsia"/>
                <w:sz w:val="20"/>
                <w:lang w:val="zh-CN" w:eastAsia="zh-CN"/>
              </w:rPr>
              <w:t>一家业务提供商</w:t>
            </w:r>
            <w:r w:rsidRPr="002A45D2">
              <w:rPr>
                <w:rFonts w:hint="eastAsia"/>
                <w:sz w:val="20"/>
                <w:lang w:eastAsia="zh-CN"/>
              </w:rPr>
              <w:t>，</w:t>
            </w:r>
            <w:r w:rsidRPr="002A45D2">
              <w:rPr>
                <w:rFonts w:hint="eastAsia"/>
                <w:sz w:val="20"/>
                <w:lang w:val="zh-CN" w:eastAsia="zh-CN"/>
              </w:rPr>
              <w:t>且多仿效其他有经验国家的做法。</w:t>
            </w:r>
          </w:p>
        </w:tc>
        <w:tc>
          <w:tcPr>
            <w:tcW w:w="1861" w:type="dxa"/>
          </w:tcPr>
          <w:p w:rsidR="00164BC7" w:rsidRPr="002A45D2" w:rsidRDefault="00164BC7" w:rsidP="004907EC">
            <w:pPr>
              <w:pStyle w:val="TableText"/>
              <w:rPr>
                <w:sz w:val="20"/>
                <w:lang w:eastAsia="zh-CN"/>
              </w:rPr>
            </w:pPr>
          </w:p>
        </w:tc>
        <w:tc>
          <w:tcPr>
            <w:tcW w:w="3391" w:type="dxa"/>
          </w:tcPr>
          <w:p w:rsidR="00164BC7" w:rsidRPr="002A45D2" w:rsidRDefault="00164BC7" w:rsidP="004907EC">
            <w:pPr>
              <w:pStyle w:val="TableText"/>
              <w:rPr>
                <w:sz w:val="20"/>
                <w:lang w:eastAsia="zh-CN"/>
              </w:rPr>
            </w:pPr>
            <w:r w:rsidRPr="002A45D2">
              <w:rPr>
                <w:rFonts w:hint="eastAsia"/>
                <w:sz w:val="20"/>
                <w:lang w:eastAsia="zh-CN"/>
              </w:rPr>
              <w:t>无</w:t>
            </w:r>
            <w:r w:rsidRPr="002A45D2">
              <w:rPr>
                <w:rFonts w:hint="eastAsia"/>
                <w:sz w:val="20"/>
                <w:lang w:val="zh-CN" w:eastAsia="zh-CN"/>
              </w:rPr>
              <w:t>明确的</w:t>
            </w:r>
            <w:r w:rsidRPr="002A45D2">
              <w:rPr>
                <w:sz w:val="20"/>
                <w:lang w:eastAsia="zh-CN"/>
              </w:rPr>
              <w:t>NGN</w:t>
            </w:r>
            <w:r w:rsidRPr="002A45D2">
              <w:rPr>
                <w:rFonts w:hint="eastAsia"/>
                <w:sz w:val="20"/>
                <w:lang w:val="zh-CN" w:eastAsia="zh-CN"/>
              </w:rPr>
              <w:t>政策</w:t>
            </w:r>
            <w:r w:rsidRPr="002A45D2">
              <w:rPr>
                <w:rFonts w:hint="eastAsia"/>
                <w:sz w:val="20"/>
                <w:lang w:eastAsia="zh-CN"/>
              </w:rPr>
              <w:t>，</w:t>
            </w:r>
            <w:r w:rsidRPr="002A45D2">
              <w:rPr>
                <w:rFonts w:hint="eastAsia"/>
                <w:sz w:val="20"/>
                <w:lang w:val="zh-CN" w:eastAsia="zh-CN"/>
              </w:rPr>
              <w:t>但监管机构已开始酝酿相关的资费政策。</w:t>
            </w:r>
          </w:p>
        </w:tc>
      </w:tr>
      <w:tr w:rsidR="00164BC7" w:rsidRPr="00FE2D12" w:rsidTr="002A45D2">
        <w:trPr>
          <w:cantSplit/>
          <w:trHeight w:val="3256"/>
          <w:jc w:val="center"/>
        </w:trPr>
        <w:tc>
          <w:tcPr>
            <w:tcW w:w="1335" w:type="dxa"/>
          </w:tcPr>
          <w:p w:rsidR="00164BC7" w:rsidRPr="002A45D2" w:rsidRDefault="00164BC7" w:rsidP="004907EC">
            <w:pPr>
              <w:pStyle w:val="TableText"/>
              <w:rPr>
                <w:b/>
                <w:sz w:val="20"/>
              </w:rPr>
            </w:pPr>
            <w:r w:rsidRPr="002A45D2">
              <w:rPr>
                <w:rFonts w:hint="eastAsia"/>
                <w:b/>
                <w:sz w:val="20"/>
              </w:rPr>
              <w:t>巴拉圭</w:t>
            </w:r>
          </w:p>
        </w:tc>
        <w:tc>
          <w:tcPr>
            <w:tcW w:w="2720" w:type="dxa"/>
          </w:tcPr>
          <w:p w:rsidR="00164BC7" w:rsidRPr="002A45D2" w:rsidRDefault="00164BC7" w:rsidP="004907EC">
            <w:pPr>
              <w:pStyle w:val="TableText"/>
              <w:rPr>
                <w:sz w:val="20"/>
                <w:lang w:eastAsia="zh-CN"/>
              </w:rPr>
            </w:pPr>
            <w:r w:rsidRPr="002A45D2">
              <w:rPr>
                <w:sz w:val="20"/>
                <w:lang w:val="zh-CN" w:eastAsia="zh-CN"/>
              </w:rPr>
              <w:t>NGN</w:t>
            </w:r>
            <w:r w:rsidRPr="002A45D2">
              <w:rPr>
                <w:rFonts w:hint="eastAsia"/>
                <w:sz w:val="20"/>
                <w:lang w:val="zh-CN" w:eastAsia="zh-CN"/>
              </w:rPr>
              <w:t>已被用于固定电话、</w:t>
            </w:r>
            <w:r w:rsidR="002A45D2">
              <w:rPr>
                <w:sz w:val="20"/>
                <w:lang w:val="zh-CN" w:eastAsia="zh-CN"/>
              </w:rPr>
              <w:br/>
            </w:r>
            <w:r w:rsidRPr="002A45D2">
              <w:rPr>
                <w:sz w:val="20"/>
                <w:lang w:val="zh-CN" w:eastAsia="zh-CN"/>
              </w:rPr>
              <w:t>IP</w:t>
            </w:r>
            <w:r w:rsidRPr="002A45D2">
              <w:rPr>
                <w:rFonts w:hint="eastAsia"/>
                <w:sz w:val="20"/>
                <w:lang w:val="zh-CN" w:eastAsia="zh-CN"/>
              </w:rPr>
              <w:t>、</w:t>
            </w:r>
            <w:r w:rsidRPr="002A45D2">
              <w:rPr>
                <w:sz w:val="20"/>
                <w:lang w:val="zh-CN" w:eastAsia="zh-CN"/>
              </w:rPr>
              <w:t>ADSL</w:t>
            </w:r>
            <w:r w:rsidRPr="002A45D2">
              <w:rPr>
                <w:rFonts w:hint="eastAsia"/>
                <w:sz w:val="20"/>
                <w:lang w:val="zh-CN" w:eastAsia="zh-CN"/>
              </w:rPr>
              <w:t>上网以及</w:t>
            </w:r>
            <w:r w:rsidRPr="002A45D2">
              <w:rPr>
                <w:sz w:val="20"/>
                <w:lang w:val="zh-CN" w:eastAsia="zh-CN"/>
              </w:rPr>
              <w:t>IPTV</w:t>
            </w:r>
            <w:r w:rsidRPr="002A45D2">
              <w:rPr>
                <w:rFonts w:hint="eastAsia"/>
                <w:sz w:val="20"/>
                <w:lang w:val="zh-CN" w:eastAsia="zh-CN"/>
              </w:rPr>
              <w:t>。</w:t>
            </w:r>
          </w:p>
        </w:tc>
        <w:tc>
          <w:tcPr>
            <w:tcW w:w="1861" w:type="dxa"/>
          </w:tcPr>
          <w:p w:rsidR="00164BC7" w:rsidRPr="002A45D2" w:rsidRDefault="00164BC7" w:rsidP="004907EC">
            <w:pPr>
              <w:pStyle w:val="TableText"/>
              <w:rPr>
                <w:sz w:val="20"/>
                <w:lang w:eastAsia="zh-CN"/>
              </w:rPr>
            </w:pPr>
            <w:r w:rsidRPr="002A45D2">
              <w:rPr>
                <w:rFonts w:hint="eastAsia"/>
                <w:sz w:val="20"/>
                <w:lang w:eastAsia="zh-CN"/>
              </w:rPr>
              <w:t>资费</w:t>
            </w:r>
            <w:r w:rsidRPr="002A45D2">
              <w:rPr>
                <w:rFonts w:hint="eastAsia"/>
                <w:sz w:val="20"/>
                <w:lang w:val="zh-CN" w:eastAsia="zh-CN"/>
              </w:rPr>
              <w:t>研究以基准化分析法为基础。监管机构建议在确定互连收费率时采用长期增量成本（</w:t>
            </w:r>
            <w:r w:rsidRPr="002A45D2">
              <w:rPr>
                <w:sz w:val="20"/>
                <w:lang w:val="zh-CN" w:eastAsia="zh-CN"/>
              </w:rPr>
              <w:t>LRIC</w:t>
            </w:r>
            <w:r w:rsidRPr="002A45D2">
              <w:rPr>
                <w:rFonts w:hint="eastAsia"/>
                <w:sz w:val="20"/>
                <w:lang w:val="zh-CN" w:eastAsia="zh-CN"/>
              </w:rPr>
              <w:t>）方法，且监管机构正在探索一种更透明的全新收费方式。相关顾问亦正在对此展开研究。</w:t>
            </w:r>
          </w:p>
        </w:tc>
        <w:tc>
          <w:tcPr>
            <w:tcW w:w="3391" w:type="dxa"/>
          </w:tcPr>
          <w:p w:rsidR="00164BC7" w:rsidRPr="002A45D2" w:rsidRDefault="00164BC7" w:rsidP="004907EC">
            <w:pPr>
              <w:pStyle w:val="TableText"/>
              <w:rPr>
                <w:sz w:val="20"/>
                <w:lang w:eastAsia="zh-CN"/>
              </w:rPr>
            </w:pPr>
            <w:r w:rsidRPr="002A45D2">
              <w:rPr>
                <w:rFonts w:hint="eastAsia"/>
                <w:sz w:val="20"/>
                <w:lang w:val="zh-CN" w:eastAsia="zh-CN"/>
              </w:rPr>
              <w:t>监管机构负责设定一个价格上限</w:t>
            </w:r>
            <w:r w:rsidRPr="002A45D2">
              <w:rPr>
                <w:rFonts w:hint="eastAsia"/>
                <w:sz w:val="20"/>
                <w:lang w:eastAsia="zh-CN"/>
              </w:rPr>
              <w:t>，运营商将</w:t>
            </w:r>
            <w:r w:rsidRPr="002A45D2">
              <w:rPr>
                <w:rFonts w:hint="eastAsia"/>
                <w:sz w:val="20"/>
                <w:lang w:val="zh-CN" w:eastAsia="zh-CN"/>
              </w:rPr>
              <w:t>其资费上报，</w:t>
            </w:r>
            <w:r w:rsidRPr="002A45D2">
              <w:rPr>
                <w:sz w:val="20"/>
                <w:lang w:val="zh-CN" w:eastAsia="zh-CN"/>
              </w:rPr>
              <w:t>NRA</w:t>
            </w:r>
            <w:r w:rsidRPr="002A45D2">
              <w:rPr>
                <w:rFonts w:hint="eastAsia"/>
                <w:sz w:val="20"/>
                <w:lang w:val="zh-CN" w:eastAsia="zh-CN"/>
              </w:rPr>
              <w:t>则负责监控有关数据。</w:t>
            </w:r>
          </w:p>
          <w:p w:rsidR="00164BC7" w:rsidRPr="002A45D2" w:rsidRDefault="00164BC7" w:rsidP="004907EC">
            <w:pPr>
              <w:pStyle w:val="TableText"/>
              <w:rPr>
                <w:sz w:val="20"/>
                <w:lang w:eastAsia="zh-CN"/>
              </w:rPr>
            </w:pPr>
            <w:r w:rsidRPr="002A45D2">
              <w:rPr>
                <w:rFonts w:hint="eastAsia"/>
                <w:sz w:val="20"/>
                <w:lang w:val="zh-CN" w:eastAsia="zh-CN"/>
              </w:rPr>
              <w:t>运营商已就互连达成一致意见</w:t>
            </w:r>
            <w:r w:rsidRPr="002A45D2">
              <w:rPr>
                <w:rFonts w:hint="eastAsia"/>
                <w:sz w:val="20"/>
                <w:lang w:eastAsia="zh-CN"/>
              </w:rPr>
              <w:t>，</w:t>
            </w:r>
            <w:r w:rsidRPr="002A45D2">
              <w:rPr>
                <w:rFonts w:hint="eastAsia"/>
                <w:sz w:val="20"/>
                <w:lang w:val="zh-CN" w:eastAsia="zh-CN"/>
              </w:rPr>
              <w:t>并遵守监管机构规定的价格上限。</w:t>
            </w:r>
          </w:p>
        </w:tc>
      </w:tr>
      <w:tr w:rsidR="00164BC7" w:rsidRPr="00FE2D12" w:rsidTr="002A45D2">
        <w:trPr>
          <w:cantSplit/>
          <w:trHeight w:val="950"/>
          <w:jc w:val="center"/>
        </w:trPr>
        <w:tc>
          <w:tcPr>
            <w:tcW w:w="1335" w:type="dxa"/>
          </w:tcPr>
          <w:p w:rsidR="00164BC7" w:rsidRPr="002A45D2" w:rsidRDefault="00164BC7" w:rsidP="004907EC">
            <w:pPr>
              <w:pStyle w:val="TableText"/>
              <w:rPr>
                <w:b/>
                <w:sz w:val="20"/>
              </w:rPr>
            </w:pPr>
            <w:r w:rsidRPr="002A45D2">
              <w:rPr>
                <w:rFonts w:hint="eastAsia"/>
                <w:b/>
                <w:sz w:val="20"/>
              </w:rPr>
              <w:t>坦桑尼亚</w:t>
            </w:r>
          </w:p>
        </w:tc>
        <w:tc>
          <w:tcPr>
            <w:tcW w:w="2720" w:type="dxa"/>
          </w:tcPr>
          <w:p w:rsidR="00164BC7" w:rsidRPr="002A45D2" w:rsidRDefault="00164BC7" w:rsidP="004907EC">
            <w:pPr>
              <w:pStyle w:val="TableText"/>
              <w:rPr>
                <w:sz w:val="20"/>
              </w:rPr>
            </w:pPr>
          </w:p>
        </w:tc>
        <w:tc>
          <w:tcPr>
            <w:tcW w:w="1861" w:type="dxa"/>
          </w:tcPr>
          <w:p w:rsidR="00164BC7" w:rsidRPr="002A45D2" w:rsidRDefault="00164BC7" w:rsidP="004907EC">
            <w:pPr>
              <w:pStyle w:val="TableText"/>
              <w:rPr>
                <w:sz w:val="20"/>
                <w:lang w:eastAsia="zh-CN"/>
              </w:rPr>
            </w:pPr>
            <w:r w:rsidRPr="002A45D2">
              <w:rPr>
                <w:rFonts w:hint="eastAsia"/>
                <w:sz w:val="20"/>
                <w:lang w:val="zh-CN" w:eastAsia="zh-CN"/>
              </w:rPr>
              <w:t>现行规章中不包括资费。</w:t>
            </w:r>
          </w:p>
        </w:tc>
        <w:tc>
          <w:tcPr>
            <w:tcW w:w="3391" w:type="dxa"/>
          </w:tcPr>
          <w:p w:rsidR="00164BC7" w:rsidRPr="002A45D2" w:rsidRDefault="00164BC7" w:rsidP="004907EC">
            <w:pPr>
              <w:pStyle w:val="TableText"/>
              <w:rPr>
                <w:sz w:val="20"/>
                <w:lang w:eastAsia="zh-CN"/>
              </w:rPr>
            </w:pPr>
            <w:r w:rsidRPr="002A45D2">
              <w:rPr>
                <w:sz w:val="20"/>
                <w:lang w:eastAsia="zh-CN"/>
              </w:rPr>
              <w:t>2005</w:t>
            </w:r>
            <w:r w:rsidRPr="002A45D2">
              <w:rPr>
                <w:rFonts w:hint="eastAsia"/>
                <w:sz w:val="20"/>
                <w:lang w:val="zh-CN" w:eastAsia="zh-CN"/>
              </w:rPr>
              <w:t>年的立法框架并未考虑到</w:t>
            </w:r>
            <w:r w:rsidRPr="002A45D2">
              <w:rPr>
                <w:sz w:val="20"/>
                <w:lang w:eastAsia="zh-CN"/>
              </w:rPr>
              <w:t>NGN</w:t>
            </w:r>
            <w:r w:rsidRPr="002A45D2">
              <w:rPr>
                <w:rFonts w:hint="eastAsia"/>
                <w:sz w:val="20"/>
                <w:lang w:val="zh-CN" w:eastAsia="zh-CN"/>
              </w:rPr>
              <w:t>。目前正在对其加以修订</w:t>
            </w:r>
            <w:r w:rsidRPr="002A45D2">
              <w:rPr>
                <w:rFonts w:hint="eastAsia"/>
                <w:sz w:val="20"/>
                <w:lang w:eastAsia="zh-CN"/>
              </w:rPr>
              <w:t>，</w:t>
            </w:r>
            <w:r w:rsidRPr="002A45D2">
              <w:rPr>
                <w:rFonts w:hint="eastAsia"/>
                <w:sz w:val="20"/>
                <w:lang w:val="zh-CN" w:eastAsia="zh-CN"/>
              </w:rPr>
              <w:t>以纳入</w:t>
            </w:r>
            <w:r w:rsidRPr="002A45D2">
              <w:rPr>
                <w:sz w:val="20"/>
                <w:lang w:eastAsia="zh-CN"/>
              </w:rPr>
              <w:t>NGN</w:t>
            </w:r>
            <w:r w:rsidRPr="002A45D2">
              <w:rPr>
                <w:rFonts w:hint="eastAsia"/>
                <w:sz w:val="20"/>
                <w:lang w:val="zh-CN" w:eastAsia="zh-CN"/>
              </w:rPr>
              <w:t>的监管政策。</w:t>
            </w:r>
          </w:p>
        </w:tc>
      </w:tr>
      <w:tr w:rsidR="00164BC7" w:rsidRPr="00FE2D12" w:rsidTr="002A45D2">
        <w:trPr>
          <w:cantSplit/>
          <w:trHeight w:val="146"/>
          <w:jc w:val="center"/>
        </w:trPr>
        <w:tc>
          <w:tcPr>
            <w:tcW w:w="1335" w:type="dxa"/>
          </w:tcPr>
          <w:p w:rsidR="00164BC7" w:rsidRPr="002A45D2" w:rsidRDefault="00164BC7" w:rsidP="004907EC">
            <w:pPr>
              <w:pStyle w:val="TableText"/>
              <w:rPr>
                <w:b/>
                <w:sz w:val="20"/>
              </w:rPr>
            </w:pPr>
            <w:r w:rsidRPr="002A45D2">
              <w:rPr>
                <w:rFonts w:hint="eastAsia"/>
                <w:b/>
                <w:sz w:val="20"/>
              </w:rPr>
              <w:t>赞比亚</w:t>
            </w:r>
          </w:p>
        </w:tc>
        <w:tc>
          <w:tcPr>
            <w:tcW w:w="2720" w:type="dxa"/>
          </w:tcPr>
          <w:p w:rsidR="00164BC7" w:rsidRPr="002A45D2" w:rsidRDefault="00164BC7" w:rsidP="004907EC">
            <w:pPr>
              <w:pStyle w:val="TableText"/>
              <w:rPr>
                <w:sz w:val="20"/>
                <w:lang w:eastAsia="zh-CN"/>
              </w:rPr>
            </w:pPr>
            <w:r w:rsidRPr="002A45D2">
              <w:rPr>
                <w:rFonts w:hint="eastAsia"/>
                <w:sz w:val="20"/>
                <w:lang w:val="zh-CN" w:eastAsia="zh-CN"/>
              </w:rPr>
              <w:t>尚无向</w:t>
            </w:r>
            <w:r w:rsidRPr="002A45D2">
              <w:rPr>
                <w:sz w:val="20"/>
                <w:lang w:val="zh-CN" w:eastAsia="zh-CN"/>
              </w:rPr>
              <w:t>NGN</w:t>
            </w:r>
            <w:r w:rsidRPr="002A45D2">
              <w:rPr>
                <w:rFonts w:hint="eastAsia"/>
                <w:sz w:val="20"/>
                <w:lang w:val="zh-CN" w:eastAsia="zh-CN"/>
              </w:rPr>
              <w:t>过渡的计划</w:t>
            </w:r>
            <w:r w:rsidRPr="002A45D2">
              <w:rPr>
                <w:rFonts w:hint="eastAsia"/>
                <w:sz w:val="20"/>
                <w:lang w:eastAsia="zh-CN"/>
              </w:rPr>
              <w:t>，</w:t>
            </w:r>
            <w:r w:rsidRPr="002A45D2">
              <w:rPr>
                <w:rFonts w:hint="eastAsia"/>
                <w:sz w:val="20"/>
                <w:lang w:val="zh-CN" w:eastAsia="zh-CN"/>
              </w:rPr>
              <w:t>原因如下</w:t>
            </w:r>
            <w:r w:rsidRPr="002A45D2">
              <w:rPr>
                <w:rFonts w:hint="eastAsia"/>
                <w:sz w:val="20"/>
                <w:lang w:eastAsia="zh-CN"/>
              </w:rPr>
              <w:t>：</w:t>
            </w:r>
          </w:p>
          <w:p w:rsidR="00164BC7" w:rsidRPr="002A45D2" w:rsidRDefault="00164BC7" w:rsidP="004907EC">
            <w:pPr>
              <w:pStyle w:val="TableText"/>
              <w:rPr>
                <w:sz w:val="20"/>
                <w:lang w:eastAsia="zh-CN"/>
              </w:rPr>
            </w:pPr>
            <w:r w:rsidRPr="002A45D2">
              <w:rPr>
                <w:sz w:val="20"/>
                <w:lang w:eastAsia="zh-CN"/>
              </w:rPr>
              <w:t>1</w:t>
            </w:r>
            <w:r w:rsidRPr="002A45D2">
              <w:rPr>
                <w:rFonts w:hint="eastAsia"/>
                <w:sz w:val="20"/>
                <w:lang w:eastAsia="zh-CN"/>
              </w:rPr>
              <w:t>）</w:t>
            </w:r>
            <w:r w:rsidRPr="002A45D2">
              <w:rPr>
                <w:rFonts w:hint="eastAsia"/>
                <w:sz w:val="20"/>
                <w:lang w:val="zh-CN" w:eastAsia="zh-CN"/>
              </w:rPr>
              <w:t>尚无真正意义上的监管框架</w:t>
            </w:r>
            <w:r w:rsidRPr="002A45D2">
              <w:rPr>
                <w:rFonts w:hint="eastAsia"/>
                <w:sz w:val="20"/>
                <w:lang w:eastAsia="zh-CN"/>
              </w:rPr>
              <w:t>；</w:t>
            </w:r>
          </w:p>
          <w:p w:rsidR="00164BC7" w:rsidRPr="002A45D2" w:rsidRDefault="00164BC7" w:rsidP="004907EC">
            <w:pPr>
              <w:pStyle w:val="TableText"/>
              <w:rPr>
                <w:sz w:val="20"/>
                <w:lang w:eastAsia="zh-CN"/>
              </w:rPr>
            </w:pPr>
            <w:r w:rsidRPr="002A45D2">
              <w:rPr>
                <w:sz w:val="20"/>
                <w:lang w:eastAsia="zh-CN"/>
              </w:rPr>
              <w:t>2</w:t>
            </w:r>
            <w:r w:rsidRPr="002A45D2">
              <w:rPr>
                <w:rFonts w:hint="eastAsia"/>
                <w:sz w:val="20"/>
                <w:lang w:eastAsia="zh-CN"/>
              </w:rPr>
              <w:t>）</w:t>
            </w:r>
            <w:r w:rsidRPr="002A45D2">
              <w:rPr>
                <w:rFonts w:hint="eastAsia"/>
                <w:sz w:val="20"/>
                <w:lang w:val="zh-CN" w:eastAsia="zh-CN"/>
              </w:rPr>
              <w:t>网关许可证费用非常昂贵；</w:t>
            </w:r>
          </w:p>
          <w:p w:rsidR="00164BC7" w:rsidRPr="002A45D2" w:rsidRDefault="00164BC7" w:rsidP="004907EC">
            <w:pPr>
              <w:pStyle w:val="TableText"/>
              <w:rPr>
                <w:sz w:val="20"/>
                <w:lang w:eastAsia="zh-CN"/>
              </w:rPr>
            </w:pPr>
            <w:r w:rsidRPr="002A45D2">
              <w:rPr>
                <w:sz w:val="20"/>
                <w:lang w:val="zh-CN" w:eastAsia="zh-CN"/>
              </w:rPr>
              <w:t>3</w:t>
            </w:r>
            <w:r w:rsidRPr="002A45D2">
              <w:rPr>
                <w:rFonts w:hint="eastAsia"/>
                <w:sz w:val="20"/>
                <w:lang w:val="zh-CN" w:eastAsia="zh-CN"/>
              </w:rPr>
              <w:t>）</w:t>
            </w:r>
            <w:r w:rsidRPr="002A45D2">
              <w:rPr>
                <w:rFonts w:hint="eastAsia"/>
                <w:sz w:val="20"/>
                <w:lang w:eastAsia="zh-CN"/>
              </w:rPr>
              <w:t>有一家运营商曾在获取许可证问题上在法庭遇到问题，导致其它运营商亦无望。</w:t>
            </w:r>
          </w:p>
        </w:tc>
        <w:tc>
          <w:tcPr>
            <w:tcW w:w="1861" w:type="dxa"/>
          </w:tcPr>
          <w:p w:rsidR="00164BC7" w:rsidRPr="002A45D2" w:rsidRDefault="00164BC7" w:rsidP="004907EC">
            <w:pPr>
              <w:pStyle w:val="TableText"/>
              <w:rPr>
                <w:sz w:val="20"/>
                <w:lang w:eastAsia="zh-CN"/>
              </w:rPr>
            </w:pPr>
            <w:r w:rsidRPr="002A45D2">
              <w:rPr>
                <w:rFonts w:hint="eastAsia"/>
                <w:sz w:val="20"/>
                <w:lang w:val="zh-CN" w:eastAsia="zh-CN"/>
              </w:rPr>
              <w:t>尚未确立成本模型，</w:t>
            </w:r>
            <w:r w:rsidRPr="002A45D2">
              <w:rPr>
                <w:rFonts w:hint="eastAsia"/>
                <w:sz w:val="20"/>
                <w:lang w:eastAsia="zh-CN"/>
              </w:rPr>
              <w:t>已聘请一名</w:t>
            </w:r>
            <w:r w:rsidRPr="002A45D2">
              <w:rPr>
                <w:rFonts w:hint="eastAsia"/>
                <w:sz w:val="20"/>
                <w:lang w:val="zh-CN" w:eastAsia="zh-CN"/>
              </w:rPr>
              <w:t>顾问来核算成本</w:t>
            </w:r>
            <w:r w:rsidRPr="002A45D2">
              <w:rPr>
                <w:rFonts w:hint="eastAsia"/>
                <w:sz w:val="20"/>
                <w:lang w:eastAsia="zh-CN"/>
              </w:rPr>
              <w:t>，</w:t>
            </w:r>
            <w:r w:rsidRPr="002A45D2">
              <w:rPr>
                <w:rFonts w:hint="eastAsia"/>
                <w:sz w:val="20"/>
                <w:lang w:val="zh-CN" w:eastAsia="zh-CN"/>
              </w:rPr>
              <w:t>并对立法加以修订。</w:t>
            </w:r>
          </w:p>
        </w:tc>
        <w:tc>
          <w:tcPr>
            <w:tcW w:w="3391" w:type="dxa"/>
          </w:tcPr>
          <w:p w:rsidR="00164BC7" w:rsidRPr="002A45D2" w:rsidRDefault="00164BC7" w:rsidP="004907EC">
            <w:pPr>
              <w:pStyle w:val="TableText"/>
              <w:rPr>
                <w:sz w:val="20"/>
              </w:rPr>
            </w:pPr>
            <w:r w:rsidRPr="002A45D2">
              <w:rPr>
                <w:rFonts w:hint="eastAsia"/>
                <w:sz w:val="20"/>
                <w:lang w:val="zh-CN"/>
              </w:rPr>
              <w:t>正在审查有关立法。</w:t>
            </w:r>
          </w:p>
        </w:tc>
      </w:tr>
    </w:tbl>
    <w:p w:rsidR="001D1B93" w:rsidRDefault="001D1B93" w:rsidP="001D1B93">
      <w:pPr>
        <w:pStyle w:val="FigureSource"/>
        <w:rPr>
          <w:lang w:eastAsia="zh-CN"/>
        </w:rPr>
      </w:pPr>
    </w:p>
    <w:p w:rsidR="00164BC7" w:rsidRPr="00BE2673" w:rsidRDefault="00164BC7" w:rsidP="004907EC">
      <w:pPr>
        <w:pStyle w:val="NormalCH"/>
        <w:ind w:firstLine="440"/>
        <w:rPr>
          <w:lang w:eastAsia="zh-CN"/>
        </w:rPr>
      </w:pPr>
      <w:r w:rsidRPr="00BE2673">
        <w:rPr>
          <w:rFonts w:hint="eastAsia"/>
          <w:lang w:val="zh-CN" w:eastAsia="zh-CN"/>
        </w:rPr>
        <w:t>已部署</w:t>
      </w:r>
      <w:r w:rsidRPr="00BE2673">
        <w:rPr>
          <w:lang w:eastAsia="zh-CN"/>
        </w:rPr>
        <w:t>NGN</w:t>
      </w:r>
      <w:r w:rsidRPr="00BE2673">
        <w:rPr>
          <w:rFonts w:hint="eastAsia"/>
          <w:lang w:val="zh-CN" w:eastAsia="zh-CN"/>
        </w:rPr>
        <w:t>的国家的经验表明</w:t>
      </w:r>
      <w:r w:rsidRPr="00BE2673">
        <w:rPr>
          <w:rFonts w:hint="eastAsia"/>
          <w:lang w:eastAsia="zh-CN"/>
        </w:rPr>
        <w:t>，</w:t>
      </w:r>
      <w:r w:rsidRPr="00BE2673">
        <w:rPr>
          <w:rFonts w:hint="eastAsia"/>
          <w:lang w:val="zh-CN" w:eastAsia="zh-CN"/>
        </w:rPr>
        <w:t>成本模型取决于几个因素</w:t>
      </w:r>
      <w:r w:rsidRPr="00BE2673">
        <w:rPr>
          <w:rFonts w:hint="eastAsia"/>
          <w:lang w:eastAsia="zh-CN"/>
        </w:rPr>
        <w:t>，</w:t>
      </w:r>
      <w:r w:rsidRPr="00BE2673">
        <w:rPr>
          <w:rFonts w:hint="eastAsia"/>
          <w:lang w:val="zh-CN" w:eastAsia="zh-CN"/>
        </w:rPr>
        <w:t>包括</w:t>
      </w:r>
      <w:r w:rsidRPr="00BE2673">
        <w:rPr>
          <w:rFonts w:hint="eastAsia"/>
          <w:lang w:eastAsia="zh-CN"/>
        </w:rPr>
        <w:t>：</w:t>
      </w:r>
    </w:p>
    <w:p w:rsidR="00164BC7" w:rsidRPr="00BE2673" w:rsidRDefault="00164BC7" w:rsidP="00164BC7">
      <w:pPr>
        <w:pStyle w:val="enumlev1"/>
        <w:rPr>
          <w:lang w:val="en-US" w:eastAsia="zh-CN"/>
        </w:rPr>
      </w:pPr>
      <w:r w:rsidRPr="00BE2673">
        <w:rPr>
          <w:lang w:eastAsia="zh-CN"/>
        </w:rPr>
        <w:t>•</w:t>
      </w:r>
      <w:r w:rsidRPr="00BE2673">
        <w:rPr>
          <w:lang w:eastAsia="zh-CN"/>
        </w:rPr>
        <w:tab/>
      </w:r>
      <w:r w:rsidRPr="00BE2673">
        <w:rPr>
          <w:rFonts w:hint="eastAsia"/>
          <w:lang w:eastAsia="zh-CN"/>
        </w:rPr>
        <w:t>每类客户的数量，</w:t>
      </w:r>
    </w:p>
    <w:p w:rsidR="00164BC7" w:rsidRPr="00BE2673" w:rsidRDefault="00164BC7" w:rsidP="00164BC7">
      <w:pPr>
        <w:pStyle w:val="enumlev1"/>
        <w:rPr>
          <w:lang w:eastAsia="zh-CN"/>
        </w:rPr>
      </w:pPr>
      <w:r w:rsidRPr="00BE2673">
        <w:rPr>
          <w:lang w:eastAsia="zh-CN"/>
        </w:rPr>
        <w:t>•</w:t>
      </w:r>
      <w:r w:rsidRPr="00BE2673">
        <w:rPr>
          <w:lang w:eastAsia="zh-CN"/>
        </w:rPr>
        <w:tab/>
      </w:r>
      <w:r w:rsidRPr="00BE2673">
        <w:rPr>
          <w:rFonts w:hint="eastAsia"/>
          <w:lang w:eastAsia="zh-CN"/>
        </w:rPr>
        <w:t>每个</w:t>
      </w:r>
      <w:r w:rsidRPr="00BE2673">
        <w:rPr>
          <w:rFonts w:hint="eastAsia"/>
          <w:bCs/>
          <w:lang w:val="zh-CN" w:eastAsia="zh-CN"/>
        </w:rPr>
        <w:t>业务始发地</w:t>
      </w:r>
      <w:r w:rsidRPr="00BE2673">
        <w:rPr>
          <w:bCs/>
          <w:lang w:val="en-US" w:eastAsia="zh-CN"/>
        </w:rPr>
        <w:t>/</w:t>
      </w:r>
      <w:r w:rsidRPr="00BE2673">
        <w:rPr>
          <w:rFonts w:hint="eastAsia"/>
          <w:bCs/>
          <w:lang w:val="zh-CN" w:eastAsia="zh-CN"/>
        </w:rPr>
        <w:t>目的地</w:t>
      </w:r>
      <w:r w:rsidRPr="00BE2673">
        <w:rPr>
          <w:rFonts w:hint="eastAsia"/>
          <w:lang w:eastAsia="zh-CN"/>
        </w:rPr>
        <w:t>对带宽的需要，</w:t>
      </w:r>
    </w:p>
    <w:p w:rsidR="00164BC7" w:rsidRPr="00BE2673" w:rsidRDefault="00164BC7" w:rsidP="00164BC7">
      <w:pPr>
        <w:pStyle w:val="enumlev1"/>
        <w:rPr>
          <w:lang w:val="en-US" w:eastAsia="zh-CN"/>
        </w:rPr>
      </w:pPr>
      <w:r w:rsidRPr="00BE2673">
        <w:rPr>
          <w:lang w:eastAsia="zh-CN"/>
        </w:rPr>
        <w:t>•</w:t>
      </w:r>
      <w:r w:rsidRPr="00BE2673">
        <w:rPr>
          <w:lang w:eastAsia="zh-CN"/>
        </w:rPr>
        <w:tab/>
      </w:r>
      <w:r w:rsidRPr="00BE2673">
        <w:rPr>
          <w:rFonts w:hint="eastAsia"/>
          <w:lang w:eastAsia="zh-CN"/>
        </w:rPr>
        <w:t>与控制有关的功能包的处理速率，</w:t>
      </w:r>
    </w:p>
    <w:p w:rsidR="00164BC7" w:rsidRPr="00BE2673" w:rsidRDefault="00164BC7" w:rsidP="00164BC7">
      <w:pPr>
        <w:pStyle w:val="enumlev1"/>
        <w:rPr>
          <w:lang w:val="en-US" w:eastAsia="zh-CN"/>
        </w:rPr>
      </w:pPr>
      <w:r w:rsidRPr="00BE2673">
        <w:rPr>
          <w:lang w:eastAsia="zh-CN"/>
        </w:rPr>
        <w:t>•</w:t>
      </w:r>
      <w:r w:rsidRPr="00BE2673">
        <w:rPr>
          <w:lang w:eastAsia="zh-CN"/>
        </w:rPr>
        <w:tab/>
      </w:r>
      <w:r w:rsidRPr="00BE2673">
        <w:rPr>
          <w:rFonts w:hint="eastAsia"/>
          <w:bCs/>
          <w:lang w:val="zh-CN" w:eastAsia="zh-CN"/>
        </w:rPr>
        <w:t>应用</w:t>
      </w:r>
      <w:r w:rsidRPr="00BE2673">
        <w:rPr>
          <w:bCs/>
          <w:lang w:val="en-US" w:eastAsia="zh-CN"/>
        </w:rPr>
        <w:t>/</w:t>
      </w:r>
      <w:r w:rsidRPr="00BE2673">
        <w:rPr>
          <w:rFonts w:hint="eastAsia"/>
          <w:bCs/>
          <w:lang w:val="en-US" w:eastAsia="zh-CN"/>
        </w:rPr>
        <w:t>业务</w:t>
      </w:r>
      <w:r w:rsidRPr="00BE2673">
        <w:rPr>
          <w:rFonts w:hint="eastAsia"/>
          <w:bCs/>
          <w:lang w:val="zh-CN" w:eastAsia="zh-CN"/>
        </w:rPr>
        <w:t>的种类及相关平台</w:t>
      </w:r>
      <w:r w:rsidRPr="00BE2673">
        <w:rPr>
          <w:rFonts w:hint="eastAsia"/>
          <w:bCs/>
          <w:lang w:val="en-US" w:eastAsia="zh-CN"/>
        </w:rPr>
        <w:t>，</w:t>
      </w:r>
    </w:p>
    <w:p w:rsidR="00164BC7" w:rsidRPr="00BE2673" w:rsidRDefault="00164BC7" w:rsidP="00164BC7">
      <w:pPr>
        <w:pStyle w:val="enumlev1"/>
        <w:rPr>
          <w:lang w:val="en-US" w:eastAsia="zh-CN"/>
        </w:rPr>
      </w:pPr>
      <w:r w:rsidRPr="00BE2673">
        <w:rPr>
          <w:lang w:eastAsia="zh-CN"/>
        </w:rPr>
        <w:t>•</w:t>
      </w:r>
      <w:r w:rsidRPr="00BE2673">
        <w:rPr>
          <w:lang w:eastAsia="zh-CN"/>
        </w:rPr>
        <w:tab/>
      </w:r>
      <w:r w:rsidRPr="00BE2673">
        <w:rPr>
          <w:rFonts w:hint="eastAsia"/>
          <w:lang w:eastAsia="zh-CN"/>
        </w:rPr>
        <w:t>内容在网络中的存储和位置，</w:t>
      </w:r>
    </w:p>
    <w:p w:rsidR="00164BC7" w:rsidRPr="00BE2673" w:rsidRDefault="00164BC7" w:rsidP="00164BC7">
      <w:pPr>
        <w:pStyle w:val="enumlev1"/>
        <w:rPr>
          <w:lang w:val="en-US" w:eastAsia="zh-CN"/>
        </w:rPr>
      </w:pPr>
      <w:r w:rsidRPr="00BE2673">
        <w:rPr>
          <w:lang w:eastAsia="zh-CN"/>
        </w:rPr>
        <w:t>•</w:t>
      </w:r>
      <w:r w:rsidRPr="00BE2673">
        <w:rPr>
          <w:lang w:eastAsia="zh-CN"/>
        </w:rPr>
        <w:tab/>
      </w:r>
      <w:r w:rsidRPr="00BE2673">
        <w:rPr>
          <w:rFonts w:hint="eastAsia"/>
          <w:bCs/>
          <w:lang w:val="zh-CN" w:eastAsia="zh-CN"/>
        </w:rPr>
        <w:t>物理或通信资源的租赁。</w:t>
      </w:r>
    </w:p>
    <w:p w:rsidR="00164BC7" w:rsidRPr="00BE2673" w:rsidRDefault="00164BC7" w:rsidP="004907EC">
      <w:pPr>
        <w:pStyle w:val="NormalCH"/>
        <w:ind w:firstLine="440"/>
        <w:rPr>
          <w:lang w:eastAsia="zh-CN"/>
        </w:rPr>
      </w:pPr>
      <w:r w:rsidRPr="00BE2673">
        <w:rPr>
          <w:rFonts w:hint="eastAsia"/>
          <w:lang w:eastAsia="zh-CN"/>
        </w:rPr>
        <w:t>这样，向用户收取的资费不再固定地取决于网络部分的实际占用时间。资费越来越多地基于网络中留给用户使用的那些部分，即带宽。</w:t>
      </w:r>
    </w:p>
    <w:p w:rsidR="00164BC7" w:rsidRPr="00BE2673" w:rsidRDefault="00164BC7" w:rsidP="004907EC">
      <w:pPr>
        <w:pStyle w:val="NormalCH"/>
        <w:ind w:firstLine="440"/>
        <w:rPr>
          <w:lang w:eastAsia="zh-CN"/>
        </w:rPr>
      </w:pPr>
      <w:r w:rsidRPr="00BE2673">
        <w:rPr>
          <w:rFonts w:hint="eastAsia"/>
          <w:lang w:eastAsia="zh-CN"/>
        </w:rPr>
        <w:lastRenderedPageBreak/>
        <w:t>在确定资费时采用以固话</w:t>
      </w:r>
      <w:r w:rsidRPr="00BE2673">
        <w:rPr>
          <w:lang w:eastAsia="zh-CN"/>
        </w:rPr>
        <w:t>/</w:t>
      </w:r>
      <w:r w:rsidRPr="00BE2673">
        <w:rPr>
          <w:rFonts w:hint="eastAsia"/>
          <w:lang w:eastAsia="zh-CN"/>
        </w:rPr>
        <w:t>业务量为依据的合并费率，即对话音、</w:t>
      </w:r>
      <w:r w:rsidRPr="00BE2673">
        <w:rPr>
          <w:lang w:eastAsia="zh-CN"/>
        </w:rPr>
        <w:t>DSL</w:t>
      </w:r>
      <w:r w:rsidRPr="00BE2673">
        <w:rPr>
          <w:rFonts w:hint="eastAsia"/>
          <w:lang w:eastAsia="zh-CN"/>
        </w:rPr>
        <w:t>和互联网的收费采取单笔合并账单形式。按业务量支付的部分将根据一个话音流量最低值、一个下载流量最低值和按需分配的带宽来确定。</w:t>
      </w:r>
    </w:p>
    <w:p w:rsidR="00164BC7" w:rsidRPr="009316AB" w:rsidRDefault="00164BC7" w:rsidP="00164BC7">
      <w:pPr>
        <w:rPr>
          <w:sz w:val="24"/>
          <w:szCs w:val="24"/>
          <w:u w:val="single"/>
          <w:lang w:eastAsia="zh-CN"/>
        </w:rPr>
      </w:pPr>
      <w:r w:rsidRPr="009316AB">
        <w:rPr>
          <w:rFonts w:hint="eastAsia"/>
          <w:sz w:val="24"/>
          <w:szCs w:val="24"/>
          <w:u w:val="single"/>
          <w:lang w:eastAsia="zh-CN"/>
        </w:rPr>
        <w:t>其他需考虑的因素</w:t>
      </w:r>
    </w:p>
    <w:p w:rsidR="00164BC7" w:rsidRPr="00BE2673" w:rsidRDefault="00164BC7" w:rsidP="004907EC">
      <w:pPr>
        <w:pStyle w:val="NormalCH"/>
        <w:ind w:firstLine="440"/>
        <w:rPr>
          <w:lang w:eastAsia="zh-CN"/>
        </w:rPr>
      </w:pPr>
      <w:r w:rsidRPr="00BE2673">
        <w:rPr>
          <w:rFonts w:hint="eastAsia"/>
          <w:lang w:eastAsia="zh-CN"/>
        </w:rPr>
        <w:t>就</w:t>
      </w:r>
      <w:r w:rsidRPr="00BE2673">
        <w:rPr>
          <w:lang w:eastAsia="zh-CN"/>
        </w:rPr>
        <w:t>NGN</w:t>
      </w:r>
      <w:r w:rsidRPr="00BE2673">
        <w:rPr>
          <w:rFonts w:hint="eastAsia"/>
          <w:lang w:eastAsia="zh-CN"/>
        </w:rPr>
        <w:t>网络的互连和接入而言，收费原则也应有所发展，因为有一种观点是：</w:t>
      </w:r>
      <w:r>
        <w:rPr>
          <w:rFonts w:hint="eastAsia"/>
          <w:lang w:eastAsia="zh-CN"/>
        </w:rPr>
        <w:t>“</w:t>
      </w:r>
      <w:r w:rsidRPr="00BE2673">
        <w:rPr>
          <w:lang w:eastAsia="zh-CN"/>
        </w:rPr>
        <w:t>...</w:t>
      </w:r>
      <w:r w:rsidRPr="00BE2673">
        <w:rPr>
          <w:rFonts w:hint="eastAsia"/>
          <w:lang w:eastAsia="zh-CN"/>
        </w:rPr>
        <w:t>很难对</w:t>
      </w:r>
      <w:r w:rsidRPr="00BE2673">
        <w:rPr>
          <w:lang w:eastAsia="zh-CN"/>
        </w:rPr>
        <w:t>IP</w:t>
      </w:r>
      <w:r w:rsidRPr="00BE2673">
        <w:rPr>
          <w:rFonts w:hint="eastAsia"/>
          <w:lang w:eastAsia="zh-CN"/>
        </w:rPr>
        <w:t>流量本身实行按分钟计费，而将一种流量（如话音）和另一种流量（如</w:t>
      </w:r>
      <w:r w:rsidRPr="00BE2673">
        <w:rPr>
          <w:lang w:eastAsia="zh-CN"/>
        </w:rPr>
        <w:t>HTTP</w:t>
      </w:r>
      <w:r w:rsidRPr="00BE2673">
        <w:rPr>
          <w:rFonts w:hint="eastAsia"/>
          <w:lang w:eastAsia="zh-CN"/>
        </w:rPr>
        <w:t>流量）分离开来在技术上会十分复杂，因为这涉及许多不同类型的流量，而这些流量可能会为同一条互连链路所承载，并在同一时间传送</w:t>
      </w:r>
      <w:r>
        <w:rPr>
          <w:rFonts w:hint="eastAsia"/>
          <w:lang w:eastAsia="zh-CN"/>
        </w:rPr>
        <w:t>”</w:t>
      </w:r>
      <w:r w:rsidRPr="00BE2673">
        <w:rPr>
          <w:rFonts w:hint="eastAsia"/>
          <w:lang w:eastAsia="zh-CN"/>
        </w:rPr>
        <w:t>。</w:t>
      </w:r>
    </w:p>
    <w:p w:rsidR="00164BC7" w:rsidRPr="00BE2673" w:rsidRDefault="00164BC7" w:rsidP="004907EC">
      <w:pPr>
        <w:pStyle w:val="NormalCH"/>
        <w:ind w:firstLine="440"/>
        <w:rPr>
          <w:lang w:eastAsia="zh-CN"/>
        </w:rPr>
      </w:pPr>
      <w:r w:rsidRPr="00BE2673">
        <w:rPr>
          <w:rFonts w:hint="eastAsia"/>
          <w:lang w:eastAsia="zh-CN"/>
        </w:rPr>
        <w:t>因此，便出现了以下问题，即业务提供商应如何对互连进行收费。当需要将流量从电路交换网络路由到</w:t>
      </w:r>
      <w:r w:rsidRPr="00BE2673">
        <w:rPr>
          <w:lang w:eastAsia="zh-CN"/>
        </w:rPr>
        <w:t>IP</w:t>
      </w:r>
      <w:r w:rsidRPr="00BE2673">
        <w:rPr>
          <w:rFonts w:hint="eastAsia"/>
          <w:lang w:eastAsia="zh-CN"/>
        </w:rPr>
        <w:t>环境时，这一问题变得尤为复杂，反之亦然。</w:t>
      </w:r>
    </w:p>
    <w:p w:rsidR="00164BC7" w:rsidRPr="00BE2673" w:rsidRDefault="00164BC7" w:rsidP="004907EC">
      <w:pPr>
        <w:pStyle w:val="NormalCH"/>
        <w:ind w:firstLine="440"/>
        <w:rPr>
          <w:lang w:eastAsia="zh-CN"/>
        </w:rPr>
      </w:pPr>
      <w:r w:rsidRPr="00BE2673">
        <w:rPr>
          <w:rFonts w:hint="eastAsia"/>
          <w:lang w:eastAsia="zh-CN"/>
        </w:rPr>
        <w:t>在此方面，韩国的情况比较有趣，介绍如下：</w:t>
      </w:r>
    </w:p>
    <w:p w:rsidR="00164BC7" w:rsidRPr="00516FCF" w:rsidRDefault="00164BC7" w:rsidP="00164BC7">
      <w:pPr>
        <w:rPr>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164BC7" w:rsidRPr="00FE2D12" w:rsidTr="009316AB">
        <w:tc>
          <w:tcPr>
            <w:tcW w:w="9855" w:type="dxa"/>
            <w:shd w:val="clear" w:color="auto" w:fill="D9D9D9" w:themeFill="background1" w:themeFillShade="D9"/>
          </w:tcPr>
          <w:p w:rsidR="00164BC7" w:rsidRPr="00BE2673" w:rsidRDefault="00164BC7" w:rsidP="004907EC">
            <w:pPr>
              <w:keepNext/>
              <w:keepLines/>
              <w:rPr>
                <w:b/>
                <w:bCs/>
                <w:szCs w:val="24"/>
                <w:lang w:eastAsia="zh-CN"/>
              </w:rPr>
            </w:pPr>
            <w:r w:rsidRPr="00BE2673">
              <w:rPr>
                <w:rFonts w:hAnsi="SimSun" w:hint="eastAsia"/>
                <w:b/>
                <w:bCs/>
                <w:szCs w:val="24"/>
                <w:lang w:val="zh-CN" w:eastAsia="zh-CN"/>
              </w:rPr>
              <w:t>框图</w:t>
            </w:r>
            <w:r w:rsidRPr="00BE2673">
              <w:rPr>
                <w:b/>
                <w:bCs/>
                <w:szCs w:val="24"/>
                <w:lang w:eastAsia="zh-CN"/>
              </w:rPr>
              <w:t>5</w:t>
            </w:r>
            <w:r w:rsidRPr="00BE2673">
              <w:rPr>
                <w:rFonts w:hAnsi="SimSun" w:hint="eastAsia"/>
                <w:b/>
                <w:bCs/>
                <w:szCs w:val="24"/>
                <w:lang w:eastAsia="zh-CN"/>
              </w:rPr>
              <w:t>：</w:t>
            </w:r>
            <w:r w:rsidRPr="00BE2673">
              <w:rPr>
                <w:rFonts w:hAnsi="SimSun" w:hint="eastAsia"/>
                <w:b/>
                <w:bCs/>
                <w:szCs w:val="24"/>
                <w:lang w:val="zh-CN" w:eastAsia="zh-CN"/>
              </w:rPr>
              <w:t>韩国</w:t>
            </w:r>
            <w:r w:rsidRPr="00BE2673">
              <w:rPr>
                <w:b/>
                <w:bCs/>
                <w:szCs w:val="24"/>
                <w:lang w:eastAsia="zh-CN"/>
              </w:rPr>
              <w:t>VoIP</w:t>
            </w:r>
            <w:r w:rsidRPr="00BE2673">
              <w:rPr>
                <w:rFonts w:hAnsi="SimSun" w:hint="eastAsia"/>
                <w:b/>
                <w:bCs/>
                <w:szCs w:val="24"/>
                <w:lang w:val="zh-CN" w:eastAsia="zh-CN"/>
              </w:rPr>
              <w:t>业务的互连收费机制</w:t>
            </w:r>
          </w:p>
          <w:p w:rsidR="00164BC7" w:rsidRPr="00516FCF" w:rsidRDefault="00164BC7" w:rsidP="00B13356">
            <w:pPr>
              <w:keepNext/>
              <w:keepLines/>
              <w:spacing w:after="120"/>
              <w:rPr>
                <w:sz w:val="20"/>
                <w:lang w:eastAsia="zh-CN"/>
              </w:rPr>
            </w:pPr>
            <w:r w:rsidRPr="00BE2673">
              <w:rPr>
                <w:bCs/>
                <w:szCs w:val="24"/>
                <w:lang w:eastAsia="zh-CN"/>
              </w:rPr>
              <w:t>2000</w:t>
            </w:r>
            <w:r w:rsidRPr="00BE2673">
              <w:rPr>
                <w:rFonts w:hAnsi="SimSun" w:hint="eastAsia"/>
                <w:bCs/>
                <w:szCs w:val="24"/>
                <w:lang w:val="zh-CN" w:eastAsia="zh-CN"/>
              </w:rPr>
              <w:t>年，</w:t>
            </w:r>
            <w:r w:rsidRPr="00BE2673">
              <w:rPr>
                <w:bCs/>
                <w:szCs w:val="24"/>
                <w:lang w:eastAsia="zh-CN"/>
              </w:rPr>
              <w:t>Saerom</w:t>
            </w:r>
            <w:r w:rsidRPr="00BE2673">
              <w:rPr>
                <w:rFonts w:hAnsi="SimSun" w:hint="eastAsia"/>
                <w:bCs/>
                <w:szCs w:val="24"/>
                <w:lang w:val="zh-CN" w:eastAsia="zh-CN"/>
              </w:rPr>
              <w:t>在韩国推出了基于计算机的</w:t>
            </w:r>
            <w:r w:rsidRPr="00BE2673">
              <w:rPr>
                <w:bCs/>
                <w:szCs w:val="24"/>
                <w:lang w:eastAsia="zh-CN"/>
              </w:rPr>
              <w:t>IP</w:t>
            </w:r>
            <w:r w:rsidRPr="00BE2673">
              <w:rPr>
                <w:rFonts w:hAnsi="SimSun" w:hint="eastAsia"/>
                <w:bCs/>
                <w:szCs w:val="24"/>
                <w:lang w:val="zh-CN" w:eastAsia="zh-CN"/>
              </w:rPr>
              <w:t>电话系统</w:t>
            </w:r>
            <w:r w:rsidRPr="00BE2673">
              <w:rPr>
                <w:rFonts w:hAnsi="SimSun" w:hint="eastAsia"/>
                <w:bCs/>
                <w:szCs w:val="24"/>
                <w:lang w:eastAsia="zh-CN"/>
              </w:rPr>
              <w:t>（</w:t>
            </w:r>
            <w:r>
              <w:rPr>
                <w:rFonts w:hAnsi="SimSun" w:hint="eastAsia"/>
                <w:bCs/>
                <w:szCs w:val="24"/>
                <w:lang w:eastAsia="zh-CN"/>
              </w:rPr>
              <w:t>“</w:t>
            </w:r>
            <w:r w:rsidRPr="00BE2673">
              <w:rPr>
                <w:szCs w:val="24"/>
                <w:lang w:eastAsia="zh-CN"/>
              </w:rPr>
              <w:t>dial-pad</w:t>
            </w:r>
            <w:r w:rsidRPr="00BE2673">
              <w:rPr>
                <w:rFonts w:hAnsi="SimSun" w:hint="eastAsia"/>
                <w:szCs w:val="24"/>
                <w:lang w:eastAsia="zh-CN"/>
              </w:rPr>
              <w:t>，</w:t>
            </w:r>
            <w:r w:rsidRPr="00BE2673">
              <w:rPr>
                <w:rFonts w:hAnsi="SimSun" w:hint="eastAsia"/>
                <w:bCs/>
                <w:szCs w:val="24"/>
                <w:lang w:val="zh-CN" w:eastAsia="zh-CN"/>
              </w:rPr>
              <w:t>拨号盘</w:t>
            </w:r>
            <w:r>
              <w:rPr>
                <w:rFonts w:hint="eastAsia"/>
                <w:bCs/>
                <w:szCs w:val="24"/>
                <w:lang w:eastAsia="zh-CN"/>
              </w:rPr>
              <w:t>”</w:t>
            </w:r>
            <w:r w:rsidRPr="00BE2673">
              <w:rPr>
                <w:rFonts w:hAnsi="SimSun" w:hint="eastAsia"/>
                <w:bCs/>
                <w:szCs w:val="24"/>
                <w:lang w:eastAsia="zh-CN"/>
              </w:rPr>
              <w:t>），但</w:t>
            </w:r>
            <w:r w:rsidRPr="00BE2673">
              <w:rPr>
                <w:rFonts w:hAnsi="SimSun" w:hint="eastAsia"/>
                <w:bCs/>
                <w:szCs w:val="24"/>
                <w:lang w:val="zh-CN" w:eastAsia="zh-CN"/>
              </w:rPr>
              <w:t>直至</w:t>
            </w:r>
            <w:r w:rsidRPr="00BE2673">
              <w:rPr>
                <w:bCs/>
                <w:szCs w:val="24"/>
                <w:lang w:eastAsia="zh-CN"/>
              </w:rPr>
              <w:t>2004</w:t>
            </w:r>
            <w:r w:rsidRPr="00BE2673">
              <w:rPr>
                <w:rFonts w:hAnsi="SimSun" w:hint="eastAsia"/>
                <w:bCs/>
                <w:szCs w:val="24"/>
                <w:lang w:val="zh-CN" w:eastAsia="zh-CN"/>
              </w:rPr>
              <w:t>年</w:t>
            </w:r>
            <w:r w:rsidRPr="00BE2673">
              <w:rPr>
                <w:bCs/>
                <w:szCs w:val="24"/>
                <w:lang w:eastAsia="zh-CN"/>
              </w:rPr>
              <w:t>5</w:t>
            </w:r>
            <w:r w:rsidRPr="00BE2673">
              <w:rPr>
                <w:rFonts w:hAnsi="SimSun" w:hint="eastAsia"/>
                <w:bCs/>
                <w:szCs w:val="24"/>
                <w:lang w:val="zh-CN" w:eastAsia="zh-CN"/>
              </w:rPr>
              <w:t>月韩国公布了有关</w:t>
            </w:r>
            <w:r w:rsidRPr="00BE2673">
              <w:rPr>
                <w:bCs/>
                <w:szCs w:val="24"/>
                <w:lang w:eastAsia="zh-CN"/>
              </w:rPr>
              <w:t>IP</w:t>
            </w:r>
            <w:r w:rsidRPr="00BE2673">
              <w:rPr>
                <w:rFonts w:hAnsi="SimSun" w:hint="eastAsia"/>
                <w:bCs/>
                <w:szCs w:val="24"/>
                <w:lang w:val="zh-CN" w:eastAsia="zh-CN"/>
              </w:rPr>
              <w:t>电话的导则后</w:t>
            </w:r>
            <w:r w:rsidRPr="00BE2673">
              <w:rPr>
                <w:rFonts w:hAnsi="SimSun" w:hint="eastAsia"/>
                <w:bCs/>
                <w:szCs w:val="24"/>
                <w:lang w:eastAsia="zh-CN"/>
              </w:rPr>
              <w:t>，</w:t>
            </w:r>
            <w:r w:rsidRPr="00BE2673">
              <w:rPr>
                <w:rFonts w:hAnsi="SimSun" w:hint="eastAsia"/>
                <w:bCs/>
                <w:szCs w:val="24"/>
                <w:lang w:val="zh-CN" w:eastAsia="zh-CN"/>
              </w:rPr>
              <w:t>这项业务才得以真正投入商业运营。自</w:t>
            </w:r>
            <w:r w:rsidRPr="00BE2673">
              <w:rPr>
                <w:bCs/>
                <w:szCs w:val="24"/>
                <w:lang w:val="zh-CN" w:eastAsia="zh-CN"/>
              </w:rPr>
              <w:t>2004</w:t>
            </w:r>
            <w:r w:rsidRPr="00BE2673">
              <w:rPr>
                <w:rFonts w:hAnsi="SimSun" w:hint="eastAsia"/>
                <w:bCs/>
                <w:szCs w:val="24"/>
                <w:lang w:val="zh-CN" w:eastAsia="zh-CN"/>
              </w:rPr>
              <w:t>年</w:t>
            </w:r>
            <w:r w:rsidRPr="00BE2673">
              <w:rPr>
                <w:bCs/>
                <w:szCs w:val="24"/>
                <w:lang w:val="zh-CN" w:eastAsia="zh-CN"/>
              </w:rPr>
              <w:t>10</w:t>
            </w:r>
            <w:r w:rsidRPr="00BE2673">
              <w:rPr>
                <w:rFonts w:hAnsi="SimSun" w:hint="eastAsia"/>
                <w:bCs/>
                <w:szCs w:val="24"/>
                <w:lang w:val="zh-CN" w:eastAsia="zh-CN"/>
              </w:rPr>
              <w:t>月以来，</w:t>
            </w:r>
            <w:r w:rsidRPr="00BE2673">
              <w:rPr>
                <w:bCs/>
                <w:szCs w:val="24"/>
                <w:lang w:val="zh-CN" w:eastAsia="zh-CN"/>
              </w:rPr>
              <w:t>IP</w:t>
            </w:r>
            <w:r w:rsidRPr="00BE2673">
              <w:rPr>
                <w:rFonts w:hAnsi="SimSun" w:hint="eastAsia"/>
                <w:bCs/>
                <w:szCs w:val="24"/>
                <w:lang w:val="zh-CN" w:eastAsia="zh-CN"/>
              </w:rPr>
              <w:t>电话从监管角度开始被当做一种普通电信服务，并被分配了服务识别号码</w:t>
            </w:r>
            <w:r>
              <w:rPr>
                <w:rFonts w:hint="eastAsia"/>
                <w:bCs/>
                <w:szCs w:val="24"/>
                <w:lang w:val="zh-CN" w:eastAsia="zh-CN"/>
              </w:rPr>
              <w:t>“</w:t>
            </w:r>
            <w:r w:rsidRPr="00BE2673">
              <w:rPr>
                <w:bCs/>
                <w:szCs w:val="24"/>
                <w:lang w:val="zh-CN" w:eastAsia="zh-CN"/>
              </w:rPr>
              <w:t>070</w:t>
            </w:r>
            <w:r>
              <w:rPr>
                <w:rFonts w:hint="eastAsia"/>
                <w:bCs/>
                <w:szCs w:val="24"/>
                <w:lang w:val="zh-CN" w:eastAsia="zh-CN"/>
              </w:rPr>
              <w:t>”</w:t>
            </w:r>
            <w:r w:rsidRPr="00BE2673">
              <w:rPr>
                <w:rFonts w:hAnsi="SimSun" w:hint="eastAsia"/>
                <w:bCs/>
                <w:szCs w:val="24"/>
                <w:lang w:val="zh-CN" w:eastAsia="zh-CN"/>
              </w:rPr>
              <w:t>。鉴于分配给</w:t>
            </w:r>
            <w:r w:rsidRPr="00BE2673">
              <w:rPr>
                <w:bCs/>
                <w:szCs w:val="24"/>
                <w:lang w:val="zh-CN" w:eastAsia="zh-CN"/>
              </w:rPr>
              <w:t>VoIP</w:t>
            </w:r>
            <w:r w:rsidRPr="00BE2673">
              <w:rPr>
                <w:rFonts w:hAnsi="SimSun" w:hint="eastAsia"/>
                <w:bCs/>
                <w:szCs w:val="24"/>
                <w:lang w:val="zh-CN" w:eastAsia="zh-CN"/>
              </w:rPr>
              <w:t>业务的号码的可携带性正与日俱增，用户数量亦可能会出现令人瞩目的增长。在互连方面，韩国采用了两种不同方法：对呼至固网或移动网的</w:t>
            </w:r>
            <w:r w:rsidRPr="00BE2673">
              <w:rPr>
                <w:bCs/>
                <w:szCs w:val="24"/>
                <w:lang w:val="zh-CN" w:eastAsia="zh-CN"/>
              </w:rPr>
              <w:t>VoIP</w:t>
            </w:r>
            <w:r w:rsidRPr="00BE2673">
              <w:rPr>
                <w:rFonts w:hAnsi="SimSun" w:hint="eastAsia"/>
                <w:bCs/>
                <w:szCs w:val="24"/>
                <w:lang w:val="zh-CN" w:eastAsia="zh-CN"/>
              </w:rPr>
              <w:t>呼叫，对</w:t>
            </w:r>
            <w:r w:rsidRPr="00BE2673">
              <w:rPr>
                <w:bCs/>
                <w:szCs w:val="24"/>
                <w:lang w:val="zh-CN" w:eastAsia="zh-CN"/>
              </w:rPr>
              <w:t>VoIP</w:t>
            </w:r>
            <w:r w:rsidRPr="00BE2673">
              <w:rPr>
                <w:rFonts w:hAnsi="SimSun" w:hint="eastAsia"/>
                <w:bCs/>
                <w:szCs w:val="24"/>
                <w:lang w:val="zh-CN" w:eastAsia="zh-CN"/>
              </w:rPr>
              <w:t>业务提供商收取的互连收费与从电路交换网呼至固网或移动网的费率相同。在</w:t>
            </w:r>
            <w:r w:rsidRPr="00BE2673">
              <w:rPr>
                <w:bCs/>
                <w:szCs w:val="24"/>
                <w:lang w:val="zh-CN" w:eastAsia="zh-CN"/>
              </w:rPr>
              <w:t>VoIP</w:t>
            </w:r>
            <w:r w:rsidRPr="00BE2673">
              <w:rPr>
                <w:rFonts w:hAnsi="SimSun" w:hint="eastAsia"/>
                <w:bCs/>
                <w:szCs w:val="24"/>
                <w:lang w:val="zh-CN" w:eastAsia="zh-CN"/>
              </w:rPr>
              <w:t>业务提供商之间尚无有关互连收费的协议。对从固网或移动网呼至</w:t>
            </w:r>
            <w:r w:rsidRPr="00BE2673">
              <w:rPr>
                <w:bCs/>
                <w:szCs w:val="24"/>
                <w:lang w:val="zh-CN" w:eastAsia="zh-CN"/>
              </w:rPr>
              <w:t>VoIP</w:t>
            </w:r>
            <w:r w:rsidRPr="00BE2673">
              <w:rPr>
                <w:rFonts w:hAnsi="SimSun" w:hint="eastAsia"/>
                <w:bCs/>
                <w:szCs w:val="24"/>
                <w:lang w:val="zh-CN" w:eastAsia="zh-CN"/>
              </w:rPr>
              <w:t>业务用户的呼叫，固网或移动网运营商亦向</w:t>
            </w:r>
            <w:r w:rsidRPr="00BE2673">
              <w:rPr>
                <w:bCs/>
                <w:szCs w:val="24"/>
                <w:lang w:val="zh-CN" w:eastAsia="zh-CN"/>
              </w:rPr>
              <w:t>IP</w:t>
            </w:r>
            <w:r w:rsidRPr="00BE2673">
              <w:rPr>
                <w:rFonts w:hAnsi="SimSun" w:hint="eastAsia"/>
                <w:bCs/>
                <w:szCs w:val="24"/>
                <w:lang w:val="zh-CN" w:eastAsia="zh-CN"/>
              </w:rPr>
              <w:t>电话业务提供商支付互连收费，以补偿对准许其接入</w:t>
            </w:r>
            <w:r w:rsidRPr="00BE2673">
              <w:rPr>
                <w:bCs/>
                <w:szCs w:val="24"/>
                <w:lang w:val="zh-CN" w:eastAsia="zh-CN"/>
              </w:rPr>
              <w:t>IP</w:t>
            </w:r>
            <w:r w:rsidRPr="00BE2673">
              <w:rPr>
                <w:rFonts w:hAnsi="SimSun" w:hint="eastAsia"/>
                <w:bCs/>
                <w:szCs w:val="24"/>
                <w:lang w:val="zh-CN" w:eastAsia="zh-CN"/>
              </w:rPr>
              <w:t>网络的</w:t>
            </w:r>
            <w:r w:rsidRPr="00BE2673">
              <w:rPr>
                <w:bCs/>
                <w:szCs w:val="24"/>
                <w:lang w:val="zh-CN" w:eastAsia="zh-CN"/>
              </w:rPr>
              <w:t>VoIP</w:t>
            </w:r>
            <w:r w:rsidRPr="00BE2673">
              <w:rPr>
                <w:rFonts w:hAnsi="SimSun" w:hint="eastAsia"/>
                <w:bCs/>
                <w:szCs w:val="24"/>
                <w:lang w:val="zh-CN" w:eastAsia="zh-CN"/>
              </w:rPr>
              <w:t>业务提供商的网络设备的使用。</w:t>
            </w:r>
          </w:p>
        </w:tc>
      </w:tr>
    </w:tbl>
    <w:p w:rsidR="00164BC7" w:rsidRDefault="00164BC7" w:rsidP="00164BC7">
      <w:pPr>
        <w:pStyle w:val="TableTitle0"/>
        <w:rPr>
          <w:lang w:eastAsia="zh-CN"/>
        </w:rPr>
      </w:pPr>
    </w:p>
    <w:p w:rsidR="00164BC7" w:rsidRDefault="00164BC7" w:rsidP="009316AB">
      <w:pPr>
        <w:pStyle w:val="FigureTitle"/>
        <w:rPr>
          <w:lang w:eastAsia="zh-CN"/>
        </w:rPr>
      </w:pPr>
      <w:r w:rsidRPr="00BE2673">
        <w:rPr>
          <w:rFonts w:hint="eastAsia"/>
          <w:lang w:eastAsia="zh-CN"/>
        </w:rPr>
        <w:t>表</w:t>
      </w:r>
      <w:r w:rsidRPr="00BE2673">
        <w:rPr>
          <w:lang w:eastAsia="zh-CN"/>
        </w:rPr>
        <w:t xml:space="preserve">2 - </w:t>
      </w:r>
      <w:r w:rsidRPr="00BE2673">
        <w:rPr>
          <w:rFonts w:hint="eastAsia"/>
          <w:lang w:eastAsia="zh-CN"/>
        </w:rPr>
        <w:t>韩国</w:t>
      </w:r>
      <w:r w:rsidRPr="00BE2673">
        <w:rPr>
          <w:lang w:eastAsia="zh-CN"/>
        </w:rPr>
        <w:t>VoIP</w:t>
      </w:r>
      <w:r w:rsidRPr="00BE2673">
        <w:rPr>
          <w:rFonts w:hint="eastAsia"/>
          <w:lang w:eastAsia="zh-CN"/>
        </w:rPr>
        <w:t>业务的互连收费</w:t>
      </w:r>
    </w:p>
    <w:p w:rsidR="009316AB" w:rsidRPr="009316AB" w:rsidRDefault="009316AB" w:rsidP="009316AB">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4815"/>
      </w:tblGrid>
      <w:tr w:rsidR="00164BC7" w:rsidRPr="00FE2D12" w:rsidTr="002A45D2">
        <w:trPr>
          <w:trHeight w:val="459"/>
          <w:jc w:val="center"/>
        </w:trPr>
        <w:tc>
          <w:tcPr>
            <w:tcW w:w="4815" w:type="dxa"/>
          </w:tcPr>
          <w:p w:rsidR="00164BC7" w:rsidRPr="00E22A48" w:rsidRDefault="00164BC7" w:rsidP="004907EC">
            <w:pPr>
              <w:pStyle w:val="TableHead"/>
              <w:rPr>
                <w:lang w:eastAsia="zh-CN"/>
              </w:rPr>
            </w:pPr>
            <w:r w:rsidRPr="00E22A48">
              <w:rPr>
                <w:rFonts w:hint="eastAsia"/>
                <w:lang w:eastAsia="zh-CN"/>
              </w:rPr>
              <w:t>互连类型</w:t>
            </w:r>
          </w:p>
        </w:tc>
        <w:tc>
          <w:tcPr>
            <w:tcW w:w="4815" w:type="dxa"/>
          </w:tcPr>
          <w:p w:rsidR="00164BC7" w:rsidRPr="00E22A48" w:rsidRDefault="00164BC7" w:rsidP="004907EC">
            <w:pPr>
              <w:pStyle w:val="TableHead"/>
              <w:rPr>
                <w:lang w:eastAsia="zh-CN"/>
              </w:rPr>
            </w:pPr>
            <w:r w:rsidRPr="00E22A48">
              <w:rPr>
                <w:rFonts w:hint="eastAsia"/>
                <w:lang w:eastAsia="zh-CN"/>
              </w:rPr>
              <w:t>互连收费</w:t>
            </w:r>
          </w:p>
        </w:tc>
      </w:tr>
      <w:tr w:rsidR="00164BC7" w:rsidRPr="00FE2D12" w:rsidTr="002A45D2">
        <w:trPr>
          <w:trHeight w:val="662"/>
          <w:jc w:val="center"/>
        </w:trPr>
        <w:tc>
          <w:tcPr>
            <w:tcW w:w="4815" w:type="dxa"/>
          </w:tcPr>
          <w:p w:rsidR="00164BC7" w:rsidRPr="00E22A48" w:rsidRDefault="00164BC7" w:rsidP="004907EC">
            <w:pPr>
              <w:pStyle w:val="TableText"/>
              <w:rPr>
                <w:lang w:val="en-US" w:eastAsia="zh-CN"/>
              </w:rPr>
            </w:pPr>
            <w:r w:rsidRPr="00E22A48">
              <w:rPr>
                <w:rFonts w:hint="eastAsia"/>
                <w:lang w:eastAsia="zh-CN"/>
              </w:rPr>
              <w:t>从</w:t>
            </w:r>
            <w:r w:rsidRPr="00E22A48">
              <w:rPr>
                <w:lang w:eastAsia="zh-CN"/>
              </w:rPr>
              <w:t>VoIP</w:t>
            </w:r>
            <w:r w:rsidRPr="00E22A48">
              <w:rPr>
                <w:rFonts w:hint="eastAsia"/>
                <w:lang w:eastAsia="zh-CN"/>
              </w:rPr>
              <w:t>系统到固网的呼叫</w:t>
            </w:r>
          </w:p>
        </w:tc>
        <w:tc>
          <w:tcPr>
            <w:tcW w:w="4815" w:type="dxa"/>
          </w:tcPr>
          <w:p w:rsidR="00164BC7" w:rsidRPr="00E22A48" w:rsidRDefault="00164BC7" w:rsidP="004907EC">
            <w:pPr>
              <w:pStyle w:val="TableText"/>
              <w:rPr>
                <w:lang w:val="en-US" w:eastAsia="zh-CN"/>
              </w:rPr>
            </w:pPr>
            <w:r w:rsidRPr="00E22A48">
              <w:rPr>
                <w:lang w:eastAsia="zh-CN"/>
              </w:rPr>
              <w:t>VoIP</w:t>
            </w:r>
            <w:r w:rsidRPr="00E22A48">
              <w:rPr>
                <w:rFonts w:hint="eastAsia"/>
                <w:lang w:eastAsia="zh-CN"/>
              </w:rPr>
              <w:t>业务提供商向固网运营商支付相同数额的互连收费</w:t>
            </w:r>
          </w:p>
        </w:tc>
      </w:tr>
      <w:tr w:rsidR="00164BC7" w:rsidRPr="00FE2D12" w:rsidTr="002A45D2">
        <w:trPr>
          <w:trHeight w:val="650"/>
          <w:jc w:val="center"/>
        </w:trPr>
        <w:tc>
          <w:tcPr>
            <w:tcW w:w="4815" w:type="dxa"/>
          </w:tcPr>
          <w:p w:rsidR="00164BC7" w:rsidRPr="00E22A48" w:rsidRDefault="00164BC7" w:rsidP="004907EC">
            <w:pPr>
              <w:pStyle w:val="TableText"/>
              <w:rPr>
                <w:lang w:val="en-US" w:eastAsia="zh-CN"/>
              </w:rPr>
            </w:pPr>
            <w:r w:rsidRPr="00E22A48">
              <w:rPr>
                <w:rFonts w:hint="eastAsia"/>
                <w:lang w:eastAsia="zh-CN"/>
              </w:rPr>
              <w:t>从</w:t>
            </w:r>
            <w:r w:rsidRPr="00E22A48">
              <w:rPr>
                <w:lang w:eastAsia="zh-CN"/>
              </w:rPr>
              <w:t>VoIP</w:t>
            </w:r>
            <w:r w:rsidRPr="00E22A48">
              <w:rPr>
                <w:rFonts w:hint="eastAsia"/>
                <w:lang w:eastAsia="zh-CN"/>
              </w:rPr>
              <w:t>系统到移动网的呼叫</w:t>
            </w:r>
          </w:p>
        </w:tc>
        <w:tc>
          <w:tcPr>
            <w:tcW w:w="4815" w:type="dxa"/>
          </w:tcPr>
          <w:p w:rsidR="00164BC7" w:rsidRPr="00E22A48" w:rsidRDefault="00164BC7" w:rsidP="004907EC">
            <w:pPr>
              <w:pStyle w:val="TableText"/>
              <w:rPr>
                <w:lang w:val="en-US" w:eastAsia="zh-CN"/>
              </w:rPr>
            </w:pPr>
            <w:r w:rsidRPr="00E22A48">
              <w:rPr>
                <w:lang w:eastAsia="zh-CN"/>
              </w:rPr>
              <w:t>VoIP</w:t>
            </w:r>
            <w:r w:rsidRPr="00E22A48">
              <w:rPr>
                <w:rFonts w:hint="eastAsia"/>
                <w:lang w:eastAsia="zh-CN"/>
              </w:rPr>
              <w:t>业务提供商向移动网运营商支付相同数额的互连收费</w:t>
            </w:r>
          </w:p>
        </w:tc>
      </w:tr>
      <w:tr w:rsidR="00164BC7" w:rsidRPr="00FE2D12" w:rsidTr="002A45D2">
        <w:trPr>
          <w:trHeight w:val="369"/>
          <w:jc w:val="center"/>
        </w:trPr>
        <w:tc>
          <w:tcPr>
            <w:tcW w:w="4815" w:type="dxa"/>
          </w:tcPr>
          <w:p w:rsidR="00164BC7" w:rsidRPr="00E22A48" w:rsidRDefault="00164BC7" w:rsidP="004907EC">
            <w:pPr>
              <w:pStyle w:val="TableText"/>
              <w:rPr>
                <w:lang w:val="en-US" w:eastAsia="zh-CN"/>
              </w:rPr>
            </w:pPr>
            <w:r w:rsidRPr="00E22A48">
              <w:rPr>
                <w:lang w:eastAsia="zh-CN"/>
              </w:rPr>
              <w:t>VoIP</w:t>
            </w:r>
            <w:r w:rsidRPr="00E22A48">
              <w:rPr>
                <w:rFonts w:hint="eastAsia"/>
                <w:lang w:eastAsia="zh-CN"/>
              </w:rPr>
              <w:t>系统之间的呼叫</w:t>
            </w:r>
          </w:p>
        </w:tc>
        <w:tc>
          <w:tcPr>
            <w:tcW w:w="4815" w:type="dxa"/>
          </w:tcPr>
          <w:p w:rsidR="00164BC7" w:rsidRPr="00E22A48" w:rsidRDefault="00164BC7" w:rsidP="004907EC">
            <w:pPr>
              <w:pStyle w:val="TableText"/>
              <w:rPr>
                <w:lang w:val="en-US" w:eastAsia="zh-CN"/>
              </w:rPr>
            </w:pPr>
            <w:r w:rsidRPr="00E22A48">
              <w:rPr>
                <w:rFonts w:hint="eastAsia"/>
                <w:lang w:eastAsia="zh-CN"/>
              </w:rPr>
              <w:t>无</w:t>
            </w:r>
            <w:r w:rsidRPr="00E22A48">
              <w:rPr>
                <w:rFonts w:hint="eastAsia"/>
              </w:rPr>
              <w:t>监管</w:t>
            </w:r>
            <w:r w:rsidRPr="00E22A48">
              <w:rPr>
                <w:rFonts w:hint="eastAsia"/>
                <w:lang w:eastAsia="zh-CN"/>
              </w:rPr>
              <w:t>规定</w:t>
            </w:r>
          </w:p>
        </w:tc>
      </w:tr>
      <w:tr w:rsidR="00164BC7" w:rsidRPr="00FE2D12" w:rsidTr="002A45D2">
        <w:trPr>
          <w:trHeight w:val="943"/>
          <w:jc w:val="center"/>
        </w:trPr>
        <w:tc>
          <w:tcPr>
            <w:tcW w:w="4815" w:type="dxa"/>
          </w:tcPr>
          <w:p w:rsidR="00164BC7" w:rsidRPr="00E22A48" w:rsidRDefault="00164BC7" w:rsidP="004907EC">
            <w:pPr>
              <w:pStyle w:val="TableText"/>
              <w:rPr>
                <w:lang w:val="en-US" w:eastAsia="zh-CN"/>
              </w:rPr>
            </w:pPr>
            <w:r w:rsidRPr="00E22A48">
              <w:rPr>
                <w:rFonts w:hint="eastAsia"/>
                <w:lang w:eastAsia="zh-CN"/>
              </w:rPr>
              <w:t>从固网或移动网到</w:t>
            </w:r>
            <w:r w:rsidRPr="00E22A48">
              <w:rPr>
                <w:lang w:val="en-US" w:eastAsia="zh-CN"/>
              </w:rPr>
              <w:t>VoIP</w:t>
            </w:r>
            <w:r w:rsidRPr="00E22A48">
              <w:rPr>
                <w:rFonts w:hint="eastAsia"/>
                <w:lang w:eastAsia="zh-CN"/>
              </w:rPr>
              <w:t>系统的呼叫</w:t>
            </w:r>
          </w:p>
        </w:tc>
        <w:tc>
          <w:tcPr>
            <w:tcW w:w="4815" w:type="dxa"/>
          </w:tcPr>
          <w:p w:rsidR="00164BC7" w:rsidRPr="00E22A48" w:rsidRDefault="00164BC7" w:rsidP="004907EC">
            <w:pPr>
              <w:pStyle w:val="TableText"/>
              <w:rPr>
                <w:lang w:val="en-US" w:eastAsia="zh-CN"/>
              </w:rPr>
            </w:pPr>
            <w:r w:rsidRPr="00E22A48">
              <w:rPr>
                <w:rFonts w:hint="eastAsia"/>
                <w:lang w:eastAsia="zh-CN"/>
              </w:rPr>
              <w:t>固网或移动网运营商向</w:t>
            </w:r>
            <w:r w:rsidRPr="00E22A48">
              <w:rPr>
                <w:lang w:val="en-US" w:eastAsia="zh-CN"/>
              </w:rPr>
              <w:t>VoIP</w:t>
            </w:r>
            <w:r w:rsidRPr="00E22A48">
              <w:rPr>
                <w:rFonts w:hint="eastAsia"/>
                <w:lang w:eastAsia="zh-CN"/>
              </w:rPr>
              <w:t>业务提供商支付互连收费</w:t>
            </w:r>
            <w:r w:rsidRPr="00E22A48">
              <w:rPr>
                <w:rFonts w:hint="eastAsia"/>
                <w:lang w:val="en-US" w:eastAsia="zh-CN"/>
              </w:rPr>
              <w:t>，</w:t>
            </w:r>
            <w:r w:rsidRPr="00E22A48">
              <w:rPr>
                <w:rFonts w:hint="eastAsia"/>
                <w:lang w:eastAsia="zh-CN"/>
              </w:rPr>
              <w:t>以补偿对准许其接入</w:t>
            </w:r>
            <w:r w:rsidRPr="00E22A48">
              <w:rPr>
                <w:lang w:val="en-US" w:eastAsia="zh-CN"/>
              </w:rPr>
              <w:t>IP</w:t>
            </w:r>
            <w:r w:rsidRPr="00E22A48">
              <w:rPr>
                <w:rFonts w:hint="eastAsia"/>
                <w:lang w:eastAsia="zh-CN"/>
              </w:rPr>
              <w:t>网的网络设备的使用。</w:t>
            </w:r>
          </w:p>
        </w:tc>
      </w:tr>
      <w:tr w:rsidR="00164BC7" w:rsidRPr="00FE2D12" w:rsidTr="002A45D2">
        <w:trPr>
          <w:trHeight w:val="1248"/>
          <w:jc w:val="center"/>
        </w:trPr>
        <w:tc>
          <w:tcPr>
            <w:tcW w:w="9630" w:type="dxa"/>
            <w:gridSpan w:val="2"/>
          </w:tcPr>
          <w:p w:rsidR="00164BC7" w:rsidRPr="00E22A48" w:rsidRDefault="00164BC7" w:rsidP="004907EC">
            <w:pPr>
              <w:pStyle w:val="TableText"/>
              <w:rPr>
                <w:lang w:val="en-US" w:eastAsia="zh-CN"/>
              </w:rPr>
            </w:pPr>
            <w:r w:rsidRPr="00E22A48">
              <w:rPr>
                <w:rFonts w:hint="eastAsia"/>
                <w:lang w:eastAsia="zh-CN"/>
              </w:rPr>
              <w:t>韩国目前对</w:t>
            </w:r>
            <w:r w:rsidRPr="00E22A48">
              <w:rPr>
                <w:lang w:val="en-US" w:eastAsia="zh-CN"/>
              </w:rPr>
              <w:t>VoIP</w:t>
            </w:r>
            <w:r w:rsidRPr="00E22A48">
              <w:rPr>
                <w:rFonts w:hint="eastAsia"/>
                <w:lang w:val="en-US" w:eastAsia="zh-CN"/>
              </w:rPr>
              <w:t>业务实行</w:t>
            </w:r>
            <w:r w:rsidRPr="00E22A48">
              <w:rPr>
                <w:rFonts w:hint="eastAsia"/>
                <w:lang w:eastAsia="zh-CN"/>
              </w:rPr>
              <w:t>的互连收费方案不会是一成不变的。由于</w:t>
            </w:r>
            <w:r w:rsidRPr="00E22A48">
              <w:rPr>
                <w:lang w:eastAsia="zh-CN"/>
              </w:rPr>
              <w:t>IP</w:t>
            </w:r>
            <w:r w:rsidRPr="00E22A48">
              <w:rPr>
                <w:rFonts w:hint="eastAsia"/>
                <w:lang w:eastAsia="zh-CN"/>
              </w:rPr>
              <w:t>电话业务仍在发展，差异性收费方案或许会遭到质疑。从长远来看，在研究互连收费时，应结合考虑全</w:t>
            </w:r>
            <w:r w:rsidRPr="00E22A48">
              <w:rPr>
                <w:lang w:eastAsia="zh-CN"/>
              </w:rPr>
              <w:t>IP</w:t>
            </w:r>
            <w:r w:rsidRPr="00E22A48">
              <w:rPr>
                <w:rFonts w:hint="eastAsia"/>
                <w:lang w:eastAsia="zh-CN"/>
              </w:rPr>
              <w:t>网络的情况。此外亦应考虑过渡方式问题。在这一过程中，必须顾及电信政策的基本目标所依赖的标准原则，即用户利益、公平竞争、网络扩容和技术发展。</w:t>
            </w:r>
          </w:p>
        </w:tc>
      </w:tr>
    </w:tbl>
    <w:p w:rsidR="00164BC7" w:rsidRPr="00516FCF" w:rsidRDefault="00164BC7" w:rsidP="009316AB">
      <w:pPr>
        <w:pStyle w:val="FigureSource"/>
        <w:rPr>
          <w:lang w:eastAsia="zh-CN"/>
        </w:rPr>
      </w:pPr>
    </w:p>
    <w:p w:rsidR="002A45D2" w:rsidRDefault="002A45D2">
      <w:pPr>
        <w:tabs>
          <w:tab w:val="clear" w:pos="794"/>
          <w:tab w:val="clear" w:pos="1191"/>
          <w:tab w:val="clear" w:pos="1588"/>
          <w:tab w:val="clear" w:pos="1985"/>
        </w:tabs>
        <w:overflowPunct/>
        <w:autoSpaceDE/>
        <w:autoSpaceDN/>
        <w:adjustRightInd/>
        <w:spacing w:before="0"/>
        <w:jc w:val="left"/>
        <w:textAlignment w:val="auto"/>
        <w:rPr>
          <w:lang w:val="zh-CN" w:eastAsia="zh-CN"/>
        </w:rPr>
      </w:pPr>
      <w:r>
        <w:rPr>
          <w:lang w:val="zh-CN" w:eastAsia="zh-CN"/>
        </w:rPr>
        <w:br w:type="page"/>
      </w:r>
    </w:p>
    <w:p w:rsidR="00164BC7" w:rsidRPr="00BE2673" w:rsidRDefault="00164BC7" w:rsidP="004907EC">
      <w:pPr>
        <w:pStyle w:val="NormalCH"/>
        <w:ind w:firstLine="440"/>
        <w:rPr>
          <w:lang w:eastAsia="zh-CN"/>
        </w:rPr>
      </w:pPr>
      <w:r w:rsidRPr="00BE2673">
        <w:rPr>
          <w:rFonts w:hint="eastAsia"/>
          <w:lang w:val="zh-CN" w:eastAsia="zh-CN"/>
        </w:rPr>
        <w:lastRenderedPageBreak/>
        <w:t>因此</w:t>
      </w:r>
      <w:r w:rsidRPr="00BE2673">
        <w:rPr>
          <w:rFonts w:hint="eastAsia"/>
          <w:lang w:eastAsia="zh-CN"/>
        </w:rPr>
        <w:t>，</w:t>
      </w:r>
      <w:r w:rsidRPr="00BE2673">
        <w:rPr>
          <w:rFonts w:hint="eastAsia"/>
          <w:lang w:val="zh-CN" w:eastAsia="zh-CN"/>
        </w:rPr>
        <w:t>目前仍不能完全解决</w:t>
      </w:r>
      <w:r>
        <w:rPr>
          <w:rFonts w:hint="eastAsia"/>
          <w:lang w:eastAsia="zh-CN"/>
        </w:rPr>
        <w:t>“</w:t>
      </w:r>
      <w:r w:rsidRPr="00BE2673">
        <w:rPr>
          <w:rFonts w:hint="eastAsia"/>
          <w:lang w:val="zh-CN" w:eastAsia="zh-CN"/>
        </w:rPr>
        <w:t>全</w:t>
      </w:r>
      <w:r>
        <w:rPr>
          <w:lang w:eastAsia="zh-CN"/>
        </w:rPr>
        <w:t>IP</w:t>
      </w:r>
      <w:r>
        <w:rPr>
          <w:rFonts w:hint="eastAsia"/>
          <w:lang w:eastAsia="zh-CN"/>
        </w:rPr>
        <w:t>”</w:t>
      </w:r>
      <w:r w:rsidRPr="00BE2673">
        <w:rPr>
          <w:rFonts w:hint="eastAsia"/>
          <w:lang w:val="zh-CN" w:eastAsia="zh-CN"/>
        </w:rPr>
        <w:t>或</w:t>
      </w:r>
      <w:r w:rsidRPr="00BE2673">
        <w:rPr>
          <w:lang w:eastAsia="zh-CN"/>
        </w:rPr>
        <w:t>NGN</w:t>
      </w:r>
      <w:r w:rsidRPr="00BE2673">
        <w:rPr>
          <w:rFonts w:hint="eastAsia"/>
          <w:lang w:val="zh-CN" w:eastAsia="zh-CN"/>
        </w:rPr>
        <w:t>环境中的互连收费问题。</w:t>
      </w:r>
    </w:p>
    <w:p w:rsidR="00164BC7" w:rsidRPr="00BE2673" w:rsidRDefault="00164BC7" w:rsidP="004907EC">
      <w:pPr>
        <w:pStyle w:val="NormalCH"/>
        <w:ind w:firstLine="440"/>
        <w:rPr>
          <w:lang w:eastAsia="zh-CN"/>
        </w:rPr>
      </w:pPr>
      <w:r w:rsidRPr="00BE2673">
        <w:rPr>
          <w:rFonts w:hint="eastAsia"/>
          <w:lang w:eastAsia="zh-CN"/>
        </w:rPr>
        <w:t>不过，</w:t>
      </w:r>
      <w:r w:rsidRPr="00BE2673">
        <w:rPr>
          <w:lang w:eastAsia="zh-CN"/>
        </w:rPr>
        <w:t>ITU-D</w:t>
      </w:r>
      <w:r w:rsidRPr="00BE2673">
        <w:rPr>
          <w:rFonts w:hint="eastAsia"/>
          <w:lang w:eastAsia="zh-CN"/>
        </w:rPr>
        <w:t>第</w:t>
      </w:r>
      <w:r w:rsidRPr="00BE2673">
        <w:rPr>
          <w:lang w:eastAsia="zh-CN"/>
        </w:rPr>
        <w:t>1</w:t>
      </w:r>
      <w:r w:rsidRPr="00BE2673">
        <w:rPr>
          <w:rFonts w:hint="eastAsia"/>
          <w:lang w:eastAsia="zh-CN"/>
        </w:rPr>
        <w:t>研究组第</w:t>
      </w:r>
      <w:r w:rsidRPr="00BE2673">
        <w:rPr>
          <w:lang w:eastAsia="zh-CN"/>
        </w:rPr>
        <w:t>6-2/1</w:t>
      </w:r>
      <w:r w:rsidRPr="00BE2673">
        <w:rPr>
          <w:rFonts w:hint="eastAsia"/>
          <w:lang w:eastAsia="zh-CN"/>
        </w:rPr>
        <w:t>号课题的报告人组已就上述问题开展了相关工作，并针对</w:t>
      </w:r>
      <w:r w:rsidRPr="00BE2673">
        <w:rPr>
          <w:lang w:eastAsia="zh-CN"/>
        </w:rPr>
        <w:t>NGN</w:t>
      </w:r>
      <w:r w:rsidRPr="00BE2673">
        <w:rPr>
          <w:rFonts w:hint="eastAsia"/>
          <w:lang w:eastAsia="zh-CN"/>
        </w:rPr>
        <w:t>环境中的互连收费提出了以下四大原则：</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主叫方网络付费原则和根据所传包的数量而非通话分钟收费的原则，</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互免结算（</w:t>
      </w:r>
      <w:r w:rsidRPr="00BE2673">
        <w:rPr>
          <w:lang w:eastAsia="zh-CN"/>
        </w:rPr>
        <w:t>Bill and Keep</w:t>
      </w:r>
      <w:r w:rsidRPr="00BE2673">
        <w:rPr>
          <w:rFonts w:hint="eastAsia"/>
          <w:lang w:eastAsia="zh-CN"/>
        </w:rPr>
        <w:t>）：无终接费。运营商保留从客户那里收到的全部收入，</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根据服务质量进行补偿的模式，</w:t>
      </w:r>
    </w:p>
    <w:p w:rsidR="00164BC7" w:rsidRPr="00BE2673" w:rsidRDefault="00164BC7" w:rsidP="00164BC7">
      <w:pPr>
        <w:pStyle w:val="enumlev1"/>
        <w:rPr>
          <w:lang w:val="en-US" w:eastAsia="zh-CN"/>
        </w:rPr>
      </w:pPr>
      <w:r>
        <w:rPr>
          <w:lang w:val="en-US" w:eastAsia="zh-CN"/>
        </w:rPr>
        <w:t>•</w:t>
      </w:r>
      <w:r>
        <w:rPr>
          <w:lang w:val="en-US" w:eastAsia="zh-CN"/>
        </w:rPr>
        <w:tab/>
      </w:r>
      <w:r w:rsidRPr="00BE2673">
        <w:rPr>
          <w:rFonts w:hint="eastAsia"/>
          <w:lang w:eastAsia="zh-CN"/>
        </w:rPr>
        <w:t>大宗模式：根据大宗业务量计费</w:t>
      </w:r>
    </w:p>
    <w:p w:rsidR="00164BC7" w:rsidRPr="00BE2673" w:rsidRDefault="00164BC7" w:rsidP="00164BC7">
      <w:pPr>
        <w:pStyle w:val="Heading1"/>
        <w:rPr>
          <w:lang w:eastAsia="zh-CN"/>
        </w:rPr>
      </w:pPr>
      <w:bookmarkStart w:id="45" w:name="_Toc254961405"/>
      <w:bookmarkStart w:id="46" w:name="_Toc260402932"/>
      <w:r>
        <w:rPr>
          <w:lang w:eastAsia="zh-CN"/>
        </w:rPr>
        <w:t>3</w:t>
      </w:r>
      <w:r>
        <w:rPr>
          <w:lang w:eastAsia="zh-CN"/>
        </w:rPr>
        <w:tab/>
      </w:r>
      <w:r w:rsidRPr="00BE2673">
        <w:rPr>
          <w:rFonts w:hint="eastAsia"/>
          <w:lang w:eastAsia="zh-CN"/>
        </w:rPr>
        <w:t>有关向</w:t>
      </w:r>
      <w:r w:rsidRPr="00BE2673">
        <w:rPr>
          <w:lang w:eastAsia="zh-CN"/>
        </w:rPr>
        <w:t>NGN</w:t>
      </w:r>
      <w:r w:rsidRPr="00BE2673">
        <w:rPr>
          <w:rFonts w:hint="eastAsia"/>
          <w:lang w:eastAsia="zh-CN"/>
        </w:rPr>
        <w:t>网络过渡的商业战略的研究结果</w:t>
      </w:r>
      <w:bookmarkEnd w:id="45"/>
      <w:bookmarkEnd w:id="46"/>
    </w:p>
    <w:p w:rsidR="00164BC7" w:rsidRPr="00BE2673" w:rsidRDefault="00164BC7" w:rsidP="004907EC">
      <w:pPr>
        <w:pStyle w:val="NormalCH"/>
        <w:ind w:firstLine="440"/>
        <w:rPr>
          <w:lang w:eastAsia="zh-CN"/>
        </w:rPr>
      </w:pPr>
      <w:r w:rsidRPr="00BE2673">
        <w:rPr>
          <w:rFonts w:hint="eastAsia"/>
          <w:lang w:eastAsia="zh-CN"/>
        </w:rPr>
        <w:t>国际电联</w:t>
      </w:r>
      <w:r w:rsidRPr="00BE2673">
        <w:rPr>
          <w:lang w:eastAsia="zh-CN"/>
        </w:rPr>
        <w:t>2007</w:t>
      </w:r>
      <w:r w:rsidRPr="00BE2673">
        <w:rPr>
          <w:rFonts w:hint="eastAsia"/>
          <w:lang w:eastAsia="zh-CN"/>
        </w:rPr>
        <w:t>年出版的《电信改革趋势</w:t>
      </w:r>
      <w:r w:rsidRPr="00BE2673">
        <w:rPr>
          <w:lang w:eastAsia="zh-CN"/>
        </w:rPr>
        <w:t>—</w:t>
      </w:r>
      <w:r w:rsidRPr="00BE2673">
        <w:rPr>
          <w:rFonts w:hint="eastAsia"/>
          <w:lang w:eastAsia="zh-CN"/>
        </w:rPr>
        <w:t>走向下一代网络（</w:t>
      </w:r>
      <w:r w:rsidRPr="00BE2673">
        <w:rPr>
          <w:lang w:eastAsia="zh-CN"/>
        </w:rPr>
        <w:t>NGN</w:t>
      </w:r>
      <w:r w:rsidRPr="00BE2673">
        <w:rPr>
          <w:rFonts w:hint="eastAsia"/>
          <w:lang w:eastAsia="zh-CN"/>
        </w:rPr>
        <w:t>）》</w:t>
      </w:r>
      <w:r w:rsidRPr="00BE2673">
        <w:rPr>
          <w:rStyle w:val="FootnoteReference"/>
        </w:rPr>
        <w:footnoteReference w:id="16"/>
      </w:r>
      <w:r>
        <w:rPr>
          <w:rFonts w:hint="eastAsia"/>
          <w:lang w:eastAsia="zh-CN"/>
        </w:rPr>
        <w:t>。</w:t>
      </w:r>
    </w:p>
    <w:p w:rsidR="00164BC7" w:rsidRPr="009316AB" w:rsidRDefault="00164BC7" w:rsidP="009316AB">
      <w:pPr>
        <w:pStyle w:val="NormalCH"/>
        <w:ind w:firstLine="440"/>
        <w:rPr>
          <w:lang w:eastAsia="zh-CN"/>
        </w:rPr>
      </w:pPr>
      <w:r w:rsidRPr="009316AB">
        <w:rPr>
          <w:rFonts w:ascii="SimSun" w:hAnsi="SimSun"/>
          <w:lang w:eastAsia="zh-CN"/>
        </w:rPr>
        <w:t>“</w:t>
      </w:r>
      <w:r w:rsidRPr="009316AB">
        <w:rPr>
          <w:rFonts w:hint="eastAsia"/>
          <w:lang w:eastAsia="zh-CN"/>
        </w:rPr>
        <w:t>信息和通信技术（</w:t>
      </w:r>
      <w:r w:rsidRPr="009316AB">
        <w:rPr>
          <w:lang w:eastAsia="zh-CN"/>
        </w:rPr>
        <w:t>ICT</w:t>
      </w:r>
      <w:r w:rsidRPr="009316AB">
        <w:rPr>
          <w:rFonts w:hint="eastAsia"/>
          <w:lang w:eastAsia="zh-CN"/>
        </w:rPr>
        <w:t>）行业已行进到一个新的转折点：向下一代网络（</w:t>
      </w:r>
      <w:r w:rsidRPr="009316AB">
        <w:rPr>
          <w:lang w:eastAsia="zh-CN"/>
        </w:rPr>
        <w:t>NGN</w:t>
      </w:r>
      <w:r w:rsidRPr="009316AB">
        <w:rPr>
          <w:rFonts w:hint="eastAsia"/>
          <w:lang w:eastAsia="zh-CN"/>
        </w:rPr>
        <w:t>）过渡，即从</w:t>
      </w:r>
      <w:r w:rsidR="009316AB">
        <w:rPr>
          <w:rFonts w:hint="eastAsia"/>
          <w:lang w:eastAsia="zh-CN"/>
        </w:rPr>
        <w:t>“</w:t>
      </w:r>
      <w:r w:rsidRPr="009316AB">
        <w:rPr>
          <w:rFonts w:hint="eastAsia"/>
          <w:lang w:eastAsia="zh-CN"/>
        </w:rPr>
        <w:t>单一网络，单项业务</w:t>
      </w:r>
      <w:r w:rsidR="009316AB">
        <w:rPr>
          <w:rFonts w:hint="eastAsia"/>
          <w:lang w:eastAsia="zh-CN"/>
        </w:rPr>
        <w:t>”</w:t>
      </w:r>
      <w:r w:rsidRPr="009316AB">
        <w:rPr>
          <w:rFonts w:hint="eastAsia"/>
          <w:lang w:eastAsia="zh-CN"/>
        </w:rPr>
        <w:t>的原则向基于互联网规程（</w:t>
      </w:r>
      <w:r w:rsidRPr="009316AB">
        <w:rPr>
          <w:lang w:eastAsia="zh-CN"/>
        </w:rPr>
        <w:t>IP</w:t>
      </w:r>
      <w:r w:rsidRPr="009316AB">
        <w:rPr>
          <w:rFonts w:hint="eastAsia"/>
          <w:lang w:eastAsia="zh-CN"/>
        </w:rPr>
        <w:t>）的多业务单一网络过渡。向</w:t>
      </w:r>
      <w:r w:rsidRPr="009316AB">
        <w:rPr>
          <w:lang w:eastAsia="zh-CN"/>
        </w:rPr>
        <w:t>NGN</w:t>
      </w:r>
      <w:r w:rsidRPr="009316AB">
        <w:rPr>
          <w:rFonts w:hint="eastAsia"/>
          <w:lang w:eastAsia="zh-CN"/>
        </w:rPr>
        <w:t>网络过渡依靠全世界宽带网络的发展，</w:t>
      </w:r>
      <w:r w:rsidRPr="009316AB">
        <w:rPr>
          <w:lang w:eastAsia="zh-CN"/>
        </w:rPr>
        <w:t>IP</w:t>
      </w:r>
      <w:r w:rsidRPr="009316AB">
        <w:rPr>
          <w:rFonts w:hint="eastAsia"/>
          <w:lang w:eastAsia="zh-CN"/>
        </w:rPr>
        <w:t>电话（</w:t>
      </w:r>
      <w:r w:rsidRPr="009316AB">
        <w:rPr>
          <w:lang w:eastAsia="zh-CN"/>
        </w:rPr>
        <w:t>IP</w:t>
      </w:r>
      <w:r w:rsidRPr="009316AB">
        <w:rPr>
          <w:rFonts w:hint="eastAsia"/>
          <w:lang w:eastAsia="zh-CN"/>
        </w:rPr>
        <w:t>话音）的发展和固定、移动业务的融合。</w:t>
      </w:r>
    </w:p>
    <w:p w:rsidR="00164BC7" w:rsidRPr="009316AB" w:rsidRDefault="00164BC7" w:rsidP="009316AB">
      <w:pPr>
        <w:pStyle w:val="NormalCH"/>
        <w:ind w:firstLine="440"/>
        <w:rPr>
          <w:lang w:eastAsia="zh-CN"/>
        </w:rPr>
      </w:pPr>
      <w:r w:rsidRPr="009316AB">
        <w:rPr>
          <w:lang w:eastAsia="zh-CN"/>
        </w:rPr>
        <w:t>NGN</w:t>
      </w:r>
      <w:r w:rsidRPr="009316AB">
        <w:rPr>
          <w:rFonts w:hint="eastAsia"/>
          <w:lang w:eastAsia="zh-CN"/>
        </w:rPr>
        <w:t>网络意味着在基础设施的大量投资，这种投资看起来会有盈利。为了建设这些新的网络，人们首先可以使用微波和移动技术、光纤和光缆或对现有的铜线进行现代化。如果说一些运营商努力对其核心网或传送网进行现代化改造，以使其适应</w:t>
      </w:r>
      <w:r w:rsidRPr="009316AB">
        <w:rPr>
          <w:lang w:eastAsia="zh-CN"/>
        </w:rPr>
        <w:t>NGN</w:t>
      </w:r>
      <w:r w:rsidRPr="009316AB">
        <w:rPr>
          <w:rFonts w:hint="eastAsia"/>
          <w:lang w:eastAsia="zh-CN"/>
        </w:rPr>
        <w:t>标准。那么另外一些运营商则力图首先将其接入网延长至最终用户。一些市场分析家认为，不是所有国家都按照同一节奏发展，同一国家内的运营商也不一定都过渡到</w:t>
      </w:r>
      <w:r w:rsidRPr="009316AB">
        <w:rPr>
          <w:lang w:eastAsia="zh-CN"/>
        </w:rPr>
        <w:t>NGN</w:t>
      </w:r>
      <w:r w:rsidRPr="009316AB">
        <w:rPr>
          <w:rFonts w:hint="eastAsia"/>
          <w:lang w:eastAsia="zh-CN"/>
        </w:rPr>
        <w:t>。现有的</w:t>
      </w:r>
      <w:r w:rsidRPr="009316AB">
        <w:rPr>
          <w:lang w:eastAsia="zh-CN"/>
        </w:rPr>
        <w:t>PSTN</w:t>
      </w:r>
      <w:r w:rsidRPr="009316AB">
        <w:rPr>
          <w:rFonts w:hint="eastAsia"/>
          <w:lang w:eastAsia="zh-CN"/>
        </w:rPr>
        <w:t>网、第二代移动网和互联网将在一段时间内同时在</w:t>
      </w:r>
      <w:r w:rsidRPr="009316AB">
        <w:rPr>
          <w:lang w:eastAsia="zh-CN"/>
        </w:rPr>
        <w:t>NGN</w:t>
      </w:r>
      <w:r w:rsidRPr="009316AB">
        <w:rPr>
          <w:rFonts w:hint="eastAsia"/>
          <w:lang w:eastAsia="zh-CN"/>
        </w:rPr>
        <w:t>网络上使用。但是有些传统固定业务的运营商已经开始建设下一代网络，主要为了提供</w:t>
      </w:r>
      <w:r w:rsidR="009316AB">
        <w:rPr>
          <w:rFonts w:hint="eastAsia"/>
          <w:lang w:eastAsia="zh-CN"/>
        </w:rPr>
        <w:t>“</w:t>
      </w:r>
      <w:r w:rsidRPr="009316AB">
        <w:rPr>
          <w:rFonts w:hint="eastAsia"/>
          <w:lang w:eastAsia="zh-CN"/>
        </w:rPr>
        <w:t>三网合一</w:t>
      </w:r>
      <w:r w:rsidR="009316AB">
        <w:rPr>
          <w:rFonts w:hint="eastAsia"/>
          <w:lang w:eastAsia="zh-CN"/>
        </w:rPr>
        <w:t>”</w:t>
      </w:r>
      <w:r w:rsidRPr="009316AB">
        <w:rPr>
          <w:rFonts w:hint="eastAsia"/>
          <w:lang w:eastAsia="zh-CN"/>
        </w:rPr>
        <w:t>综合业务（</w:t>
      </w:r>
      <w:r w:rsidRPr="009316AB">
        <w:rPr>
          <w:lang w:eastAsia="zh-CN"/>
        </w:rPr>
        <w:t>IP</w:t>
      </w:r>
      <w:r w:rsidRPr="009316AB">
        <w:rPr>
          <w:rFonts w:hint="eastAsia"/>
          <w:lang w:eastAsia="zh-CN"/>
        </w:rPr>
        <w:t>电视（</w:t>
      </w:r>
      <w:r w:rsidRPr="009316AB">
        <w:rPr>
          <w:lang w:eastAsia="zh-CN"/>
        </w:rPr>
        <w:t>IPTV</w:t>
      </w:r>
      <w:r w:rsidRPr="009316AB">
        <w:rPr>
          <w:rFonts w:hint="eastAsia"/>
          <w:lang w:eastAsia="zh-CN"/>
        </w:rPr>
        <w:t>）、电话呼叫和互联网高速率宽带接入业务）。此外，运营商越来越多地寻求获得广告收入，广告收入来自用户自制的内容、社交网络的应用内容和其它其宽带网上的在线内容。的确，目前正在进行的变革改变着我们相互沟通和在</w:t>
      </w:r>
      <w:r w:rsidRPr="009316AB">
        <w:rPr>
          <w:lang w:eastAsia="zh-CN"/>
        </w:rPr>
        <w:t>ICT</w:t>
      </w:r>
      <w:r w:rsidRPr="009316AB">
        <w:rPr>
          <w:rFonts w:hint="eastAsia"/>
          <w:lang w:eastAsia="zh-CN"/>
        </w:rPr>
        <w:t>领域从事贸易的方式。发展中国家准备搭上这支顺风船，直接过渡到</w:t>
      </w:r>
      <w:r w:rsidRPr="009316AB">
        <w:rPr>
          <w:lang w:eastAsia="zh-CN"/>
        </w:rPr>
        <w:t>NGN</w:t>
      </w:r>
      <w:r w:rsidRPr="009316AB">
        <w:rPr>
          <w:rFonts w:hint="eastAsia"/>
          <w:lang w:eastAsia="zh-CN"/>
        </w:rPr>
        <w:t>网络。对于发展中国家来说，重要的不一定是照搬发达国家</w:t>
      </w:r>
      <w:r w:rsidRPr="009316AB">
        <w:rPr>
          <w:lang w:eastAsia="zh-CN"/>
        </w:rPr>
        <w:t>NGN</w:t>
      </w:r>
      <w:r w:rsidRPr="009316AB">
        <w:rPr>
          <w:rFonts w:hint="eastAsia"/>
          <w:lang w:eastAsia="zh-CN"/>
        </w:rPr>
        <w:t>方面的经验，而是充分利用新技术来达到本国在</w:t>
      </w:r>
      <w:r w:rsidRPr="009316AB">
        <w:rPr>
          <w:lang w:eastAsia="zh-CN"/>
        </w:rPr>
        <w:t>ICT</w:t>
      </w:r>
      <w:r w:rsidRPr="009316AB">
        <w:rPr>
          <w:rFonts w:hint="eastAsia"/>
          <w:lang w:eastAsia="zh-CN"/>
        </w:rPr>
        <w:t>领域的发展目标。</w:t>
      </w:r>
      <w:r w:rsidR="009316AB">
        <w:rPr>
          <w:rFonts w:hint="eastAsia"/>
          <w:lang w:eastAsia="zh-CN"/>
        </w:rPr>
        <w:t>”</w:t>
      </w:r>
    </w:p>
    <w:p w:rsidR="00164BC7" w:rsidRPr="00BE2673" w:rsidRDefault="00164BC7" w:rsidP="004907EC">
      <w:pPr>
        <w:pStyle w:val="NormalCH"/>
        <w:ind w:firstLine="440"/>
        <w:rPr>
          <w:lang w:eastAsia="zh-CN"/>
        </w:rPr>
      </w:pPr>
      <w:r w:rsidRPr="00BE2673">
        <w:rPr>
          <w:rFonts w:hint="eastAsia"/>
          <w:lang w:eastAsia="zh-CN"/>
        </w:rPr>
        <w:t>发展中国家在向</w:t>
      </w:r>
      <w:r w:rsidRPr="00BE2673">
        <w:rPr>
          <w:lang w:eastAsia="zh-CN"/>
        </w:rPr>
        <w:t>NGN</w:t>
      </w:r>
      <w:r w:rsidRPr="00BE2673">
        <w:rPr>
          <w:rFonts w:hint="eastAsia"/>
          <w:lang w:eastAsia="zh-CN"/>
        </w:rPr>
        <w:t>过渡时遇到的问题多数体现在过渡的必要性、期限和成本方面。如果说对于某些发展中国家的运营商而言，向</w:t>
      </w:r>
      <w:r w:rsidRPr="00BE2673">
        <w:rPr>
          <w:lang w:eastAsia="zh-CN"/>
        </w:rPr>
        <w:t>NGN</w:t>
      </w:r>
      <w:r w:rsidRPr="00BE2673">
        <w:rPr>
          <w:rFonts w:hint="eastAsia"/>
          <w:lang w:eastAsia="zh-CN"/>
        </w:rPr>
        <w:t>的过渡目前还构不成一种必要，那么未来几年里将产生这种必要性，因为这是技术本身的要求。到那时，这些运营商将被迫进行过渡，因为要维持非</w:t>
      </w:r>
      <w:r w:rsidRPr="00BE2673">
        <w:rPr>
          <w:lang w:eastAsia="zh-CN"/>
        </w:rPr>
        <w:t>NGN</w:t>
      </w:r>
      <w:r w:rsidRPr="00BE2673">
        <w:rPr>
          <w:rFonts w:hint="eastAsia"/>
          <w:lang w:eastAsia="zh-CN"/>
        </w:rPr>
        <w:t>的交换机将变得很困难。</w:t>
      </w:r>
    </w:p>
    <w:p w:rsidR="00164BC7" w:rsidRPr="00BE2673" w:rsidRDefault="00164BC7" w:rsidP="004907EC">
      <w:pPr>
        <w:pStyle w:val="NormalCH"/>
        <w:ind w:firstLine="440"/>
        <w:rPr>
          <w:lang w:eastAsia="zh-CN"/>
        </w:rPr>
      </w:pPr>
      <w:r w:rsidRPr="00BE2673">
        <w:rPr>
          <w:rFonts w:hint="eastAsia"/>
          <w:lang w:eastAsia="zh-CN"/>
        </w:rPr>
        <w:t>此外，大多数发展中国家的经济活动都集中在首都，这降低了其它地区在电信</w:t>
      </w:r>
      <w:r w:rsidRPr="00BE2673">
        <w:rPr>
          <w:lang w:eastAsia="zh-CN"/>
        </w:rPr>
        <w:t>/ICT</w:t>
      </w:r>
      <w:r w:rsidRPr="00BE2673">
        <w:rPr>
          <w:rFonts w:hint="eastAsia"/>
          <w:lang w:eastAsia="zh-CN"/>
        </w:rPr>
        <w:t>方面投入的巨额投资的收益。</w:t>
      </w:r>
    </w:p>
    <w:p w:rsidR="00164BC7" w:rsidRPr="00BE2673" w:rsidRDefault="00164BC7" w:rsidP="004907EC">
      <w:pPr>
        <w:pStyle w:val="NormalCH"/>
        <w:ind w:firstLine="440"/>
        <w:rPr>
          <w:bCs/>
          <w:lang w:eastAsia="zh-CN"/>
        </w:rPr>
      </w:pPr>
      <w:r w:rsidRPr="00BE2673">
        <w:rPr>
          <w:rFonts w:hint="eastAsia"/>
          <w:bCs/>
          <w:lang w:eastAsia="zh-CN"/>
        </w:rPr>
        <w:t>这部分的研究无意对</w:t>
      </w:r>
      <w:r w:rsidRPr="00BE2673">
        <w:rPr>
          <w:bCs/>
          <w:lang w:eastAsia="zh-CN"/>
        </w:rPr>
        <w:t>NGN</w:t>
      </w:r>
      <w:r w:rsidRPr="00BE2673">
        <w:rPr>
          <w:rFonts w:hint="eastAsia"/>
          <w:bCs/>
          <w:lang w:eastAsia="zh-CN"/>
        </w:rPr>
        <w:t>的概念做出描述抑或重新论述，这些概念已在国际电联各研究组和工作组以及欧洲电信标准学会（</w:t>
      </w:r>
      <w:r w:rsidRPr="00BE2673">
        <w:rPr>
          <w:bCs/>
          <w:lang w:eastAsia="zh-CN"/>
        </w:rPr>
        <w:t>ETSI</w:t>
      </w:r>
      <w:r w:rsidRPr="00BE2673">
        <w:rPr>
          <w:rFonts w:hint="eastAsia"/>
          <w:bCs/>
          <w:lang w:eastAsia="zh-CN"/>
        </w:rPr>
        <w:t>）等其他国际机构研究过了。</w:t>
      </w:r>
    </w:p>
    <w:p w:rsidR="00164BC7" w:rsidRPr="00BE2673" w:rsidRDefault="00164BC7" w:rsidP="004907EC">
      <w:pPr>
        <w:pStyle w:val="NormalCH"/>
        <w:ind w:firstLine="440"/>
        <w:rPr>
          <w:lang w:eastAsia="zh-CN"/>
        </w:rPr>
      </w:pPr>
      <w:r w:rsidRPr="00BE2673">
        <w:rPr>
          <w:rFonts w:hint="eastAsia"/>
          <w:lang w:eastAsia="zh-CN"/>
        </w:rPr>
        <w:t>本研究着重于过渡问题及可能影响到成本的各种因素。</w:t>
      </w:r>
    </w:p>
    <w:p w:rsidR="00164BC7" w:rsidRPr="00BE2673" w:rsidRDefault="00164BC7" w:rsidP="004907EC">
      <w:pPr>
        <w:pStyle w:val="NormalCH"/>
        <w:ind w:firstLine="440"/>
        <w:rPr>
          <w:lang w:eastAsia="zh-CN"/>
        </w:rPr>
      </w:pPr>
      <w:r w:rsidRPr="00BE2673">
        <w:rPr>
          <w:rFonts w:hint="eastAsia"/>
          <w:lang w:eastAsia="zh-CN"/>
        </w:rPr>
        <w:t>因此研究涉及到促使运营商进行过渡的动机，各国不同的竞争环境如何影响过渡战略以及成本因素。</w:t>
      </w:r>
    </w:p>
    <w:p w:rsidR="00164BC7" w:rsidRPr="00BE2673" w:rsidRDefault="00164BC7" w:rsidP="004907EC">
      <w:pPr>
        <w:pStyle w:val="NormalCH"/>
        <w:ind w:firstLine="440"/>
        <w:rPr>
          <w:lang w:eastAsia="zh-CN"/>
        </w:rPr>
      </w:pPr>
      <w:r w:rsidRPr="00BE2673">
        <w:rPr>
          <w:rFonts w:hint="eastAsia"/>
          <w:lang w:eastAsia="zh-CN"/>
        </w:rPr>
        <w:t>同时还着重研究了发展中国家运营商所处的两难境地。</w:t>
      </w:r>
    </w:p>
    <w:p w:rsidR="00247120" w:rsidRDefault="00247120">
      <w:pPr>
        <w:tabs>
          <w:tab w:val="clear" w:pos="794"/>
          <w:tab w:val="clear" w:pos="1191"/>
          <w:tab w:val="clear" w:pos="1588"/>
          <w:tab w:val="clear" w:pos="1985"/>
        </w:tabs>
        <w:overflowPunct/>
        <w:autoSpaceDE/>
        <w:autoSpaceDN/>
        <w:adjustRightInd/>
        <w:spacing w:before="0"/>
        <w:jc w:val="left"/>
        <w:textAlignment w:val="auto"/>
        <w:rPr>
          <w:b/>
          <w:sz w:val="24"/>
          <w:lang w:eastAsia="zh-CN"/>
        </w:rPr>
      </w:pPr>
      <w:bookmarkStart w:id="47" w:name="_Toc254961406"/>
      <w:r>
        <w:rPr>
          <w:lang w:eastAsia="zh-CN"/>
        </w:rPr>
        <w:br w:type="page"/>
      </w:r>
    </w:p>
    <w:p w:rsidR="00164BC7" w:rsidRPr="00BE2673" w:rsidRDefault="00164BC7" w:rsidP="00164BC7">
      <w:pPr>
        <w:pStyle w:val="Heading2"/>
        <w:rPr>
          <w:lang w:eastAsia="zh-CN"/>
        </w:rPr>
      </w:pPr>
      <w:bookmarkStart w:id="48" w:name="_Toc260402933"/>
      <w:r>
        <w:rPr>
          <w:lang w:eastAsia="zh-CN"/>
        </w:rPr>
        <w:lastRenderedPageBreak/>
        <w:t>3.1</w:t>
      </w:r>
      <w:r>
        <w:rPr>
          <w:lang w:eastAsia="zh-CN"/>
        </w:rPr>
        <w:tab/>
      </w:r>
      <w:r w:rsidRPr="00BE2673">
        <w:rPr>
          <w:rFonts w:hint="eastAsia"/>
          <w:lang w:eastAsia="zh-CN"/>
        </w:rPr>
        <w:t>向多业务网络（</w:t>
      </w:r>
      <w:r w:rsidRPr="00BE2673">
        <w:rPr>
          <w:lang w:eastAsia="zh-CN"/>
        </w:rPr>
        <w:t>NGN</w:t>
      </w:r>
      <w:r w:rsidRPr="00BE2673">
        <w:rPr>
          <w:rFonts w:hint="eastAsia"/>
          <w:lang w:eastAsia="zh-CN"/>
        </w:rPr>
        <w:t>）的过渡：动机何在？</w:t>
      </w:r>
      <w:bookmarkEnd w:id="47"/>
      <w:bookmarkEnd w:id="48"/>
    </w:p>
    <w:p w:rsidR="00164BC7" w:rsidRPr="00BE2673" w:rsidRDefault="00164BC7" w:rsidP="004907EC">
      <w:pPr>
        <w:pStyle w:val="NormalCH"/>
        <w:ind w:firstLine="440"/>
        <w:rPr>
          <w:lang w:eastAsia="zh-CN"/>
        </w:rPr>
      </w:pPr>
      <w:r w:rsidRPr="00BE2673">
        <w:rPr>
          <w:rFonts w:hint="eastAsia"/>
          <w:lang w:eastAsia="zh-CN"/>
        </w:rPr>
        <w:t>为什么要向</w:t>
      </w:r>
      <w:r w:rsidRPr="00BE2673">
        <w:rPr>
          <w:lang w:eastAsia="zh-CN"/>
        </w:rPr>
        <w:t>NGN</w:t>
      </w:r>
      <w:r w:rsidRPr="00BE2673">
        <w:rPr>
          <w:rFonts w:hint="eastAsia"/>
          <w:lang w:eastAsia="zh-CN"/>
        </w:rPr>
        <w:t>网络过渡？</w:t>
      </w:r>
    </w:p>
    <w:p w:rsidR="00164BC7" w:rsidRPr="00BE2673" w:rsidRDefault="00164BC7" w:rsidP="004907EC">
      <w:pPr>
        <w:pStyle w:val="NormalCH"/>
        <w:ind w:firstLine="440"/>
        <w:rPr>
          <w:lang w:eastAsia="zh-CN"/>
        </w:rPr>
      </w:pPr>
      <w:r w:rsidRPr="00BE2673">
        <w:rPr>
          <w:rFonts w:hint="eastAsia"/>
          <w:lang w:eastAsia="zh-CN"/>
        </w:rPr>
        <w:t>向</w:t>
      </w:r>
      <w:r w:rsidRPr="00BE2673">
        <w:rPr>
          <w:lang w:eastAsia="zh-CN"/>
        </w:rPr>
        <w:t>NGN</w:t>
      </w:r>
      <w:r w:rsidRPr="00BE2673">
        <w:rPr>
          <w:rFonts w:hint="eastAsia"/>
          <w:lang w:eastAsia="zh-CN"/>
        </w:rPr>
        <w:t>网络过渡至少源于以下其中一条理由：</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来自竞争的压力（国内和国际），</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新的标准向运营商提供了许多业务可能性，</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技术发展使电信业务产生新的用途，</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lang w:eastAsia="zh-CN"/>
        </w:rPr>
        <w:t>CAPEX/OPEX</w:t>
      </w:r>
      <w:r w:rsidRPr="00BE2673">
        <w:rPr>
          <w:rFonts w:hint="eastAsia"/>
          <w:lang w:eastAsia="zh-CN"/>
        </w:rPr>
        <w:t>成本的下降，</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目前的</w:t>
      </w:r>
      <w:r w:rsidRPr="00BE2673">
        <w:rPr>
          <w:lang w:eastAsia="zh-CN"/>
        </w:rPr>
        <w:t xml:space="preserve">TDM </w:t>
      </w:r>
      <w:r w:rsidRPr="00BE2673">
        <w:rPr>
          <w:rFonts w:hint="eastAsia"/>
          <w:lang w:eastAsia="zh-CN"/>
        </w:rPr>
        <w:t>设备无法完成新的业务，</w:t>
      </w:r>
    </w:p>
    <w:p w:rsidR="00164BC7" w:rsidRPr="00BE2673" w:rsidRDefault="00164BC7" w:rsidP="00164BC7">
      <w:pPr>
        <w:pStyle w:val="enumlev1"/>
        <w:rPr>
          <w:b/>
          <w:bCs/>
          <w:lang w:eastAsia="zh-CN"/>
        </w:rPr>
      </w:pPr>
      <w:r w:rsidRPr="008E4EEA">
        <w:rPr>
          <w:bCs/>
          <w:lang w:val="zh-CN" w:eastAsia="zh-CN"/>
        </w:rPr>
        <w:t>•</w:t>
      </w:r>
      <w:r>
        <w:rPr>
          <w:bCs/>
          <w:lang w:val="zh-CN" w:eastAsia="zh-CN"/>
        </w:rPr>
        <w:tab/>
      </w:r>
      <w:r w:rsidRPr="00BE2673">
        <w:rPr>
          <w:rFonts w:hint="eastAsia"/>
          <w:bCs/>
          <w:lang w:val="zh-CN" w:eastAsia="zh-CN"/>
        </w:rPr>
        <w:t>利用</w:t>
      </w:r>
      <w:r w:rsidRPr="00BE2673">
        <w:rPr>
          <w:bCs/>
          <w:lang w:eastAsia="zh-CN"/>
        </w:rPr>
        <w:t>PoP</w:t>
      </w:r>
      <w:r w:rsidRPr="00BE2673">
        <w:rPr>
          <w:rFonts w:hint="eastAsia"/>
          <w:bCs/>
          <w:lang w:eastAsia="zh-CN"/>
        </w:rPr>
        <w:t>之间的业务链路</w:t>
      </w:r>
      <w:r w:rsidRPr="00BE2673">
        <w:rPr>
          <w:rFonts w:hint="eastAsia"/>
          <w:lang w:eastAsia="zh-CN"/>
        </w:rPr>
        <w:t>带来的明显收益。</w:t>
      </w:r>
    </w:p>
    <w:p w:rsidR="00164BC7" w:rsidRPr="008017E3" w:rsidRDefault="00164BC7" w:rsidP="00164BC7">
      <w:pPr>
        <w:pStyle w:val="Heading2"/>
        <w:rPr>
          <w:lang w:eastAsia="zh-CN"/>
        </w:rPr>
      </w:pPr>
      <w:bookmarkStart w:id="49" w:name="_Toc254961407"/>
      <w:bookmarkStart w:id="50" w:name="_Toc260402934"/>
      <w:r>
        <w:rPr>
          <w:lang w:eastAsia="zh-CN"/>
        </w:rPr>
        <w:t>3.2</w:t>
      </w:r>
      <w:r>
        <w:rPr>
          <w:lang w:eastAsia="zh-CN"/>
        </w:rPr>
        <w:tab/>
      </w:r>
      <w:r w:rsidRPr="008017E3">
        <w:rPr>
          <w:rFonts w:hint="eastAsia"/>
          <w:lang w:eastAsia="zh-CN"/>
        </w:rPr>
        <w:t>向</w:t>
      </w:r>
      <w:r w:rsidRPr="008017E3">
        <w:rPr>
          <w:lang w:eastAsia="zh-CN"/>
        </w:rPr>
        <w:t>NGN</w:t>
      </w:r>
      <w:r w:rsidRPr="008017E3">
        <w:rPr>
          <w:rFonts w:hint="eastAsia"/>
          <w:lang w:eastAsia="zh-CN"/>
        </w:rPr>
        <w:t>过渡：应采用何种战略？</w:t>
      </w:r>
      <w:r w:rsidRPr="008017E3">
        <w:rPr>
          <w:rStyle w:val="FootnoteReference"/>
          <w:bCs/>
          <w:szCs w:val="24"/>
        </w:rPr>
        <w:footnoteReference w:id="17"/>
      </w:r>
      <w:bookmarkEnd w:id="49"/>
      <w:bookmarkEnd w:id="50"/>
    </w:p>
    <w:p w:rsidR="00164BC7" w:rsidRPr="00BE2673" w:rsidRDefault="00164BC7" w:rsidP="004907EC">
      <w:pPr>
        <w:pStyle w:val="NormalCH"/>
        <w:ind w:firstLine="440"/>
        <w:rPr>
          <w:lang w:eastAsia="zh-CN"/>
        </w:rPr>
      </w:pPr>
      <w:r w:rsidRPr="00BE2673">
        <w:rPr>
          <w:rFonts w:hint="eastAsia"/>
          <w:lang w:eastAsia="zh-CN"/>
        </w:rPr>
        <w:t>运营商或互联网业务提供商所实施的战略在很大程度上取决于其核心业务的性质。一家有线运营商（固话业务）所制定的战略将取决于其电话交换网和新的附加业务的序列。</w:t>
      </w:r>
    </w:p>
    <w:p w:rsidR="00164BC7" w:rsidRPr="00BE2673" w:rsidRDefault="00164BC7" w:rsidP="004907EC">
      <w:pPr>
        <w:pStyle w:val="NormalCH"/>
        <w:ind w:firstLine="440"/>
        <w:rPr>
          <w:lang w:eastAsia="zh-CN"/>
        </w:rPr>
      </w:pPr>
      <w:r w:rsidRPr="00BE2673">
        <w:rPr>
          <w:rFonts w:hint="eastAsia"/>
          <w:lang w:eastAsia="zh-CN"/>
        </w:rPr>
        <w:t>从这个角度看，应考虑的成本因素会因核心业务不同而有所不同，并因提供者或运营商的基本业务而异。</w:t>
      </w:r>
    </w:p>
    <w:p w:rsidR="00164BC7" w:rsidRPr="00516FCF" w:rsidRDefault="00164BC7" w:rsidP="00164BC7">
      <w:pPr>
        <w:spacing w:before="0"/>
        <w:rPr>
          <w:bCs/>
          <w:sz w:val="20"/>
          <w:lang w:eastAsia="zh-CN"/>
        </w:rPr>
      </w:pPr>
    </w:p>
    <w:p w:rsidR="00164BC7" w:rsidRPr="00BE2673" w:rsidRDefault="00164BC7" w:rsidP="009316AB">
      <w:pPr>
        <w:pStyle w:val="FigureTitle"/>
        <w:rPr>
          <w:lang w:eastAsia="zh-CN"/>
        </w:rPr>
      </w:pPr>
      <w:r w:rsidRPr="00BE2673">
        <w:rPr>
          <w:rFonts w:hint="eastAsia"/>
          <w:lang w:eastAsia="zh-CN"/>
        </w:rPr>
        <w:t>表：竞争、核心业务和运营商的战略</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3"/>
        <w:gridCol w:w="1053"/>
        <w:gridCol w:w="1296"/>
        <w:gridCol w:w="1007"/>
        <w:gridCol w:w="1230"/>
        <w:gridCol w:w="1246"/>
        <w:gridCol w:w="1385"/>
        <w:gridCol w:w="926"/>
      </w:tblGrid>
      <w:tr w:rsidR="00164BC7" w:rsidRPr="00FE2D12" w:rsidTr="00390DC8">
        <w:trPr>
          <w:trHeight w:val="444"/>
          <w:jc w:val="center"/>
        </w:trPr>
        <w:tc>
          <w:tcPr>
            <w:tcW w:w="9556" w:type="dxa"/>
            <w:gridSpan w:val="8"/>
          </w:tcPr>
          <w:p w:rsidR="00164BC7" w:rsidRPr="00516FCF" w:rsidRDefault="00164BC7" w:rsidP="004907EC">
            <w:pPr>
              <w:pStyle w:val="TableHead"/>
            </w:pPr>
            <w:r w:rsidRPr="00516FCF">
              <w:rPr>
                <w:rFonts w:hint="eastAsia"/>
              </w:rPr>
              <w:t>竞争</w:t>
            </w:r>
          </w:p>
        </w:tc>
      </w:tr>
      <w:tr w:rsidR="00164BC7" w:rsidRPr="00FE2D12" w:rsidTr="00390DC8">
        <w:trPr>
          <w:trHeight w:val="1015"/>
          <w:jc w:val="center"/>
        </w:trPr>
        <w:tc>
          <w:tcPr>
            <w:tcW w:w="1413" w:type="dxa"/>
          </w:tcPr>
          <w:p w:rsidR="00164BC7" w:rsidRPr="00516FCF" w:rsidRDefault="00164BC7" w:rsidP="004907EC">
            <w:pPr>
              <w:pStyle w:val="TableHead"/>
              <w:rPr>
                <w:lang w:eastAsia="zh-CN"/>
              </w:rPr>
            </w:pPr>
            <w:r w:rsidRPr="00516FCF">
              <w:rPr>
                <w:rFonts w:hint="eastAsia"/>
                <w:lang w:eastAsia="zh-CN"/>
              </w:rPr>
              <w:t>运营商及</w:t>
            </w:r>
            <w:r w:rsidR="00247120">
              <w:rPr>
                <w:lang w:eastAsia="zh-CN"/>
              </w:rPr>
              <w:br/>
            </w:r>
            <w:r w:rsidRPr="00516FCF">
              <w:rPr>
                <w:rFonts w:hint="eastAsia"/>
                <w:lang w:eastAsia="zh-CN"/>
              </w:rPr>
              <w:t>战略</w:t>
            </w:r>
          </w:p>
        </w:tc>
        <w:tc>
          <w:tcPr>
            <w:tcW w:w="1053" w:type="dxa"/>
          </w:tcPr>
          <w:p w:rsidR="00164BC7" w:rsidRPr="00516FCF" w:rsidRDefault="00164BC7" w:rsidP="004907EC">
            <w:pPr>
              <w:pStyle w:val="TableHead"/>
              <w:rPr>
                <w:lang w:eastAsia="zh-CN"/>
              </w:rPr>
            </w:pPr>
            <w:r w:rsidRPr="00516FCF">
              <w:rPr>
                <w:rFonts w:hint="eastAsia"/>
                <w:lang w:eastAsia="zh-CN"/>
              </w:rPr>
              <w:t>固定</w:t>
            </w:r>
          </w:p>
        </w:tc>
        <w:tc>
          <w:tcPr>
            <w:tcW w:w="1296" w:type="dxa"/>
          </w:tcPr>
          <w:p w:rsidR="00164BC7" w:rsidRPr="00516FCF" w:rsidRDefault="00164BC7" w:rsidP="004907EC">
            <w:pPr>
              <w:pStyle w:val="TableHead"/>
              <w:rPr>
                <w:lang w:eastAsia="zh-CN"/>
              </w:rPr>
            </w:pPr>
            <w:r w:rsidRPr="00516FCF">
              <w:rPr>
                <w:lang w:eastAsia="zh-CN"/>
              </w:rPr>
              <w:t>3G</w:t>
            </w:r>
          </w:p>
        </w:tc>
        <w:tc>
          <w:tcPr>
            <w:tcW w:w="1007" w:type="dxa"/>
          </w:tcPr>
          <w:p w:rsidR="00164BC7" w:rsidRPr="00516FCF" w:rsidRDefault="00164BC7" w:rsidP="004907EC">
            <w:pPr>
              <w:pStyle w:val="TableHead"/>
              <w:rPr>
                <w:lang w:eastAsia="zh-CN"/>
              </w:rPr>
            </w:pPr>
            <w:r w:rsidRPr="00516FCF">
              <w:rPr>
                <w:rFonts w:hint="eastAsia"/>
                <w:lang w:eastAsia="zh-CN"/>
              </w:rPr>
              <w:t>四网</w:t>
            </w:r>
            <w:r w:rsidR="00247120">
              <w:rPr>
                <w:lang w:eastAsia="zh-CN"/>
              </w:rPr>
              <w:br/>
            </w:r>
            <w:r w:rsidRPr="00516FCF">
              <w:rPr>
                <w:rFonts w:hint="eastAsia"/>
                <w:lang w:eastAsia="zh-CN"/>
              </w:rPr>
              <w:t>合一</w:t>
            </w:r>
          </w:p>
        </w:tc>
        <w:tc>
          <w:tcPr>
            <w:tcW w:w="1230" w:type="dxa"/>
          </w:tcPr>
          <w:p w:rsidR="00164BC7" w:rsidRPr="00516FCF" w:rsidRDefault="00164BC7" w:rsidP="004907EC">
            <w:pPr>
              <w:pStyle w:val="TableHead"/>
              <w:rPr>
                <w:lang w:eastAsia="zh-CN"/>
              </w:rPr>
            </w:pPr>
            <w:r w:rsidRPr="00516FCF">
              <w:rPr>
                <w:rFonts w:hint="eastAsia"/>
                <w:lang w:eastAsia="zh-CN"/>
              </w:rPr>
              <w:t>互联网业务提供商（</w:t>
            </w:r>
            <w:r w:rsidRPr="00516FCF">
              <w:rPr>
                <w:lang w:eastAsia="zh-CN"/>
              </w:rPr>
              <w:t>ISP</w:t>
            </w:r>
            <w:r w:rsidRPr="00516FCF">
              <w:rPr>
                <w:rFonts w:hint="eastAsia"/>
                <w:lang w:eastAsia="zh-CN"/>
              </w:rPr>
              <w:t>）</w:t>
            </w:r>
          </w:p>
        </w:tc>
        <w:tc>
          <w:tcPr>
            <w:tcW w:w="1246" w:type="dxa"/>
          </w:tcPr>
          <w:p w:rsidR="00164BC7" w:rsidRPr="00516FCF" w:rsidRDefault="00164BC7" w:rsidP="004907EC">
            <w:pPr>
              <w:pStyle w:val="TableHead"/>
              <w:rPr>
                <w:lang w:eastAsia="zh-CN"/>
              </w:rPr>
            </w:pPr>
            <w:r w:rsidRPr="00516FCF">
              <w:rPr>
                <w:rFonts w:hint="eastAsia"/>
                <w:lang w:eastAsia="zh-CN"/>
              </w:rPr>
              <w:t>有线</w:t>
            </w:r>
          </w:p>
        </w:tc>
        <w:tc>
          <w:tcPr>
            <w:tcW w:w="1385" w:type="dxa"/>
          </w:tcPr>
          <w:p w:rsidR="00164BC7" w:rsidRPr="00516FCF" w:rsidRDefault="00164BC7" w:rsidP="004907EC">
            <w:pPr>
              <w:pStyle w:val="TableHead"/>
              <w:rPr>
                <w:lang w:eastAsia="zh-CN"/>
              </w:rPr>
            </w:pPr>
            <w:r w:rsidRPr="00516FCF">
              <w:rPr>
                <w:rFonts w:hint="eastAsia"/>
                <w:lang w:eastAsia="zh-CN"/>
              </w:rPr>
              <w:t>三网合一</w:t>
            </w:r>
          </w:p>
        </w:tc>
        <w:tc>
          <w:tcPr>
            <w:tcW w:w="926" w:type="dxa"/>
          </w:tcPr>
          <w:p w:rsidR="00164BC7" w:rsidRPr="00516FCF" w:rsidRDefault="00164BC7" w:rsidP="004907EC">
            <w:pPr>
              <w:pStyle w:val="TableHead"/>
              <w:rPr>
                <w:lang w:eastAsia="zh-CN"/>
              </w:rPr>
            </w:pPr>
            <w:r w:rsidRPr="00516FCF">
              <w:rPr>
                <w:rFonts w:hint="eastAsia"/>
                <w:lang w:eastAsia="zh-CN"/>
              </w:rPr>
              <w:t>卫星</w:t>
            </w:r>
          </w:p>
        </w:tc>
      </w:tr>
      <w:tr w:rsidR="00164BC7" w:rsidRPr="00FE2D12" w:rsidTr="00247120">
        <w:trPr>
          <w:cantSplit/>
          <w:trHeight w:val="1981"/>
          <w:jc w:val="center"/>
        </w:trPr>
        <w:tc>
          <w:tcPr>
            <w:tcW w:w="1413" w:type="dxa"/>
          </w:tcPr>
          <w:p w:rsidR="00164BC7" w:rsidRPr="009E21FD" w:rsidRDefault="00164BC7" w:rsidP="004907EC">
            <w:pPr>
              <w:pStyle w:val="Tabletext0"/>
              <w:rPr>
                <w:b/>
                <w:bCs/>
                <w:sz w:val="21"/>
                <w:szCs w:val="21"/>
                <w:lang w:eastAsia="zh-CN"/>
              </w:rPr>
            </w:pPr>
            <w:r w:rsidRPr="009E21FD">
              <w:rPr>
                <w:b/>
                <w:bCs/>
                <w:sz w:val="21"/>
                <w:szCs w:val="21"/>
                <w:lang w:eastAsia="zh-CN"/>
              </w:rPr>
              <w:t xml:space="preserve">1 – </w:t>
            </w:r>
            <w:r w:rsidRPr="009E21FD">
              <w:rPr>
                <w:rFonts w:hint="eastAsia"/>
                <w:b/>
                <w:bCs/>
                <w:sz w:val="21"/>
                <w:szCs w:val="21"/>
                <w:lang w:eastAsia="zh-CN"/>
              </w:rPr>
              <w:t>固定（老牌运营商的案例）</w:t>
            </w:r>
          </w:p>
        </w:tc>
        <w:tc>
          <w:tcPr>
            <w:tcW w:w="1053" w:type="dxa"/>
          </w:tcPr>
          <w:p w:rsidR="00164BC7" w:rsidRPr="00FE2D12" w:rsidRDefault="00164BC7" w:rsidP="00247120">
            <w:pPr>
              <w:pStyle w:val="Tabletext0"/>
              <w:rPr>
                <w:sz w:val="21"/>
                <w:szCs w:val="21"/>
                <w:lang w:eastAsia="zh-CN"/>
              </w:rPr>
            </w:pPr>
            <w:r w:rsidRPr="00FE2D12">
              <w:rPr>
                <w:rFonts w:hint="eastAsia"/>
                <w:sz w:val="21"/>
                <w:szCs w:val="21"/>
                <w:lang w:eastAsia="zh-CN"/>
              </w:rPr>
              <w:t>价格</w:t>
            </w:r>
            <w:r w:rsidRPr="00FE2D12">
              <w:rPr>
                <w:sz w:val="21"/>
                <w:szCs w:val="21"/>
                <w:lang w:eastAsia="zh-CN"/>
              </w:rPr>
              <w:br/>
            </w:r>
            <w:r w:rsidRPr="00FE2D12">
              <w:rPr>
                <w:rFonts w:hint="eastAsia"/>
                <w:sz w:val="21"/>
                <w:szCs w:val="21"/>
                <w:lang w:eastAsia="zh-CN"/>
              </w:rPr>
              <w:t>质量</w:t>
            </w:r>
            <w:r w:rsidRPr="00FE2D12">
              <w:rPr>
                <w:sz w:val="21"/>
                <w:szCs w:val="21"/>
                <w:lang w:eastAsia="zh-CN"/>
              </w:rPr>
              <w:br/>
            </w:r>
            <w:r w:rsidRPr="00FE2D12">
              <w:rPr>
                <w:rFonts w:hint="eastAsia"/>
                <w:sz w:val="21"/>
                <w:szCs w:val="21"/>
                <w:lang w:eastAsia="zh-CN"/>
              </w:rPr>
              <w:t>品牌</w:t>
            </w:r>
          </w:p>
        </w:tc>
        <w:tc>
          <w:tcPr>
            <w:tcW w:w="1296" w:type="dxa"/>
          </w:tcPr>
          <w:p w:rsidR="00164BC7" w:rsidRPr="00FE2D12" w:rsidRDefault="00164BC7" w:rsidP="00247120">
            <w:pPr>
              <w:pStyle w:val="Tabletext0"/>
              <w:rPr>
                <w:sz w:val="21"/>
                <w:szCs w:val="21"/>
                <w:lang w:eastAsia="zh-CN"/>
              </w:rPr>
            </w:pPr>
            <w:r w:rsidRPr="00FE2D12">
              <w:rPr>
                <w:rFonts w:hint="eastAsia"/>
                <w:sz w:val="21"/>
                <w:szCs w:val="21"/>
                <w:lang w:eastAsia="zh-CN"/>
              </w:rPr>
              <w:t>丰富的业务：</w:t>
            </w:r>
            <w:r w:rsidRPr="00FE2D12">
              <w:rPr>
                <w:sz w:val="21"/>
                <w:szCs w:val="21"/>
                <w:lang w:eastAsia="zh-CN"/>
              </w:rPr>
              <w:t>IP</w:t>
            </w:r>
            <w:r w:rsidRPr="00FE2D12">
              <w:rPr>
                <w:rFonts w:hint="eastAsia"/>
                <w:sz w:val="21"/>
                <w:szCs w:val="21"/>
                <w:lang w:eastAsia="zh-CN"/>
              </w:rPr>
              <w:t>话音、视频电话、多网合一、移动虚拟运营商（</w:t>
            </w:r>
            <w:r w:rsidRPr="00FE2D12">
              <w:rPr>
                <w:sz w:val="21"/>
                <w:szCs w:val="21"/>
                <w:lang w:eastAsia="zh-CN"/>
              </w:rPr>
              <w:t>MVNO</w:t>
            </w:r>
            <w:r w:rsidRPr="00FE2D12">
              <w:rPr>
                <w:rFonts w:hint="eastAsia"/>
                <w:sz w:val="21"/>
                <w:szCs w:val="21"/>
                <w:lang w:eastAsia="zh-CN"/>
              </w:rPr>
              <w:t>）</w:t>
            </w:r>
          </w:p>
        </w:tc>
        <w:tc>
          <w:tcPr>
            <w:tcW w:w="1007" w:type="dxa"/>
          </w:tcPr>
          <w:p w:rsidR="00164BC7" w:rsidRPr="00FE2D12" w:rsidRDefault="00164BC7" w:rsidP="00247120">
            <w:pPr>
              <w:pStyle w:val="Tabletext0"/>
              <w:rPr>
                <w:sz w:val="21"/>
                <w:szCs w:val="21"/>
                <w:lang w:eastAsia="zh-CN"/>
              </w:rPr>
            </w:pPr>
            <w:r w:rsidRPr="00FE2D12">
              <w:rPr>
                <w:sz w:val="21"/>
                <w:szCs w:val="21"/>
                <w:lang w:eastAsia="zh-CN"/>
              </w:rPr>
              <w:t>IP</w:t>
            </w:r>
            <w:r w:rsidRPr="00FE2D12">
              <w:rPr>
                <w:rFonts w:hint="eastAsia"/>
                <w:sz w:val="21"/>
                <w:szCs w:val="21"/>
                <w:lang w:eastAsia="zh-CN"/>
              </w:rPr>
              <w:t>话音、视频电话、三网合一</w:t>
            </w:r>
          </w:p>
        </w:tc>
        <w:tc>
          <w:tcPr>
            <w:tcW w:w="1230" w:type="dxa"/>
          </w:tcPr>
          <w:p w:rsidR="00164BC7" w:rsidRPr="00FE2D12" w:rsidRDefault="00164BC7" w:rsidP="00247120">
            <w:pPr>
              <w:pStyle w:val="Tabletext0"/>
              <w:rPr>
                <w:sz w:val="21"/>
                <w:szCs w:val="21"/>
                <w:lang w:eastAsia="zh-CN"/>
              </w:rPr>
            </w:pPr>
            <w:r w:rsidRPr="00FE2D12">
              <w:rPr>
                <w:sz w:val="21"/>
                <w:szCs w:val="21"/>
                <w:lang w:eastAsia="zh-CN"/>
              </w:rPr>
              <w:t>IP</w:t>
            </w:r>
            <w:r w:rsidRPr="00FE2D12">
              <w:rPr>
                <w:rFonts w:hint="eastAsia"/>
                <w:sz w:val="21"/>
                <w:szCs w:val="21"/>
                <w:lang w:eastAsia="zh-CN"/>
              </w:rPr>
              <w:t>话音、</w:t>
            </w:r>
            <w:r w:rsidRPr="00FE2D12">
              <w:rPr>
                <w:sz w:val="21"/>
                <w:szCs w:val="21"/>
                <w:lang w:eastAsia="zh-CN"/>
              </w:rPr>
              <w:br/>
            </w:r>
            <w:r w:rsidRPr="00FE2D12">
              <w:rPr>
                <w:rFonts w:hint="eastAsia"/>
                <w:sz w:val="21"/>
                <w:szCs w:val="21"/>
                <w:lang w:eastAsia="zh-CN"/>
              </w:rPr>
              <w:t>三网合一</w:t>
            </w:r>
          </w:p>
        </w:tc>
        <w:tc>
          <w:tcPr>
            <w:tcW w:w="1246" w:type="dxa"/>
          </w:tcPr>
          <w:p w:rsidR="00164BC7" w:rsidRPr="00FE2D12" w:rsidRDefault="00164BC7" w:rsidP="00247120">
            <w:pPr>
              <w:pStyle w:val="Tabletext0"/>
              <w:rPr>
                <w:sz w:val="21"/>
                <w:szCs w:val="21"/>
                <w:lang w:eastAsia="zh-CN"/>
              </w:rPr>
            </w:pPr>
            <w:r w:rsidRPr="00FE2D12">
              <w:rPr>
                <w:sz w:val="21"/>
                <w:szCs w:val="21"/>
                <w:lang w:eastAsia="zh-CN"/>
              </w:rPr>
              <w:t>IP</w:t>
            </w:r>
            <w:r w:rsidRPr="00FE2D12">
              <w:rPr>
                <w:rFonts w:hint="eastAsia"/>
                <w:sz w:val="21"/>
                <w:szCs w:val="21"/>
                <w:lang w:eastAsia="zh-CN"/>
              </w:rPr>
              <w:t>电视、与移动结合</w:t>
            </w:r>
          </w:p>
        </w:tc>
        <w:tc>
          <w:tcPr>
            <w:tcW w:w="1385" w:type="dxa"/>
          </w:tcPr>
          <w:p w:rsidR="00164BC7" w:rsidRPr="00FE2D12" w:rsidRDefault="00164BC7" w:rsidP="00247120">
            <w:pPr>
              <w:pStyle w:val="Tabletext0"/>
              <w:rPr>
                <w:sz w:val="21"/>
                <w:szCs w:val="21"/>
                <w:lang w:eastAsia="zh-CN"/>
              </w:rPr>
            </w:pPr>
            <w:r w:rsidRPr="00FE2D12">
              <w:rPr>
                <w:rFonts w:hint="eastAsia"/>
                <w:sz w:val="21"/>
                <w:szCs w:val="21"/>
                <w:lang w:eastAsia="zh-CN"/>
              </w:rPr>
              <w:t>低价格、</w:t>
            </w:r>
            <w:r w:rsidRPr="00FE2D12">
              <w:rPr>
                <w:sz w:val="21"/>
                <w:szCs w:val="21"/>
                <w:lang w:eastAsia="zh-CN"/>
              </w:rPr>
              <w:br/>
            </w:r>
            <w:r w:rsidRPr="00FE2D12">
              <w:rPr>
                <w:rFonts w:hint="eastAsia"/>
                <w:sz w:val="21"/>
                <w:szCs w:val="21"/>
                <w:lang w:eastAsia="zh-CN"/>
              </w:rPr>
              <w:t>向三网合一</w:t>
            </w:r>
            <w:r w:rsidRPr="00FE2D12">
              <w:rPr>
                <w:sz w:val="21"/>
                <w:szCs w:val="21"/>
                <w:lang w:eastAsia="zh-CN"/>
              </w:rPr>
              <w:br/>
            </w:r>
            <w:r w:rsidRPr="00FE2D12">
              <w:rPr>
                <w:rFonts w:hint="eastAsia"/>
                <w:sz w:val="21"/>
                <w:szCs w:val="21"/>
                <w:lang w:eastAsia="zh-CN"/>
              </w:rPr>
              <w:t>过渡</w:t>
            </w:r>
          </w:p>
        </w:tc>
        <w:tc>
          <w:tcPr>
            <w:tcW w:w="926" w:type="dxa"/>
          </w:tcPr>
          <w:p w:rsidR="00164BC7" w:rsidRPr="00FE2D12" w:rsidRDefault="00164BC7" w:rsidP="00247120">
            <w:pPr>
              <w:pStyle w:val="Tabletext0"/>
              <w:rPr>
                <w:sz w:val="21"/>
                <w:szCs w:val="21"/>
                <w:lang w:eastAsia="zh-CN"/>
              </w:rPr>
            </w:pPr>
            <w:r w:rsidRPr="00FE2D12">
              <w:rPr>
                <w:rFonts w:hint="eastAsia"/>
                <w:sz w:val="21"/>
                <w:szCs w:val="21"/>
                <w:lang w:eastAsia="zh-CN"/>
              </w:rPr>
              <w:t>电视、农村和偏远</w:t>
            </w:r>
            <w:r w:rsidR="00247120">
              <w:rPr>
                <w:sz w:val="21"/>
                <w:szCs w:val="21"/>
                <w:lang w:eastAsia="zh-CN"/>
              </w:rPr>
              <w:br/>
            </w:r>
            <w:r w:rsidRPr="00FE2D12">
              <w:rPr>
                <w:rFonts w:hint="eastAsia"/>
                <w:sz w:val="21"/>
                <w:szCs w:val="21"/>
                <w:lang w:eastAsia="zh-CN"/>
              </w:rPr>
              <w:t>地区</w:t>
            </w:r>
          </w:p>
        </w:tc>
      </w:tr>
      <w:tr w:rsidR="00164BC7" w:rsidRPr="00FE2D12" w:rsidTr="00247120">
        <w:trPr>
          <w:cantSplit/>
          <w:trHeight w:val="1443"/>
          <w:jc w:val="center"/>
        </w:trPr>
        <w:tc>
          <w:tcPr>
            <w:tcW w:w="1413" w:type="dxa"/>
          </w:tcPr>
          <w:p w:rsidR="00164BC7" w:rsidRPr="009E21FD" w:rsidRDefault="00164BC7" w:rsidP="004907EC">
            <w:pPr>
              <w:pStyle w:val="Tabletext0"/>
              <w:rPr>
                <w:b/>
                <w:bCs/>
                <w:sz w:val="21"/>
                <w:szCs w:val="21"/>
              </w:rPr>
            </w:pPr>
            <w:r w:rsidRPr="009E21FD">
              <w:rPr>
                <w:b/>
                <w:bCs/>
                <w:sz w:val="21"/>
                <w:szCs w:val="21"/>
              </w:rPr>
              <w:t>2 – 3G</w:t>
            </w:r>
            <w:r w:rsidRPr="009E21FD">
              <w:rPr>
                <w:rFonts w:hint="eastAsia"/>
                <w:b/>
                <w:bCs/>
                <w:sz w:val="21"/>
                <w:szCs w:val="21"/>
              </w:rPr>
              <w:t>（移动运营商）</w:t>
            </w:r>
          </w:p>
        </w:tc>
        <w:tc>
          <w:tcPr>
            <w:tcW w:w="1053" w:type="dxa"/>
          </w:tcPr>
          <w:p w:rsidR="00164BC7" w:rsidRPr="00FE2D12" w:rsidRDefault="00164BC7" w:rsidP="00247120">
            <w:pPr>
              <w:pStyle w:val="Tabletext0"/>
              <w:rPr>
                <w:sz w:val="21"/>
                <w:szCs w:val="21"/>
                <w:lang w:eastAsia="zh-CN"/>
              </w:rPr>
            </w:pPr>
            <w:r w:rsidRPr="00FE2D12">
              <w:rPr>
                <w:rFonts w:hint="eastAsia"/>
                <w:sz w:val="21"/>
                <w:szCs w:val="21"/>
                <w:lang w:eastAsia="zh-CN"/>
              </w:rPr>
              <w:t>所有移动业务均向</w:t>
            </w:r>
            <w:r w:rsidRPr="00FE2D12">
              <w:rPr>
                <w:sz w:val="21"/>
                <w:szCs w:val="21"/>
                <w:lang w:eastAsia="zh-CN"/>
              </w:rPr>
              <w:t>3G</w:t>
            </w:r>
            <w:r w:rsidRPr="00FE2D12">
              <w:rPr>
                <w:rFonts w:hint="eastAsia"/>
                <w:sz w:val="21"/>
                <w:szCs w:val="21"/>
                <w:lang w:eastAsia="zh-CN"/>
              </w:rPr>
              <w:t>、</w:t>
            </w:r>
            <w:r w:rsidRPr="00FE2D12">
              <w:rPr>
                <w:sz w:val="21"/>
                <w:szCs w:val="21"/>
                <w:lang w:eastAsia="zh-CN"/>
              </w:rPr>
              <w:t>HSDPA</w:t>
            </w:r>
            <w:r w:rsidRPr="00FE2D12">
              <w:rPr>
                <w:rFonts w:hint="eastAsia"/>
                <w:sz w:val="21"/>
                <w:szCs w:val="21"/>
                <w:lang w:eastAsia="zh-CN"/>
              </w:rPr>
              <w:t>过渡</w:t>
            </w:r>
          </w:p>
        </w:tc>
        <w:tc>
          <w:tcPr>
            <w:tcW w:w="1296" w:type="dxa"/>
          </w:tcPr>
          <w:p w:rsidR="00164BC7" w:rsidRPr="00FE2D12" w:rsidRDefault="00164BC7" w:rsidP="00247120">
            <w:pPr>
              <w:pStyle w:val="Tabletext0"/>
              <w:rPr>
                <w:sz w:val="21"/>
                <w:szCs w:val="21"/>
              </w:rPr>
            </w:pPr>
            <w:r w:rsidRPr="00FE2D12">
              <w:rPr>
                <w:rFonts w:hint="eastAsia"/>
                <w:sz w:val="21"/>
                <w:szCs w:val="21"/>
              </w:rPr>
              <w:t>价格</w:t>
            </w:r>
            <w:r w:rsidRPr="00FE2D12">
              <w:rPr>
                <w:sz w:val="21"/>
                <w:szCs w:val="21"/>
              </w:rPr>
              <w:br/>
            </w:r>
            <w:r w:rsidRPr="00FE2D12">
              <w:rPr>
                <w:rFonts w:hint="eastAsia"/>
                <w:sz w:val="21"/>
                <w:szCs w:val="21"/>
              </w:rPr>
              <w:t>质量</w:t>
            </w:r>
            <w:r w:rsidRPr="00FE2D12">
              <w:rPr>
                <w:sz w:val="21"/>
                <w:szCs w:val="21"/>
              </w:rPr>
              <w:br/>
            </w:r>
            <w:r w:rsidRPr="00FE2D12">
              <w:rPr>
                <w:rFonts w:hint="eastAsia"/>
                <w:sz w:val="21"/>
                <w:szCs w:val="21"/>
              </w:rPr>
              <w:t>品牌</w:t>
            </w:r>
          </w:p>
        </w:tc>
        <w:tc>
          <w:tcPr>
            <w:tcW w:w="1007" w:type="dxa"/>
          </w:tcPr>
          <w:p w:rsidR="00164BC7" w:rsidRPr="00FE2D12" w:rsidRDefault="00164BC7" w:rsidP="00247120">
            <w:pPr>
              <w:pStyle w:val="Tabletext0"/>
              <w:rPr>
                <w:sz w:val="21"/>
                <w:szCs w:val="21"/>
                <w:lang w:eastAsia="zh-CN"/>
              </w:rPr>
            </w:pPr>
            <w:r w:rsidRPr="00FE2D12">
              <w:rPr>
                <w:rFonts w:hint="eastAsia"/>
                <w:sz w:val="21"/>
                <w:szCs w:val="21"/>
                <w:lang w:eastAsia="zh-CN"/>
              </w:rPr>
              <w:t>低价格</w:t>
            </w:r>
            <w:r w:rsidR="00247120">
              <w:rPr>
                <w:sz w:val="21"/>
                <w:szCs w:val="21"/>
                <w:lang w:eastAsia="zh-CN"/>
              </w:rPr>
              <w:br/>
            </w:r>
            <w:r w:rsidRPr="00FE2D12">
              <w:rPr>
                <w:rFonts w:hint="eastAsia"/>
                <w:sz w:val="21"/>
                <w:szCs w:val="21"/>
                <w:lang w:eastAsia="zh-CN"/>
              </w:rPr>
              <w:t>通过</w:t>
            </w:r>
            <w:r w:rsidR="00247120">
              <w:rPr>
                <w:sz w:val="21"/>
                <w:szCs w:val="21"/>
                <w:lang w:eastAsia="zh-CN"/>
              </w:rPr>
              <w:br/>
            </w:r>
            <w:r w:rsidRPr="00FE2D12">
              <w:rPr>
                <w:rFonts w:hint="eastAsia"/>
                <w:sz w:val="21"/>
                <w:szCs w:val="21"/>
                <w:lang w:eastAsia="zh-CN"/>
              </w:rPr>
              <w:t>频带</w:t>
            </w:r>
          </w:p>
        </w:tc>
        <w:tc>
          <w:tcPr>
            <w:tcW w:w="1230" w:type="dxa"/>
          </w:tcPr>
          <w:p w:rsidR="00164BC7" w:rsidRPr="00FE2D12" w:rsidRDefault="00164BC7" w:rsidP="00247120">
            <w:pPr>
              <w:pStyle w:val="Tabletext0"/>
              <w:rPr>
                <w:sz w:val="21"/>
                <w:szCs w:val="21"/>
                <w:lang w:eastAsia="zh-CN"/>
              </w:rPr>
            </w:pPr>
            <w:r w:rsidRPr="00FE2D12">
              <w:rPr>
                <w:sz w:val="21"/>
                <w:szCs w:val="21"/>
                <w:lang w:eastAsia="zh-CN"/>
              </w:rPr>
              <w:t>GPRS</w:t>
            </w:r>
            <w:r w:rsidRPr="00FE2D12">
              <w:rPr>
                <w:rFonts w:hint="eastAsia"/>
                <w:sz w:val="21"/>
                <w:szCs w:val="21"/>
                <w:lang w:eastAsia="zh-CN"/>
              </w:rPr>
              <w:t>、</w:t>
            </w:r>
            <w:r w:rsidRPr="00FE2D12">
              <w:rPr>
                <w:sz w:val="21"/>
                <w:szCs w:val="21"/>
                <w:lang w:eastAsia="zh-CN"/>
              </w:rPr>
              <w:t>UMTS</w:t>
            </w:r>
          </w:p>
        </w:tc>
        <w:tc>
          <w:tcPr>
            <w:tcW w:w="1246" w:type="dxa"/>
          </w:tcPr>
          <w:p w:rsidR="00164BC7" w:rsidRPr="00FE2D12" w:rsidRDefault="00164BC7" w:rsidP="00247120">
            <w:pPr>
              <w:pStyle w:val="Tabletext0"/>
              <w:rPr>
                <w:sz w:val="21"/>
                <w:szCs w:val="21"/>
                <w:lang w:eastAsia="zh-CN"/>
              </w:rPr>
            </w:pPr>
            <w:r w:rsidRPr="00FE2D12">
              <w:rPr>
                <w:rFonts w:hint="eastAsia"/>
                <w:sz w:val="21"/>
                <w:szCs w:val="21"/>
                <w:lang w:eastAsia="zh-CN"/>
              </w:rPr>
              <w:t>移动性、</w:t>
            </w:r>
            <w:r w:rsidRPr="00FE2D12">
              <w:rPr>
                <w:sz w:val="21"/>
                <w:szCs w:val="21"/>
                <w:lang w:eastAsia="zh-CN"/>
              </w:rPr>
              <w:br/>
            </w:r>
            <w:r w:rsidRPr="00FE2D12">
              <w:rPr>
                <w:rFonts w:hint="eastAsia"/>
                <w:sz w:val="21"/>
                <w:szCs w:val="21"/>
                <w:lang w:eastAsia="zh-CN"/>
              </w:rPr>
              <w:t>移动电视</w:t>
            </w:r>
          </w:p>
        </w:tc>
        <w:tc>
          <w:tcPr>
            <w:tcW w:w="1385" w:type="dxa"/>
          </w:tcPr>
          <w:p w:rsidR="00164BC7" w:rsidRPr="00FE2D12" w:rsidRDefault="00164BC7" w:rsidP="00247120">
            <w:pPr>
              <w:pStyle w:val="Tabletext0"/>
              <w:rPr>
                <w:sz w:val="21"/>
                <w:szCs w:val="21"/>
                <w:lang w:eastAsia="zh-CN"/>
              </w:rPr>
            </w:pPr>
            <w:r w:rsidRPr="00FE2D12">
              <w:rPr>
                <w:rFonts w:hint="eastAsia"/>
                <w:sz w:val="21"/>
                <w:szCs w:val="21"/>
                <w:lang w:eastAsia="zh-CN"/>
              </w:rPr>
              <w:t>使用</w:t>
            </w:r>
            <w:r w:rsidRPr="00FE2D12">
              <w:rPr>
                <w:sz w:val="21"/>
                <w:szCs w:val="21"/>
                <w:lang w:eastAsia="zh-CN"/>
              </w:rPr>
              <w:t>GPRS</w:t>
            </w:r>
            <w:r w:rsidRPr="00FE2D12">
              <w:rPr>
                <w:rFonts w:hint="eastAsia"/>
                <w:sz w:val="21"/>
                <w:szCs w:val="21"/>
                <w:lang w:eastAsia="zh-CN"/>
              </w:rPr>
              <w:t>、</w:t>
            </w:r>
            <w:r w:rsidRPr="00FE2D12">
              <w:rPr>
                <w:sz w:val="21"/>
                <w:szCs w:val="21"/>
                <w:lang w:eastAsia="zh-CN"/>
              </w:rPr>
              <w:t>3G</w:t>
            </w:r>
            <w:r w:rsidRPr="00FE2D12">
              <w:rPr>
                <w:rFonts w:hint="eastAsia"/>
                <w:sz w:val="21"/>
                <w:szCs w:val="21"/>
                <w:lang w:eastAsia="zh-CN"/>
              </w:rPr>
              <w:t>、</w:t>
            </w:r>
            <w:r w:rsidRPr="00FE2D12">
              <w:rPr>
                <w:sz w:val="21"/>
                <w:szCs w:val="21"/>
                <w:lang w:eastAsia="zh-CN"/>
              </w:rPr>
              <w:t>HSDPA</w:t>
            </w:r>
            <w:r w:rsidRPr="00FE2D12">
              <w:rPr>
                <w:rFonts w:hint="eastAsia"/>
                <w:sz w:val="21"/>
                <w:szCs w:val="21"/>
                <w:lang w:eastAsia="zh-CN"/>
              </w:rPr>
              <w:t>提供多业务</w:t>
            </w:r>
          </w:p>
        </w:tc>
        <w:tc>
          <w:tcPr>
            <w:tcW w:w="926" w:type="dxa"/>
          </w:tcPr>
          <w:p w:rsidR="00164BC7" w:rsidRPr="00FE2D12" w:rsidRDefault="00164BC7" w:rsidP="00247120">
            <w:pPr>
              <w:pStyle w:val="Tabletext0"/>
              <w:rPr>
                <w:sz w:val="21"/>
                <w:szCs w:val="21"/>
                <w:lang w:eastAsia="zh-CN"/>
              </w:rPr>
            </w:pPr>
            <w:r w:rsidRPr="00FE2D12">
              <w:rPr>
                <w:rFonts w:hint="eastAsia"/>
                <w:sz w:val="21"/>
                <w:szCs w:val="21"/>
                <w:lang w:eastAsia="zh-CN"/>
              </w:rPr>
              <w:t>电视</w:t>
            </w:r>
          </w:p>
        </w:tc>
      </w:tr>
      <w:tr w:rsidR="00164BC7" w:rsidRPr="00FE2D12" w:rsidTr="00247120">
        <w:trPr>
          <w:cantSplit/>
          <w:trHeight w:val="1443"/>
          <w:jc w:val="center"/>
        </w:trPr>
        <w:tc>
          <w:tcPr>
            <w:tcW w:w="1413" w:type="dxa"/>
          </w:tcPr>
          <w:p w:rsidR="00164BC7" w:rsidRPr="009E21FD" w:rsidRDefault="00164BC7" w:rsidP="004907EC">
            <w:pPr>
              <w:pStyle w:val="Tabletext0"/>
              <w:rPr>
                <w:b/>
                <w:bCs/>
                <w:sz w:val="21"/>
                <w:szCs w:val="21"/>
                <w:lang w:eastAsia="zh-CN"/>
              </w:rPr>
            </w:pPr>
            <w:r w:rsidRPr="009E21FD">
              <w:rPr>
                <w:b/>
                <w:bCs/>
                <w:sz w:val="21"/>
                <w:szCs w:val="21"/>
                <w:lang w:eastAsia="zh-CN"/>
              </w:rPr>
              <w:t xml:space="preserve">3 – </w:t>
            </w:r>
            <w:r w:rsidRPr="009E21FD">
              <w:rPr>
                <w:rFonts w:hint="eastAsia"/>
                <w:b/>
                <w:bCs/>
                <w:sz w:val="21"/>
                <w:szCs w:val="21"/>
                <w:lang w:eastAsia="zh-CN"/>
              </w:rPr>
              <w:t>四网合一</w:t>
            </w:r>
          </w:p>
        </w:tc>
        <w:tc>
          <w:tcPr>
            <w:tcW w:w="1053" w:type="dxa"/>
          </w:tcPr>
          <w:p w:rsidR="00164BC7" w:rsidRPr="00FE2D12" w:rsidRDefault="00164BC7" w:rsidP="00247120">
            <w:pPr>
              <w:pStyle w:val="Tabletext0"/>
              <w:rPr>
                <w:sz w:val="21"/>
                <w:szCs w:val="21"/>
                <w:lang w:eastAsia="zh-CN"/>
              </w:rPr>
            </w:pPr>
            <w:r w:rsidRPr="00FE2D12">
              <w:rPr>
                <w:rFonts w:hint="eastAsia"/>
                <w:sz w:val="21"/>
                <w:szCs w:val="21"/>
                <w:lang w:eastAsia="zh-CN"/>
              </w:rPr>
              <w:t>固定和移动</w:t>
            </w:r>
            <w:r w:rsidR="00247120">
              <w:rPr>
                <w:sz w:val="21"/>
                <w:szCs w:val="21"/>
                <w:lang w:eastAsia="zh-CN"/>
              </w:rPr>
              <w:br/>
            </w:r>
            <w:r w:rsidRPr="00FE2D12">
              <w:rPr>
                <w:rFonts w:hint="eastAsia"/>
                <w:sz w:val="21"/>
                <w:szCs w:val="21"/>
                <w:lang w:eastAsia="zh-CN"/>
              </w:rPr>
              <w:t>融合</w:t>
            </w:r>
          </w:p>
        </w:tc>
        <w:tc>
          <w:tcPr>
            <w:tcW w:w="1296" w:type="dxa"/>
          </w:tcPr>
          <w:p w:rsidR="00164BC7" w:rsidRPr="00FE2D12" w:rsidRDefault="00164BC7" w:rsidP="00247120">
            <w:pPr>
              <w:pStyle w:val="Tabletext0"/>
              <w:rPr>
                <w:sz w:val="21"/>
                <w:szCs w:val="21"/>
                <w:lang w:eastAsia="zh-CN"/>
              </w:rPr>
            </w:pPr>
            <w:r w:rsidRPr="00FE2D12">
              <w:rPr>
                <w:rFonts w:hint="eastAsia"/>
                <w:sz w:val="21"/>
                <w:szCs w:val="21"/>
                <w:lang w:eastAsia="zh-CN"/>
              </w:rPr>
              <w:t>固定和移动融合</w:t>
            </w:r>
          </w:p>
        </w:tc>
        <w:tc>
          <w:tcPr>
            <w:tcW w:w="1007" w:type="dxa"/>
          </w:tcPr>
          <w:p w:rsidR="00164BC7" w:rsidRPr="00FE2D12" w:rsidRDefault="00164BC7" w:rsidP="00247120">
            <w:pPr>
              <w:pStyle w:val="Tabletext0"/>
              <w:rPr>
                <w:sz w:val="21"/>
                <w:szCs w:val="21"/>
                <w:lang w:eastAsia="zh-CN"/>
              </w:rPr>
            </w:pPr>
            <w:r w:rsidRPr="00FE2D12">
              <w:rPr>
                <w:rFonts w:hint="eastAsia"/>
                <w:sz w:val="21"/>
                <w:szCs w:val="21"/>
                <w:lang w:eastAsia="zh-CN"/>
              </w:rPr>
              <w:t>价格</w:t>
            </w:r>
            <w:r w:rsidRPr="00FE2D12">
              <w:rPr>
                <w:sz w:val="21"/>
                <w:szCs w:val="21"/>
                <w:lang w:eastAsia="zh-CN"/>
              </w:rPr>
              <w:t xml:space="preserve"> </w:t>
            </w:r>
            <w:r w:rsidRPr="00FE2D12">
              <w:rPr>
                <w:sz w:val="21"/>
                <w:szCs w:val="21"/>
                <w:lang w:eastAsia="zh-CN"/>
              </w:rPr>
              <w:br/>
            </w:r>
            <w:r w:rsidRPr="00FE2D12">
              <w:rPr>
                <w:rFonts w:hint="eastAsia"/>
                <w:sz w:val="21"/>
                <w:szCs w:val="21"/>
                <w:lang w:eastAsia="zh-CN"/>
              </w:rPr>
              <w:t>质量</w:t>
            </w:r>
            <w:r w:rsidRPr="00FE2D12">
              <w:rPr>
                <w:sz w:val="21"/>
                <w:szCs w:val="21"/>
                <w:lang w:eastAsia="zh-CN"/>
              </w:rPr>
              <w:br/>
            </w:r>
            <w:r w:rsidRPr="00FE2D12">
              <w:rPr>
                <w:rFonts w:hint="eastAsia"/>
                <w:sz w:val="21"/>
                <w:szCs w:val="21"/>
                <w:lang w:eastAsia="zh-CN"/>
              </w:rPr>
              <w:t>品牌</w:t>
            </w:r>
          </w:p>
        </w:tc>
        <w:tc>
          <w:tcPr>
            <w:tcW w:w="1230" w:type="dxa"/>
          </w:tcPr>
          <w:p w:rsidR="00164BC7" w:rsidRPr="00FE2D12" w:rsidRDefault="00164BC7" w:rsidP="00247120">
            <w:pPr>
              <w:pStyle w:val="Tabletext0"/>
              <w:rPr>
                <w:sz w:val="21"/>
                <w:szCs w:val="21"/>
                <w:lang w:eastAsia="zh-CN"/>
              </w:rPr>
            </w:pPr>
            <w:r w:rsidRPr="00FE2D12">
              <w:rPr>
                <w:rFonts w:hint="eastAsia"/>
                <w:sz w:val="21"/>
                <w:szCs w:val="21"/>
                <w:lang w:eastAsia="zh-CN"/>
              </w:rPr>
              <w:t>固定</w:t>
            </w:r>
            <w:r w:rsidRPr="00FE2D12">
              <w:rPr>
                <w:sz w:val="21"/>
                <w:szCs w:val="21"/>
                <w:lang w:eastAsia="zh-CN"/>
              </w:rPr>
              <w:t>/</w:t>
            </w:r>
            <w:r w:rsidRPr="00FE2D12">
              <w:rPr>
                <w:rFonts w:hint="eastAsia"/>
                <w:sz w:val="21"/>
                <w:szCs w:val="21"/>
                <w:lang w:eastAsia="zh-CN"/>
              </w:rPr>
              <w:t>移动综合通过</w:t>
            </w:r>
            <w:r w:rsidRPr="00FE2D12">
              <w:rPr>
                <w:sz w:val="21"/>
                <w:szCs w:val="21"/>
                <w:lang w:eastAsia="zh-CN"/>
              </w:rPr>
              <w:t>Wifi</w:t>
            </w:r>
            <w:r w:rsidRPr="00FE2D12">
              <w:rPr>
                <w:rFonts w:hint="eastAsia"/>
                <w:sz w:val="21"/>
                <w:szCs w:val="21"/>
                <w:lang w:eastAsia="zh-CN"/>
              </w:rPr>
              <w:t>转移呼叫至固定</w:t>
            </w:r>
            <w:r w:rsidRPr="00FE2D12">
              <w:rPr>
                <w:sz w:val="21"/>
                <w:szCs w:val="21"/>
                <w:lang w:eastAsia="zh-CN"/>
              </w:rPr>
              <w:t>IP</w:t>
            </w:r>
            <w:r w:rsidRPr="00FE2D12">
              <w:rPr>
                <w:rFonts w:hint="eastAsia"/>
                <w:sz w:val="21"/>
                <w:szCs w:val="21"/>
                <w:lang w:eastAsia="zh-CN"/>
              </w:rPr>
              <w:t>话音</w:t>
            </w:r>
          </w:p>
        </w:tc>
        <w:tc>
          <w:tcPr>
            <w:tcW w:w="1246" w:type="dxa"/>
          </w:tcPr>
          <w:p w:rsidR="00164BC7" w:rsidRPr="00FE2D12" w:rsidRDefault="00164BC7" w:rsidP="00247120">
            <w:pPr>
              <w:pStyle w:val="Tabletext0"/>
              <w:rPr>
                <w:sz w:val="21"/>
                <w:szCs w:val="21"/>
                <w:lang w:eastAsia="zh-CN"/>
              </w:rPr>
            </w:pPr>
            <w:r w:rsidRPr="00FE2D12">
              <w:rPr>
                <w:rFonts w:hint="eastAsia"/>
                <w:sz w:val="21"/>
                <w:szCs w:val="21"/>
                <w:lang w:eastAsia="zh-CN"/>
              </w:rPr>
              <w:t>固定</w:t>
            </w:r>
            <w:r w:rsidRPr="00FE2D12">
              <w:rPr>
                <w:sz w:val="21"/>
                <w:szCs w:val="21"/>
                <w:lang w:eastAsia="zh-CN"/>
              </w:rPr>
              <w:t>/</w:t>
            </w:r>
            <w:r w:rsidRPr="00FE2D12">
              <w:rPr>
                <w:rFonts w:hint="eastAsia"/>
                <w:sz w:val="21"/>
                <w:szCs w:val="21"/>
                <w:lang w:eastAsia="zh-CN"/>
              </w:rPr>
              <w:t>移动综合</w:t>
            </w:r>
          </w:p>
        </w:tc>
        <w:tc>
          <w:tcPr>
            <w:tcW w:w="1385" w:type="dxa"/>
          </w:tcPr>
          <w:p w:rsidR="00164BC7" w:rsidRPr="00FE2D12" w:rsidRDefault="00164BC7" w:rsidP="00247120">
            <w:pPr>
              <w:pStyle w:val="Tabletext0"/>
              <w:rPr>
                <w:sz w:val="21"/>
                <w:szCs w:val="21"/>
                <w:lang w:eastAsia="zh-CN"/>
              </w:rPr>
            </w:pPr>
            <w:r w:rsidRPr="00FE2D12">
              <w:rPr>
                <w:rFonts w:hint="eastAsia"/>
                <w:sz w:val="21"/>
                <w:szCs w:val="21"/>
                <w:lang w:eastAsia="zh-CN"/>
              </w:rPr>
              <w:t>不同于移动：四网</w:t>
            </w:r>
            <w:r w:rsidR="00247120">
              <w:rPr>
                <w:sz w:val="21"/>
                <w:szCs w:val="21"/>
                <w:lang w:eastAsia="zh-CN"/>
              </w:rPr>
              <w:br/>
            </w:r>
            <w:r w:rsidRPr="00FE2D12">
              <w:rPr>
                <w:rFonts w:hint="eastAsia"/>
                <w:sz w:val="21"/>
                <w:szCs w:val="21"/>
                <w:lang w:eastAsia="zh-CN"/>
              </w:rPr>
              <w:t>合一</w:t>
            </w:r>
          </w:p>
        </w:tc>
        <w:tc>
          <w:tcPr>
            <w:tcW w:w="926" w:type="dxa"/>
          </w:tcPr>
          <w:p w:rsidR="00164BC7" w:rsidRPr="00FE2D12" w:rsidRDefault="00164BC7" w:rsidP="00247120">
            <w:pPr>
              <w:pStyle w:val="Tabletext0"/>
              <w:rPr>
                <w:sz w:val="21"/>
                <w:szCs w:val="21"/>
                <w:lang w:eastAsia="zh-CN"/>
              </w:rPr>
            </w:pPr>
            <w:r w:rsidRPr="00FE2D12">
              <w:rPr>
                <w:rFonts w:hint="eastAsia"/>
                <w:sz w:val="21"/>
                <w:szCs w:val="21"/>
                <w:lang w:eastAsia="zh-CN"/>
              </w:rPr>
              <w:t>电视</w:t>
            </w:r>
            <w:r w:rsidRPr="00FE2D12">
              <w:rPr>
                <w:sz w:val="21"/>
                <w:szCs w:val="21"/>
                <w:lang w:eastAsia="zh-CN"/>
              </w:rPr>
              <w:br/>
            </w:r>
            <w:r w:rsidRPr="00FE2D12">
              <w:rPr>
                <w:rFonts w:hint="eastAsia"/>
                <w:sz w:val="21"/>
                <w:szCs w:val="21"/>
                <w:lang w:eastAsia="zh-CN"/>
              </w:rPr>
              <w:t>频道</w:t>
            </w:r>
          </w:p>
        </w:tc>
      </w:tr>
      <w:tr w:rsidR="00164BC7" w:rsidRPr="00FE2D12" w:rsidTr="00247120">
        <w:trPr>
          <w:cantSplit/>
          <w:trHeight w:val="903"/>
          <w:jc w:val="center"/>
        </w:trPr>
        <w:tc>
          <w:tcPr>
            <w:tcW w:w="1413" w:type="dxa"/>
          </w:tcPr>
          <w:p w:rsidR="00164BC7" w:rsidRPr="009E21FD" w:rsidRDefault="00164BC7" w:rsidP="004907EC">
            <w:pPr>
              <w:pStyle w:val="Tabletext0"/>
              <w:rPr>
                <w:b/>
                <w:bCs/>
                <w:sz w:val="21"/>
                <w:szCs w:val="21"/>
                <w:lang w:eastAsia="zh-CN"/>
              </w:rPr>
            </w:pPr>
            <w:r w:rsidRPr="009E21FD">
              <w:rPr>
                <w:b/>
                <w:bCs/>
                <w:sz w:val="21"/>
                <w:szCs w:val="21"/>
                <w:lang w:eastAsia="zh-CN"/>
              </w:rPr>
              <w:lastRenderedPageBreak/>
              <w:t>4 – ISP</w:t>
            </w:r>
          </w:p>
        </w:tc>
        <w:tc>
          <w:tcPr>
            <w:tcW w:w="1053" w:type="dxa"/>
          </w:tcPr>
          <w:p w:rsidR="00164BC7" w:rsidRPr="00FE2D12" w:rsidRDefault="00164BC7" w:rsidP="00247120">
            <w:pPr>
              <w:pStyle w:val="Tabletext0"/>
              <w:rPr>
                <w:sz w:val="21"/>
                <w:szCs w:val="21"/>
                <w:lang w:eastAsia="zh-CN"/>
              </w:rPr>
            </w:pPr>
            <w:r w:rsidRPr="00FE2D12">
              <w:rPr>
                <w:sz w:val="21"/>
                <w:szCs w:val="21"/>
                <w:lang w:eastAsia="zh-CN"/>
              </w:rPr>
              <w:t>IP</w:t>
            </w:r>
            <w:r w:rsidRPr="00FE2D12">
              <w:rPr>
                <w:rFonts w:hint="eastAsia"/>
                <w:sz w:val="21"/>
                <w:szCs w:val="21"/>
                <w:lang w:eastAsia="zh-CN"/>
              </w:rPr>
              <w:t>话音通话价格较低</w:t>
            </w:r>
          </w:p>
        </w:tc>
        <w:tc>
          <w:tcPr>
            <w:tcW w:w="1296" w:type="dxa"/>
          </w:tcPr>
          <w:p w:rsidR="00164BC7" w:rsidRPr="00FE2D12" w:rsidRDefault="00164BC7" w:rsidP="00247120">
            <w:pPr>
              <w:pStyle w:val="Tabletext0"/>
              <w:rPr>
                <w:sz w:val="21"/>
                <w:szCs w:val="21"/>
                <w:lang w:eastAsia="zh-CN"/>
              </w:rPr>
            </w:pPr>
            <w:r w:rsidRPr="00FE2D12">
              <w:rPr>
                <w:sz w:val="21"/>
                <w:szCs w:val="21"/>
                <w:lang w:eastAsia="zh-CN"/>
              </w:rPr>
              <w:t>IP</w:t>
            </w:r>
            <w:r w:rsidRPr="00FE2D12">
              <w:rPr>
                <w:rFonts w:hint="eastAsia"/>
                <w:sz w:val="21"/>
                <w:szCs w:val="21"/>
                <w:lang w:eastAsia="zh-CN"/>
              </w:rPr>
              <w:t>话音通话价格较低</w:t>
            </w:r>
          </w:p>
        </w:tc>
        <w:tc>
          <w:tcPr>
            <w:tcW w:w="1007" w:type="dxa"/>
          </w:tcPr>
          <w:p w:rsidR="00164BC7" w:rsidRPr="00FE2D12" w:rsidRDefault="00164BC7" w:rsidP="00247120">
            <w:pPr>
              <w:pStyle w:val="Tabletext0"/>
              <w:rPr>
                <w:sz w:val="21"/>
                <w:szCs w:val="21"/>
                <w:lang w:eastAsia="zh-CN"/>
              </w:rPr>
            </w:pPr>
            <w:r w:rsidRPr="00FE2D12">
              <w:rPr>
                <w:sz w:val="21"/>
                <w:szCs w:val="21"/>
                <w:lang w:eastAsia="zh-CN"/>
              </w:rPr>
              <w:t>IP</w:t>
            </w:r>
            <w:r w:rsidRPr="00FE2D12">
              <w:rPr>
                <w:rFonts w:hint="eastAsia"/>
                <w:sz w:val="21"/>
                <w:szCs w:val="21"/>
                <w:lang w:eastAsia="zh-CN"/>
              </w:rPr>
              <w:t>话音通话价格较低</w:t>
            </w:r>
          </w:p>
        </w:tc>
        <w:tc>
          <w:tcPr>
            <w:tcW w:w="1230" w:type="dxa"/>
          </w:tcPr>
          <w:p w:rsidR="00164BC7" w:rsidRPr="00FE2D12" w:rsidRDefault="00164BC7" w:rsidP="00247120">
            <w:pPr>
              <w:pStyle w:val="Tabletext0"/>
              <w:rPr>
                <w:sz w:val="21"/>
                <w:szCs w:val="21"/>
                <w:lang w:eastAsia="zh-CN"/>
              </w:rPr>
            </w:pPr>
            <w:r w:rsidRPr="00FE2D12">
              <w:rPr>
                <w:rFonts w:hint="eastAsia"/>
                <w:sz w:val="21"/>
                <w:szCs w:val="21"/>
                <w:lang w:eastAsia="zh-CN"/>
              </w:rPr>
              <w:t>价格</w:t>
            </w:r>
            <w:r w:rsidRPr="00FE2D12">
              <w:rPr>
                <w:sz w:val="21"/>
                <w:szCs w:val="21"/>
                <w:lang w:eastAsia="zh-CN"/>
              </w:rPr>
              <w:t xml:space="preserve"> </w:t>
            </w:r>
            <w:r w:rsidRPr="00FE2D12">
              <w:rPr>
                <w:sz w:val="21"/>
                <w:szCs w:val="21"/>
                <w:lang w:eastAsia="zh-CN"/>
              </w:rPr>
              <w:br/>
            </w:r>
            <w:r w:rsidRPr="00FE2D12">
              <w:rPr>
                <w:rFonts w:hint="eastAsia"/>
                <w:sz w:val="21"/>
                <w:szCs w:val="21"/>
                <w:lang w:eastAsia="zh-CN"/>
              </w:rPr>
              <w:t>质量</w:t>
            </w:r>
            <w:r w:rsidRPr="00FE2D12">
              <w:rPr>
                <w:sz w:val="21"/>
                <w:szCs w:val="21"/>
                <w:lang w:eastAsia="zh-CN"/>
              </w:rPr>
              <w:br/>
            </w:r>
            <w:r w:rsidRPr="00FE2D12">
              <w:rPr>
                <w:rFonts w:hint="eastAsia"/>
                <w:sz w:val="21"/>
                <w:szCs w:val="21"/>
                <w:lang w:eastAsia="zh-CN"/>
              </w:rPr>
              <w:t>品牌</w:t>
            </w:r>
          </w:p>
        </w:tc>
        <w:tc>
          <w:tcPr>
            <w:tcW w:w="1246" w:type="dxa"/>
          </w:tcPr>
          <w:p w:rsidR="00164BC7" w:rsidRPr="00FE2D12" w:rsidRDefault="00164BC7" w:rsidP="00247120">
            <w:pPr>
              <w:pStyle w:val="Tabletext0"/>
              <w:rPr>
                <w:sz w:val="21"/>
                <w:szCs w:val="21"/>
                <w:lang w:eastAsia="zh-CN"/>
              </w:rPr>
            </w:pPr>
            <w:r w:rsidRPr="00FE2D12">
              <w:rPr>
                <w:sz w:val="21"/>
                <w:szCs w:val="21"/>
                <w:lang w:eastAsia="zh-CN"/>
              </w:rPr>
              <w:t>IP</w:t>
            </w:r>
            <w:r w:rsidRPr="00FE2D12">
              <w:rPr>
                <w:rFonts w:hint="eastAsia"/>
                <w:sz w:val="21"/>
                <w:szCs w:val="21"/>
                <w:lang w:eastAsia="zh-CN"/>
              </w:rPr>
              <w:t>话音通话价格较低</w:t>
            </w:r>
          </w:p>
        </w:tc>
        <w:tc>
          <w:tcPr>
            <w:tcW w:w="1385" w:type="dxa"/>
          </w:tcPr>
          <w:p w:rsidR="00164BC7" w:rsidRPr="00FE2D12" w:rsidRDefault="00164BC7" w:rsidP="00247120">
            <w:pPr>
              <w:pStyle w:val="Tabletext0"/>
              <w:rPr>
                <w:sz w:val="21"/>
                <w:szCs w:val="21"/>
                <w:lang w:eastAsia="zh-CN"/>
              </w:rPr>
            </w:pPr>
            <w:r w:rsidRPr="00FE2D12">
              <w:rPr>
                <w:sz w:val="21"/>
                <w:szCs w:val="21"/>
                <w:lang w:eastAsia="zh-CN"/>
              </w:rPr>
              <w:t>IP</w:t>
            </w:r>
            <w:r w:rsidRPr="00FE2D12">
              <w:rPr>
                <w:rFonts w:hint="eastAsia"/>
                <w:sz w:val="21"/>
                <w:szCs w:val="21"/>
                <w:lang w:eastAsia="zh-CN"/>
              </w:rPr>
              <w:t>话音通话价格较低</w:t>
            </w:r>
          </w:p>
        </w:tc>
        <w:tc>
          <w:tcPr>
            <w:tcW w:w="926" w:type="dxa"/>
          </w:tcPr>
          <w:p w:rsidR="00164BC7" w:rsidRPr="00FE2D12" w:rsidRDefault="00164BC7" w:rsidP="00247120">
            <w:pPr>
              <w:pStyle w:val="Tabletext0"/>
              <w:rPr>
                <w:sz w:val="21"/>
                <w:szCs w:val="21"/>
                <w:lang w:eastAsia="zh-CN"/>
              </w:rPr>
            </w:pPr>
            <w:r w:rsidRPr="00FE2D12">
              <w:rPr>
                <w:rFonts w:hint="eastAsia"/>
                <w:sz w:val="21"/>
                <w:szCs w:val="21"/>
                <w:lang w:eastAsia="zh-CN"/>
              </w:rPr>
              <w:t>电视</w:t>
            </w:r>
            <w:r w:rsidRPr="00FE2D12">
              <w:rPr>
                <w:sz w:val="21"/>
                <w:szCs w:val="21"/>
                <w:lang w:eastAsia="zh-CN"/>
              </w:rPr>
              <w:br/>
            </w:r>
            <w:r w:rsidRPr="00FE2D12">
              <w:rPr>
                <w:rFonts w:hint="eastAsia"/>
                <w:sz w:val="21"/>
                <w:szCs w:val="21"/>
                <w:lang w:eastAsia="zh-CN"/>
              </w:rPr>
              <w:t>频道</w:t>
            </w:r>
          </w:p>
        </w:tc>
      </w:tr>
      <w:tr w:rsidR="00164BC7" w:rsidRPr="00FE2D12" w:rsidTr="00247120">
        <w:trPr>
          <w:cantSplit/>
          <w:trHeight w:val="887"/>
          <w:jc w:val="center"/>
        </w:trPr>
        <w:tc>
          <w:tcPr>
            <w:tcW w:w="1413" w:type="dxa"/>
          </w:tcPr>
          <w:p w:rsidR="00164BC7" w:rsidRPr="009E21FD" w:rsidRDefault="00164BC7" w:rsidP="004907EC">
            <w:pPr>
              <w:pStyle w:val="Tabletext0"/>
              <w:rPr>
                <w:b/>
                <w:bCs/>
                <w:sz w:val="21"/>
                <w:szCs w:val="21"/>
                <w:lang w:eastAsia="zh-CN"/>
              </w:rPr>
            </w:pPr>
            <w:r w:rsidRPr="009E21FD">
              <w:rPr>
                <w:b/>
                <w:bCs/>
                <w:sz w:val="21"/>
                <w:szCs w:val="21"/>
                <w:lang w:eastAsia="zh-CN"/>
              </w:rPr>
              <w:t xml:space="preserve">5 – </w:t>
            </w:r>
            <w:r w:rsidRPr="009E21FD">
              <w:rPr>
                <w:rFonts w:hint="eastAsia"/>
                <w:b/>
                <w:bCs/>
                <w:sz w:val="21"/>
                <w:szCs w:val="21"/>
                <w:lang w:eastAsia="zh-CN"/>
              </w:rPr>
              <w:t>有线</w:t>
            </w:r>
          </w:p>
        </w:tc>
        <w:tc>
          <w:tcPr>
            <w:tcW w:w="1053" w:type="dxa"/>
          </w:tcPr>
          <w:p w:rsidR="00164BC7" w:rsidRPr="00FE2D12" w:rsidRDefault="00164BC7" w:rsidP="00247120">
            <w:pPr>
              <w:pStyle w:val="Tabletext0"/>
              <w:rPr>
                <w:sz w:val="21"/>
                <w:szCs w:val="21"/>
                <w:lang w:eastAsia="zh-CN"/>
              </w:rPr>
            </w:pPr>
            <w:r w:rsidRPr="00FE2D12">
              <w:rPr>
                <w:rFonts w:hint="eastAsia"/>
                <w:sz w:val="21"/>
                <w:szCs w:val="21"/>
                <w:lang w:eastAsia="zh-CN"/>
              </w:rPr>
              <w:t>包括话音和高速率</w:t>
            </w:r>
          </w:p>
        </w:tc>
        <w:tc>
          <w:tcPr>
            <w:tcW w:w="1296" w:type="dxa"/>
          </w:tcPr>
          <w:p w:rsidR="00164BC7" w:rsidRPr="00FE2D12" w:rsidRDefault="00164BC7" w:rsidP="00247120">
            <w:pPr>
              <w:pStyle w:val="Tabletext0"/>
              <w:rPr>
                <w:sz w:val="21"/>
                <w:szCs w:val="21"/>
                <w:lang w:eastAsia="zh-CN"/>
              </w:rPr>
            </w:pPr>
            <w:r w:rsidRPr="00FE2D12">
              <w:rPr>
                <w:rFonts w:hint="eastAsia"/>
                <w:sz w:val="21"/>
                <w:szCs w:val="21"/>
                <w:lang w:eastAsia="zh-CN"/>
              </w:rPr>
              <w:t>耦合所有业务</w:t>
            </w:r>
          </w:p>
        </w:tc>
        <w:tc>
          <w:tcPr>
            <w:tcW w:w="1007" w:type="dxa"/>
          </w:tcPr>
          <w:p w:rsidR="00164BC7" w:rsidRPr="00FE2D12" w:rsidRDefault="00164BC7" w:rsidP="00247120">
            <w:pPr>
              <w:pStyle w:val="Tabletext0"/>
              <w:rPr>
                <w:sz w:val="21"/>
                <w:szCs w:val="21"/>
                <w:lang w:eastAsia="zh-CN"/>
              </w:rPr>
            </w:pPr>
            <w:r w:rsidRPr="00FE2D12">
              <w:rPr>
                <w:rFonts w:hint="eastAsia"/>
                <w:sz w:val="21"/>
                <w:szCs w:val="21"/>
                <w:lang w:eastAsia="zh-CN"/>
              </w:rPr>
              <w:t>高清电视、综合所有业务</w:t>
            </w:r>
          </w:p>
        </w:tc>
        <w:tc>
          <w:tcPr>
            <w:tcW w:w="1230" w:type="dxa"/>
          </w:tcPr>
          <w:p w:rsidR="00164BC7" w:rsidRPr="00FE2D12" w:rsidRDefault="00164BC7" w:rsidP="00247120">
            <w:pPr>
              <w:pStyle w:val="Tabletext0"/>
              <w:rPr>
                <w:sz w:val="21"/>
                <w:szCs w:val="21"/>
                <w:lang w:eastAsia="zh-CN"/>
              </w:rPr>
            </w:pPr>
            <w:r w:rsidRPr="00FE2D12">
              <w:rPr>
                <w:rFonts w:hint="eastAsia"/>
                <w:sz w:val="21"/>
                <w:szCs w:val="21"/>
                <w:lang w:eastAsia="zh-CN"/>
              </w:rPr>
              <w:t>电视频道</w:t>
            </w:r>
          </w:p>
        </w:tc>
        <w:tc>
          <w:tcPr>
            <w:tcW w:w="1246" w:type="dxa"/>
          </w:tcPr>
          <w:p w:rsidR="00164BC7" w:rsidRPr="00FE2D12" w:rsidRDefault="00164BC7" w:rsidP="00247120">
            <w:pPr>
              <w:pStyle w:val="Tabletext0"/>
              <w:rPr>
                <w:sz w:val="21"/>
                <w:szCs w:val="21"/>
                <w:lang w:eastAsia="en-GB"/>
              </w:rPr>
            </w:pPr>
            <w:r w:rsidRPr="00FE2D12">
              <w:rPr>
                <w:rFonts w:hint="eastAsia"/>
                <w:sz w:val="21"/>
                <w:szCs w:val="21"/>
                <w:lang w:eastAsia="zh-CN"/>
              </w:rPr>
              <w:t>内容</w:t>
            </w:r>
            <w:r w:rsidRPr="00FE2D12">
              <w:rPr>
                <w:sz w:val="21"/>
                <w:szCs w:val="21"/>
                <w:lang w:eastAsia="zh-CN"/>
              </w:rPr>
              <w:br/>
            </w:r>
            <w:r w:rsidRPr="00FE2D12">
              <w:rPr>
                <w:rFonts w:hint="eastAsia"/>
                <w:sz w:val="21"/>
                <w:szCs w:val="21"/>
                <w:lang w:eastAsia="zh-CN"/>
              </w:rPr>
              <w:t>价格</w:t>
            </w:r>
            <w:r w:rsidRPr="00FE2D12">
              <w:rPr>
                <w:sz w:val="21"/>
                <w:szCs w:val="21"/>
                <w:lang w:eastAsia="zh-CN"/>
              </w:rPr>
              <w:br/>
            </w:r>
            <w:r w:rsidRPr="00FE2D12">
              <w:rPr>
                <w:rFonts w:hint="eastAsia"/>
                <w:sz w:val="21"/>
                <w:szCs w:val="21"/>
                <w:lang w:eastAsia="zh-CN"/>
              </w:rPr>
              <w:t>品</w:t>
            </w:r>
            <w:r w:rsidRPr="00FE2D12">
              <w:rPr>
                <w:rFonts w:hint="eastAsia"/>
                <w:sz w:val="21"/>
                <w:szCs w:val="21"/>
              </w:rPr>
              <w:t>牌</w:t>
            </w:r>
          </w:p>
        </w:tc>
        <w:tc>
          <w:tcPr>
            <w:tcW w:w="1385" w:type="dxa"/>
          </w:tcPr>
          <w:p w:rsidR="00164BC7" w:rsidRPr="00FE2D12" w:rsidRDefault="00164BC7" w:rsidP="00247120">
            <w:pPr>
              <w:pStyle w:val="Tabletext0"/>
              <w:rPr>
                <w:sz w:val="21"/>
                <w:szCs w:val="21"/>
                <w:lang w:eastAsia="en-GB"/>
              </w:rPr>
            </w:pPr>
            <w:r w:rsidRPr="00FE2D12">
              <w:rPr>
                <w:rFonts w:hint="eastAsia"/>
                <w:sz w:val="21"/>
                <w:szCs w:val="21"/>
              </w:rPr>
              <w:t>电视质量、频道数量</w:t>
            </w:r>
          </w:p>
        </w:tc>
        <w:tc>
          <w:tcPr>
            <w:tcW w:w="926" w:type="dxa"/>
          </w:tcPr>
          <w:p w:rsidR="00164BC7" w:rsidRPr="00FE2D12" w:rsidRDefault="00164BC7" w:rsidP="00247120">
            <w:pPr>
              <w:pStyle w:val="Tabletext0"/>
              <w:rPr>
                <w:sz w:val="21"/>
                <w:szCs w:val="21"/>
                <w:lang w:eastAsia="en-GB"/>
              </w:rPr>
            </w:pPr>
            <w:r w:rsidRPr="00FE2D12">
              <w:rPr>
                <w:rFonts w:hint="eastAsia"/>
                <w:sz w:val="21"/>
                <w:szCs w:val="21"/>
              </w:rPr>
              <w:t>内容</w:t>
            </w:r>
          </w:p>
        </w:tc>
      </w:tr>
      <w:tr w:rsidR="00164BC7" w:rsidRPr="00FE2D12" w:rsidTr="00247120">
        <w:trPr>
          <w:cantSplit/>
          <w:trHeight w:val="983"/>
          <w:jc w:val="center"/>
        </w:trPr>
        <w:tc>
          <w:tcPr>
            <w:tcW w:w="1413" w:type="dxa"/>
          </w:tcPr>
          <w:p w:rsidR="00164BC7" w:rsidRPr="009E21FD" w:rsidRDefault="00164BC7" w:rsidP="004907EC">
            <w:pPr>
              <w:pStyle w:val="Tabletext0"/>
              <w:rPr>
                <w:b/>
                <w:bCs/>
                <w:sz w:val="21"/>
                <w:szCs w:val="21"/>
              </w:rPr>
            </w:pPr>
            <w:r w:rsidRPr="009E21FD">
              <w:rPr>
                <w:b/>
                <w:bCs/>
                <w:sz w:val="21"/>
                <w:szCs w:val="21"/>
              </w:rPr>
              <w:t xml:space="preserve">6 – </w:t>
            </w:r>
            <w:r w:rsidRPr="009E21FD">
              <w:rPr>
                <w:rFonts w:hint="eastAsia"/>
                <w:b/>
                <w:bCs/>
                <w:sz w:val="21"/>
                <w:szCs w:val="21"/>
              </w:rPr>
              <w:t>三网合一</w:t>
            </w:r>
          </w:p>
        </w:tc>
        <w:tc>
          <w:tcPr>
            <w:tcW w:w="1053" w:type="dxa"/>
          </w:tcPr>
          <w:p w:rsidR="00164BC7" w:rsidRPr="00FE2D12" w:rsidRDefault="00164BC7" w:rsidP="00247120">
            <w:pPr>
              <w:pStyle w:val="Tabletext0"/>
              <w:tabs>
                <w:tab w:val="clear" w:pos="851"/>
                <w:tab w:val="left" w:pos="989"/>
              </w:tabs>
              <w:ind w:right="-10"/>
              <w:rPr>
                <w:sz w:val="21"/>
                <w:szCs w:val="21"/>
                <w:lang w:eastAsia="zh-CN"/>
              </w:rPr>
            </w:pPr>
            <w:r w:rsidRPr="00FE2D12">
              <w:rPr>
                <w:rFonts w:hint="eastAsia"/>
                <w:sz w:val="21"/>
                <w:szCs w:val="21"/>
                <w:lang w:eastAsia="zh-CN"/>
              </w:rPr>
              <w:t>多业务</w:t>
            </w:r>
            <w:r w:rsidRPr="00FE2D12">
              <w:rPr>
                <w:sz w:val="21"/>
                <w:szCs w:val="21"/>
                <w:lang w:eastAsia="zh-CN"/>
              </w:rPr>
              <w:br/>
            </w:r>
            <w:r w:rsidRPr="00FE2D12">
              <w:rPr>
                <w:rFonts w:hint="eastAsia"/>
                <w:sz w:val="21"/>
                <w:szCs w:val="21"/>
                <w:lang w:eastAsia="zh-CN"/>
              </w:rPr>
              <w:t>计费简单</w:t>
            </w:r>
            <w:r w:rsidRPr="00FE2D12">
              <w:rPr>
                <w:sz w:val="21"/>
                <w:szCs w:val="21"/>
                <w:lang w:eastAsia="zh-CN"/>
              </w:rPr>
              <w:br/>
            </w:r>
            <w:r w:rsidRPr="00FE2D12">
              <w:rPr>
                <w:rFonts w:hint="eastAsia"/>
                <w:sz w:val="21"/>
                <w:szCs w:val="21"/>
                <w:lang w:eastAsia="zh-CN"/>
              </w:rPr>
              <w:t>内容丰富</w:t>
            </w:r>
          </w:p>
        </w:tc>
        <w:tc>
          <w:tcPr>
            <w:tcW w:w="1296" w:type="dxa"/>
          </w:tcPr>
          <w:p w:rsidR="00164BC7" w:rsidRPr="00FE2D12" w:rsidRDefault="00164BC7" w:rsidP="00247120">
            <w:pPr>
              <w:pStyle w:val="Tabletext0"/>
              <w:rPr>
                <w:sz w:val="21"/>
                <w:szCs w:val="21"/>
              </w:rPr>
            </w:pPr>
            <w:r w:rsidRPr="00FE2D12">
              <w:rPr>
                <w:rFonts w:hint="eastAsia"/>
                <w:sz w:val="21"/>
                <w:szCs w:val="21"/>
              </w:rPr>
              <w:t>计费简单</w:t>
            </w:r>
            <w:r w:rsidRPr="00FE2D12">
              <w:rPr>
                <w:sz w:val="21"/>
                <w:szCs w:val="21"/>
              </w:rPr>
              <w:br/>
            </w:r>
            <w:r w:rsidRPr="00FE2D12">
              <w:rPr>
                <w:rFonts w:hint="eastAsia"/>
                <w:sz w:val="21"/>
                <w:szCs w:val="21"/>
              </w:rPr>
              <w:t>内容丰富</w:t>
            </w:r>
          </w:p>
        </w:tc>
        <w:tc>
          <w:tcPr>
            <w:tcW w:w="1007" w:type="dxa"/>
          </w:tcPr>
          <w:p w:rsidR="00164BC7" w:rsidRPr="00FE2D12" w:rsidRDefault="00164BC7" w:rsidP="00247120">
            <w:pPr>
              <w:pStyle w:val="Tabletext0"/>
              <w:tabs>
                <w:tab w:val="clear" w:pos="851"/>
                <w:tab w:val="left" w:pos="908"/>
              </w:tabs>
              <w:rPr>
                <w:sz w:val="21"/>
                <w:szCs w:val="21"/>
                <w:lang w:eastAsia="zh-CN"/>
              </w:rPr>
            </w:pPr>
            <w:r w:rsidRPr="00FE2D12">
              <w:rPr>
                <w:rFonts w:hint="eastAsia"/>
                <w:sz w:val="21"/>
                <w:szCs w:val="21"/>
                <w:lang w:eastAsia="zh-CN"/>
              </w:rPr>
              <w:t>多业务</w:t>
            </w:r>
            <w:r w:rsidR="00247120">
              <w:rPr>
                <w:sz w:val="21"/>
                <w:szCs w:val="21"/>
                <w:lang w:eastAsia="zh-CN"/>
              </w:rPr>
              <w:br/>
            </w:r>
            <w:r w:rsidRPr="00FE2D12">
              <w:rPr>
                <w:rFonts w:hint="eastAsia"/>
                <w:sz w:val="21"/>
                <w:szCs w:val="21"/>
                <w:lang w:eastAsia="zh-CN"/>
              </w:rPr>
              <w:t>计费</w:t>
            </w:r>
            <w:r w:rsidR="00247120">
              <w:rPr>
                <w:sz w:val="21"/>
                <w:szCs w:val="21"/>
                <w:lang w:eastAsia="zh-CN"/>
              </w:rPr>
              <w:br/>
            </w:r>
            <w:r w:rsidRPr="00FE2D12">
              <w:rPr>
                <w:rFonts w:hint="eastAsia"/>
                <w:sz w:val="21"/>
                <w:szCs w:val="21"/>
                <w:lang w:eastAsia="zh-CN"/>
              </w:rPr>
              <w:t>简单</w:t>
            </w:r>
            <w:r w:rsidR="00247120">
              <w:rPr>
                <w:sz w:val="21"/>
                <w:szCs w:val="21"/>
                <w:lang w:eastAsia="zh-CN"/>
              </w:rPr>
              <w:br/>
            </w:r>
            <w:r w:rsidRPr="00FE2D12">
              <w:rPr>
                <w:rFonts w:hint="eastAsia"/>
                <w:sz w:val="21"/>
                <w:szCs w:val="21"/>
                <w:lang w:eastAsia="zh-CN"/>
              </w:rPr>
              <w:t>内容</w:t>
            </w:r>
            <w:r w:rsidR="00247120">
              <w:rPr>
                <w:sz w:val="21"/>
                <w:szCs w:val="21"/>
                <w:lang w:eastAsia="zh-CN"/>
              </w:rPr>
              <w:br/>
            </w:r>
            <w:r w:rsidRPr="00FE2D12">
              <w:rPr>
                <w:rFonts w:hint="eastAsia"/>
                <w:sz w:val="21"/>
                <w:szCs w:val="21"/>
                <w:lang w:eastAsia="zh-CN"/>
              </w:rPr>
              <w:t>丰富</w:t>
            </w:r>
          </w:p>
        </w:tc>
        <w:tc>
          <w:tcPr>
            <w:tcW w:w="1230" w:type="dxa"/>
          </w:tcPr>
          <w:p w:rsidR="00164BC7" w:rsidRPr="00FE2D12" w:rsidRDefault="00164BC7" w:rsidP="00247120">
            <w:pPr>
              <w:pStyle w:val="Tabletext0"/>
              <w:rPr>
                <w:sz w:val="21"/>
                <w:szCs w:val="21"/>
                <w:lang w:eastAsia="zh-CN"/>
              </w:rPr>
            </w:pPr>
            <w:r w:rsidRPr="00FE2D12">
              <w:rPr>
                <w:rFonts w:hint="eastAsia"/>
                <w:sz w:val="21"/>
                <w:szCs w:val="21"/>
                <w:lang w:eastAsia="zh-CN"/>
              </w:rPr>
              <w:t>内容</w:t>
            </w:r>
          </w:p>
          <w:p w:rsidR="00164BC7" w:rsidRPr="00FE2D12" w:rsidRDefault="00164BC7" w:rsidP="00247120">
            <w:pPr>
              <w:pStyle w:val="Tabletext0"/>
              <w:rPr>
                <w:sz w:val="21"/>
                <w:szCs w:val="21"/>
                <w:lang w:eastAsia="zh-CN"/>
              </w:rPr>
            </w:pPr>
            <w:r w:rsidRPr="00FE2D12">
              <w:rPr>
                <w:rFonts w:hint="eastAsia"/>
                <w:sz w:val="21"/>
                <w:szCs w:val="21"/>
                <w:lang w:eastAsia="zh-CN"/>
              </w:rPr>
              <w:t>多业务</w:t>
            </w:r>
            <w:r w:rsidRPr="00FE2D12">
              <w:rPr>
                <w:sz w:val="21"/>
                <w:szCs w:val="21"/>
                <w:lang w:eastAsia="zh-CN"/>
              </w:rPr>
              <w:br/>
            </w:r>
            <w:r w:rsidRPr="00FE2D12">
              <w:rPr>
                <w:rFonts w:hint="eastAsia"/>
                <w:sz w:val="21"/>
                <w:szCs w:val="21"/>
                <w:lang w:eastAsia="zh-CN"/>
              </w:rPr>
              <w:t>视频点播</w:t>
            </w:r>
          </w:p>
        </w:tc>
        <w:tc>
          <w:tcPr>
            <w:tcW w:w="1246" w:type="dxa"/>
          </w:tcPr>
          <w:p w:rsidR="00164BC7" w:rsidRPr="00FE2D12" w:rsidRDefault="00164BC7" w:rsidP="00247120">
            <w:pPr>
              <w:pStyle w:val="Tabletext0"/>
              <w:rPr>
                <w:sz w:val="21"/>
                <w:szCs w:val="21"/>
                <w:lang w:eastAsia="zh-CN"/>
              </w:rPr>
            </w:pPr>
            <w:r w:rsidRPr="00FE2D12">
              <w:rPr>
                <w:rFonts w:hint="eastAsia"/>
                <w:sz w:val="21"/>
                <w:szCs w:val="21"/>
                <w:lang w:eastAsia="zh-CN"/>
              </w:rPr>
              <w:t>聚焦价格、支撑</w:t>
            </w:r>
          </w:p>
        </w:tc>
        <w:tc>
          <w:tcPr>
            <w:tcW w:w="1385" w:type="dxa"/>
          </w:tcPr>
          <w:p w:rsidR="00164BC7" w:rsidRPr="00FE2D12" w:rsidRDefault="00164BC7" w:rsidP="00247120">
            <w:pPr>
              <w:pStyle w:val="Tabletext0"/>
              <w:rPr>
                <w:sz w:val="21"/>
                <w:szCs w:val="21"/>
                <w:lang w:eastAsia="zh-CN"/>
              </w:rPr>
            </w:pPr>
            <w:r w:rsidRPr="00FE2D12">
              <w:rPr>
                <w:rFonts w:hint="eastAsia"/>
                <w:sz w:val="21"/>
                <w:szCs w:val="21"/>
                <w:lang w:eastAsia="zh-CN"/>
              </w:rPr>
              <w:t>内容、同时播出的频道数量、品牌</w:t>
            </w:r>
          </w:p>
        </w:tc>
        <w:tc>
          <w:tcPr>
            <w:tcW w:w="926" w:type="dxa"/>
          </w:tcPr>
          <w:p w:rsidR="00164BC7" w:rsidRPr="00FE2D12" w:rsidRDefault="00164BC7" w:rsidP="00247120">
            <w:pPr>
              <w:pStyle w:val="Tabletext0"/>
              <w:rPr>
                <w:sz w:val="21"/>
                <w:szCs w:val="21"/>
                <w:lang w:eastAsia="zh-CN"/>
              </w:rPr>
            </w:pPr>
            <w:r w:rsidRPr="00FE2D12">
              <w:rPr>
                <w:rFonts w:hint="eastAsia"/>
                <w:sz w:val="21"/>
                <w:szCs w:val="21"/>
                <w:lang w:eastAsia="zh-CN"/>
              </w:rPr>
              <w:t>多网合一和视频点播</w:t>
            </w:r>
          </w:p>
        </w:tc>
      </w:tr>
    </w:tbl>
    <w:p w:rsidR="009316AB" w:rsidRDefault="009316AB" w:rsidP="009316AB">
      <w:pPr>
        <w:pStyle w:val="FigureSource"/>
        <w:rPr>
          <w:lang w:eastAsia="zh-CN"/>
        </w:rPr>
      </w:pPr>
    </w:p>
    <w:p w:rsidR="00247120" w:rsidRDefault="00247120" w:rsidP="004907EC">
      <w:pPr>
        <w:pStyle w:val="NormalCH"/>
        <w:ind w:firstLine="440"/>
        <w:rPr>
          <w:lang w:eastAsia="zh-CN"/>
        </w:rPr>
      </w:pPr>
    </w:p>
    <w:p w:rsidR="00164BC7" w:rsidRPr="00BE2673" w:rsidRDefault="00164BC7" w:rsidP="004907EC">
      <w:pPr>
        <w:pStyle w:val="NormalCH"/>
        <w:ind w:firstLine="440"/>
        <w:rPr>
          <w:lang w:eastAsia="zh-CN"/>
        </w:rPr>
      </w:pPr>
      <w:r w:rsidRPr="00BE2673">
        <w:rPr>
          <w:rFonts w:hint="eastAsia"/>
          <w:lang w:eastAsia="zh-CN"/>
        </w:rPr>
        <w:t>在该表中，目前只有第</w:t>
      </w:r>
      <w:r w:rsidRPr="00BE2673">
        <w:rPr>
          <w:lang w:eastAsia="zh-CN"/>
        </w:rPr>
        <w:t>1</w:t>
      </w:r>
      <w:r w:rsidRPr="00BE2673">
        <w:rPr>
          <w:rFonts w:hint="eastAsia"/>
          <w:lang w:eastAsia="zh-CN"/>
        </w:rPr>
        <w:t>、</w:t>
      </w:r>
      <w:r w:rsidRPr="00BE2673">
        <w:rPr>
          <w:lang w:eastAsia="zh-CN"/>
        </w:rPr>
        <w:t>2</w:t>
      </w:r>
      <w:r w:rsidRPr="00BE2673">
        <w:rPr>
          <w:rFonts w:hint="eastAsia"/>
          <w:lang w:eastAsia="zh-CN"/>
        </w:rPr>
        <w:t>和</w:t>
      </w:r>
      <w:r w:rsidRPr="00BE2673">
        <w:rPr>
          <w:lang w:eastAsia="zh-CN"/>
        </w:rPr>
        <w:t>4</w:t>
      </w:r>
      <w:r w:rsidRPr="00BE2673">
        <w:rPr>
          <w:rFonts w:hint="eastAsia"/>
          <w:lang w:eastAsia="zh-CN"/>
        </w:rPr>
        <w:t>种情况适用于大多数发展中国家的运营商。</w:t>
      </w:r>
    </w:p>
    <w:p w:rsidR="00164BC7" w:rsidRPr="00BE2673" w:rsidRDefault="00164BC7" w:rsidP="00164BC7">
      <w:pPr>
        <w:pStyle w:val="Heading2"/>
        <w:rPr>
          <w:lang w:eastAsia="zh-CN"/>
        </w:rPr>
      </w:pPr>
      <w:bookmarkStart w:id="51" w:name="_Toc254961408"/>
      <w:bookmarkStart w:id="52" w:name="_Toc260402935"/>
      <w:r>
        <w:rPr>
          <w:lang w:eastAsia="zh-CN"/>
        </w:rPr>
        <w:t>3.3</w:t>
      </w:r>
      <w:r>
        <w:rPr>
          <w:lang w:eastAsia="zh-CN"/>
        </w:rPr>
        <w:tab/>
      </w:r>
      <w:r w:rsidRPr="00BE2673">
        <w:rPr>
          <w:rFonts w:hint="eastAsia"/>
          <w:lang w:eastAsia="zh-CN"/>
        </w:rPr>
        <w:t>过渡问题</w:t>
      </w:r>
      <w:bookmarkEnd w:id="51"/>
      <w:bookmarkEnd w:id="52"/>
    </w:p>
    <w:p w:rsidR="00164BC7" w:rsidRPr="00BE2673" w:rsidRDefault="00164BC7" w:rsidP="004907EC">
      <w:pPr>
        <w:pStyle w:val="NormalCH"/>
        <w:ind w:firstLine="440"/>
        <w:rPr>
          <w:lang w:eastAsia="zh-CN"/>
        </w:rPr>
      </w:pPr>
      <w:r w:rsidRPr="00BE2673">
        <w:rPr>
          <w:rFonts w:hint="eastAsia"/>
          <w:lang w:eastAsia="zh-CN"/>
        </w:rPr>
        <w:t>一般来说，向</w:t>
      </w:r>
      <w:r w:rsidRPr="00BE2673">
        <w:rPr>
          <w:lang w:eastAsia="zh-CN"/>
        </w:rPr>
        <w:t>NGN</w:t>
      </w:r>
      <w:r w:rsidRPr="00BE2673">
        <w:rPr>
          <w:rFonts w:hint="eastAsia"/>
          <w:lang w:eastAsia="zh-CN"/>
        </w:rPr>
        <w:t>的过渡包括以下阶段：</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核心网的过渡：将传送基础设施转型，使其能够承载各种业务（融合的目标），</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接入网的过渡：部署多网合一的接入网，</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构建多业务平台：固定运营商话音业务的过渡，增加新业务，</w:t>
      </w:r>
    </w:p>
    <w:p w:rsidR="00164BC7" w:rsidRPr="00BE2673" w:rsidRDefault="00164BC7" w:rsidP="00164BC7">
      <w:pPr>
        <w:pStyle w:val="enumlev1"/>
        <w:rPr>
          <w:lang w:eastAsia="zh-CN"/>
        </w:rPr>
      </w:pPr>
      <w:r w:rsidRPr="002F47CC">
        <w:rPr>
          <w:lang w:val="en-US" w:eastAsia="zh-CN"/>
        </w:rPr>
        <w:t>•</w:t>
      </w:r>
      <w:r w:rsidRPr="00BE2673">
        <w:rPr>
          <w:lang w:val="en-US" w:eastAsia="zh-CN"/>
        </w:rPr>
        <w:tab/>
      </w:r>
      <w:r w:rsidRPr="00BE2673">
        <w:rPr>
          <w:rFonts w:hint="eastAsia"/>
          <w:lang w:eastAsia="zh-CN"/>
        </w:rPr>
        <w:t>组织机构方面的后果也产生成本。</w:t>
      </w:r>
    </w:p>
    <w:p w:rsidR="00164BC7" w:rsidRPr="00BE2673" w:rsidRDefault="00164BC7" w:rsidP="00164BC7">
      <w:pPr>
        <w:rPr>
          <w:szCs w:val="24"/>
          <w:lang w:eastAsia="zh-CN"/>
        </w:rPr>
      </w:pPr>
      <w:bookmarkStart w:id="53" w:name="_Toc233187248"/>
      <w:r w:rsidRPr="00BE2673">
        <w:rPr>
          <w:rFonts w:hAnsi="SimSun" w:hint="eastAsia"/>
          <w:szCs w:val="24"/>
          <w:lang w:eastAsia="zh-CN"/>
        </w:rPr>
        <w:t>几个范例</w:t>
      </w:r>
      <w:bookmarkEnd w:id="53"/>
      <w:r w:rsidRPr="00BE2673">
        <w:rPr>
          <w:rFonts w:hAnsi="SimSun" w:hint="eastAsia"/>
          <w:szCs w:val="24"/>
          <w:lang w:eastAsia="zh-CN"/>
        </w:rPr>
        <w:t>：</w:t>
      </w:r>
    </w:p>
    <w:p w:rsidR="00164BC7" w:rsidRPr="00BE2673" w:rsidRDefault="00164BC7" w:rsidP="004907EC">
      <w:pPr>
        <w:pStyle w:val="NormalCH"/>
        <w:ind w:firstLine="440"/>
        <w:rPr>
          <w:lang w:eastAsia="zh-CN"/>
        </w:rPr>
      </w:pPr>
      <w:r w:rsidRPr="00BE2673">
        <w:rPr>
          <w:rFonts w:hAnsi="SimSun" w:hint="eastAsia"/>
          <w:lang w:eastAsia="zh-CN"/>
        </w:rPr>
        <w:t>在法国，</w:t>
      </w:r>
      <w:r w:rsidRPr="00BE2673">
        <w:rPr>
          <w:lang w:eastAsia="zh-CN"/>
        </w:rPr>
        <w:t>Free et Neuf Cegetel</w:t>
      </w:r>
      <w:r w:rsidRPr="00BE2673">
        <w:rPr>
          <w:rFonts w:hAnsi="SimSun" w:hint="eastAsia"/>
          <w:lang w:eastAsia="zh-CN"/>
        </w:rPr>
        <w:t>公司向全</w:t>
      </w:r>
      <w:r>
        <w:rPr>
          <w:rFonts w:hint="eastAsia"/>
          <w:lang w:eastAsia="zh-CN"/>
        </w:rPr>
        <w:t>“</w:t>
      </w:r>
      <w:r w:rsidRPr="00BE2673">
        <w:rPr>
          <w:rFonts w:hAnsi="SimSun" w:hint="eastAsia"/>
          <w:lang w:eastAsia="zh-CN"/>
        </w:rPr>
        <w:t>融合</w:t>
      </w:r>
      <w:r>
        <w:rPr>
          <w:rFonts w:hint="eastAsia"/>
          <w:lang w:eastAsia="zh-CN"/>
        </w:rPr>
        <w:t>”</w:t>
      </w:r>
      <w:r w:rsidRPr="00BE2673">
        <w:rPr>
          <w:rFonts w:hAnsi="SimSun" w:hint="eastAsia"/>
          <w:lang w:eastAsia="zh-CN"/>
        </w:rPr>
        <w:t>的过渡做法就与作为基础移动运营商的</w:t>
      </w:r>
      <w:r w:rsidRPr="00BE2673">
        <w:rPr>
          <w:lang w:eastAsia="zh-CN"/>
        </w:rPr>
        <w:t>Bouygues</w:t>
      </w:r>
      <w:r w:rsidRPr="00BE2673">
        <w:rPr>
          <w:rFonts w:hAnsi="SimSun" w:hint="eastAsia"/>
          <w:lang w:eastAsia="zh-CN"/>
        </w:rPr>
        <w:t>或</w:t>
      </w:r>
      <w:r w:rsidRPr="00BE2673">
        <w:rPr>
          <w:lang w:eastAsia="zh-CN"/>
        </w:rPr>
        <w:t>SFR</w:t>
      </w:r>
      <w:r w:rsidRPr="00BE2673">
        <w:rPr>
          <w:rFonts w:hAnsi="SimSun" w:hint="eastAsia"/>
          <w:lang w:eastAsia="zh-CN"/>
        </w:rPr>
        <w:t>公司不同。</w:t>
      </w:r>
    </w:p>
    <w:p w:rsidR="00164BC7" w:rsidRPr="00BE2673" w:rsidRDefault="00164BC7" w:rsidP="004907EC">
      <w:pPr>
        <w:pStyle w:val="NormalCH"/>
        <w:ind w:firstLine="440"/>
        <w:rPr>
          <w:lang w:eastAsia="zh-CN"/>
        </w:rPr>
      </w:pPr>
      <w:r w:rsidRPr="00BE2673">
        <w:rPr>
          <w:rFonts w:hint="eastAsia"/>
          <w:lang w:eastAsia="zh-CN"/>
        </w:rPr>
        <w:t>在比利时，作为老牌固定业务运营商并逐步投资建设高速宽带网并向全</w:t>
      </w:r>
      <w:r>
        <w:rPr>
          <w:rFonts w:hint="eastAsia"/>
          <w:lang w:eastAsia="zh-CN"/>
        </w:rPr>
        <w:t>“</w:t>
      </w:r>
      <w:r w:rsidRPr="00BE2673">
        <w:rPr>
          <w:rFonts w:hint="eastAsia"/>
          <w:lang w:eastAsia="zh-CN"/>
        </w:rPr>
        <w:t>融合</w:t>
      </w:r>
      <w:r>
        <w:rPr>
          <w:rFonts w:hint="eastAsia"/>
          <w:lang w:eastAsia="zh-CN"/>
        </w:rPr>
        <w:t>”</w:t>
      </w:r>
      <w:r w:rsidRPr="00BE2673">
        <w:rPr>
          <w:rFonts w:hint="eastAsia"/>
          <w:lang w:eastAsia="zh-CN"/>
        </w:rPr>
        <w:t>迈进的比利时电信公司（</w:t>
      </w:r>
      <w:r w:rsidRPr="00BE2673">
        <w:rPr>
          <w:lang w:eastAsia="zh-CN"/>
        </w:rPr>
        <w:t>Belgacom</w:t>
      </w:r>
      <w:r w:rsidRPr="00BE2673">
        <w:rPr>
          <w:rFonts w:hint="eastAsia"/>
          <w:lang w:eastAsia="zh-CN"/>
        </w:rPr>
        <w:t>）选择了与有线运营商不同的做法。其做法可归纳为以下几点：</w:t>
      </w:r>
    </w:p>
    <w:p w:rsidR="00164BC7" w:rsidRPr="00BE2673" w:rsidRDefault="00164BC7" w:rsidP="00164BC7">
      <w:pPr>
        <w:pStyle w:val="enumlev1"/>
        <w:rPr>
          <w:lang w:eastAsia="zh-CN"/>
        </w:rPr>
      </w:pPr>
      <w:r w:rsidRPr="00BE2673">
        <w:rPr>
          <w:lang w:eastAsia="zh-CN"/>
        </w:rPr>
        <w:t>•</w:t>
      </w:r>
      <w:r w:rsidRPr="00BE2673">
        <w:rPr>
          <w:lang w:eastAsia="zh-CN"/>
        </w:rPr>
        <w:tab/>
      </w:r>
      <w:r w:rsidRPr="00BE2673">
        <w:rPr>
          <w:rFonts w:hint="eastAsia"/>
          <w:lang w:eastAsia="zh-CN"/>
        </w:rPr>
        <w:t>首先投资建设宽带网</w:t>
      </w:r>
      <w:r w:rsidRPr="00BE2673">
        <w:rPr>
          <w:lang w:eastAsia="zh-CN"/>
        </w:rPr>
        <w:t>[</w:t>
      </w:r>
      <w:r w:rsidRPr="00BE2673">
        <w:rPr>
          <w:rFonts w:hint="eastAsia"/>
          <w:lang w:eastAsia="zh-CN"/>
        </w:rPr>
        <w:t>接入网</w:t>
      </w:r>
      <w:r w:rsidRPr="00BE2673">
        <w:rPr>
          <w:lang w:eastAsia="zh-CN"/>
        </w:rPr>
        <w:t>+</w:t>
      </w:r>
      <w:r w:rsidRPr="00BE2673">
        <w:rPr>
          <w:rFonts w:hint="eastAsia"/>
          <w:lang w:eastAsia="zh-CN"/>
        </w:rPr>
        <w:t>核心网</w:t>
      </w:r>
      <w:r w:rsidRPr="00BE2673">
        <w:rPr>
          <w:lang w:eastAsia="zh-CN"/>
        </w:rPr>
        <w:t>]</w:t>
      </w:r>
    </w:p>
    <w:p w:rsidR="00164BC7" w:rsidRPr="00BE2673" w:rsidRDefault="00164BC7" w:rsidP="001B630C">
      <w:pPr>
        <w:pStyle w:val="enumlev1"/>
        <w:rPr>
          <w:lang w:eastAsia="zh-CN"/>
        </w:rPr>
      </w:pPr>
      <w:r w:rsidRPr="00BE2673">
        <w:rPr>
          <w:lang w:eastAsia="zh-CN"/>
        </w:rPr>
        <w:t>•</w:t>
      </w:r>
      <w:r w:rsidRPr="00BE2673">
        <w:rPr>
          <w:lang w:eastAsia="zh-CN"/>
        </w:rPr>
        <w:tab/>
      </w:r>
      <w:r w:rsidRPr="00BE2673">
        <w:rPr>
          <w:rFonts w:hint="eastAsia"/>
          <w:lang w:eastAsia="zh-CN"/>
        </w:rPr>
        <w:t>然后将话音业务与宽带结合：实现商用和技术的结合（两个业务由同一接口支撑，但可通过不同的终端接入</w:t>
      </w:r>
      <w:r w:rsidR="001B630C">
        <w:rPr>
          <w:lang w:val="en-US" w:eastAsia="zh-CN"/>
        </w:rPr>
        <w:t xml:space="preserve"> </w:t>
      </w:r>
      <w:r w:rsidR="001B630C" w:rsidRPr="007D1602">
        <w:rPr>
          <w:szCs w:val="24"/>
        </w:rPr>
        <w:sym w:font="Symbol" w:char="F0AE"/>
      </w:r>
      <w:r w:rsidR="001B630C">
        <w:rPr>
          <w:szCs w:val="24"/>
          <w:lang w:eastAsia="zh-CN"/>
        </w:rPr>
        <w:t xml:space="preserve"> </w:t>
      </w:r>
      <w:r w:rsidRPr="00BE2673">
        <w:rPr>
          <w:rFonts w:hint="eastAsia"/>
          <w:lang w:eastAsia="zh-CN"/>
        </w:rPr>
        <w:t>话音业务逐步过渡，</w:t>
      </w:r>
    </w:p>
    <w:p w:rsidR="00164BC7" w:rsidRPr="00BE2673" w:rsidRDefault="00164BC7" w:rsidP="00164BC7">
      <w:pPr>
        <w:pStyle w:val="enumlev1"/>
        <w:rPr>
          <w:lang w:eastAsia="zh-CN"/>
        </w:rPr>
      </w:pPr>
      <w:r w:rsidRPr="00BE2673">
        <w:rPr>
          <w:lang w:eastAsia="zh-CN"/>
        </w:rPr>
        <w:t>•</w:t>
      </w:r>
      <w:r w:rsidRPr="00BE2673">
        <w:rPr>
          <w:lang w:eastAsia="zh-CN"/>
        </w:rPr>
        <w:tab/>
      </w:r>
      <w:r w:rsidRPr="00BE2673">
        <w:rPr>
          <w:rFonts w:hint="eastAsia"/>
          <w:lang w:eastAsia="zh-CN"/>
        </w:rPr>
        <w:t>其次增加新业务，如</w:t>
      </w:r>
      <w:r w:rsidRPr="00BE2673">
        <w:rPr>
          <w:lang w:eastAsia="zh-CN"/>
        </w:rPr>
        <w:t>IP</w:t>
      </w:r>
      <w:r w:rsidRPr="00BE2673">
        <w:rPr>
          <w:rFonts w:hint="eastAsia"/>
          <w:lang w:eastAsia="zh-CN"/>
        </w:rPr>
        <w:t>电视，</w:t>
      </w:r>
    </w:p>
    <w:p w:rsidR="00164BC7" w:rsidRPr="00BE2673" w:rsidRDefault="00164BC7" w:rsidP="00164BC7">
      <w:pPr>
        <w:pStyle w:val="enumlev1"/>
        <w:rPr>
          <w:bCs/>
          <w:lang w:eastAsia="zh-CN"/>
        </w:rPr>
      </w:pPr>
      <w:r>
        <w:rPr>
          <w:lang w:eastAsia="zh-CN"/>
        </w:rPr>
        <w:t>•</w:t>
      </w:r>
      <w:r>
        <w:rPr>
          <w:lang w:eastAsia="zh-CN"/>
        </w:rPr>
        <w:tab/>
      </w:r>
      <w:r w:rsidRPr="00BE2673">
        <w:rPr>
          <w:rFonts w:hint="eastAsia"/>
          <w:lang w:eastAsia="zh-CN"/>
        </w:rPr>
        <w:t>独立于终端设备的各种业务的可接入性。</w:t>
      </w:r>
    </w:p>
    <w:p w:rsidR="00164BC7" w:rsidRPr="00BE2673" w:rsidRDefault="00164BC7" w:rsidP="00164BC7">
      <w:pPr>
        <w:pStyle w:val="Heading2"/>
        <w:rPr>
          <w:lang w:eastAsia="zh-CN"/>
        </w:rPr>
      </w:pPr>
      <w:bookmarkStart w:id="54" w:name="_Toc254961409"/>
      <w:bookmarkStart w:id="55" w:name="_Toc260402936"/>
      <w:r>
        <w:rPr>
          <w:lang w:eastAsia="zh-CN"/>
        </w:rPr>
        <w:t>3.4</w:t>
      </w:r>
      <w:r>
        <w:rPr>
          <w:lang w:eastAsia="zh-CN"/>
        </w:rPr>
        <w:tab/>
      </w:r>
      <w:r w:rsidRPr="00BE2673">
        <w:rPr>
          <w:rFonts w:hint="eastAsia"/>
          <w:lang w:eastAsia="zh-CN"/>
        </w:rPr>
        <w:t>发展中国家运营商的两难境地</w:t>
      </w:r>
      <w:bookmarkEnd w:id="54"/>
      <w:bookmarkEnd w:id="55"/>
    </w:p>
    <w:p w:rsidR="00164BC7" w:rsidRPr="00BE2673" w:rsidRDefault="00164BC7" w:rsidP="004907EC">
      <w:pPr>
        <w:pStyle w:val="NormalCH"/>
        <w:ind w:firstLine="440"/>
        <w:rPr>
          <w:lang w:eastAsia="zh-CN"/>
        </w:rPr>
      </w:pPr>
      <w:r w:rsidRPr="00BE2673">
        <w:rPr>
          <w:rFonts w:hint="eastAsia"/>
          <w:lang w:eastAsia="zh-CN"/>
        </w:rPr>
        <w:t>发展中国家的运营商不仅面临客户的压力，同时还受到国内和国际竞争对手在增加融合业务方面的压力，此外还须应对其网络扩容或地域扩展方面的压力。</w:t>
      </w:r>
    </w:p>
    <w:p w:rsidR="00164BC7" w:rsidRPr="00BE2673" w:rsidRDefault="00164BC7" w:rsidP="004907EC">
      <w:pPr>
        <w:pStyle w:val="NormalCH"/>
        <w:ind w:firstLine="440"/>
        <w:rPr>
          <w:lang w:eastAsia="zh-CN"/>
        </w:rPr>
      </w:pPr>
      <w:r w:rsidRPr="00BE2673">
        <w:rPr>
          <w:rFonts w:hint="eastAsia"/>
          <w:lang w:eastAsia="zh-CN"/>
        </w:rPr>
        <w:t>运营商必须管理好以下事宜：</w:t>
      </w:r>
    </w:p>
    <w:p w:rsidR="00164BC7" w:rsidRPr="00231E3F" w:rsidRDefault="00164BC7" w:rsidP="00164BC7">
      <w:pPr>
        <w:pStyle w:val="enumlev1"/>
        <w:rPr>
          <w:lang w:eastAsia="zh-CN"/>
        </w:rPr>
      </w:pPr>
      <w:r w:rsidRPr="00231E3F">
        <w:rPr>
          <w:lang w:eastAsia="zh-CN"/>
        </w:rPr>
        <w:t>•</w:t>
      </w:r>
      <w:r w:rsidRPr="00231E3F">
        <w:rPr>
          <w:lang w:eastAsia="zh-CN"/>
        </w:rPr>
        <w:tab/>
      </w:r>
      <w:r w:rsidRPr="00231E3F">
        <w:rPr>
          <w:rFonts w:hint="eastAsia"/>
          <w:lang w:eastAsia="zh-CN"/>
        </w:rPr>
        <w:t>客户要求提供融合业务的压力，</w:t>
      </w:r>
    </w:p>
    <w:p w:rsidR="00164BC7" w:rsidRPr="00231E3F" w:rsidRDefault="00164BC7" w:rsidP="00164BC7">
      <w:pPr>
        <w:pStyle w:val="enumlev1"/>
        <w:rPr>
          <w:lang w:eastAsia="zh-CN"/>
        </w:rPr>
      </w:pPr>
      <w:r w:rsidRPr="00231E3F">
        <w:rPr>
          <w:lang w:eastAsia="zh-CN"/>
        </w:rPr>
        <w:t>•</w:t>
      </w:r>
      <w:r w:rsidRPr="00231E3F">
        <w:rPr>
          <w:lang w:eastAsia="zh-CN"/>
        </w:rPr>
        <w:tab/>
      </w:r>
      <w:r w:rsidRPr="00231E3F">
        <w:rPr>
          <w:rFonts w:hint="eastAsia"/>
          <w:lang w:eastAsia="zh-CN"/>
        </w:rPr>
        <w:t>普遍服务的义务：现有电话和数据网络在地域上的扩展。</w:t>
      </w:r>
    </w:p>
    <w:p w:rsidR="00247120" w:rsidRDefault="00247120">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64BC7" w:rsidRPr="00BE2673" w:rsidRDefault="00164BC7" w:rsidP="004907EC">
      <w:pPr>
        <w:pStyle w:val="NormalCH"/>
        <w:ind w:firstLine="440"/>
        <w:rPr>
          <w:lang w:eastAsia="zh-CN"/>
        </w:rPr>
      </w:pPr>
      <w:r w:rsidRPr="00BE2673">
        <w:rPr>
          <w:rFonts w:hint="eastAsia"/>
          <w:lang w:eastAsia="zh-CN"/>
        </w:rPr>
        <w:lastRenderedPageBreak/>
        <w:t>那么，应首先在大城市投资建设融合网络，还是应首先最大限度地确保国内现有业务的可用性？</w:t>
      </w:r>
    </w:p>
    <w:p w:rsidR="00164BC7" w:rsidRPr="00BE2673" w:rsidRDefault="00164BC7" w:rsidP="004907EC">
      <w:pPr>
        <w:pStyle w:val="NormalCH"/>
        <w:ind w:firstLine="440"/>
        <w:rPr>
          <w:lang w:eastAsia="zh-CN"/>
        </w:rPr>
      </w:pPr>
      <w:r w:rsidRPr="00BE2673">
        <w:rPr>
          <w:rFonts w:hint="eastAsia"/>
          <w:lang w:eastAsia="zh-CN"/>
        </w:rPr>
        <w:t>譬如，操作性过渡战略的内容便是通过用</w:t>
      </w:r>
      <w:r w:rsidRPr="00BE2673">
        <w:rPr>
          <w:lang w:eastAsia="zh-CN"/>
        </w:rPr>
        <w:t>NGN</w:t>
      </w:r>
      <w:r w:rsidRPr="00BE2673">
        <w:rPr>
          <w:rFonts w:hint="eastAsia"/>
          <w:lang w:eastAsia="zh-CN"/>
        </w:rPr>
        <w:t>方案取代已达到寿命期末的设备而逐步实现过渡。但对传送层的过渡而言，其第一步是至关重要的，即向全</w:t>
      </w:r>
      <w:r w:rsidRPr="00BE2673">
        <w:rPr>
          <w:lang w:eastAsia="zh-CN"/>
        </w:rPr>
        <w:t>IP</w:t>
      </w:r>
      <w:r w:rsidRPr="00BE2673">
        <w:rPr>
          <w:rFonts w:hint="eastAsia"/>
          <w:lang w:eastAsia="zh-CN"/>
        </w:rPr>
        <w:t>过渡。</w:t>
      </w:r>
    </w:p>
    <w:p w:rsidR="00164BC7" w:rsidRPr="00BE2673" w:rsidRDefault="00164BC7" w:rsidP="004907EC">
      <w:pPr>
        <w:pStyle w:val="NormalCH"/>
        <w:ind w:firstLine="440"/>
        <w:rPr>
          <w:lang w:eastAsia="zh-CN"/>
        </w:rPr>
      </w:pPr>
      <w:r w:rsidRPr="00BE2673">
        <w:rPr>
          <w:rFonts w:hint="eastAsia"/>
          <w:lang w:eastAsia="zh-CN"/>
        </w:rPr>
        <w:t>如果话音业务传输网是与</w:t>
      </w:r>
      <w:r w:rsidRPr="00BE2673">
        <w:rPr>
          <w:lang w:eastAsia="zh-CN"/>
        </w:rPr>
        <w:t>IP</w:t>
      </w:r>
      <w:r w:rsidRPr="00BE2673">
        <w:rPr>
          <w:rFonts w:hint="eastAsia"/>
          <w:lang w:eastAsia="zh-CN"/>
        </w:rPr>
        <w:t>干线网（最初用于互联网接入）分离的，那么向</w:t>
      </w:r>
      <w:r w:rsidRPr="00BE2673">
        <w:rPr>
          <w:lang w:eastAsia="zh-CN"/>
        </w:rPr>
        <w:t>NGN</w:t>
      </w:r>
      <w:r w:rsidRPr="00BE2673">
        <w:rPr>
          <w:rFonts w:hint="eastAsia"/>
          <w:lang w:eastAsia="zh-CN"/>
        </w:rPr>
        <w:t>过渡便要求所有电话、</w:t>
      </w:r>
      <w:r w:rsidRPr="00BE2673">
        <w:rPr>
          <w:lang w:eastAsia="zh-CN"/>
        </w:rPr>
        <w:t>IP</w:t>
      </w:r>
      <w:r w:rsidRPr="00BE2673">
        <w:rPr>
          <w:rFonts w:hint="eastAsia"/>
          <w:lang w:eastAsia="zh-CN"/>
        </w:rPr>
        <w:t>互联网业务的相互协作。此外，大部分新一代电话业务的设备几乎均为</w:t>
      </w:r>
      <w:r>
        <w:rPr>
          <w:rFonts w:hint="eastAsia"/>
          <w:lang w:eastAsia="zh-CN"/>
        </w:rPr>
        <w:t>“</w:t>
      </w:r>
      <w:r w:rsidRPr="00BE2673">
        <w:rPr>
          <w:rFonts w:hint="eastAsia"/>
          <w:lang w:eastAsia="zh-CN"/>
        </w:rPr>
        <w:t>全</w:t>
      </w:r>
      <w:r w:rsidRPr="00BE2673">
        <w:rPr>
          <w:lang w:eastAsia="zh-CN"/>
        </w:rPr>
        <w:t>IP</w:t>
      </w:r>
      <w:r w:rsidRPr="00BE2673">
        <w:rPr>
          <w:rFonts w:hint="eastAsia"/>
          <w:lang w:eastAsia="zh-CN"/>
        </w:rPr>
        <w:t>式</w:t>
      </w:r>
      <w:r>
        <w:rPr>
          <w:rFonts w:hint="eastAsia"/>
          <w:lang w:eastAsia="zh-CN"/>
        </w:rPr>
        <w:t>”</w:t>
      </w:r>
      <w:r w:rsidRPr="00BE2673">
        <w:rPr>
          <w:rFonts w:hint="eastAsia"/>
          <w:lang w:eastAsia="zh-CN"/>
        </w:rPr>
        <w:t>，无论是移动还是固话都是如此。</w:t>
      </w:r>
    </w:p>
    <w:p w:rsidR="00164BC7" w:rsidRPr="00BE2673" w:rsidRDefault="00164BC7" w:rsidP="00164BC7">
      <w:pPr>
        <w:pStyle w:val="Heading2"/>
        <w:rPr>
          <w:lang w:eastAsia="zh-CN"/>
        </w:rPr>
      </w:pPr>
      <w:bookmarkStart w:id="56" w:name="_Toc254961410"/>
      <w:bookmarkStart w:id="57" w:name="_Toc260402937"/>
      <w:r>
        <w:rPr>
          <w:lang w:eastAsia="zh-CN"/>
        </w:rPr>
        <w:t>3.5</w:t>
      </w:r>
      <w:r>
        <w:rPr>
          <w:lang w:eastAsia="zh-CN"/>
        </w:rPr>
        <w:tab/>
      </w:r>
      <w:r w:rsidRPr="00BE2673">
        <w:rPr>
          <w:rFonts w:hint="eastAsia"/>
          <w:lang w:eastAsia="zh-CN"/>
        </w:rPr>
        <w:t>向</w:t>
      </w:r>
      <w:r w:rsidRPr="00BE2673">
        <w:rPr>
          <w:lang w:eastAsia="zh-CN"/>
        </w:rPr>
        <w:t>NGN</w:t>
      </w:r>
      <w:r w:rsidRPr="00BE2673">
        <w:rPr>
          <w:rFonts w:hint="eastAsia"/>
          <w:lang w:eastAsia="zh-CN"/>
        </w:rPr>
        <w:t>过渡的种种制约因素</w:t>
      </w:r>
      <w:bookmarkEnd w:id="56"/>
      <w:bookmarkEnd w:id="57"/>
    </w:p>
    <w:p w:rsidR="00164BC7" w:rsidRPr="00BE2673" w:rsidRDefault="00164BC7" w:rsidP="004907EC">
      <w:pPr>
        <w:pStyle w:val="NormalCH"/>
        <w:ind w:firstLine="440"/>
        <w:rPr>
          <w:lang w:eastAsia="zh-CN"/>
        </w:rPr>
      </w:pPr>
      <w:r w:rsidRPr="00BE2673">
        <w:rPr>
          <w:rFonts w:hint="eastAsia"/>
          <w:lang w:eastAsia="zh-CN"/>
        </w:rPr>
        <w:t>向</w:t>
      </w:r>
      <w:r w:rsidRPr="00BE2673">
        <w:rPr>
          <w:lang w:eastAsia="zh-CN"/>
        </w:rPr>
        <w:t>NGN</w:t>
      </w:r>
      <w:r w:rsidRPr="00BE2673">
        <w:rPr>
          <w:rFonts w:hint="eastAsia"/>
          <w:lang w:eastAsia="zh-CN"/>
        </w:rPr>
        <w:t>过渡需要对质量和安全提出非常严格的要求。如果说昔日网络中也存在对质量和安全的要求，那么对某些运营商而言，跨越式的技术发展令这些要求变得更加突出。</w:t>
      </w:r>
    </w:p>
    <w:p w:rsidR="00164BC7" w:rsidRPr="00BE2673" w:rsidRDefault="00164BC7" w:rsidP="004907EC">
      <w:pPr>
        <w:pStyle w:val="NormalCH"/>
        <w:ind w:firstLine="440"/>
        <w:rPr>
          <w:lang w:eastAsia="zh-CN"/>
        </w:rPr>
      </w:pPr>
      <w:r w:rsidRPr="00BE2673">
        <w:rPr>
          <w:rFonts w:hint="eastAsia"/>
          <w:lang w:eastAsia="zh-CN"/>
        </w:rPr>
        <w:t>在确定过渡战略阶段时必须考虑到：</w:t>
      </w:r>
    </w:p>
    <w:p w:rsidR="00164BC7" w:rsidRPr="00BE2673" w:rsidRDefault="00164BC7" w:rsidP="001B630C">
      <w:pPr>
        <w:pStyle w:val="enumlev1"/>
        <w:rPr>
          <w:lang w:eastAsia="zh-CN"/>
        </w:rPr>
      </w:pPr>
      <w:r w:rsidRPr="00BE2673">
        <w:rPr>
          <w:lang w:eastAsia="zh-CN"/>
        </w:rPr>
        <w:t>•</w:t>
      </w:r>
      <w:r w:rsidRPr="00BE2673">
        <w:rPr>
          <w:lang w:eastAsia="zh-CN"/>
        </w:rPr>
        <w:tab/>
      </w:r>
      <w:r w:rsidRPr="00BE2673">
        <w:rPr>
          <w:rFonts w:hint="eastAsia"/>
          <w:lang w:eastAsia="zh-CN"/>
        </w:rPr>
        <w:t>通过尖端的工程设计来实现呼叫路由的优化</w:t>
      </w:r>
      <w:r w:rsidR="001B630C">
        <w:rPr>
          <w:lang w:val="en-US" w:eastAsia="zh-CN"/>
        </w:rPr>
        <w:t xml:space="preserve"> </w:t>
      </w:r>
      <w:r w:rsidR="001B630C" w:rsidRPr="007D1602">
        <w:rPr>
          <w:szCs w:val="24"/>
        </w:rPr>
        <w:sym w:font="Symbol" w:char="F0AE"/>
      </w:r>
      <w:r w:rsidR="001B630C">
        <w:rPr>
          <w:szCs w:val="24"/>
          <w:lang w:eastAsia="zh-CN"/>
        </w:rPr>
        <w:t xml:space="preserve"> </w:t>
      </w:r>
      <w:r w:rsidRPr="00BE2673">
        <w:rPr>
          <w:rFonts w:hint="eastAsia"/>
          <w:lang w:eastAsia="zh-CN"/>
        </w:rPr>
        <w:t>资源，</w:t>
      </w:r>
    </w:p>
    <w:p w:rsidR="00164BC7" w:rsidRPr="00BE2673" w:rsidRDefault="00164BC7" w:rsidP="00164BC7">
      <w:pPr>
        <w:pStyle w:val="enumlev1"/>
        <w:rPr>
          <w:lang w:eastAsia="zh-CN"/>
        </w:rPr>
      </w:pPr>
      <w:r w:rsidRPr="00BE2673">
        <w:rPr>
          <w:lang w:eastAsia="zh-CN"/>
        </w:rPr>
        <w:t>•</w:t>
      </w:r>
      <w:r w:rsidRPr="00BE2673">
        <w:rPr>
          <w:lang w:eastAsia="zh-CN"/>
        </w:rPr>
        <w:tab/>
      </w:r>
      <w:r w:rsidRPr="00BE2673">
        <w:rPr>
          <w:rFonts w:hint="eastAsia"/>
          <w:lang w:eastAsia="zh-CN"/>
        </w:rPr>
        <w:t>必须考虑安全问题，</w:t>
      </w:r>
    </w:p>
    <w:p w:rsidR="00164BC7" w:rsidRPr="00BE2673" w:rsidRDefault="00164BC7" w:rsidP="00164BC7">
      <w:pPr>
        <w:pStyle w:val="enumlev1"/>
        <w:rPr>
          <w:lang w:eastAsia="zh-CN"/>
        </w:rPr>
      </w:pPr>
      <w:r w:rsidRPr="00BE2673">
        <w:rPr>
          <w:lang w:eastAsia="zh-CN"/>
        </w:rPr>
        <w:t>•</w:t>
      </w:r>
      <w:r w:rsidRPr="00BE2673">
        <w:rPr>
          <w:lang w:eastAsia="zh-CN"/>
        </w:rPr>
        <w:tab/>
      </w:r>
      <w:r w:rsidRPr="00BE2673">
        <w:rPr>
          <w:rFonts w:hint="eastAsia"/>
          <w:lang w:eastAsia="zh-CN"/>
        </w:rPr>
        <w:t>用户服务质量：这在架构设计和实施中非常重要。这是在用户几乎</w:t>
      </w:r>
      <w:r>
        <w:rPr>
          <w:rFonts w:hint="eastAsia"/>
          <w:lang w:eastAsia="zh-CN"/>
        </w:rPr>
        <w:t>“</w:t>
      </w:r>
      <w:r w:rsidRPr="00BE2673">
        <w:rPr>
          <w:rFonts w:hint="eastAsia"/>
          <w:lang w:eastAsia="zh-CN"/>
        </w:rPr>
        <w:t>零</w:t>
      </w:r>
      <w:r>
        <w:rPr>
          <w:rFonts w:hint="eastAsia"/>
          <w:lang w:eastAsia="zh-CN"/>
        </w:rPr>
        <w:t>”</w:t>
      </w:r>
      <w:r w:rsidRPr="00BE2673">
        <w:rPr>
          <w:rFonts w:hint="eastAsia"/>
          <w:lang w:eastAsia="zh-CN"/>
        </w:rPr>
        <w:t>参与的情况下大规模部署业务和终端的工具。与</w:t>
      </w:r>
      <w:r w:rsidRPr="00BE2673">
        <w:rPr>
          <w:lang w:eastAsia="zh-CN"/>
        </w:rPr>
        <w:t>TDM</w:t>
      </w:r>
      <w:r w:rsidRPr="00BE2673">
        <w:rPr>
          <w:rFonts w:hint="eastAsia"/>
          <w:lang w:eastAsia="zh-CN"/>
        </w:rPr>
        <w:t>不同的是（在</w:t>
      </w:r>
      <w:r w:rsidRPr="00BE2673">
        <w:rPr>
          <w:lang w:eastAsia="zh-CN"/>
        </w:rPr>
        <w:t>TDM</w:t>
      </w:r>
      <w:r w:rsidRPr="00BE2673">
        <w:rPr>
          <w:rFonts w:hint="eastAsia"/>
          <w:lang w:eastAsia="zh-CN"/>
        </w:rPr>
        <w:t>中电话几乎无须进行配置），</w:t>
      </w:r>
      <w:r w:rsidRPr="00BE2673">
        <w:rPr>
          <w:lang w:eastAsia="zh-CN"/>
        </w:rPr>
        <w:t>IP</w:t>
      </w:r>
      <w:r w:rsidRPr="00BE2673">
        <w:rPr>
          <w:rFonts w:hint="eastAsia"/>
          <w:lang w:eastAsia="zh-CN"/>
        </w:rPr>
        <w:t>话音或机顶盒</w:t>
      </w:r>
      <w:r w:rsidRPr="00BE2673">
        <w:rPr>
          <w:lang w:eastAsia="zh-CN"/>
        </w:rPr>
        <w:t xml:space="preserve">IP </w:t>
      </w:r>
      <w:r w:rsidRPr="00BE2673">
        <w:rPr>
          <w:rFonts w:hint="eastAsia"/>
          <w:lang w:eastAsia="zh-CN"/>
        </w:rPr>
        <w:t>电视</w:t>
      </w:r>
      <w:r w:rsidRPr="00BE2673">
        <w:rPr>
          <w:lang w:eastAsia="zh-CN"/>
        </w:rPr>
        <w:t>/</w:t>
      </w:r>
      <w:r w:rsidRPr="00BE2673">
        <w:rPr>
          <w:rFonts w:hint="eastAsia"/>
          <w:lang w:eastAsia="zh-CN"/>
        </w:rPr>
        <w:t>视频点播终端的部署需要许多参数设定和配置，随后还需要进行远程诊断，</w:t>
      </w:r>
    </w:p>
    <w:p w:rsidR="00164BC7" w:rsidRPr="00BE2673" w:rsidRDefault="00164BC7" w:rsidP="00164BC7">
      <w:pPr>
        <w:pStyle w:val="enumlev1"/>
        <w:rPr>
          <w:lang w:eastAsia="zh-CN"/>
        </w:rPr>
      </w:pPr>
      <w:r w:rsidRPr="00BE2673">
        <w:rPr>
          <w:lang w:eastAsia="zh-CN"/>
        </w:rPr>
        <w:t>•</w:t>
      </w:r>
      <w:r w:rsidRPr="00BE2673">
        <w:rPr>
          <w:lang w:eastAsia="zh-CN"/>
        </w:rPr>
        <w:tab/>
      </w:r>
      <w:r w:rsidRPr="00BE2673">
        <w:rPr>
          <w:rFonts w:hint="eastAsia"/>
          <w:lang w:eastAsia="zh-CN"/>
        </w:rPr>
        <w:t>与运营商的互联服务等级协议（</w:t>
      </w:r>
      <w:r w:rsidRPr="00BE2673">
        <w:rPr>
          <w:lang w:eastAsia="zh-CN"/>
        </w:rPr>
        <w:t>SLA</w:t>
      </w:r>
      <w:r w:rsidRPr="00BE2673">
        <w:rPr>
          <w:rFonts w:hint="eastAsia"/>
          <w:lang w:eastAsia="zh-CN"/>
        </w:rPr>
        <w:t>）：如未及早对此加以考虑，便有可能成为影响链路质量的瓶颈。比如在</w:t>
      </w:r>
      <w:r w:rsidRPr="00BE2673">
        <w:rPr>
          <w:lang w:eastAsia="zh-CN"/>
        </w:rPr>
        <w:t>TDM</w:t>
      </w:r>
      <w:r w:rsidRPr="00BE2673">
        <w:rPr>
          <w:rFonts w:hint="eastAsia"/>
          <w:lang w:eastAsia="zh-CN"/>
        </w:rPr>
        <w:t>中，话音业务运营商之间的互联不一定提及编解码器（</w:t>
      </w:r>
      <w:r w:rsidRPr="00BE2673">
        <w:rPr>
          <w:lang w:eastAsia="zh-CN"/>
        </w:rPr>
        <w:t>codecs</w:t>
      </w:r>
      <w:r w:rsidRPr="00BE2673">
        <w:rPr>
          <w:rFonts w:hint="eastAsia"/>
          <w:lang w:eastAsia="zh-CN"/>
        </w:rPr>
        <w:t>），现在则必须考虑各种编解码器和协议等，</w:t>
      </w:r>
    </w:p>
    <w:p w:rsidR="00164BC7" w:rsidRPr="00BE2673" w:rsidRDefault="00164BC7" w:rsidP="00164BC7">
      <w:pPr>
        <w:pStyle w:val="enumlev1"/>
        <w:rPr>
          <w:lang w:eastAsia="zh-CN"/>
        </w:rPr>
      </w:pPr>
      <w:r w:rsidRPr="00BE2673">
        <w:rPr>
          <w:lang w:eastAsia="zh-CN"/>
        </w:rPr>
        <w:t>•</w:t>
      </w:r>
      <w:r w:rsidRPr="00BE2673">
        <w:rPr>
          <w:lang w:eastAsia="zh-CN"/>
        </w:rPr>
        <w:tab/>
      </w:r>
      <w:r w:rsidRPr="00BE2673">
        <w:rPr>
          <w:rFonts w:hint="eastAsia"/>
          <w:lang w:eastAsia="zh-CN"/>
        </w:rPr>
        <w:t>调整客户计费模型，</w:t>
      </w:r>
    </w:p>
    <w:p w:rsidR="00164BC7" w:rsidRPr="00BE2673" w:rsidRDefault="00164BC7" w:rsidP="00164BC7">
      <w:pPr>
        <w:pStyle w:val="enumlev1"/>
        <w:rPr>
          <w:lang w:eastAsia="zh-CN"/>
        </w:rPr>
      </w:pPr>
      <w:r w:rsidRPr="00BE2673">
        <w:rPr>
          <w:lang w:eastAsia="zh-CN"/>
        </w:rPr>
        <w:t>•</w:t>
      </w:r>
      <w:r w:rsidRPr="00BE2673">
        <w:rPr>
          <w:lang w:eastAsia="zh-CN"/>
        </w:rPr>
        <w:tab/>
      </w:r>
      <w:r w:rsidRPr="00BE2673">
        <w:rPr>
          <w:rFonts w:hint="eastAsia"/>
          <w:lang w:eastAsia="zh-CN"/>
        </w:rPr>
        <w:t>对人力资源的影响：在减少网络物理节点之后对有关人员进行培训和再分配。</w:t>
      </w:r>
    </w:p>
    <w:p w:rsidR="00164BC7" w:rsidRPr="00BE2673" w:rsidRDefault="00164BC7" w:rsidP="00164BC7">
      <w:pPr>
        <w:pStyle w:val="Heading2"/>
        <w:rPr>
          <w:lang w:eastAsia="zh-CN"/>
        </w:rPr>
      </w:pPr>
      <w:bookmarkStart w:id="58" w:name="_Toc254961411"/>
      <w:bookmarkStart w:id="59" w:name="_Toc260402938"/>
      <w:r>
        <w:rPr>
          <w:lang w:eastAsia="zh-CN"/>
        </w:rPr>
        <w:t>3.6</w:t>
      </w:r>
      <w:r>
        <w:rPr>
          <w:lang w:eastAsia="zh-CN"/>
        </w:rPr>
        <w:tab/>
      </w:r>
      <w:r w:rsidRPr="00BE2673">
        <w:rPr>
          <w:rFonts w:hint="eastAsia"/>
          <w:lang w:eastAsia="zh-CN"/>
        </w:rPr>
        <w:t>向</w:t>
      </w:r>
      <w:r w:rsidRPr="00BE2673">
        <w:rPr>
          <w:lang w:eastAsia="zh-CN"/>
        </w:rPr>
        <w:t>NGN</w:t>
      </w:r>
      <w:r w:rsidRPr="00BE2673">
        <w:rPr>
          <w:rFonts w:hint="eastAsia"/>
          <w:lang w:eastAsia="zh-CN"/>
        </w:rPr>
        <w:t>过渡的因素、原则和选择</w:t>
      </w:r>
      <w:bookmarkEnd w:id="58"/>
      <w:bookmarkEnd w:id="59"/>
    </w:p>
    <w:p w:rsidR="00164BC7" w:rsidRPr="00BE2673" w:rsidRDefault="00164BC7" w:rsidP="004907EC">
      <w:pPr>
        <w:pStyle w:val="NormalCH"/>
        <w:ind w:firstLine="440"/>
        <w:rPr>
          <w:lang w:eastAsia="zh-CN"/>
        </w:rPr>
      </w:pPr>
      <w:r w:rsidRPr="00BE2673">
        <w:rPr>
          <w:rFonts w:hint="eastAsia"/>
          <w:lang w:eastAsia="zh-CN"/>
        </w:rPr>
        <w:t>过渡是否最佳取决于各国自身及以下标准：</w:t>
      </w:r>
    </w:p>
    <w:p w:rsidR="00164BC7" w:rsidRPr="00BB5043" w:rsidRDefault="00164BC7" w:rsidP="00164BC7">
      <w:pPr>
        <w:pStyle w:val="enumlev1"/>
        <w:rPr>
          <w:lang w:eastAsia="zh-CN"/>
        </w:rPr>
      </w:pPr>
      <w:r w:rsidRPr="00BB5043">
        <w:rPr>
          <w:lang w:eastAsia="zh-CN"/>
        </w:rPr>
        <w:t>•</w:t>
      </w:r>
      <w:r w:rsidRPr="00BB5043">
        <w:rPr>
          <w:lang w:eastAsia="zh-CN"/>
        </w:rPr>
        <w:tab/>
      </w:r>
      <w:r w:rsidRPr="00BB5043">
        <w:rPr>
          <w:rFonts w:hint="eastAsia"/>
          <w:lang w:eastAsia="zh-CN"/>
        </w:rPr>
        <w:t>需求，</w:t>
      </w:r>
    </w:p>
    <w:p w:rsidR="00164BC7" w:rsidRPr="00BB5043" w:rsidRDefault="00164BC7" w:rsidP="00164BC7">
      <w:pPr>
        <w:pStyle w:val="enumlev1"/>
        <w:rPr>
          <w:lang w:eastAsia="zh-CN"/>
        </w:rPr>
      </w:pPr>
      <w:r w:rsidRPr="00BB5043">
        <w:rPr>
          <w:lang w:eastAsia="zh-CN"/>
        </w:rPr>
        <w:t>•</w:t>
      </w:r>
      <w:r w:rsidRPr="00BB5043">
        <w:rPr>
          <w:lang w:eastAsia="zh-CN"/>
        </w:rPr>
        <w:tab/>
      </w:r>
      <w:r w:rsidRPr="00BB5043">
        <w:rPr>
          <w:rFonts w:hint="eastAsia"/>
          <w:lang w:eastAsia="zh-CN"/>
        </w:rPr>
        <w:t>网络现状，尤其是设备的折旧期及其过时程度，</w:t>
      </w:r>
    </w:p>
    <w:p w:rsidR="00164BC7" w:rsidRPr="00BB5043" w:rsidRDefault="00164BC7" w:rsidP="00164BC7">
      <w:pPr>
        <w:pStyle w:val="enumlev1"/>
        <w:rPr>
          <w:lang w:eastAsia="zh-CN"/>
        </w:rPr>
      </w:pPr>
      <w:r w:rsidRPr="00BB5043">
        <w:rPr>
          <w:lang w:eastAsia="zh-CN"/>
        </w:rPr>
        <w:t>•</w:t>
      </w:r>
      <w:r w:rsidRPr="00BB5043">
        <w:rPr>
          <w:lang w:eastAsia="zh-CN"/>
        </w:rPr>
        <w:tab/>
      </w:r>
      <w:r w:rsidRPr="00BB5043">
        <w:rPr>
          <w:rFonts w:hint="eastAsia"/>
          <w:lang w:eastAsia="zh-CN"/>
        </w:rPr>
        <w:t>融资或投资能力，或相互协作程度，</w:t>
      </w:r>
    </w:p>
    <w:p w:rsidR="00164BC7" w:rsidRPr="00BB5043" w:rsidRDefault="00164BC7" w:rsidP="00164BC7">
      <w:pPr>
        <w:pStyle w:val="enumlev1"/>
        <w:rPr>
          <w:lang w:eastAsia="zh-CN"/>
        </w:rPr>
      </w:pPr>
      <w:r w:rsidRPr="00BB5043">
        <w:rPr>
          <w:lang w:eastAsia="zh-CN"/>
        </w:rPr>
        <w:t>•</w:t>
      </w:r>
      <w:r w:rsidRPr="00BB5043">
        <w:rPr>
          <w:lang w:eastAsia="zh-CN"/>
        </w:rPr>
        <w:tab/>
      </w:r>
      <w:r w:rsidRPr="00BB5043">
        <w:rPr>
          <w:rFonts w:hint="eastAsia"/>
          <w:lang w:eastAsia="zh-CN"/>
        </w:rPr>
        <w:t>法规框架。</w:t>
      </w:r>
    </w:p>
    <w:p w:rsidR="00164BC7" w:rsidRPr="00BE2673" w:rsidRDefault="00164BC7" w:rsidP="004907EC">
      <w:pPr>
        <w:pStyle w:val="NormalCH"/>
        <w:ind w:firstLine="440"/>
        <w:rPr>
          <w:lang w:eastAsia="zh-CN"/>
        </w:rPr>
      </w:pPr>
      <w:r w:rsidRPr="00BE2673">
        <w:rPr>
          <w:rFonts w:hint="eastAsia"/>
          <w:lang w:eastAsia="zh-CN"/>
        </w:rPr>
        <w:t>以上框图中描述的案例研究表明，过渡的商业战略要建立在对核心网、接入网、业务平台以及组织方面进行的投资的基础上。</w:t>
      </w:r>
    </w:p>
    <w:p w:rsidR="00164BC7" w:rsidRPr="00BE2673" w:rsidRDefault="00164BC7" w:rsidP="004907EC">
      <w:pPr>
        <w:pStyle w:val="NormalCH"/>
        <w:ind w:firstLine="440"/>
        <w:rPr>
          <w:lang w:eastAsia="zh-CN"/>
        </w:rPr>
      </w:pPr>
      <w:r w:rsidRPr="00BE2673">
        <w:rPr>
          <w:rFonts w:hint="eastAsia"/>
          <w:lang w:eastAsia="zh-CN"/>
        </w:rPr>
        <w:t>为适应市场需求、竞争压力或法规的约束，运营商选择其过渡计划。</w:t>
      </w:r>
    </w:p>
    <w:p w:rsidR="00164BC7" w:rsidRPr="00BE2673" w:rsidRDefault="00164BC7" w:rsidP="004907EC">
      <w:pPr>
        <w:pStyle w:val="NormalCH"/>
        <w:ind w:firstLine="440"/>
        <w:rPr>
          <w:lang w:eastAsia="zh-CN"/>
        </w:rPr>
      </w:pPr>
      <w:r w:rsidRPr="00BE2673">
        <w:rPr>
          <w:rFonts w:hint="eastAsia"/>
          <w:lang w:eastAsia="zh-CN"/>
        </w:rPr>
        <w:t>但是，如果运营商自己不通过制定过渡计划事先做好准备的话，在许多发展中国家就可能会出现大相径庭的情况。人们可能会担心：过渡在这些国家里更多地源于被迫，即因为技术的过时。在这种条件下，运营商们不一定有时间研究</w:t>
      </w:r>
      <w:r w:rsidRPr="00BE2673">
        <w:rPr>
          <w:lang w:eastAsia="zh-CN"/>
        </w:rPr>
        <w:t>NGN</w:t>
      </w:r>
      <w:r w:rsidRPr="00BE2673">
        <w:rPr>
          <w:rFonts w:hint="eastAsia"/>
          <w:lang w:eastAsia="zh-CN"/>
        </w:rPr>
        <w:t>投资的经济效益问题。</w:t>
      </w:r>
    </w:p>
    <w:p w:rsidR="00164BC7" w:rsidRPr="00BE2673" w:rsidRDefault="00164BC7" w:rsidP="004907EC">
      <w:pPr>
        <w:pStyle w:val="NormalCH"/>
        <w:ind w:firstLine="440"/>
        <w:rPr>
          <w:lang w:eastAsia="zh-CN"/>
        </w:rPr>
      </w:pPr>
      <w:r w:rsidRPr="00BE2673">
        <w:rPr>
          <w:rFonts w:hint="eastAsia"/>
          <w:lang w:eastAsia="zh-CN"/>
        </w:rPr>
        <w:t>以下框图向发展中国家推荐了一个过渡范例。这是一个分为三步走的过渡方案，为此需首先对链路核心网和接入网进行投资，同时把具有较高经济潜力的城区的原有交换机逐步向较贫困的农村地区重新部署。无论如何，过渡的主要动机仍是需求或技术落后。</w:t>
      </w:r>
    </w:p>
    <w:p w:rsidR="00164BC7" w:rsidRPr="00516FCF" w:rsidRDefault="00164BC7" w:rsidP="00164BC7">
      <w:pPr>
        <w:pStyle w:val="CEO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164BC7" w:rsidRPr="00FE2D12" w:rsidTr="009316AB">
        <w:trPr>
          <w:jc w:val="center"/>
        </w:trPr>
        <w:tc>
          <w:tcPr>
            <w:tcW w:w="9855" w:type="dxa"/>
            <w:shd w:val="clear" w:color="auto" w:fill="D9D9D9" w:themeFill="background1" w:themeFillShade="D9"/>
          </w:tcPr>
          <w:p w:rsidR="00164BC7" w:rsidRPr="00BE2673" w:rsidRDefault="00164BC7" w:rsidP="00247120">
            <w:pPr>
              <w:pStyle w:val="CEOcontributionH1"/>
              <w:spacing w:before="240"/>
              <w:rPr>
                <w:rFonts w:ascii="Times New Roman" w:eastAsia="SimSun" w:hAnsi="Times New Roman" w:cs="Times New Roman"/>
                <w:sz w:val="24"/>
                <w:szCs w:val="24"/>
                <w:lang w:eastAsia="zh-CN"/>
              </w:rPr>
            </w:pPr>
            <w:r w:rsidRPr="00BE2673">
              <w:rPr>
                <w:rFonts w:ascii="Times New Roman" w:eastAsia="SimSun" w:hAnsi="SimSun" w:cs="Times New Roman" w:hint="eastAsia"/>
                <w:sz w:val="24"/>
                <w:szCs w:val="24"/>
                <w:lang w:eastAsia="zh-CN"/>
              </w:rPr>
              <w:lastRenderedPageBreak/>
              <w:t>框图</w:t>
            </w:r>
            <w:r w:rsidRPr="00BE2673">
              <w:rPr>
                <w:rFonts w:ascii="Times New Roman" w:eastAsia="SimSun" w:hAnsi="Times New Roman" w:cs="Times New Roman"/>
                <w:sz w:val="24"/>
                <w:szCs w:val="24"/>
                <w:lang w:eastAsia="zh-CN"/>
              </w:rPr>
              <w:t>6</w:t>
            </w:r>
            <w:r w:rsidRPr="00BE2673">
              <w:rPr>
                <w:rFonts w:ascii="Times New Roman" w:eastAsia="SimSun" w:hAnsi="SimSun" w:cs="Times New Roman" w:hint="eastAsia"/>
                <w:sz w:val="24"/>
                <w:szCs w:val="24"/>
                <w:lang w:eastAsia="zh-CN"/>
              </w:rPr>
              <w:t>：向</w:t>
            </w:r>
            <w:r w:rsidRPr="00BE2673">
              <w:rPr>
                <w:rFonts w:ascii="Times New Roman" w:eastAsia="SimSun" w:hAnsi="Times New Roman" w:cs="Times New Roman"/>
                <w:sz w:val="24"/>
                <w:szCs w:val="24"/>
                <w:lang w:eastAsia="zh-CN"/>
              </w:rPr>
              <w:t>NGN</w:t>
            </w:r>
            <w:r w:rsidRPr="00BE2673">
              <w:rPr>
                <w:rFonts w:ascii="Times New Roman" w:eastAsia="SimSun" w:hAnsi="SimSun" w:cs="Times New Roman" w:hint="eastAsia"/>
                <w:sz w:val="24"/>
                <w:szCs w:val="24"/>
                <w:lang w:eastAsia="zh-CN"/>
              </w:rPr>
              <w:t>的过渡：针对发展中国家的一个范例</w:t>
            </w:r>
            <w:r>
              <w:rPr>
                <w:rStyle w:val="FootnoteReference"/>
                <w:rFonts w:ascii="Times New Roman" w:eastAsia="SimSun" w:hAnsi="SimSun"/>
                <w:szCs w:val="24"/>
                <w:lang w:eastAsia="zh-CN"/>
              </w:rPr>
              <w:footnoteReference w:id="18"/>
            </w:r>
          </w:p>
          <w:p w:rsidR="00164BC7" w:rsidRPr="00BE2673" w:rsidRDefault="00164BC7" w:rsidP="004907EC">
            <w:pPr>
              <w:rPr>
                <w:szCs w:val="24"/>
                <w:lang w:eastAsia="zh-CN"/>
              </w:rPr>
            </w:pPr>
            <w:r w:rsidRPr="00BE2673">
              <w:rPr>
                <w:rFonts w:hAnsi="SimSun" w:hint="eastAsia"/>
                <w:szCs w:val="24"/>
                <w:lang w:eastAsia="zh-CN"/>
              </w:rPr>
              <w:t>根据对网络的投资、技术状况和投资的财务效益，发展中国家电信网的过渡可以分几个阶段进行（最多分为</w:t>
            </w:r>
            <w:r w:rsidRPr="00BE2673">
              <w:rPr>
                <w:szCs w:val="24"/>
                <w:lang w:eastAsia="zh-CN"/>
              </w:rPr>
              <w:t>3</w:t>
            </w:r>
            <w:r w:rsidRPr="00BE2673">
              <w:rPr>
                <w:rFonts w:hAnsi="SimSun" w:hint="eastAsia"/>
                <w:szCs w:val="24"/>
                <w:lang w:eastAsia="zh-CN"/>
              </w:rPr>
              <w:t>个或</w:t>
            </w:r>
            <w:r w:rsidRPr="00BE2673">
              <w:rPr>
                <w:szCs w:val="24"/>
                <w:lang w:eastAsia="zh-CN"/>
              </w:rPr>
              <w:t>4</w:t>
            </w:r>
            <w:r w:rsidRPr="00BE2673">
              <w:rPr>
                <w:rFonts w:hAnsi="SimSun" w:hint="eastAsia"/>
                <w:szCs w:val="24"/>
                <w:lang w:eastAsia="zh-CN"/>
              </w:rPr>
              <w:t>个阶段）。全面过渡将延续数年，视运营商的财务能力而定。对某些运营商而言，过渡可能要花近十年时间。</w:t>
            </w:r>
          </w:p>
          <w:p w:rsidR="00164BC7" w:rsidRPr="00BE2673" w:rsidRDefault="00164BC7" w:rsidP="004907EC">
            <w:pPr>
              <w:rPr>
                <w:szCs w:val="24"/>
                <w:lang w:eastAsia="zh-CN"/>
              </w:rPr>
            </w:pPr>
            <w:r w:rsidRPr="00BE2673">
              <w:rPr>
                <w:rFonts w:hAnsi="SimSun" w:hint="eastAsia"/>
                <w:szCs w:val="24"/>
                <w:lang w:eastAsia="zh-CN"/>
              </w:rPr>
              <w:t>由于向</w:t>
            </w:r>
            <w:r w:rsidRPr="00BE2673">
              <w:rPr>
                <w:szCs w:val="24"/>
                <w:lang w:eastAsia="zh-CN"/>
              </w:rPr>
              <w:t>NGN</w:t>
            </w:r>
            <w:r w:rsidRPr="00BE2673">
              <w:rPr>
                <w:rFonts w:hAnsi="SimSun" w:hint="eastAsia"/>
                <w:szCs w:val="24"/>
                <w:lang w:eastAsia="zh-CN"/>
              </w:rPr>
              <w:t>过渡的成本高昂，因此需强调投资的回报性，并优先考虑经济状况较好的地区。</w:t>
            </w:r>
          </w:p>
          <w:p w:rsidR="00164BC7" w:rsidRPr="00BE2673" w:rsidRDefault="00164BC7" w:rsidP="004907EC">
            <w:pPr>
              <w:tabs>
                <w:tab w:val="left" w:pos="504"/>
              </w:tabs>
              <w:rPr>
                <w:szCs w:val="24"/>
                <w:lang w:eastAsia="zh-CN"/>
              </w:rPr>
            </w:pPr>
            <w:r w:rsidRPr="00BE2673">
              <w:rPr>
                <w:rFonts w:hAnsi="SimSun" w:hint="eastAsia"/>
                <w:szCs w:val="24"/>
                <w:lang w:eastAsia="zh-CN"/>
              </w:rPr>
              <w:t>第一阶段：在首都和主要城市中进行过渡</w:t>
            </w:r>
          </w:p>
          <w:p w:rsidR="00164BC7" w:rsidRPr="00BE2673" w:rsidRDefault="00164BC7" w:rsidP="004907EC">
            <w:pPr>
              <w:rPr>
                <w:szCs w:val="24"/>
                <w:lang w:eastAsia="zh-CN"/>
              </w:rPr>
            </w:pPr>
            <w:r w:rsidRPr="00BE2673">
              <w:rPr>
                <w:rFonts w:hAnsi="SimSun" w:hint="eastAsia"/>
                <w:szCs w:val="24"/>
                <w:lang w:eastAsia="zh-CN"/>
              </w:rPr>
              <w:t>在此阶段，将实现首都和二线城市现有网络向</w:t>
            </w:r>
            <w:r w:rsidRPr="00BE2673">
              <w:rPr>
                <w:szCs w:val="24"/>
                <w:lang w:eastAsia="zh-CN"/>
              </w:rPr>
              <w:t>NGN</w:t>
            </w:r>
            <w:r w:rsidRPr="00BE2673">
              <w:rPr>
                <w:rFonts w:hAnsi="SimSun" w:hint="eastAsia"/>
                <w:szCs w:val="24"/>
                <w:lang w:eastAsia="zh-CN"/>
              </w:rPr>
              <w:t>的全面过渡。过渡主要考虑保证向有经济能力的客户提供高速率业务。</w:t>
            </w:r>
          </w:p>
          <w:p w:rsidR="00164BC7" w:rsidRPr="00BE2673" w:rsidRDefault="00164BC7" w:rsidP="004907EC">
            <w:pPr>
              <w:rPr>
                <w:szCs w:val="24"/>
                <w:lang w:eastAsia="zh-CN"/>
              </w:rPr>
            </w:pPr>
            <w:r w:rsidRPr="00BE2673">
              <w:rPr>
                <w:rFonts w:hAnsi="SimSun" w:hint="eastAsia"/>
                <w:szCs w:val="24"/>
                <w:lang w:eastAsia="zh-CN"/>
              </w:rPr>
              <w:t>在此阶段，建议将首都和主要城市尚未到达寿命期末的交换机部署到农村地区（按其经济重要程度选择）。</w:t>
            </w:r>
          </w:p>
          <w:p w:rsidR="00164BC7" w:rsidRPr="00BE2673" w:rsidRDefault="00164BC7" w:rsidP="004907EC">
            <w:pPr>
              <w:tabs>
                <w:tab w:val="left" w:pos="476"/>
              </w:tabs>
              <w:rPr>
                <w:szCs w:val="24"/>
                <w:lang w:eastAsia="zh-CN"/>
              </w:rPr>
            </w:pPr>
            <w:r w:rsidRPr="00BE2673">
              <w:rPr>
                <w:rFonts w:hAnsi="SimSun" w:hint="eastAsia"/>
                <w:szCs w:val="24"/>
                <w:lang w:eastAsia="zh-CN"/>
              </w:rPr>
              <w:t>第二阶段：在经济状况最好的农村地区进行过渡</w:t>
            </w:r>
          </w:p>
          <w:p w:rsidR="00164BC7" w:rsidRPr="00BE2673" w:rsidRDefault="00164BC7" w:rsidP="004907EC">
            <w:pPr>
              <w:rPr>
                <w:szCs w:val="24"/>
                <w:lang w:eastAsia="zh-CN"/>
              </w:rPr>
            </w:pPr>
            <w:r w:rsidRPr="00BE2673">
              <w:rPr>
                <w:rFonts w:hAnsi="SimSun" w:hint="eastAsia"/>
                <w:szCs w:val="24"/>
                <w:lang w:eastAsia="zh-CN"/>
              </w:rPr>
              <w:t>该阶段从第三或第四年开始，涉及那些较具经济活力的农村地区。尚未到期的设备将被部署到最偏远的农村地区。</w:t>
            </w:r>
          </w:p>
          <w:p w:rsidR="00164BC7" w:rsidRPr="00BE2673" w:rsidRDefault="00164BC7" w:rsidP="004907EC">
            <w:pPr>
              <w:rPr>
                <w:szCs w:val="24"/>
                <w:lang w:eastAsia="zh-CN"/>
              </w:rPr>
            </w:pPr>
            <w:r w:rsidRPr="00BE2673">
              <w:rPr>
                <w:rFonts w:hAnsi="SimSun" w:hint="eastAsia"/>
                <w:szCs w:val="24"/>
                <w:lang w:eastAsia="zh-CN"/>
              </w:rPr>
              <w:t>在此阶段应部署接入网，并着重建设高速无线网，因为其部署成本低于有线网。</w:t>
            </w:r>
          </w:p>
          <w:p w:rsidR="00164BC7" w:rsidRPr="00BE2673" w:rsidRDefault="00164BC7" w:rsidP="004907EC">
            <w:pPr>
              <w:tabs>
                <w:tab w:val="left" w:pos="476"/>
              </w:tabs>
              <w:rPr>
                <w:szCs w:val="24"/>
                <w:lang w:eastAsia="zh-CN"/>
              </w:rPr>
            </w:pPr>
            <w:r w:rsidRPr="00BE2673">
              <w:rPr>
                <w:rFonts w:hAnsi="SimSun" w:hint="eastAsia"/>
                <w:szCs w:val="24"/>
                <w:lang w:eastAsia="zh-CN"/>
              </w:rPr>
              <w:t>第三阶段：在其它地区进行过渡</w:t>
            </w:r>
          </w:p>
          <w:p w:rsidR="00164BC7" w:rsidRPr="00FE2D12" w:rsidRDefault="00164BC7" w:rsidP="00247120">
            <w:pPr>
              <w:spacing w:after="120"/>
              <w:rPr>
                <w:lang w:eastAsia="zh-CN"/>
              </w:rPr>
            </w:pPr>
            <w:r w:rsidRPr="00BB5043">
              <w:rPr>
                <w:rFonts w:hAnsi="SimSun" w:hint="eastAsia"/>
                <w:szCs w:val="24"/>
                <w:lang w:eastAsia="zh-CN"/>
              </w:rPr>
              <w:t>此阶段的过渡将根据客户的需求进行。从第五年开始，且可能延续近十年的时间。</w:t>
            </w:r>
          </w:p>
        </w:tc>
      </w:tr>
    </w:tbl>
    <w:p w:rsidR="00164BC7" w:rsidRDefault="00164BC7" w:rsidP="00164BC7">
      <w:pPr>
        <w:tabs>
          <w:tab w:val="clear" w:pos="794"/>
          <w:tab w:val="clear" w:pos="1191"/>
          <w:tab w:val="clear" w:pos="1588"/>
          <w:tab w:val="clear" w:pos="1985"/>
        </w:tabs>
        <w:overflowPunct/>
        <w:autoSpaceDE/>
        <w:autoSpaceDN/>
        <w:adjustRightInd/>
        <w:spacing w:before="0"/>
        <w:textAlignment w:val="auto"/>
        <w:rPr>
          <w:rFonts w:hAnsi="SimSun"/>
          <w:szCs w:val="24"/>
          <w:lang w:eastAsia="zh-CN"/>
        </w:rPr>
      </w:pPr>
    </w:p>
    <w:p w:rsidR="00164BC7" w:rsidRPr="00BE2673" w:rsidRDefault="00164BC7" w:rsidP="004907EC">
      <w:pPr>
        <w:pStyle w:val="NormalCH"/>
        <w:ind w:firstLine="440"/>
        <w:rPr>
          <w:lang w:eastAsia="zh-CN"/>
        </w:rPr>
      </w:pPr>
      <w:r w:rsidRPr="00BE2673">
        <w:rPr>
          <w:rFonts w:hint="eastAsia"/>
          <w:lang w:eastAsia="zh-CN"/>
        </w:rPr>
        <w:t>在战略方面，我们注意到有以下原则：</w:t>
      </w:r>
    </w:p>
    <w:p w:rsidR="00164BC7" w:rsidRPr="00BB5043" w:rsidRDefault="00164BC7" w:rsidP="00164BC7">
      <w:pPr>
        <w:pStyle w:val="enumlev1"/>
        <w:rPr>
          <w:lang w:eastAsia="zh-CN"/>
        </w:rPr>
      </w:pPr>
      <w:r w:rsidRPr="00BB5043">
        <w:rPr>
          <w:lang w:eastAsia="zh-CN"/>
        </w:rPr>
        <w:t>•</w:t>
      </w:r>
      <w:r w:rsidRPr="00BB5043">
        <w:rPr>
          <w:lang w:eastAsia="zh-CN"/>
        </w:rPr>
        <w:tab/>
      </w:r>
      <w:r w:rsidRPr="00BB5043">
        <w:rPr>
          <w:rFonts w:hint="eastAsia"/>
          <w:b/>
          <w:bCs/>
          <w:lang w:eastAsia="zh-CN"/>
        </w:rPr>
        <w:t>继续已有的经济活动</w:t>
      </w:r>
      <w:r w:rsidRPr="00BB5043">
        <w:rPr>
          <w:rFonts w:hint="eastAsia"/>
          <w:lang w:eastAsia="zh-CN"/>
        </w:rPr>
        <w:t>，以便保留主导业务，并留住那些要求</w:t>
      </w:r>
      <w:r>
        <w:rPr>
          <w:rFonts w:hint="eastAsia"/>
          <w:lang w:eastAsia="zh-CN"/>
        </w:rPr>
        <w:t>“</w:t>
      </w:r>
      <w:r w:rsidRPr="00BB5043">
        <w:rPr>
          <w:rFonts w:hint="eastAsia"/>
          <w:lang w:eastAsia="zh-CN"/>
        </w:rPr>
        <w:t>精细</w:t>
      </w:r>
      <w:r>
        <w:rPr>
          <w:rFonts w:hint="eastAsia"/>
          <w:lang w:eastAsia="zh-CN"/>
        </w:rPr>
        <w:t>”</w:t>
      </w:r>
      <w:r w:rsidRPr="00BB5043">
        <w:rPr>
          <w:rFonts w:hint="eastAsia"/>
          <w:lang w:eastAsia="zh-CN"/>
        </w:rPr>
        <w:t>服务质量的客户，</w:t>
      </w:r>
    </w:p>
    <w:p w:rsidR="00164BC7" w:rsidRPr="00BB5043" w:rsidRDefault="00164BC7" w:rsidP="00164BC7">
      <w:pPr>
        <w:pStyle w:val="enumlev1"/>
        <w:rPr>
          <w:lang w:eastAsia="zh-CN"/>
        </w:rPr>
      </w:pPr>
      <w:r w:rsidRPr="00BB5043">
        <w:rPr>
          <w:lang w:eastAsia="zh-CN"/>
        </w:rPr>
        <w:t>•</w:t>
      </w:r>
      <w:r w:rsidRPr="00BB5043">
        <w:rPr>
          <w:lang w:eastAsia="zh-CN"/>
        </w:rPr>
        <w:tab/>
      </w:r>
      <w:r w:rsidRPr="00BB5043">
        <w:rPr>
          <w:rFonts w:hint="eastAsia"/>
          <w:b/>
          <w:bCs/>
          <w:lang w:eastAsia="zh-CN"/>
        </w:rPr>
        <w:t>灵活性</w:t>
      </w:r>
      <w:r w:rsidRPr="00BB5043">
        <w:rPr>
          <w:rFonts w:hint="eastAsia"/>
          <w:lang w:eastAsia="zh-CN"/>
        </w:rPr>
        <w:t>，以便集成现有的新业务，并对新情况作出实时反应（</w:t>
      </w:r>
      <w:r w:rsidRPr="00BB5043">
        <w:rPr>
          <w:lang w:eastAsia="zh-CN"/>
        </w:rPr>
        <w:t>IP</w:t>
      </w:r>
      <w:r w:rsidRPr="00BB5043">
        <w:rPr>
          <w:rFonts w:hint="eastAsia"/>
          <w:lang w:eastAsia="zh-CN"/>
        </w:rPr>
        <w:t>模式的主要优势），</w:t>
      </w:r>
    </w:p>
    <w:p w:rsidR="00164BC7" w:rsidRPr="00BB5043" w:rsidRDefault="00164BC7" w:rsidP="00164BC7">
      <w:pPr>
        <w:pStyle w:val="enumlev1"/>
        <w:rPr>
          <w:lang w:eastAsia="zh-CN"/>
        </w:rPr>
      </w:pPr>
      <w:r w:rsidRPr="00BB5043">
        <w:rPr>
          <w:lang w:eastAsia="zh-CN"/>
        </w:rPr>
        <w:t>•</w:t>
      </w:r>
      <w:r w:rsidRPr="00BB5043">
        <w:rPr>
          <w:lang w:eastAsia="zh-CN"/>
        </w:rPr>
        <w:tab/>
      </w:r>
      <w:r w:rsidRPr="00BB5043">
        <w:rPr>
          <w:rFonts w:hint="eastAsia"/>
          <w:b/>
          <w:bCs/>
          <w:lang w:eastAsia="zh-CN"/>
        </w:rPr>
        <w:t>对架构和能力进行规划</w:t>
      </w:r>
      <w:r w:rsidRPr="00BB5043">
        <w:rPr>
          <w:rFonts w:hint="eastAsia"/>
          <w:lang w:eastAsia="zh-CN"/>
        </w:rPr>
        <w:t>，以确保端到端的服务质量和各领域的互操作性，</w:t>
      </w:r>
    </w:p>
    <w:p w:rsidR="00164BC7" w:rsidRPr="00BB5043" w:rsidRDefault="00164BC7" w:rsidP="00164BC7">
      <w:pPr>
        <w:pStyle w:val="enumlev1"/>
        <w:rPr>
          <w:lang w:eastAsia="zh-CN"/>
        </w:rPr>
      </w:pPr>
      <w:r w:rsidRPr="00BB5043">
        <w:rPr>
          <w:lang w:eastAsia="zh-CN"/>
        </w:rPr>
        <w:t>•</w:t>
      </w:r>
      <w:r w:rsidRPr="00BB5043">
        <w:rPr>
          <w:lang w:eastAsia="zh-CN"/>
        </w:rPr>
        <w:tab/>
      </w:r>
      <w:r w:rsidRPr="00BB5043">
        <w:rPr>
          <w:rFonts w:hint="eastAsia"/>
          <w:b/>
          <w:bCs/>
          <w:lang w:eastAsia="zh-CN"/>
        </w:rPr>
        <w:t>业务安全和网络的跟进</w:t>
      </w:r>
      <w:r w:rsidRPr="00BB5043">
        <w:rPr>
          <w:rFonts w:hint="eastAsia"/>
          <w:lang w:eastAsia="zh-CN"/>
        </w:rPr>
        <w:t>，应贯穿于所有阶段。</w:t>
      </w:r>
    </w:p>
    <w:p w:rsidR="00164BC7" w:rsidRPr="00BE2673" w:rsidRDefault="00164BC7" w:rsidP="004907EC">
      <w:pPr>
        <w:pStyle w:val="NormalCH"/>
        <w:ind w:firstLine="440"/>
        <w:rPr>
          <w:lang w:eastAsia="zh-CN"/>
        </w:rPr>
      </w:pPr>
      <w:r w:rsidRPr="00BE2673">
        <w:rPr>
          <w:rFonts w:hint="eastAsia"/>
          <w:lang w:eastAsia="zh-CN"/>
        </w:rPr>
        <w:t>待采取的过渡战略应是一种</w:t>
      </w:r>
      <w:r w:rsidRPr="00BE2673">
        <w:rPr>
          <w:rFonts w:hint="eastAsia"/>
          <w:b/>
          <w:bCs/>
          <w:lang w:eastAsia="zh-CN"/>
        </w:rPr>
        <w:t>循序渐进的方案</w:t>
      </w:r>
      <w:r w:rsidRPr="00BE2673">
        <w:rPr>
          <w:rFonts w:hint="eastAsia"/>
          <w:lang w:eastAsia="zh-CN"/>
        </w:rPr>
        <w:t>，并以对基础设施各个部分所做出的经济评估为基础。应根据</w:t>
      </w:r>
      <w:r w:rsidRPr="00BE2673">
        <w:rPr>
          <w:rFonts w:hint="eastAsia"/>
          <w:b/>
          <w:bCs/>
          <w:lang w:eastAsia="zh-CN"/>
        </w:rPr>
        <w:t>网络的老化状况、需求的增长和竞争程度</w:t>
      </w:r>
      <w:r w:rsidRPr="00BE2673">
        <w:rPr>
          <w:rFonts w:hint="eastAsia"/>
          <w:lang w:eastAsia="zh-CN"/>
        </w:rPr>
        <w:t>确定总体战略。</w:t>
      </w:r>
    </w:p>
    <w:p w:rsidR="00164BC7" w:rsidRPr="00BE2673" w:rsidRDefault="00164BC7" w:rsidP="004907EC">
      <w:pPr>
        <w:pStyle w:val="NormalCH"/>
        <w:ind w:firstLine="440"/>
        <w:rPr>
          <w:lang w:eastAsia="zh-CN"/>
        </w:rPr>
      </w:pPr>
      <w:r w:rsidRPr="00BE2673">
        <w:rPr>
          <w:rFonts w:hint="eastAsia"/>
          <w:lang w:eastAsia="zh-CN"/>
        </w:rPr>
        <w:t>总之，应设想几个方案，并分析各方案的利弊，特别是：架构、启动、阶段数、时间表、投资率、计费、回报率或精算净值等方面。</w:t>
      </w:r>
    </w:p>
    <w:p w:rsidR="00164BC7" w:rsidRPr="00BE2673" w:rsidRDefault="00164BC7" w:rsidP="00164BC7">
      <w:pPr>
        <w:pStyle w:val="Heading1"/>
        <w:rPr>
          <w:lang w:eastAsia="zh-CN"/>
        </w:rPr>
      </w:pPr>
      <w:bookmarkStart w:id="60" w:name="_Toc254961412"/>
      <w:bookmarkStart w:id="61" w:name="_Toc260402939"/>
      <w:r>
        <w:rPr>
          <w:lang w:eastAsia="zh-CN"/>
        </w:rPr>
        <w:t>4</w:t>
      </w:r>
      <w:r>
        <w:rPr>
          <w:lang w:eastAsia="zh-CN"/>
        </w:rPr>
        <w:tab/>
      </w:r>
      <w:r w:rsidRPr="00BE2673">
        <w:rPr>
          <w:rFonts w:hint="eastAsia"/>
          <w:lang w:eastAsia="zh-CN"/>
        </w:rPr>
        <w:t>促进发展中国家数据通信增长的导则</w:t>
      </w:r>
      <w:r>
        <w:rPr>
          <w:rStyle w:val="FootnoteReference"/>
          <w:lang w:eastAsia="zh-CN"/>
        </w:rPr>
        <w:footnoteReference w:id="19"/>
      </w:r>
      <w:bookmarkEnd w:id="60"/>
      <w:bookmarkEnd w:id="61"/>
    </w:p>
    <w:p w:rsidR="00164BC7" w:rsidRPr="00BE2673" w:rsidRDefault="00164BC7" w:rsidP="004907EC">
      <w:pPr>
        <w:pStyle w:val="NormalCH"/>
        <w:ind w:firstLine="440"/>
        <w:rPr>
          <w:lang w:eastAsia="zh-CN"/>
        </w:rPr>
      </w:pPr>
      <w:r w:rsidRPr="00BE2673">
        <w:rPr>
          <w:lang w:eastAsia="zh-CN"/>
        </w:rPr>
        <w:t>NGN</w:t>
      </w:r>
      <w:r w:rsidRPr="00BE2673">
        <w:rPr>
          <w:rFonts w:hint="eastAsia"/>
          <w:lang w:eastAsia="zh-CN"/>
        </w:rPr>
        <w:t>网络的发展需要有数据业务量和内容</w:t>
      </w:r>
      <w:r w:rsidRPr="00BE2673">
        <w:rPr>
          <w:lang w:eastAsia="zh-CN"/>
        </w:rPr>
        <w:t>/</w:t>
      </w:r>
      <w:r w:rsidRPr="00BE2673">
        <w:rPr>
          <w:rFonts w:hint="eastAsia"/>
          <w:lang w:eastAsia="zh-CN"/>
        </w:rPr>
        <w:t>应用业务量的增长为前提。发展中国家的网络向</w:t>
      </w:r>
      <w:r w:rsidRPr="00BE2673">
        <w:rPr>
          <w:lang w:eastAsia="zh-CN"/>
        </w:rPr>
        <w:t>NGN</w:t>
      </w:r>
      <w:r w:rsidRPr="00BE2673">
        <w:rPr>
          <w:rFonts w:hint="eastAsia"/>
          <w:lang w:eastAsia="zh-CN"/>
        </w:rPr>
        <w:t>的快速过渡会在很大程度上取决于客户的需求，并与数据通信的增长紧密相连。有多条可行的途径，其中包括：</w:t>
      </w:r>
    </w:p>
    <w:p w:rsidR="00247120" w:rsidRDefault="00247120">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64BC7" w:rsidRPr="00BE2673" w:rsidRDefault="00164BC7" w:rsidP="00164BC7">
      <w:pPr>
        <w:pStyle w:val="enumlev1"/>
        <w:rPr>
          <w:lang w:eastAsia="zh-CN"/>
        </w:rPr>
      </w:pPr>
      <w:r w:rsidRPr="00BE2673">
        <w:rPr>
          <w:lang w:eastAsia="zh-CN"/>
        </w:rPr>
        <w:lastRenderedPageBreak/>
        <w:t>•</w:t>
      </w:r>
      <w:r w:rsidRPr="00BE2673">
        <w:rPr>
          <w:lang w:eastAsia="zh-CN"/>
        </w:rPr>
        <w:tab/>
      </w:r>
      <w:r w:rsidRPr="00BE2673">
        <w:rPr>
          <w:rFonts w:hint="eastAsia"/>
          <w:lang w:eastAsia="zh-CN"/>
        </w:rPr>
        <w:t>应在各国国内大力鼓励本地内容的制作。</w:t>
      </w:r>
    </w:p>
    <w:p w:rsidR="00164BC7" w:rsidRPr="00BE2673" w:rsidRDefault="00164BC7" w:rsidP="00164BC7">
      <w:pPr>
        <w:pStyle w:val="enumlev1"/>
        <w:rPr>
          <w:szCs w:val="24"/>
          <w:lang w:eastAsia="zh-CN"/>
        </w:rPr>
      </w:pPr>
      <w:r w:rsidRPr="00BE2673">
        <w:rPr>
          <w:szCs w:val="24"/>
          <w:lang w:val="en-US" w:eastAsia="zh-CN"/>
        </w:rPr>
        <w:t>•</w:t>
      </w:r>
      <w:r w:rsidRPr="00BE2673">
        <w:rPr>
          <w:szCs w:val="24"/>
          <w:lang w:val="en-US" w:eastAsia="zh-CN"/>
        </w:rPr>
        <w:tab/>
      </w:r>
      <w:r w:rsidRPr="00BE2673">
        <w:rPr>
          <w:rFonts w:hAnsi="SimSun" w:hint="eastAsia"/>
          <w:szCs w:val="24"/>
          <w:lang w:eastAsia="zh-CN"/>
        </w:rPr>
        <w:t>建立互联网交换点（</w:t>
      </w:r>
      <w:r w:rsidRPr="00BE2673">
        <w:rPr>
          <w:szCs w:val="24"/>
          <w:lang w:eastAsia="zh-CN"/>
        </w:rPr>
        <w:t>IXP</w:t>
      </w:r>
      <w:r w:rsidRPr="00BE2673">
        <w:rPr>
          <w:rFonts w:hAnsi="SimSun" w:hint="eastAsia"/>
          <w:szCs w:val="24"/>
          <w:lang w:eastAsia="zh-CN"/>
        </w:rPr>
        <w:t>），这可使发展中国家以较低成本显著增加国内和地区的数据交</w:t>
      </w:r>
      <w:r w:rsidR="00247120">
        <w:rPr>
          <w:rFonts w:hAnsi="SimSun"/>
          <w:szCs w:val="24"/>
          <w:lang w:eastAsia="zh-CN"/>
        </w:rPr>
        <w:br/>
      </w:r>
      <w:r w:rsidRPr="00BE2673">
        <w:rPr>
          <w:rFonts w:hAnsi="SimSun" w:hint="eastAsia"/>
          <w:szCs w:val="24"/>
          <w:lang w:eastAsia="zh-CN"/>
        </w:rPr>
        <w:t>换</w:t>
      </w:r>
      <w:r>
        <w:rPr>
          <w:rStyle w:val="FootnoteReference"/>
          <w:rFonts w:hAnsi="SimSun"/>
          <w:szCs w:val="24"/>
          <w:lang w:eastAsia="zh-CN"/>
        </w:rPr>
        <w:footnoteReference w:id="20"/>
      </w:r>
      <w:r w:rsidRPr="00BE2673">
        <w:rPr>
          <w:rFonts w:hAnsi="SimSun" w:hint="eastAsia"/>
          <w:szCs w:val="24"/>
          <w:lang w:eastAsia="zh-CN"/>
        </w:rPr>
        <w:t>。因为</w:t>
      </w:r>
      <w:r w:rsidRPr="00BE2673">
        <w:rPr>
          <w:szCs w:val="24"/>
          <w:lang w:eastAsia="zh-CN"/>
        </w:rPr>
        <w:t>IXP</w:t>
      </w:r>
      <w:r w:rsidRPr="00BE2673">
        <w:rPr>
          <w:rFonts w:hAnsi="SimSun" w:hint="eastAsia"/>
          <w:szCs w:val="24"/>
          <w:lang w:eastAsia="zh-CN"/>
        </w:rPr>
        <w:t>可通过交换点实现各国国内网络的直接互联，而不再通过一个或几个第三方的网络。</w:t>
      </w:r>
      <w:r w:rsidRPr="00BE2673">
        <w:rPr>
          <w:szCs w:val="24"/>
          <w:lang w:eastAsia="zh-CN"/>
        </w:rPr>
        <w:t>IXP</w:t>
      </w:r>
      <w:r w:rsidRPr="00BE2673">
        <w:rPr>
          <w:rFonts w:hAnsi="SimSun" w:hint="eastAsia"/>
          <w:szCs w:val="24"/>
          <w:lang w:eastAsia="zh-CN"/>
        </w:rPr>
        <w:t>减少互联网接入提供商（</w:t>
      </w:r>
      <w:r w:rsidRPr="00BE2673">
        <w:rPr>
          <w:szCs w:val="24"/>
          <w:lang w:eastAsia="zh-CN"/>
        </w:rPr>
        <w:t>FAI</w:t>
      </w:r>
      <w:r w:rsidRPr="00BE2673">
        <w:rPr>
          <w:rFonts w:hAnsi="SimSun" w:hint="eastAsia"/>
          <w:szCs w:val="24"/>
          <w:lang w:eastAsia="zh-CN"/>
        </w:rPr>
        <w:t>）的业务量（这部分业务量需要由其上行业务量的提供商传送），因而降低了其业务所传的每个比特的平均成本。此外，</w:t>
      </w:r>
      <w:r w:rsidRPr="00BE2673">
        <w:rPr>
          <w:szCs w:val="24"/>
          <w:lang w:eastAsia="zh-CN"/>
        </w:rPr>
        <w:t>IXP</w:t>
      </w:r>
      <w:r w:rsidRPr="00BE2673">
        <w:rPr>
          <w:rFonts w:hAnsi="SimSun" w:hint="eastAsia"/>
          <w:szCs w:val="24"/>
          <w:lang w:eastAsia="zh-CN"/>
        </w:rPr>
        <w:t>选择的大量路由可改善路由的有效性和抗故障的能力。因此</w:t>
      </w:r>
      <w:r w:rsidRPr="00BE2673">
        <w:rPr>
          <w:szCs w:val="24"/>
          <w:lang w:eastAsia="zh-CN"/>
        </w:rPr>
        <w:t>IXP</w:t>
      </w:r>
      <w:r w:rsidRPr="00BE2673">
        <w:rPr>
          <w:rFonts w:hAnsi="SimSun" w:hint="eastAsia"/>
          <w:szCs w:val="24"/>
          <w:lang w:eastAsia="zh-CN"/>
        </w:rPr>
        <w:t>能够消除国际业务量的拥塞，同时让运营商（因而也包括公众）享受较低的通信成本。新一代</w:t>
      </w:r>
      <w:r w:rsidRPr="00BE2673">
        <w:rPr>
          <w:szCs w:val="24"/>
          <w:lang w:eastAsia="zh-CN"/>
        </w:rPr>
        <w:t>IXP</w:t>
      </w:r>
      <w:r w:rsidRPr="00BE2673">
        <w:rPr>
          <w:rFonts w:hAnsi="SimSun" w:hint="eastAsia"/>
          <w:szCs w:val="24"/>
          <w:lang w:eastAsia="zh-CN"/>
        </w:rPr>
        <w:t>可以承载</w:t>
      </w:r>
      <w:r w:rsidRPr="00BE2673">
        <w:rPr>
          <w:szCs w:val="24"/>
          <w:lang w:eastAsia="zh-CN"/>
        </w:rPr>
        <w:t>IP</w:t>
      </w:r>
      <w:r w:rsidRPr="00BE2673">
        <w:rPr>
          <w:rFonts w:hAnsi="SimSun" w:hint="eastAsia"/>
          <w:szCs w:val="24"/>
          <w:lang w:eastAsia="zh-CN"/>
        </w:rPr>
        <w:t>话音业务。的确，</w:t>
      </w:r>
      <w:r w:rsidRPr="00BE2673">
        <w:rPr>
          <w:szCs w:val="24"/>
          <w:lang w:eastAsia="zh-CN"/>
        </w:rPr>
        <w:t>IP</w:t>
      </w:r>
      <w:r w:rsidRPr="00BE2673">
        <w:rPr>
          <w:rFonts w:hAnsi="SimSun" w:hint="eastAsia"/>
          <w:szCs w:val="24"/>
          <w:lang w:eastAsia="zh-CN"/>
        </w:rPr>
        <w:t>通信可带来巨大的成本优势和种类繁多的增强型业务，其中包括视频会议、综合网真、固定</w:t>
      </w:r>
      <w:r w:rsidRPr="00BE2673">
        <w:rPr>
          <w:szCs w:val="24"/>
          <w:lang w:eastAsia="zh-CN"/>
        </w:rPr>
        <w:t>/</w:t>
      </w:r>
      <w:r w:rsidRPr="00BE2673">
        <w:rPr>
          <w:rFonts w:hAnsi="SimSun" w:hint="eastAsia"/>
          <w:szCs w:val="24"/>
          <w:lang w:eastAsia="zh-CN"/>
        </w:rPr>
        <w:t>移动融合、移动性及</w:t>
      </w:r>
      <w:r w:rsidRPr="00BE2673">
        <w:rPr>
          <w:szCs w:val="24"/>
          <w:lang w:eastAsia="zh-CN"/>
        </w:rPr>
        <w:t>PSTN</w:t>
      </w:r>
      <w:r w:rsidRPr="00BE2673">
        <w:rPr>
          <w:rFonts w:hAnsi="SimSun" w:hint="eastAsia"/>
          <w:szCs w:val="24"/>
          <w:lang w:eastAsia="zh-CN"/>
        </w:rPr>
        <w:t>无法提供的新的多媒体功能</w:t>
      </w:r>
      <w:r w:rsidRPr="00BE2673">
        <w:rPr>
          <w:rStyle w:val="FootnoteReference"/>
          <w:szCs w:val="24"/>
          <w:lang w:val="en-US"/>
        </w:rPr>
        <w:footnoteReference w:id="21"/>
      </w:r>
      <w:r w:rsidRPr="00BE2673">
        <w:rPr>
          <w:rFonts w:hAnsi="SimSun" w:hint="eastAsia"/>
          <w:szCs w:val="24"/>
          <w:lang w:eastAsia="zh-CN"/>
        </w:rPr>
        <w:t>。</w:t>
      </w:r>
    </w:p>
    <w:p w:rsidR="00164BC7" w:rsidRPr="00BE2673" w:rsidRDefault="00164BC7" w:rsidP="004907EC">
      <w:pPr>
        <w:pStyle w:val="NormalCH"/>
        <w:ind w:firstLine="440"/>
        <w:rPr>
          <w:lang w:eastAsia="zh-CN"/>
        </w:rPr>
      </w:pPr>
      <w:r w:rsidRPr="00BE2673">
        <w:rPr>
          <w:rFonts w:hint="eastAsia"/>
          <w:lang w:eastAsia="zh-CN"/>
        </w:rPr>
        <w:t>除上述</w:t>
      </w:r>
      <w:r w:rsidRPr="00BE2673">
        <w:rPr>
          <w:lang w:eastAsia="zh-CN"/>
        </w:rPr>
        <w:t>IXP</w:t>
      </w:r>
      <w:r w:rsidRPr="00BE2673">
        <w:rPr>
          <w:rFonts w:hint="eastAsia"/>
          <w:lang w:eastAsia="zh-CN"/>
        </w:rPr>
        <w:t>的发展之外，还应着重关注以下几点：</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新用途在经济中的结合和接纳：</w:t>
      </w:r>
    </w:p>
    <w:p w:rsidR="00164BC7" w:rsidRPr="00BE2673" w:rsidRDefault="00164BC7" w:rsidP="00164BC7">
      <w:pPr>
        <w:pStyle w:val="enumlev2"/>
        <w:rPr>
          <w:lang w:eastAsia="zh-CN"/>
        </w:rPr>
      </w:pPr>
      <w:r w:rsidRPr="00BE2673">
        <w:rPr>
          <w:lang w:eastAsia="zh-CN"/>
        </w:rPr>
        <w:t>–</w:t>
      </w:r>
      <w:r w:rsidRPr="00BE2673">
        <w:rPr>
          <w:lang w:eastAsia="zh-CN"/>
        </w:rPr>
        <w:tab/>
      </w:r>
      <w:r w:rsidRPr="00BE2673">
        <w:rPr>
          <w:rFonts w:hAnsi="SimSun" w:hint="eastAsia"/>
          <w:lang w:eastAsia="zh-CN"/>
        </w:rPr>
        <w:t>电子银行（</w:t>
      </w:r>
      <w:r w:rsidRPr="00BE2673">
        <w:rPr>
          <w:lang w:eastAsia="zh-CN"/>
        </w:rPr>
        <w:t>E-banking</w:t>
      </w:r>
      <w:r w:rsidRPr="00BE2673">
        <w:rPr>
          <w:rFonts w:hAnsi="SimSun" w:hint="eastAsia"/>
          <w:lang w:eastAsia="zh-CN"/>
        </w:rPr>
        <w:t>）</w:t>
      </w:r>
    </w:p>
    <w:p w:rsidR="00164BC7" w:rsidRPr="00BE2673" w:rsidRDefault="00164BC7" w:rsidP="00164BC7">
      <w:pPr>
        <w:pStyle w:val="enumlev2"/>
        <w:rPr>
          <w:lang w:eastAsia="zh-CN"/>
        </w:rPr>
      </w:pPr>
      <w:r w:rsidRPr="00BE2673">
        <w:rPr>
          <w:lang w:eastAsia="zh-CN"/>
        </w:rPr>
        <w:t>–</w:t>
      </w:r>
      <w:r w:rsidRPr="00BE2673">
        <w:rPr>
          <w:lang w:eastAsia="zh-CN"/>
        </w:rPr>
        <w:tab/>
      </w:r>
      <w:r w:rsidRPr="00BE2673">
        <w:rPr>
          <w:rFonts w:hAnsi="SimSun" w:hint="eastAsia"/>
          <w:lang w:eastAsia="zh-CN"/>
        </w:rPr>
        <w:t>移动市场营销（</w:t>
      </w:r>
      <w:r w:rsidRPr="00BE2673">
        <w:rPr>
          <w:lang w:eastAsia="zh-CN"/>
        </w:rPr>
        <w:t>Mobile Marketing</w:t>
      </w:r>
      <w:r w:rsidRPr="00BE2673">
        <w:rPr>
          <w:rFonts w:hAnsi="SimSun" w:hint="eastAsia"/>
          <w:lang w:eastAsia="zh-CN"/>
        </w:rPr>
        <w:t>），既可应用于企业的传统市场营销中，也可应用于民众的通信模式中：群发消息、移动通知、某个家庭活动之后的集体致谢等等。</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开发适用于在大多数发展中国家中普遍存在的信息经济的业务，如：食品价格的交互询价平台、针对各项活动的服务平台</w:t>
      </w:r>
      <w:r w:rsidRPr="00BE2673">
        <w:rPr>
          <w:lang w:eastAsia="zh-CN"/>
        </w:rPr>
        <w:t>……</w:t>
      </w:r>
    </w:p>
    <w:p w:rsidR="00164BC7" w:rsidRPr="00BE2673" w:rsidRDefault="00164BC7" w:rsidP="00164BC7">
      <w:pPr>
        <w:pStyle w:val="enumlev1"/>
        <w:rPr>
          <w:lang w:val="en-US" w:eastAsia="zh-CN"/>
        </w:rPr>
      </w:pPr>
      <w:r w:rsidRPr="00BE2673">
        <w:rPr>
          <w:lang w:val="en-US" w:eastAsia="zh-CN"/>
        </w:rPr>
        <w:t>•</w:t>
      </w:r>
      <w:r w:rsidRPr="00BE2673">
        <w:rPr>
          <w:lang w:val="en-US" w:eastAsia="zh-CN"/>
        </w:rPr>
        <w:tab/>
      </w:r>
      <w:r w:rsidRPr="00BE2673">
        <w:rPr>
          <w:rFonts w:hint="eastAsia"/>
          <w:lang w:val="en-US" w:eastAsia="zh-CN"/>
        </w:rPr>
        <w:t>在客户计费模型方面，应对现有定价模型加以改进，以：</w:t>
      </w:r>
    </w:p>
    <w:p w:rsidR="00164BC7" w:rsidRPr="00BE2673" w:rsidRDefault="00164BC7" w:rsidP="00164BC7">
      <w:pPr>
        <w:pStyle w:val="enumlev2"/>
        <w:rPr>
          <w:lang w:eastAsia="zh-CN"/>
        </w:rPr>
      </w:pPr>
      <w:r w:rsidRPr="00BE2673">
        <w:rPr>
          <w:lang w:eastAsia="zh-CN"/>
        </w:rPr>
        <w:t>–</w:t>
      </w:r>
      <w:r w:rsidRPr="00BE2673">
        <w:rPr>
          <w:lang w:eastAsia="zh-CN"/>
        </w:rPr>
        <w:tab/>
      </w:r>
      <w:r w:rsidRPr="00BE2673">
        <w:rPr>
          <w:rFonts w:hint="eastAsia"/>
          <w:lang w:eastAsia="zh-CN"/>
        </w:rPr>
        <w:t>实现终端设备的流通和回收，</w:t>
      </w:r>
    </w:p>
    <w:p w:rsidR="00164BC7" w:rsidRPr="00BE2673" w:rsidRDefault="00164BC7" w:rsidP="00164BC7">
      <w:pPr>
        <w:pStyle w:val="enumlev2"/>
        <w:rPr>
          <w:lang w:eastAsia="zh-CN"/>
        </w:rPr>
      </w:pPr>
      <w:r w:rsidRPr="00BE2673">
        <w:rPr>
          <w:lang w:eastAsia="zh-CN"/>
        </w:rPr>
        <w:t>–</w:t>
      </w:r>
      <w:r w:rsidRPr="00BE2673">
        <w:rPr>
          <w:lang w:eastAsia="zh-CN"/>
        </w:rPr>
        <w:tab/>
      </w:r>
      <w:r w:rsidRPr="00BE2673">
        <w:rPr>
          <w:rFonts w:hint="eastAsia"/>
          <w:lang w:eastAsia="zh-CN"/>
        </w:rPr>
        <w:t>鼓励提供分组话音、数据业务或其它综合业务。</w:t>
      </w:r>
    </w:p>
    <w:p w:rsidR="00164BC7" w:rsidRPr="00BB5043" w:rsidRDefault="00164BC7" w:rsidP="00164BC7">
      <w:pPr>
        <w:pStyle w:val="enumlev1"/>
        <w:rPr>
          <w:lang w:eastAsia="zh-CN"/>
        </w:rPr>
      </w:pPr>
      <w:r w:rsidRPr="00BB5043">
        <w:rPr>
          <w:lang w:eastAsia="zh-CN"/>
        </w:rPr>
        <w:t>•</w:t>
      </w:r>
      <w:r w:rsidRPr="00BB5043">
        <w:rPr>
          <w:lang w:eastAsia="zh-CN"/>
        </w:rPr>
        <w:tab/>
      </w:r>
      <w:r w:rsidRPr="00BB5043">
        <w:rPr>
          <w:rFonts w:hint="eastAsia"/>
          <w:lang w:eastAsia="zh-CN"/>
        </w:rPr>
        <w:t>内容提供商的业务平台：在发展中国家内，网络运营商（</w:t>
      </w:r>
      <w:r w:rsidRPr="00BB5043">
        <w:rPr>
          <w:lang w:eastAsia="zh-CN"/>
        </w:rPr>
        <w:t>ISP</w:t>
      </w:r>
      <w:r w:rsidRPr="00BB5043">
        <w:rPr>
          <w:rFonts w:hint="eastAsia"/>
          <w:lang w:eastAsia="zh-CN"/>
        </w:rPr>
        <w:t>、电信公司）应认识到这是一个完全独立的行业。应采用外包形式或与其它企业（特别是专门从事提供多媒体内容的公司）联合创办。</w:t>
      </w:r>
    </w:p>
    <w:p w:rsidR="00164BC7" w:rsidRPr="00BB5043" w:rsidRDefault="00164BC7" w:rsidP="00164BC7">
      <w:pPr>
        <w:pStyle w:val="enumlev1"/>
        <w:rPr>
          <w:lang w:eastAsia="zh-CN"/>
        </w:rPr>
      </w:pPr>
      <w:r w:rsidRPr="00BB5043">
        <w:rPr>
          <w:lang w:eastAsia="zh-CN"/>
        </w:rPr>
        <w:t>•</w:t>
      </w:r>
      <w:r w:rsidRPr="00BB5043">
        <w:rPr>
          <w:lang w:eastAsia="zh-CN"/>
        </w:rPr>
        <w:tab/>
      </w:r>
      <w:r w:rsidRPr="00BB5043">
        <w:rPr>
          <w:rFonts w:hint="eastAsia"/>
          <w:lang w:eastAsia="zh-CN"/>
        </w:rPr>
        <w:t>技术选择：目前可明确的一点是，除国家骨干网之外，发展中国家数据网的推广必然要经过技术选择这一步，故应选择最适合自身国情的技术。统计数字表明，无线网络的普及率和覆盖率高于有线，故应制定相关战略，以建设国家骨干网和大规模部署使用</w:t>
      </w:r>
      <w:r w:rsidRPr="00BB5043">
        <w:rPr>
          <w:lang w:eastAsia="zh-CN"/>
        </w:rPr>
        <w:t>x.G</w:t>
      </w:r>
      <w:r w:rsidRPr="00BB5043">
        <w:rPr>
          <w:rFonts w:hint="eastAsia"/>
          <w:lang w:eastAsia="zh-CN"/>
        </w:rPr>
        <w:t>、</w:t>
      </w:r>
      <w:r w:rsidRPr="00BB5043">
        <w:rPr>
          <w:lang w:eastAsia="zh-CN"/>
        </w:rPr>
        <w:t>CDMA-EvDO</w:t>
      </w:r>
      <w:r w:rsidRPr="00BB5043">
        <w:rPr>
          <w:rFonts w:hint="eastAsia"/>
          <w:lang w:eastAsia="zh-CN"/>
        </w:rPr>
        <w:t>、</w:t>
      </w:r>
      <w:r w:rsidRPr="00BB5043">
        <w:rPr>
          <w:lang w:eastAsia="zh-CN"/>
        </w:rPr>
        <w:t>WIMAX</w:t>
      </w:r>
      <w:r w:rsidRPr="00BB5043">
        <w:rPr>
          <w:rFonts w:hint="eastAsia"/>
          <w:lang w:eastAsia="zh-CN"/>
        </w:rPr>
        <w:t>等技术的接入网。</w:t>
      </w:r>
    </w:p>
    <w:p w:rsidR="00164BC7" w:rsidRPr="00BB5043" w:rsidRDefault="00164BC7" w:rsidP="00164BC7">
      <w:pPr>
        <w:pStyle w:val="enumlev1"/>
        <w:rPr>
          <w:lang w:eastAsia="zh-CN"/>
        </w:rPr>
      </w:pPr>
      <w:r w:rsidRPr="00BB5043">
        <w:rPr>
          <w:lang w:eastAsia="zh-CN"/>
        </w:rPr>
        <w:t>•</w:t>
      </w:r>
      <w:r w:rsidRPr="00BB5043">
        <w:rPr>
          <w:lang w:eastAsia="zh-CN"/>
        </w:rPr>
        <w:tab/>
      </w:r>
      <w:r w:rsidRPr="00BB5043">
        <w:rPr>
          <w:rFonts w:hint="eastAsia"/>
          <w:lang w:eastAsia="zh-CN"/>
        </w:rPr>
        <w:t>增强固定和移动的互补性：</w:t>
      </w:r>
    </w:p>
    <w:p w:rsidR="00164BC7" w:rsidRPr="00BE2673" w:rsidRDefault="00164BC7" w:rsidP="00164BC7">
      <w:pPr>
        <w:pStyle w:val="enumlev2"/>
        <w:rPr>
          <w:lang w:eastAsia="zh-CN"/>
        </w:rPr>
      </w:pPr>
      <w:r w:rsidRPr="00BE2673">
        <w:rPr>
          <w:lang w:eastAsia="zh-CN"/>
        </w:rPr>
        <w:t>–</w:t>
      </w:r>
      <w:r w:rsidRPr="00BE2673">
        <w:rPr>
          <w:lang w:eastAsia="zh-CN"/>
        </w:rPr>
        <w:tab/>
      </w:r>
      <w:r w:rsidRPr="00BE2673">
        <w:rPr>
          <w:rFonts w:hint="eastAsia"/>
          <w:lang w:eastAsia="zh-CN"/>
        </w:rPr>
        <w:t>业务漫游，</w:t>
      </w:r>
    </w:p>
    <w:p w:rsidR="00164BC7" w:rsidRPr="00BE2673" w:rsidRDefault="00164BC7" w:rsidP="00164BC7">
      <w:pPr>
        <w:pStyle w:val="enumlev2"/>
        <w:rPr>
          <w:lang w:eastAsia="zh-CN"/>
        </w:rPr>
      </w:pPr>
      <w:r w:rsidRPr="00BE2673">
        <w:rPr>
          <w:lang w:eastAsia="zh-CN"/>
        </w:rPr>
        <w:t>–</w:t>
      </w:r>
      <w:r w:rsidRPr="00BE2673">
        <w:rPr>
          <w:lang w:eastAsia="zh-CN"/>
        </w:rPr>
        <w:tab/>
      </w:r>
      <w:r w:rsidRPr="00BE2673">
        <w:rPr>
          <w:rFonts w:hint="eastAsia"/>
          <w:lang w:eastAsia="zh-CN"/>
        </w:rPr>
        <w:t>移动运营商对固网运营商业务平台的接入，</w:t>
      </w:r>
    </w:p>
    <w:p w:rsidR="00164BC7" w:rsidRPr="00BE2673" w:rsidRDefault="00164BC7" w:rsidP="00164BC7">
      <w:pPr>
        <w:pStyle w:val="enumlev2"/>
        <w:rPr>
          <w:lang w:eastAsia="zh-CN"/>
        </w:rPr>
      </w:pPr>
      <w:r w:rsidRPr="00BE2673">
        <w:rPr>
          <w:lang w:eastAsia="zh-CN"/>
        </w:rPr>
        <w:t>–</w:t>
      </w:r>
      <w:r w:rsidRPr="00BE2673">
        <w:rPr>
          <w:lang w:eastAsia="zh-CN"/>
        </w:rPr>
        <w:tab/>
      </w:r>
      <w:r w:rsidRPr="00BE2673">
        <w:rPr>
          <w:rFonts w:hint="eastAsia"/>
          <w:lang w:eastAsia="zh-CN"/>
        </w:rPr>
        <w:t>固网运营商的游牧用户（</w:t>
      </w:r>
      <w:r w:rsidRPr="00BE2673">
        <w:rPr>
          <w:lang w:eastAsia="zh-CN"/>
        </w:rPr>
        <w:t>wifi</w:t>
      </w:r>
      <w:r w:rsidRPr="00BE2673">
        <w:rPr>
          <w:rFonts w:hint="eastAsia"/>
          <w:lang w:eastAsia="zh-CN"/>
        </w:rPr>
        <w:t>、</w:t>
      </w:r>
      <w:r w:rsidR="00247120">
        <w:rPr>
          <w:lang w:eastAsia="zh-CN"/>
        </w:rPr>
        <w:t>wimax</w:t>
      </w:r>
      <w:r w:rsidRPr="00BE2673">
        <w:rPr>
          <w:rFonts w:hint="eastAsia"/>
          <w:lang w:eastAsia="zh-CN"/>
        </w:rPr>
        <w:t>、</w:t>
      </w:r>
      <w:r w:rsidRPr="00BE2673">
        <w:rPr>
          <w:lang w:eastAsia="zh-CN"/>
        </w:rPr>
        <w:t>CDMA</w:t>
      </w:r>
      <w:r w:rsidRPr="00BE2673">
        <w:rPr>
          <w:rFonts w:hint="eastAsia"/>
          <w:lang w:eastAsia="zh-CN"/>
        </w:rPr>
        <w:t>）对内容的访问</w:t>
      </w:r>
    </w:p>
    <w:p w:rsidR="00164BC7" w:rsidRPr="00BE2673" w:rsidRDefault="00164BC7" w:rsidP="00164BC7">
      <w:pPr>
        <w:pStyle w:val="enumlev1"/>
        <w:rPr>
          <w:lang w:eastAsia="zh-CN"/>
        </w:rPr>
      </w:pPr>
      <w:r w:rsidRPr="00BE2673">
        <w:rPr>
          <w:lang w:val="en-US" w:eastAsia="zh-CN"/>
        </w:rPr>
        <w:t>•</w:t>
      </w:r>
      <w:r w:rsidRPr="00BE2673">
        <w:rPr>
          <w:lang w:val="en-US" w:eastAsia="zh-CN"/>
        </w:rPr>
        <w:tab/>
      </w:r>
      <w:r w:rsidRPr="00BE2673">
        <w:rPr>
          <w:rFonts w:hint="eastAsia"/>
          <w:lang w:eastAsia="zh-CN"/>
        </w:rPr>
        <w:t>监管问题：应更新普遍服务的概念，把数据接入业务（互联网）视为一项普遍服务。</w:t>
      </w:r>
    </w:p>
    <w:p w:rsidR="00164BC7" w:rsidRPr="00BE2673" w:rsidRDefault="00164BC7" w:rsidP="00164BC7">
      <w:pPr>
        <w:pStyle w:val="Heading1"/>
        <w:rPr>
          <w:lang w:eastAsia="zh-CN"/>
        </w:rPr>
      </w:pPr>
      <w:bookmarkStart w:id="62" w:name="_Toc254961413"/>
      <w:bookmarkStart w:id="63" w:name="_Toc260402940"/>
      <w:r>
        <w:rPr>
          <w:lang w:eastAsia="zh-CN"/>
        </w:rPr>
        <w:t>5</w:t>
      </w:r>
      <w:r>
        <w:rPr>
          <w:lang w:eastAsia="zh-CN"/>
        </w:rPr>
        <w:tab/>
      </w:r>
      <w:r w:rsidRPr="00BE2673">
        <w:rPr>
          <w:rFonts w:hint="eastAsia"/>
          <w:lang w:eastAsia="zh-CN"/>
        </w:rPr>
        <w:t>结论</w:t>
      </w:r>
      <w:bookmarkEnd w:id="62"/>
      <w:bookmarkEnd w:id="63"/>
    </w:p>
    <w:p w:rsidR="00164BC7" w:rsidRPr="00BE2673" w:rsidRDefault="00164BC7" w:rsidP="004907EC">
      <w:pPr>
        <w:pStyle w:val="NormalCH"/>
        <w:ind w:firstLine="440"/>
        <w:rPr>
          <w:lang w:eastAsia="zh-CN"/>
        </w:rPr>
      </w:pPr>
      <w:r w:rsidRPr="00BE2673">
        <w:rPr>
          <w:rFonts w:hint="eastAsia"/>
          <w:lang w:eastAsia="zh-CN"/>
        </w:rPr>
        <w:t>本报告堪为一座桥梁，将基于传统网络的经济和资费政策与可保证各国有效建设下一代网络的经济和资费政策有机地连接起来。诚然，报告的内容十分广泛，涉及了</w:t>
      </w:r>
      <w:r w:rsidRPr="00BE2673">
        <w:rPr>
          <w:lang w:eastAsia="zh-CN"/>
        </w:rPr>
        <w:t>NGN</w:t>
      </w:r>
      <w:r w:rsidRPr="00BE2673">
        <w:rPr>
          <w:rFonts w:hint="eastAsia"/>
          <w:lang w:eastAsia="zh-CN"/>
        </w:rPr>
        <w:t>项目的投资成本和向</w:t>
      </w:r>
      <w:r w:rsidRPr="00BE2673">
        <w:rPr>
          <w:lang w:eastAsia="zh-CN"/>
        </w:rPr>
        <w:t>NGN</w:t>
      </w:r>
      <w:r w:rsidRPr="00BE2673">
        <w:rPr>
          <w:rFonts w:hint="eastAsia"/>
          <w:lang w:eastAsia="zh-CN"/>
        </w:rPr>
        <w:t>过渡的战略。有些内容已得到较深入的论述，可对发展中国家的运营商和监管机构所关注的问题做出某种程度的答复。但本课题尚有一些问题仍需做进一步深入研究。</w:t>
      </w:r>
    </w:p>
    <w:p w:rsidR="00164BC7" w:rsidRPr="00BE2673" w:rsidRDefault="00164BC7" w:rsidP="004907EC">
      <w:pPr>
        <w:pStyle w:val="NormalCH"/>
        <w:ind w:firstLine="440"/>
        <w:rPr>
          <w:lang w:eastAsia="zh-CN"/>
        </w:rPr>
      </w:pPr>
      <w:r w:rsidRPr="00BE2673">
        <w:rPr>
          <w:rFonts w:hint="eastAsia"/>
          <w:lang w:eastAsia="zh-CN"/>
        </w:rPr>
        <w:t>为此，有必要处理一些议题，这些议题将有助于我们制定相关导则，以确立可适应新的</w:t>
      </w:r>
      <w:r w:rsidRPr="00BE2673">
        <w:rPr>
          <w:lang w:eastAsia="zh-CN"/>
        </w:rPr>
        <w:t>NGN</w:t>
      </w:r>
      <w:r w:rsidRPr="00BE2673">
        <w:rPr>
          <w:rFonts w:hint="eastAsia"/>
          <w:lang w:eastAsia="zh-CN"/>
        </w:rPr>
        <w:t>环境的有效的经济和资费政策。以下问题或许值得研究：</w:t>
      </w:r>
    </w:p>
    <w:p w:rsidR="00247120" w:rsidRDefault="00247120">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164BC7" w:rsidRPr="00C93471" w:rsidRDefault="00164BC7" w:rsidP="00164BC7">
      <w:pPr>
        <w:pStyle w:val="enumlev1"/>
        <w:rPr>
          <w:lang w:eastAsia="zh-CN"/>
        </w:rPr>
      </w:pPr>
      <w:r w:rsidRPr="00C93471">
        <w:rPr>
          <w:lang w:eastAsia="zh-CN"/>
        </w:rPr>
        <w:lastRenderedPageBreak/>
        <w:t>•</w:t>
      </w:r>
      <w:r w:rsidRPr="00C93471">
        <w:rPr>
          <w:lang w:eastAsia="zh-CN"/>
        </w:rPr>
        <w:tab/>
        <w:t>NGN</w:t>
      </w:r>
      <w:r w:rsidRPr="00C93471">
        <w:rPr>
          <w:rFonts w:hint="eastAsia"/>
          <w:lang w:eastAsia="zh-CN"/>
        </w:rPr>
        <w:t>网络的经济优势；</w:t>
      </w:r>
    </w:p>
    <w:p w:rsidR="00164BC7" w:rsidRPr="00C93471" w:rsidRDefault="00164BC7" w:rsidP="00164BC7">
      <w:pPr>
        <w:pStyle w:val="enumlev1"/>
        <w:rPr>
          <w:lang w:eastAsia="zh-CN"/>
        </w:rPr>
      </w:pPr>
      <w:r w:rsidRPr="00C93471">
        <w:rPr>
          <w:lang w:eastAsia="zh-CN"/>
        </w:rPr>
        <w:t>•</w:t>
      </w:r>
      <w:r w:rsidRPr="00C93471">
        <w:rPr>
          <w:lang w:eastAsia="zh-CN"/>
        </w:rPr>
        <w:tab/>
      </w:r>
      <w:r w:rsidRPr="00C93471">
        <w:rPr>
          <w:rFonts w:hint="eastAsia"/>
          <w:lang w:eastAsia="zh-CN"/>
        </w:rPr>
        <w:t>与传统网络的业务相比，</w:t>
      </w:r>
      <w:r w:rsidRPr="00C93471">
        <w:rPr>
          <w:lang w:eastAsia="zh-CN"/>
        </w:rPr>
        <w:t>NGN</w:t>
      </w:r>
      <w:r w:rsidRPr="00C93471">
        <w:rPr>
          <w:rFonts w:hint="eastAsia"/>
          <w:lang w:eastAsia="zh-CN"/>
        </w:rPr>
        <w:t>业务的成本结构；</w:t>
      </w:r>
    </w:p>
    <w:p w:rsidR="00164BC7" w:rsidRPr="00C93471" w:rsidRDefault="00164BC7" w:rsidP="00164BC7">
      <w:pPr>
        <w:pStyle w:val="enumlev1"/>
        <w:rPr>
          <w:lang w:eastAsia="zh-CN"/>
        </w:rPr>
      </w:pPr>
      <w:r w:rsidRPr="00C93471">
        <w:rPr>
          <w:lang w:eastAsia="zh-CN"/>
        </w:rPr>
        <w:t>•</w:t>
      </w:r>
      <w:r w:rsidRPr="00C93471">
        <w:rPr>
          <w:lang w:eastAsia="zh-CN"/>
        </w:rPr>
        <w:tab/>
      </w:r>
      <w:r w:rsidRPr="00C93471">
        <w:rPr>
          <w:rFonts w:hint="eastAsia"/>
          <w:lang w:eastAsia="zh-CN"/>
        </w:rPr>
        <w:t>确定</w:t>
      </w:r>
      <w:r w:rsidRPr="00C93471">
        <w:rPr>
          <w:lang w:eastAsia="zh-CN"/>
        </w:rPr>
        <w:t>NGN</w:t>
      </w:r>
      <w:r w:rsidRPr="00C93471">
        <w:rPr>
          <w:rFonts w:hint="eastAsia"/>
          <w:lang w:eastAsia="zh-CN"/>
        </w:rPr>
        <w:t>网络业务资费的新方法及实际案例研究；</w:t>
      </w:r>
    </w:p>
    <w:p w:rsidR="00164BC7" w:rsidRPr="00C93471" w:rsidRDefault="00164BC7" w:rsidP="00164BC7">
      <w:pPr>
        <w:pStyle w:val="enumlev1"/>
        <w:rPr>
          <w:lang w:eastAsia="zh-CN"/>
        </w:rPr>
      </w:pPr>
      <w:r w:rsidRPr="00C93471">
        <w:rPr>
          <w:lang w:eastAsia="zh-CN"/>
        </w:rPr>
        <w:t>•</w:t>
      </w:r>
      <w:r w:rsidRPr="00C93471">
        <w:rPr>
          <w:lang w:eastAsia="zh-CN"/>
        </w:rPr>
        <w:tab/>
      </w:r>
      <w:r w:rsidRPr="00C93471">
        <w:rPr>
          <w:rFonts w:hint="eastAsia"/>
          <w:lang w:eastAsia="zh-CN"/>
        </w:rPr>
        <w:t>对</w:t>
      </w:r>
      <w:r w:rsidRPr="00C93471">
        <w:rPr>
          <w:lang w:eastAsia="zh-CN"/>
        </w:rPr>
        <w:t>NGN</w:t>
      </w:r>
      <w:r w:rsidRPr="00C93471">
        <w:rPr>
          <w:rFonts w:hint="eastAsia"/>
          <w:lang w:eastAsia="zh-CN"/>
        </w:rPr>
        <w:t>网络提供的电信</w:t>
      </w:r>
      <w:r w:rsidRPr="00C93471">
        <w:rPr>
          <w:lang w:eastAsia="zh-CN"/>
        </w:rPr>
        <w:t>/ICT</w:t>
      </w:r>
      <w:r w:rsidRPr="00C93471">
        <w:rPr>
          <w:rFonts w:hint="eastAsia"/>
          <w:lang w:eastAsia="zh-CN"/>
        </w:rPr>
        <w:t>业务资费进行的监管；</w:t>
      </w:r>
    </w:p>
    <w:p w:rsidR="00164BC7" w:rsidRPr="00C93471" w:rsidRDefault="00164BC7" w:rsidP="00164BC7">
      <w:pPr>
        <w:pStyle w:val="enumlev1"/>
        <w:rPr>
          <w:lang w:eastAsia="zh-CN"/>
        </w:rPr>
      </w:pPr>
      <w:r w:rsidRPr="00C93471">
        <w:rPr>
          <w:lang w:eastAsia="zh-CN"/>
        </w:rPr>
        <w:t>•</w:t>
      </w:r>
      <w:r w:rsidRPr="00C93471">
        <w:rPr>
          <w:lang w:eastAsia="zh-CN"/>
        </w:rPr>
        <w:tab/>
      </w:r>
      <w:r w:rsidRPr="00C93471">
        <w:rPr>
          <w:rFonts w:hint="eastAsia"/>
          <w:lang w:eastAsia="zh-CN"/>
        </w:rPr>
        <w:t>继续就已有</w:t>
      </w:r>
      <w:r w:rsidRPr="00C93471">
        <w:rPr>
          <w:lang w:eastAsia="zh-CN"/>
        </w:rPr>
        <w:t>NGN</w:t>
      </w:r>
      <w:r w:rsidRPr="00C93471">
        <w:rPr>
          <w:rFonts w:hint="eastAsia"/>
          <w:lang w:eastAsia="zh-CN"/>
        </w:rPr>
        <w:t>过渡经验的国家的经济投资计划模式开展研究，以便为发展中国家提供引导；</w:t>
      </w:r>
    </w:p>
    <w:p w:rsidR="00164BC7" w:rsidRPr="00C93471" w:rsidRDefault="00164BC7" w:rsidP="00164BC7">
      <w:pPr>
        <w:pStyle w:val="enumlev1"/>
        <w:rPr>
          <w:lang w:eastAsia="zh-CN"/>
        </w:rPr>
      </w:pPr>
      <w:r w:rsidRPr="00C93471">
        <w:rPr>
          <w:lang w:eastAsia="zh-CN"/>
        </w:rPr>
        <w:t>•</w:t>
      </w:r>
      <w:r w:rsidRPr="00C93471">
        <w:rPr>
          <w:lang w:eastAsia="zh-CN"/>
        </w:rPr>
        <w:tab/>
      </w:r>
      <w:r w:rsidRPr="00C93471">
        <w:rPr>
          <w:rFonts w:hint="eastAsia"/>
          <w:lang w:eastAsia="zh-CN"/>
        </w:rPr>
        <w:t>地面移动业务站址共享的财务和资费影响问题也可继续研究，并将本研究的范围扩展到所有电信基础设施。</w:t>
      </w:r>
    </w:p>
    <w:p w:rsidR="00164BC7" w:rsidRDefault="00164BC7" w:rsidP="004907EC">
      <w:pPr>
        <w:pStyle w:val="NormalCH"/>
        <w:ind w:firstLine="440"/>
        <w:rPr>
          <w:lang w:eastAsia="zh-CN"/>
        </w:rPr>
      </w:pPr>
      <w:r w:rsidRPr="00BE2673">
        <w:rPr>
          <w:rFonts w:hint="eastAsia"/>
          <w:lang w:eastAsia="zh-CN"/>
        </w:rPr>
        <w:t>总体而言，站址共享以及投资和基础设施的相互协作问题也应加以研究，但应将其置于关于下一代网络的一个更宽泛的框架内。</w:t>
      </w:r>
    </w:p>
    <w:p w:rsidR="006875D6" w:rsidRDefault="006875D6" w:rsidP="004907EC">
      <w:pPr>
        <w:pStyle w:val="NormalCH"/>
        <w:ind w:firstLine="440"/>
        <w:rPr>
          <w:lang w:eastAsia="zh-CN"/>
        </w:rPr>
      </w:pPr>
    </w:p>
    <w:p w:rsidR="006875D6" w:rsidRPr="00BE2673" w:rsidRDefault="006875D6" w:rsidP="004907EC">
      <w:pPr>
        <w:pStyle w:val="NormalCH"/>
        <w:ind w:firstLine="440"/>
        <w:rPr>
          <w:lang w:eastAsia="zh-CN"/>
        </w:rPr>
      </w:pPr>
    </w:p>
    <w:p w:rsidR="00164BC7" w:rsidRPr="008C10FD" w:rsidRDefault="00164BC7" w:rsidP="009316AB">
      <w:pPr>
        <w:pStyle w:val="Heading1"/>
        <w:rPr>
          <w:lang w:eastAsia="zh-CN"/>
        </w:rPr>
      </w:pPr>
      <w:bookmarkStart w:id="64" w:name="_Toc254961414"/>
      <w:bookmarkStart w:id="65" w:name="_Toc260402941"/>
      <w:r w:rsidRPr="008C10FD">
        <w:rPr>
          <w:rFonts w:hint="eastAsia"/>
          <w:lang w:eastAsia="zh-CN"/>
        </w:rPr>
        <w:t>附件</w:t>
      </w:r>
      <w:bookmarkEnd w:id="64"/>
      <w:bookmarkEnd w:id="65"/>
    </w:p>
    <w:p w:rsidR="00164BC7" w:rsidRPr="008C10FD" w:rsidRDefault="00164BC7" w:rsidP="00164BC7">
      <w:pPr>
        <w:rPr>
          <w:lang w:eastAsia="zh-CN"/>
        </w:rPr>
      </w:pPr>
      <w:r w:rsidRPr="008C10FD">
        <w:rPr>
          <w:rFonts w:hint="eastAsia"/>
          <w:lang w:eastAsia="zh-CN"/>
        </w:rPr>
        <w:t>附件</w:t>
      </w:r>
      <w:r w:rsidRPr="008C10FD">
        <w:rPr>
          <w:lang w:eastAsia="zh-CN"/>
        </w:rPr>
        <w:t xml:space="preserve">1 – </w:t>
      </w:r>
      <w:r w:rsidRPr="008C10FD">
        <w:rPr>
          <w:rFonts w:hint="eastAsia"/>
          <w:lang w:eastAsia="zh-CN"/>
        </w:rPr>
        <w:t>词汇和缩略语</w:t>
      </w:r>
    </w:p>
    <w:p w:rsidR="00164BC7" w:rsidRPr="008C10FD" w:rsidRDefault="00164BC7" w:rsidP="00164BC7">
      <w:pPr>
        <w:rPr>
          <w:lang w:eastAsia="zh-CN"/>
        </w:rPr>
      </w:pPr>
      <w:r w:rsidRPr="008C10FD">
        <w:rPr>
          <w:rFonts w:hint="eastAsia"/>
          <w:lang w:eastAsia="zh-CN"/>
        </w:rPr>
        <w:t>附件</w:t>
      </w:r>
      <w:r w:rsidRPr="008C10FD">
        <w:rPr>
          <w:lang w:eastAsia="zh-CN"/>
        </w:rPr>
        <w:t xml:space="preserve">2 – </w:t>
      </w:r>
      <w:r w:rsidRPr="008C10FD">
        <w:rPr>
          <w:rFonts w:hint="eastAsia"/>
          <w:lang w:eastAsia="zh-CN"/>
        </w:rPr>
        <w:t>关于资费政策的调查问卷</w:t>
      </w:r>
    </w:p>
    <w:p w:rsidR="00164BC7" w:rsidRPr="008C10FD" w:rsidRDefault="00164BC7" w:rsidP="00164BC7">
      <w:pPr>
        <w:rPr>
          <w:lang w:eastAsia="zh-CN"/>
        </w:rPr>
      </w:pPr>
      <w:r w:rsidRPr="008C10FD">
        <w:rPr>
          <w:rFonts w:hint="eastAsia"/>
          <w:lang w:eastAsia="zh-CN"/>
        </w:rPr>
        <w:t>附件</w:t>
      </w:r>
      <w:r w:rsidRPr="008C10FD">
        <w:rPr>
          <w:lang w:eastAsia="zh-CN"/>
        </w:rPr>
        <w:t xml:space="preserve">3 – </w:t>
      </w:r>
      <w:r w:rsidRPr="008C10FD">
        <w:rPr>
          <w:rFonts w:hint="eastAsia"/>
          <w:lang w:eastAsia="zh-CN"/>
        </w:rPr>
        <w:t>关于资费政策调查问卷答复情况的统计数字</w:t>
      </w:r>
    </w:p>
    <w:p w:rsidR="00164BC7" w:rsidRPr="008C10FD" w:rsidRDefault="00164BC7" w:rsidP="009316AB">
      <w:pPr>
        <w:jc w:val="left"/>
      </w:pPr>
      <w:r w:rsidRPr="008C10FD">
        <w:rPr>
          <w:rFonts w:hint="eastAsia"/>
        </w:rPr>
        <w:t>（见以下网址：</w:t>
      </w:r>
      <w:hyperlink r:id="rId23" w:history="1">
        <w:r w:rsidR="009316AB" w:rsidRPr="00390DC8">
          <w:rPr>
            <w:rFonts w:asciiTheme="majorBidi" w:hAnsiTheme="majorBidi" w:cstheme="majorBidi"/>
            <w:bCs/>
            <w:szCs w:val="22"/>
            <w:lang w:val="en-US"/>
          </w:rPr>
          <w:t>www.itu.int/ITU-D/finance/work-cost-tariffs/sg1/Results_tariff_policies/index.html</w:t>
        </w:r>
      </w:hyperlink>
      <w:r w:rsidRPr="008C10FD">
        <w:rPr>
          <w:rFonts w:hint="eastAsia"/>
        </w:rPr>
        <w:t>）</w:t>
      </w:r>
    </w:p>
    <w:p w:rsidR="00164BC7" w:rsidRPr="008C10FD" w:rsidRDefault="00164BC7" w:rsidP="009316AB">
      <w:pPr>
        <w:jc w:val="left"/>
        <w:rPr>
          <w:lang w:eastAsia="zh-CN"/>
        </w:rPr>
      </w:pPr>
      <w:r w:rsidRPr="008C10FD">
        <w:rPr>
          <w:rFonts w:hint="eastAsia"/>
          <w:lang w:eastAsia="zh-CN"/>
        </w:rPr>
        <w:t>附件</w:t>
      </w:r>
      <w:r w:rsidRPr="008C10FD">
        <w:rPr>
          <w:lang w:eastAsia="zh-CN"/>
        </w:rPr>
        <w:t xml:space="preserve">4 – </w:t>
      </w:r>
      <w:r w:rsidRPr="008C10FD">
        <w:rPr>
          <w:rFonts w:hint="eastAsia"/>
          <w:lang w:eastAsia="zh-CN"/>
        </w:rPr>
        <w:t>关于创新基础设施共享战略的最佳做法导则</w:t>
      </w:r>
      <w:r w:rsidRPr="008C10FD">
        <w:rPr>
          <w:lang w:eastAsia="zh-CN"/>
        </w:rPr>
        <w:t xml:space="preserve"> – 2008</w:t>
      </w:r>
      <w:r w:rsidRPr="008C10FD">
        <w:rPr>
          <w:rFonts w:hint="eastAsia"/>
          <w:lang w:eastAsia="zh-CN"/>
        </w:rPr>
        <w:t>年全球监管机构专题研讨会</w:t>
      </w:r>
      <w:r w:rsidR="009316AB">
        <w:rPr>
          <w:lang w:eastAsia="zh-CN"/>
        </w:rPr>
        <w:br/>
      </w:r>
      <w:r w:rsidRPr="008C10FD">
        <w:rPr>
          <w:rFonts w:hint="eastAsia"/>
          <w:lang w:eastAsia="zh-CN"/>
        </w:rPr>
        <w:t>（</w:t>
      </w:r>
      <w:r w:rsidRPr="008C10FD">
        <w:rPr>
          <w:lang w:eastAsia="zh-CN"/>
        </w:rPr>
        <w:t>GSR-08</w:t>
      </w:r>
      <w:r w:rsidRPr="008C10FD">
        <w:rPr>
          <w:rFonts w:hint="eastAsia"/>
          <w:lang w:eastAsia="zh-CN"/>
        </w:rPr>
        <w:t>）</w:t>
      </w:r>
    </w:p>
    <w:p w:rsidR="00164BC7" w:rsidRPr="002963F2" w:rsidRDefault="00164BC7" w:rsidP="00164BC7">
      <w:pPr>
        <w:rPr>
          <w:lang w:eastAsia="zh-CN"/>
        </w:rPr>
      </w:pPr>
      <w:r w:rsidRPr="002963F2">
        <w:rPr>
          <w:lang w:eastAsia="zh-CN"/>
        </w:rPr>
        <w:br w:type="page"/>
      </w:r>
    </w:p>
    <w:p w:rsidR="00164BC7" w:rsidRPr="005C0438" w:rsidRDefault="00164BC7" w:rsidP="00164BC7">
      <w:pPr>
        <w:pStyle w:val="AnnexNotitle"/>
        <w:rPr>
          <w:lang w:eastAsia="zh-CN"/>
        </w:rPr>
      </w:pPr>
      <w:bookmarkStart w:id="66" w:name="_Toc254961415"/>
      <w:bookmarkStart w:id="67" w:name="_Toc260402942"/>
      <w:r w:rsidRPr="005C0438">
        <w:rPr>
          <w:rFonts w:hint="eastAsia"/>
          <w:lang w:eastAsia="zh-CN"/>
        </w:rPr>
        <w:lastRenderedPageBreak/>
        <w:t>附件</w:t>
      </w:r>
      <w:r w:rsidRPr="005C0438">
        <w:rPr>
          <w:lang w:eastAsia="zh-CN"/>
        </w:rPr>
        <w:t>1</w:t>
      </w:r>
      <w:r w:rsidR="00F30C38">
        <w:rPr>
          <w:lang w:eastAsia="zh-CN"/>
        </w:rPr>
        <w:br/>
      </w:r>
      <w:r w:rsidR="00F30C38">
        <w:rPr>
          <w:rFonts w:hint="eastAsia"/>
          <w:lang w:eastAsia="zh-CN"/>
        </w:rPr>
        <w:br/>
      </w:r>
      <w:r w:rsidRPr="005C0438">
        <w:rPr>
          <w:rFonts w:hint="eastAsia"/>
          <w:lang w:eastAsia="zh-CN"/>
        </w:rPr>
        <w:t>词汇和缩略语</w:t>
      </w:r>
      <w:bookmarkEnd w:id="66"/>
      <w:bookmarkEnd w:id="67"/>
    </w:p>
    <w:p w:rsidR="00164BC7" w:rsidRPr="002963F2" w:rsidRDefault="00164BC7" w:rsidP="00164BC7">
      <w:pPr>
        <w:rPr>
          <w:sz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7762"/>
      </w:tblGrid>
      <w:tr w:rsidR="00164BC7" w:rsidRPr="00FE2D12" w:rsidTr="004907EC">
        <w:trPr>
          <w:cantSplit/>
        </w:trPr>
        <w:tc>
          <w:tcPr>
            <w:tcW w:w="2093" w:type="dxa"/>
          </w:tcPr>
          <w:p w:rsidR="00164BC7" w:rsidRPr="00C14753" w:rsidRDefault="00164BC7" w:rsidP="004907EC">
            <w:pPr>
              <w:rPr>
                <w:sz w:val="21"/>
                <w:szCs w:val="21"/>
                <w:lang w:eastAsia="zh-CN"/>
              </w:rPr>
            </w:pPr>
            <w:r w:rsidRPr="00C14753">
              <w:rPr>
                <w:sz w:val="21"/>
                <w:szCs w:val="21"/>
                <w:lang w:eastAsia="zh-CN"/>
              </w:rPr>
              <w:t>3G</w:t>
            </w:r>
            <w:r w:rsidRPr="00C14753">
              <w:rPr>
                <w:rFonts w:hint="eastAsia"/>
                <w:sz w:val="21"/>
                <w:szCs w:val="21"/>
                <w:lang w:eastAsia="zh-CN"/>
              </w:rPr>
              <w:t>：</w:t>
            </w:r>
          </w:p>
        </w:tc>
        <w:tc>
          <w:tcPr>
            <w:tcW w:w="7762" w:type="dxa"/>
          </w:tcPr>
          <w:p w:rsidR="00164BC7" w:rsidRPr="00C14753" w:rsidRDefault="00164BC7" w:rsidP="004907EC">
            <w:pPr>
              <w:rPr>
                <w:b/>
                <w:bCs/>
                <w:i/>
                <w:iCs/>
                <w:sz w:val="21"/>
                <w:szCs w:val="21"/>
                <w:lang w:eastAsia="zh-CN"/>
              </w:rPr>
            </w:pPr>
            <w:r w:rsidRPr="009316AB">
              <w:rPr>
                <w:rFonts w:ascii="STKaiti" w:eastAsia="STKaiti" w:hAnsi="STKaiti" w:hint="eastAsia"/>
                <w:sz w:val="21"/>
                <w:szCs w:val="21"/>
                <w:lang w:eastAsia="zh-CN"/>
              </w:rPr>
              <w:t>第三代移动网络或服务</w:t>
            </w:r>
            <w:r w:rsidRPr="00C14753">
              <w:rPr>
                <w:rFonts w:hint="eastAsia"/>
                <w:sz w:val="21"/>
                <w:szCs w:val="21"/>
                <w:lang w:eastAsia="zh-CN"/>
              </w:rPr>
              <w:t>。宽带功能扩展至移动数据应用的下一代宽带数字蜂窝移动系统的通称。</w:t>
            </w:r>
          </w:p>
        </w:tc>
      </w:tr>
      <w:tr w:rsidR="00164BC7" w:rsidRPr="00FE2D12" w:rsidTr="004907EC">
        <w:trPr>
          <w:cantSplit/>
        </w:trPr>
        <w:tc>
          <w:tcPr>
            <w:tcW w:w="2093" w:type="dxa"/>
          </w:tcPr>
          <w:p w:rsidR="00164BC7" w:rsidRPr="00C14753" w:rsidRDefault="00164BC7" w:rsidP="004907EC">
            <w:pPr>
              <w:rPr>
                <w:sz w:val="21"/>
                <w:szCs w:val="21"/>
                <w:lang w:eastAsia="zh-CN"/>
              </w:rPr>
            </w:pPr>
            <w:r w:rsidRPr="00C14753">
              <w:rPr>
                <w:sz w:val="21"/>
                <w:szCs w:val="21"/>
                <w:lang w:eastAsia="zh-CN"/>
              </w:rPr>
              <w:t>4G</w:t>
            </w:r>
            <w:r w:rsidRPr="00C14753">
              <w:rPr>
                <w:rFonts w:hint="eastAsia"/>
                <w:sz w:val="21"/>
                <w:szCs w:val="21"/>
                <w:lang w:eastAsia="zh-CN"/>
              </w:rPr>
              <w:t>：</w:t>
            </w:r>
          </w:p>
        </w:tc>
        <w:tc>
          <w:tcPr>
            <w:tcW w:w="7762" w:type="dxa"/>
          </w:tcPr>
          <w:p w:rsidR="00164BC7" w:rsidRPr="00C14753" w:rsidRDefault="00164BC7" w:rsidP="004907EC">
            <w:pPr>
              <w:rPr>
                <w:b/>
                <w:bCs/>
                <w:sz w:val="21"/>
                <w:szCs w:val="21"/>
                <w:lang w:eastAsia="zh-CN"/>
              </w:rPr>
            </w:pPr>
            <w:r w:rsidRPr="009316AB">
              <w:rPr>
                <w:rFonts w:ascii="STKaiti" w:eastAsia="STKaiti" w:hAnsi="STKaiti" w:hint="eastAsia"/>
                <w:sz w:val="21"/>
                <w:szCs w:val="21"/>
                <w:lang w:eastAsia="zh-CN"/>
              </w:rPr>
              <w:t>第四代移动网络或服务</w:t>
            </w:r>
            <w:r w:rsidRPr="00C14753">
              <w:rPr>
                <w:rFonts w:hint="eastAsia"/>
                <w:sz w:val="21"/>
                <w:szCs w:val="21"/>
                <w:lang w:eastAsia="zh-CN"/>
              </w:rPr>
              <w:t>。能够提供移动性及极高带宽的移动宽带标准。</w:t>
            </w:r>
          </w:p>
        </w:tc>
      </w:tr>
      <w:tr w:rsidR="00164BC7" w:rsidRPr="00FE2D12" w:rsidTr="004907EC">
        <w:trPr>
          <w:cantSplit/>
        </w:trPr>
        <w:tc>
          <w:tcPr>
            <w:tcW w:w="2093" w:type="dxa"/>
          </w:tcPr>
          <w:p w:rsidR="00164BC7" w:rsidRPr="00C14753" w:rsidRDefault="00164BC7" w:rsidP="004907EC">
            <w:pPr>
              <w:rPr>
                <w:sz w:val="21"/>
                <w:szCs w:val="21"/>
                <w:lang w:eastAsia="zh-CN"/>
              </w:rPr>
            </w:pPr>
            <w:r w:rsidRPr="00C14753">
              <w:rPr>
                <w:sz w:val="21"/>
                <w:szCs w:val="21"/>
                <w:lang w:eastAsia="zh-CN"/>
              </w:rPr>
              <w:t>ADSL</w:t>
            </w:r>
            <w:r w:rsidRPr="00C14753">
              <w:rPr>
                <w:rFonts w:hint="eastAsia"/>
                <w:sz w:val="21"/>
                <w:szCs w:val="21"/>
                <w:lang w:eastAsia="zh-CN"/>
              </w:rPr>
              <w:t>：</w:t>
            </w:r>
          </w:p>
        </w:tc>
        <w:tc>
          <w:tcPr>
            <w:tcW w:w="7762" w:type="dxa"/>
          </w:tcPr>
          <w:p w:rsidR="00164BC7" w:rsidRPr="00C14753" w:rsidRDefault="00164BC7" w:rsidP="004907EC">
            <w:pPr>
              <w:rPr>
                <w:b/>
                <w:bCs/>
                <w:sz w:val="21"/>
                <w:szCs w:val="21"/>
                <w:lang w:eastAsia="zh-CN"/>
              </w:rPr>
            </w:pPr>
            <w:r w:rsidRPr="009316AB">
              <w:rPr>
                <w:rFonts w:ascii="STKaiti" w:eastAsia="STKaiti" w:hAnsi="STKaiti" w:hint="eastAsia"/>
                <w:sz w:val="21"/>
                <w:szCs w:val="21"/>
                <w:lang w:eastAsia="zh-CN"/>
              </w:rPr>
              <w:t>非对称数字用户线路</w:t>
            </w:r>
            <w:r w:rsidRPr="00C14753">
              <w:rPr>
                <w:rFonts w:hint="eastAsia"/>
                <w:sz w:val="21"/>
                <w:szCs w:val="21"/>
                <w:lang w:eastAsia="zh-CN"/>
              </w:rPr>
              <w:t>。能在对绞铜缆上提供下载速度超过</w:t>
            </w:r>
            <w:r w:rsidRPr="00C14753">
              <w:rPr>
                <w:sz w:val="21"/>
                <w:szCs w:val="21"/>
                <w:lang w:eastAsia="zh-CN"/>
              </w:rPr>
              <w:t>256 Kbit/s</w:t>
            </w:r>
            <w:r w:rsidRPr="00C14753">
              <w:rPr>
                <w:rFonts w:hint="eastAsia"/>
                <w:sz w:val="21"/>
                <w:szCs w:val="21"/>
                <w:lang w:eastAsia="zh-CN"/>
              </w:rPr>
              <w:t>而上载速度较低的高速数据服务的技术（见</w:t>
            </w:r>
            <w:r w:rsidRPr="00C14753">
              <w:rPr>
                <w:sz w:val="21"/>
                <w:szCs w:val="21"/>
                <w:lang w:eastAsia="zh-CN"/>
              </w:rPr>
              <w:t>ITU-T G.992.1</w:t>
            </w:r>
            <w:r w:rsidRPr="00C14753">
              <w:rPr>
                <w:rFonts w:hint="eastAsia"/>
                <w:sz w:val="21"/>
                <w:szCs w:val="21"/>
                <w:lang w:eastAsia="zh-CN"/>
              </w:rPr>
              <w:t>建议书）。</w:t>
            </w:r>
          </w:p>
        </w:tc>
      </w:tr>
      <w:tr w:rsidR="00164BC7" w:rsidRPr="00FE2D12" w:rsidTr="004907EC">
        <w:trPr>
          <w:cantSplit/>
        </w:trPr>
        <w:tc>
          <w:tcPr>
            <w:tcW w:w="2093" w:type="dxa"/>
          </w:tcPr>
          <w:p w:rsidR="00164BC7" w:rsidRPr="00C14753" w:rsidRDefault="00164BC7" w:rsidP="004907EC">
            <w:pPr>
              <w:rPr>
                <w:sz w:val="21"/>
                <w:szCs w:val="21"/>
              </w:rPr>
            </w:pPr>
            <w:r w:rsidRPr="00C14753">
              <w:rPr>
                <w:rFonts w:hint="eastAsia"/>
                <w:sz w:val="21"/>
                <w:szCs w:val="21"/>
              </w:rPr>
              <w:t>模拟网络：</w:t>
            </w:r>
          </w:p>
        </w:tc>
        <w:tc>
          <w:tcPr>
            <w:tcW w:w="7762" w:type="dxa"/>
          </w:tcPr>
          <w:p w:rsidR="00164BC7" w:rsidRPr="00C14753" w:rsidRDefault="00164BC7" w:rsidP="004907EC">
            <w:pPr>
              <w:rPr>
                <w:b/>
                <w:bCs/>
                <w:sz w:val="21"/>
                <w:szCs w:val="21"/>
                <w:lang w:eastAsia="zh-CN"/>
              </w:rPr>
            </w:pPr>
            <w:r w:rsidRPr="00C14753">
              <w:rPr>
                <w:rFonts w:hint="eastAsia"/>
                <w:sz w:val="21"/>
                <w:szCs w:val="21"/>
                <w:lang w:eastAsia="zh-CN"/>
              </w:rPr>
              <w:t>电信网络，在该网络中信息作为一个连续变化的电子信号进行传递（亦见</w:t>
            </w:r>
            <w:r w:rsidRPr="009316AB">
              <w:rPr>
                <w:rFonts w:ascii="STKaiti" w:eastAsia="STKaiti" w:hAnsi="STKaiti" w:hint="eastAsia"/>
                <w:sz w:val="21"/>
                <w:szCs w:val="21"/>
                <w:lang w:eastAsia="zh-CN"/>
              </w:rPr>
              <w:t>数字网络</w:t>
            </w:r>
            <w:r w:rsidRPr="00C14753">
              <w:rPr>
                <w:rFonts w:hint="eastAsia"/>
                <w:sz w:val="21"/>
                <w:szCs w:val="21"/>
                <w:lang w:eastAsia="zh-CN"/>
              </w:rPr>
              <w:t>）。</w:t>
            </w:r>
          </w:p>
        </w:tc>
      </w:tr>
      <w:tr w:rsidR="00164BC7" w:rsidRPr="00FE2D12" w:rsidTr="004907EC">
        <w:trPr>
          <w:cantSplit/>
        </w:trPr>
        <w:tc>
          <w:tcPr>
            <w:tcW w:w="2093" w:type="dxa"/>
          </w:tcPr>
          <w:p w:rsidR="00164BC7" w:rsidRPr="00C14753" w:rsidRDefault="00164BC7" w:rsidP="004907EC">
            <w:pPr>
              <w:rPr>
                <w:sz w:val="21"/>
                <w:szCs w:val="21"/>
                <w:lang w:eastAsia="zh-CN"/>
              </w:rPr>
            </w:pPr>
            <w:r w:rsidRPr="00C14753">
              <w:rPr>
                <w:rFonts w:hint="eastAsia"/>
                <w:sz w:val="21"/>
                <w:szCs w:val="21"/>
                <w:lang w:eastAsia="zh-CN"/>
              </w:rPr>
              <w:t>模拟：</w:t>
            </w:r>
          </w:p>
        </w:tc>
        <w:tc>
          <w:tcPr>
            <w:tcW w:w="7762" w:type="dxa"/>
          </w:tcPr>
          <w:p w:rsidR="00164BC7" w:rsidRPr="00C14753" w:rsidRDefault="00164BC7" w:rsidP="004907EC">
            <w:pPr>
              <w:rPr>
                <w:b/>
                <w:bCs/>
                <w:sz w:val="21"/>
                <w:szCs w:val="21"/>
                <w:lang w:eastAsia="zh-CN"/>
              </w:rPr>
            </w:pPr>
            <w:r w:rsidRPr="00C14753">
              <w:rPr>
                <w:rFonts w:hint="eastAsia"/>
                <w:sz w:val="21"/>
                <w:szCs w:val="21"/>
                <w:lang w:eastAsia="zh-CN"/>
              </w:rPr>
              <w:t>使用电信号传输话音和图像。模拟蜂窝移动系统包括</w:t>
            </w:r>
            <w:r w:rsidRPr="00C14753">
              <w:rPr>
                <w:sz w:val="21"/>
                <w:szCs w:val="21"/>
                <w:lang w:eastAsia="zh-CN"/>
              </w:rPr>
              <w:t>AMPS</w:t>
            </w:r>
            <w:r w:rsidRPr="00C14753">
              <w:rPr>
                <w:rFonts w:hint="eastAsia"/>
                <w:sz w:val="21"/>
                <w:szCs w:val="21"/>
                <w:lang w:eastAsia="zh-CN"/>
              </w:rPr>
              <w:t>、</w:t>
            </w:r>
            <w:r w:rsidRPr="00C14753">
              <w:rPr>
                <w:sz w:val="21"/>
                <w:szCs w:val="21"/>
                <w:lang w:eastAsia="zh-CN"/>
              </w:rPr>
              <w:t>NMT</w:t>
            </w:r>
            <w:r w:rsidRPr="00C14753">
              <w:rPr>
                <w:rFonts w:hint="eastAsia"/>
                <w:sz w:val="21"/>
                <w:szCs w:val="21"/>
                <w:lang w:eastAsia="zh-CN"/>
              </w:rPr>
              <w:t>和</w:t>
            </w:r>
            <w:r w:rsidRPr="00C14753">
              <w:rPr>
                <w:sz w:val="21"/>
                <w:szCs w:val="21"/>
                <w:lang w:eastAsia="zh-CN"/>
              </w:rPr>
              <w:t>TACS</w:t>
            </w:r>
            <w:r w:rsidRPr="00C14753">
              <w:rPr>
                <w:rFonts w:hint="eastAsia"/>
                <w:sz w:val="21"/>
                <w:szCs w:val="21"/>
                <w:lang w:eastAsia="zh-CN"/>
              </w:rPr>
              <w:t>。</w:t>
            </w:r>
          </w:p>
        </w:tc>
      </w:tr>
      <w:tr w:rsidR="00164BC7" w:rsidRPr="00FE2D12" w:rsidTr="004907EC">
        <w:trPr>
          <w:cantSplit/>
        </w:trPr>
        <w:tc>
          <w:tcPr>
            <w:tcW w:w="2093" w:type="dxa"/>
          </w:tcPr>
          <w:p w:rsidR="00164BC7" w:rsidRPr="00C14753" w:rsidRDefault="00164BC7" w:rsidP="004907EC">
            <w:pPr>
              <w:rPr>
                <w:sz w:val="21"/>
                <w:szCs w:val="21"/>
                <w:lang w:eastAsia="zh-CN"/>
              </w:rPr>
            </w:pPr>
            <w:r w:rsidRPr="00C14753">
              <w:rPr>
                <w:sz w:val="21"/>
                <w:szCs w:val="21"/>
                <w:lang w:eastAsia="zh-CN"/>
              </w:rPr>
              <w:t>ARPU</w:t>
            </w:r>
            <w:r w:rsidRPr="00C14753">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9316AB">
              <w:rPr>
                <w:rFonts w:ascii="STKaiti" w:eastAsia="STKaiti" w:hAnsi="STKaiti" w:hint="eastAsia"/>
                <w:sz w:val="21"/>
                <w:szCs w:val="21"/>
                <w:lang w:eastAsia="zh-CN"/>
              </w:rPr>
              <w:t>每用户平均收入</w:t>
            </w:r>
            <w:r w:rsidRPr="00C14753">
              <w:rPr>
                <w:rFonts w:hint="eastAsia"/>
                <w:sz w:val="21"/>
                <w:szCs w:val="21"/>
                <w:lang w:eastAsia="zh-CN"/>
              </w:rPr>
              <w:t>。通常以每月表示，但也以每年的数字表示。</w:t>
            </w:r>
          </w:p>
        </w:tc>
      </w:tr>
      <w:tr w:rsidR="00164BC7" w:rsidRPr="00FE2D12" w:rsidTr="004907EC">
        <w:trPr>
          <w:cantSplit/>
        </w:trPr>
        <w:tc>
          <w:tcPr>
            <w:tcW w:w="2093" w:type="dxa"/>
          </w:tcPr>
          <w:p w:rsidR="00164BC7" w:rsidRPr="00C14753" w:rsidRDefault="00164BC7" w:rsidP="004907EC">
            <w:pPr>
              <w:rPr>
                <w:sz w:val="21"/>
                <w:szCs w:val="21"/>
                <w:lang w:eastAsia="zh-CN"/>
              </w:rPr>
            </w:pPr>
            <w:r w:rsidRPr="00C14753">
              <w:rPr>
                <w:sz w:val="21"/>
                <w:szCs w:val="21"/>
                <w:lang w:eastAsia="zh-CN"/>
              </w:rPr>
              <w:t>ATM</w:t>
            </w:r>
            <w:r w:rsidRPr="00C14753">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9316AB">
              <w:rPr>
                <w:rFonts w:ascii="STKaiti" w:eastAsia="STKaiti" w:hAnsi="STKaiti" w:hint="eastAsia"/>
                <w:sz w:val="21"/>
                <w:szCs w:val="21"/>
                <w:lang w:eastAsia="zh-CN"/>
              </w:rPr>
              <w:t>异步转移模式</w:t>
            </w:r>
            <w:r w:rsidRPr="00C14753">
              <w:rPr>
                <w:rFonts w:hint="eastAsia"/>
                <w:sz w:val="21"/>
                <w:szCs w:val="21"/>
                <w:lang w:eastAsia="zh-CN"/>
              </w:rPr>
              <w:t>。将信息组织成信元的传输模式；其异步的含意系指来自单个用户的信元不一定定期循环。</w:t>
            </w:r>
          </w:p>
        </w:tc>
      </w:tr>
      <w:tr w:rsidR="00164BC7" w:rsidRPr="00FE2D12" w:rsidTr="004907EC">
        <w:trPr>
          <w:cantSplit/>
        </w:trPr>
        <w:tc>
          <w:tcPr>
            <w:tcW w:w="2093" w:type="dxa"/>
          </w:tcPr>
          <w:p w:rsidR="00164BC7" w:rsidRPr="00C14753" w:rsidRDefault="00164BC7" w:rsidP="004907EC">
            <w:pPr>
              <w:rPr>
                <w:sz w:val="21"/>
                <w:szCs w:val="21"/>
                <w:lang w:eastAsia="zh-CN"/>
              </w:rPr>
            </w:pPr>
            <w:r w:rsidRPr="00C14753">
              <w:rPr>
                <w:sz w:val="21"/>
                <w:szCs w:val="21"/>
              </w:rPr>
              <w:t>BDT</w:t>
            </w:r>
            <w:r w:rsidRPr="00C14753">
              <w:rPr>
                <w:rFonts w:hint="eastAsia"/>
                <w:sz w:val="21"/>
                <w:szCs w:val="21"/>
                <w:lang w:eastAsia="zh-CN"/>
              </w:rPr>
              <w:t>：</w:t>
            </w:r>
          </w:p>
        </w:tc>
        <w:tc>
          <w:tcPr>
            <w:tcW w:w="7762" w:type="dxa"/>
          </w:tcPr>
          <w:p w:rsidR="00164BC7" w:rsidRPr="00C14753" w:rsidRDefault="00164BC7" w:rsidP="004907EC">
            <w:pPr>
              <w:rPr>
                <w:b/>
                <w:bCs/>
                <w:i/>
                <w:iCs/>
                <w:sz w:val="21"/>
                <w:szCs w:val="21"/>
              </w:rPr>
            </w:pPr>
            <w:r w:rsidRPr="009316AB">
              <w:rPr>
                <w:rFonts w:ascii="STKaiti" w:eastAsia="STKaiti" w:hAnsi="STKaiti" w:hint="eastAsia"/>
                <w:sz w:val="21"/>
                <w:szCs w:val="21"/>
              </w:rPr>
              <w:t>电信发展局</w:t>
            </w:r>
            <w:r w:rsidRPr="00C14753">
              <w:rPr>
                <w:rFonts w:hint="eastAsia"/>
                <w:sz w:val="21"/>
                <w:szCs w:val="21"/>
              </w:rPr>
              <w:t>。</w:t>
            </w:r>
          </w:p>
        </w:tc>
      </w:tr>
      <w:tr w:rsidR="00164BC7" w:rsidRPr="00FE2D12" w:rsidTr="004907EC">
        <w:trPr>
          <w:cantSplit/>
        </w:trPr>
        <w:tc>
          <w:tcPr>
            <w:tcW w:w="2093" w:type="dxa"/>
          </w:tcPr>
          <w:p w:rsidR="00164BC7" w:rsidRPr="00C14753" w:rsidRDefault="00164BC7" w:rsidP="004907EC">
            <w:pPr>
              <w:rPr>
                <w:sz w:val="21"/>
                <w:szCs w:val="21"/>
              </w:rPr>
            </w:pPr>
            <w:r w:rsidRPr="00C14753">
              <w:rPr>
                <w:rFonts w:hint="eastAsia"/>
                <w:sz w:val="21"/>
                <w:szCs w:val="21"/>
              </w:rPr>
              <w:t>互免结算（</w:t>
            </w:r>
            <w:r w:rsidRPr="00C14753">
              <w:rPr>
                <w:sz w:val="21"/>
                <w:szCs w:val="21"/>
              </w:rPr>
              <w:t>Bill and keep</w:t>
            </w:r>
            <w:r w:rsidRPr="00C14753">
              <w:rPr>
                <w:rFonts w:hint="eastAsia"/>
                <w:sz w:val="21"/>
                <w:szCs w:val="21"/>
              </w:rPr>
              <w:t>）：</w:t>
            </w:r>
          </w:p>
        </w:tc>
        <w:tc>
          <w:tcPr>
            <w:tcW w:w="7762" w:type="dxa"/>
          </w:tcPr>
          <w:p w:rsidR="00164BC7" w:rsidRPr="00C14753" w:rsidRDefault="00164BC7" w:rsidP="004907EC">
            <w:pPr>
              <w:rPr>
                <w:sz w:val="21"/>
                <w:szCs w:val="21"/>
              </w:rPr>
            </w:pPr>
            <w:r w:rsidRPr="00C14753">
              <w:rPr>
                <w:rFonts w:hint="eastAsia"/>
                <w:sz w:val="21"/>
                <w:szCs w:val="21"/>
                <w:lang w:eastAsia="zh-CN"/>
              </w:rPr>
              <w:t>和</w:t>
            </w:r>
            <w:r w:rsidRPr="00C14753">
              <w:rPr>
                <w:sz w:val="21"/>
                <w:szCs w:val="21"/>
                <w:lang w:eastAsia="zh-CN"/>
              </w:rPr>
              <w:t>CPNP</w:t>
            </w:r>
            <w:r w:rsidRPr="00C14753">
              <w:rPr>
                <w:rFonts w:hint="eastAsia"/>
                <w:sz w:val="21"/>
                <w:szCs w:val="21"/>
                <w:lang w:eastAsia="zh-CN"/>
              </w:rPr>
              <w:t>系统不同，这是一种互连协定，通过此协定，运营商根据商定条件交换流量，且通常不支付任何终接费。运营商各自就流量的路由向其客户计费，并各自保留相应的收入。</w:t>
            </w:r>
            <w:r w:rsidRPr="00C14753">
              <w:rPr>
                <w:rFonts w:hint="eastAsia"/>
                <w:sz w:val="21"/>
                <w:szCs w:val="21"/>
              </w:rPr>
              <w:t>此协定亦称“</w:t>
            </w:r>
            <w:r w:rsidRPr="009316AB">
              <w:rPr>
                <w:rFonts w:ascii="STKaiti" w:eastAsia="STKaiti" w:hAnsi="STKaiti" w:hint="eastAsia"/>
                <w:sz w:val="21"/>
                <w:szCs w:val="21"/>
              </w:rPr>
              <w:t>发送方保留全部收入</w:t>
            </w:r>
            <w:r w:rsidRPr="00C14753">
              <w:rPr>
                <w:rFonts w:hint="eastAsia"/>
                <w:sz w:val="21"/>
                <w:szCs w:val="21"/>
              </w:rPr>
              <w:t>（</w:t>
            </w:r>
            <w:r w:rsidRPr="00C14753">
              <w:rPr>
                <w:sz w:val="21"/>
                <w:szCs w:val="21"/>
              </w:rPr>
              <w:t>sender keeps all</w:t>
            </w:r>
            <w:r w:rsidRPr="00C14753">
              <w:rPr>
                <w:rFonts w:hint="eastAsia"/>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BTS</w:t>
            </w:r>
            <w:r>
              <w:rPr>
                <w:rFonts w:hint="eastAsia"/>
                <w:sz w:val="21"/>
                <w:szCs w:val="21"/>
                <w:lang w:eastAsia="zh-CN"/>
              </w:rPr>
              <w:t>：</w:t>
            </w:r>
          </w:p>
        </w:tc>
        <w:tc>
          <w:tcPr>
            <w:tcW w:w="7762" w:type="dxa"/>
          </w:tcPr>
          <w:p w:rsidR="00164BC7" w:rsidRPr="00C14753" w:rsidRDefault="00164BC7" w:rsidP="004907EC">
            <w:pPr>
              <w:rPr>
                <w:b/>
                <w:bCs/>
                <w:sz w:val="21"/>
                <w:szCs w:val="21"/>
              </w:rPr>
            </w:pPr>
            <w:r w:rsidRPr="009316AB">
              <w:rPr>
                <w:rFonts w:ascii="STKaiti" w:eastAsia="STKaiti" w:hAnsi="STKaiti" w:hint="eastAsia"/>
                <w:sz w:val="21"/>
                <w:szCs w:val="21"/>
              </w:rPr>
              <w:t>基站收发信机</w:t>
            </w:r>
            <w:r w:rsidRPr="00C14753">
              <w:rPr>
                <w:rFonts w:hint="eastAsia"/>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CAGR</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rPr>
            </w:pPr>
            <w:r w:rsidRPr="009316AB">
              <w:rPr>
                <w:rFonts w:ascii="STKaiti" w:eastAsia="STKaiti" w:hAnsi="STKaiti" w:hint="eastAsia"/>
                <w:sz w:val="21"/>
                <w:szCs w:val="21"/>
              </w:rPr>
              <w:t>复合年均增长率</w:t>
            </w:r>
            <w:r w:rsidRPr="00C14753">
              <w:rPr>
                <w:rFonts w:hint="eastAsia"/>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CDMA</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9316AB">
              <w:rPr>
                <w:rFonts w:ascii="STKaiti" w:eastAsia="STKaiti" w:hAnsi="STKaiti" w:hint="eastAsia"/>
                <w:sz w:val="21"/>
                <w:szCs w:val="21"/>
                <w:lang w:eastAsia="zh-CN"/>
              </w:rPr>
              <w:t>码分多址</w:t>
            </w:r>
            <w:r w:rsidRPr="00C14753">
              <w:rPr>
                <w:rFonts w:hint="eastAsia"/>
                <w:sz w:val="21"/>
                <w:szCs w:val="21"/>
                <w:lang w:eastAsia="zh-CN"/>
              </w:rPr>
              <w:t>。基于扩频技术进行无线电信号数字传输的一种技术，其中每一次话音或数据呼叫占用全部无线电频段，并被分配一个唯一的代码。</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CDMA-EvDO</w:t>
            </w:r>
            <w:r>
              <w:rPr>
                <w:rFonts w:hint="eastAsia"/>
                <w:sz w:val="21"/>
                <w:szCs w:val="21"/>
                <w:lang w:eastAsia="zh-CN"/>
              </w:rPr>
              <w:t>：</w:t>
            </w:r>
          </w:p>
        </w:tc>
        <w:tc>
          <w:tcPr>
            <w:tcW w:w="7762" w:type="dxa"/>
          </w:tcPr>
          <w:p w:rsidR="00164BC7" w:rsidRPr="00C14753" w:rsidRDefault="00164BC7" w:rsidP="004907EC">
            <w:pPr>
              <w:rPr>
                <w:sz w:val="21"/>
                <w:szCs w:val="21"/>
                <w:lang w:eastAsia="zh-CN"/>
              </w:rPr>
            </w:pPr>
            <w:r w:rsidRPr="009316AB">
              <w:rPr>
                <w:rFonts w:ascii="STKaiti" w:eastAsia="STKaiti" w:hAnsi="STKaiti" w:hint="eastAsia"/>
                <w:sz w:val="21"/>
                <w:szCs w:val="21"/>
                <w:lang w:eastAsia="zh-CN"/>
              </w:rPr>
              <w:t>码分多址</w:t>
            </w:r>
            <w:r w:rsidRPr="00C14753">
              <w:rPr>
                <w:sz w:val="21"/>
                <w:szCs w:val="21"/>
                <w:lang w:eastAsia="zh-CN"/>
              </w:rPr>
              <w:t xml:space="preserve"> –</w:t>
            </w:r>
            <w:r w:rsidR="00835170">
              <w:rPr>
                <w:rFonts w:hint="eastAsia"/>
                <w:sz w:val="21"/>
                <w:szCs w:val="21"/>
                <w:lang w:eastAsia="zh-CN"/>
              </w:rPr>
              <w:t xml:space="preserve"> </w:t>
            </w:r>
            <w:r w:rsidRPr="009316AB">
              <w:rPr>
                <w:rFonts w:ascii="STKaiti" w:eastAsia="STKaiti" w:hAnsi="STKaiti" w:hint="eastAsia"/>
                <w:sz w:val="21"/>
                <w:szCs w:val="21"/>
                <w:lang w:eastAsia="zh-CN"/>
              </w:rPr>
              <w:t>仅数据演进</w:t>
            </w:r>
            <w:r w:rsidRPr="00C14753">
              <w:rPr>
                <w:rFonts w:hint="eastAsia"/>
                <w:sz w:val="21"/>
                <w:szCs w:val="21"/>
                <w:lang w:eastAsia="zh-CN"/>
              </w:rPr>
              <w:t>。</w:t>
            </w:r>
          </w:p>
        </w:tc>
      </w:tr>
      <w:tr w:rsidR="00164BC7" w:rsidRPr="00FE2D12" w:rsidTr="004907EC">
        <w:trPr>
          <w:cantSplit/>
        </w:trPr>
        <w:tc>
          <w:tcPr>
            <w:tcW w:w="2093" w:type="dxa"/>
          </w:tcPr>
          <w:p w:rsidR="00164BC7" w:rsidRPr="00C14753" w:rsidRDefault="00164BC7" w:rsidP="004907EC">
            <w:pPr>
              <w:rPr>
                <w:sz w:val="21"/>
                <w:szCs w:val="21"/>
              </w:rPr>
            </w:pPr>
            <w:r w:rsidRPr="00C14753">
              <w:rPr>
                <w:rFonts w:hint="eastAsia"/>
                <w:sz w:val="21"/>
                <w:szCs w:val="21"/>
              </w:rPr>
              <w:t>竞争：</w:t>
            </w:r>
          </w:p>
        </w:tc>
        <w:tc>
          <w:tcPr>
            <w:tcW w:w="7762" w:type="dxa"/>
          </w:tcPr>
          <w:p w:rsidR="00164BC7" w:rsidRPr="00C14753" w:rsidRDefault="00164BC7" w:rsidP="004907EC">
            <w:pPr>
              <w:rPr>
                <w:sz w:val="21"/>
                <w:szCs w:val="21"/>
                <w:lang w:eastAsia="zh-CN"/>
              </w:rPr>
            </w:pPr>
            <w:r w:rsidRPr="00C14753">
              <w:rPr>
                <w:rFonts w:hint="eastAsia"/>
                <w:bCs/>
                <w:iCs/>
                <w:sz w:val="21"/>
                <w:szCs w:val="21"/>
                <w:lang w:eastAsia="zh-CN"/>
              </w:rPr>
              <w:t>指在国内和</w:t>
            </w:r>
            <w:r w:rsidRPr="00C14753">
              <w:rPr>
                <w:bCs/>
                <w:iCs/>
                <w:sz w:val="21"/>
                <w:szCs w:val="21"/>
                <w:lang w:eastAsia="zh-CN"/>
              </w:rPr>
              <w:t>/</w:t>
            </w:r>
            <w:r w:rsidRPr="00C14753">
              <w:rPr>
                <w:rFonts w:hint="eastAsia"/>
                <w:bCs/>
                <w:iCs/>
                <w:sz w:val="21"/>
                <w:szCs w:val="21"/>
                <w:lang w:eastAsia="zh-CN"/>
              </w:rPr>
              <w:t>或外国业务提供商之间引入的竞争，且不加任何限制。对蜂窝移动业务而言，牌照持有者的数量取决于可用的频谱。因此，本报告为方便起见，授权一家以上运营商的所有国家均被视为开放了竞争。</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CPE</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rPr>
            </w:pPr>
            <w:r w:rsidRPr="009316AB">
              <w:rPr>
                <w:rFonts w:ascii="STKaiti" w:eastAsia="STKaiti" w:hAnsi="STKaiti" w:hint="eastAsia"/>
                <w:sz w:val="21"/>
                <w:szCs w:val="21"/>
              </w:rPr>
              <w:t>客户驻地设备</w:t>
            </w:r>
            <w:r w:rsidRPr="00C14753">
              <w:rPr>
                <w:rFonts w:hint="eastAsia"/>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CPNP</w:t>
            </w:r>
            <w:r>
              <w:rPr>
                <w:rFonts w:hint="eastAsia"/>
                <w:sz w:val="21"/>
                <w:szCs w:val="21"/>
                <w:lang w:eastAsia="zh-CN"/>
              </w:rPr>
              <w:t>：</w:t>
            </w:r>
          </w:p>
        </w:tc>
        <w:tc>
          <w:tcPr>
            <w:tcW w:w="7762" w:type="dxa"/>
          </w:tcPr>
          <w:p w:rsidR="00164BC7" w:rsidRPr="00C14753" w:rsidRDefault="00164BC7" w:rsidP="004907EC">
            <w:pPr>
              <w:rPr>
                <w:b/>
                <w:bCs/>
                <w:sz w:val="21"/>
                <w:szCs w:val="21"/>
                <w:lang w:eastAsia="zh-CN"/>
              </w:rPr>
            </w:pPr>
            <w:r w:rsidRPr="009316AB">
              <w:rPr>
                <w:rFonts w:ascii="STKaiti" w:eastAsia="STKaiti" w:hAnsi="STKaiti" w:hint="eastAsia"/>
                <w:bCs/>
                <w:iCs/>
                <w:sz w:val="21"/>
                <w:szCs w:val="21"/>
                <w:lang w:eastAsia="zh-CN"/>
              </w:rPr>
              <w:t>主叫方网络付费</w:t>
            </w:r>
            <w:r w:rsidRPr="00C14753">
              <w:rPr>
                <w:rFonts w:hint="eastAsia"/>
                <w:bCs/>
                <w:iCs/>
                <w:sz w:val="21"/>
                <w:szCs w:val="21"/>
                <w:lang w:eastAsia="zh-CN"/>
              </w:rPr>
              <w:t>。</w:t>
            </w:r>
            <w:r w:rsidRPr="00C14753">
              <w:rPr>
                <w:rFonts w:hint="eastAsia"/>
                <w:sz w:val="21"/>
                <w:szCs w:val="21"/>
                <w:lang w:eastAsia="zh-CN"/>
              </w:rPr>
              <w:t>在</w:t>
            </w:r>
            <w:r w:rsidRPr="00C14753">
              <w:rPr>
                <w:sz w:val="21"/>
                <w:szCs w:val="21"/>
                <w:lang w:eastAsia="zh-CN"/>
              </w:rPr>
              <w:t>CPNP</w:t>
            </w:r>
            <w:r w:rsidRPr="00C14753">
              <w:rPr>
                <w:rFonts w:hint="eastAsia"/>
                <w:sz w:val="21"/>
                <w:szCs w:val="21"/>
                <w:lang w:eastAsia="zh-CN"/>
              </w:rPr>
              <w:t>协定中，被叫方运营商对主叫方运营商实行某一特定的预先确定的单位分钟费率以终接呼叫，而被叫方运营商不支付任何费用。</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CPP</w:t>
            </w:r>
            <w:r>
              <w:rPr>
                <w:rFonts w:hint="eastAsia"/>
                <w:sz w:val="21"/>
                <w:szCs w:val="21"/>
                <w:lang w:eastAsia="zh-CN"/>
              </w:rPr>
              <w:t>：</w:t>
            </w:r>
          </w:p>
        </w:tc>
        <w:tc>
          <w:tcPr>
            <w:tcW w:w="7762" w:type="dxa"/>
          </w:tcPr>
          <w:p w:rsidR="00164BC7" w:rsidRPr="00C14753" w:rsidRDefault="00164BC7" w:rsidP="004907EC">
            <w:pPr>
              <w:rPr>
                <w:b/>
                <w:bCs/>
                <w:sz w:val="21"/>
                <w:szCs w:val="21"/>
                <w:lang w:eastAsia="zh-CN"/>
              </w:rPr>
            </w:pPr>
            <w:r w:rsidRPr="009316AB">
              <w:rPr>
                <w:rFonts w:ascii="STKaiti" w:eastAsia="STKaiti" w:hAnsi="STKaiti" w:hint="eastAsia"/>
                <w:bCs/>
                <w:iCs/>
                <w:sz w:val="21"/>
                <w:szCs w:val="21"/>
                <w:lang w:eastAsia="zh-CN"/>
              </w:rPr>
              <w:t>主叫方付费</w:t>
            </w:r>
            <w:r w:rsidRPr="00C14753">
              <w:rPr>
                <w:rFonts w:hint="eastAsia"/>
                <w:bCs/>
                <w:iCs/>
                <w:sz w:val="21"/>
                <w:szCs w:val="21"/>
                <w:lang w:eastAsia="zh-CN"/>
              </w:rPr>
              <w:t>。</w:t>
            </w:r>
            <w:r w:rsidRPr="00C14753">
              <w:rPr>
                <w:rFonts w:hint="eastAsia"/>
                <w:sz w:val="21"/>
                <w:szCs w:val="21"/>
                <w:lang w:eastAsia="zh-CN"/>
              </w:rPr>
              <w:t>由主叫付费的一种计费方案。反之，在“被叫付费”系统中，被叫方将承担全部费用。</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CTI</w:t>
            </w:r>
            <w:r>
              <w:rPr>
                <w:rFonts w:hint="eastAsia"/>
                <w:sz w:val="21"/>
                <w:szCs w:val="21"/>
                <w:lang w:eastAsia="zh-CN"/>
              </w:rPr>
              <w:t>：</w:t>
            </w:r>
          </w:p>
        </w:tc>
        <w:tc>
          <w:tcPr>
            <w:tcW w:w="7762" w:type="dxa"/>
          </w:tcPr>
          <w:p w:rsidR="00164BC7" w:rsidRPr="00C14753" w:rsidRDefault="00164BC7" w:rsidP="004907EC">
            <w:pPr>
              <w:rPr>
                <w:b/>
                <w:bCs/>
                <w:i/>
                <w:iCs/>
                <w:sz w:val="21"/>
                <w:szCs w:val="21"/>
              </w:rPr>
            </w:pPr>
            <w:r w:rsidRPr="009316AB">
              <w:rPr>
                <w:rFonts w:ascii="STKaiti" w:eastAsia="STKaiti" w:hAnsi="STKaiti" w:hint="eastAsia"/>
                <w:bCs/>
                <w:iCs/>
                <w:sz w:val="21"/>
                <w:szCs w:val="21"/>
              </w:rPr>
              <w:t>计算机电话集成</w:t>
            </w:r>
            <w:r w:rsidRPr="00C14753">
              <w:rPr>
                <w:rFonts w:hint="eastAsia"/>
                <w:bCs/>
                <w:iCs/>
                <w:sz w:val="21"/>
                <w:szCs w:val="21"/>
              </w:rPr>
              <w:t>。</w:t>
            </w:r>
          </w:p>
        </w:tc>
      </w:tr>
      <w:tr w:rsidR="00164BC7" w:rsidRPr="00FE2D12" w:rsidTr="004907EC">
        <w:trPr>
          <w:cantSplit/>
        </w:trPr>
        <w:tc>
          <w:tcPr>
            <w:tcW w:w="2093" w:type="dxa"/>
          </w:tcPr>
          <w:p w:rsidR="00164BC7" w:rsidRPr="00C14753" w:rsidRDefault="00164BC7" w:rsidP="004907EC">
            <w:pPr>
              <w:rPr>
                <w:sz w:val="21"/>
                <w:szCs w:val="21"/>
              </w:rPr>
            </w:pPr>
            <w:r w:rsidRPr="00C14753">
              <w:rPr>
                <w:rFonts w:hint="eastAsia"/>
                <w:sz w:val="21"/>
                <w:szCs w:val="21"/>
              </w:rPr>
              <w:t>以太网：</w:t>
            </w:r>
          </w:p>
        </w:tc>
        <w:tc>
          <w:tcPr>
            <w:tcW w:w="7762" w:type="dxa"/>
          </w:tcPr>
          <w:p w:rsidR="00164BC7" w:rsidRPr="00C14753" w:rsidRDefault="00164BC7" w:rsidP="004907EC">
            <w:pPr>
              <w:rPr>
                <w:sz w:val="21"/>
                <w:szCs w:val="21"/>
                <w:lang w:eastAsia="zh-CN"/>
              </w:rPr>
            </w:pPr>
            <w:r w:rsidRPr="009316AB">
              <w:rPr>
                <w:rFonts w:ascii="SimSun" w:hAnsi="SimSun" w:hint="eastAsia"/>
                <w:sz w:val="21"/>
                <w:szCs w:val="21"/>
                <w:lang w:eastAsia="zh-CN"/>
              </w:rPr>
              <w:t>一种本地分组交换网络协议</w:t>
            </w:r>
            <w:r w:rsidRPr="00C14753">
              <w:rPr>
                <w:rFonts w:hint="eastAsia"/>
                <w:sz w:val="21"/>
                <w:szCs w:val="21"/>
                <w:lang w:eastAsia="zh-CN"/>
              </w:rPr>
              <w:t>。</w:t>
            </w:r>
          </w:p>
        </w:tc>
      </w:tr>
      <w:tr w:rsidR="00164BC7" w:rsidRPr="00FE2D12" w:rsidTr="004907EC">
        <w:trPr>
          <w:cantSplit/>
        </w:trPr>
        <w:tc>
          <w:tcPr>
            <w:tcW w:w="2093" w:type="dxa"/>
          </w:tcPr>
          <w:p w:rsidR="00164BC7" w:rsidRPr="00C14753" w:rsidRDefault="00164BC7" w:rsidP="00F30C38">
            <w:pPr>
              <w:pageBreakBefore/>
              <w:rPr>
                <w:sz w:val="21"/>
                <w:szCs w:val="21"/>
                <w:lang w:eastAsia="zh-CN"/>
              </w:rPr>
            </w:pPr>
            <w:r>
              <w:rPr>
                <w:sz w:val="21"/>
                <w:szCs w:val="21"/>
              </w:rPr>
              <w:lastRenderedPageBreak/>
              <w:t>ETSI</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rPr>
            </w:pPr>
            <w:r w:rsidRPr="009316AB">
              <w:rPr>
                <w:rFonts w:ascii="STKaiti" w:eastAsia="STKaiti" w:hAnsi="STKaiti" w:hint="eastAsia"/>
                <w:sz w:val="21"/>
                <w:szCs w:val="21"/>
              </w:rPr>
              <w:t>欧洲电信标准学会</w:t>
            </w:r>
            <w:r w:rsidRPr="00C14753">
              <w:rPr>
                <w:rFonts w:hint="eastAsia"/>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EU</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i/>
                <w:iCs w:val="0"/>
                <w:sz w:val="21"/>
                <w:szCs w:val="21"/>
              </w:rPr>
            </w:pPr>
            <w:r w:rsidRPr="009316AB">
              <w:rPr>
                <w:rFonts w:ascii="STKaiti" w:eastAsia="STKaiti" w:hAnsi="STKaiti" w:hint="eastAsia"/>
                <w:sz w:val="21"/>
                <w:szCs w:val="21"/>
              </w:rPr>
              <w:t>欧洲联盟</w:t>
            </w:r>
            <w:r w:rsidRPr="00C14753">
              <w:rPr>
                <w:rFonts w:hint="eastAsia"/>
                <w:sz w:val="21"/>
                <w:szCs w:val="21"/>
              </w:rPr>
              <w:t>。</w:t>
            </w:r>
          </w:p>
        </w:tc>
      </w:tr>
      <w:tr w:rsidR="00164BC7" w:rsidRPr="00FE2D12" w:rsidTr="004907EC">
        <w:trPr>
          <w:cantSplit/>
        </w:trPr>
        <w:tc>
          <w:tcPr>
            <w:tcW w:w="2093" w:type="dxa"/>
          </w:tcPr>
          <w:p w:rsidR="00164BC7" w:rsidRPr="00C14753" w:rsidRDefault="00164BC7" w:rsidP="00F30C38">
            <w:pPr>
              <w:rPr>
                <w:sz w:val="21"/>
                <w:szCs w:val="21"/>
                <w:lang w:eastAsia="zh-CN"/>
              </w:rPr>
            </w:pPr>
            <w:r>
              <w:rPr>
                <w:sz w:val="21"/>
                <w:szCs w:val="21"/>
              </w:rPr>
              <w:t>FDC</w:t>
            </w:r>
            <w:r>
              <w:rPr>
                <w:rFonts w:hint="eastAsia"/>
                <w:sz w:val="21"/>
                <w:szCs w:val="21"/>
                <w:lang w:eastAsia="zh-CN"/>
              </w:rPr>
              <w:t>：</w:t>
            </w:r>
          </w:p>
        </w:tc>
        <w:tc>
          <w:tcPr>
            <w:tcW w:w="7762" w:type="dxa"/>
          </w:tcPr>
          <w:p w:rsidR="00164BC7" w:rsidRPr="00C14753" w:rsidRDefault="00164BC7" w:rsidP="00FB300B">
            <w:pPr>
              <w:pageBreakBefore/>
              <w:rPr>
                <w:b/>
                <w:bCs/>
                <w:i/>
                <w:iCs/>
                <w:sz w:val="21"/>
                <w:szCs w:val="21"/>
              </w:rPr>
            </w:pPr>
            <w:r w:rsidRPr="009316AB">
              <w:rPr>
                <w:rFonts w:ascii="STKaiti" w:eastAsia="STKaiti" w:hAnsi="STKaiti" w:hint="eastAsia"/>
                <w:bCs/>
                <w:iCs/>
                <w:sz w:val="21"/>
                <w:szCs w:val="21"/>
              </w:rPr>
              <w:t>完全成本分摊法</w:t>
            </w:r>
            <w:r w:rsidRPr="00C14753">
              <w:rPr>
                <w:rFonts w:hint="eastAsia"/>
                <w:bCs/>
                <w:i/>
                <w:iCs/>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FTTH</w:t>
            </w:r>
            <w:r>
              <w:rPr>
                <w:rFonts w:hint="eastAsia"/>
                <w:sz w:val="21"/>
                <w:szCs w:val="21"/>
                <w:lang w:eastAsia="zh-CN"/>
              </w:rPr>
              <w:t>：</w:t>
            </w:r>
          </w:p>
        </w:tc>
        <w:tc>
          <w:tcPr>
            <w:tcW w:w="7762" w:type="dxa"/>
          </w:tcPr>
          <w:p w:rsidR="00164BC7" w:rsidRPr="00C14753" w:rsidRDefault="00164BC7" w:rsidP="004907EC">
            <w:pPr>
              <w:pStyle w:val="Glossaryterm-text"/>
              <w:keepLines/>
              <w:spacing w:before="40" w:after="40"/>
              <w:rPr>
                <w:sz w:val="21"/>
                <w:szCs w:val="21"/>
              </w:rPr>
            </w:pPr>
            <w:r w:rsidRPr="009316AB">
              <w:rPr>
                <w:rFonts w:ascii="STKaiti" w:eastAsia="STKaiti" w:hAnsi="STKaiti" w:hint="eastAsia"/>
                <w:sz w:val="21"/>
                <w:szCs w:val="21"/>
                <w:lang w:eastAsia="zh-CN"/>
              </w:rPr>
              <w:t>光纤到户</w:t>
            </w:r>
            <w:r w:rsidRPr="00C14753">
              <w:rPr>
                <w:rFonts w:hint="eastAsia"/>
                <w:sz w:val="21"/>
                <w:szCs w:val="21"/>
                <w:lang w:eastAsia="zh-CN"/>
              </w:rPr>
              <w:t>。一种在居民住宅终接的高速光纤互联网连接。</w:t>
            </w:r>
            <w:r w:rsidRPr="00C14753">
              <w:rPr>
                <w:rFonts w:hint="eastAsia"/>
                <w:sz w:val="21"/>
                <w:szCs w:val="21"/>
              </w:rPr>
              <w:t>参见</w:t>
            </w:r>
            <w:r w:rsidRPr="00C14753">
              <w:rPr>
                <w:sz w:val="21"/>
                <w:szCs w:val="21"/>
              </w:rPr>
              <w:t>FTTx</w:t>
            </w:r>
            <w:r w:rsidRPr="00C14753">
              <w:rPr>
                <w:rFonts w:hint="eastAsia"/>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FTTx</w:t>
            </w:r>
            <w:r>
              <w:rPr>
                <w:rFonts w:hint="eastAsia"/>
                <w:sz w:val="21"/>
                <w:szCs w:val="21"/>
                <w:lang w:eastAsia="zh-CN"/>
              </w:rPr>
              <w:t>：</w:t>
            </w:r>
          </w:p>
        </w:tc>
        <w:tc>
          <w:tcPr>
            <w:tcW w:w="7762" w:type="dxa"/>
          </w:tcPr>
          <w:p w:rsidR="00164BC7" w:rsidRPr="00C14753" w:rsidRDefault="00164BC7" w:rsidP="004907EC">
            <w:pPr>
              <w:pStyle w:val="Glossaryterm-text"/>
              <w:keepLines/>
              <w:spacing w:before="40" w:after="40"/>
              <w:rPr>
                <w:sz w:val="21"/>
                <w:szCs w:val="21"/>
                <w:lang w:eastAsia="zh-CN"/>
              </w:rPr>
            </w:pPr>
            <w:r w:rsidRPr="009316AB">
              <w:rPr>
                <w:rFonts w:ascii="STKaiti" w:eastAsia="STKaiti" w:hAnsi="STKaiti" w:hint="eastAsia"/>
                <w:sz w:val="21"/>
                <w:szCs w:val="21"/>
                <w:lang w:eastAsia="zh-CN"/>
              </w:rPr>
              <w:t>光纤到</w:t>
            </w:r>
            <w:r w:rsidRPr="00C14753">
              <w:rPr>
                <w:sz w:val="21"/>
                <w:szCs w:val="21"/>
                <w:lang w:eastAsia="zh-CN"/>
              </w:rPr>
              <w:t>x</w:t>
            </w:r>
            <w:r w:rsidRPr="00C14753">
              <w:rPr>
                <w:rFonts w:hint="eastAsia"/>
                <w:sz w:val="21"/>
                <w:szCs w:val="21"/>
                <w:lang w:eastAsia="zh-CN"/>
              </w:rPr>
              <w:t>，</w:t>
            </w:r>
            <w:r w:rsidRPr="00C14753">
              <w:rPr>
                <w:sz w:val="21"/>
                <w:szCs w:val="21"/>
                <w:lang w:eastAsia="zh-CN"/>
              </w:rPr>
              <w:t>x</w:t>
            </w:r>
            <w:r w:rsidRPr="00C14753">
              <w:rPr>
                <w:rFonts w:hint="eastAsia"/>
                <w:sz w:val="21"/>
                <w:szCs w:val="21"/>
                <w:lang w:eastAsia="zh-CN"/>
              </w:rPr>
              <w:t>可以是住宅（</w:t>
            </w:r>
            <w:r w:rsidRPr="00C14753">
              <w:rPr>
                <w:sz w:val="21"/>
                <w:szCs w:val="21"/>
                <w:lang w:eastAsia="zh-CN"/>
              </w:rPr>
              <w:t>FTTH</w:t>
            </w:r>
            <w:r w:rsidRPr="00C14753">
              <w:rPr>
                <w:rFonts w:hint="eastAsia"/>
                <w:sz w:val="21"/>
                <w:szCs w:val="21"/>
                <w:lang w:eastAsia="zh-CN"/>
              </w:rPr>
              <w:t>）、大楼（</w:t>
            </w:r>
            <w:r w:rsidRPr="00C14753">
              <w:rPr>
                <w:sz w:val="21"/>
                <w:szCs w:val="21"/>
                <w:lang w:eastAsia="zh-CN"/>
              </w:rPr>
              <w:t>FTTB</w:t>
            </w:r>
            <w:r w:rsidRPr="00C14753">
              <w:rPr>
                <w:rFonts w:hint="eastAsia"/>
                <w:sz w:val="21"/>
                <w:szCs w:val="21"/>
                <w:lang w:eastAsia="zh-CN"/>
              </w:rPr>
              <w:t>）、路边（</w:t>
            </w:r>
            <w:r w:rsidRPr="00C14753">
              <w:rPr>
                <w:sz w:val="21"/>
                <w:szCs w:val="21"/>
                <w:lang w:eastAsia="zh-CN"/>
              </w:rPr>
              <w:t>FTTC</w:t>
            </w:r>
            <w:r w:rsidRPr="00C14753">
              <w:rPr>
                <w:rFonts w:hint="eastAsia"/>
                <w:sz w:val="21"/>
                <w:szCs w:val="21"/>
                <w:lang w:eastAsia="zh-CN"/>
              </w:rPr>
              <w:t>）或小区（</w:t>
            </w:r>
            <w:r w:rsidRPr="00C14753">
              <w:rPr>
                <w:sz w:val="21"/>
                <w:szCs w:val="21"/>
                <w:lang w:eastAsia="zh-CN"/>
              </w:rPr>
              <w:t>FTTN</w:t>
            </w:r>
            <w:r w:rsidRPr="00C14753">
              <w:rPr>
                <w:rFonts w:hint="eastAsia"/>
                <w:sz w:val="21"/>
                <w:szCs w:val="21"/>
                <w:lang w:eastAsia="zh-CN"/>
              </w:rPr>
              <w:t>）。这些术语用于描述光纤网络的覆盖情况。</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GDP</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9316AB">
              <w:rPr>
                <w:rFonts w:ascii="STKaiti" w:eastAsia="STKaiti" w:hAnsi="STKaiti" w:hint="eastAsia"/>
                <w:sz w:val="21"/>
                <w:szCs w:val="21"/>
                <w:lang w:eastAsia="zh-CN"/>
              </w:rPr>
              <w:t>国内生产总值</w:t>
            </w:r>
            <w:r w:rsidRPr="00C14753">
              <w:rPr>
                <w:rFonts w:hint="eastAsia"/>
                <w:sz w:val="21"/>
                <w:szCs w:val="21"/>
                <w:lang w:eastAsia="zh-CN"/>
              </w:rPr>
              <w:t>。一国在一段特定时间里生产的全部最终产品和服务的市场价值。</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GMPCS</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9316AB">
              <w:rPr>
                <w:rFonts w:ascii="STKaiti" w:eastAsia="STKaiti" w:hAnsi="STKaiti" w:hint="eastAsia"/>
                <w:sz w:val="21"/>
                <w:szCs w:val="21"/>
                <w:lang w:eastAsia="zh-CN"/>
              </w:rPr>
              <w:t>全球卫星个人移动通信系统</w:t>
            </w:r>
            <w:r w:rsidRPr="00C14753">
              <w:rPr>
                <w:rFonts w:hint="eastAsia"/>
                <w:sz w:val="21"/>
                <w:szCs w:val="21"/>
                <w:lang w:eastAsia="zh-CN"/>
              </w:rPr>
              <w:t>。向小型手持装置提供全球通信覆盖的非对地静止卫星系统。</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GPRS</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9316AB">
              <w:rPr>
                <w:rFonts w:ascii="STKaiti" w:eastAsia="STKaiti" w:hAnsi="STKaiti" w:hint="eastAsia"/>
                <w:sz w:val="21"/>
                <w:szCs w:val="21"/>
                <w:lang w:eastAsia="zh-CN"/>
              </w:rPr>
              <w:t>通用分组无线电业务</w:t>
            </w:r>
            <w:r w:rsidRPr="00C14753">
              <w:rPr>
                <w:rFonts w:hint="eastAsia"/>
                <w:sz w:val="21"/>
                <w:szCs w:val="21"/>
                <w:lang w:eastAsia="zh-CN"/>
              </w:rPr>
              <w:t>。</w:t>
            </w:r>
            <w:r w:rsidRPr="00C14753">
              <w:rPr>
                <w:sz w:val="21"/>
                <w:szCs w:val="21"/>
                <w:lang w:eastAsia="zh-CN"/>
              </w:rPr>
              <w:t>GSM</w:t>
            </w:r>
            <w:r w:rsidRPr="00C14753">
              <w:rPr>
                <w:rFonts w:hint="eastAsia"/>
                <w:sz w:val="21"/>
                <w:szCs w:val="21"/>
                <w:lang w:eastAsia="zh-CN"/>
              </w:rPr>
              <w:t>手机用户可以使用的一种移动数据服务。通常被称作</w:t>
            </w:r>
            <w:r>
              <w:rPr>
                <w:rFonts w:hint="eastAsia"/>
                <w:sz w:val="21"/>
                <w:szCs w:val="21"/>
                <w:lang w:eastAsia="zh-CN"/>
              </w:rPr>
              <w:t>“</w:t>
            </w:r>
            <w:r w:rsidRPr="00C14753">
              <w:rPr>
                <w:sz w:val="21"/>
                <w:szCs w:val="21"/>
                <w:lang w:eastAsia="zh-CN"/>
              </w:rPr>
              <w:t>2.5G</w:t>
            </w:r>
            <w:r>
              <w:rPr>
                <w:rFonts w:hint="eastAsia"/>
                <w:sz w:val="21"/>
                <w:szCs w:val="21"/>
                <w:lang w:eastAsia="zh-CN"/>
              </w:rPr>
              <w:t>”</w:t>
            </w:r>
            <w:r w:rsidRPr="00C14753">
              <w:rPr>
                <w:rFonts w:hint="eastAsia"/>
                <w:sz w:val="21"/>
                <w:szCs w:val="21"/>
                <w:lang w:eastAsia="zh-CN"/>
              </w:rPr>
              <w:t>，一种介于第二代（</w:t>
            </w:r>
            <w:r w:rsidRPr="00C14753">
              <w:rPr>
                <w:sz w:val="21"/>
                <w:szCs w:val="21"/>
                <w:lang w:eastAsia="zh-CN"/>
              </w:rPr>
              <w:t>2G</w:t>
            </w:r>
            <w:r w:rsidRPr="00C14753">
              <w:rPr>
                <w:rFonts w:hint="eastAsia"/>
                <w:sz w:val="21"/>
                <w:szCs w:val="21"/>
                <w:lang w:eastAsia="zh-CN"/>
              </w:rPr>
              <w:t>）和第三代（</w:t>
            </w:r>
            <w:r w:rsidRPr="00C14753">
              <w:rPr>
                <w:sz w:val="21"/>
                <w:szCs w:val="21"/>
                <w:lang w:eastAsia="zh-CN"/>
              </w:rPr>
              <w:t>3G</w:t>
            </w:r>
            <w:r w:rsidRPr="00C14753">
              <w:rPr>
                <w:rFonts w:hint="eastAsia"/>
                <w:sz w:val="21"/>
                <w:szCs w:val="21"/>
                <w:lang w:eastAsia="zh-CN"/>
              </w:rPr>
              <w:t>）移动电话之间的技术。它通过利用</w:t>
            </w:r>
            <w:r w:rsidRPr="00C14753">
              <w:rPr>
                <w:sz w:val="21"/>
                <w:szCs w:val="21"/>
                <w:lang w:eastAsia="zh-CN"/>
              </w:rPr>
              <w:t>GSM</w:t>
            </w:r>
            <w:r w:rsidRPr="00C14753">
              <w:rPr>
                <w:rFonts w:hint="eastAsia"/>
                <w:sz w:val="21"/>
                <w:szCs w:val="21"/>
                <w:lang w:eastAsia="zh-CN"/>
              </w:rPr>
              <w:t>网络中的未占用</w:t>
            </w:r>
            <w:r w:rsidRPr="00C14753">
              <w:rPr>
                <w:sz w:val="21"/>
                <w:szCs w:val="21"/>
                <w:lang w:eastAsia="zh-CN"/>
              </w:rPr>
              <w:t>TDMA</w:t>
            </w:r>
            <w:r w:rsidRPr="00C14753">
              <w:rPr>
                <w:rFonts w:hint="eastAsia"/>
                <w:sz w:val="21"/>
                <w:szCs w:val="21"/>
                <w:lang w:eastAsia="zh-CN"/>
              </w:rPr>
              <w:t>频道，提供适中的数据速率传输。</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GSM</w:t>
            </w:r>
            <w:r>
              <w:rPr>
                <w:rFonts w:hint="eastAsia"/>
                <w:sz w:val="21"/>
                <w:szCs w:val="21"/>
                <w:lang w:eastAsia="zh-CN"/>
              </w:rPr>
              <w:t>：</w:t>
            </w:r>
          </w:p>
        </w:tc>
        <w:tc>
          <w:tcPr>
            <w:tcW w:w="7762" w:type="dxa"/>
          </w:tcPr>
          <w:p w:rsidR="00164BC7" w:rsidRPr="00C14753" w:rsidRDefault="00164BC7" w:rsidP="00835170">
            <w:pPr>
              <w:pStyle w:val="Glossaryterm-text"/>
              <w:keepLines/>
              <w:spacing w:before="60" w:after="60"/>
              <w:rPr>
                <w:sz w:val="21"/>
                <w:szCs w:val="21"/>
                <w:lang w:eastAsia="zh-CN"/>
              </w:rPr>
            </w:pPr>
            <w:r w:rsidRPr="009316AB">
              <w:rPr>
                <w:rFonts w:ascii="STKaiti" w:eastAsia="STKaiti" w:hAnsi="STKaiti" w:hint="eastAsia"/>
                <w:sz w:val="21"/>
                <w:szCs w:val="21"/>
                <w:lang w:eastAsia="zh-CN"/>
              </w:rPr>
              <w:t>全球移动通信系统</w:t>
            </w:r>
            <w:r w:rsidRPr="00C14753">
              <w:rPr>
                <w:rFonts w:hint="eastAsia"/>
                <w:sz w:val="21"/>
                <w:szCs w:val="21"/>
                <w:lang w:eastAsia="zh-CN"/>
              </w:rPr>
              <w:t>。欧洲开发的数字移动标准，是目前应用最广的</w:t>
            </w:r>
            <w:r w:rsidRPr="00C14753">
              <w:rPr>
                <w:sz w:val="21"/>
                <w:szCs w:val="21"/>
                <w:lang w:eastAsia="zh-CN"/>
              </w:rPr>
              <w:t>2G</w:t>
            </w:r>
            <w:r w:rsidRPr="00C14753">
              <w:rPr>
                <w:rFonts w:hint="eastAsia"/>
                <w:sz w:val="21"/>
                <w:szCs w:val="21"/>
                <w:lang w:eastAsia="zh-CN"/>
              </w:rPr>
              <w:t>数字移动蜂窝标准。全世界</w:t>
            </w:r>
            <w:r w:rsidRPr="00C14753">
              <w:rPr>
                <w:sz w:val="21"/>
                <w:szCs w:val="21"/>
                <w:lang w:eastAsia="zh-CN"/>
              </w:rPr>
              <w:t>170</w:t>
            </w:r>
            <w:r w:rsidRPr="00C14753">
              <w:rPr>
                <w:rFonts w:hint="eastAsia"/>
                <w:sz w:val="21"/>
                <w:szCs w:val="21"/>
                <w:lang w:eastAsia="zh-CN"/>
              </w:rPr>
              <w:t>多个国家提供</w:t>
            </w:r>
            <w:r w:rsidRPr="00C14753">
              <w:rPr>
                <w:sz w:val="21"/>
                <w:szCs w:val="21"/>
                <w:lang w:eastAsia="zh-CN"/>
              </w:rPr>
              <w:t>GSM</w:t>
            </w:r>
            <w:r w:rsidRPr="00C14753">
              <w:rPr>
                <w:rFonts w:hint="eastAsia"/>
                <w:sz w:val="21"/>
                <w:szCs w:val="21"/>
                <w:lang w:eastAsia="zh-CN"/>
              </w:rPr>
              <w:t>业务。欲了解更多信息，请访问</w:t>
            </w:r>
            <w:r w:rsidRPr="00C14753">
              <w:rPr>
                <w:sz w:val="21"/>
                <w:szCs w:val="21"/>
                <w:lang w:eastAsia="zh-CN"/>
              </w:rPr>
              <w:t>GSM</w:t>
            </w:r>
            <w:r w:rsidRPr="00C14753">
              <w:rPr>
                <w:rFonts w:hint="eastAsia"/>
                <w:sz w:val="21"/>
                <w:szCs w:val="21"/>
                <w:lang w:eastAsia="zh-CN"/>
              </w:rPr>
              <w:t>协会网址：</w:t>
            </w:r>
            <w:hyperlink r:id="rId24" w:history="1">
              <w:r w:rsidRPr="00C14753">
                <w:rPr>
                  <w:sz w:val="21"/>
                  <w:szCs w:val="21"/>
                  <w:u w:val="single"/>
                  <w:lang w:eastAsia="zh-CN"/>
                </w:rPr>
                <w:t>www.gsmworld.com</w:t>
              </w:r>
            </w:hyperlink>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HDTV</w:t>
            </w:r>
            <w:r>
              <w:rPr>
                <w:rFonts w:hint="eastAsia"/>
                <w:sz w:val="21"/>
                <w:szCs w:val="21"/>
                <w:lang w:eastAsia="zh-CN"/>
              </w:rPr>
              <w:t>：</w:t>
            </w:r>
          </w:p>
        </w:tc>
        <w:tc>
          <w:tcPr>
            <w:tcW w:w="7762" w:type="dxa"/>
          </w:tcPr>
          <w:p w:rsidR="00164BC7" w:rsidRPr="00C14753" w:rsidRDefault="00164BC7" w:rsidP="004907EC">
            <w:pPr>
              <w:pStyle w:val="Glossaryterm-text"/>
              <w:keepNext/>
              <w:keepLines/>
              <w:spacing w:before="60" w:after="60"/>
              <w:rPr>
                <w:sz w:val="21"/>
                <w:szCs w:val="21"/>
                <w:lang w:eastAsia="zh-CN"/>
              </w:rPr>
            </w:pPr>
            <w:r w:rsidRPr="009316AB">
              <w:rPr>
                <w:rFonts w:ascii="STKaiti" w:eastAsia="STKaiti" w:hAnsi="STKaiti" w:hint="eastAsia"/>
                <w:sz w:val="21"/>
                <w:szCs w:val="21"/>
                <w:lang w:eastAsia="zh-CN"/>
              </w:rPr>
              <w:t>高清晰度电视</w:t>
            </w:r>
            <w:r w:rsidRPr="00C14753">
              <w:rPr>
                <w:rFonts w:hint="eastAsia"/>
                <w:sz w:val="21"/>
                <w:szCs w:val="21"/>
                <w:lang w:eastAsia="zh-CN"/>
              </w:rPr>
              <w:t>。一种比现在的</w:t>
            </w:r>
            <w:r w:rsidRPr="00C14753">
              <w:rPr>
                <w:sz w:val="21"/>
                <w:szCs w:val="21"/>
                <w:lang w:eastAsia="zh-CN"/>
              </w:rPr>
              <w:t>NTSC</w:t>
            </w:r>
            <w:r w:rsidRPr="00C14753">
              <w:rPr>
                <w:rFonts w:hint="eastAsia"/>
                <w:sz w:val="21"/>
                <w:szCs w:val="21"/>
                <w:lang w:eastAsia="zh-CN"/>
              </w:rPr>
              <w:t>、</w:t>
            </w:r>
            <w:r w:rsidRPr="00C14753">
              <w:rPr>
                <w:sz w:val="21"/>
                <w:szCs w:val="21"/>
                <w:lang w:eastAsia="zh-CN"/>
              </w:rPr>
              <w:t>PAL</w:t>
            </w:r>
            <w:r w:rsidRPr="00C14753">
              <w:rPr>
                <w:rFonts w:hint="eastAsia"/>
                <w:sz w:val="21"/>
                <w:szCs w:val="21"/>
                <w:lang w:eastAsia="zh-CN"/>
              </w:rPr>
              <w:t>或</w:t>
            </w:r>
            <w:r w:rsidRPr="00C14753">
              <w:rPr>
                <w:sz w:val="21"/>
                <w:szCs w:val="21"/>
                <w:lang w:eastAsia="zh-CN"/>
              </w:rPr>
              <w:t>SECAM</w:t>
            </w:r>
            <w:r w:rsidRPr="00C14753">
              <w:rPr>
                <w:rFonts w:hint="eastAsia"/>
                <w:sz w:val="21"/>
                <w:szCs w:val="21"/>
                <w:lang w:eastAsia="zh-CN"/>
              </w:rPr>
              <w:t>系统质量优越得多的新型电视。图像分辨率几乎是以前电视信号的两倍，较之如今大部分电视</w:t>
            </w:r>
            <w:r w:rsidRPr="00C14753">
              <w:rPr>
                <w:sz w:val="21"/>
                <w:szCs w:val="21"/>
                <w:lang w:eastAsia="zh-CN"/>
              </w:rPr>
              <w:t>4:3</w:t>
            </w:r>
            <w:r w:rsidRPr="00C14753">
              <w:rPr>
                <w:rFonts w:hint="eastAsia"/>
                <w:sz w:val="21"/>
                <w:szCs w:val="21"/>
                <w:lang w:eastAsia="zh-CN"/>
              </w:rPr>
              <w:t>的屏幕比率，其图像显示的屏幕比率为</w:t>
            </w:r>
            <w:r w:rsidRPr="00C14753">
              <w:rPr>
                <w:sz w:val="21"/>
                <w:szCs w:val="21"/>
                <w:lang w:eastAsia="zh-CN"/>
              </w:rPr>
              <w:t>16:9</w:t>
            </w:r>
            <w:r w:rsidRPr="00C14753">
              <w:rPr>
                <w:rFonts w:hint="eastAsia"/>
                <w:sz w:val="21"/>
                <w:szCs w:val="21"/>
                <w:lang w:eastAsia="zh-CN"/>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HSDPA</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9316AB">
              <w:rPr>
                <w:rFonts w:ascii="STKaiti" w:eastAsia="STKaiti" w:hAnsi="STKaiti" w:hint="eastAsia"/>
                <w:sz w:val="21"/>
                <w:szCs w:val="21"/>
                <w:lang w:eastAsia="zh-CN"/>
              </w:rPr>
              <w:t>高速下行分组接入</w:t>
            </w:r>
            <w:r w:rsidRPr="00C14753">
              <w:rPr>
                <w:rFonts w:hint="eastAsia"/>
                <w:sz w:val="21"/>
                <w:szCs w:val="21"/>
                <w:lang w:eastAsia="zh-CN"/>
              </w:rPr>
              <w:t>。一种移动电话协议，亦称</w:t>
            </w:r>
            <w:r w:rsidRPr="00C14753">
              <w:rPr>
                <w:sz w:val="21"/>
                <w:szCs w:val="21"/>
                <w:lang w:eastAsia="zh-CN"/>
              </w:rPr>
              <w:t>3.5G</w:t>
            </w:r>
            <w:r w:rsidRPr="00C14753">
              <w:rPr>
                <w:rFonts w:hint="eastAsia"/>
                <w:sz w:val="21"/>
                <w:szCs w:val="21"/>
                <w:lang w:eastAsia="zh-CN"/>
              </w:rPr>
              <w:t>（或</w:t>
            </w:r>
            <w:r>
              <w:rPr>
                <w:rFonts w:hint="eastAsia"/>
                <w:sz w:val="21"/>
                <w:szCs w:val="21"/>
                <w:lang w:eastAsia="zh-CN"/>
              </w:rPr>
              <w:t>“</w:t>
            </w:r>
            <w:r>
              <w:rPr>
                <w:sz w:val="21"/>
                <w:szCs w:val="21"/>
                <w:lang w:eastAsia="zh-CN"/>
              </w:rPr>
              <w:t>3½G</w:t>
            </w:r>
            <w:r>
              <w:rPr>
                <w:rFonts w:hint="eastAsia"/>
                <w:sz w:val="21"/>
                <w:szCs w:val="21"/>
                <w:lang w:eastAsia="zh-CN"/>
              </w:rPr>
              <w:t>”</w:t>
            </w:r>
            <w:r w:rsidRPr="00C14753">
              <w:rPr>
                <w:rFonts w:hint="eastAsia"/>
                <w:sz w:val="21"/>
                <w:szCs w:val="21"/>
                <w:lang w:eastAsia="zh-CN"/>
              </w:rPr>
              <w:t>）。高速下行分组接入是一种基于分组的数据服务，在</w:t>
            </w:r>
            <w:r w:rsidRPr="00C14753">
              <w:rPr>
                <w:sz w:val="21"/>
                <w:szCs w:val="21"/>
                <w:lang w:eastAsia="zh-CN"/>
              </w:rPr>
              <w:t>W-CDMA</w:t>
            </w:r>
            <w:r w:rsidRPr="00C14753">
              <w:rPr>
                <w:rFonts w:hint="eastAsia"/>
                <w:sz w:val="21"/>
                <w:szCs w:val="21"/>
                <w:lang w:eastAsia="zh-CN"/>
              </w:rPr>
              <w:t>下行链路的</w:t>
            </w:r>
            <w:r w:rsidRPr="00C14753">
              <w:rPr>
                <w:sz w:val="21"/>
                <w:szCs w:val="21"/>
                <w:lang w:eastAsia="zh-CN"/>
              </w:rPr>
              <w:t>5 MHz</w:t>
            </w:r>
            <w:r w:rsidRPr="00C14753">
              <w:rPr>
                <w:rFonts w:hint="eastAsia"/>
                <w:sz w:val="21"/>
                <w:szCs w:val="21"/>
                <w:lang w:eastAsia="zh-CN"/>
              </w:rPr>
              <w:t>带宽上数据传输速率最高达到</w:t>
            </w:r>
            <w:r w:rsidRPr="00C14753">
              <w:rPr>
                <w:sz w:val="21"/>
                <w:szCs w:val="21"/>
                <w:lang w:eastAsia="zh-CN"/>
              </w:rPr>
              <w:t>8-10 Mbit/s</w:t>
            </w:r>
            <w:r w:rsidRPr="00C14753">
              <w:rPr>
                <w:rFonts w:hint="eastAsia"/>
                <w:sz w:val="21"/>
                <w:szCs w:val="21"/>
                <w:lang w:eastAsia="zh-CN"/>
              </w:rPr>
              <w:t>（在</w:t>
            </w:r>
            <w:r w:rsidRPr="00C14753">
              <w:rPr>
                <w:sz w:val="21"/>
                <w:szCs w:val="21"/>
                <w:lang w:eastAsia="zh-CN"/>
              </w:rPr>
              <w:t>MIMO</w:t>
            </w:r>
            <w:r w:rsidRPr="00C14753">
              <w:rPr>
                <w:rFonts w:hint="eastAsia"/>
                <w:sz w:val="21"/>
                <w:szCs w:val="21"/>
                <w:lang w:eastAsia="zh-CN"/>
              </w:rPr>
              <w:t>系统内高达</w:t>
            </w:r>
            <w:r w:rsidRPr="00C14753">
              <w:rPr>
                <w:sz w:val="21"/>
                <w:szCs w:val="21"/>
                <w:lang w:eastAsia="zh-CN"/>
              </w:rPr>
              <w:t>20 Mbit/s</w:t>
            </w:r>
            <w:r w:rsidRPr="00C14753">
              <w:rPr>
                <w:rFonts w:hint="eastAsia"/>
                <w:sz w:val="21"/>
                <w:szCs w:val="21"/>
                <w:lang w:eastAsia="zh-CN"/>
              </w:rPr>
              <w:t>）。</w:t>
            </w:r>
            <w:r w:rsidRPr="00C14753">
              <w:rPr>
                <w:sz w:val="21"/>
                <w:szCs w:val="21"/>
                <w:lang w:eastAsia="zh-CN"/>
              </w:rPr>
              <w:t>HSDPA</w:t>
            </w:r>
            <w:r w:rsidRPr="00C14753">
              <w:rPr>
                <w:rFonts w:hint="eastAsia"/>
                <w:sz w:val="21"/>
                <w:szCs w:val="21"/>
                <w:lang w:eastAsia="zh-CN"/>
              </w:rPr>
              <w:t>的实施包括自适应调制和编码（</w:t>
            </w:r>
            <w:r w:rsidRPr="00C14753">
              <w:rPr>
                <w:sz w:val="21"/>
                <w:szCs w:val="21"/>
                <w:lang w:eastAsia="zh-CN"/>
              </w:rPr>
              <w:t>AMC</w:t>
            </w:r>
            <w:r w:rsidRPr="00C14753">
              <w:rPr>
                <w:rFonts w:hint="eastAsia"/>
                <w:sz w:val="21"/>
                <w:szCs w:val="21"/>
                <w:lang w:eastAsia="zh-CN"/>
              </w:rPr>
              <w:t>）、多入多出（</w:t>
            </w:r>
            <w:r w:rsidRPr="00C14753">
              <w:rPr>
                <w:sz w:val="21"/>
                <w:szCs w:val="21"/>
                <w:lang w:eastAsia="zh-CN"/>
              </w:rPr>
              <w:t>MIMO</w:t>
            </w:r>
            <w:r w:rsidRPr="00C14753">
              <w:rPr>
                <w:rFonts w:hint="eastAsia"/>
                <w:sz w:val="21"/>
                <w:szCs w:val="21"/>
                <w:lang w:eastAsia="zh-CN"/>
              </w:rPr>
              <w:t>）、混合自动重传请求（</w:t>
            </w:r>
            <w:r w:rsidRPr="00C14753">
              <w:rPr>
                <w:sz w:val="21"/>
                <w:szCs w:val="21"/>
                <w:lang w:eastAsia="zh-CN"/>
              </w:rPr>
              <w:t>HARQ</w:t>
            </w:r>
            <w:r w:rsidRPr="00C14753">
              <w:rPr>
                <w:rFonts w:hint="eastAsia"/>
                <w:sz w:val="21"/>
                <w:szCs w:val="21"/>
                <w:lang w:eastAsia="zh-CN"/>
              </w:rPr>
              <w:t>）、快速调度、快速蜂窝小区搜索和先进接收机设计。</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ICT</w:t>
            </w:r>
            <w:r>
              <w:rPr>
                <w:rFonts w:hint="eastAsia"/>
                <w:sz w:val="21"/>
                <w:szCs w:val="21"/>
                <w:lang w:eastAsia="zh-CN"/>
              </w:rPr>
              <w:t>：</w:t>
            </w:r>
          </w:p>
        </w:tc>
        <w:tc>
          <w:tcPr>
            <w:tcW w:w="7762" w:type="dxa"/>
          </w:tcPr>
          <w:p w:rsidR="00164BC7" w:rsidRPr="00C14753" w:rsidRDefault="00164BC7" w:rsidP="004907EC">
            <w:pPr>
              <w:pStyle w:val="Glossaryterm-text"/>
              <w:keepLines/>
              <w:spacing w:before="80" w:after="80"/>
              <w:rPr>
                <w:sz w:val="21"/>
                <w:szCs w:val="21"/>
                <w:lang w:eastAsia="zh-CN"/>
              </w:rPr>
            </w:pPr>
            <w:r w:rsidRPr="00F50F31">
              <w:rPr>
                <w:rFonts w:ascii="STKaiti" w:eastAsia="STKaiti" w:hAnsi="STKaiti" w:hint="eastAsia"/>
                <w:sz w:val="21"/>
                <w:szCs w:val="21"/>
                <w:lang w:eastAsia="zh-CN"/>
              </w:rPr>
              <w:t>信息通信技术</w:t>
            </w:r>
            <w:r w:rsidRPr="00C14753">
              <w:rPr>
                <w:rFonts w:hint="eastAsia"/>
                <w:sz w:val="21"/>
                <w:szCs w:val="21"/>
                <w:lang w:eastAsia="zh-CN"/>
              </w:rPr>
              <w:t>。有关信息管理和处理的技术及其它方面（特别是在大型组织中）的宽泛的学科。</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IMS</w:t>
            </w:r>
            <w:r>
              <w:rPr>
                <w:rFonts w:hint="eastAsia"/>
                <w:sz w:val="21"/>
                <w:szCs w:val="21"/>
                <w:lang w:eastAsia="zh-CN"/>
              </w:rPr>
              <w:t>：</w:t>
            </w:r>
          </w:p>
        </w:tc>
        <w:tc>
          <w:tcPr>
            <w:tcW w:w="7762" w:type="dxa"/>
          </w:tcPr>
          <w:p w:rsidR="00164BC7" w:rsidRPr="00C14753" w:rsidRDefault="00164BC7" w:rsidP="004907EC">
            <w:pPr>
              <w:pStyle w:val="Glossaryterm-text"/>
              <w:keepLines/>
              <w:spacing w:before="80" w:after="80"/>
              <w:rPr>
                <w:sz w:val="21"/>
                <w:szCs w:val="21"/>
                <w:lang w:eastAsia="zh-CN"/>
              </w:rPr>
            </w:pPr>
            <w:r w:rsidRPr="00C14753">
              <w:rPr>
                <w:sz w:val="21"/>
                <w:szCs w:val="21"/>
                <w:lang w:eastAsia="zh-CN"/>
              </w:rPr>
              <w:t>IP</w:t>
            </w:r>
            <w:r w:rsidRPr="00F50F31">
              <w:rPr>
                <w:rFonts w:ascii="STKaiti" w:eastAsia="STKaiti" w:hAnsi="STKaiti" w:hint="eastAsia"/>
                <w:sz w:val="21"/>
                <w:szCs w:val="21"/>
                <w:lang w:eastAsia="zh-CN"/>
              </w:rPr>
              <w:t>多媒体子系统</w:t>
            </w:r>
            <w:r w:rsidRPr="00C14753">
              <w:rPr>
                <w:rFonts w:hint="eastAsia"/>
                <w:sz w:val="21"/>
                <w:szCs w:val="21"/>
                <w:lang w:eastAsia="zh-CN"/>
              </w:rPr>
              <w:t>。一种标准化的下一代网络（</w:t>
            </w:r>
            <w:r w:rsidRPr="00C14753">
              <w:rPr>
                <w:sz w:val="21"/>
                <w:szCs w:val="21"/>
                <w:lang w:eastAsia="zh-CN"/>
              </w:rPr>
              <w:t>NGN</w:t>
            </w:r>
            <w:r w:rsidRPr="00C14753">
              <w:rPr>
                <w:rFonts w:hint="eastAsia"/>
                <w:sz w:val="21"/>
                <w:szCs w:val="21"/>
                <w:lang w:eastAsia="zh-CN"/>
              </w:rPr>
              <w:t>）架构，适用于拟提供移动和固定多媒体业务的电信运营商。它使用以</w:t>
            </w:r>
            <w:r w:rsidRPr="00C14753">
              <w:rPr>
                <w:sz w:val="21"/>
                <w:szCs w:val="21"/>
                <w:lang w:eastAsia="zh-CN"/>
              </w:rPr>
              <w:t>3GPP</w:t>
            </w:r>
            <w:r w:rsidRPr="00C14753">
              <w:rPr>
                <w:rFonts w:hint="eastAsia"/>
                <w:sz w:val="21"/>
                <w:szCs w:val="21"/>
                <w:lang w:eastAsia="zh-CN"/>
              </w:rPr>
              <w:t>标准化的</w:t>
            </w:r>
            <w:r w:rsidRPr="00C14753">
              <w:rPr>
                <w:sz w:val="21"/>
                <w:szCs w:val="21"/>
                <w:lang w:eastAsia="zh-CN"/>
              </w:rPr>
              <w:t>SIP</w:t>
            </w:r>
            <w:r w:rsidRPr="00C14753">
              <w:rPr>
                <w:rFonts w:hint="eastAsia"/>
                <w:sz w:val="21"/>
                <w:szCs w:val="21"/>
                <w:lang w:eastAsia="zh-CN"/>
              </w:rPr>
              <w:t>应用为基础的</w:t>
            </w:r>
            <w:r w:rsidRPr="00C14753">
              <w:rPr>
                <w:sz w:val="21"/>
                <w:szCs w:val="21"/>
                <w:lang w:eastAsia="zh-CN"/>
              </w:rPr>
              <w:t>IP</w:t>
            </w:r>
            <w:r w:rsidRPr="00C14753">
              <w:rPr>
                <w:rFonts w:hint="eastAsia"/>
                <w:sz w:val="21"/>
                <w:szCs w:val="21"/>
                <w:lang w:eastAsia="zh-CN"/>
              </w:rPr>
              <w:t>话音（</w:t>
            </w:r>
            <w:r w:rsidRPr="00C14753">
              <w:rPr>
                <w:sz w:val="21"/>
                <w:szCs w:val="21"/>
                <w:lang w:eastAsia="zh-CN"/>
              </w:rPr>
              <w:t>VoIP</w:t>
            </w:r>
            <w:r w:rsidRPr="00C14753">
              <w:rPr>
                <w:rFonts w:hint="eastAsia"/>
                <w:sz w:val="21"/>
                <w:szCs w:val="21"/>
                <w:lang w:eastAsia="zh-CN"/>
              </w:rPr>
              <w:t>），并在标准的互联网协议（</w:t>
            </w:r>
            <w:r w:rsidRPr="00C14753">
              <w:rPr>
                <w:sz w:val="21"/>
                <w:szCs w:val="21"/>
                <w:lang w:eastAsia="zh-CN"/>
              </w:rPr>
              <w:t>IP</w:t>
            </w:r>
            <w:r w:rsidRPr="00C14753">
              <w:rPr>
                <w:rFonts w:hint="eastAsia"/>
                <w:sz w:val="21"/>
                <w:szCs w:val="21"/>
                <w:lang w:eastAsia="zh-CN"/>
              </w:rPr>
              <w:t>）上运行。支持现有的电话系统（包括分组交换和电路交换系统）。</w:t>
            </w:r>
          </w:p>
        </w:tc>
      </w:tr>
      <w:tr w:rsidR="00164BC7" w:rsidRPr="00FE2D12" w:rsidTr="004907EC">
        <w:trPr>
          <w:cantSplit/>
        </w:trPr>
        <w:tc>
          <w:tcPr>
            <w:tcW w:w="2093" w:type="dxa"/>
          </w:tcPr>
          <w:p w:rsidR="00164BC7" w:rsidRPr="00C14753" w:rsidRDefault="00164BC7" w:rsidP="004907EC">
            <w:pPr>
              <w:rPr>
                <w:sz w:val="21"/>
                <w:szCs w:val="21"/>
              </w:rPr>
            </w:pPr>
            <w:r w:rsidRPr="00C14753">
              <w:rPr>
                <w:rFonts w:hint="eastAsia"/>
                <w:sz w:val="21"/>
                <w:szCs w:val="21"/>
              </w:rPr>
              <w:t>传统老牌运营商：</w:t>
            </w:r>
          </w:p>
        </w:tc>
        <w:tc>
          <w:tcPr>
            <w:tcW w:w="7762" w:type="dxa"/>
          </w:tcPr>
          <w:p w:rsidR="00164BC7" w:rsidRPr="00C14753" w:rsidRDefault="00164BC7" w:rsidP="004907EC">
            <w:pPr>
              <w:pStyle w:val="Glossaryterm-text"/>
              <w:keepLines/>
              <w:spacing w:before="60" w:after="60"/>
              <w:rPr>
                <w:sz w:val="21"/>
                <w:szCs w:val="21"/>
                <w:lang w:eastAsia="zh-CN"/>
              </w:rPr>
            </w:pPr>
            <w:r w:rsidRPr="00C14753">
              <w:rPr>
                <w:rFonts w:hint="eastAsia"/>
                <w:sz w:val="21"/>
                <w:szCs w:val="21"/>
                <w:lang w:eastAsia="zh-CN"/>
              </w:rPr>
              <w:t>某一国家的主要网络提供商，其前身通常是国有垄断企业。</w:t>
            </w:r>
          </w:p>
        </w:tc>
      </w:tr>
      <w:tr w:rsidR="00164BC7" w:rsidRPr="00FE2D12" w:rsidTr="004907EC">
        <w:trPr>
          <w:cantSplit/>
        </w:trPr>
        <w:tc>
          <w:tcPr>
            <w:tcW w:w="2093" w:type="dxa"/>
          </w:tcPr>
          <w:p w:rsidR="00164BC7" w:rsidRPr="00C14753" w:rsidRDefault="00164BC7" w:rsidP="004907EC">
            <w:pPr>
              <w:rPr>
                <w:sz w:val="21"/>
                <w:szCs w:val="21"/>
              </w:rPr>
            </w:pPr>
            <w:r w:rsidRPr="00C14753">
              <w:rPr>
                <w:rFonts w:hint="eastAsia"/>
                <w:sz w:val="21"/>
                <w:szCs w:val="21"/>
              </w:rPr>
              <w:t>互连收费：</w:t>
            </w:r>
          </w:p>
        </w:tc>
        <w:tc>
          <w:tcPr>
            <w:tcW w:w="7762" w:type="dxa"/>
          </w:tcPr>
          <w:p w:rsidR="00164BC7" w:rsidRPr="00C14753" w:rsidRDefault="00164BC7" w:rsidP="004907EC">
            <w:pPr>
              <w:pStyle w:val="Glossaryterm-text"/>
              <w:keepLines/>
              <w:spacing w:before="60" w:after="60"/>
              <w:rPr>
                <w:sz w:val="21"/>
                <w:szCs w:val="21"/>
                <w:lang w:eastAsia="zh-CN"/>
              </w:rPr>
            </w:pPr>
            <w:r w:rsidRPr="00C14753">
              <w:rPr>
                <w:rFonts w:hint="eastAsia"/>
                <w:sz w:val="21"/>
                <w:szCs w:val="21"/>
                <w:lang w:eastAsia="zh-CN"/>
              </w:rPr>
              <w:t>提供互连的网络运营商彼此收取的费用</w:t>
            </w:r>
            <w:r w:rsidRPr="00C14753">
              <w:rPr>
                <w:sz w:val="21"/>
                <w:szCs w:val="21"/>
                <w:lang w:eastAsia="zh-CN"/>
              </w:rPr>
              <w:t xml:space="preserve"> – </w:t>
            </w:r>
            <w:r w:rsidRPr="00C14753">
              <w:rPr>
                <w:rFonts w:hint="eastAsia"/>
                <w:sz w:val="21"/>
                <w:szCs w:val="21"/>
                <w:lang w:eastAsia="zh-CN"/>
              </w:rPr>
              <w:t>通常包括按分钟计算的收费。</w:t>
            </w:r>
          </w:p>
        </w:tc>
      </w:tr>
      <w:tr w:rsidR="00164BC7" w:rsidRPr="00FE2D12" w:rsidTr="004907EC">
        <w:trPr>
          <w:cantSplit/>
        </w:trPr>
        <w:tc>
          <w:tcPr>
            <w:tcW w:w="2093" w:type="dxa"/>
          </w:tcPr>
          <w:p w:rsidR="00164BC7" w:rsidRPr="00C14753" w:rsidRDefault="00164BC7" w:rsidP="004907EC">
            <w:pPr>
              <w:rPr>
                <w:sz w:val="21"/>
                <w:szCs w:val="21"/>
              </w:rPr>
            </w:pPr>
            <w:r w:rsidRPr="00C14753">
              <w:rPr>
                <w:rFonts w:hint="eastAsia"/>
                <w:sz w:val="21"/>
                <w:szCs w:val="21"/>
              </w:rPr>
              <w:t>互连：</w:t>
            </w:r>
          </w:p>
        </w:tc>
        <w:tc>
          <w:tcPr>
            <w:tcW w:w="7762" w:type="dxa"/>
          </w:tcPr>
          <w:p w:rsidR="00164BC7" w:rsidRPr="00C14753" w:rsidRDefault="00164BC7" w:rsidP="004907EC">
            <w:pPr>
              <w:pStyle w:val="Glossaryterm-text"/>
              <w:keepLines/>
              <w:spacing w:before="60" w:after="60"/>
              <w:rPr>
                <w:sz w:val="21"/>
                <w:szCs w:val="21"/>
                <w:lang w:eastAsia="zh-CN"/>
              </w:rPr>
            </w:pPr>
            <w:r w:rsidRPr="00C14753">
              <w:rPr>
                <w:rFonts w:hint="eastAsia"/>
                <w:sz w:val="21"/>
                <w:szCs w:val="21"/>
                <w:lang w:eastAsia="zh-CN"/>
              </w:rPr>
              <w:t>各独立电话网络的实线连接，以便于这些网络的用户互相通信。互连确保了业务的互操作性，使最终用户可以选择更多的网络运营商和服务提供商。</w:t>
            </w:r>
          </w:p>
        </w:tc>
      </w:tr>
      <w:tr w:rsidR="00164BC7" w:rsidRPr="00FE2D12" w:rsidTr="004907EC">
        <w:trPr>
          <w:cantSplit/>
        </w:trPr>
        <w:tc>
          <w:tcPr>
            <w:tcW w:w="2093" w:type="dxa"/>
          </w:tcPr>
          <w:p w:rsidR="00164BC7" w:rsidRPr="00C14753" w:rsidRDefault="00164BC7" w:rsidP="004907EC">
            <w:pPr>
              <w:rPr>
                <w:sz w:val="21"/>
                <w:szCs w:val="21"/>
              </w:rPr>
            </w:pPr>
            <w:r w:rsidRPr="00C14753">
              <w:rPr>
                <w:rFonts w:hint="eastAsia"/>
                <w:sz w:val="21"/>
                <w:szCs w:val="21"/>
              </w:rPr>
              <w:t>互联网：</w:t>
            </w:r>
          </w:p>
        </w:tc>
        <w:tc>
          <w:tcPr>
            <w:tcW w:w="7762" w:type="dxa"/>
          </w:tcPr>
          <w:p w:rsidR="00164BC7" w:rsidRPr="00C14753" w:rsidRDefault="00164BC7" w:rsidP="004907EC">
            <w:pPr>
              <w:pStyle w:val="Glossaryterm-text"/>
              <w:keepLines/>
              <w:spacing w:before="60" w:after="60"/>
              <w:rPr>
                <w:sz w:val="21"/>
                <w:szCs w:val="21"/>
                <w:lang w:eastAsia="zh-CN"/>
              </w:rPr>
            </w:pPr>
            <w:r w:rsidRPr="00C14753">
              <w:rPr>
                <w:rFonts w:hint="eastAsia"/>
                <w:sz w:val="21"/>
                <w:szCs w:val="21"/>
                <w:lang w:eastAsia="zh-CN"/>
              </w:rPr>
              <w:t>使用互联网协议相互连接的全球网络（见</w:t>
            </w:r>
            <w:r w:rsidRPr="00C14753">
              <w:rPr>
                <w:sz w:val="21"/>
                <w:szCs w:val="21"/>
                <w:lang w:eastAsia="zh-CN"/>
              </w:rPr>
              <w:t>IP</w:t>
            </w:r>
            <w:r w:rsidRPr="00C14753">
              <w:rPr>
                <w:rFonts w:hint="eastAsia"/>
                <w:sz w:val="21"/>
                <w:szCs w:val="21"/>
                <w:lang w:eastAsia="zh-CN"/>
              </w:rPr>
              <w:t>）。</w:t>
            </w:r>
          </w:p>
        </w:tc>
      </w:tr>
      <w:tr w:rsidR="00164BC7" w:rsidRPr="00FE2D12" w:rsidTr="004907EC">
        <w:trPr>
          <w:cantSplit/>
        </w:trPr>
        <w:tc>
          <w:tcPr>
            <w:tcW w:w="2093" w:type="dxa"/>
          </w:tcPr>
          <w:p w:rsidR="00164BC7" w:rsidRPr="00C14753" w:rsidRDefault="00164BC7" w:rsidP="004907EC">
            <w:pPr>
              <w:rPr>
                <w:sz w:val="21"/>
                <w:szCs w:val="21"/>
              </w:rPr>
            </w:pPr>
            <w:r w:rsidRPr="00C14753">
              <w:rPr>
                <w:sz w:val="21"/>
                <w:szCs w:val="21"/>
              </w:rPr>
              <w:t>IP</w:t>
            </w:r>
            <w:r w:rsidRPr="00C14753">
              <w:rPr>
                <w:rFonts w:hint="eastAsia"/>
                <w:sz w:val="21"/>
                <w:szCs w:val="21"/>
              </w:rPr>
              <w:t>电话：</w:t>
            </w:r>
          </w:p>
        </w:tc>
        <w:tc>
          <w:tcPr>
            <w:tcW w:w="7762" w:type="dxa"/>
          </w:tcPr>
          <w:p w:rsidR="00164BC7" w:rsidRPr="00C14753" w:rsidRDefault="00164BC7" w:rsidP="004907EC">
            <w:pPr>
              <w:pStyle w:val="Glossaryterm-text"/>
              <w:keepNext/>
              <w:spacing w:before="60" w:after="60"/>
              <w:rPr>
                <w:sz w:val="21"/>
                <w:szCs w:val="21"/>
                <w:lang w:eastAsia="zh-CN"/>
              </w:rPr>
            </w:pPr>
            <w:r w:rsidRPr="00C57765">
              <w:rPr>
                <w:rFonts w:ascii="STKaiti" w:eastAsia="STKaiti" w:hAnsi="STKaiti" w:hint="eastAsia"/>
                <w:sz w:val="21"/>
                <w:szCs w:val="21"/>
                <w:lang w:eastAsia="zh-CN"/>
              </w:rPr>
              <w:t>互联网协议电话</w:t>
            </w:r>
            <w:r w:rsidRPr="00C14753">
              <w:rPr>
                <w:rFonts w:hint="eastAsia"/>
                <w:sz w:val="21"/>
                <w:szCs w:val="21"/>
                <w:lang w:eastAsia="zh-CN"/>
              </w:rPr>
              <w:t>。</w:t>
            </w:r>
            <w:r w:rsidRPr="00C14753">
              <w:rPr>
                <w:sz w:val="21"/>
                <w:szCs w:val="21"/>
                <w:lang w:eastAsia="zh-CN"/>
              </w:rPr>
              <w:t>IP</w:t>
            </w:r>
            <w:r w:rsidRPr="00C14753">
              <w:rPr>
                <w:rFonts w:hint="eastAsia"/>
                <w:sz w:val="21"/>
                <w:szCs w:val="21"/>
                <w:lang w:eastAsia="zh-CN"/>
              </w:rPr>
              <w:t>电话是全部或部分通过分组</w:t>
            </w:r>
            <w:r w:rsidRPr="00C14753">
              <w:rPr>
                <w:sz w:val="21"/>
                <w:szCs w:val="21"/>
                <w:lang w:eastAsia="zh-CN"/>
              </w:rPr>
              <w:t>IP</w:t>
            </w:r>
            <w:r w:rsidRPr="00C14753">
              <w:rPr>
                <w:rFonts w:hint="eastAsia"/>
                <w:sz w:val="21"/>
                <w:szCs w:val="21"/>
                <w:lang w:eastAsia="zh-CN"/>
              </w:rPr>
              <w:t>网络传送话音、传真和相关服务的通用术语。亦见</w:t>
            </w:r>
            <w:r w:rsidRPr="00C14753">
              <w:rPr>
                <w:sz w:val="21"/>
                <w:szCs w:val="21"/>
                <w:lang w:eastAsia="zh-CN"/>
              </w:rPr>
              <w:t>VoIP</w:t>
            </w:r>
            <w:r w:rsidRPr="00C14753">
              <w:rPr>
                <w:rFonts w:hint="eastAsia"/>
                <w:sz w:val="21"/>
                <w:szCs w:val="21"/>
                <w:lang w:eastAsia="zh-CN"/>
              </w:rPr>
              <w:t>和宽带话音。</w:t>
            </w:r>
          </w:p>
        </w:tc>
      </w:tr>
      <w:tr w:rsidR="00164BC7" w:rsidRPr="00FE2D12" w:rsidTr="004907EC">
        <w:trPr>
          <w:cantSplit/>
        </w:trPr>
        <w:tc>
          <w:tcPr>
            <w:tcW w:w="2093" w:type="dxa"/>
          </w:tcPr>
          <w:p w:rsidR="00164BC7" w:rsidRPr="00C14753" w:rsidRDefault="00164BC7" w:rsidP="00F30C38">
            <w:pPr>
              <w:pageBreakBefore/>
              <w:rPr>
                <w:sz w:val="21"/>
                <w:szCs w:val="21"/>
                <w:lang w:eastAsia="zh-CN"/>
              </w:rPr>
            </w:pPr>
            <w:r>
              <w:rPr>
                <w:sz w:val="21"/>
                <w:szCs w:val="21"/>
              </w:rPr>
              <w:lastRenderedPageBreak/>
              <w:t>IP</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C57765">
              <w:rPr>
                <w:rFonts w:ascii="STKaiti" w:eastAsia="STKaiti" w:hAnsi="STKaiti" w:hint="eastAsia"/>
                <w:sz w:val="21"/>
                <w:szCs w:val="21"/>
                <w:lang w:eastAsia="zh-CN"/>
              </w:rPr>
              <w:t>互联网协议</w:t>
            </w:r>
            <w:r w:rsidRPr="00C14753">
              <w:rPr>
                <w:rFonts w:hint="eastAsia"/>
                <w:sz w:val="21"/>
                <w:szCs w:val="21"/>
                <w:lang w:eastAsia="zh-CN"/>
              </w:rPr>
              <w:t>。与</w:t>
            </w:r>
            <w:r w:rsidRPr="00C14753">
              <w:rPr>
                <w:sz w:val="21"/>
                <w:szCs w:val="21"/>
                <w:lang w:eastAsia="zh-CN"/>
              </w:rPr>
              <w:t>TCP/IP</w:t>
            </w:r>
            <w:r w:rsidRPr="00C14753">
              <w:rPr>
                <w:rFonts w:hint="eastAsia"/>
                <w:sz w:val="21"/>
                <w:szCs w:val="21"/>
                <w:lang w:eastAsia="zh-CN"/>
              </w:rPr>
              <w:t>协议套件一起使用的主要网络层协议。</w:t>
            </w:r>
          </w:p>
        </w:tc>
      </w:tr>
      <w:tr w:rsidR="00164BC7" w:rsidRPr="00FE2D12" w:rsidTr="004907EC">
        <w:trPr>
          <w:cantSplit/>
        </w:trPr>
        <w:tc>
          <w:tcPr>
            <w:tcW w:w="2093" w:type="dxa"/>
          </w:tcPr>
          <w:p w:rsidR="00164BC7" w:rsidRPr="00C14753" w:rsidRDefault="00164BC7" w:rsidP="004907EC">
            <w:pPr>
              <w:rPr>
                <w:sz w:val="21"/>
                <w:szCs w:val="21"/>
                <w:lang w:eastAsia="zh-CN"/>
              </w:rPr>
            </w:pPr>
            <w:r w:rsidRPr="00C14753">
              <w:rPr>
                <w:sz w:val="21"/>
                <w:szCs w:val="21"/>
              </w:rPr>
              <w:t>IPTV</w:t>
            </w:r>
            <w:r>
              <w:rPr>
                <w:rFonts w:hint="eastAsia"/>
                <w:sz w:val="21"/>
                <w:szCs w:val="21"/>
                <w:lang w:eastAsia="zh-CN"/>
              </w:rPr>
              <w:t>：</w:t>
            </w:r>
          </w:p>
        </w:tc>
        <w:tc>
          <w:tcPr>
            <w:tcW w:w="7762" w:type="dxa"/>
          </w:tcPr>
          <w:p w:rsidR="00164BC7" w:rsidRPr="00C14753" w:rsidRDefault="00164BC7" w:rsidP="004907EC">
            <w:pPr>
              <w:pStyle w:val="Glossaryterm-text"/>
              <w:keepNext/>
              <w:keepLines/>
              <w:spacing w:before="60" w:after="60"/>
              <w:rPr>
                <w:sz w:val="21"/>
                <w:szCs w:val="21"/>
                <w:lang w:eastAsia="zh-CN"/>
              </w:rPr>
            </w:pPr>
            <w:r w:rsidRPr="00C57765">
              <w:rPr>
                <w:rFonts w:ascii="STKaiti" w:eastAsia="STKaiti" w:hAnsi="STKaiti" w:hint="eastAsia"/>
                <w:sz w:val="21"/>
                <w:szCs w:val="21"/>
                <w:lang w:eastAsia="zh-CN"/>
              </w:rPr>
              <w:t>互联网协议电视</w:t>
            </w:r>
            <w:r w:rsidRPr="00C14753">
              <w:rPr>
                <w:rFonts w:hint="eastAsia"/>
                <w:sz w:val="21"/>
                <w:szCs w:val="21"/>
                <w:lang w:eastAsia="zh-CN"/>
              </w:rPr>
              <w:t>。使用互联网协议通过网络基础设施（可包括宽带连接）提供的数字电视业务。</w:t>
            </w:r>
          </w:p>
        </w:tc>
      </w:tr>
      <w:tr w:rsidR="00164BC7" w:rsidRPr="00FE2D12" w:rsidTr="004907EC">
        <w:trPr>
          <w:cantSplit/>
        </w:trPr>
        <w:tc>
          <w:tcPr>
            <w:tcW w:w="2093" w:type="dxa"/>
          </w:tcPr>
          <w:p w:rsidR="00164BC7" w:rsidRPr="00C14753" w:rsidRDefault="00164BC7" w:rsidP="00F30C38">
            <w:pPr>
              <w:rPr>
                <w:sz w:val="21"/>
                <w:szCs w:val="21"/>
                <w:lang w:eastAsia="zh-CN"/>
              </w:rPr>
            </w:pPr>
            <w:r>
              <w:rPr>
                <w:sz w:val="21"/>
                <w:szCs w:val="21"/>
              </w:rPr>
              <w:t>ISP</w:t>
            </w:r>
            <w:r>
              <w:rPr>
                <w:rFonts w:hint="eastAsia"/>
                <w:sz w:val="21"/>
                <w:szCs w:val="21"/>
                <w:lang w:eastAsia="zh-CN"/>
              </w:rPr>
              <w:t>：</w:t>
            </w:r>
          </w:p>
        </w:tc>
        <w:tc>
          <w:tcPr>
            <w:tcW w:w="7762" w:type="dxa"/>
          </w:tcPr>
          <w:p w:rsidR="00164BC7" w:rsidRPr="00C14753" w:rsidRDefault="00164BC7" w:rsidP="004907EC">
            <w:pPr>
              <w:rPr>
                <w:bCs/>
                <w:iCs/>
                <w:sz w:val="21"/>
                <w:szCs w:val="21"/>
              </w:rPr>
            </w:pPr>
            <w:r w:rsidRPr="00C57765">
              <w:rPr>
                <w:rFonts w:ascii="STKaiti" w:eastAsia="STKaiti" w:hAnsi="STKaiti" w:hint="eastAsia"/>
                <w:bCs/>
                <w:iCs/>
                <w:sz w:val="21"/>
                <w:szCs w:val="21"/>
              </w:rPr>
              <w:t>互联网接入提供商</w:t>
            </w:r>
            <w:r w:rsidRPr="00C14753">
              <w:rPr>
                <w:rFonts w:hint="eastAsia"/>
                <w:bCs/>
                <w:iCs/>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IT</w:t>
            </w:r>
            <w:r>
              <w:rPr>
                <w:rFonts w:hint="eastAsia"/>
                <w:sz w:val="21"/>
                <w:szCs w:val="21"/>
                <w:lang w:eastAsia="zh-CN"/>
              </w:rPr>
              <w:t>：</w:t>
            </w:r>
          </w:p>
        </w:tc>
        <w:tc>
          <w:tcPr>
            <w:tcW w:w="7762" w:type="dxa"/>
          </w:tcPr>
          <w:p w:rsidR="00164BC7" w:rsidRPr="00C14753" w:rsidRDefault="00164BC7" w:rsidP="004907EC">
            <w:pPr>
              <w:rPr>
                <w:bCs/>
                <w:iCs/>
                <w:sz w:val="21"/>
                <w:szCs w:val="21"/>
              </w:rPr>
            </w:pPr>
            <w:r w:rsidRPr="00C57765">
              <w:rPr>
                <w:rFonts w:ascii="STKaiti" w:eastAsia="STKaiti" w:hAnsi="STKaiti" w:hint="eastAsia"/>
                <w:bCs/>
                <w:iCs/>
                <w:sz w:val="21"/>
                <w:szCs w:val="21"/>
              </w:rPr>
              <w:t>信息技术</w:t>
            </w:r>
            <w:r w:rsidRPr="00C14753">
              <w:rPr>
                <w:rFonts w:hint="eastAsia"/>
                <w:bCs/>
                <w:iCs/>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ITU</w:t>
            </w:r>
            <w:r>
              <w:rPr>
                <w:rFonts w:hint="eastAsia"/>
                <w:sz w:val="21"/>
                <w:szCs w:val="21"/>
                <w:lang w:eastAsia="zh-CN"/>
              </w:rPr>
              <w:t>：</w:t>
            </w:r>
          </w:p>
        </w:tc>
        <w:tc>
          <w:tcPr>
            <w:tcW w:w="7762" w:type="dxa"/>
          </w:tcPr>
          <w:p w:rsidR="00164BC7" w:rsidRPr="00C14753" w:rsidRDefault="00164BC7" w:rsidP="004907EC">
            <w:pPr>
              <w:pStyle w:val="Glossaryterm-text"/>
              <w:spacing w:before="60" w:after="60"/>
              <w:rPr>
                <w:sz w:val="21"/>
                <w:szCs w:val="21"/>
                <w:lang w:eastAsia="zh-CN"/>
              </w:rPr>
            </w:pPr>
            <w:r w:rsidRPr="00C57765">
              <w:rPr>
                <w:rFonts w:ascii="STKaiti" w:eastAsia="STKaiti" w:hAnsi="STKaiti" w:hint="eastAsia"/>
                <w:sz w:val="21"/>
                <w:szCs w:val="21"/>
                <w:lang w:eastAsia="zh-CN"/>
              </w:rPr>
              <w:t>国际电信联盟</w:t>
            </w:r>
            <w:r w:rsidRPr="00C14753">
              <w:rPr>
                <w:rFonts w:hint="eastAsia"/>
                <w:sz w:val="21"/>
                <w:szCs w:val="21"/>
                <w:lang w:eastAsia="zh-CN"/>
              </w:rPr>
              <w:t>。联合国负责电信事务的专门机构。</w:t>
            </w:r>
            <w:r w:rsidRPr="00835170">
              <w:rPr>
                <w:rFonts w:hint="eastAsia"/>
                <w:sz w:val="21"/>
                <w:szCs w:val="21"/>
                <w:lang w:eastAsia="zh-CN"/>
              </w:rPr>
              <w:t>参见</w:t>
            </w:r>
            <w:hyperlink r:id="rId25" w:history="1">
              <w:r w:rsidRPr="00835170">
                <w:rPr>
                  <w:sz w:val="21"/>
                  <w:szCs w:val="21"/>
                  <w:lang w:eastAsia="zh-CN"/>
                </w:rPr>
                <w:t>www.itu.int</w:t>
              </w:r>
            </w:hyperlink>
            <w:r w:rsidRPr="00C14753">
              <w:rPr>
                <w:rFonts w:hint="eastAsia"/>
                <w:sz w:val="21"/>
                <w:szCs w:val="21"/>
                <w:lang w:eastAsia="zh-CN"/>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ITV</w:t>
            </w:r>
            <w:r>
              <w:rPr>
                <w:rFonts w:hint="eastAsia"/>
                <w:sz w:val="21"/>
                <w:szCs w:val="21"/>
                <w:lang w:eastAsia="zh-CN"/>
              </w:rPr>
              <w:t>：</w:t>
            </w:r>
          </w:p>
        </w:tc>
        <w:tc>
          <w:tcPr>
            <w:tcW w:w="7762" w:type="dxa"/>
          </w:tcPr>
          <w:p w:rsidR="00164BC7" w:rsidRPr="00C14753" w:rsidRDefault="00164BC7" w:rsidP="004907EC">
            <w:pPr>
              <w:rPr>
                <w:b/>
                <w:bCs/>
                <w:i/>
                <w:iCs/>
                <w:sz w:val="21"/>
                <w:szCs w:val="21"/>
              </w:rPr>
            </w:pPr>
            <w:r w:rsidRPr="00C57765">
              <w:rPr>
                <w:rFonts w:ascii="STKaiti" w:eastAsia="STKaiti" w:hAnsi="STKaiti" w:hint="eastAsia"/>
                <w:bCs/>
                <w:iCs/>
                <w:sz w:val="21"/>
                <w:szCs w:val="21"/>
              </w:rPr>
              <w:t>国际电视</w:t>
            </w:r>
            <w:r w:rsidRPr="00C14753">
              <w:rPr>
                <w:rFonts w:hint="eastAsia"/>
                <w:bCs/>
                <w:iCs/>
                <w:sz w:val="21"/>
                <w:szCs w:val="21"/>
              </w:rPr>
              <w:t>。</w:t>
            </w:r>
          </w:p>
        </w:tc>
      </w:tr>
      <w:tr w:rsidR="00164BC7" w:rsidRPr="00FE2D12" w:rsidTr="004907EC">
        <w:trPr>
          <w:cantSplit/>
        </w:trPr>
        <w:tc>
          <w:tcPr>
            <w:tcW w:w="2093" w:type="dxa"/>
          </w:tcPr>
          <w:p w:rsidR="00164BC7" w:rsidRPr="00C14753" w:rsidRDefault="00164BC7" w:rsidP="00835170">
            <w:pPr>
              <w:jc w:val="left"/>
              <w:rPr>
                <w:sz w:val="21"/>
                <w:szCs w:val="21"/>
                <w:lang w:eastAsia="zh-CN"/>
              </w:rPr>
            </w:pPr>
            <w:r w:rsidRPr="00C14753">
              <w:rPr>
                <w:rFonts w:hint="eastAsia"/>
                <w:sz w:val="21"/>
                <w:szCs w:val="21"/>
                <w:lang w:eastAsia="zh-CN"/>
              </w:rPr>
              <w:t>互联网交换点（</w:t>
            </w:r>
            <w:r w:rsidRPr="00C14753">
              <w:rPr>
                <w:sz w:val="21"/>
                <w:szCs w:val="21"/>
                <w:lang w:eastAsia="zh-CN"/>
              </w:rPr>
              <w:t>IXP</w:t>
            </w:r>
            <w:r w:rsidRPr="00C14753">
              <w:rPr>
                <w:rFonts w:hint="eastAsia"/>
                <w:sz w:val="21"/>
                <w:szCs w:val="21"/>
                <w:lang w:eastAsia="zh-CN"/>
              </w:rPr>
              <w:t>）：</w:t>
            </w:r>
          </w:p>
        </w:tc>
        <w:tc>
          <w:tcPr>
            <w:tcW w:w="7762" w:type="dxa"/>
          </w:tcPr>
          <w:p w:rsidR="00164BC7" w:rsidRPr="00C14753" w:rsidRDefault="00164BC7" w:rsidP="004907EC">
            <w:pPr>
              <w:pStyle w:val="Glossaryterm-text"/>
              <w:spacing w:before="60" w:after="60"/>
              <w:rPr>
                <w:sz w:val="21"/>
                <w:szCs w:val="21"/>
                <w:lang w:eastAsia="zh-CN"/>
              </w:rPr>
            </w:pPr>
            <w:r w:rsidRPr="00C57765">
              <w:rPr>
                <w:rFonts w:ascii="STKaiti" w:eastAsia="STKaiti" w:hAnsi="STKaiti" w:hint="eastAsia"/>
                <w:sz w:val="21"/>
                <w:szCs w:val="21"/>
                <w:lang w:eastAsia="zh-CN"/>
              </w:rPr>
              <w:t>互联网交换点</w:t>
            </w:r>
            <w:r w:rsidRPr="00C14753">
              <w:rPr>
                <w:rFonts w:hint="eastAsia"/>
                <w:sz w:val="21"/>
                <w:szCs w:val="21"/>
                <w:lang w:eastAsia="zh-CN"/>
              </w:rPr>
              <w:t>。多个互联网服务提供商能够将其网络进行互连并交换</w:t>
            </w:r>
            <w:r w:rsidRPr="00C14753">
              <w:rPr>
                <w:sz w:val="21"/>
                <w:szCs w:val="21"/>
                <w:lang w:eastAsia="zh-CN"/>
              </w:rPr>
              <w:t>IP</w:t>
            </w:r>
            <w:r w:rsidRPr="00C14753">
              <w:rPr>
                <w:rFonts w:hint="eastAsia"/>
                <w:sz w:val="21"/>
                <w:szCs w:val="21"/>
                <w:lang w:eastAsia="zh-CN"/>
              </w:rPr>
              <w:t>流量的中心地址。</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LAN</w:t>
            </w:r>
            <w:r>
              <w:rPr>
                <w:rFonts w:hint="eastAsia"/>
                <w:sz w:val="21"/>
                <w:szCs w:val="21"/>
                <w:lang w:eastAsia="zh-CN"/>
              </w:rPr>
              <w:t>：</w:t>
            </w:r>
          </w:p>
        </w:tc>
        <w:tc>
          <w:tcPr>
            <w:tcW w:w="7762" w:type="dxa"/>
          </w:tcPr>
          <w:p w:rsidR="00164BC7" w:rsidRPr="00C14753" w:rsidRDefault="00164BC7" w:rsidP="004907EC">
            <w:pPr>
              <w:pStyle w:val="Glossaryterm-text"/>
              <w:spacing w:before="60" w:after="60"/>
              <w:rPr>
                <w:sz w:val="21"/>
                <w:szCs w:val="21"/>
              </w:rPr>
            </w:pPr>
            <w:r w:rsidRPr="00C57765">
              <w:rPr>
                <w:rFonts w:ascii="STKaiti" w:eastAsia="STKaiti" w:hAnsi="STKaiti" w:hint="eastAsia"/>
                <w:sz w:val="21"/>
                <w:szCs w:val="21"/>
                <w:lang w:eastAsia="zh-CN"/>
              </w:rPr>
              <w:t>局域网</w:t>
            </w:r>
            <w:r w:rsidRPr="00C14753">
              <w:rPr>
                <w:rFonts w:hint="eastAsia"/>
                <w:sz w:val="21"/>
                <w:szCs w:val="21"/>
                <w:lang w:eastAsia="zh-CN"/>
              </w:rPr>
              <w:t>。覆盖相对较小区域的计算机网络。大多数</w:t>
            </w:r>
            <w:r w:rsidRPr="00C14753">
              <w:rPr>
                <w:sz w:val="21"/>
                <w:szCs w:val="21"/>
                <w:lang w:eastAsia="zh-CN"/>
              </w:rPr>
              <w:t>LAN</w:t>
            </w:r>
            <w:r w:rsidRPr="00C14753">
              <w:rPr>
                <w:rFonts w:hint="eastAsia"/>
                <w:sz w:val="21"/>
                <w:szCs w:val="21"/>
                <w:lang w:eastAsia="zh-CN"/>
              </w:rPr>
              <w:t>仅限于一幢大楼或楼群。然而，一个</w:t>
            </w:r>
            <w:r w:rsidRPr="00C14753">
              <w:rPr>
                <w:sz w:val="21"/>
                <w:szCs w:val="21"/>
                <w:lang w:eastAsia="zh-CN"/>
              </w:rPr>
              <w:t>LAN</w:t>
            </w:r>
            <w:r w:rsidRPr="00C14753">
              <w:rPr>
                <w:rFonts w:hint="eastAsia"/>
                <w:sz w:val="21"/>
                <w:szCs w:val="21"/>
                <w:lang w:eastAsia="zh-CN"/>
              </w:rPr>
              <w:t>可以通过电话线和无线电波连接到任何距离以外的其它</w:t>
            </w:r>
            <w:r w:rsidRPr="00C14753">
              <w:rPr>
                <w:sz w:val="21"/>
                <w:szCs w:val="21"/>
                <w:lang w:eastAsia="zh-CN"/>
              </w:rPr>
              <w:t>LAN</w:t>
            </w:r>
            <w:r w:rsidRPr="00C14753">
              <w:rPr>
                <w:rFonts w:hint="eastAsia"/>
                <w:sz w:val="21"/>
                <w:szCs w:val="21"/>
                <w:lang w:eastAsia="zh-CN"/>
              </w:rPr>
              <w:t>。以这种方式连接的</w:t>
            </w:r>
            <w:r w:rsidRPr="00C14753">
              <w:rPr>
                <w:sz w:val="21"/>
                <w:szCs w:val="21"/>
                <w:lang w:eastAsia="zh-CN"/>
              </w:rPr>
              <w:t>LAN</w:t>
            </w:r>
            <w:r w:rsidRPr="00C14753">
              <w:rPr>
                <w:rFonts w:hint="eastAsia"/>
                <w:sz w:val="21"/>
                <w:szCs w:val="21"/>
                <w:lang w:eastAsia="zh-CN"/>
              </w:rPr>
              <w:t>系统被称为广域网（</w:t>
            </w:r>
            <w:r w:rsidRPr="00C14753">
              <w:rPr>
                <w:sz w:val="21"/>
                <w:szCs w:val="21"/>
                <w:lang w:eastAsia="zh-CN"/>
              </w:rPr>
              <w:t>WAN</w:t>
            </w:r>
            <w:r w:rsidRPr="00C14753">
              <w:rPr>
                <w:rFonts w:hint="eastAsia"/>
                <w:sz w:val="21"/>
                <w:szCs w:val="21"/>
                <w:lang w:eastAsia="zh-CN"/>
              </w:rPr>
              <w:t>）。</w:t>
            </w:r>
            <w:r w:rsidRPr="00C14753">
              <w:rPr>
                <w:rFonts w:hint="eastAsia"/>
                <w:sz w:val="21"/>
                <w:szCs w:val="21"/>
              </w:rPr>
              <w:t>亦见</w:t>
            </w:r>
            <w:r w:rsidRPr="00C14753">
              <w:rPr>
                <w:sz w:val="21"/>
                <w:szCs w:val="21"/>
              </w:rPr>
              <w:t>WLAN</w:t>
            </w:r>
            <w:r w:rsidRPr="00C14753">
              <w:rPr>
                <w:rFonts w:hint="eastAsia"/>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LDC</w:t>
            </w:r>
            <w:r>
              <w:rPr>
                <w:rFonts w:hint="eastAsia"/>
                <w:sz w:val="21"/>
                <w:szCs w:val="21"/>
                <w:lang w:eastAsia="zh-CN"/>
              </w:rPr>
              <w:t>：</w:t>
            </w:r>
          </w:p>
        </w:tc>
        <w:tc>
          <w:tcPr>
            <w:tcW w:w="7762" w:type="dxa"/>
          </w:tcPr>
          <w:p w:rsidR="00164BC7" w:rsidRPr="00C14753" w:rsidRDefault="00164BC7" w:rsidP="004907EC">
            <w:pPr>
              <w:pStyle w:val="Glossaryterm-text"/>
              <w:spacing w:before="60" w:after="60"/>
              <w:rPr>
                <w:sz w:val="21"/>
                <w:szCs w:val="21"/>
                <w:lang w:eastAsia="zh-CN"/>
              </w:rPr>
            </w:pPr>
            <w:r w:rsidRPr="00C57765">
              <w:rPr>
                <w:rFonts w:ascii="STKaiti" w:eastAsia="STKaiti" w:hAnsi="STKaiti" w:hint="eastAsia"/>
                <w:sz w:val="21"/>
                <w:szCs w:val="21"/>
                <w:lang w:eastAsia="zh-CN"/>
              </w:rPr>
              <w:t>最不发达国家</w:t>
            </w:r>
            <w:r w:rsidRPr="00C14753">
              <w:rPr>
                <w:rFonts w:hint="eastAsia"/>
                <w:sz w:val="21"/>
                <w:szCs w:val="21"/>
                <w:lang w:eastAsia="zh-CN"/>
              </w:rPr>
              <w:t>。目前由联合国认可的最不发达国家有</w:t>
            </w:r>
            <w:r w:rsidRPr="00C14753">
              <w:rPr>
                <w:sz w:val="21"/>
                <w:szCs w:val="21"/>
                <w:lang w:eastAsia="zh-CN"/>
              </w:rPr>
              <w:t>50</w:t>
            </w:r>
            <w:r w:rsidRPr="00C14753">
              <w:rPr>
                <w:rFonts w:hint="eastAsia"/>
                <w:sz w:val="21"/>
                <w:szCs w:val="21"/>
                <w:lang w:eastAsia="zh-CN"/>
              </w:rPr>
              <w:t>个。</w:t>
            </w:r>
          </w:p>
        </w:tc>
      </w:tr>
      <w:tr w:rsidR="00164BC7" w:rsidRPr="00FE2D12" w:rsidTr="004907EC">
        <w:trPr>
          <w:cantSplit/>
        </w:trPr>
        <w:tc>
          <w:tcPr>
            <w:tcW w:w="2093" w:type="dxa"/>
          </w:tcPr>
          <w:p w:rsidR="00164BC7" w:rsidRPr="008C10FD" w:rsidRDefault="00164BC7" w:rsidP="00835170">
            <w:pPr>
              <w:jc w:val="left"/>
              <w:rPr>
                <w:sz w:val="21"/>
                <w:szCs w:val="21"/>
              </w:rPr>
            </w:pPr>
            <w:bookmarkStart w:id="68" w:name="_Toc254940727"/>
            <w:r w:rsidRPr="008C10FD">
              <w:rPr>
                <w:rFonts w:hint="eastAsia"/>
                <w:sz w:val="21"/>
                <w:szCs w:val="21"/>
              </w:rPr>
              <w:t>线路共用</w:t>
            </w:r>
            <w:r w:rsidRPr="008C10FD">
              <w:rPr>
                <w:sz w:val="21"/>
                <w:szCs w:val="21"/>
              </w:rPr>
              <w:t xml:space="preserve"> (Line Sharing)</w:t>
            </w:r>
            <w:r w:rsidRPr="008C10FD">
              <w:rPr>
                <w:rFonts w:hint="eastAsia"/>
                <w:sz w:val="21"/>
                <w:szCs w:val="21"/>
              </w:rPr>
              <w:t>：</w:t>
            </w:r>
            <w:bookmarkEnd w:id="68"/>
          </w:p>
        </w:tc>
        <w:tc>
          <w:tcPr>
            <w:tcW w:w="7762" w:type="dxa"/>
          </w:tcPr>
          <w:p w:rsidR="00164BC7" w:rsidRPr="00C14753" w:rsidRDefault="00164BC7" w:rsidP="004907EC">
            <w:pPr>
              <w:pStyle w:val="Glossaryterm-text"/>
              <w:keepNext/>
              <w:keepLines/>
              <w:spacing w:before="60" w:after="60"/>
              <w:rPr>
                <w:sz w:val="21"/>
                <w:szCs w:val="21"/>
                <w:lang w:eastAsia="zh-CN"/>
              </w:rPr>
            </w:pPr>
            <w:r w:rsidRPr="00C14753">
              <w:rPr>
                <w:rFonts w:hint="eastAsia"/>
                <w:sz w:val="21"/>
                <w:szCs w:val="21"/>
                <w:lang w:eastAsia="zh-CN"/>
              </w:rPr>
              <w:t>一种网络松绑形式，允许竞争型服务提供商使用本地环路的高频部分提供</w:t>
            </w:r>
            <w:r w:rsidRPr="00C14753">
              <w:rPr>
                <w:sz w:val="21"/>
                <w:szCs w:val="21"/>
                <w:lang w:eastAsia="zh-CN"/>
              </w:rPr>
              <w:t>ADSL</w:t>
            </w:r>
            <w:r w:rsidRPr="00C14753">
              <w:rPr>
                <w:rFonts w:hint="eastAsia"/>
                <w:sz w:val="21"/>
                <w:szCs w:val="21"/>
                <w:lang w:eastAsia="zh-CN"/>
              </w:rPr>
              <w:t>，同时老牌运营商继续使用同一个环路的低频部分提供标准交换话音服务。</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LLU</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C57765">
              <w:rPr>
                <w:rFonts w:ascii="STKaiti" w:eastAsia="STKaiti" w:hAnsi="STKaiti" w:hint="eastAsia"/>
                <w:sz w:val="21"/>
                <w:szCs w:val="21"/>
                <w:lang w:eastAsia="zh-CN"/>
              </w:rPr>
              <w:t>本地环路松绑</w:t>
            </w:r>
            <w:r w:rsidRPr="00C14753">
              <w:rPr>
                <w:rFonts w:hint="eastAsia"/>
                <w:sz w:val="21"/>
                <w:szCs w:val="21"/>
                <w:lang w:eastAsia="zh-CN"/>
              </w:rPr>
              <w:t>。要求传统老牌运营商向竞争对手开放其现有网络的最后一英哩的程序。与</w:t>
            </w:r>
            <w:r w:rsidRPr="00C14753">
              <w:rPr>
                <w:sz w:val="21"/>
                <w:szCs w:val="21"/>
                <w:lang w:eastAsia="zh-CN"/>
              </w:rPr>
              <w:t>ULL</w:t>
            </w:r>
            <w:r w:rsidRPr="00C14753">
              <w:rPr>
                <w:rFonts w:hint="eastAsia"/>
                <w:sz w:val="21"/>
                <w:szCs w:val="21"/>
                <w:lang w:eastAsia="zh-CN"/>
              </w:rPr>
              <w:t>（松绑的本地环路）类似。</w:t>
            </w:r>
          </w:p>
        </w:tc>
      </w:tr>
      <w:tr w:rsidR="00164BC7" w:rsidRPr="00FE2D12" w:rsidTr="004907EC">
        <w:trPr>
          <w:cantSplit/>
        </w:trPr>
        <w:tc>
          <w:tcPr>
            <w:tcW w:w="2093" w:type="dxa"/>
          </w:tcPr>
          <w:p w:rsidR="00164BC7" w:rsidRPr="00C14753" w:rsidRDefault="00164BC7" w:rsidP="004907EC">
            <w:pPr>
              <w:rPr>
                <w:sz w:val="21"/>
                <w:szCs w:val="21"/>
                <w:lang w:eastAsia="zh-CN"/>
              </w:rPr>
            </w:pPr>
            <w:r w:rsidRPr="00C14753">
              <w:rPr>
                <w:sz w:val="21"/>
                <w:szCs w:val="21"/>
              </w:rPr>
              <w:t>LRAIC</w:t>
            </w:r>
            <w:r>
              <w:rPr>
                <w:rFonts w:hint="eastAsia"/>
                <w:sz w:val="21"/>
                <w:szCs w:val="21"/>
                <w:lang w:eastAsia="zh-CN"/>
              </w:rPr>
              <w:t>：</w:t>
            </w:r>
          </w:p>
        </w:tc>
        <w:tc>
          <w:tcPr>
            <w:tcW w:w="7762" w:type="dxa"/>
          </w:tcPr>
          <w:p w:rsidR="00164BC7" w:rsidRPr="00C14753" w:rsidRDefault="00164BC7" w:rsidP="004907EC">
            <w:pPr>
              <w:rPr>
                <w:b/>
                <w:bCs/>
                <w:sz w:val="21"/>
                <w:szCs w:val="21"/>
                <w:lang w:eastAsia="zh-CN"/>
              </w:rPr>
            </w:pPr>
            <w:r w:rsidRPr="00C57765">
              <w:rPr>
                <w:rFonts w:ascii="STKaiti" w:eastAsia="STKaiti" w:hAnsi="STKaiti" w:hint="eastAsia"/>
                <w:bCs/>
                <w:iCs/>
                <w:sz w:val="21"/>
                <w:szCs w:val="21"/>
                <w:lang w:eastAsia="zh-CN"/>
              </w:rPr>
              <w:t>长期平均增量成本</w:t>
            </w:r>
            <w:r w:rsidRPr="00C14753">
              <w:rPr>
                <w:rFonts w:hint="eastAsia"/>
                <w:bCs/>
                <w:iCs/>
                <w:sz w:val="21"/>
                <w:szCs w:val="21"/>
                <w:lang w:eastAsia="zh-CN"/>
              </w:rPr>
              <w:t>。</w:t>
            </w:r>
            <w:r w:rsidRPr="00C14753">
              <w:rPr>
                <w:rFonts w:hint="eastAsia"/>
                <w:sz w:val="21"/>
                <w:szCs w:val="21"/>
                <w:lang w:eastAsia="zh-CN"/>
              </w:rPr>
              <w:t>基于对长期增量成本所做分析的成本核算模型，用支持流量的两家互连运营商所引发的总成本除以总需求；此公式随后取代了向各运营商分配特定费用的方法。</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LRIC</w:t>
            </w:r>
            <w:r>
              <w:rPr>
                <w:rFonts w:hint="eastAsia"/>
                <w:sz w:val="21"/>
                <w:szCs w:val="21"/>
                <w:lang w:eastAsia="zh-CN"/>
              </w:rPr>
              <w:t>：</w:t>
            </w:r>
          </w:p>
        </w:tc>
        <w:tc>
          <w:tcPr>
            <w:tcW w:w="7762" w:type="dxa"/>
          </w:tcPr>
          <w:p w:rsidR="00164BC7" w:rsidRPr="00C14753" w:rsidRDefault="00164BC7" w:rsidP="004907EC">
            <w:pPr>
              <w:rPr>
                <w:b/>
                <w:bCs/>
                <w:sz w:val="21"/>
                <w:szCs w:val="21"/>
                <w:lang w:eastAsia="zh-CN"/>
              </w:rPr>
            </w:pPr>
            <w:r w:rsidRPr="00C57765">
              <w:rPr>
                <w:rFonts w:ascii="STKaiti" w:eastAsia="STKaiti" w:hAnsi="STKaiti" w:hint="eastAsia"/>
                <w:bCs/>
                <w:iCs/>
                <w:sz w:val="21"/>
                <w:szCs w:val="21"/>
                <w:lang w:eastAsia="zh-CN"/>
              </w:rPr>
              <w:t>长期增量成本</w:t>
            </w:r>
            <w:r w:rsidRPr="00C14753">
              <w:rPr>
                <w:rFonts w:hint="eastAsia"/>
                <w:bCs/>
                <w:iCs/>
                <w:sz w:val="21"/>
                <w:szCs w:val="21"/>
                <w:lang w:eastAsia="zh-CN"/>
              </w:rPr>
              <w:t>。</w:t>
            </w:r>
            <w:r w:rsidRPr="00C14753">
              <w:rPr>
                <w:rFonts w:hint="eastAsia"/>
                <w:sz w:val="21"/>
                <w:szCs w:val="21"/>
                <w:lang w:eastAsia="zh-CN"/>
              </w:rPr>
              <w:t>在长期提供某业务的额外成本。</w:t>
            </w:r>
          </w:p>
        </w:tc>
      </w:tr>
      <w:tr w:rsidR="00164BC7" w:rsidRPr="00FE2D12" w:rsidTr="004907EC">
        <w:trPr>
          <w:cantSplit/>
        </w:trPr>
        <w:tc>
          <w:tcPr>
            <w:tcW w:w="2093" w:type="dxa"/>
          </w:tcPr>
          <w:p w:rsidR="00164BC7" w:rsidRPr="008C10FD" w:rsidRDefault="00164BC7" w:rsidP="004907EC">
            <w:pPr>
              <w:rPr>
                <w:sz w:val="21"/>
                <w:szCs w:val="21"/>
              </w:rPr>
            </w:pPr>
            <w:bookmarkStart w:id="69" w:name="_Toc254940728"/>
            <w:r w:rsidRPr="008C10FD">
              <w:rPr>
                <w:rFonts w:hint="eastAsia"/>
                <w:sz w:val="21"/>
                <w:szCs w:val="21"/>
              </w:rPr>
              <w:t>移动：</w:t>
            </w:r>
            <w:bookmarkEnd w:id="69"/>
          </w:p>
        </w:tc>
        <w:tc>
          <w:tcPr>
            <w:tcW w:w="7762" w:type="dxa"/>
          </w:tcPr>
          <w:p w:rsidR="00164BC7" w:rsidRPr="00C14753" w:rsidRDefault="00164BC7" w:rsidP="004907EC">
            <w:pPr>
              <w:pStyle w:val="Glossaryterm-text"/>
              <w:keepLines/>
              <w:spacing w:before="40" w:after="40"/>
              <w:rPr>
                <w:sz w:val="21"/>
                <w:szCs w:val="21"/>
                <w:lang w:eastAsia="zh-CN"/>
              </w:rPr>
            </w:pPr>
            <w:r w:rsidRPr="00C14753">
              <w:rPr>
                <w:rFonts w:hint="eastAsia"/>
                <w:sz w:val="21"/>
                <w:szCs w:val="21"/>
                <w:lang w:eastAsia="zh-CN"/>
              </w:rPr>
              <w:t>本报告中，该术语系指蜂窝移动系统和移动电话。</w:t>
            </w:r>
          </w:p>
        </w:tc>
      </w:tr>
      <w:tr w:rsidR="00164BC7" w:rsidRPr="00FE2D12" w:rsidTr="004907EC">
        <w:trPr>
          <w:cantSplit/>
        </w:trPr>
        <w:tc>
          <w:tcPr>
            <w:tcW w:w="2093" w:type="dxa"/>
          </w:tcPr>
          <w:p w:rsidR="00164BC7" w:rsidRPr="008C10FD" w:rsidRDefault="00164BC7" w:rsidP="004907EC">
            <w:pPr>
              <w:rPr>
                <w:sz w:val="21"/>
                <w:szCs w:val="21"/>
              </w:rPr>
            </w:pPr>
            <w:bookmarkStart w:id="70" w:name="_Toc254940729"/>
            <w:r w:rsidRPr="008C10FD">
              <w:rPr>
                <w:sz w:val="21"/>
                <w:szCs w:val="21"/>
              </w:rPr>
              <w:t>MVNO</w:t>
            </w:r>
            <w:r w:rsidRPr="008C10FD">
              <w:rPr>
                <w:rFonts w:hint="eastAsia"/>
                <w:sz w:val="21"/>
                <w:szCs w:val="21"/>
              </w:rPr>
              <w:t>：</w:t>
            </w:r>
            <w:bookmarkEnd w:id="70"/>
          </w:p>
        </w:tc>
        <w:tc>
          <w:tcPr>
            <w:tcW w:w="7762" w:type="dxa"/>
          </w:tcPr>
          <w:p w:rsidR="00164BC7" w:rsidRPr="00C14753" w:rsidRDefault="00164BC7" w:rsidP="004907EC">
            <w:pPr>
              <w:pStyle w:val="Glossaryterm-text"/>
              <w:keepLines/>
              <w:spacing w:before="60" w:after="60"/>
              <w:rPr>
                <w:sz w:val="21"/>
                <w:szCs w:val="21"/>
                <w:lang w:eastAsia="zh-CN"/>
              </w:rPr>
            </w:pPr>
            <w:r w:rsidRPr="00C57765">
              <w:rPr>
                <w:rFonts w:ascii="STKaiti" w:eastAsia="STKaiti" w:hAnsi="STKaiti" w:hint="eastAsia"/>
                <w:sz w:val="21"/>
                <w:szCs w:val="21"/>
                <w:lang w:eastAsia="zh-CN"/>
              </w:rPr>
              <w:t>移动虚拟网络运营商</w:t>
            </w:r>
            <w:r w:rsidRPr="00C14753">
              <w:rPr>
                <w:rFonts w:hint="eastAsia"/>
                <w:sz w:val="21"/>
                <w:szCs w:val="21"/>
                <w:lang w:eastAsia="zh-CN"/>
              </w:rPr>
              <w:t>。不拥有许可频谱，但利用另一移动电话运营商网络以自身品牌转售无线业务的公司。</w:t>
            </w:r>
          </w:p>
        </w:tc>
      </w:tr>
      <w:tr w:rsidR="00164BC7" w:rsidRPr="00FE2D12" w:rsidTr="004907EC">
        <w:trPr>
          <w:cantSplit/>
        </w:trPr>
        <w:tc>
          <w:tcPr>
            <w:tcW w:w="2093" w:type="dxa"/>
          </w:tcPr>
          <w:p w:rsidR="00164BC7" w:rsidRPr="00C14753" w:rsidRDefault="00164BC7" w:rsidP="004907EC">
            <w:pPr>
              <w:rPr>
                <w:sz w:val="21"/>
                <w:szCs w:val="21"/>
              </w:rPr>
            </w:pPr>
            <w:r>
              <w:rPr>
                <w:sz w:val="21"/>
                <w:szCs w:val="21"/>
              </w:rPr>
              <w:t>NGN</w:t>
            </w:r>
            <w:r>
              <w:rPr>
                <w:rFonts w:hint="eastAsia"/>
                <w:sz w:val="21"/>
                <w:szCs w:val="21"/>
              </w:rPr>
              <w:t>：</w:t>
            </w:r>
          </w:p>
        </w:tc>
        <w:tc>
          <w:tcPr>
            <w:tcW w:w="7762" w:type="dxa"/>
          </w:tcPr>
          <w:p w:rsidR="00164BC7" w:rsidRPr="00C14753" w:rsidRDefault="00164BC7" w:rsidP="004907EC">
            <w:pPr>
              <w:pStyle w:val="Glossaryterm-text"/>
              <w:keepLines/>
              <w:spacing w:before="60" w:after="60"/>
              <w:rPr>
                <w:sz w:val="21"/>
                <w:szCs w:val="21"/>
                <w:lang w:eastAsia="zh-CN"/>
              </w:rPr>
            </w:pPr>
            <w:r w:rsidRPr="00C57765">
              <w:rPr>
                <w:rFonts w:ascii="STKaiti" w:eastAsia="STKaiti" w:hAnsi="STKaiti" w:hint="eastAsia"/>
                <w:sz w:val="21"/>
                <w:szCs w:val="21"/>
                <w:lang w:eastAsia="zh-CN"/>
              </w:rPr>
              <w:t>下一代网络</w:t>
            </w:r>
            <w:r w:rsidRPr="00C14753">
              <w:rPr>
                <w:rFonts w:hint="eastAsia"/>
                <w:sz w:val="21"/>
                <w:szCs w:val="21"/>
                <w:lang w:eastAsia="zh-CN"/>
              </w:rPr>
              <w:t>。某种新型计算机网络架构和技术含义的宽泛术语。它一般用于表述包括原有数据和话音（</w:t>
            </w:r>
            <w:r w:rsidRPr="00C14753">
              <w:rPr>
                <w:sz w:val="21"/>
                <w:szCs w:val="21"/>
                <w:lang w:eastAsia="zh-CN"/>
              </w:rPr>
              <w:t>PSTN</w:t>
            </w:r>
            <w:r w:rsidRPr="00C14753">
              <w:rPr>
                <w:rFonts w:hint="eastAsia"/>
                <w:sz w:val="21"/>
                <w:szCs w:val="21"/>
                <w:lang w:eastAsia="zh-CN"/>
              </w:rPr>
              <w:t>）通信以及（选择性的）附加媒体，如视频在内的网络。</w:t>
            </w:r>
          </w:p>
        </w:tc>
      </w:tr>
      <w:tr w:rsidR="00164BC7" w:rsidRPr="00FE2D12" w:rsidTr="004907EC">
        <w:trPr>
          <w:cantSplit/>
        </w:trPr>
        <w:tc>
          <w:tcPr>
            <w:tcW w:w="2093" w:type="dxa"/>
          </w:tcPr>
          <w:p w:rsidR="00164BC7" w:rsidRPr="00C14753" w:rsidRDefault="00164BC7" w:rsidP="004907EC">
            <w:pPr>
              <w:rPr>
                <w:sz w:val="21"/>
                <w:szCs w:val="21"/>
              </w:rPr>
            </w:pPr>
            <w:r>
              <w:rPr>
                <w:sz w:val="21"/>
                <w:szCs w:val="21"/>
              </w:rPr>
              <w:t>NRA</w:t>
            </w:r>
            <w:r>
              <w:rPr>
                <w:rFonts w:hint="eastAsia"/>
                <w:sz w:val="21"/>
                <w:szCs w:val="21"/>
              </w:rPr>
              <w:t>：</w:t>
            </w:r>
          </w:p>
        </w:tc>
        <w:tc>
          <w:tcPr>
            <w:tcW w:w="7762" w:type="dxa"/>
          </w:tcPr>
          <w:p w:rsidR="00164BC7" w:rsidRPr="00C14753" w:rsidRDefault="00164BC7" w:rsidP="004907EC">
            <w:pPr>
              <w:pStyle w:val="Glossaryterm-text"/>
              <w:keepLines/>
              <w:spacing w:before="60" w:after="60"/>
              <w:rPr>
                <w:sz w:val="21"/>
                <w:szCs w:val="21"/>
                <w:lang w:eastAsia="zh-CN"/>
              </w:rPr>
            </w:pPr>
            <w:r w:rsidRPr="00C57765">
              <w:rPr>
                <w:rFonts w:ascii="STKaiti" w:eastAsia="STKaiti" w:hAnsi="STKaiti" w:hint="eastAsia"/>
                <w:sz w:val="21"/>
                <w:szCs w:val="21"/>
                <w:lang w:eastAsia="zh-CN"/>
              </w:rPr>
              <w:t>国家监管机构</w:t>
            </w:r>
            <w:r w:rsidRPr="00C14753">
              <w:rPr>
                <w:rFonts w:hint="eastAsia"/>
                <w:sz w:val="21"/>
                <w:szCs w:val="21"/>
                <w:lang w:eastAsia="zh-CN"/>
              </w:rPr>
              <w:t>。中央或联邦政府一级的监管机构或官员，负责实施和执行电信规则和条例。</w:t>
            </w:r>
          </w:p>
        </w:tc>
      </w:tr>
      <w:tr w:rsidR="00164BC7" w:rsidRPr="00FE2D12" w:rsidTr="004907EC">
        <w:trPr>
          <w:cantSplit/>
        </w:trPr>
        <w:tc>
          <w:tcPr>
            <w:tcW w:w="2093" w:type="dxa"/>
          </w:tcPr>
          <w:p w:rsidR="00164BC7" w:rsidRPr="00C14753" w:rsidRDefault="00164BC7" w:rsidP="004907EC">
            <w:pPr>
              <w:rPr>
                <w:sz w:val="21"/>
                <w:szCs w:val="21"/>
              </w:rPr>
            </w:pPr>
            <w:r>
              <w:rPr>
                <w:sz w:val="21"/>
                <w:szCs w:val="21"/>
              </w:rPr>
              <w:t>NVoD</w:t>
            </w:r>
            <w:r>
              <w:rPr>
                <w:rFonts w:hint="eastAsia"/>
                <w:sz w:val="21"/>
                <w:szCs w:val="21"/>
              </w:rPr>
              <w:t>：</w:t>
            </w:r>
          </w:p>
        </w:tc>
        <w:tc>
          <w:tcPr>
            <w:tcW w:w="7762" w:type="dxa"/>
          </w:tcPr>
          <w:p w:rsidR="00164BC7" w:rsidRPr="00C14753" w:rsidRDefault="00164BC7" w:rsidP="004907EC">
            <w:pPr>
              <w:rPr>
                <w:b/>
                <w:bCs/>
                <w:i/>
                <w:iCs/>
                <w:sz w:val="21"/>
                <w:szCs w:val="21"/>
              </w:rPr>
            </w:pPr>
            <w:r w:rsidRPr="00C57765">
              <w:rPr>
                <w:rFonts w:ascii="STKaiti" w:eastAsia="STKaiti" w:hAnsi="STKaiti" w:hint="eastAsia"/>
                <w:bCs/>
                <w:iCs/>
                <w:sz w:val="21"/>
                <w:szCs w:val="21"/>
              </w:rPr>
              <w:t>准视频点播</w:t>
            </w:r>
            <w:r w:rsidRPr="00C14753">
              <w:rPr>
                <w:rFonts w:hint="eastAsia"/>
                <w:bCs/>
                <w:iCs/>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OECD</w:t>
            </w:r>
            <w:r>
              <w:rPr>
                <w:rFonts w:hint="eastAsia"/>
                <w:sz w:val="21"/>
                <w:szCs w:val="21"/>
                <w:lang w:eastAsia="zh-CN"/>
              </w:rPr>
              <w:t>：</w:t>
            </w:r>
          </w:p>
        </w:tc>
        <w:tc>
          <w:tcPr>
            <w:tcW w:w="7762" w:type="dxa"/>
          </w:tcPr>
          <w:p w:rsidR="00164BC7" w:rsidRPr="00C14753" w:rsidRDefault="00164BC7" w:rsidP="004907EC">
            <w:pPr>
              <w:pStyle w:val="Glossaryterm-text"/>
              <w:keepNext/>
              <w:spacing w:before="60" w:after="60"/>
              <w:rPr>
                <w:i/>
                <w:iCs w:val="0"/>
                <w:sz w:val="21"/>
                <w:szCs w:val="21"/>
                <w:lang w:eastAsia="zh-CN"/>
              </w:rPr>
            </w:pPr>
            <w:r w:rsidRPr="00C57765">
              <w:rPr>
                <w:rFonts w:ascii="STKaiti" w:eastAsia="STKaiti" w:hAnsi="STKaiti" w:hint="eastAsia"/>
                <w:sz w:val="21"/>
                <w:szCs w:val="21"/>
                <w:lang w:eastAsia="zh-CN"/>
              </w:rPr>
              <w:t>经济合作与发展组织</w:t>
            </w:r>
            <w:r w:rsidRPr="00C14753">
              <w:rPr>
                <w:rFonts w:hint="eastAsia"/>
                <w:sz w:val="21"/>
                <w:szCs w:val="21"/>
                <w:lang w:eastAsia="zh-CN"/>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OPEX</w:t>
            </w:r>
            <w:r>
              <w:rPr>
                <w:rFonts w:hint="eastAsia"/>
                <w:sz w:val="21"/>
                <w:szCs w:val="21"/>
                <w:lang w:eastAsia="zh-CN"/>
              </w:rPr>
              <w:t>：</w:t>
            </w:r>
          </w:p>
        </w:tc>
        <w:tc>
          <w:tcPr>
            <w:tcW w:w="7762" w:type="dxa"/>
          </w:tcPr>
          <w:p w:rsidR="00164BC7" w:rsidRPr="00C14753" w:rsidRDefault="00164BC7" w:rsidP="004907EC">
            <w:pPr>
              <w:rPr>
                <w:b/>
                <w:bCs/>
                <w:i/>
                <w:iCs/>
                <w:sz w:val="21"/>
                <w:szCs w:val="21"/>
              </w:rPr>
            </w:pPr>
            <w:r w:rsidRPr="00C57765">
              <w:rPr>
                <w:rFonts w:ascii="STKaiti" w:eastAsia="STKaiti" w:hAnsi="STKaiti" w:hint="eastAsia"/>
                <w:bCs/>
                <w:iCs/>
                <w:sz w:val="21"/>
                <w:szCs w:val="21"/>
              </w:rPr>
              <w:t>运营费用</w:t>
            </w:r>
            <w:r w:rsidRPr="00C14753">
              <w:rPr>
                <w:rFonts w:hint="eastAsia"/>
                <w:bCs/>
                <w:iCs/>
                <w:sz w:val="21"/>
                <w:szCs w:val="21"/>
              </w:rPr>
              <w:t>。</w:t>
            </w:r>
          </w:p>
        </w:tc>
      </w:tr>
      <w:tr w:rsidR="00164BC7" w:rsidRPr="00FE2D12" w:rsidTr="004907EC">
        <w:trPr>
          <w:cantSplit/>
        </w:trPr>
        <w:tc>
          <w:tcPr>
            <w:tcW w:w="2093" w:type="dxa"/>
          </w:tcPr>
          <w:p w:rsidR="00164BC7" w:rsidRPr="008C10FD" w:rsidRDefault="00164BC7" w:rsidP="004907EC">
            <w:pPr>
              <w:rPr>
                <w:sz w:val="21"/>
                <w:szCs w:val="21"/>
              </w:rPr>
            </w:pPr>
            <w:bookmarkStart w:id="71" w:name="_Toc254940730"/>
            <w:r w:rsidRPr="008C10FD">
              <w:rPr>
                <w:rFonts w:hint="eastAsia"/>
                <w:sz w:val="21"/>
                <w:szCs w:val="21"/>
              </w:rPr>
              <w:t>数据包（</w:t>
            </w:r>
            <w:r w:rsidRPr="008C10FD">
              <w:rPr>
                <w:sz w:val="21"/>
                <w:szCs w:val="21"/>
              </w:rPr>
              <w:t>Packet</w:t>
            </w:r>
            <w:r w:rsidRPr="008C10FD">
              <w:rPr>
                <w:rFonts w:hint="eastAsia"/>
                <w:sz w:val="21"/>
                <w:szCs w:val="21"/>
              </w:rPr>
              <w:t>）：</w:t>
            </w:r>
            <w:bookmarkEnd w:id="71"/>
          </w:p>
        </w:tc>
        <w:tc>
          <w:tcPr>
            <w:tcW w:w="7762" w:type="dxa"/>
          </w:tcPr>
          <w:p w:rsidR="00164BC7" w:rsidRPr="00C14753" w:rsidRDefault="00164BC7" w:rsidP="004907EC">
            <w:pPr>
              <w:pStyle w:val="Glossaryterm-text"/>
              <w:keepLines/>
              <w:spacing w:before="60" w:after="60"/>
              <w:rPr>
                <w:sz w:val="21"/>
                <w:szCs w:val="21"/>
                <w:lang w:eastAsia="zh-CN"/>
              </w:rPr>
            </w:pPr>
            <w:r w:rsidRPr="00C14753">
              <w:rPr>
                <w:rFonts w:hint="eastAsia"/>
                <w:sz w:val="21"/>
                <w:szCs w:val="21"/>
                <w:lang w:eastAsia="zh-CN"/>
              </w:rPr>
              <w:t>在一个通信网络内被看作一个单元的数据块或组群。</w:t>
            </w:r>
          </w:p>
        </w:tc>
      </w:tr>
      <w:tr w:rsidR="00164BC7" w:rsidRPr="00FE2D12" w:rsidTr="004907EC">
        <w:trPr>
          <w:cantSplit/>
        </w:trPr>
        <w:tc>
          <w:tcPr>
            <w:tcW w:w="2093" w:type="dxa"/>
          </w:tcPr>
          <w:p w:rsidR="00164BC7" w:rsidRPr="008C10FD" w:rsidRDefault="00164BC7" w:rsidP="00F30C38">
            <w:pPr>
              <w:pageBreakBefore/>
              <w:jc w:val="left"/>
              <w:rPr>
                <w:sz w:val="21"/>
                <w:szCs w:val="21"/>
                <w:lang w:eastAsia="zh-CN"/>
              </w:rPr>
            </w:pPr>
            <w:bookmarkStart w:id="72" w:name="_Toc254940731"/>
            <w:r w:rsidRPr="008C10FD">
              <w:rPr>
                <w:rFonts w:hint="eastAsia"/>
                <w:sz w:val="21"/>
                <w:szCs w:val="21"/>
                <w:lang w:eastAsia="zh-CN"/>
              </w:rPr>
              <w:lastRenderedPageBreak/>
              <w:t>个人通信服务</w:t>
            </w:r>
            <w:r w:rsidRPr="008C10FD">
              <w:rPr>
                <w:sz w:val="21"/>
                <w:szCs w:val="21"/>
                <w:lang w:eastAsia="zh-CN"/>
              </w:rPr>
              <w:t>(PCS)</w:t>
            </w:r>
            <w:r w:rsidRPr="008C10FD">
              <w:rPr>
                <w:rFonts w:hint="eastAsia"/>
                <w:sz w:val="21"/>
                <w:szCs w:val="21"/>
                <w:lang w:eastAsia="zh-CN"/>
              </w:rPr>
              <w:t>：</w:t>
            </w:r>
            <w:bookmarkEnd w:id="72"/>
          </w:p>
        </w:tc>
        <w:tc>
          <w:tcPr>
            <w:tcW w:w="7762" w:type="dxa"/>
          </w:tcPr>
          <w:p w:rsidR="00164BC7" w:rsidRPr="00C14753" w:rsidRDefault="00164BC7" w:rsidP="004907EC">
            <w:pPr>
              <w:pStyle w:val="Glossaryterm-text"/>
              <w:keepLines/>
              <w:spacing w:before="60" w:after="60"/>
              <w:rPr>
                <w:sz w:val="21"/>
                <w:szCs w:val="21"/>
                <w:lang w:eastAsia="zh-CN"/>
              </w:rPr>
            </w:pPr>
            <w:r w:rsidRPr="00C57765">
              <w:rPr>
                <w:rFonts w:ascii="STKaiti" w:eastAsia="STKaiti" w:hAnsi="STKaiti" w:hint="eastAsia"/>
                <w:sz w:val="21"/>
                <w:szCs w:val="21"/>
                <w:lang w:eastAsia="zh-CN"/>
              </w:rPr>
              <w:t>个人通信服务</w:t>
            </w:r>
            <w:r w:rsidRPr="00C14753">
              <w:rPr>
                <w:rFonts w:hint="eastAsia"/>
                <w:sz w:val="21"/>
                <w:szCs w:val="21"/>
                <w:lang w:eastAsia="zh-CN"/>
              </w:rPr>
              <w:t>。在美国，该定义系指使用</w:t>
            </w:r>
            <w:r w:rsidRPr="00C14753">
              <w:rPr>
                <w:sz w:val="21"/>
                <w:szCs w:val="21"/>
                <w:lang w:eastAsia="zh-CN"/>
              </w:rPr>
              <w:t>1900 Mhz</w:t>
            </w:r>
            <w:r w:rsidRPr="00C14753">
              <w:rPr>
                <w:rFonts w:hint="eastAsia"/>
                <w:sz w:val="21"/>
                <w:szCs w:val="21"/>
                <w:lang w:eastAsia="zh-CN"/>
              </w:rPr>
              <w:t>频率的数字移动网络。在其它国家系指使用</w:t>
            </w:r>
            <w:r w:rsidRPr="00C14753">
              <w:rPr>
                <w:sz w:val="21"/>
                <w:szCs w:val="21"/>
                <w:lang w:eastAsia="zh-CN"/>
              </w:rPr>
              <w:t>1800Mhz</w:t>
            </w:r>
            <w:r w:rsidRPr="00C14753">
              <w:rPr>
                <w:rFonts w:hint="eastAsia"/>
                <w:sz w:val="21"/>
                <w:szCs w:val="21"/>
                <w:lang w:eastAsia="zh-CN"/>
              </w:rPr>
              <w:t>频率的数字移动网络。亦使用个人通信网络（</w:t>
            </w:r>
            <w:r w:rsidRPr="00C14753">
              <w:rPr>
                <w:sz w:val="21"/>
                <w:szCs w:val="21"/>
                <w:lang w:eastAsia="zh-CN"/>
              </w:rPr>
              <w:t>PCN</w:t>
            </w:r>
            <w:r w:rsidRPr="00C14753">
              <w:rPr>
                <w:rFonts w:hint="eastAsia"/>
                <w:sz w:val="21"/>
                <w:szCs w:val="21"/>
                <w:lang w:eastAsia="zh-CN"/>
              </w:rPr>
              <w:t>）这一术语。</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PSTN</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C57765">
              <w:rPr>
                <w:rFonts w:ascii="STKaiti" w:eastAsia="STKaiti" w:hAnsi="STKaiti" w:hint="eastAsia"/>
                <w:sz w:val="21"/>
                <w:szCs w:val="21"/>
                <w:lang w:eastAsia="zh-CN"/>
              </w:rPr>
              <w:t>公众交换电话网</w:t>
            </w:r>
            <w:r w:rsidRPr="00C14753">
              <w:rPr>
                <w:rFonts w:hint="eastAsia"/>
                <w:sz w:val="21"/>
                <w:szCs w:val="21"/>
                <w:lang w:eastAsia="zh-CN"/>
              </w:rPr>
              <w:t>。提供固定电话业务的公众电话网络。</w:t>
            </w:r>
          </w:p>
        </w:tc>
      </w:tr>
      <w:tr w:rsidR="00164BC7" w:rsidRPr="00FE2D12" w:rsidTr="004907EC">
        <w:trPr>
          <w:cantSplit/>
        </w:trPr>
        <w:tc>
          <w:tcPr>
            <w:tcW w:w="2093" w:type="dxa"/>
          </w:tcPr>
          <w:p w:rsidR="00164BC7" w:rsidRPr="00C14753" w:rsidRDefault="00164BC7" w:rsidP="00F30C38">
            <w:pPr>
              <w:rPr>
                <w:sz w:val="21"/>
                <w:szCs w:val="21"/>
                <w:lang w:eastAsia="zh-CN"/>
              </w:rPr>
            </w:pPr>
            <w:r w:rsidRPr="00C14753">
              <w:rPr>
                <w:sz w:val="21"/>
                <w:szCs w:val="21"/>
              </w:rPr>
              <w:t>SLA</w:t>
            </w:r>
            <w:r>
              <w:rPr>
                <w:rFonts w:hint="eastAsia"/>
                <w:sz w:val="21"/>
                <w:szCs w:val="21"/>
                <w:lang w:eastAsia="zh-CN"/>
              </w:rPr>
              <w:t>：</w:t>
            </w:r>
          </w:p>
        </w:tc>
        <w:tc>
          <w:tcPr>
            <w:tcW w:w="7762" w:type="dxa"/>
          </w:tcPr>
          <w:p w:rsidR="00164BC7" w:rsidRPr="00C14753" w:rsidRDefault="00164BC7" w:rsidP="004907EC">
            <w:pPr>
              <w:rPr>
                <w:b/>
                <w:bCs/>
                <w:i/>
                <w:iCs/>
                <w:sz w:val="21"/>
                <w:szCs w:val="21"/>
              </w:rPr>
            </w:pPr>
            <w:r w:rsidRPr="00C57765">
              <w:rPr>
                <w:rFonts w:ascii="STKaiti" w:eastAsia="STKaiti" w:hAnsi="STKaiti" w:hint="eastAsia"/>
                <w:sz w:val="21"/>
                <w:szCs w:val="21"/>
              </w:rPr>
              <w:t>服务水平协议</w:t>
            </w:r>
            <w:r w:rsidRPr="00C14753">
              <w:rPr>
                <w:rFonts w:hint="eastAsia"/>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SMP</w:t>
            </w:r>
            <w:r>
              <w:rPr>
                <w:rFonts w:hint="eastAsia"/>
                <w:sz w:val="21"/>
                <w:szCs w:val="21"/>
                <w:lang w:eastAsia="zh-CN"/>
              </w:rPr>
              <w:t>：</w:t>
            </w:r>
          </w:p>
        </w:tc>
        <w:tc>
          <w:tcPr>
            <w:tcW w:w="7762" w:type="dxa"/>
          </w:tcPr>
          <w:p w:rsidR="00164BC7" w:rsidRPr="00C14753" w:rsidRDefault="00164BC7" w:rsidP="004907EC">
            <w:pPr>
              <w:rPr>
                <w:b/>
                <w:bCs/>
                <w:sz w:val="21"/>
                <w:szCs w:val="21"/>
                <w:lang w:eastAsia="zh-CN"/>
              </w:rPr>
            </w:pPr>
            <w:r w:rsidRPr="00C57765">
              <w:rPr>
                <w:rFonts w:ascii="STKaiti" w:eastAsia="STKaiti" w:hAnsi="STKaiti" w:hint="eastAsia"/>
                <w:sz w:val="21"/>
                <w:szCs w:val="21"/>
                <w:lang w:eastAsia="zh-CN"/>
              </w:rPr>
              <w:t>强大的市场力量</w:t>
            </w:r>
            <w:r w:rsidRPr="00C14753">
              <w:rPr>
                <w:rFonts w:hint="eastAsia"/>
                <w:sz w:val="21"/>
                <w:szCs w:val="21"/>
                <w:lang w:eastAsia="zh-CN"/>
              </w:rPr>
              <w:t>。在本报告中，已被视为“主导”。</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SMS</w:t>
            </w:r>
            <w:r>
              <w:rPr>
                <w:rFonts w:hint="eastAsia"/>
                <w:sz w:val="21"/>
                <w:szCs w:val="21"/>
                <w:lang w:eastAsia="zh-CN"/>
              </w:rPr>
              <w:t>：</w:t>
            </w:r>
          </w:p>
        </w:tc>
        <w:tc>
          <w:tcPr>
            <w:tcW w:w="7762" w:type="dxa"/>
          </w:tcPr>
          <w:p w:rsidR="00164BC7" w:rsidRPr="00C14753" w:rsidRDefault="00164BC7" w:rsidP="004907EC">
            <w:pPr>
              <w:rPr>
                <w:b/>
                <w:bCs/>
                <w:sz w:val="21"/>
                <w:szCs w:val="21"/>
                <w:lang w:eastAsia="zh-CN"/>
              </w:rPr>
            </w:pPr>
            <w:r w:rsidRPr="00C57765">
              <w:rPr>
                <w:rFonts w:ascii="STKaiti" w:eastAsia="STKaiti" w:hAnsi="STKaiti" w:hint="eastAsia"/>
                <w:sz w:val="21"/>
                <w:szCs w:val="21"/>
                <w:lang w:eastAsia="zh-CN"/>
              </w:rPr>
              <w:t>短信业务</w:t>
            </w:r>
            <w:r w:rsidRPr="00C14753">
              <w:rPr>
                <w:rFonts w:hint="eastAsia"/>
                <w:sz w:val="21"/>
                <w:szCs w:val="21"/>
                <w:lang w:eastAsia="zh-CN"/>
              </w:rPr>
              <w:t>。多数数字移动电话可提供的业务，允许在移动电话、其他手持设备甚至有线电话之间（但在美国似乎无法通过有线电话使用短信业务）发送短信（亦称文本消息、消息或短消息或文本）。亦可用文本消息定制铃音和壁纸，或参与竞猜。</w:t>
            </w:r>
          </w:p>
        </w:tc>
      </w:tr>
      <w:tr w:rsidR="00164BC7" w:rsidRPr="00FE2D12" w:rsidTr="004907EC">
        <w:trPr>
          <w:cantSplit/>
        </w:trPr>
        <w:tc>
          <w:tcPr>
            <w:tcW w:w="2093" w:type="dxa"/>
          </w:tcPr>
          <w:p w:rsidR="00164BC7" w:rsidRPr="00C14753" w:rsidRDefault="00164BC7" w:rsidP="00835170">
            <w:pPr>
              <w:jc w:val="left"/>
              <w:rPr>
                <w:sz w:val="21"/>
                <w:szCs w:val="21"/>
              </w:rPr>
            </w:pPr>
            <w:r w:rsidRPr="00C14753">
              <w:rPr>
                <w:rFonts w:hint="eastAsia"/>
                <w:sz w:val="21"/>
                <w:szCs w:val="21"/>
              </w:rPr>
              <w:t>软交换机</w:t>
            </w:r>
            <w:r w:rsidR="00835170">
              <w:rPr>
                <w:sz w:val="21"/>
                <w:szCs w:val="21"/>
                <w:lang w:eastAsia="zh-CN"/>
              </w:rPr>
              <w:br/>
            </w:r>
            <w:r w:rsidRPr="00C14753">
              <w:rPr>
                <w:rFonts w:hint="eastAsia"/>
                <w:sz w:val="21"/>
                <w:szCs w:val="21"/>
              </w:rPr>
              <w:t>（</w:t>
            </w:r>
            <w:r w:rsidRPr="00C14753">
              <w:rPr>
                <w:sz w:val="21"/>
                <w:szCs w:val="21"/>
              </w:rPr>
              <w:t>Softswitch</w:t>
            </w:r>
            <w:r w:rsidRPr="00C14753">
              <w:rPr>
                <w:rFonts w:hint="eastAsia"/>
                <w:sz w:val="21"/>
                <w:szCs w:val="21"/>
              </w:rPr>
              <w:t>）：</w:t>
            </w:r>
          </w:p>
        </w:tc>
        <w:tc>
          <w:tcPr>
            <w:tcW w:w="7762" w:type="dxa"/>
          </w:tcPr>
          <w:p w:rsidR="00164BC7" w:rsidRPr="00C14753" w:rsidRDefault="00164BC7" w:rsidP="004907EC">
            <w:pPr>
              <w:pStyle w:val="Glossaryterm-text"/>
              <w:keepLines/>
              <w:spacing w:before="60" w:after="60"/>
              <w:rPr>
                <w:sz w:val="21"/>
                <w:szCs w:val="21"/>
                <w:lang w:eastAsia="zh-CN"/>
              </w:rPr>
            </w:pPr>
            <w:r w:rsidRPr="00C14753">
              <w:rPr>
                <w:rFonts w:hint="eastAsia"/>
                <w:sz w:val="21"/>
                <w:szCs w:val="21"/>
                <w:lang w:eastAsia="zh-CN"/>
              </w:rPr>
              <w:t>使用计算机系统上运行的软件代替硬件来处理工作的一种电话交换机。</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STB</w:t>
            </w:r>
            <w:r>
              <w:rPr>
                <w:rFonts w:hint="eastAsia"/>
                <w:sz w:val="21"/>
                <w:szCs w:val="21"/>
                <w:lang w:eastAsia="zh-CN"/>
              </w:rPr>
              <w:t>：</w:t>
            </w:r>
          </w:p>
        </w:tc>
        <w:tc>
          <w:tcPr>
            <w:tcW w:w="7762" w:type="dxa"/>
          </w:tcPr>
          <w:p w:rsidR="00164BC7" w:rsidRPr="00C14753" w:rsidRDefault="00164BC7" w:rsidP="004907EC">
            <w:pPr>
              <w:rPr>
                <w:b/>
                <w:bCs/>
                <w:sz w:val="21"/>
                <w:szCs w:val="21"/>
                <w:lang w:eastAsia="zh-CN"/>
              </w:rPr>
            </w:pPr>
            <w:r w:rsidRPr="00C57765">
              <w:rPr>
                <w:rFonts w:ascii="STKaiti" w:eastAsia="STKaiti" w:hAnsi="STKaiti" w:hint="eastAsia"/>
                <w:iCs/>
                <w:sz w:val="21"/>
                <w:szCs w:val="21"/>
                <w:lang w:eastAsia="zh-CN"/>
              </w:rPr>
              <w:t>机顶盒</w:t>
            </w:r>
            <w:r w:rsidRPr="00C14753">
              <w:rPr>
                <w:rFonts w:hint="eastAsia"/>
                <w:iCs/>
                <w:sz w:val="21"/>
                <w:szCs w:val="21"/>
                <w:lang w:eastAsia="zh-CN"/>
              </w:rPr>
              <w:t>。</w:t>
            </w:r>
            <w:r w:rsidRPr="00C14753">
              <w:rPr>
                <w:rFonts w:hint="eastAsia"/>
                <w:sz w:val="21"/>
                <w:szCs w:val="21"/>
                <w:lang w:eastAsia="zh-CN"/>
              </w:rPr>
              <w:t>与电视连接的、接收和解码数字电视广播的装置，它通过用户电视与互联网交界（</w:t>
            </w:r>
            <w:r w:rsidRPr="00C14753">
              <w:rPr>
                <w:bCs/>
                <w:sz w:val="21"/>
                <w:szCs w:val="21"/>
                <w:lang w:eastAsia="zh-CN"/>
              </w:rPr>
              <w:t xml:space="preserve">IP </w:t>
            </w:r>
            <w:r w:rsidRPr="00C14753">
              <w:rPr>
                <w:rFonts w:hint="eastAsia"/>
                <w:bCs/>
                <w:sz w:val="21"/>
                <w:szCs w:val="21"/>
                <w:lang w:eastAsia="zh-CN"/>
              </w:rPr>
              <w:t>或混合）。</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TCP/IP</w:t>
            </w:r>
            <w:r>
              <w:rPr>
                <w:rFonts w:hint="eastAsia"/>
                <w:sz w:val="21"/>
                <w:szCs w:val="21"/>
                <w:lang w:eastAsia="zh-CN"/>
              </w:rPr>
              <w:t>：</w:t>
            </w:r>
          </w:p>
        </w:tc>
        <w:tc>
          <w:tcPr>
            <w:tcW w:w="7762" w:type="dxa"/>
          </w:tcPr>
          <w:p w:rsidR="00164BC7" w:rsidRPr="00C14753" w:rsidRDefault="00164BC7" w:rsidP="004907EC">
            <w:pPr>
              <w:pStyle w:val="Glossaryterm-text"/>
              <w:spacing w:before="40" w:after="20"/>
              <w:rPr>
                <w:sz w:val="21"/>
                <w:szCs w:val="21"/>
                <w:lang w:eastAsia="zh-CN"/>
              </w:rPr>
            </w:pPr>
            <w:r w:rsidRPr="00C57765">
              <w:rPr>
                <w:rFonts w:ascii="STKaiti" w:eastAsia="STKaiti" w:hAnsi="STKaiti" w:hint="eastAsia"/>
                <w:sz w:val="21"/>
                <w:szCs w:val="21"/>
                <w:lang w:eastAsia="zh-CN"/>
              </w:rPr>
              <w:t>传输控制协议</w:t>
            </w:r>
            <w:r w:rsidRPr="00C57765">
              <w:rPr>
                <w:rFonts w:ascii="STKaiti" w:eastAsia="STKaiti" w:hAnsi="STKaiti"/>
                <w:sz w:val="21"/>
                <w:szCs w:val="21"/>
                <w:lang w:eastAsia="zh-CN"/>
              </w:rPr>
              <w:t>/</w:t>
            </w:r>
            <w:r w:rsidRPr="00C57765">
              <w:rPr>
                <w:rFonts w:ascii="STKaiti" w:eastAsia="STKaiti" w:hAnsi="STKaiti" w:hint="eastAsia"/>
                <w:sz w:val="21"/>
                <w:szCs w:val="21"/>
                <w:lang w:eastAsia="zh-CN"/>
              </w:rPr>
              <w:t>互联网协议</w:t>
            </w:r>
            <w:r w:rsidRPr="00C14753">
              <w:rPr>
                <w:rFonts w:hint="eastAsia"/>
                <w:sz w:val="21"/>
                <w:szCs w:val="21"/>
                <w:lang w:eastAsia="zh-CN"/>
              </w:rPr>
              <w:t>。定义互联网的协议套件，能使信息由一个网络传输到另一网络。</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TCP</w:t>
            </w:r>
            <w:r>
              <w:rPr>
                <w:rFonts w:hint="eastAsia"/>
                <w:sz w:val="21"/>
                <w:szCs w:val="21"/>
                <w:lang w:eastAsia="zh-CN"/>
              </w:rPr>
              <w:t>：</w:t>
            </w:r>
          </w:p>
        </w:tc>
        <w:tc>
          <w:tcPr>
            <w:tcW w:w="7762" w:type="dxa"/>
          </w:tcPr>
          <w:p w:rsidR="00164BC7" w:rsidRPr="00C14753" w:rsidRDefault="00164BC7" w:rsidP="004907EC">
            <w:pPr>
              <w:pStyle w:val="Glossaryterm-text"/>
              <w:spacing w:before="40" w:after="20"/>
              <w:rPr>
                <w:sz w:val="21"/>
                <w:szCs w:val="21"/>
                <w:lang w:eastAsia="zh-CN"/>
              </w:rPr>
            </w:pPr>
            <w:r w:rsidRPr="00C57765">
              <w:rPr>
                <w:rFonts w:ascii="STKaiti" w:eastAsia="STKaiti" w:hAnsi="STKaiti" w:hint="eastAsia"/>
                <w:sz w:val="21"/>
                <w:szCs w:val="21"/>
                <w:lang w:eastAsia="zh-CN"/>
              </w:rPr>
              <w:t>传输控制协议</w:t>
            </w:r>
            <w:r w:rsidRPr="00C14753">
              <w:rPr>
                <w:rFonts w:hint="eastAsia"/>
                <w:sz w:val="21"/>
                <w:szCs w:val="21"/>
                <w:lang w:eastAsia="zh-CN"/>
              </w:rPr>
              <w:t>。一种在两个主机之间提供面向连接的可靠流服务的传输层协议。这是</w:t>
            </w:r>
            <w:r w:rsidRPr="00C14753">
              <w:rPr>
                <w:sz w:val="21"/>
                <w:szCs w:val="21"/>
                <w:lang w:eastAsia="zh-CN"/>
              </w:rPr>
              <w:t>TCP/IP</w:t>
            </w:r>
            <w:r w:rsidRPr="00C14753">
              <w:rPr>
                <w:rFonts w:hint="eastAsia"/>
                <w:sz w:val="21"/>
                <w:szCs w:val="21"/>
                <w:lang w:eastAsia="zh-CN"/>
              </w:rPr>
              <w:t>应用使用的主要传输协议。</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TDM</w:t>
            </w:r>
            <w:r>
              <w:rPr>
                <w:rFonts w:hint="eastAsia"/>
                <w:sz w:val="21"/>
                <w:szCs w:val="21"/>
                <w:lang w:eastAsia="zh-CN"/>
              </w:rPr>
              <w:t>：</w:t>
            </w:r>
          </w:p>
        </w:tc>
        <w:tc>
          <w:tcPr>
            <w:tcW w:w="7762" w:type="dxa"/>
          </w:tcPr>
          <w:p w:rsidR="00164BC7" w:rsidRPr="00C14753" w:rsidRDefault="00164BC7" w:rsidP="004907EC">
            <w:pPr>
              <w:rPr>
                <w:bCs/>
                <w:iCs/>
                <w:sz w:val="21"/>
                <w:szCs w:val="21"/>
              </w:rPr>
            </w:pPr>
            <w:r w:rsidRPr="00C57765">
              <w:rPr>
                <w:rFonts w:ascii="STKaiti" w:eastAsia="STKaiti" w:hAnsi="STKaiti" w:hint="eastAsia"/>
                <w:bCs/>
                <w:iCs/>
                <w:sz w:val="21"/>
                <w:szCs w:val="21"/>
              </w:rPr>
              <w:t>时分复用</w:t>
            </w:r>
            <w:r w:rsidRPr="00C14753">
              <w:rPr>
                <w:rFonts w:hint="eastAsia"/>
                <w:bCs/>
                <w:iCs/>
                <w:sz w:val="21"/>
                <w:szCs w:val="21"/>
              </w:rPr>
              <w:t>。</w:t>
            </w:r>
          </w:p>
        </w:tc>
      </w:tr>
      <w:tr w:rsidR="00164BC7" w:rsidRPr="00FE2D12" w:rsidTr="004907EC">
        <w:trPr>
          <w:cantSplit/>
        </w:trPr>
        <w:tc>
          <w:tcPr>
            <w:tcW w:w="2093" w:type="dxa"/>
          </w:tcPr>
          <w:p w:rsidR="00164BC7" w:rsidRPr="00C14753" w:rsidRDefault="00164BC7" w:rsidP="00942B1B">
            <w:pPr>
              <w:jc w:val="left"/>
              <w:rPr>
                <w:sz w:val="21"/>
                <w:szCs w:val="21"/>
                <w:lang w:eastAsia="zh-CN"/>
              </w:rPr>
            </w:pPr>
            <w:r w:rsidRPr="00C14753">
              <w:rPr>
                <w:rFonts w:hint="eastAsia"/>
                <w:sz w:val="21"/>
                <w:szCs w:val="21"/>
                <w:lang w:eastAsia="zh-CN"/>
              </w:rPr>
              <w:t>电话普及率</w:t>
            </w:r>
            <w:r w:rsidR="00942B1B">
              <w:rPr>
                <w:sz w:val="21"/>
                <w:szCs w:val="21"/>
                <w:lang w:eastAsia="zh-CN"/>
              </w:rPr>
              <w:br/>
            </w:r>
            <w:r w:rsidRPr="00C14753">
              <w:rPr>
                <w:rFonts w:hint="eastAsia"/>
                <w:sz w:val="21"/>
                <w:szCs w:val="21"/>
                <w:lang w:eastAsia="zh-CN"/>
              </w:rPr>
              <w:t>（</w:t>
            </w:r>
            <w:r w:rsidRPr="00C14753">
              <w:rPr>
                <w:sz w:val="21"/>
                <w:szCs w:val="21"/>
                <w:lang w:eastAsia="zh-CN"/>
              </w:rPr>
              <w:t>Teledensity</w:t>
            </w:r>
            <w:r w:rsidRPr="00C14753">
              <w:rPr>
                <w:rFonts w:hint="eastAsia"/>
                <w:sz w:val="21"/>
                <w:szCs w:val="21"/>
                <w:lang w:eastAsia="zh-CN"/>
              </w:rPr>
              <w:t>）：</w:t>
            </w:r>
          </w:p>
        </w:tc>
        <w:tc>
          <w:tcPr>
            <w:tcW w:w="7762" w:type="dxa"/>
          </w:tcPr>
          <w:p w:rsidR="00164BC7" w:rsidRPr="00C14753" w:rsidRDefault="00164BC7" w:rsidP="004907EC">
            <w:pPr>
              <w:pStyle w:val="Glossaryterm-text"/>
              <w:keepNext/>
              <w:keepLines/>
              <w:spacing w:before="40" w:after="40"/>
              <w:rPr>
                <w:sz w:val="21"/>
                <w:szCs w:val="21"/>
                <w:lang w:eastAsia="zh-CN"/>
              </w:rPr>
            </w:pPr>
            <w:r w:rsidRPr="00C14753">
              <w:rPr>
                <w:rFonts w:hint="eastAsia"/>
                <w:sz w:val="21"/>
                <w:szCs w:val="21"/>
                <w:lang w:eastAsia="zh-CN"/>
              </w:rPr>
              <w:t>每</w:t>
            </w:r>
            <w:r w:rsidRPr="00C14753">
              <w:rPr>
                <w:sz w:val="21"/>
                <w:szCs w:val="21"/>
                <w:lang w:eastAsia="zh-CN"/>
              </w:rPr>
              <w:t>100</w:t>
            </w:r>
            <w:r w:rsidRPr="00C14753">
              <w:rPr>
                <w:rFonts w:hint="eastAsia"/>
                <w:sz w:val="21"/>
                <w:szCs w:val="21"/>
                <w:lang w:eastAsia="zh-CN"/>
              </w:rPr>
              <w:t>人的固定电话主线数。</w:t>
            </w:r>
          </w:p>
        </w:tc>
      </w:tr>
      <w:tr w:rsidR="00164BC7" w:rsidRPr="00FE2D12" w:rsidTr="004907EC">
        <w:trPr>
          <w:cantSplit/>
        </w:trPr>
        <w:tc>
          <w:tcPr>
            <w:tcW w:w="2093" w:type="dxa"/>
          </w:tcPr>
          <w:p w:rsidR="00164BC7" w:rsidRPr="00C14753" w:rsidRDefault="00164BC7" w:rsidP="00942B1B">
            <w:pPr>
              <w:jc w:val="left"/>
              <w:rPr>
                <w:sz w:val="21"/>
                <w:szCs w:val="21"/>
                <w:lang w:eastAsia="zh-CN"/>
              </w:rPr>
            </w:pPr>
            <w:r w:rsidRPr="00C14753">
              <w:rPr>
                <w:rFonts w:hint="eastAsia"/>
                <w:sz w:val="21"/>
                <w:szCs w:val="21"/>
                <w:lang w:eastAsia="zh-CN"/>
              </w:rPr>
              <w:t>三网合一</w:t>
            </w:r>
            <w:r w:rsidR="00942B1B">
              <w:rPr>
                <w:sz w:val="21"/>
                <w:szCs w:val="21"/>
                <w:lang w:eastAsia="zh-CN"/>
              </w:rPr>
              <w:br/>
            </w:r>
            <w:r w:rsidRPr="00C14753">
              <w:rPr>
                <w:sz w:val="21"/>
                <w:szCs w:val="21"/>
                <w:lang w:eastAsia="zh-CN"/>
              </w:rPr>
              <w:t>(Triple Play)</w:t>
            </w:r>
            <w:r w:rsidRPr="00C14753">
              <w:rPr>
                <w:rFonts w:hint="eastAsia"/>
                <w:sz w:val="21"/>
                <w:szCs w:val="21"/>
                <w:lang w:eastAsia="zh-CN"/>
              </w:rPr>
              <w:t>：</w:t>
            </w:r>
          </w:p>
        </w:tc>
        <w:tc>
          <w:tcPr>
            <w:tcW w:w="7762" w:type="dxa"/>
          </w:tcPr>
          <w:p w:rsidR="00164BC7" w:rsidRPr="00C14753" w:rsidRDefault="00164BC7" w:rsidP="004907EC">
            <w:pPr>
              <w:pStyle w:val="Glossaryterm-text"/>
              <w:keepLines/>
              <w:spacing w:before="40" w:after="40"/>
              <w:rPr>
                <w:sz w:val="21"/>
                <w:szCs w:val="21"/>
                <w:lang w:eastAsia="zh-CN"/>
              </w:rPr>
            </w:pPr>
            <w:r w:rsidRPr="00C14753">
              <w:rPr>
                <w:rFonts w:hint="eastAsia"/>
                <w:sz w:val="21"/>
                <w:szCs w:val="21"/>
                <w:lang w:eastAsia="zh-CN"/>
              </w:rPr>
              <w:t>系指将固定和</w:t>
            </w:r>
            <w:r w:rsidRPr="00C14753">
              <w:rPr>
                <w:sz w:val="21"/>
                <w:szCs w:val="21"/>
                <w:lang w:eastAsia="zh-CN"/>
              </w:rPr>
              <w:t>/</w:t>
            </w:r>
            <w:r w:rsidRPr="00C14753">
              <w:rPr>
                <w:rFonts w:hint="eastAsia"/>
                <w:sz w:val="21"/>
                <w:szCs w:val="21"/>
                <w:lang w:eastAsia="zh-CN"/>
              </w:rPr>
              <w:t>或移动话音、视频和宽带互联网接入业务捆绑起来的一个术语。</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lang w:eastAsia="zh-CN"/>
              </w:rPr>
              <w:t>ULL</w:t>
            </w:r>
            <w:r>
              <w:rPr>
                <w:rFonts w:hint="eastAsia"/>
                <w:sz w:val="21"/>
                <w:szCs w:val="21"/>
                <w:lang w:eastAsia="zh-CN"/>
              </w:rPr>
              <w:t>：</w:t>
            </w:r>
          </w:p>
        </w:tc>
        <w:tc>
          <w:tcPr>
            <w:tcW w:w="7762" w:type="dxa"/>
          </w:tcPr>
          <w:p w:rsidR="00164BC7" w:rsidRPr="00C14753" w:rsidRDefault="00164BC7" w:rsidP="004907EC">
            <w:pPr>
              <w:pStyle w:val="Glossaryterm-text"/>
              <w:keepLines/>
              <w:spacing w:before="40" w:after="40"/>
              <w:rPr>
                <w:i/>
                <w:iCs w:val="0"/>
                <w:sz w:val="21"/>
                <w:szCs w:val="21"/>
                <w:lang w:eastAsia="zh-CN"/>
              </w:rPr>
            </w:pPr>
            <w:r w:rsidRPr="00C57765">
              <w:rPr>
                <w:rFonts w:ascii="STKaiti" w:eastAsia="STKaiti" w:hAnsi="STKaiti" w:hint="eastAsia"/>
                <w:spacing w:val="-6"/>
                <w:sz w:val="21"/>
                <w:szCs w:val="21"/>
                <w:lang w:eastAsia="zh-CN"/>
              </w:rPr>
              <w:t>松绑本地环路</w:t>
            </w:r>
            <w:r w:rsidRPr="00C14753">
              <w:rPr>
                <w:rFonts w:hint="eastAsia"/>
                <w:sz w:val="21"/>
                <w:szCs w:val="21"/>
                <w:lang w:eastAsia="zh-CN"/>
              </w:rPr>
              <w:t>。参见</w:t>
            </w:r>
            <w:r w:rsidRPr="00C14753">
              <w:rPr>
                <w:sz w:val="21"/>
                <w:szCs w:val="21"/>
                <w:lang w:eastAsia="zh-CN"/>
              </w:rPr>
              <w:t>LLU</w:t>
            </w:r>
            <w:r w:rsidRPr="00C14753">
              <w:rPr>
                <w:rFonts w:hint="eastAsia"/>
                <w:sz w:val="21"/>
                <w:szCs w:val="21"/>
                <w:lang w:eastAsia="zh-CN"/>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lang w:eastAsia="zh-CN"/>
              </w:rPr>
              <w:t>VAN</w:t>
            </w:r>
            <w:r>
              <w:rPr>
                <w:rFonts w:hint="eastAsia"/>
                <w:sz w:val="21"/>
                <w:szCs w:val="21"/>
                <w:lang w:eastAsia="zh-CN"/>
              </w:rPr>
              <w:t>：</w:t>
            </w:r>
          </w:p>
        </w:tc>
        <w:tc>
          <w:tcPr>
            <w:tcW w:w="7762" w:type="dxa"/>
          </w:tcPr>
          <w:p w:rsidR="00164BC7" w:rsidRPr="00C14753" w:rsidRDefault="00164BC7" w:rsidP="004907EC">
            <w:pPr>
              <w:rPr>
                <w:bCs/>
                <w:iCs/>
                <w:spacing w:val="-6"/>
                <w:sz w:val="21"/>
                <w:szCs w:val="21"/>
                <w:lang w:eastAsia="zh-CN"/>
              </w:rPr>
            </w:pPr>
            <w:r w:rsidRPr="00C57765">
              <w:rPr>
                <w:rFonts w:ascii="STKaiti" w:eastAsia="STKaiti" w:hAnsi="STKaiti" w:hint="eastAsia"/>
                <w:bCs/>
                <w:iCs/>
                <w:spacing w:val="-6"/>
                <w:sz w:val="21"/>
                <w:szCs w:val="21"/>
                <w:lang w:eastAsia="zh-CN"/>
              </w:rPr>
              <w:t>增值网</w:t>
            </w:r>
            <w:r w:rsidRPr="00C14753">
              <w:rPr>
                <w:rFonts w:hint="eastAsia"/>
                <w:bCs/>
                <w:iCs/>
                <w:spacing w:val="-6"/>
                <w:sz w:val="21"/>
                <w:szCs w:val="21"/>
                <w:lang w:eastAsia="zh-CN"/>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lang w:eastAsia="zh-CN"/>
              </w:rPr>
              <w:t>VDSL</w:t>
            </w:r>
            <w:r>
              <w:rPr>
                <w:rFonts w:hint="eastAsia"/>
                <w:sz w:val="21"/>
                <w:szCs w:val="21"/>
                <w:lang w:eastAsia="zh-CN"/>
              </w:rPr>
              <w:t>：</w:t>
            </w:r>
          </w:p>
        </w:tc>
        <w:tc>
          <w:tcPr>
            <w:tcW w:w="7762" w:type="dxa"/>
          </w:tcPr>
          <w:p w:rsidR="00164BC7" w:rsidRPr="00C57765" w:rsidRDefault="00164BC7" w:rsidP="004907EC">
            <w:pPr>
              <w:pStyle w:val="Glossaryterm-text"/>
              <w:keepLines/>
              <w:spacing w:before="60" w:after="60"/>
              <w:rPr>
                <w:rFonts w:ascii="STKaiti" w:eastAsia="STKaiti" w:hAnsi="STKaiti"/>
                <w:sz w:val="21"/>
                <w:szCs w:val="21"/>
                <w:lang w:eastAsia="zh-CN"/>
              </w:rPr>
            </w:pPr>
            <w:r w:rsidRPr="00C57765">
              <w:rPr>
                <w:rFonts w:ascii="STKaiti" w:eastAsia="STKaiti" w:hAnsi="STKaiti" w:hint="eastAsia"/>
                <w:spacing w:val="-6"/>
                <w:sz w:val="21"/>
                <w:szCs w:val="21"/>
                <w:lang w:eastAsia="zh-CN"/>
              </w:rPr>
              <w:t>甚高数据速率数字用户线路</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lang w:eastAsia="zh-CN"/>
              </w:rPr>
              <w:t>VoD</w:t>
            </w:r>
            <w:r>
              <w:rPr>
                <w:rFonts w:hint="eastAsia"/>
                <w:sz w:val="21"/>
                <w:szCs w:val="21"/>
                <w:lang w:eastAsia="zh-CN"/>
              </w:rPr>
              <w:t>：</w:t>
            </w:r>
          </w:p>
        </w:tc>
        <w:tc>
          <w:tcPr>
            <w:tcW w:w="7762" w:type="dxa"/>
          </w:tcPr>
          <w:p w:rsidR="00164BC7" w:rsidRPr="00C14753" w:rsidRDefault="00164BC7" w:rsidP="004907EC">
            <w:pPr>
              <w:pStyle w:val="Glossaryterm-text"/>
              <w:keepNext/>
              <w:keepLines/>
              <w:spacing w:before="40" w:after="20"/>
              <w:rPr>
                <w:sz w:val="21"/>
                <w:szCs w:val="21"/>
                <w:lang w:eastAsia="zh-CN"/>
              </w:rPr>
            </w:pPr>
            <w:r w:rsidRPr="00C57765">
              <w:rPr>
                <w:rFonts w:ascii="STKaiti" w:eastAsia="STKaiti" w:hAnsi="STKaiti" w:hint="eastAsia"/>
                <w:sz w:val="21"/>
                <w:szCs w:val="21"/>
                <w:lang w:eastAsia="zh-CN"/>
              </w:rPr>
              <w:t>点播视频</w:t>
            </w:r>
            <w:r w:rsidRPr="00C14753">
              <w:rPr>
                <w:rFonts w:hint="eastAsia"/>
                <w:sz w:val="21"/>
                <w:szCs w:val="21"/>
                <w:lang w:eastAsia="zh-CN"/>
              </w:rPr>
              <w:t>（</w:t>
            </w:r>
            <w:r w:rsidRPr="00C14753">
              <w:rPr>
                <w:sz w:val="21"/>
                <w:szCs w:val="21"/>
                <w:lang w:eastAsia="zh-CN"/>
              </w:rPr>
              <w:t xml:space="preserve">ITU-T J.127 (04) </w:t>
            </w:r>
            <w:r w:rsidRPr="00C14753">
              <w:rPr>
                <w:rFonts w:hint="eastAsia"/>
                <w:sz w:val="21"/>
                <w:szCs w:val="21"/>
                <w:lang w:eastAsia="zh-CN"/>
              </w:rPr>
              <w:t>建议书，</w:t>
            </w:r>
            <w:r w:rsidRPr="00C14753">
              <w:rPr>
                <w:sz w:val="21"/>
                <w:szCs w:val="21"/>
                <w:lang w:eastAsia="zh-CN"/>
              </w:rPr>
              <w:t>3.3</w:t>
            </w:r>
            <w:r w:rsidRPr="00C14753">
              <w:rPr>
                <w:rFonts w:hint="eastAsia"/>
                <w:sz w:val="21"/>
                <w:szCs w:val="21"/>
                <w:lang w:eastAsia="zh-CN"/>
              </w:rPr>
              <w:t>）。在背景接收数据的同时，在缓冲一定数量的数据后开始节目播放的节目传输方法，其中节目完全由内容提供商制作。使用该系统，用户能够通过交互或电视系统网络选择和观看视频及多媒体内容。</w:t>
            </w:r>
            <w:r w:rsidRPr="00C14753">
              <w:rPr>
                <w:sz w:val="21"/>
                <w:szCs w:val="21"/>
                <w:lang w:eastAsia="zh-CN"/>
              </w:rPr>
              <w:t>VoD</w:t>
            </w:r>
            <w:r w:rsidRPr="00C14753">
              <w:rPr>
                <w:rFonts w:hint="eastAsia"/>
                <w:sz w:val="21"/>
                <w:szCs w:val="21"/>
                <w:lang w:eastAsia="zh-CN"/>
              </w:rPr>
              <w:t>系统或“在线播放”内容，实现实时观看，或进行“下载”，观看前先将全部节目内容存入机顶盒。</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VoIP</w:t>
            </w:r>
            <w:r>
              <w:rPr>
                <w:rFonts w:hint="eastAsia"/>
                <w:sz w:val="21"/>
                <w:szCs w:val="21"/>
                <w:lang w:eastAsia="zh-CN"/>
              </w:rPr>
              <w:t>：</w:t>
            </w:r>
          </w:p>
        </w:tc>
        <w:tc>
          <w:tcPr>
            <w:tcW w:w="7762" w:type="dxa"/>
          </w:tcPr>
          <w:p w:rsidR="00164BC7" w:rsidRPr="00C14753" w:rsidRDefault="00164BC7" w:rsidP="004907EC">
            <w:pPr>
              <w:pStyle w:val="Glossaryterm-text"/>
              <w:keepLines/>
              <w:spacing w:before="40"/>
              <w:rPr>
                <w:sz w:val="21"/>
                <w:szCs w:val="21"/>
                <w:lang w:eastAsia="zh-CN"/>
              </w:rPr>
            </w:pPr>
            <w:r w:rsidRPr="00C14753">
              <w:rPr>
                <w:sz w:val="21"/>
                <w:szCs w:val="21"/>
                <w:lang w:eastAsia="zh-CN"/>
              </w:rPr>
              <w:t>IP</w:t>
            </w:r>
            <w:r w:rsidRPr="00C57765">
              <w:rPr>
                <w:rFonts w:ascii="STKaiti" w:eastAsia="STKaiti" w:hAnsi="STKaiti" w:hint="eastAsia"/>
                <w:sz w:val="21"/>
                <w:szCs w:val="21"/>
                <w:lang w:eastAsia="zh-CN"/>
              </w:rPr>
              <w:t>话音</w:t>
            </w:r>
            <w:r w:rsidRPr="00C14753">
              <w:rPr>
                <w:rFonts w:hint="eastAsia"/>
                <w:sz w:val="21"/>
                <w:szCs w:val="21"/>
                <w:lang w:eastAsia="zh-CN"/>
              </w:rPr>
              <w:t>。用于描述承载</w:t>
            </w:r>
            <w:r w:rsidRPr="00C14753">
              <w:rPr>
                <w:sz w:val="21"/>
                <w:szCs w:val="21"/>
                <w:lang w:eastAsia="zh-CN"/>
              </w:rPr>
              <w:t>IP</w:t>
            </w:r>
            <w:r w:rsidRPr="00C14753">
              <w:rPr>
                <w:rFonts w:hint="eastAsia"/>
                <w:sz w:val="21"/>
                <w:szCs w:val="21"/>
                <w:lang w:eastAsia="zh-CN"/>
              </w:rPr>
              <w:t>话务量的技术的通用术语（亦见</w:t>
            </w:r>
            <w:r w:rsidRPr="00C14753">
              <w:rPr>
                <w:sz w:val="21"/>
                <w:szCs w:val="21"/>
                <w:lang w:eastAsia="zh-CN"/>
              </w:rPr>
              <w:t>IP</w:t>
            </w:r>
            <w:r w:rsidRPr="00C14753">
              <w:rPr>
                <w:rFonts w:hint="eastAsia"/>
                <w:sz w:val="21"/>
                <w:szCs w:val="21"/>
                <w:lang w:eastAsia="zh-CN"/>
              </w:rPr>
              <w:t>电话）。</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VPN</w:t>
            </w:r>
            <w:r>
              <w:rPr>
                <w:rFonts w:hint="eastAsia"/>
                <w:sz w:val="21"/>
                <w:szCs w:val="21"/>
                <w:lang w:eastAsia="zh-CN"/>
              </w:rPr>
              <w:t>：</w:t>
            </w:r>
          </w:p>
        </w:tc>
        <w:tc>
          <w:tcPr>
            <w:tcW w:w="7762" w:type="dxa"/>
          </w:tcPr>
          <w:p w:rsidR="00164BC7" w:rsidRPr="00C14753" w:rsidRDefault="00164BC7" w:rsidP="004907EC">
            <w:pPr>
              <w:pStyle w:val="Glossaryterm-text"/>
              <w:keepLines/>
              <w:spacing w:before="40"/>
              <w:rPr>
                <w:sz w:val="21"/>
                <w:szCs w:val="21"/>
                <w:lang w:eastAsia="zh-CN"/>
              </w:rPr>
            </w:pPr>
            <w:r w:rsidRPr="00C57765">
              <w:rPr>
                <w:rFonts w:ascii="STKaiti" w:eastAsia="STKaiti" w:hAnsi="STKaiti" w:hint="eastAsia"/>
                <w:sz w:val="21"/>
                <w:szCs w:val="21"/>
                <w:lang w:eastAsia="zh-CN"/>
              </w:rPr>
              <w:t>虚拟专用网络</w:t>
            </w:r>
            <w:r w:rsidRPr="00C14753">
              <w:rPr>
                <w:rFonts w:hint="eastAsia"/>
                <w:sz w:val="21"/>
                <w:szCs w:val="21"/>
                <w:lang w:eastAsia="zh-CN"/>
              </w:rPr>
              <w:t>。给一个互联网连接加密的方法。</w:t>
            </w:r>
            <w:r w:rsidRPr="00C14753">
              <w:rPr>
                <w:sz w:val="21"/>
                <w:szCs w:val="21"/>
                <w:lang w:eastAsia="zh-CN"/>
              </w:rPr>
              <w:t>VPN</w:t>
            </w:r>
            <w:r w:rsidRPr="00C14753">
              <w:rPr>
                <w:rFonts w:hint="eastAsia"/>
                <w:sz w:val="21"/>
                <w:szCs w:val="21"/>
                <w:lang w:eastAsia="zh-CN"/>
              </w:rPr>
              <w:t>在企业中得到广泛应用，以实现工作人员远程接入办公室的专用网络。</w:t>
            </w:r>
            <w:r w:rsidRPr="00C14753">
              <w:rPr>
                <w:sz w:val="21"/>
                <w:szCs w:val="21"/>
                <w:lang w:eastAsia="zh-CN"/>
              </w:rPr>
              <w:t>VPN</w:t>
            </w:r>
            <w:r w:rsidRPr="00C14753">
              <w:rPr>
                <w:rFonts w:hint="eastAsia"/>
                <w:sz w:val="21"/>
                <w:szCs w:val="21"/>
                <w:lang w:eastAsia="zh-CN"/>
              </w:rPr>
              <w:t>尤其适用于传送敏感数据。</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Wi</w:t>
            </w:r>
            <w:r>
              <w:rPr>
                <w:sz w:val="21"/>
                <w:szCs w:val="21"/>
              </w:rPr>
              <w:noBreakHyphen/>
              <w:t>Fi</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C57765">
              <w:rPr>
                <w:rFonts w:ascii="STKaiti" w:eastAsia="STKaiti" w:hAnsi="STKaiti" w:hint="eastAsia"/>
                <w:sz w:val="21"/>
                <w:szCs w:val="21"/>
                <w:lang w:eastAsia="zh-CN"/>
              </w:rPr>
              <w:t>无线保真</w:t>
            </w:r>
            <w:r w:rsidRPr="00C14753">
              <w:rPr>
                <w:rFonts w:hint="eastAsia"/>
                <w:sz w:val="21"/>
                <w:szCs w:val="21"/>
                <w:lang w:eastAsia="zh-CN"/>
              </w:rPr>
              <w:t>。符合国际电气与电子工程师协会（</w:t>
            </w:r>
            <w:r w:rsidRPr="00C14753">
              <w:rPr>
                <w:sz w:val="21"/>
                <w:szCs w:val="21"/>
                <w:lang w:eastAsia="zh-CN"/>
              </w:rPr>
              <w:t>IEEE</w:t>
            </w:r>
            <w:r w:rsidRPr="00C14753">
              <w:rPr>
                <w:rFonts w:hint="eastAsia"/>
                <w:sz w:val="21"/>
                <w:szCs w:val="21"/>
                <w:lang w:eastAsia="zh-CN"/>
              </w:rPr>
              <w:t>）有关无线局域网的</w:t>
            </w:r>
            <w:r w:rsidRPr="00C14753">
              <w:rPr>
                <w:sz w:val="21"/>
                <w:szCs w:val="21"/>
                <w:lang w:eastAsia="zh-CN"/>
              </w:rPr>
              <w:t>802.11b</w:t>
            </w:r>
            <w:r w:rsidRPr="00C14753">
              <w:rPr>
                <w:rFonts w:hint="eastAsia"/>
                <w:sz w:val="21"/>
                <w:szCs w:val="21"/>
                <w:lang w:eastAsia="zh-CN"/>
              </w:rPr>
              <w:t>规范的设备之间互操作标识。然而，</w:t>
            </w:r>
            <w:r w:rsidRPr="00C14753">
              <w:rPr>
                <w:sz w:val="21"/>
                <w:szCs w:val="21"/>
                <w:lang w:eastAsia="zh-CN"/>
              </w:rPr>
              <w:t>Wi-Fi</w:t>
            </w:r>
            <w:r w:rsidRPr="00C14753">
              <w:rPr>
                <w:rFonts w:hint="eastAsia"/>
                <w:sz w:val="21"/>
                <w:szCs w:val="21"/>
                <w:lang w:eastAsia="zh-CN"/>
              </w:rPr>
              <w:t>一词常误用作无线局域网的通用词汇。</w:t>
            </w:r>
          </w:p>
        </w:tc>
      </w:tr>
      <w:tr w:rsidR="00164BC7" w:rsidRPr="00FE2D12" w:rsidTr="004907EC">
        <w:trPr>
          <w:cantSplit/>
        </w:trPr>
        <w:tc>
          <w:tcPr>
            <w:tcW w:w="2093" w:type="dxa"/>
          </w:tcPr>
          <w:p w:rsidR="00164BC7" w:rsidRPr="00C14753" w:rsidRDefault="00164BC7" w:rsidP="004907EC">
            <w:pPr>
              <w:rPr>
                <w:sz w:val="21"/>
                <w:szCs w:val="21"/>
                <w:lang w:eastAsia="zh-CN"/>
              </w:rPr>
            </w:pPr>
            <w:r w:rsidRPr="00C14753">
              <w:rPr>
                <w:sz w:val="21"/>
                <w:szCs w:val="21"/>
              </w:rPr>
              <w:t>WiMAX</w:t>
            </w:r>
            <w:r>
              <w:rPr>
                <w:rFonts w:hint="eastAsia"/>
                <w:sz w:val="21"/>
                <w:szCs w:val="21"/>
                <w:lang w:eastAsia="zh-CN"/>
              </w:rPr>
              <w:t>：</w:t>
            </w:r>
          </w:p>
        </w:tc>
        <w:tc>
          <w:tcPr>
            <w:tcW w:w="7762" w:type="dxa"/>
          </w:tcPr>
          <w:p w:rsidR="00164BC7" w:rsidRPr="00C14753" w:rsidRDefault="00164BC7" w:rsidP="004907EC">
            <w:pPr>
              <w:pStyle w:val="Glossaryterm-text"/>
              <w:keepLines/>
              <w:spacing w:before="60" w:after="60"/>
              <w:rPr>
                <w:sz w:val="21"/>
                <w:szCs w:val="21"/>
                <w:lang w:eastAsia="zh-CN"/>
              </w:rPr>
            </w:pPr>
            <w:r w:rsidRPr="00C14753">
              <w:rPr>
                <w:rFonts w:hint="eastAsia"/>
                <w:sz w:val="21"/>
                <w:szCs w:val="21"/>
                <w:lang w:eastAsia="zh-CN"/>
              </w:rPr>
              <w:t>固定无线标准</w:t>
            </w:r>
            <w:r w:rsidRPr="00C14753">
              <w:rPr>
                <w:sz w:val="21"/>
                <w:szCs w:val="21"/>
                <w:lang w:eastAsia="zh-CN"/>
              </w:rPr>
              <w:t>IEEE 802.16</w:t>
            </w:r>
            <w:r w:rsidRPr="00C14753">
              <w:rPr>
                <w:rFonts w:hint="eastAsia"/>
                <w:sz w:val="21"/>
                <w:szCs w:val="21"/>
                <w:lang w:eastAsia="zh-CN"/>
              </w:rPr>
              <w:t>，支持在</w:t>
            </w:r>
            <w:r w:rsidRPr="00C14753">
              <w:rPr>
                <w:sz w:val="21"/>
                <w:szCs w:val="21"/>
                <w:lang w:eastAsia="zh-CN"/>
              </w:rPr>
              <w:t>50 km</w:t>
            </w:r>
            <w:r w:rsidRPr="00C14753">
              <w:rPr>
                <w:rFonts w:hint="eastAsia"/>
                <w:sz w:val="21"/>
                <w:szCs w:val="21"/>
                <w:lang w:eastAsia="zh-CN"/>
              </w:rPr>
              <w:t>范围内速度达到</w:t>
            </w:r>
            <w:r w:rsidRPr="00C14753">
              <w:rPr>
                <w:sz w:val="21"/>
                <w:szCs w:val="21"/>
                <w:lang w:eastAsia="zh-CN"/>
              </w:rPr>
              <w:t>70 Mbit/s</w:t>
            </w:r>
            <w:r w:rsidRPr="00C14753">
              <w:rPr>
                <w:rFonts w:hint="eastAsia"/>
                <w:sz w:val="21"/>
                <w:szCs w:val="21"/>
                <w:lang w:eastAsia="zh-CN"/>
              </w:rPr>
              <w:t>的长途无线通信。它可以作为通往农村地区的骨干互联网连接。</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lastRenderedPageBreak/>
              <w:t>WLAN</w:t>
            </w:r>
            <w:r>
              <w:rPr>
                <w:rFonts w:hint="eastAsia"/>
                <w:sz w:val="21"/>
                <w:szCs w:val="21"/>
                <w:lang w:eastAsia="zh-CN"/>
              </w:rPr>
              <w:t>：</w:t>
            </w:r>
          </w:p>
        </w:tc>
        <w:tc>
          <w:tcPr>
            <w:tcW w:w="7762" w:type="dxa"/>
          </w:tcPr>
          <w:p w:rsidR="00164BC7" w:rsidRPr="00C14753" w:rsidRDefault="00164BC7" w:rsidP="004907EC">
            <w:pPr>
              <w:pStyle w:val="Glossaryterm-text"/>
              <w:spacing w:before="60" w:after="60"/>
              <w:rPr>
                <w:sz w:val="21"/>
                <w:szCs w:val="21"/>
                <w:lang w:eastAsia="zh-CN"/>
              </w:rPr>
            </w:pPr>
            <w:r w:rsidRPr="00C57765">
              <w:rPr>
                <w:rFonts w:ascii="STKaiti" w:eastAsia="STKaiti" w:hAnsi="STKaiti" w:hint="eastAsia"/>
                <w:sz w:val="21"/>
                <w:szCs w:val="21"/>
                <w:lang w:eastAsia="zh-CN"/>
              </w:rPr>
              <w:t>无线局域网</w:t>
            </w:r>
            <w:r w:rsidRPr="00C14753">
              <w:rPr>
                <w:rFonts w:hint="eastAsia"/>
                <w:sz w:val="21"/>
                <w:szCs w:val="21"/>
                <w:lang w:eastAsia="zh-CN"/>
              </w:rPr>
              <w:t>。亦称为无线局域网（</w:t>
            </w:r>
            <w:r w:rsidRPr="00C14753">
              <w:rPr>
                <w:sz w:val="21"/>
                <w:szCs w:val="21"/>
                <w:lang w:eastAsia="zh-CN"/>
              </w:rPr>
              <w:t>Wireless LAN</w:t>
            </w:r>
            <w:r w:rsidRPr="00C14753">
              <w:rPr>
                <w:rFonts w:hint="eastAsia"/>
                <w:sz w:val="21"/>
                <w:szCs w:val="21"/>
                <w:lang w:eastAsia="zh-CN"/>
              </w:rPr>
              <w:t>）。在这一无线网络中，用户可以通过无线（无线电）方式连接到局域网（</w:t>
            </w:r>
            <w:r w:rsidRPr="00C14753">
              <w:rPr>
                <w:sz w:val="21"/>
                <w:szCs w:val="21"/>
                <w:lang w:eastAsia="zh-CN"/>
              </w:rPr>
              <w:t>LAN</w:t>
            </w:r>
            <w:r w:rsidRPr="00C14753">
              <w:rPr>
                <w:rFonts w:hint="eastAsia"/>
                <w:sz w:val="21"/>
                <w:szCs w:val="21"/>
                <w:lang w:eastAsia="zh-CN"/>
              </w:rPr>
              <w:t>），作为有线局域网的一种替代选择。无线</w:t>
            </w:r>
            <w:r w:rsidRPr="00C14753">
              <w:rPr>
                <w:sz w:val="21"/>
                <w:szCs w:val="21"/>
                <w:lang w:eastAsia="zh-CN"/>
              </w:rPr>
              <w:t>LAN</w:t>
            </w:r>
            <w:r w:rsidRPr="00C14753">
              <w:rPr>
                <w:rFonts w:hint="eastAsia"/>
                <w:sz w:val="21"/>
                <w:szCs w:val="21"/>
                <w:lang w:eastAsia="zh-CN"/>
              </w:rPr>
              <w:t>的最常用标准是</w:t>
            </w:r>
            <w:r w:rsidRPr="00C14753">
              <w:rPr>
                <w:sz w:val="21"/>
                <w:szCs w:val="21"/>
                <w:lang w:eastAsia="zh-CN"/>
              </w:rPr>
              <w:t>IEEE 802.11</w:t>
            </w:r>
            <w:r w:rsidRPr="00C14753">
              <w:rPr>
                <w:rFonts w:hint="eastAsia"/>
                <w:sz w:val="21"/>
                <w:szCs w:val="21"/>
                <w:lang w:eastAsia="zh-CN"/>
              </w:rPr>
              <w:t>系列标准。</w:t>
            </w:r>
          </w:p>
        </w:tc>
      </w:tr>
      <w:tr w:rsidR="00164BC7" w:rsidRPr="00FE2D12" w:rsidTr="004907EC">
        <w:trPr>
          <w:cantSplit/>
        </w:trPr>
        <w:tc>
          <w:tcPr>
            <w:tcW w:w="2093" w:type="dxa"/>
          </w:tcPr>
          <w:p w:rsidR="00164BC7" w:rsidRPr="00C14753" w:rsidRDefault="00164BC7" w:rsidP="00F30C38">
            <w:pPr>
              <w:rPr>
                <w:sz w:val="21"/>
                <w:szCs w:val="21"/>
                <w:lang w:eastAsia="zh-CN"/>
              </w:rPr>
            </w:pPr>
            <w:r w:rsidRPr="00C14753">
              <w:rPr>
                <w:sz w:val="21"/>
                <w:szCs w:val="21"/>
              </w:rPr>
              <w:t>WLL</w:t>
            </w:r>
            <w:r>
              <w:rPr>
                <w:rFonts w:hint="eastAsia"/>
                <w:sz w:val="21"/>
                <w:szCs w:val="21"/>
                <w:lang w:eastAsia="zh-CN"/>
              </w:rPr>
              <w:t>：</w:t>
            </w:r>
          </w:p>
        </w:tc>
        <w:tc>
          <w:tcPr>
            <w:tcW w:w="7762" w:type="dxa"/>
          </w:tcPr>
          <w:p w:rsidR="00164BC7" w:rsidRPr="00C14753" w:rsidRDefault="00164BC7" w:rsidP="00F30C38">
            <w:pPr>
              <w:pStyle w:val="Glossaryterm-text"/>
              <w:spacing w:before="60" w:after="60"/>
              <w:rPr>
                <w:sz w:val="21"/>
                <w:szCs w:val="21"/>
                <w:lang w:eastAsia="zh-CN"/>
              </w:rPr>
            </w:pPr>
            <w:r w:rsidRPr="00C57765">
              <w:rPr>
                <w:rFonts w:ascii="STKaiti" w:eastAsia="STKaiti" w:hAnsi="STKaiti" w:hint="eastAsia"/>
                <w:sz w:val="21"/>
                <w:szCs w:val="21"/>
                <w:lang w:eastAsia="zh-CN"/>
              </w:rPr>
              <w:t>无线本地环路</w:t>
            </w:r>
            <w:r w:rsidRPr="00C14753">
              <w:rPr>
                <w:rFonts w:hint="eastAsia"/>
                <w:sz w:val="21"/>
                <w:szCs w:val="21"/>
                <w:lang w:eastAsia="zh-CN"/>
              </w:rPr>
              <w:t>。一种利用无线技术提供电信中心局和最终用户之间最后一公里连接的电话网络。</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WTDC</w:t>
            </w:r>
            <w:r>
              <w:rPr>
                <w:rFonts w:hint="eastAsia"/>
                <w:sz w:val="21"/>
                <w:szCs w:val="21"/>
                <w:lang w:eastAsia="zh-CN"/>
              </w:rPr>
              <w:t>：</w:t>
            </w:r>
          </w:p>
        </w:tc>
        <w:tc>
          <w:tcPr>
            <w:tcW w:w="7762" w:type="dxa"/>
          </w:tcPr>
          <w:p w:rsidR="00164BC7" w:rsidRPr="00C14753" w:rsidRDefault="00164BC7" w:rsidP="004907EC">
            <w:pPr>
              <w:rPr>
                <w:bCs/>
                <w:iCs/>
                <w:sz w:val="21"/>
                <w:szCs w:val="21"/>
              </w:rPr>
            </w:pPr>
            <w:r w:rsidRPr="00C57765">
              <w:rPr>
                <w:rFonts w:ascii="STKaiti" w:eastAsia="STKaiti" w:hAnsi="STKaiti" w:hint="eastAsia"/>
                <w:bCs/>
                <w:iCs/>
                <w:sz w:val="21"/>
                <w:szCs w:val="21"/>
              </w:rPr>
              <w:t>世界电信发展大会</w:t>
            </w:r>
            <w:r w:rsidRPr="00C14753">
              <w:rPr>
                <w:rFonts w:hint="eastAsia"/>
                <w:bCs/>
                <w:iCs/>
                <w:sz w:val="21"/>
                <w:szCs w:val="21"/>
              </w:rPr>
              <w:t>。</w:t>
            </w:r>
          </w:p>
        </w:tc>
      </w:tr>
      <w:tr w:rsidR="00164BC7" w:rsidRPr="00FE2D12" w:rsidTr="004907EC">
        <w:trPr>
          <w:cantSplit/>
        </w:trPr>
        <w:tc>
          <w:tcPr>
            <w:tcW w:w="2093" w:type="dxa"/>
          </w:tcPr>
          <w:p w:rsidR="00164BC7" w:rsidRPr="00C14753" w:rsidRDefault="00164BC7" w:rsidP="004907EC">
            <w:pPr>
              <w:rPr>
                <w:sz w:val="21"/>
                <w:szCs w:val="21"/>
              </w:rPr>
            </w:pPr>
            <w:r w:rsidRPr="00C14753">
              <w:rPr>
                <w:sz w:val="21"/>
                <w:szCs w:val="21"/>
              </w:rPr>
              <w:t>X</w:t>
            </w:r>
            <w:r w:rsidRPr="00C14753">
              <w:rPr>
                <w:rFonts w:hint="eastAsia"/>
                <w:sz w:val="21"/>
                <w:szCs w:val="21"/>
              </w:rPr>
              <w:t>代（</w:t>
            </w:r>
            <w:r w:rsidRPr="00C14753">
              <w:rPr>
                <w:sz w:val="21"/>
                <w:szCs w:val="21"/>
              </w:rPr>
              <w:t>x.G</w:t>
            </w:r>
            <w:r w:rsidRPr="00C14753">
              <w:rPr>
                <w:rFonts w:hint="eastAsia"/>
                <w:sz w:val="21"/>
                <w:szCs w:val="21"/>
              </w:rPr>
              <w:t>）：</w:t>
            </w:r>
          </w:p>
        </w:tc>
        <w:tc>
          <w:tcPr>
            <w:tcW w:w="7762" w:type="dxa"/>
          </w:tcPr>
          <w:p w:rsidR="00164BC7" w:rsidRPr="00C14753" w:rsidRDefault="00164BC7" w:rsidP="004907EC">
            <w:pPr>
              <w:rPr>
                <w:bCs/>
                <w:iCs/>
                <w:sz w:val="21"/>
                <w:szCs w:val="21"/>
              </w:rPr>
            </w:pPr>
            <w:r w:rsidRPr="00942B1B">
              <w:rPr>
                <w:rFonts w:eastAsia="STKaiti"/>
                <w:bCs/>
                <w:iCs/>
                <w:sz w:val="21"/>
                <w:szCs w:val="21"/>
              </w:rPr>
              <w:t>2</w:t>
            </w:r>
            <w:r w:rsidRPr="00942B1B">
              <w:rPr>
                <w:rFonts w:eastAsia="STKaiti" w:hAnsi="STKaiti"/>
                <w:bCs/>
                <w:iCs/>
                <w:sz w:val="21"/>
                <w:szCs w:val="21"/>
              </w:rPr>
              <w:t>代、</w:t>
            </w:r>
            <w:r w:rsidRPr="00942B1B">
              <w:rPr>
                <w:rFonts w:eastAsia="STKaiti"/>
                <w:bCs/>
                <w:iCs/>
                <w:sz w:val="21"/>
                <w:szCs w:val="21"/>
              </w:rPr>
              <w:t>2.5</w:t>
            </w:r>
            <w:r w:rsidRPr="00942B1B">
              <w:rPr>
                <w:rFonts w:eastAsia="STKaiti" w:hAnsi="STKaiti"/>
                <w:bCs/>
                <w:iCs/>
                <w:sz w:val="21"/>
                <w:szCs w:val="21"/>
              </w:rPr>
              <w:t>代、</w:t>
            </w:r>
            <w:r w:rsidRPr="00942B1B">
              <w:rPr>
                <w:rFonts w:eastAsia="STKaiti"/>
                <w:bCs/>
                <w:iCs/>
                <w:sz w:val="21"/>
                <w:szCs w:val="21"/>
              </w:rPr>
              <w:t>3</w:t>
            </w:r>
            <w:r w:rsidRPr="00942B1B">
              <w:rPr>
                <w:rFonts w:eastAsia="STKaiti" w:hAnsi="STKaiti"/>
                <w:bCs/>
                <w:iCs/>
                <w:sz w:val="21"/>
                <w:szCs w:val="21"/>
              </w:rPr>
              <w:t>代、</w:t>
            </w:r>
            <w:r w:rsidRPr="00942B1B">
              <w:rPr>
                <w:rFonts w:eastAsia="STKaiti"/>
                <w:bCs/>
                <w:iCs/>
                <w:sz w:val="21"/>
                <w:szCs w:val="21"/>
              </w:rPr>
              <w:t>4</w:t>
            </w:r>
            <w:r w:rsidRPr="00942B1B">
              <w:rPr>
                <w:rFonts w:eastAsia="STKaiti" w:hAnsi="STKaiti"/>
                <w:bCs/>
                <w:iCs/>
                <w:sz w:val="21"/>
                <w:szCs w:val="21"/>
              </w:rPr>
              <w:t>代系列</w:t>
            </w:r>
            <w:r w:rsidRPr="00C14753">
              <w:rPr>
                <w:rFonts w:hint="eastAsia"/>
                <w:bCs/>
                <w:iCs/>
                <w:sz w:val="21"/>
                <w:szCs w:val="21"/>
              </w:rPr>
              <w:t>。</w:t>
            </w:r>
          </w:p>
        </w:tc>
      </w:tr>
      <w:tr w:rsidR="00164BC7" w:rsidRPr="00FE2D12" w:rsidTr="004907EC">
        <w:trPr>
          <w:cantSplit/>
        </w:trPr>
        <w:tc>
          <w:tcPr>
            <w:tcW w:w="2093" w:type="dxa"/>
          </w:tcPr>
          <w:p w:rsidR="00164BC7" w:rsidRPr="00C14753" w:rsidRDefault="00164BC7" w:rsidP="004907EC">
            <w:pPr>
              <w:rPr>
                <w:sz w:val="21"/>
                <w:szCs w:val="21"/>
                <w:lang w:eastAsia="zh-CN"/>
              </w:rPr>
            </w:pPr>
            <w:r>
              <w:rPr>
                <w:sz w:val="21"/>
                <w:szCs w:val="21"/>
              </w:rPr>
              <w:t>xDSL</w:t>
            </w:r>
            <w:r>
              <w:rPr>
                <w:rFonts w:hint="eastAsia"/>
                <w:sz w:val="21"/>
                <w:szCs w:val="21"/>
                <w:lang w:eastAsia="zh-CN"/>
              </w:rPr>
              <w:t>：</w:t>
            </w:r>
          </w:p>
        </w:tc>
        <w:tc>
          <w:tcPr>
            <w:tcW w:w="7762" w:type="dxa"/>
          </w:tcPr>
          <w:p w:rsidR="00164BC7" w:rsidRPr="00C14753" w:rsidRDefault="00164BC7" w:rsidP="004907EC">
            <w:pPr>
              <w:rPr>
                <w:b/>
                <w:bCs/>
                <w:sz w:val="21"/>
                <w:szCs w:val="21"/>
                <w:lang w:eastAsia="zh-CN"/>
              </w:rPr>
            </w:pPr>
            <w:r w:rsidRPr="00C14753">
              <w:rPr>
                <w:sz w:val="21"/>
                <w:szCs w:val="21"/>
                <w:lang w:eastAsia="zh-CN"/>
              </w:rPr>
              <w:t>DSL</w:t>
            </w:r>
            <w:r w:rsidRPr="00C14753">
              <w:rPr>
                <w:rFonts w:hint="eastAsia"/>
                <w:sz w:val="21"/>
                <w:szCs w:val="21"/>
                <w:lang w:eastAsia="zh-CN"/>
              </w:rPr>
              <w:t>代表数字用户线路，而</w:t>
            </w:r>
            <w:r w:rsidRPr="00C14753">
              <w:rPr>
                <w:sz w:val="21"/>
                <w:szCs w:val="21"/>
                <w:lang w:eastAsia="zh-CN"/>
              </w:rPr>
              <w:t>xDSL</w:t>
            </w:r>
            <w:r w:rsidRPr="00C14753">
              <w:rPr>
                <w:rFonts w:hint="eastAsia"/>
                <w:sz w:val="21"/>
                <w:szCs w:val="21"/>
                <w:lang w:eastAsia="zh-CN"/>
              </w:rPr>
              <w:t>系包括</w:t>
            </w:r>
            <w:r w:rsidRPr="00C14753">
              <w:rPr>
                <w:sz w:val="21"/>
                <w:szCs w:val="21"/>
                <w:lang w:eastAsia="zh-CN"/>
              </w:rPr>
              <w:t>ADSL</w:t>
            </w:r>
            <w:r w:rsidRPr="00C14753">
              <w:rPr>
                <w:rFonts w:hint="eastAsia"/>
                <w:sz w:val="21"/>
                <w:szCs w:val="21"/>
                <w:lang w:eastAsia="zh-CN"/>
              </w:rPr>
              <w:t>、</w:t>
            </w:r>
            <w:r w:rsidRPr="00C14753">
              <w:rPr>
                <w:sz w:val="21"/>
                <w:szCs w:val="21"/>
                <w:lang w:eastAsia="zh-CN"/>
              </w:rPr>
              <w:t>SHDSL</w:t>
            </w:r>
            <w:r w:rsidRPr="00C14753">
              <w:rPr>
                <w:rFonts w:hint="eastAsia"/>
                <w:sz w:val="21"/>
                <w:szCs w:val="21"/>
                <w:lang w:eastAsia="zh-CN"/>
              </w:rPr>
              <w:t>和</w:t>
            </w:r>
            <w:r w:rsidRPr="00C14753">
              <w:rPr>
                <w:sz w:val="21"/>
                <w:szCs w:val="21"/>
                <w:lang w:eastAsia="zh-CN"/>
              </w:rPr>
              <w:t>VDSL</w:t>
            </w:r>
            <w:r w:rsidRPr="00C14753">
              <w:rPr>
                <w:rFonts w:hint="eastAsia"/>
                <w:sz w:val="21"/>
                <w:szCs w:val="21"/>
                <w:lang w:eastAsia="zh-CN"/>
              </w:rPr>
              <w:t>等各类数字用户线路技术的统称，如：</w:t>
            </w:r>
            <w:r w:rsidRPr="00C14753">
              <w:rPr>
                <w:b/>
                <w:sz w:val="21"/>
                <w:szCs w:val="21"/>
                <w:lang w:eastAsia="zh-CN"/>
              </w:rPr>
              <w:t>ADSL</w:t>
            </w:r>
            <w:r w:rsidRPr="00C57765">
              <w:rPr>
                <w:rFonts w:hint="eastAsia"/>
                <w:bCs/>
                <w:sz w:val="21"/>
                <w:szCs w:val="21"/>
                <w:lang w:eastAsia="zh-CN"/>
              </w:rPr>
              <w:t>：</w:t>
            </w:r>
            <w:r w:rsidRPr="00C57765">
              <w:rPr>
                <w:rFonts w:ascii="STKaiti" w:eastAsia="STKaiti" w:hAnsi="STKaiti" w:hint="eastAsia"/>
                <w:sz w:val="21"/>
                <w:szCs w:val="21"/>
                <w:lang w:eastAsia="zh-CN"/>
              </w:rPr>
              <w:t>非对称数字用户线路</w:t>
            </w:r>
            <w:r w:rsidRPr="00C14753">
              <w:rPr>
                <w:rFonts w:hint="eastAsia"/>
                <w:sz w:val="21"/>
                <w:szCs w:val="21"/>
                <w:lang w:eastAsia="zh-CN"/>
              </w:rPr>
              <w:t>。能在对绞铜缆上提供下载速度超过</w:t>
            </w:r>
            <w:r w:rsidRPr="00C14753">
              <w:rPr>
                <w:sz w:val="21"/>
                <w:szCs w:val="21"/>
                <w:lang w:eastAsia="zh-CN"/>
              </w:rPr>
              <w:t>256 Kbit/s</w:t>
            </w:r>
            <w:r w:rsidRPr="00C14753">
              <w:rPr>
                <w:rFonts w:hint="eastAsia"/>
                <w:sz w:val="21"/>
                <w:szCs w:val="21"/>
                <w:lang w:eastAsia="zh-CN"/>
              </w:rPr>
              <w:t>而上载速度较低的高速数据服务的技术（见</w:t>
            </w:r>
            <w:r w:rsidRPr="00C14753">
              <w:rPr>
                <w:sz w:val="21"/>
                <w:szCs w:val="21"/>
                <w:lang w:eastAsia="zh-CN"/>
              </w:rPr>
              <w:t>ITU-T G.992.1</w:t>
            </w:r>
            <w:r w:rsidRPr="00C14753">
              <w:rPr>
                <w:rFonts w:hint="eastAsia"/>
                <w:sz w:val="21"/>
                <w:szCs w:val="21"/>
                <w:lang w:eastAsia="zh-CN"/>
              </w:rPr>
              <w:t>建议书）。</w:t>
            </w:r>
            <w:r w:rsidRPr="00C14753">
              <w:rPr>
                <w:b/>
                <w:bCs/>
                <w:sz w:val="21"/>
                <w:szCs w:val="21"/>
                <w:lang w:eastAsia="zh-CN"/>
              </w:rPr>
              <w:t>ADSL2</w:t>
            </w:r>
            <w:r w:rsidR="00C57765" w:rsidRPr="00C57765">
              <w:rPr>
                <w:rFonts w:hint="eastAsia"/>
                <w:bCs/>
                <w:sz w:val="21"/>
                <w:szCs w:val="21"/>
                <w:lang w:eastAsia="zh-CN"/>
              </w:rPr>
              <w:t>：</w:t>
            </w:r>
            <w:r w:rsidRPr="00C57765">
              <w:rPr>
                <w:rFonts w:ascii="STKaiti" w:eastAsia="STKaiti" w:hAnsi="STKaiti" w:hint="eastAsia"/>
                <w:sz w:val="21"/>
                <w:szCs w:val="21"/>
                <w:lang w:eastAsia="zh-CN"/>
              </w:rPr>
              <w:t>非对称数字用户线路</w:t>
            </w:r>
            <w:r w:rsidRPr="00C14753">
              <w:rPr>
                <w:sz w:val="21"/>
                <w:szCs w:val="21"/>
                <w:lang w:eastAsia="zh-CN"/>
              </w:rPr>
              <w:t>2—ITU-T</w:t>
            </w:r>
            <w:r w:rsidRPr="00C14753">
              <w:rPr>
                <w:rFonts w:hint="eastAsia"/>
                <w:sz w:val="21"/>
                <w:szCs w:val="21"/>
                <w:lang w:eastAsia="zh-CN"/>
              </w:rPr>
              <w:t>原版建议书的续篇，可实现更高的数据速度，并使用新的节电元素，同时扩展了</w:t>
            </w:r>
            <w:r w:rsidRPr="00C14753">
              <w:rPr>
                <w:sz w:val="21"/>
                <w:szCs w:val="21"/>
                <w:lang w:eastAsia="zh-CN"/>
              </w:rPr>
              <w:t>ADSL</w:t>
            </w:r>
            <w:r w:rsidRPr="00C14753">
              <w:rPr>
                <w:rFonts w:hint="eastAsia"/>
                <w:sz w:val="21"/>
                <w:szCs w:val="21"/>
                <w:lang w:eastAsia="zh-CN"/>
              </w:rPr>
              <w:t>原版规范的范围</w:t>
            </w:r>
            <w:r w:rsidRPr="00C14753">
              <w:rPr>
                <w:rFonts w:hint="eastAsia"/>
                <w:bCs/>
                <w:sz w:val="21"/>
                <w:szCs w:val="21"/>
                <w:lang w:eastAsia="zh-CN"/>
              </w:rPr>
              <w:t>（见</w:t>
            </w:r>
            <w:r w:rsidRPr="00C14753">
              <w:rPr>
                <w:bCs/>
                <w:sz w:val="21"/>
                <w:szCs w:val="21"/>
                <w:lang w:eastAsia="zh-CN"/>
              </w:rPr>
              <w:t>ITU-T G.992.3</w:t>
            </w:r>
            <w:r w:rsidRPr="00C14753">
              <w:rPr>
                <w:rFonts w:hint="eastAsia"/>
                <w:bCs/>
                <w:sz w:val="21"/>
                <w:szCs w:val="21"/>
                <w:lang w:eastAsia="zh-CN"/>
              </w:rPr>
              <w:t>和</w:t>
            </w:r>
            <w:r w:rsidRPr="00C14753">
              <w:rPr>
                <w:bCs/>
                <w:sz w:val="21"/>
                <w:szCs w:val="21"/>
                <w:lang w:eastAsia="zh-CN"/>
              </w:rPr>
              <w:t>G.992.4</w:t>
            </w:r>
            <w:r w:rsidRPr="00C14753">
              <w:rPr>
                <w:rFonts w:hint="eastAsia"/>
                <w:bCs/>
                <w:sz w:val="21"/>
                <w:szCs w:val="21"/>
                <w:lang w:eastAsia="zh-CN"/>
              </w:rPr>
              <w:t>建议书）。</w:t>
            </w:r>
            <w:r w:rsidRPr="00C14753">
              <w:rPr>
                <w:b/>
                <w:sz w:val="21"/>
                <w:szCs w:val="21"/>
                <w:lang w:eastAsia="zh-CN"/>
              </w:rPr>
              <w:t>ADSL2+</w:t>
            </w:r>
            <w:r w:rsidRPr="00C57765">
              <w:rPr>
                <w:rFonts w:hint="eastAsia"/>
                <w:bCs/>
                <w:sz w:val="21"/>
                <w:szCs w:val="21"/>
                <w:lang w:eastAsia="zh-CN"/>
              </w:rPr>
              <w:t>：</w:t>
            </w:r>
            <w:r w:rsidRPr="00C57765">
              <w:rPr>
                <w:rFonts w:ascii="STKaiti" w:eastAsia="STKaiti" w:hAnsi="STKaiti" w:hint="eastAsia"/>
                <w:sz w:val="21"/>
                <w:szCs w:val="21"/>
                <w:lang w:eastAsia="zh-CN"/>
              </w:rPr>
              <w:t>非对称数字用户线路</w:t>
            </w:r>
            <w:r w:rsidRPr="00C14753">
              <w:rPr>
                <w:sz w:val="21"/>
                <w:szCs w:val="21"/>
                <w:lang w:eastAsia="zh-CN"/>
              </w:rPr>
              <w:t>2+—</w:t>
            </w:r>
            <w:r w:rsidRPr="00C14753">
              <w:rPr>
                <w:rFonts w:hint="eastAsia"/>
                <w:sz w:val="21"/>
                <w:szCs w:val="21"/>
                <w:lang w:eastAsia="zh-CN"/>
              </w:rPr>
              <w:t>作为</w:t>
            </w:r>
            <w:r w:rsidRPr="00C14753">
              <w:rPr>
                <w:sz w:val="21"/>
                <w:szCs w:val="21"/>
                <w:lang w:eastAsia="zh-CN"/>
              </w:rPr>
              <w:t>ADSL2</w:t>
            </w:r>
            <w:r w:rsidRPr="00C14753">
              <w:rPr>
                <w:rFonts w:hint="eastAsia"/>
                <w:sz w:val="21"/>
                <w:szCs w:val="21"/>
                <w:lang w:eastAsia="zh-CN"/>
              </w:rPr>
              <w:t>的修订版，它通过增加铜线上使用的频率提高速度（见</w:t>
            </w:r>
            <w:r w:rsidRPr="00C14753">
              <w:rPr>
                <w:sz w:val="21"/>
                <w:szCs w:val="21"/>
                <w:lang w:eastAsia="zh-CN"/>
              </w:rPr>
              <w:t>ITU-T G.992.5</w:t>
            </w:r>
            <w:r w:rsidRPr="00C14753">
              <w:rPr>
                <w:rFonts w:hint="eastAsia"/>
                <w:sz w:val="21"/>
                <w:szCs w:val="21"/>
                <w:lang w:eastAsia="zh-CN"/>
              </w:rPr>
              <w:t>建议书）。</w:t>
            </w:r>
          </w:p>
        </w:tc>
      </w:tr>
    </w:tbl>
    <w:p w:rsidR="00164BC7" w:rsidRPr="002963F2" w:rsidRDefault="00164BC7" w:rsidP="00164BC7">
      <w:pPr>
        <w:rPr>
          <w:sz w:val="28"/>
          <w:lang w:eastAsia="zh-CN"/>
        </w:rPr>
      </w:pPr>
    </w:p>
    <w:p w:rsidR="00164BC7" w:rsidRDefault="00164BC7" w:rsidP="00164BC7">
      <w:pPr>
        <w:spacing w:beforeLines="50" w:afterLines="50"/>
        <w:rPr>
          <w:sz w:val="28"/>
          <w:lang w:eastAsia="zh-CN"/>
        </w:rPr>
      </w:pPr>
      <w:r w:rsidRPr="002963F2">
        <w:rPr>
          <w:sz w:val="28"/>
          <w:lang w:eastAsia="zh-CN"/>
        </w:rPr>
        <w:br w:type="page"/>
      </w:r>
    </w:p>
    <w:tbl>
      <w:tblPr>
        <w:tblpPr w:leftFromText="180" w:rightFromText="180" w:vertAnchor="text" w:horzAnchor="margin" w:tblpXSpec="center" w:tblpY="131"/>
        <w:tblW w:w="10740" w:type="dxa"/>
        <w:tblLayout w:type="fixed"/>
        <w:tblLook w:val="0000"/>
      </w:tblPr>
      <w:tblGrid>
        <w:gridCol w:w="8897"/>
        <w:gridCol w:w="1843"/>
      </w:tblGrid>
      <w:tr w:rsidR="00164BC7" w:rsidRPr="00FE2D12" w:rsidTr="004907EC">
        <w:tc>
          <w:tcPr>
            <w:tcW w:w="8897" w:type="dxa"/>
          </w:tcPr>
          <w:p w:rsidR="00C57765" w:rsidRDefault="00F30C38" w:rsidP="00390DC8">
            <w:pPr>
              <w:pStyle w:val="AppendixNotitle"/>
              <w:rPr>
                <w:lang w:eastAsia="zh-CN"/>
              </w:rPr>
            </w:pPr>
            <w:r>
              <w:rPr>
                <w:lang w:val="en-US" w:eastAsia="zh-CN"/>
              </w:rPr>
              <w:lastRenderedPageBreak/>
              <w:t>         </w:t>
            </w:r>
            <w:r w:rsidR="00C57765">
              <w:rPr>
                <w:rFonts w:hint="eastAsia"/>
                <w:lang w:eastAsia="zh-CN"/>
              </w:rPr>
              <w:t>附件</w:t>
            </w:r>
            <w:r w:rsidR="00C57765">
              <w:rPr>
                <w:lang w:eastAsia="zh-CN"/>
              </w:rPr>
              <w:t>2</w:t>
            </w:r>
          </w:p>
          <w:p w:rsidR="00164BC7" w:rsidRPr="00390DC8" w:rsidRDefault="00164BC7" w:rsidP="00C57765">
            <w:pPr>
              <w:tabs>
                <w:tab w:val="right" w:pos="8647"/>
              </w:tabs>
              <w:rPr>
                <w:b/>
                <w:bCs/>
                <w:sz w:val="28"/>
                <w:lang w:val="fr-FR" w:eastAsia="zh-CN"/>
              </w:rPr>
            </w:pPr>
            <w:r w:rsidRPr="00390DC8">
              <w:rPr>
                <w:rFonts w:hAnsi="SimSun" w:hint="eastAsia"/>
                <w:b/>
                <w:bCs/>
                <w:spacing w:val="25"/>
                <w:sz w:val="32"/>
                <w:lang w:val="fr-FR" w:eastAsia="zh-CN"/>
              </w:rPr>
              <w:t>国际电信联盟</w:t>
            </w:r>
          </w:p>
          <w:p w:rsidR="00164BC7" w:rsidRPr="00FB027B" w:rsidRDefault="00164BC7" w:rsidP="004907EC">
            <w:pPr>
              <w:rPr>
                <w:rFonts w:ascii="STKaiti" w:eastAsia="Times New Roman" w:hAnsi="STKaiti"/>
                <w:b/>
                <w:sz w:val="16"/>
                <w:lang w:eastAsia="zh-CN"/>
              </w:rPr>
            </w:pPr>
            <w:r w:rsidRPr="00FB027B">
              <w:rPr>
                <w:rFonts w:ascii="SimSun" w:hAnsi="SimSun" w:cs="SimSun" w:hint="eastAsia"/>
                <w:b/>
                <w:lang w:eastAsia="zh-CN"/>
              </w:rPr>
              <w:t>电信发展局</w:t>
            </w:r>
          </w:p>
        </w:tc>
        <w:tc>
          <w:tcPr>
            <w:tcW w:w="1843" w:type="dxa"/>
          </w:tcPr>
          <w:p w:rsidR="00164BC7" w:rsidRPr="00BB2518" w:rsidRDefault="00164BC7" w:rsidP="004907EC">
            <w:pPr>
              <w:spacing w:before="0"/>
              <w:jc w:val="center"/>
              <w:rPr>
                <w:sz w:val="16"/>
                <w:lang w:val="fr-FR" w:eastAsia="ja-JP"/>
              </w:rPr>
            </w:pPr>
          </w:p>
          <w:p w:rsidR="00164BC7" w:rsidRPr="00BB2518" w:rsidRDefault="00164BC7" w:rsidP="004907EC">
            <w:pPr>
              <w:spacing w:before="0"/>
              <w:jc w:val="center"/>
              <w:rPr>
                <w:sz w:val="16"/>
                <w:lang w:val="fr-FR"/>
              </w:rPr>
            </w:pPr>
            <w:r>
              <w:rPr>
                <w:noProof/>
                <w:sz w:val="16"/>
                <w:lang w:val="en-US" w:eastAsia="zh-CN"/>
              </w:rPr>
              <w:drawing>
                <wp:inline distT="0" distB="0" distL="0" distR="0">
                  <wp:extent cx="733425" cy="793750"/>
                  <wp:effectExtent l="19050" t="0" r="9525" b="0"/>
                  <wp:docPr id="8" name="Picture 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U globe2"/>
                          <pic:cNvPicPr>
                            <a:picLocks noChangeAspect="1" noChangeArrowheads="1"/>
                          </pic:cNvPicPr>
                        </pic:nvPicPr>
                        <pic:blipFill>
                          <a:blip r:embed="rId26"/>
                          <a:srcRect/>
                          <a:stretch>
                            <a:fillRect/>
                          </a:stretch>
                        </pic:blipFill>
                        <pic:spPr bwMode="auto">
                          <a:xfrm>
                            <a:off x="0" y="0"/>
                            <a:ext cx="733425" cy="793750"/>
                          </a:xfrm>
                          <a:prstGeom prst="rect">
                            <a:avLst/>
                          </a:prstGeom>
                          <a:noFill/>
                          <a:ln w="9525">
                            <a:noFill/>
                            <a:miter lim="800000"/>
                            <a:headEnd/>
                            <a:tailEnd/>
                          </a:ln>
                        </pic:spPr>
                      </pic:pic>
                    </a:graphicData>
                  </a:graphic>
                </wp:inline>
              </w:drawing>
            </w:r>
          </w:p>
        </w:tc>
      </w:tr>
    </w:tbl>
    <w:p w:rsidR="00164BC7" w:rsidRPr="00F23A17" w:rsidRDefault="00164BC7" w:rsidP="00C57765">
      <w:pPr>
        <w:pStyle w:val="AnnexNotitle"/>
        <w:spacing w:before="240"/>
        <w:rPr>
          <w:lang w:eastAsia="zh-CN"/>
        </w:rPr>
      </w:pPr>
      <w:bookmarkStart w:id="73" w:name="_Toc254961416"/>
      <w:bookmarkStart w:id="74" w:name="_Toc260402943"/>
      <w:r w:rsidRPr="00F23A17">
        <w:rPr>
          <w:rFonts w:hint="eastAsia"/>
          <w:lang w:eastAsia="zh-CN"/>
        </w:rPr>
        <w:t>国际电联</w:t>
      </w:r>
      <w:r w:rsidRPr="00F23A17">
        <w:rPr>
          <w:lang w:eastAsia="zh-CN"/>
        </w:rPr>
        <w:t>2009</w:t>
      </w:r>
      <w:r w:rsidRPr="00F23A17">
        <w:rPr>
          <w:rFonts w:hint="eastAsia"/>
          <w:lang w:eastAsia="zh-CN"/>
        </w:rPr>
        <w:t>年资费政策调查</w:t>
      </w:r>
      <w:bookmarkEnd w:id="73"/>
      <w:bookmarkEnd w:id="74"/>
    </w:p>
    <w:p w:rsidR="00164BC7" w:rsidRPr="00BB2518" w:rsidRDefault="00164BC7" w:rsidP="00164BC7">
      <w:pPr>
        <w:spacing w:before="0"/>
        <w:jc w:val="center"/>
        <w:rPr>
          <w:b/>
          <w:sz w:val="16"/>
          <w:lang w:eastAsia="zh-CN"/>
        </w:rPr>
      </w:pPr>
    </w:p>
    <w:p w:rsidR="00164BC7" w:rsidRPr="00BB2518" w:rsidRDefault="00164BC7" w:rsidP="00164BC7">
      <w:pPr>
        <w:spacing w:before="0"/>
        <w:jc w:val="center"/>
        <w:rPr>
          <w:b/>
          <w:szCs w:val="26"/>
          <w:u w:val="single"/>
          <w:lang w:eastAsia="zh-CN"/>
        </w:rPr>
      </w:pPr>
      <w:r w:rsidRPr="00BB2518">
        <w:rPr>
          <w:rFonts w:hAnsi="SimSun" w:hint="eastAsia"/>
          <w:b/>
          <w:szCs w:val="26"/>
          <w:u w:val="single"/>
          <w:lang w:eastAsia="zh-CN"/>
        </w:rPr>
        <w:t>说明</w:t>
      </w:r>
    </w:p>
    <w:p w:rsidR="00164BC7" w:rsidRPr="00BB2518" w:rsidRDefault="00164BC7" w:rsidP="00164BC7">
      <w:pPr>
        <w:spacing w:before="0"/>
        <w:jc w:val="center"/>
        <w:rPr>
          <w:b/>
          <w:sz w:val="16"/>
          <w:lang w:eastAsia="zh-CN"/>
        </w:rPr>
      </w:pPr>
    </w:p>
    <w:p w:rsidR="00164BC7" w:rsidRPr="00F23A17" w:rsidRDefault="00164BC7" w:rsidP="00390DC8">
      <w:pPr>
        <w:pStyle w:val="NormalCH"/>
        <w:ind w:firstLine="400"/>
        <w:rPr>
          <w:sz w:val="20"/>
          <w:lang w:eastAsia="zh-CN"/>
        </w:rPr>
      </w:pPr>
      <w:r w:rsidRPr="00F23A17">
        <w:rPr>
          <w:rFonts w:hAnsi="SimSun" w:hint="eastAsia"/>
          <w:sz w:val="20"/>
          <w:lang w:eastAsia="zh-CN"/>
        </w:rPr>
        <w:t>建议您访问国际电联</w:t>
      </w:r>
      <w:r w:rsidRPr="00F23A17">
        <w:rPr>
          <w:rFonts w:hint="eastAsia"/>
          <w:sz w:val="20"/>
          <w:lang w:eastAsia="zh-CN"/>
        </w:rPr>
        <w:t>“</w:t>
      </w:r>
      <w:r w:rsidRPr="00F23A17">
        <w:rPr>
          <w:sz w:val="20"/>
          <w:lang w:eastAsia="zh-CN"/>
        </w:rPr>
        <w:t>ICT</w:t>
      </w:r>
      <w:r w:rsidRPr="00F23A17">
        <w:rPr>
          <w:rFonts w:hAnsi="SimSun" w:hint="eastAsia"/>
          <w:sz w:val="20"/>
          <w:lang w:eastAsia="zh-CN"/>
        </w:rPr>
        <w:t>之眼</w:t>
      </w:r>
      <w:r w:rsidRPr="00F23A17">
        <w:rPr>
          <w:rFonts w:hint="eastAsia"/>
          <w:sz w:val="20"/>
          <w:lang w:eastAsia="zh-CN"/>
        </w:rPr>
        <w:t>”</w:t>
      </w:r>
      <w:r w:rsidRPr="00F23A17">
        <w:rPr>
          <w:rFonts w:hAnsi="SimSun" w:hint="eastAsia"/>
          <w:sz w:val="20"/>
          <w:lang w:eastAsia="zh-CN"/>
        </w:rPr>
        <w:t>网站填写本次调查的在线版，见</w:t>
      </w:r>
      <w:r w:rsidR="00390DC8" w:rsidRPr="00A76A18">
        <w:rPr>
          <w:rFonts w:eastAsia="SimHei" w:cs="Simplified Arabic"/>
          <w:sz w:val="18"/>
          <w:szCs w:val="21"/>
          <w:lang w:val="en-US" w:eastAsia="zh-CN"/>
        </w:rPr>
        <w:t xml:space="preserve"> </w:t>
      </w:r>
      <w:hyperlink r:id="rId27" w:history="1">
        <w:r w:rsidR="00390DC8" w:rsidRPr="00A76A18">
          <w:rPr>
            <w:rFonts w:eastAsia="SimHei" w:cs="Simplified Arabic"/>
            <w:color w:val="0000FF"/>
            <w:sz w:val="18"/>
            <w:szCs w:val="28"/>
            <w:u w:val="single"/>
            <w:lang w:eastAsia="zh-CN"/>
          </w:rPr>
          <w:t>http://www.itu.int/ITU-D/icteye/</w:t>
        </w:r>
      </w:hyperlink>
      <w:hyperlink r:id="rId28" w:history="1"/>
      <w:r w:rsidRPr="00F23A17">
        <w:rPr>
          <w:rFonts w:hAnsi="SimSun" w:hint="eastAsia"/>
          <w:sz w:val="20"/>
          <w:lang w:eastAsia="zh-CN"/>
        </w:rPr>
        <w:t>。如您因某种原因不能在线填写问卷，亦可使用本文件。</w:t>
      </w:r>
    </w:p>
    <w:p w:rsidR="00164BC7" w:rsidRPr="00F23A17" w:rsidRDefault="00164BC7" w:rsidP="00164BC7">
      <w:pPr>
        <w:pStyle w:val="NormalCH"/>
        <w:ind w:firstLine="400"/>
        <w:rPr>
          <w:rFonts w:hAnsi="SimSun"/>
          <w:sz w:val="20"/>
          <w:lang w:eastAsia="zh-CN"/>
        </w:rPr>
      </w:pPr>
      <w:r w:rsidRPr="00F23A17">
        <w:rPr>
          <w:rFonts w:hAnsi="SimSun" w:hint="eastAsia"/>
          <w:sz w:val="20"/>
          <w:lang w:eastAsia="zh-CN"/>
        </w:rPr>
        <w:t>在本次调查中您需选择两类数据条目：</w:t>
      </w:r>
    </w:p>
    <w:p w:rsidR="00164BC7" w:rsidRPr="00F23A17" w:rsidRDefault="002D7D0F" w:rsidP="00164BC7">
      <w:pPr>
        <w:spacing w:beforeLines="50"/>
        <w:ind w:left="567"/>
        <w:rPr>
          <w:b/>
          <w:sz w:val="20"/>
          <w:lang w:eastAsia="zh-CN"/>
        </w:rPr>
      </w:pPr>
      <w:r w:rsidRPr="00FD4F27">
        <w:rPr>
          <w:b/>
          <w:bCs/>
          <w:sz w:val="20"/>
          <w:lang w:val="fr-FR" w:eastAsia="zh-CN"/>
        </w:rPr>
        <w:fldChar w:fldCharType="begin">
          <w:ffData>
            <w:name w:val=""/>
            <w:enabled/>
            <w:calcOnExit w:val="0"/>
            <w:checkBox>
              <w:sizeAuto/>
              <w:default w:val="0"/>
            </w:checkBox>
          </w:ffData>
        </w:fldChar>
      </w:r>
      <w:r w:rsidR="00164BC7" w:rsidRPr="00FD4F27">
        <w:rPr>
          <w:b/>
          <w:bCs/>
          <w:sz w:val="20"/>
          <w:lang w:val="fr-FR" w:eastAsia="zh-CN"/>
        </w:rPr>
        <w:instrText xml:space="preserve"> FORMCHECKBOX </w:instrText>
      </w:r>
      <w:r w:rsidRPr="00FD4F27">
        <w:rPr>
          <w:b/>
          <w:bCs/>
          <w:sz w:val="20"/>
          <w:lang w:val="fr-FR" w:eastAsia="zh-CN"/>
        </w:rPr>
      </w:r>
      <w:r w:rsidRPr="00FD4F27">
        <w:rPr>
          <w:b/>
          <w:bCs/>
          <w:sz w:val="20"/>
          <w:lang w:val="fr-FR" w:eastAsia="zh-CN"/>
        </w:rPr>
        <w:fldChar w:fldCharType="end"/>
      </w:r>
      <w:r w:rsidR="00164BC7" w:rsidRPr="00FD4F27">
        <w:rPr>
          <w:b/>
          <w:bCs/>
          <w:sz w:val="20"/>
          <w:lang w:val="fr-FR" w:eastAsia="zh-CN"/>
        </w:rPr>
        <w:tab/>
      </w:r>
      <w:r w:rsidR="00164BC7" w:rsidRPr="00FD4F27">
        <w:rPr>
          <w:b/>
          <w:bCs/>
          <w:sz w:val="20"/>
          <w:lang w:val="fr-FR" w:eastAsia="zh-CN"/>
        </w:rPr>
        <w:tab/>
      </w:r>
      <w:r w:rsidR="00164BC7" w:rsidRPr="00FD4F27">
        <w:rPr>
          <w:rFonts w:hint="eastAsia"/>
          <w:b/>
          <w:bCs/>
          <w:sz w:val="20"/>
          <w:lang w:val="fr-FR" w:eastAsia="zh-CN"/>
        </w:rPr>
        <w:t>多选项</w:t>
      </w:r>
    </w:p>
    <w:p w:rsidR="00164BC7" w:rsidRPr="00F23A17" w:rsidRDefault="00164BC7" w:rsidP="00164BC7">
      <w:pPr>
        <w:spacing w:before="0"/>
        <w:ind w:left="567"/>
        <w:rPr>
          <w:b/>
          <w:bCs/>
          <w:sz w:val="20"/>
          <w:lang w:eastAsia="zh-CN"/>
        </w:rPr>
      </w:pPr>
      <w:r w:rsidRPr="00F23A17">
        <w:rPr>
          <w:b/>
          <w:bCs/>
          <w:sz w:val="20"/>
          <w:lang w:val="fr-FR"/>
        </w:rPr>
        <w:sym w:font="ZapfDingbats" w:char="F06D"/>
      </w:r>
      <w:r>
        <w:rPr>
          <w:b/>
          <w:bCs/>
          <w:sz w:val="20"/>
          <w:lang w:val="fr-FR" w:eastAsia="zh-CN"/>
        </w:rPr>
        <w:tab/>
      </w:r>
      <w:r>
        <w:rPr>
          <w:b/>
          <w:bCs/>
          <w:sz w:val="20"/>
          <w:lang w:val="fr-FR" w:eastAsia="zh-CN"/>
        </w:rPr>
        <w:tab/>
      </w:r>
      <w:r>
        <w:rPr>
          <w:b/>
          <w:bCs/>
          <w:sz w:val="20"/>
          <w:lang w:val="fr-FR" w:eastAsia="zh-CN"/>
        </w:rPr>
        <w:tab/>
      </w:r>
      <w:r w:rsidRPr="00F23A17">
        <w:rPr>
          <w:rFonts w:hAnsi="SimSun" w:hint="eastAsia"/>
          <w:b/>
          <w:bCs/>
          <w:sz w:val="20"/>
          <w:lang w:eastAsia="zh-CN"/>
        </w:rPr>
        <w:t>单选项</w:t>
      </w:r>
    </w:p>
    <w:p w:rsidR="00164BC7" w:rsidRPr="00F23A17" w:rsidRDefault="00164BC7" w:rsidP="00164BC7">
      <w:pPr>
        <w:spacing w:beforeLines="50"/>
        <w:ind w:firstLineChars="200" w:firstLine="400"/>
        <w:rPr>
          <w:bCs/>
          <w:sz w:val="20"/>
          <w:lang w:eastAsia="zh-CN"/>
        </w:rPr>
      </w:pPr>
      <w:r w:rsidRPr="00F23A17">
        <w:rPr>
          <w:rFonts w:hAnsi="SimSun" w:hint="eastAsia"/>
          <w:bCs/>
          <w:sz w:val="20"/>
          <w:lang w:eastAsia="zh-CN"/>
        </w:rPr>
        <w:t>当您看到上述方框时，请点击您所希望的选项。如选错方框，您只需再次点击此方框便可取消选中。请记住按钮</w:t>
      </w:r>
      <w:r w:rsidR="00390DC8">
        <w:rPr>
          <w:rFonts w:hAnsi="SimSun" w:hint="eastAsia"/>
          <w:bCs/>
          <w:sz w:val="20"/>
          <w:lang w:eastAsia="zh-CN"/>
        </w:rPr>
        <w:t xml:space="preserve"> </w:t>
      </w:r>
      <w:r w:rsidRPr="00F23A17">
        <w:rPr>
          <w:bCs/>
          <w:sz w:val="20"/>
          <w:lang w:val="fr-FR"/>
        </w:rPr>
        <w:sym w:font="ZapfDingbats" w:char="F06D"/>
      </w:r>
      <w:r w:rsidR="00390DC8">
        <w:rPr>
          <w:rFonts w:hint="eastAsia"/>
          <w:bCs/>
          <w:sz w:val="20"/>
          <w:lang w:val="fr-FR" w:eastAsia="zh-CN"/>
        </w:rPr>
        <w:t xml:space="preserve"> </w:t>
      </w:r>
      <w:r w:rsidRPr="00F23A17">
        <w:rPr>
          <w:rFonts w:hAnsi="SimSun" w:hint="eastAsia"/>
          <w:bCs/>
          <w:sz w:val="20"/>
          <w:lang w:eastAsia="zh-CN"/>
        </w:rPr>
        <w:t>意味着仅可选择一项。</w:t>
      </w:r>
    </w:p>
    <w:p w:rsidR="00164BC7" w:rsidRPr="00F23A17" w:rsidRDefault="00164BC7" w:rsidP="00164BC7">
      <w:pPr>
        <w:spacing w:before="0"/>
        <w:ind w:firstLineChars="200" w:firstLine="400"/>
        <w:rPr>
          <w:i/>
          <w:sz w:val="20"/>
          <w:lang w:eastAsia="zh-CN"/>
        </w:rPr>
      </w:pPr>
      <w:r w:rsidRPr="00F23A17">
        <w:rPr>
          <w:rFonts w:hAnsi="SimSun" w:hint="eastAsia"/>
          <w:bCs/>
          <w:sz w:val="20"/>
          <w:lang w:eastAsia="zh-CN"/>
        </w:rPr>
        <w:t>本问卷的调查对象仅为国家监管机构，问卷应于</w:t>
      </w:r>
      <w:r w:rsidRPr="0057011A">
        <w:rPr>
          <w:rFonts w:asciiTheme="majorBidi" w:eastAsia="Times New Roman" w:hAnsiTheme="majorBidi" w:cstheme="majorBidi"/>
          <w:b/>
          <w:iCs/>
          <w:sz w:val="20"/>
          <w:lang w:eastAsia="zh-CN"/>
        </w:rPr>
        <w:t>2009</w:t>
      </w:r>
      <w:r w:rsidRPr="0057011A">
        <w:rPr>
          <w:rFonts w:ascii="STKaiti" w:eastAsia="STKaiti" w:hAnsi="STKaiti" w:cs="SimSun" w:hint="eastAsia"/>
          <w:b/>
          <w:iCs/>
          <w:sz w:val="20"/>
          <w:lang w:eastAsia="zh-CN"/>
        </w:rPr>
        <w:t>年</w:t>
      </w:r>
      <w:r w:rsidRPr="0057011A">
        <w:rPr>
          <w:rFonts w:asciiTheme="majorBidi" w:eastAsia="Times New Roman" w:hAnsiTheme="majorBidi" w:cstheme="majorBidi"/>
          <w:b/>
          <w:iCs/>
          <w:sz w:val="20"/>
          <w:lang w:eastAsia="zh-CN"/>
        </w:rPr>
        <w:t>4</w:t>
      </w:r>
      <w:r w:rsidRPr="0057011A">
        <w:rPr>
          <w:rFonts w:ascii="STKaiti" w:eastAsia="STKaiti" w:hAnsi="STKaiti" w:cs="SimSun" w:hint="eastAsia"/>
          <w:b/>
          <w:iCs/>
          <w:sz w:val="20"/>
          <w:lang w:eastAsia="zh-CN"/>
        </w:rPr>
        <w:t>月</w:t>
      </w:r>
      <w:r w:rsidRPr="0057011A">
        <w:rPr>
          <w:rFonts w:asciiTheme="majorBidi" w:eastAsia="Times New Roman" w:hAnsiTheme="majorBidi" w:cstheme="majorBidi"/>
          <w:b/>
          <w:iCs/>
          <w:sz w:val="20"/>
          <w:lang w:eastAsia="zh-CN"/>
        </w:rPr>
        <w:t>30</w:t>
      </w:r>
      <w:r w:rsidRPr="0057011A">
        <w:rPr>
          <w:rFonts w:ascii="STKaiti" w:eastAsia="STKaiti" w:hAnsi="STKaiti" w:cs="SimSun" w:hint="eastAsia"/>
          <w:b/>
          <w:iCs/>
          <w:sz w:val="20"/>
          <w:lang w:eastAsia="zh-CN"/>
        </w:rPr>
        <w:t>日</w:t>
      </w:r>
      <w:r w:rsidRPr="00F23A17">
        <w:rPr>
          <w:rFonts w:hAnsi="SimSun" w:hint="eastAsia"/>
          <w:bCs/>
          <w:sz w:val="20"/>
          <w:lang w:eastAsia="zh-CN"/>
        </w:rPr>
        <w:t>之前返回以下地址：</w:t>
      </w:r>
    </w:p>
    <w:p w:rsidR="00164BC7" w:rsidRPr="00F23A17" w:rsidRDefault="00164BC7" w:rsidP="00164BC7">
      <w:pPr>
        <w:spacing w:before="0"/>
        <w:rPr>
          <w:i/>
          <w:sz w:val="20"/>
          <w:lang w:eastAsia="zh-CN"/>
        </w:rPr>
      </w:pPr>
    </w:p>
    <w:p w:rsidR="00164BC7" w:rsidRPr="0057011A" w:rsidRDefault="00164BC7" w:rsidP="00164BC7">
      <w:pPr>
        <w:tabs>
          <w:tab w:val="left" w:pos="-720"/>
          <w:tab w:val="left" w:pos="680"/>
          <w:tab w:val="left" w:pos="3544"/>
          <w:tab w:val="left" w:pos="7938"/>
          <w:tab w:val="left" w:pos="8505"/>
          <w:tab w:val="left" w:pos="9072"/>
        </w:tabs>
        <w:suppressAutoHyphens/>
        <w:spacing w:before="0"/>
        <w:ind w:left="2880"/>
        <w:rPr>
          <w:rFonts w:ascii="STKaiti" w:eastAsia="Times New Roman" w:hAnsi="STKaiti"/>
          <w:color w:val="0000FF"/>
          <w:sz w:val="20"/>
          <w:lang w:eastAsia="ja-JP"/>
        </w:rPr>
      </w:pPr>
      <w:r w:rsidRPr="0057011A">
        <w:rPr>
          <w:rFonts w:ascii="SimSun" w:hAnsi="SimSun" w:cs="SimSun" w:hint="eastAsia"/>
          <w:color w:val="0000FF"/>
          <w:sz w:val="20"/>
          <w:lang w:eastAsia="zh-CN"/>
        </w:rPr>
        <w:t>监管和市场环境处（</w:t>
      </w:r>
      <w:r w:rsidRPr="0057011A">
        <w:rPr>
          <w:rFonts w:asciiTheme="majorBidi" w:eastAsia="Times New Roman" w:hAnsiTheme="majorBidi" w:cstheme="majorBidi"/>
          <w:color w:val="0000FF"/>
          <w:sz w:val="20"/>
          <w:lang w:eastAsia="ja-JP"/>
        </w:rPr>
        <w:t>RME</w:t>
      </w:r>
      <w:r w:rsidRPr="0057011A">
        <w:rPr>
          <w:rFonts w:ascii="SimSun" w:hAnsi="SimSun" w:cs="SimSun" w:hint="eastAsia"/>
          <w:color w:val="0000FF"/>
          <w:sz w:val="20"/>
          <w:lang w:eastAsia="zh-CN"/>
        </w:rPr>
        <w:t>）</w:t>
      </w:r>
    </w:p>
    <w:p w:rsidR="00164BC7" w:rsidRPr="00F23A17" w:rsidRDefault="00164BC7" w:rsidP="00164BC7">
      <w:pPr>
        <w:tabs>
          <w:tab w:val="left" w:pos="-720"/>
          <w:tab w:val="left" w:pos="680"/>
          <w:tab w:val="left" w:pos="3544"/>
          <w:tab w:val="left" w:pos="7938"/>
          <w:tab w:val="left" w:pos="8505"/>
          <w:tab w:val="left" w:pos="9072"/>
        </w:tabs>
        <w:suppressAutoHyphens/>
        <w:spacing w:before="0"/>
        <w:ind w:left="2880"/>
        <w:rPr>
          <w:rFonts w:ascii="STKaiti" w:eastAsia="Times New Roman" w:hAnsi="STKaiti"/>
          <w:iCs/>
          <w:sz w:val="20"/>
          <w:lang w:val="fr-FR" w:eastAsia="zh-CN"/>
        </w:rPr>
      </w:pPr>
      <w:r w:rsidRPr="00F23A17">
        <w:rPr>
          <w:rFonts w:ascii="SimSun" w:hAnsi="SimSun" w:cs="SimSun" w:hint="eastAsia"/>
          <w:iCs/>
          <w:sz w:val="20"/>
          <w:lang w:val="fr-FR" w:eastAsia="zh-CN"/>
        </w:rPr>
        <w:t>电话：</w:t>
      </w:r>
      <w:r w:rsidRPr="00F23A17">
        <w:rPr>
          <w:rFonts w:ascii="STKaiti" w:eastAsia="Times New Roman" w:hAnsi="STKaiti"/>
          <w:iCs/>
          <w:sz w:val="20"/>
          <w:lang w:val="fr-FR" w:eastAsia="zh-CN"/>
        </w:rPr>
        <w:t xml:space="preserve"> </w:t>
      </w:r>
      <w:r w:rsidRPr="0057011A">
        <w:rPr>
          <w:rFonts w:asciiTheme="majorBidi" w:eastAsia="Times New Roman" w:hAnsiTheme="majorBidi" w:cstheme="majorBidi"/>
          <w:iCs/>
          <w:sz w:val="20"/>
          <w:lang w:val="fr-FR" w:eastAsia="zh-CN"/>
        </w:rPr>
        <w:t>+41 22 730 6350</w:t>
      </w:r>
      <w:r w:rsidRPr="00F23A17">
        <w:rPr>
          <w:rFonts w:ascii="STKaiti" w:eastAsia="Times New Roman" w:hAnsi="STKaiti"/>
          <w:iCs/>
          <w:sz w:val="20"/>
          <w:lang w:val="fr-FR" w:eastAsia="zh-CN"/>
        </w:rPr>
        <w:t xml:space="preserve">  -  </w:t>
      </w:r>
      <w:r w:rsidRPr="00F23A17">
        <w:rPr>
          <w:rFonts w:ascii="SimSun" w:hAnsi="SimSun" w:cs="SimSun" w:hint="eastAsia"/>
          <w:iCs/>
          <w:sz w:val="20"/>
          <w:lang w:val="fr-FR" w:eastAsia="zh-CN"/>
        </w:rPr>
        <w:t>传真：</w:t>
      </w:r>
      <w:r w:rsidRPr="0057011A">
        <w:rPr>
          <w:rFonts w:asciiTheme="majorBidi" w:eastAsia="Times New Roman" w:hAnsiTheme="majorBidi" w:cstheme="majorBidi"/>
          <w:iCs/>
          <w:sz w:val="20"/>
          <w:lang w:val="fr-FR" w:eastAsia="zh-CN"/>
        </w:rPr>
        <w:t>+41 22 730 6210</w:t>
      </w:r>
      <w:r w:rsidRPr="00F23A17">
        <w:rPr>
          <w:rFonts w:ascii="STKaiti" w:eastAsia="Times New Roman" w:hAnsi="STKaiti"/>
          <w:iCs/>
          <w:sz w:val="20"/>
          <w:lang w:val="fr-FR" w:eastAsia="zh-CN"/>
        </w:rPr>
        <w:t xml:space="preserve"> </w:t>
      </w:r>
    </w:p>
    <w:p w:rsidR="00164BC7" w:rsidRPr="00F23A17" w:rsidRDefault="00164BC7" w:rsidP="0057011A">
      <w:pPr>
        <w:tabs>
          <w:tab w:val="left" w:pos="-720"/>
          <w:tab w:val="left" w:pos="680"/>
          <w:tab w:val="left" w:pos="3544"/>
          <w:tab w:val="left" w:pos="7938"/>
          <w:tab w:val="left" w:pos="8505"/>
          <w:tab w:val="left" w:pos="9072"/>
        </w:tabs>
        <w:suppressAutoHyphens/>
        <w:spacing w:before="0"/>
        <w:ind w:left="2880"/>
        <w:rPr>
          <w:rFonts w:ascii="STKaiti" w:eastAsia="Times New Roman" w:hAnsi="STKaiti"/>
          <w:i/>
          <w:iCs/>
          <w:sz w:val="20"/>
          <w:lang w:val="fr-FR" w:eastAsia="zh-CN"/>
        </w:rPr>
      </w:pPr>
      <w:r w:rsidRPr="00F23A17">
        <w:rPr>
          <w:rFonts w:ascii="SimSun" w:hAnsi="SimSun" w:cs="SimSun" w:hint="eastAsia"/>
          <w:iCs/>
          <w:sz w:val="20"/>
          <w:lang w:val="fr-FR" w:eastAsia="zh-CN"/>
        </w:rPr>
        <w:t>电子邮件：</w:t>
      </w:r>
      <w:smartTag w:uri="urn:schemas-microsoft-com:office:smarttags" w:element="PersonName">
        <w:r w:rsidR="0057011A" w:rsidRPr="00A76A18">
          <w:rPr>
            <w:rFonts w:eastAsia="Batang" w:cs="Simplified Arabic"/>
            <w:bCs/>
            <w:color w:val="0000FF"/>
            <w:sz w:val="18"/>
            <w:szCs w:val="21"/>
            <w:lang w:val="fr-FR" w:eastAsia="ja-JP"/>
          </w:rPr>
          <w:t>tariffs@itu.int</w:t>
        </w:r>
      </w:smartTag>
      <w:r w:rsidR="0057011A" w:rsidRPr="00A76A18">
        <w:rPr>
          <w:rFonts w:ascii="Verdana" w:eastAsia="Batang" w:hAnsi="Verdana" w:cs="Arial"/>
          <w:bCs/>
          <w:color w:val="0000FF"/>
          <w:sz w:val="18"/>
          <w:szCs w:val="21"/>
          <w:lang w:val="fr-FR" w:eastAsia="ja-JP"/>
        </w:rPr>
        <w:t xml:space="preserve"> </w:t>
      </w:r>
      <w:r w:rsidRPr="00F23A17">
        <w:rPr>
          <w:rFonts w:ascii="STKaiti" w:eastAsia="Times New Roman" w:hAnsi="STKaiti"/>
          <w:sz w:val="20"/>
          <w:lang w:val="fr-FR" w:eastAsia="ja-JP"/>
        </w:rPr>
        <w:t xml:space="preserve"> </w:t>
      </w:r>
    </w:p>
    <w:p w:rsidR="00164BC7" w:rsidRPr="00F23A17" w:rsidRDefault="00164BC7" w:rsidP="00164BC7">
      <w:pPr>
        <w:tabs>
          <w:tab w:val="left" w:pos="-720"/>
          <w:tab w:val="left" w:pos="680"/>
          <w:tab w:val="left" w:pos="5103"/>
          <w:tab w:val="left" w:pos="7938"/>
          <w:tab w:val="left" w:pos="8505"/>
          <w:tab w:val="left" w:pos="9072"/>
        </w:tabs>
        <w:suppressAutoHyphens/>
        <w:spacing w:before="0"/>
        <w:rPr>
          <w:bCs/>
          <w:sz w:val="20"/>
          <w:lang w:val="fr-FR" w:eastAsia="zh-CN"/>
        </w:rPr>
      </w:pPr>
    </w:p>
    <w:p w:rsidR="00164BC7" w:rsidRPr="00F23A17" w:rsidRDefault="00164BC7" w:rsidP="00164BC7">
      <w:pPr>
        <w:overflowPunct/>
        <w:autoSpaceDE/>
        <w:autoSpaceDN/>
        <w:adjustRightInd/>
        <w:ind w:firstLineChars="200" w:firstLine="400"/>
        <w:textAlignment w:val="auto"/>
        <w:rPr>
          <w:bCs/>
          <w:sz w:val="20"/>
          <w:lang w:val="fr-FR"/>
        </w:rPr>
      </w:pPr>
      <w:r w:rsidRPr="00F23A17">
        <w:rPr>
          <w:rFonts w:hAnsi="SimSun" w:hint="eastAsia"/>
          <w:bCs/>
          <w:sz w:val="20"/>
        </w:rPr>
        <w:t>在网址</w:t>
      </w:r>
      <w:hyperlink r:id="rId29" w:history="1">
        <w:r w:rsidRPr="0057011A">
          <w:rPr>
            <w:color w:val="0000FF"/>
            <w:sz w:val="20"/>
            <w:u w:val="single"/>
            <w:lang w:val="fr-FR"/>
          </w:rPr>
          <w:t>http://www.itu.int/ITU-D/finance/work-cost-tariffs/</w:t>
        </w:r>
      </w:hyperlink>
      <w:r w:rsidRPr="00F23A17">
        <w:rPr>
          <w:rFonts w:hAnsi="SimSun" w:hint="eastAsia"/>
          <w:bCs/>
          <w:sz w:val="20"/>
        </w:rPr>
        <w:t>中</w:t>
      </w:r>
      <w:r w:rsidRPr="00F23A17">
        <w:rPr>
          <w:rFonts w:hAnsi="SimSun" w:hint="eastAsia"/>
          <w:bCs/>
          <w:sz w:val="20"/>
          <w:lang w:val="fr-FR"/>
        </w:rPr>
        <w:t>，</w:t>
      </w:r>
      <w:r w:rsidRPr="00F23A17">
        <w:rPr>
          <w:rFonts w:hAnsi="SimSun" w:hint="eastAsia"/>
          <w:bCs/>
          <w:sz w:val="20"/>
        </w:rPr>
        <w:t>您可获得更多信息及本问卷的电子版。</w:t>
      </w:r>
    </w:p>
    <w:p w:rsidR="00164BC7" w:rsidRPr="00F23A17" w:rsidRDefault="00164BC7" w:rsidP="00164BC7">
      <w:pPr>
        <w:overflowPunct/>
        <w:autoSpaceDE/>
        <w:autoSpaceDN/>
        <w:adjustRightInd/>
        <w:ind w:firstLineChars="200" w:firstLine="400"/>
        <w:textAlignment w:val="auto"/>
        <w:rPr>
          <w:bCs/>
          <w:sz w:val="20"/>
          <w:lang w:eastAsia="zh-CN"/>
        </w:rPr>
      </w:pPr>
      <w:r w:rsidRPr="00F23A17">
        <w:rPr>
          <w:rFonts w:hAnsi="SimSun" w:hint="eastAsia"/>
          <w:bCs/>
          <w:sz w:val="20"/>
          <w:lang w:eastAsia="zh-CN"/>
        </w:rPr>
        <w:t>请提供您的联系信息。</w:t>
      </w:r>
      <w:r w:rsidRPr="00F23A17">
        <w:rPr>
          <w:bCs/>
          <w:sz w:val="20"/>
          <w:lang w:eastAsia="zh-CN"/>
        </w:rPr>
        <w:t xml:space="preserve"> </w:t>
      </w:r>
    </w:p>
    <w:p w:rsidR="00164BC7" w:rsidRPr="00F23A17" w:rsidRDefault="00164BC7" w:rsidP="00164BC7">
      <w:pPr>
        <w:spacing w:before="80"/>
        <w:outlineLvl w:val="6"/>
        <w:rPr>
          <w:rFonts w:ascii="STKaiti" w:eastAsia="Times New Roman" w:hAnsi="STKaiti"/>
          <w:sz w:val="20"/>
          <w:lang w:eastAsia="zh-CN"/>
        </w:rPr>
      </w:pPr>
      <w:r w:rsidRPr="00F23A17">
        <w:rPr>
          <w:rFonts w:ascii="SimSun" w:hAnsi="SimSun" w:cs="SimSun" w:hint="eastAsia"/>
          <w:sz w:val="20"/>
          <w:lang w:eastAsia="zh-CN"/>
        </w:rPr>
        <w:t>国家：</w:t>
      </w:r>
      <w:r>
        <w:rPr>
          <w:rFonts w:ascii="STKaiti" w:eastAsia="Times New Roman" w:hAnsi="STKaiti"/>
          <w:sz w:val="20"/>
          <w:lang w:eastAsia="zh-CN"/>
        </w:rPr>
        <w:t>_____________________</w:t>
      </w:r>
      <w:r w:rsidRPr="00F23A17">
        <w:rPr>
          <w:rFonts w:ascii="SimSun" w:hAnsi="SimSun" w:cs="SimSun" w:hint="eastAsia"/>
          <w:sz w:val="20"/>
          <w:lang w:eastAsia="zh-CN"/>
        </w:rPr>
        <w:t>填表日期：</w:t>
      </w:r>
      <w:r w:rsidRPr="00F23A17">
        <w:rPr>
          <w:rFonts w:ascii="STKaiti" w:eastAsia="Times New Roman" w:hAnsi="STKaiti"/>
          <w:sz w:val="20"/>
          <w:lang w:eastAsia="zh-CN"/>
        </w:rPr>
        <w:t>_______________________</w:t>
      </w:r>
    </w:p>
    <w:p w:rsidR="00164BC7" w:rsidRDefault="00164BC7" w:rsidP="00164BC7">
      <w:pPr>
        <w:spacing w:before="160"/>
        <w:outlineLvl w:val="6"/>
        <w:rPr>
          <w:rFonts w:ascii="STKaiti" w:hAnsi="STKaiti"/>
          <w:sz w:val="20"/>
          <w:lang w:eastAsia="zh-CN"/>
        </w:rPr>
      </w:pPr>
      <w:r w:rsidRPr="00F23A17">
        <w:rPr>
          <w:rFonts w:ascii="SimSun" w:hAnsi="SimSun" w:cs="SimSun" w:hint="eastAsia"/>
          <w:sz w:val="20"/>
          <w:lang w:eastAsia="zh-CN"/>
        </w:rPr>
        <w:t>主管部门：</w:t>
      </w:r>
      <w:r w:rsidRPr="00F23A17">
        <w:rPr>
          <w:rFonts w:ascii="STKaiti" w:eastAsia="Times New Roman" w:hAnsi="STKaiti"/>
          <w:sz w:val="20"/>
          <w:lang w:eastAsia="zh-CN"/>
        </w:rPr>
        <w:t>______________________________________________________</w:t>
      </w:r>
    </w:p>
    <w:p w:rsidR="0057011A" w:rsidRPr="0057011A" w:rsidRDefault="0057011A" w:rsidP="00164BC7">
      <w:pPr>
        <w:spacing w:before="160"/>
        <w:outlineLvl w:val="6"/>
        <w:rPr>
          <w:rFonts w:ascii="STKaiti" w:hAnsi="STKaiti"/>
          <w:sz w:val="20"/>
          <w:lang w:eastAsia="zh-CN"/>
        </w:rPr>
      </w:pPr>
    </w:p>
    <w:tbl>
      <w:tblPr>
        <w:tblW w:w="989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9896"/>
      </w:tblGrid>
      <w:tr w:rsidR="00164BC7" w:rsidRPr="00FE2D12" w:rsidTr="00C57765">
        <w:trPr>
          <w:cantSplit/>
          <w:trHeight w:val="366"/>
          <w:tblHeader/>
        </w:trPr>
        <w:tc>
          <w:tcPr>
            <w:tcW w:w="9896" w:type="dxa"/>
            <w:shd w:val="clear" w:color="auto" w:fill="CCFFCC"/>
          </w:tcPr>
          <w:p w:rsidR="00164BC7" w:rsidRPr="00FE2D12" w:rsidRDefault="00164BC7" w:rsidP="004907EC">
            <w:pPr>
              <w:rPr>
                <w:b/>
                <w:bCs/>
                <w:sz w:val="20"/>
              </w:rPr>
            </w:pPr>
            <w:r w:rsidRPr="00FE2D12">
              <w:rPr>
                <w:rFonts w:hint="eastAsia"/>
                <w:b/>
                <w:bCs/>
                <w:sz w:val="20"/>
              </w:rPr>
              <w:t>第</w:t>
            </w:r>
            <w:r w:rsidRPr="00FE2D12">
              <w:rPr>
                <w:b/>
                <w:bCs/>
                <w:sz w:val="20"/>
              </w:rPr>
              <w:t>1</w:t>
            </w:r>
            <w:r w:rsidRPr="00FE2D12">
              <w:rPr>
                <w:rFonts w:hint="eastAsia"/>
                <w:b/>
                <w:bCs/>
                <w:sz w:val="20"/>
              </w:rPr>
              <w:t>节：联系信息</w:t>
            </w:r>
          </w:p>
        </w:tc>
      </w:tr>
      <w:tr w:rsidR="00164BC7" w:rsidRPr="00FE2D12" w:rsidTr="00C57765">
        <w:trPr>
          <w:cantSplit/>
          <w:trHeight w:val="4396"/>
          <w:tblHeader/>
        </w:trPr>
        <w:tc>
          <w:tcPr>
            <w:tcW w:w="9896" w:type="dxa"/>
          </w:tcPr>
          <w:p w:rsidR="00164BC7" w:rsidRPr="00F23A17" w:rsidRDefault="00164BC7" w:rsidP="004907EC">
            <w:pPr>
              <w:spacing w:before="80"/>
              <w:jc w:val="center"/>
              <w:rPr>
                <w:b/>
                <w:sz w:val="20"/>
                <w:u w:val="single"/>
              </w:rPr>
            </w:pPr>
            <w:r w:rsidRPr="00F23A17">
              <w:rPr>
                <w:rFonts w:hAnsi="SimSun" w:hint="eastAsia"/>
                <w:b/>
                <w:sz w:val="20"/>
                <w:u w:val="single"/>
              </w:rPr>
              <w:t>填表人</w:t>
            </w:r>
          </w:p>
          <w:p w:rsidR="00164BC7" w:rsidRPr="00566DFB" w:rsidRDefault="00164BC7" w:rsidP="004907EC">
            <w:pPr>
              <w:tabs>
                <w:tab w:val="right" w:leader="underscore" w:pos="2610"/>
              </w:tabs>
              <w:spacing w:before="100" w:after="20"/>
              <w:ind w:left="720"/>
              <w:rPr>
                <w:sz w:val="18"/>
                <w:szCs w:val="18"/>
              </w:rPr>
            </w:pPr>
            <w:r w:rsidRPr="00566DFB">
              <w:rPr>
                <w:rFonts w:hAnsi="SimSun" w:hint="eastAsia"/>
                <w:sz w:val="18"/>
                <w:szCs w:val="18"/>
              </w:rPr>
              <w:t>先生</w:t>
            </w:r>
            <w:r w:rsidRPr="00566DFB">
              <w:rPr>
                <w:sz w:val="18"/>
                <w:szCs w:val="18"/>
              </w:rPr>
              <w:t>/</w:t>
            </w:r>
            <w:r w:rsidRPr="00566DFB">
              <w:rPr>
                <w:rFonts w:hAnsi="SimSun" w:hint="eastAsia"/>
                <w:sz w:val="18"/>
                <w:szCs w:val="18"/>
              </w:rPr>
              <w:t>女士：</w:t>
            </w:r>
            <w:r w:rsidRPr="00566DFB">
              <w:rPr>
                <w:sz w:val="18"/>
                <w:szCs w:val="18"/>
              </w:rPr>
              <w:t>_______________</w:t>
            </w:r>
          </w:p>
          <w:p w:rsidR="00164BC7" w:rsidRPr="00566DFB" w:rsidRDefault="00164BC7" w:rsidP="004907EC">
            <w:pPr>
              <w:tabs>
                <w:tab w:val="clear" w:pos="794"/>
                <w:tab w:val="clear" w:pos="1191"/>
                <w:tab w:val="clear" w:pos="1588"/>
                <w:tab w:val="clear" w:pos="1985"/>
                <w:tab w:val="right" w:leader="underscore" w:pos="9390"/>
              </w:tabs>
              <w:spacing w:before="100" w:after="20"/>
              <w:ind w:left="720"/>
              <w:rPr>
                <w:sz w:val="18"/>
                <w:szCs w:val="18"/>
                <w:lang w:eastAsia="zh-CN"/>
              </w:rPr>
            </w:pPr>
            <w:r w:rsidRPr="00566DFB">
              <w:rPr>
                <w:rFonts w:hAnsi="SimSun" w:hint="eastAsia"/>
                <w:sz w:val="18"/>
                <w:szCs w:val="18"/>
              </w:rPr>
              <w:t>姓：</w:t>
            </w:r>
            <w:r>
              <w:rPr>
                <w:sz w:val="18"/>
                <w:szCs w:val="18"/>
                <w:lang w:eastAsia="zh-CN"/>
              </w:rPr>
              <w:tab/>
            </w:r>
          </w:p>
          <w:p w:rsidR="00164BC7" w:rsidRPr="00566DFB" w:rsidRDefault="00164BC7" w:rsidP="004907EC">
            <w:pPr>
              <w:tabs>
                <w:tab w:val="clear" w:pos="794"/>
                <w:tab w:val="clear" w:pos="1191"/>
                <w:tab w:val="clear" w:pos="1588"/>
                <w:tab w:val="clear" w:pos="1985"/>
                <w:tab w:val="right" w:leader="underscore" w:pos="9390"/>
              </w:tabs>
              <w:spacing w:before="100" w:after="20"/>
              <w:ind w:left="720"/>
              <w:rPr>
                <w:rFonts w:hAnsi="SimSun"/>
                <w:sz w:val="18"/>
                <w:szCs w:val="18"/>
                <w:lang w:eastAsia="zh-CN"/>
              </w:rPr>
            </w:pPr>
            <w:r w:rsidRPr="00566DFB">
              <w:rPr>
                <w:rFonts w:hAnsi="SimSun" w:hint="eastAsia"/>
                <w:sz w:val="18"/>
                <w:szCs w:val="18"/>
                <w:lang w:eastAsia="zh-CN"/>
              </w:rPr>
              <w:t>名：</w:t>
            </w:r>
            <w:r w:rsidR="00C57765">
              <w:rPr>
                <w:rFonts w:hAnsi="SimSun"/>
                <w:sz w:val="18"/>
                <w:szCs w:val="18"/>
                <w:lang w:eastAsia="zh-CN"/>
              </w:rPr>
              <w:tab/>
            </w:r>
          </w:p>
          <w:p w:rsidR="00164BC7" w:rsidRPr="00566DFB" w:rsidRDefault="00164BC7" w:rsidP="004907EC">
            <w:pPr>
              <w:tabs>
                <w:tab w:val="clear" w:pos="794"/>
                <w:tab w:val="clear" w:pos="1191"/>
                <w:tab w:val="clear" w:pos="1588"/>
                <w:tab w:val="clear" w:pos="1985"/>
                <w:tab w:val="right" w:leader="underscore" w:pos="9390"/>
              </w:tabs>
              <w:spacing w:before="100" w:after="20"/>
              <w:ind w:left="720"/>
              <w:rPr>
                <w:rFonts w:hAnsi="SimSun"/>
                <w:sz w:val="18"/>
                <w:szCs w:val="18"/>
                <w:lang w:eastAsia="zh-CN"/>
              </w:rPr>
            </w:pPr>
            <w:r w:rsidRPr="00566DFB">
              <w:rPr>
                <w:rFonts w:hAnsi="SimSun" w:hint="eastAsia"/>
                <w:sz w:val="18"/>
                <w:szCs w:val="18"/>
                <w:lang w:eastAsia="zh-CN"/>
              </w:rPr>
              <w:t>职位：</w:t>
            </w:r>
            <w:r w:rsidRPr="00566DFB">
              <w:rPr>
                <w:rFonts w:hAnsi="SimSun"/>
                <w:sz w:val="18"/>
                <w:szCs w:val="18"/>
                <w:lang w:eastAsia="zh-CN"/>
              </w:rPr>
              <w:tab/>
            </w:r>
          </w:p>
          <w:p w:rsidR="00164BC7" w:rsidRPr="00566DFB" w:rsidRDefault="00164BC7" w:rsidP="004907EC">
            <w:pPr>
              <w:tabs>
                <w:tab w:val="clear" w:pos="794"/>
                <w:tab w:val="clear" w:pos="1191"/>
                <w:tab w:val="clear" w:pos="1588"/>
                <w:tab w:val="clear" w:pos="1985"/>
                <w:tab w:val="right" w:leader="underscore" w:pos="9390"/>
              </w:tabs>
              <w:spacing w:before="100" w:after="20"/>
              <w:ind w:left="720"/>
              <w:rPr>
                <w:rFonts w:hAnsi="SimSun"/>
                <w:sz w:val="18"/>
                <w:szCs w:val="18"/>
                <w:lang w:eastAsia="zh-CN"/>
              </w:rPr>
            </w:pPr>
            <w:r w:rsidRPr="00566DFB">
              <w:rPr>
                <w:rFonts w:hAnsi="SimSun" w:hint="eastAsia"/>
                <w:sz w:val="18"/>
                <w:szCs w:val="18"/>
                <w:lang w:eastAsia="zh-CN"/>
              </w:rPr>
              <w:t>公司：</w:t>
            </w:r>
            <w:r w:rsidRPr="00566DFB">
              <w:rPr>
                <w:rFonts w:hAnsi="SimSun"/>
                <w:sz w:val="18"/>
                <w:szCs w:val="18"/>
                <w:lang w:eastAsia="zh-CN"/>
              </w:rPr>
              <w:tab/>
            </w:r>
          </w:p>
          <w:p w:rsidR="00164BC7" w:rsidRPr="00566DFB" w:rsidRDefault="00164BC7" w:rsidP="004907EC">
            <w:pPr>
              <w:tabs>
                <w:tab w:val="clear" w:pos="794"/>
                <w:tab w:val="clear" w:pos="1191"/>
                <w:tab w:val="clear" w:pos="1588"/>
                <w:tab w:val="clear" w:pos="1985"/>
                <w:tab w:val="right" w:leader="underscore" w:pos="9390"/>
              </w:tabs>
              <w:spacing w:before="100" w:after="20"/>
              <w:ind w:left="720"/>
              <w:rPr>
                <w:rFonts w:hAnsi="SimSun"/>
                <w:sz w:val="18"/>
                <w:szCs w:val="18"/>
                <w:lang w:eastAsia="zh-CN"/>
              </w:rPr>
            </w:pPr>
            <w:r w:rsidRPr="00566DFB">
              <w:rPr>
                <w:rFonts w:hAnsi="SimSun" w:hint="eastAsia"/>
                <w:sz w:val="18"/>
                <w:szCs w:val="18"/>
                <w:lang w:eastAsia="zh-CN"/>
              </w:rPr>
              <w:t>地址：</w:t>
            </w:r>
            <w:r w:rsidRPr="00566DFB">
              <w:rPr>
                <w:rFonts w:hAnsi="SimSun"/>
                <w:sz w:val="18"/>
                <w:szCs w:val="18"/>
                <w:lang w:eastAsia="zh-CN"/>
              </w:rPr>
              <w:tab/>
            </w:r>
          </w:p>
          <w:p w:rsidR="00164BC7" w:rsidRPr="00566DFB" w:rsidRDefault="00164BC7" w:rsidP="004907EC">
            <w:pPr>
              <w:tabs>
                <w:tab w:val="clear" w:pos="794"/>
                <w:tab w:val="clear" w:pos="1191"/>
                <w:tab w:val="clear" w:pos="1588"/>
                <w:tab w:val="clear" w:pos="1985"/>
                <w:tab w:val="right" w:leader="underscore" w:pos="9390"/>
              </w:tabs>
              <w:spacing w:before="100" w:after="20"/>
              <w:ind w:left="720"/>
              <w:rPr>
                <w:rFonts w:hAnsi="SimSun"/>
                <w:sz w:val="18"/>
                <w:szCs w:val="18"/>
                <w:lang w:eastAsia="zh-CN"/>
              </w:rPr>
            </w:pPr>
            <w:r w:rsidRPr="00566DFB">
              <w:rPr>
                <w:rFonts w:hAnsi="SimSun" w:hint="eastAsia"/>
                <w:sz w:val="18"/>
                <w:szCs w:val="18"/>
                <w:lang w:eastAsia="zh-CN"/>
              </w:rPr>
              <w:t>城市：</w:t>
            </w:r>
            <w:r w:rsidRPr="00566DFB">
              <w:rPr>
                <w:rFonts w:hAnsi="SimSun"/>
                <w:sz w:val="18"/>
                <w:szCs w:val="18"/>
                <w:lang w:eastAsia="zh-CN"/>
              </w:rPr>
              <w:tab/>
            </w:r>
          </w:p>
          <w:p w:rsidR="00164BC7" w:rsidRPr="00566DFB" w:rsidRDefault="00164BC7" w:rsidP="004907EC">
            <w:pPr>
              <w:tabs>
                <w:tab w:val="clear" w:pos="794"/>
                <w:tab w:val="clear" w:pos="1191"/>
                <w:tab w:val="clear" w:pos="1588"/>
                <w:tab w:val="clear" w:pos="1985"/>
                <w:tab w:val="right" w:leader="underscore" w:pos="9390"/>
              </w:tabs>
              <w:spacing w:before="100" w:after="20"/>
              <w:ind w:left="720"/>
              <w:rPr>
                <w:rFonts w:hAnsi="SimSun"/>
                <w:sz w:val="18"/>
                <w:szCs w:val="18"/>
                <w:lang w:eastAsia="zh-CN"/>
              </w:rPr>
            </w:pPr>
            <w:r w:rsidRPr="00566DFB">
              <w:rPr>
                <w:rFonts w:hAnsi="SimSun" w:hint="eastAsia"/>
                <w:sz w:val="18"/>
                <w:szCs w:val="18"/>
                <w:lang w:eastAsia="zh-CN"/>
              </w:rPr>
              <w:t>网址：</w:t>
            </w:r>
            <w:r w:rsidRPr="00566DFB">
              <w:rPr>
                <w:rFonts w:hAnsi="SimSun"/>
                <w:sz w:val="18"/>
                <w:szCs w:val="18"/>
                <w:lang w:eastAsia="zh-CN"/>
              </w:rPr>
              <w:tab/>
            </w:r>
          </w:p>
          <w:p w:rsidR="00164BC7" w:rsidRPr="00566DFB" w:rsidRDefault="00164BC7" w:rsidP="004907EC">
            <w:pPr>
              <w:tabs>
                <w:tab w:val="clear" w:pos="794"/>
                <w:tab w:val="clear" w:pos="1191"/>
                <w:tab w:val="clear" w:pos="1588"/>
                <w:tab w:val="clear" w:pos="1985"/>
                <w:tab w:val="right" w:leader="underscore" w:pos="9390"/>
              </w:tabs>
              <w:spacing w:before="100" w:after="20"/>
              <w:ind w:left="720"/>
              <w:rPr>
                <w:rFonts w:hAnsi="SimSun"/>
                <w:sz w:val="18"/>
                <w:szCs w:val="18"/>
                <w:lang w:eastAsia="zh-CN"/>
              </w:rPr>
            </w:pPr>
            <w:r w:rsidRPr="00566DFB">
              <w:rPr>
                <w:rFonts w:hAnsi="SimSun" w:hint="eastAsia"/>
                <w:sz w:val="18"/>
                <w:szCs w:val="18"/>
                <w:lang w:eastAsia="zh-CN"/>
              </w:rPr>
              <w:t>电话：</w:t>
            </w:r>
            <w:r w:rsidRPr="00566DFB">
              <w:rPr>
                <w:rFonts w:hAnsi="SimSun"/>
                <w:sz w:val="18"/>
                <w:szCs w:val="18"/>
                <w:lang w:eastAsia="zh-CN"/>
              </w:rPr>
              <w:tab/>
            </w:r>
          </w:p>
          <w:p w:rsidR="00164BC7" w:rsidRPr="00566DFB" w:rsidRDefault="00164BC7" w:rsidP="004907EC">
            <w:pPr>
              <w:tabs>
                <w:tab w:val="clear" w:pos="794"/>
                <w:tab w:val="clear" w:pos="1191"/>
                <w:tab w:val="clear" w:pos="1588"/>
                <w:tab w:val="clear" w:pos="1985"/>
                <w:tab w:val="right" w:leader="underscore" w:pos="9390"/>
              </w:tabs>
              <w:spacing w:before="100" w:after="20"/>
              <w:ind w:left="720"/>
              <w:rPr>
                <w:rFonts w:hAnsi="SimSun"/>
                <w:sz w:val="18"/>
                <w:szCs w:val="18"/>
                <w:lang w:eastAsia="zh-CN"/>
              </w:rPr>
            </w:pPr>
            <w:r w:rsidRPr="00566DFB">
              <w:rPr>
                <w:rFonts w:hAnsi="SimSun" w:hint="eastAsia"/>
                <w:sz w:val="18"/>
                <w:szCs w:val="18"/>
                <w:lang w:eastAsia="zh-CN"/>
              </w:rPr>
              <w:t>传真：</w:t>
            </w:r>
            <w:r w:rsidRPr="00566DFB">
              <w:rPr>
                <w:rFonts w:hAnsi="SimSun"/>
                <w:sz w:val="18"/>
                <w:szCs w:val="18"/>
                <w:lang w:eastAsia="zh-CN"/>
              </w:rPr>
              <w:tab/>
            </w:r>
          </w:p>
          <w:p w:rsidR="00164BC7" w:rsidRPr="00566DFB" w:rsidRDefault="00164BC7" w:rsidP="004907EC">
            <w:pPr>
              <w:tabs>
                <w:tab w:val="clear" w:pos="794"/>
                <w:tab w:val="clear" w:pos="1191"/>
                <w:tab w:val="clear" w:pos="1588"/>
                <w:tab w:val="clear" w:pos="1985"/>
                <w:tab w:val="right" w:leader="underscore" w:pos="9390"/>
              </w:tabs>
              <w:spacing w:before="100" w:after="20"/>
              <w:ind w:left="720"/>
              <w:rPr>
                <w:rFonts w:hAnsi="SimSun"/>
                <w:sz w:val="18"/>
                <w:szCs w:val="18"/>
              </w:rPr>
            </w:pPr>
            <w:r w:rsidRPr="00566DFB">
              <w:rPr>
                <w:rFonts w:hAnsi="SimSun" w:hint="eastAsia"/>
                <w:sz w:val="18"/>
                <w:szCs w:val="18"/>
              </w:rPr>
              <w:t>电子邮件：</w:t>
            </w:r>
            <w:r w:rsidRPr="00566DFB">
              <w:rPr>
                <w:rFonts w:hAnsi="SimSun"/>
                <w:sz w:val="18"/>
                <w:szCs w:val="18"/>
              </w:rPr>
              <w:tab/>
            </w:r>
          </w:p>
          <w:p w:rsidR="00164BC7" w:rsidRPr="00F23A17" w:rsidRDefault="00164BC7" w:rsidP="004907EC">
            <w:pPr>
              <w:tabs>
                <w:tab w:val="right" w:leader="underscore" w:pos="9390"/>
              </w:tabs>
              <w:spacing w:before="100" w:after="20"/>
              <w:ind w:left="720"/>
              <w:rPr>
                <w:b/>
                <w:bCs/>
                <w:sz w:val="20"/>
                <w:lang w:eastAsia="zh-CN"/>
              </w:rPr>
            </w:pPr>
          </w:p>
        </w:tc>
      </w:tr>
    </w:tbl>
    <w:p w:rsidR="00164BC7" w:rsidRPr="00BB2518" w:rsidRDefault="00164BC7" w:rsidP="00164BC7">
      <w:pPr>
        <w:rPr>
          <w:sz w:val="16"/>
          <w:lang w:val="fr-FR"/>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2670"/>
        <w:gridCol w:w="3872"/>
        <w:gridCol w:w="1202"/>
        <w:gridCol w:w="1205"/>
      </w:tblGrid>
      <w:tr w:rsidR="00164BC7" w:rsidRPr="00FE2D12" w:rsidTr="00427228">
        <w:trPr>
          <w:cantSplit/>
          <w:trHeight w:val="303"/>
          <w:jc w:val="center"/>
        </w:trPr>
        <w:tc>
          <w:tcPr>
            <w:tcW w:w="668" w:type="dxa"/>
            <w:tcBorders>
              <w:top w:val="single" w:sz="4" w:space="0" w:color="808080"/>
              <w:left w:val="single" w:sz="4" w:space="0" w:color="808080"/>
              <w:bottom w:val="single" w:sz="4" w:space="0" w:color="808080"/>
              <w:right w:val="single" w:sz="4" w:space="0" w:color="808080"/>
            </w:tcBorders>
            <w:shd w:val="clear" w:color="auto" w:fill="CCCCCC"/>
          </w:tcPr>
          <w:p w:rsidR="00164BC7" w:rsidRPr="00BB2518" w:rsidRDefault="00164BC7" w:rsidP="004907EC">
            <w:pPr>
              <w:keepNext/>
              <w:widowControl w:val="0"/>
              <w:spacing w:before="40" w:after="40"/>
              <w:rPr>
                <w:b/>
                <w:bCs/>
                <w:sz w:val="18"/>
                <w:szCs w:val="18"/>
                <w:lang w:val="fr-FR"/>
              </w:rPr>
            </w:pPr>
            <w:r w:rsidRPr="00BB2518">
              <w:rPr>
                <w:rFonts w:hAnsi="SimSun" w:hint="eastAsia"/>
                <w:b/>
                <w:bCs/>
                <w:sz w:val="18"/>
                <w:szCs w:val="18"/>
                <w:lang w:val="fr-FR"/>
              </w:rPr>
              <w:t>序号</w:t>
            </w:r>
          </w:p>
        </w:tc>
        <w:tc>
          <w:tcPr>
            <w:tcW w:w="2670" w:type="dxa"/>
            <w:tcBorders>
              <w:top w:val="single" w:sz="4" w:space="0" w:color="808080"/>
              <w:left w:val="single" w:sz="4" w:space="0" w:color="808080"/>
              <w:bottom w:val="single" w:sz="4" w:space="0" w:color="808080"/>
              <w:right w:val="single" w:sz="4" w:space="0" w:color="808080"/>
            </w:tcBorders>
            <w:shd w:val="clear" w:color="auto" w:fill="CCCCCC"/>
          </w:tcPr>
          <w:p w:rsidR="00164BC7" w:rsidRPr="00BB2518" w:rsidRDefault="00164BC7" w:rsidP="004907EC">
            <w:pPr>
              <w:keepNext/>
              <w:widowControl w:val="0"/>
              <w:spacing w:before="40" w:after="40"/>
              <w:jc w:val="center"/>
              <w:rPr>
                <w:b/>
                <w:bCs/>
                <w:sz w:val="18"/>
                <w:szCs w:val="18"/>
                <w:lang w:val="fr-FR"/>
              </w:rPr>
            </w:pPr>
            <w:r w:rsidRPr="00BB2518">
              <w:rPr>
                <w:rFonts w:hAnsi="SimSun" w:hint="eastAsia"/>
                <w:b/>
                <w:bCs/>
                <w:sz w:val="18"/>
                <w:szCs w:val="18"/>
                <w:lang w:val="fr-FR"/>
              </w:rPr>
              <w:t>问题</w:t>
            </w:r>
          </w:p>
        </w:tc>
        <w:tc>
          <w:tcPr>
            <w:tcW w:w="6279" w:type="dxa"/>
            <w:gridSpan w:val="3"/>
            <w:tcBorders>
              <w:top w:val="single" w:sz="4" w:space="0" w:color="808080"/>
              <w:left w:val="single" w:sz="4" w:space="0" w:color="808080"/>
              <w:bottom w:val="single" w:sz="4" w:space="0" w:color="808080"/>
              <w:right w:val="single" w:sz="4" w:space="0" w:color="808080"/>
            </w:tcBorders>
            <w:shd w:val="clear" w:color="auto" w:fill="CCCCCC"/>
          </w:tcPr>
          <w:p w:rsidR="00164BC7" w:rsidRPr="00BB2518" w:rsidRDefault="00164BC7" w:rsidP="004907EC">
            <w:pPr>
              <w:keepNext/>
              <w:widowControl w:val="0"/>
              <w:spacing w:before="40" w:after="40"/>
              <w:jc w:val="center"/>
              <w:rPr>
                <w:b/>
                <w:bCs/>
                <w:sz w:val="18"/>
                <w:szCs w:val="18"/>
                <w:lang w:val="fr-FR"/>
              </w:rPr>
            </w:pPr>
            <w:r>
              <w:rPr>
                <w:rFonts w:hAnsi="SimSun" w:hint="eastAsia"/>
                <w:b/>
                <w:bCs/>
                <w:sz w:val="18"/>
              </w:rPr>
              <w:t>可选答案</w:t>
            </w:r>
          </w:p>
        </w:tc>
      </w:tr>
      <w:tr w:rsidR="00164BC7" w:rsidRPr="00FE2D12" w:rsidTr="00427228">
        <w:trPr>
          <w:cantSplit/>
          <w:trHeight w:val="364"/>
          <w:jc w:val="center"/>
        </w:trPr>
        <w:tc>
          <w:tcPr>
            <w:tcW w:w="9617" w:type="dxa"/>
            <w:gridSpan w:val="5"/>
            <w:tcBorders>
              <w:top w:val="single" w:sz="4" w:space="0" w:color="808080"/>
              <w:left w:val="single" w:sz="4" w:space="0" w:color="808080"/>
              <w:bottom w:val="single" w:sz="4" w:space="0" w:color="808080"/>
              <w:right w:val="single" w:sz="4" w:space="0" w:color="808080"/>
            </w:tcBorders>
            <w:shd w:val="clear" w:color="auto" w:fill="CCFFCC"/>
          </w:tcPr>
          <w:p w:rsidR="00164BC7" w:rsidRPr="00BB2518" w:rsidRDefault="00164BC7" w:rsidP="004907EC">
            <w:pPr>
              <w:spacing w:before="40" w:after="40"/>
              <w:rPr>
                <w:b/>
                <w:bCs/>
                <w:szCs w:val="26"/>
                <w:lang w:val="fr-FR"/>
              </w:rPr>
            </w:pPr>
            <w:r w:rsidRPr="00BB2518">
              <w:rPr>
                <w:rFonts w:hAnsi="SimSun" w:hint="eastAsia"/>
                <w:b/>
                <w:szCs w:val="26"/>
                <w:lang w:val="fr-FR"/>
              </w:rPr>
              <w:t>第</w:t>
            </w:r>
            <w:r w:rsidRPr="00BB2518">
              <w:rPr>
                <w:b/>
                <w:szCs w:val="26"/>
                <w:lang w:val="fr-FR"/>
              </w:rPr>
              <w:t>2</w:t>
            </w:r>
            <w:r w:rsidRPr="00BB2518">
              <w:rPr>
                <w:rFonts w:hAnsi="SimSun" w:hint="eastAsia"/>
                <w:b/>
                <w:szCs w:val="26"/>
                <w:lang w:val="fr-FR"/>
              </w:rPr>
              <w:t>节：电信业务</w:t>
            </w:r>
          </w:p>
        </w:tc>
      </w:tr>
      <w:tr w:rsidR="00164BC7" w:rsidRPr="00FE2D12" w:rsidTr="00427228">
        <w:trPr>
          <w:cantSplit/>
          <w:trHeight w:val="318"/>
          <w:jc w:val="center"/>
        </w:trPr>
        <w:tc>
          <w:tcPr>
            <w:tcW w:w="668"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b/>
                <w:bCs/>
                <w:sz w:val="18"/>
                <w:szCs w:val="18"/>
                <w:lang w:val="fr-FR"/>
              </w:rPr>
            </w:pPr>
          </w:p>
        </w:tc>
        <w:tc>
          <w:tcPr>
            <w:tcW w:w="2670"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b/>
                <w:bCs/>
                <w:sz w:val="18"/>
                <w:szCs w:val="18"/>
                <w:lang w:val="fr-FR"/>
              </w:rPr>
            </w:pPr>
          </w:p>
        </w:tc>
        <w:tc>
          <w:tcPr>
            <w:tcW w:w="387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b/>
                <w:sz w:val="18"/>
                <w:szCs w:val="18"/>
              </w:rPr>
            </w:pPr>
          </w:p>
        </w:tc>
        <w:tc>
          <w:tcPr>
            <w:tcW w:w="120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jc w:val="center"/>
              <w:rPr>
                <w:b/>
                <w:bCs/>
                <w:sz w:val="18"/>
                <w:szCs w:val="18"/>
                <w:lang w:val="fr-FR"/>
              </w:rPr>
            </w:pPr>
            <w:r w:rsidRPr="00BB2518">
              <w:rPr>
                <w:rFonts w:hAnsi="SimSun" w:hint="eastAsia"/>
                <w:b/>
                <w:bCs/>
                <w:sz w:val="18"/>
                <w:szCs w:val="18"/>
                <w:lang w:val="fr-FR"/>
              </w:rPr>
              <w:t>有价格控制</w:t>
            </w:r>
          </w:p>
        </w:tc>
        <w:tc>
          <w:tcPr>
            <w:tcW w:w="120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jc w:val="center"/>
              <w:rPr>
                <w:b/>
                <w:bCs/>
                <w:sz w:val="18"/>
                <w:szCs w:val="18"/>
                <w:lang w:val="fr-FR"/>
              </w:rPr>
            </w:pPr>
            <w:r w:rsidRPr="00BB2518">
              <w:rPr>
                <w:rFonts w:hAnsi="SimSun" w:hint="eastAsia"/>
                <w:b/>
                <w:bCs/>
                <w:sz w:val="18"/>
                <w:szCs w:val="18"/>
                <w:lang w:val="fr-FR"/>
              </w:rPr>
              <w:t>无价格控制</w:t>
            </w:r>
          </w:p>
        </w:tc>
      </w:tr>
      <w:tr w:rsidR="00164BC7" w:rsidRPr="00FE2D12" w:rsidTr="00427228">
        <w:trPr>
          <w:cantSplit/>
          <w:trHeight w:val="7354"/>
          <w:jc w:val="center"/>
        </w:trPr>
        <w:tc>
          <w:tcPr>
            <w:tcW w:w="668"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b/>
                <w:bCs/>
                <w:sz w:val="18"/>
                <w:szCs w:val="18"/>
                <w:lang w:val="fr-FR"/>
              </w:rPr>
            </w:pPr>
            <w:r w:rsidRPr="00BB2518">
              <w:rPr>
                <w:b/>
                <w:bCs/>
                <w:sz w:val="18"/>
                <w:szCs w:val="18"/>
                <w:lang w:val="fr-FR"/>
              </w:rPr>
              <w:t>2.1</w:t>
            </w:r>
          </w:p>
        </w:tc>
        <w:tc>
          <w:tcPr>
            <w:tcW w:w="2670"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sz w:val="18"/>
                <w:szCs w:val="18"/>
                <w:lang w:val="fr-FR" w:eastAsia="zh-CN"/>
              </w:rPr>
            </w:pPr>
            <w:r w:rsidRPr="00BB2518">
              <w:rPr>
                <w:rFonts w:hAnsi="SimSun" w:hint="eastAsia"/>
                <w:sz w:val="18"/>
                <w:szCs w:val="18"/>
                <w:lang w:eastAsia="zh-CN"/>
              </w:rPr>
              <w:t>请说明</w:t>
            </w:r>
            <w:r>
              <w:rPr>
                <w:rFonts w:hAnsi="SimSun" w:hint="eastAsia"/>
                <w:sz w:val="18"/>
                <w:szCs w:val="18"/>
                <w:lang w:eastAsia="zh-CN"/>
              </w:rPr>
              <w:t>在</w:t>
            </w:r>
            <w:r w:rsidRPr="00BB2518">
              <w:rPr>
                <w:rFonts w:hAnsi="SimSun" w:hint="eastAsia"/>
                <w:sz w:val="18"/>
                <w:szCs w:val="18"/>
                <w:lang w:val="fr-FR" w:eastAsia="zh-CN"/>
              </w:rPr>
              <w:t>贵国哪些</w:t>
            </w:r>
            <w:r w:rsidRPr="00BB2518">
              <w:rPr>
                <w:rFonts w:hAnsi="SimSun" w:hint="eastAsia"/>
                <w:b/>
                <w:bCs/>
                <w:sz w:val="18"/>
                <w:szCs w:val="18"/>
                <w:u w:val="single"/>
                <w:lang w:val="fr-FR" w:eastAsia="zh-CN"/>
              </w:rPr>
              <w:t>零售</w:t>
            </w:r>
            <w:r w:rsidRPr="00BB2518">
              <w:rPr>
                <w:rFonts w:hAnsi="SimSun" w:hint="eastAsia"/>
                <w:sz w:val="18"/>
                <w:szCs w:val="18"/>
                <w:lang w:val="fr-FR" w:eastAsia="zh-CN"/>
              </w:rPr>
              <w:t>电信业务须实行价格控制？哪些无须实行价格控制？</w:t>
            </w:r>
          </w:p>
        </w:tc>
        <w:tc>
          <w:tcPr>
            <w:tcW w:w="387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ind w:left="360"/>
              <w:rPr>
                <w:b/>
                <w:bCs/>
                <w:sz w:val="18"/>
                <w:szCs w:val="18"/>
                <w:lang w:val="fr-FR"/>
              </w:rPr>
            </w:pPr>
            <w:r w:rsidRPr="00BB2518">
              <w:rPr>
                <w:rFonts w:hAnsi="SimSun" w:hint="eastAsia"/>
                <w:b/>
                <w:bCs/>
                <w:sz w:val="18"/>
                <w:szCs w:val="18"/>
                <w:lang w:val="fr-FR"/>
              </w:rPr>
              <w:t>固定通信：</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eastAsia="zh-CN"/>
              </w:rPr>
            </w:pPr>
            <w:r w:rsidRPr="00BB2518">
              <w:rPr>
                <w:rFonts w:hAnsi="SimSun" w:hint="eastAsia"/>
                <w:sz w:val="18"/>
                <w:szCs w:val="18"/>
                <w:lang w:val="fr-FR" w:eastAsia="zh-CN"/>
              </w:rPr>
              <w:t>网络接入（线路月租费</w:t>
            </w:r>
            <w:r w:rsidRPr="00BB2518">
              <w:rPr>
                <w:sz w:val="18"/>
                <w:szCs w:val="18"/>
                <w:lang w:val="fr-FR" w:eastAsia="zh-CN"/>
              </w:rPr>
              <w:t>/</w:t>
            </w:r>
            <w:r w:rsidRPr="00BB2518">
              <w:rPr>
                <w:rFonts w:hAnsi="SimSun" w:hint="eastAsia"/>
                <w:sz w:val="18"/>
                <w:szCs w:val="18"/>
                <w:lang w:val="fr-FR" w:eastAsia="zh-CN"/>
              </w:rPr>
              <w:t>使用费）</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本地话音业务</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国际长途话音业务</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国际话音业务</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sz w:val="18"/>
                <w:szCs w:val="18"/>
                <w:lang w:val="fr-FR"/>
              </w:rPr>
              <w:t>IP</w:t>
            </w:r>
            <w:r w:rsidRPr="00BB2518">
              <w:rPr>
                <w:rFonts w:hAnsi="SimSun" w:hint="eastAsia"/>
                <w:sz w:val="18"/>
                <w:szCs w:val="18"/>
                <w:lang w:val="fr-FR"/>
              </w:rPr>
              <w:t>电话</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eastAsia="zh-CN"/>
              </w:rPr>
            </w:pPr>
            <w:r w:rsidRPr="00BB2518">
              <w:rPr>
                <w:rFonts w:hAnsi="SimSun" w:hint="eastAsia"/>
                <w:sz w:val="18"/>
                <w:szCs w:val="18"/>
                <w:lang w:val="fr-FR" w:eastAsia="zh-CN"/>
              </w:rPr>
              <w:t>互联网接入（互联网连接）和数据业务</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rPr>
            </w:pPr>
            <w:r w:rsidRPr="00BB2518">
              <w:rPr>
                <w:rFonts w:hAnsi="SimSun" w:hint="eastAsia"/>
                <w:sz w:val="18"/>
                <w:szCs w:val="18"/>
              </w:rPr>
              <w:t>链路提供（</w:t>
            </w:r>
            <w:r>
              <w:rPr>
                <w:rFonts w:hAnsi="SimSun" w:hint="eastAsia"/>
                <w:sz w:val="18"/>
                <w:szCs w:val="18"/>
              </w:rPr>
              <w:t>租用线</w:t>
            </w:r>
            <w:r w:rsidRPr="00BB2518">
              <w:rPr>
                <w:rFonts w:hAnsi="SimSun" w:hint="eastAsia"/>
                <w:sz w:val="18"/>
                <w:szCs w:val="18"/>
              </w:rPr>
              <w:t>）</w:t>
            </w:r>
            <w:r w:rsidRPr="00BB2518">
              <w:rPr>
                <w:sz w:val="18"/>
                <w:szCs w:val="18"/>
              </w:rPr>
              <w:t xml:space="preserve"> </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其他，请陈明：</w:t>
            </w:r>
            <w:r w:rsidRPr="00BB2518">
              <w:rPr>
                <w:sz w:val="18"/>
                <w:szCs w:val="18"/>
                <w:lang w:val="fr-FR"/>
              </w:rPr>
              <w:t xml:space="preserve"> </w:t>
            </w:r>
            <w:r w:rsidRPr="00BB2518">
              <w:rPr>
                <w:sz w:val="18"/>
                <w:szCs w:val="18"/>
                <w:lang w:val="fr-FR"/>
              </w:rPr>
              <w:br/>
              <w:t xml:space="preserve">_____________________________   </w:t>
            </w:r>
          </w:p>
          <w:p w:rsidR="00164BC7" w:rsidRPr="00BB2518" w:rsidRDefault="00164BC7" w:rsidP="004907EC">
            <w:pPr>
              <w:keepNext/>
              <w:widowControl w:val="0"/>
              <w:spacing w:before="40" w:after="40"/>
              <w:ind w:left="360"/>
              <w:rPr>
                <w:b/>
                <w:bCs/>
                <w:sz w:val="18"/>
                <w:szCs w:val="18"/>
                <w:lang w:val="fr-FR"/>
              </w:rPr>
            </w:pPr>
            <w:r w:rsidRPr="00BB2518">
              <w:rPr>
                <w:rFonts w:hAnsi="SimSun" w:hint="eastAsia"/>
                <w:b/>
                <w:bCs/>
                <w:sz w:val="18"/>
                <w:szCs w:val="18"/>
                <w:lang w:val="fr-FR"/>
              </w:rPr>
              <w:t>移动通信：</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rPr>
            </w:pPr>
            <w:r w:rsidRPr="00BB2518">
              <w:rPr>
                <w:rFonts w:hAnsi="SimSun" w:hint="eastAsia"/>
                <w:sz w:val="18"/>
                <w:szCs w:val="18"/>
              </w:rPr>
              <w:t>网络接入（月使用费）</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话音业务</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短信业务</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国内话音漫游</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国际话音漫游</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eastAsia="zh-CN"/>
              </w:rPr>
            </w:pPr>
            <w:r w:rsidRPr="00BB2518">
              <w:rPr>
                <w:rFonts w:hAnsi="SimSun" w:hint="eastAsia"/>
                <w:sz w:val="18"/>
                <w:szCs w:val="18"/>
                <w:lang w:val="fr-FR" w:eastAsia="zh-CN"/>
              </w:rPr>
              <w:t>互联网接入（互联网连接）和数据业务</w:t>
            </w:r>
          </w:p>
          <w:p w:rsidR="00164BC7" w:rsidRPr="00BB2518" w:rsidRDefault="00164BC7" w:rsidP="002D2128">
            <w:pPr>
              <w:widowControl w:val="0"/>
              <w:numPr>
                <w:ilvl w:val="0"/>
                <w:numId w:val="2"/>
              </w:numPr>
              <w:tabs>
                <w:tab w:val="clear" w:pos="794"/>
                <w:tab w:val="clear" w:pos="1191"/>
                <w:tab w:val="clear" w:pos="1588"/>
                <w:tab w:val="clear" w:pos="1985"/>
              </w:tabs>
              <w:overflowPunct/>
              <w:autoSpaceDE/>
              <w:autoSpaceDN/>
              <w:adjustRightInd/>
              <w:spacing w:before="40" w:after="40"/>
              <w:ind w:left="357" w:hanging="357"/>
              <w:jc w:val="left"/>
              <w:textAlignment w:val="auto"/>
              <w:rPr>
                <w:sz w:val="18"/>
                <w:szCs w:val="18"/>
                <w:lang w:val="fr-FR"/>
              </w:rPr>
            </w:pPr>
            <w:r w:rsidRPr="00BB2518">
              <w:rPr>
                <w:rFonts w:hAnsi="SimSun" w:hint="eastAsia"/>
                <w:sz w:val="18"/>
                <w:szCs w:val="18"/>
                <w:lang w:val="fr-FR"/>
              </w:rPr>
              <w:t>其他，请指明：</w:t>
            </w:r>
            <w:r w:rsidRPr="00BB2518">
              <w:rPr>
                <w:sz w:val="18"/>
                <w:szCs w:val="18"/>
                <w:lang w:val="fr-FR"/>
              </w:rPr>
              <w:br/>
              <w:t xml:space="preserve">_____________________________   </w:t>
            </w:r>
          </w:p>
          <w:p w:rsidR="00164BC7" w:rsidRPr="00BB2518" w:rsidRDefault="00164BC7" w:rsidP="004907EC">
            <w:pPr>
              <w:widowControl w:val="0"/>
              <w:spacing w:before="40" w:after="40"/>
              <w:ind w:left="317"/>
              <w:rPr>
                <w:b/>
                <w:bCs/>
                <w:sz w:val="18"/>
                <w:szCs w:val="18"/>
                <w:lang w:val="fr-FR"/>
              </w:rPr>
            </w:pPr>
            <w:r w:rsidRPr="00BB2518">
              <w:rPr>
                <w:rFonts w:hAnsi="SimSun" w:hint="eastAsia"/>
                <w:b/>
                <w:bCs/>
                <w:sz w:val="18"/>
                <w:szCs w:val="18"/>
                <w:lang w:val="fr-FR"/>
              </w:rPr>
              <w:t>广播业务：</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sz w:val="18"/>
                <w:szCs w:val="18"/>
                <w:lang w:val="fr-FR"/>
              </w:rPr>
              <w:t>IP</w:t>
            </w:r>
            <w:r w:rsidRPr="00BB2518">
              <w:rPr>
                <w:rFonts w:hAnsi="SimSun" w:hint="eastAsia"/>
                <w:sz w:val="18"/>
                <w:szCs w:val="18"/>
                <w:lang w:val="fr-FR"/>
              </w:rPr>
              <w:t>电视</w:t>
            </w:r>
          </w:p>
          <w:p w:rsidR="00164BC7" w:rsidRPr="00BB2518" w:rsidRDefault="00164BC7" w:rsidP="002D2128">
            <w:pPr>
              <w:keepNext/>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手机电视</w:t>
            </w:r>
          </w:p>
          <w:p w:rsidR="00164BC7" w:rsidRPr="00BB2518" w:rsidRDefault="00164BC7" w:rsidP="002D2128">
            <w:pPr>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地面电视</w:t>
            </w:r>
          </w:p>
          <w:p w:rsidR="00164BC7" w:rsidRPr="00BB2518" w:rsidRDefault="00164BC7" w:rsidP="002D2128">
            <w:pPr>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有线电视</w:t>
            </w:r>
          </w:p>
          <w:p w:rsidR="00164BC7" w:rsidRPr="00BB2518" w:rsidRDefault="00164BC7" w:rsidP="002D2128">
            <w:pPr>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卫星电视</w:t>
            </w:r>
          </w:p>
          <w:p w:rsidR="00164BC7" w:rsidRPr="00BB2518" w:rsidRDefault="00164BC7" w:rsidP="002D2128">
            <w:pPr>
              <w:widowControl w:val="0"/>
              <w:numPr>
                <w:ilvl w:val="0"/>
                <w:numId w:val="2"/>
              </w:numPr>
              <w:tabs>
                <w:tab w:val="clear" w:pos="794"/>
                <w:tab w:val="clear" w:pos="1191"/>
                <w:tab w:val="clear" w:pos="1588"/>
                <w:tab w:val="clear" w:pos="1985"/>
              </w:tabs>
              <w:overflowPunct/>
              <w:autoSpaceDE/>
              <w:autoSpaceDN/>
              <w:adjustRightInd/>
              <w:spacing w:before="40" w:after="40"/>
              <w:jc w:val="left"/>
              <w:textAlignment w:val="auto"/>
              <w:rPr>
                <w:sz w:val="18"/>
                <w:szCs w:val="18"/>
                <w:lang w:val="fr-FR"/>
              </w:rPr>
            </w:pPr>
            <w:r w:rsidRPr="00BB2518">
              <w:rPr>
                <w:rFonts w:hAnsi="SimSun" w:hint="eastAsia"/>
                <w:sz w:val="18"/>
                <w:szCs w:val="18"/>
                <w:lang w:val="fr-FR"/>
              </w:rPr>
              <w:t>其他，请陈明：</w:t>
            </w:r>
          </w:p>
          <w:p w:rsidR="00164BC7" w:rsidRPr="00BB2518" w:rsidRDefault="00164BC7" w:rsidP="004907EC">
            <w:pPr>
              <w:widowControl w:val="0"/>
              <w:spacing w:before="40" w:after="40"/>
              <w:rPr>
                <w:b/>
                <w:bCs/>
                <w:sz w:val="18"/>
                <w:szCs w:val="18"/>
                <w:lang w:val="fr-FR"/>
              </w:rPr>
            </w:pPr>
            <w:r w:rsidRPr="00BB2518">
              <w:rPr>
                <w:sz w:val="18"/>
                <w:szCs w:val="18"/>
                <w:lang w:val="fr-FR"/>
              </w:rPr>
              <w:t xml:space="preserve">_____________________________  </w:t>
            </w:r>
          </w:p>
        </w:tc>
        <w:tc>
          <w:tcPr>
            <w:tcW w:w="120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jc w:val="center"/>
              <w:rPr>
                <w:sz w:val="18"/>
                <w:szCs w:val="18"/>
                <w:lang w:val="fr-FR"/>
              </w:rPr>
            </w:pPr>
          </w:p>
          <w:p w:rsidR="00164BC7" w:rsidRPr="00BB2518" w:rsidRDefault="002D7D0F" w:rsidP="0057011A">
            <w:pPr>
              <w:keepNext/>
              <w:widowControl w:val="0"/>
              <w:spacing w:before="4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r w:rsidR="00164BC7" w:rsidRPr="00BB2518">
              <w:rPr>
                <w:sz w:val="18"/>
                <w:szCs w:val="18"/>
                <w:lang w:val="fr-FR"/>
              </w:rPr>
              <w:br/>
            </w:r>
          </w:p>
          <w:p w:rsidR="00164BC7" w:rsidRPr="00BB2518" w:rsidRDefault="00164BC7" w:rsidP="004907EC">
            <w:pPr>
              <w:keepNext/>
              <w:widowControl w:val="0"/>
              <w:spacing w:before="40" w:after="40"/>
              <w:jc w:val="center"/>
              <w:rPr>
                <w:sz w:val="18"/>
                <w:szCs w:val="18"/>
                <w:lang w:val="fr-FR"/>
              </w:rPr>
            </w:pP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r w:rsidR="00164BC7" w:rsidRPr="00BB2518">
              <w:rPr>
                <w:sz w:val="18"/>
                <w:szCs w:val="18"/>
                <w:lang w:val="fr-FR"/>
              </w:rPr>
              <w:br/>
            </w:r>
          </w:p>
          <w:p w:rsidR="00164BC7" w:rsidRPr="00BB2518" w:rsidRDefault="00164BC7" w:rsidP="004907EC">
            <w:pPr>
              <w:keepNext/>
              <w:widowControl w:val="0"/>
              <w:spacing w:before="40" w:after="40"/>
              <w:jc w:val="center"/>
              <w:rPr>
                <w:sz w:val="18"/>
                <w:szCs w:val="18"/>
                <w:lang w:val="fr-FR"/>
              </w:rPr>
            </w:pPr>
          </w:p>
          <w:p w:rsidR="000349C1"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0349C1"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tc>
        <w:tc>
          <w:tcPr>
            <w:tcW w:w="120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jc w:val="center"/>
              <w:rPr>
                <w:sz w:val="18"/>
                <w:szCs w:val="18"/>
                <w:lang w:val="fr-FR"/>
              </w:rPr>
            </w:pPr>
          </w:p>
          <w:p w:rsidR="00164BC7" w:rsidRPr="00BB2518" w:rsidRDefault="002D7D0F" w:rsidP="0057011A">
            <w:pPr>
              <w:keepNext/>
              <w:widowControl w:val="0"/>
              <w:spacing w:before="4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r w:rsidR="00164BC7" w:rsidRPr="00BB2518">
              <w:rPr>
                <w:sz w:val="18"/>
                <w:szCs w:val="18"/>
                <w:lang w:val="fr-FR"/>
              </w:rPr>
              <w:br/>
            </w:r>
          </w:p>
          <w:p w:rsidR="00164BC7" w:rsidRPr="00BB2518" w:rsidRDefault="00164BC7" w:rsidP="004907EC">
            <w:pPr>
              <w:keepNext/>
              <w:widowControl w:val="0"/>
              <w:spacing w:before="40" w:after="40"/>
              <w:jc w:val="center"/>
              <w:rPr>
                <w:sz w:val="18"/>
                <w:szCs w:val="18"/>
                <w:lang w:val="fr-FR"/>
              </w:rPr>
            </w:pP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7011A">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r w:rsidR="00164BC7" w:rsidRPr="00BB2518">
              <w:rPr>
                <w:sz w:val="18"/>
                <w:szCs w:val="18"/>
                <w:lang w:val="fr-FR"/>
              </w:rPr>
              <w:br/>
            </w:r>
          </w:p>
          <w:p w:rsidR="00164BC7" w:rsidRPr="00BB2518" w:rsidRDefault="00164BC7" w:rsidP="004907EC">
            <w:pPr>
              <w:keepNext/>
              <w:widowControl w:val="0"/>
              <w:spacing w:before="40" w:after="40"/>
              <w:jc w:val="center"/>
              <w:rPr>
                <w:sz w:val="18"/>
                <w:szCs w:val="18"/>
                <w:lang w:val="fr-FR"/>
              </w:rPr>
            </w:pPr>
          </w:p>
          <w:p w:rsidR="000349C1"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0349C1"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0349C1">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tc>
      </w:tr>
    </w:tbl>
    <w:p w:rsidR="00164BC7" w:rsidRPr="00BB2518" w:rsidRDefault="00164BC7" w:rsidP="00164BC7">
      <w:pPr>
        <w:rPr>
          <w:sz w:val="18"/>
          <w:szCs w:val="18"/>
          <w:lang w:val="fr-FR"/>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3"/>
        <w:gridCol w:w="2670"/>
        <w:gridCol w:w="3872"/>
        <w:gridCol w:w="1202"/>
        <w:gridCol w:w="1202"/>
      </w:tblGrid>
      <w:tr w:rsidR="00164BC7" w:rsidRPr="00FE2D12" w:rsidTr="00427228">
        <w:trPr>
          <w:cantSplit/>
          <w:trHeight w:val="317"/>
          <w:jc w:val="center"/>
        </w:trPr>
        <w:tc>
          <w:tcPr>
            <w:tcW w:w="663"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b/>
                <w:bCs/>
                <w:sz w:val="18"/>
                <w:szCs w:val="18"/>
                <w:lang w:val="fr-FR"/>
              </w:rPr>
            </w:pPr>
          </w:p>
        </w:tc>
        <w:tc>
          <w:tcPr>
            <w:tcW w:w="2670"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b/>
                <w:bCs/>
                <w:sz w:val="18"/>
                <w:szCs w:val="18"/>
                <w:lang w:val="fr-FR"/>
              </w:rPr>
            </w:pPr>
          </w:p>
        </w:tc>
        <w:tc>
          <w:tcPr>
            <w:tcW w:w="387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b/>
                <w:sz w:val="18"/>
                <w:szCs w:val="18"/>
              </w:rPr>
            </w:pPr>
          </w:p>
        </w:tc>
        <w:tc>
          <w:tcPr>
            <w:tcW w:w="120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jc w:val="center"/>
              <w:rPr>
                <w:b/>
                <w:bCs/>
                <w:sz w:val="18"/>
                <w:szCs w:val="18"/>
                <w:lang w:val="fr-FR"/>
              </w:rPr>
            </w:pPr>
            <w:r w:rsidRPr="00BB2518">
              <w:rPr>
                <w:rFonts w:hAnsi="SimSun" w:hint="eastAsia"/>
                <w:b/>
                <w:bCs/>
                <w:sz w:val="18"/>
                <w:szCs w:val="18"/>
                <w:lang w:val="fr-FR"/>
              </w:rPr>
              <w:t>有价格控制</w:t>
            </w:r>
          </w:p>
        </w:tc>
        <w:tc>
          <w:tcPr>
            <w:tcW w:w="120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jc w:val="center"/>
              <w:rPr>
                <w:b/>
                <w:bCs/>
                <w:sz w:val="18"/>
                <w:szCs w:val="18"/>
                <w:lang w:val="fr-FR"/>
              </w:rPr>
            </w:pPr>
            <w:r w:rsidRPr="00BB2518">
              <w:rPr>
                <w:rFonts w:hAnsi="SimSun" w:hint="eastAsia"/>
                <w:b/>
                <w:bCs/>
                <w:sz w:val="18"/>
                <w:szCs w:val="18"/>
                <w:lang w:val="fr-FR"/>
              </w:rPr>
              <w:t>无价格控制</w:t>
            </w:r>
          </w:p>
        </w:tc>
      </w:tr>
      <w:tr w:rsidR="00164BC7" w:rsidRPr="00FE2D12" w:rsidTr="00427228">
        <w:trPr>
          <w:cantSplit/>
          <w:trHeight w:val="4091"/>
          <w:jc w:val="center"/>
        </w:trPr>
        <w:tc>
          <w:tcPr>
            <w:tcW w:w="663"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b/>
                <w:bCs/>
                <w:sz w:val="18"/>
                <w:szCs w:val="18"/>
                <w:lang w:val="fr-FR"/>
              </w:rPr>
            </w:pPr>
            <w:r w:rsidRPr="00BB2518">
              <w:rPr>
                <w:b/>
                <w:bCs/>
                <w:sz w:val="18"/>
                <w:szCs w:val="18"/>
                <w:lang w:val="fr-FR"/>
              </w:rPr>
              <w:t xml:space="preserve">2.2 </w:t>
            </w:r>
          </w:p>
        </w:tc>
        <w:tc>
          <w:tcPr>
            <w:tcW w:w="2670"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sz w:val="18"/>
                <w:szCs w:val="18"/>
                <w:lang w:val="fr-FR" w:eastAsia="zh-CN"/>
              </w:rPr>
            </w:pPr>
            <w:r w:rsidRPr="00BB2518">
              <w:rPr>
                <w:rFonts w:hAnsi="SimSun" w:hint="eastAsia"/>
                <w:sz w:val="18"/>
                <w:szCs w:val="18"/>
                <w:lang w:eastAsia="zh-CN"/>
              </w:rPr>
              <w:t>请说明</w:t>
            </w:r>
            <w:r>
              <w:rPr>
                <w:rFonts w:hAnsi="SimSun" w:hint="eastAsia"/>
                <w:sz w:val="18"/>
                <w:szCs w:val="18"/>
                <w:lang w:eastAsia="zh-CN"/>
              </w:rPr>
              <w:t>在</w:t>
            </w:r>
            <w:r w:rsidRPr="00BB2518">
              <w:rPr>
                <w:rFonts w:hAnsi="SimSun" w:hint="eastAsia"/>
                <w:sz w:val="18"/>
                <w:szCs w:val="18"/>
                <w:lang w:val="fr-FR" w:eastAsia="zh-CN"/>
              </w:rPr>
              <w:t>贵国</w:t>
            </w:r>
            <w:r w:rsidRPr="00BB2518">
              <w:rPr>
                <w:rFonts w:hAnsi="SimSun" w:hint="eastAsia"/>
                <w:sz w:val="18"/>
                <w:szCs w:val="18"/>
                <w:lang w:eastAsia="zh-CN"/>
              </w:rPr>
              <w:t>哪些</w:t>
            </w:r>
            <w:r w:rsidRPr="00BB2518">
              <w:rPr>
                <w:rFonts w:hAnsi="SimSun" w:hint="eastAsia"/>
                <w:b/>
                <w:bCs/>
                <w:sz w:val="18"/>
                <w:szCs w:val="18"/>
                <w:u w:val="single"/>
                <w:lang w:val="fr-FR" w:eastAsia="zh-CN"/>
              </w:rPr>
              <w:t>批发</w:t>
            </w:r>
            <w:r w:rsidRPr="00BB2518">
              <w:rPr>
                <w:rFonts w:hAnsi="SimSun" w:hint="eastAsia"/>
                <w:b/>
                <w:bCs/>
                <w:sz w:val="18"/>
                <w:szCs w:val="18"/>
                <w:lang w:val="fr-FR" w:eastAsia="zh-CN"/>
              </w:rPr>
              <w:t>电信业务</w:t>
            </w:r>
            <w:r w:rsidRPr="00BB2518">
              <w:rPr>
                <w:rFonts w:hAnsi="SimSun" w:hint="eastAsia"/>
                <w:sz w:val="18"/>
                <w:szCs w:val="18"/>
                <w:lang w:val="fr-FR" w:eastAsia="zh-CN"/>
              </w:rPr>
              <w:t>须实行价格控制？哪些无须实行价格控制？</w:t>
            </w:r>
          </w:p>
        </w:tc>
        <w:tc>
          <w:tcPr>
            <w:tcW w:w="3872" w:type="dxa"/>
            <w:tcBorders>
              <w:top w:val="single" w:sz="4" w:space="0" w:color="808080"/>
              <w:left w:val="single" w:sz="4" w:space="0" w:color="808080"/>
              <w:bottom w:val="single" w:sz="4" w:space="0" w:color="808080"/>
              <w:right w:val="single" w:sz="4" w:space="0" w:color="808080"/>
            </w:tcBorders>
          </w:tcPr>
          <w:p w:rsidR="00164BC7" w:rsidRPr="00BB2518" w:rsidRDefault="00164BC7" w:rsidP="002D2128">
            <w:pPr>
              <w:numPr>
                <w:ilvl w:val="0"/>
                <w:numId w:val="4"/>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bCs/>
                <w:sz w:val="18"/>
                <w:szCs w:val="18"/>
                <w:lang w:val="fr-FR"/>
              </w:rPr>
            </w:pPr>
            <w:r w:rsidRPr="00BB2518">
              <w:rPr>
                <w:rFonts w:hAnsi="SimSun" w:hint="eastAsia"/>
                <w:bCs/>
                <w:sz w:val="18"/>
                <w:szCs w:val="18"/>
                <w:lang w:val="fr-FR"/>
              </w:rPr>
              <w:t>互连：</w:t>
            </w:r>
          </w:p>
          <w:p w:rsidR="00164BC7" w:rsidRPr="00BB2518" w:rsidRDefault="00164BC7" w:rsidP="004907EC">
            <w:pPr>
              <w:tabs>
                <w:tab w:val="left" w:pos="284"/>
              </w:tabs>
              <w:spacing w:before="40" w:after="40"/>
              <w:rPr>
                <w:sz w:val="18"/>
                <w:szCs w:val="18"/>
                <w:lang w:val="fr-FR"/>
              </w:rPr>
            </w:pPr>
            <w:r w:rsidRPr="00BB2518">
              <w:rPr>
                <w:sz w:val="18"/>
                <w:szCs w:val="18"/>
                <w:lang w:val="fr-FR"/>
              </w:rPr>
              <w:tab/>
              <w:t>1.1</w:t>
            </w:r>
            <w:r w:rsidRPr="00BB2518">
              <w:rPr>
                <w:sz w:val="18"/>
                <w:szCs w:val="18"/>
                <w:lang w:val="fr-FR"/>
              </w:rPr>
              <w:tab/>
            </w:r>
            <w:r w:rsidRPr="00BB2518">
              <w:rPr>
                <w:rFonts w:hAnsi="SimSun" w:hint="eastAsia"/>
                <w:sz w:val="18"/>
                <w:szCs w:val="18"/>
                <w:lang w:val="fr-FR"/>
              </w:rPr>
              <w:t>固定始发</w:t>
            </w:r>
          </w:p>
          <w:p w:rsidR="00164BC7" w:rsidRPr="00BB2518" w:rsidRDefault="00164BC7" w:rsidP="004907EC">
            <w:pPr>
              <w:tabs>
                <w:tab w:val="left" w:pos="284"/>
              </w:tabs>
              <w:spacing w:before="40" w:after="40"/>
              <w:rPr>
                <w:sz w:val="18"/>
                <w:szCs w:val="18"/>
                <w:lang w:val="fr-FR"/>
              </w:rPr>
            </w:pPr>
            <w:r w:rsidRPr="00BB2518">
              <w:rPr>
                <w:sz w:val="18"/>
                <w:szCs w:val="18"/>
                <w:lang w:val="fr-FR"/>
              </w:rPr>
              <w:tab/>
              <w:t>1.2</w:t>
            </w:r>
            <w:r w:rsidRPr="00BB2518">
              <w:rPr>
                <w:sz w:val="18"/>
                <w:szCs w:val="18"/>
                <w:lang w:val="fr-FR"/>
              </w:rPr>
              <w:tab/>
            </w:r>
            <w:r w:rsidRPr="00BB2518">
              <w:rPr>
                <w:rFonts w:hAnsi="SimSun" w:hint="eastAsia"/>
                <w:sz w:val="18"/>
                <w:szCs w:val="18"/>
                <w:lang w:val="fr-FR"/>
              </w:rPr>
              <w:t>固定终接</w:t>
            </w:r>
            <w:r w:rsidRPr="00BB2518">
              <w:rPr>
                <w:sz w:val="18"/>
                <w:szCs w:val="18"/>
                <w:lang w:val="fr-FR"/>
              </w:rPr>
              <w:t xml:space="preserve"> </w:t>
            </w:r>
          </w:p>
          <w:p w:rsidR="00164BC7" w:rsidRPr="00BB2518" w:rsidRDefault="00164BC7" w:rsidP="004907EC">
            <w:pPr>
              <w:tabs>
                <w:tab w:val="left" w:pos="284"/>
              </w:tabs>
              <w:spacing w:before="40" w:after="40"/>
              <w:rPr>
                <w:sz w:val="18"/>
                <w:szCs w:val="18"/>
                <w:lang w:val="fr-FR"/>
              </w:rPr>
            </w:pPr>
            <w:r w:rsidRPr="00BB2518">
              <w:rPr>
                <w:sz w:val="18"/>
                <w:szCs w:val="18"/>
                <w:lang w:val="fr-FR"/>
              </w:rPr>
              <w:tab/>
              <w:t>1.3</w:t>
            </w:r>
            <w:r w:rsidRPr="00BB2518">
              <w:rPr>
                <w:sz w:val="18"/>
                <w:szCs w:val="18"/>
                <w:lang w:val="fr-FR"/>
              </w:rPr>
              <w:tab/>
            </w:r>
            <w:r w:rsidRPr="00BB2518">
              <w:rPr>
                <w:rFonts w:hAnsi="SimSun" w:hint="eastAsia"/>
                <w:sz w:val="18"/>
                <w:szCs w:val="18"/>
                <w:lang w:val="fr-FR"/>
              </w:rPr>
              <w:t>移动始发</w:t>
            </w:r>
          </w:p>
          <w:p w:rsidR="00164BC7" w:rsidRPr="00BB2518" w:rsidRDefault="00164BC7" w:rsidP="004907EC">
            <w:pPr>
              <w:tabs>
                <w:tab w:val="left" w:pos="284"/>
              </w:tabs>
              <w:spacing w:before="40" w:after="40"/>
              <w:rPr>
                <w:lang w:val="fr-FR"/>
              </w:rPr>
            </w:pPr>
            <w:r w:rsidRPr="00BB2518">
              <w:rPr>
                <w:sz w:val="18"/>
                <w:szCs w:val="18"/>
                <w:lang w:val="fr-FR"/>
              </w:rPr>
              <w:tab/>
              <w:t>1.4</w:t>
            </w:r>
            <w:r w:rsidRPr="00BB2518">
              <w:rPr>
                <w:sz w:val="18"/>
                <w:szCs w:val="18"/>
                <w:lang w:val="fr-FR"/>
              </w:rPr>
              <w:tab/>
            </w:r>
            <w:r w:rsidRPr="00BB2518">
              <w:rPr>
                <w:rFonts w:hAnsi="SimSun" w:hint="eastAsia"/>
                <w:sz w:val="18"/>
                <w:szCs w:val="18"/>
                <w:lang w:val="fr-FR"/>
              </w:rPr>
              <w:t>移动终接</w:t>
            </w:r>
          </w:p>
          <w:p w:rsidR="00164BC7" w:rsidRPr="00BB2518" w:rsidRDefault="00164BC7" w:rsidP="002D2128">
            <w:pPr>
              <w:numPr>
                <w:ilvl w:val="0"/>
                <w:numId w:val="4"/>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bCs/>
                <w:sz w:val="18"/>
                <w:szCs w:val="18"/>
              </w:rPr>
            </w:pPr>
            <w:r w:rsidRPr="00BB2518">
              <w:rPr>
                <w:rFonts w:hAnsi="SimSun" w:hint="eastAsia"/>
                <w:bCs/>
                <w:sz w:val="18"/>
                <w:szCs w:val="18"/>
                <w:lang w:val="fr-FR"/>
              </w:rPr>
              <w:t>国内批发话音漫游</w:t>
            </w:r>
          </w:p>
          <w:p w:rsidR="00164BC7" w:rsidRPr="00BB2518" w:rsidRDefault="00164BC7" w:rsidP="002D2128">
            <w:pPr>
              <w:keepNext/>
              <w:widowControl w:val="0"/>
              <w:numPr>
                <w:ilvl w:val="0"/>
                <w:numId w:val="4"/>
              </w:numPr>
              <w:tabs>
                <w:tab w:val="clear" w:pos="794"/>
                <w:tab w:val="clear" w:pos="1191"/>
                <w:tab w:val="clear" w:pos="1588"/>
                <w:tab w:val="clear" w:pos="1985"/>
                <w:tab w:val="num" w:pos="317"/>
              </w:tabs>
              <w:overflowPunct/>
              <w:autoSpaceDE/>
              <w:autoSpaceDN/>
              <w:adjustRightInd/>
              <w:spacing w:before="40" w:after="40"/>
              <w:ind w:hanging="720"/>
              <w:jc w:val="left"/>
              <w:textAlignment w:val="auto"/>
              <w:rPr>
                <w:sz w:val="18"/>
                <w:szCs w:val="18"/>
              </w:rPr>
            </w:pPr>
            <w:r w:rsidRPr="00BB2518">
              <w:rPr>
                <w:rFonts w:hAnsi="SimSun" w:hint="eastAsia"/>
                <w:sz w:val="18"/>
                <w:szCs w:val="18"/>
              </w:rPr>
              <w:t>国际批发话音漫游</w:t>
            </w:r>
            <w:r w:rsidRPr="00BB2518">
              <w:rPr>
                <w:sz w:val="18"/>
                <w:szCs w:val="18"/>
              </w:rPr>
              <w:t xml:space="preserve"> </w:t>
            </w:r>
          </w:p>
          <w:p w:rsidR="00164BC7" w:rsidRPr="00BB2518" w:rsidRDefault="00164BC7" w:rsidP="002D2128">
            <w:pPr>
              <w:numPr>
                <w:ilvl w:val="0"/>
                <w:numId w:val="4"/>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hanging="720"/>
              <w:jc w:val="left"/>
              <w:textAlignment w:val="auto"/>
              <w:rPr>
                <w:bCs/>
                <w:sz w:val="18"/>
                <w:szCs w:val="18"/>
                <w:lang w:eastAsia="zh-CN"/>
              </w:rPr>
            </w:pPr>
            <w:r w:rsidRPr="00BB2518">
              <w:rPr>
                <w:rFonts w:hAnsi="SimSun" w:hint="eastAsia"/>
                <w:bCs/>
                <w:sz w:val="18"/>
                <w:szCs w:val="18"/>
                <w:lang w:eastAsia="zh-CN"/>
              </w:rPr>
              <w:t>松绑本地环路（</w:t>
            </w:r>
            <w:r w:rsidRPr="00BB2518">
              <w:rPr>
                <w:bCs/>
                <w:sz w:val="18"/>
                <w:szCs w:val="18"/>
                <w:lang w:eastAsia="zh-CN"/>
              </w:rPr>
              <w:t>ULL</w:t>
            </w:r>
            <w:r w:rsidRPr="00BB2518">
              <w:rPr>
                <w:rFonts w:hAnsi="SimSun" w:hint="eastAsia"/>
                <w:bCs/>
                <w:sz w:val="18"/>
                <w:szCs w:val="18"/>
                <w:lang w:eastAsia="zh-CN"/>
              </w:rPr>
              <w:t>）</w:t>
            </w:r>
          </w:p>
          <w:p w:rsidR="00164BC7" w:rsidRPr="00BB2518" w:rsidRDefault="00164BC7" w:rsidP="002D2128">
            <w:pPr>
              <w:numPr>
                <w:ilvl w:val="0"/>
                <w:numId w:val="5"/>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szCs w:val="18"/>
                <w:lang w:eastAsia="zh-CN"/>
              </w:rPr>
            </w:pPr>
            <w:r w:rsidRPr="00BB2518">
              <w:rPr>
                <w:rFonts w:hAnsi="SimSun" w:hint="eastAsia"/>
                <w:bCs/>
                <w:sz w:val="18"/>
                <w:szCs w:val="18"/>
                <w:lang w:eastAsia="zh-CN"/>
              </w:rPr>
              <w:t>批发宽带接入</w:t>
            </w:r>
            <w:r w:rsidRPr="00BB2518">
              <w:rPr>
                <w:bCs/>
                <w:sz w:val="18"/>
                <w:szCs w:val="18"/>
                <w:lang w:eastAsia="zh-CN"/>
              </w:rPr>
              <w:t>/</w:t>
            </w:r>
            <w:r w:rsidRPr="00BB2518">
              <w:rPr>
                <w:rFonts w:hAnsi="SimSun" w:hint="eastAsia"/>
                <w:bCs/>
                <w:sz w:val="18"/>
                <w:szCs w:val="18"/>
                <w:lang w:eastAsia="zh-CN"/>
              </w:rPr>
              <w:t>比特流接入</w:t>
            </w:r>
          </w:p>
          <w:p w:rsidR="00164BC7" w:rsidRPr="00BB2518" w:rsidRDefault="00164BC7" w:rsidP="002D2128">
            <w:pPr>
              <w:numPr>
                <w:ilvl w:val="0"/>
                <w:numId w:val="5"/>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szCs w:val="18"/>
              </w:rPr>
            </w:pPr>
            <w:r w:rsidRPr="00BB2518">
              <w:rPr>
                <w:rFonts w:hAnsi="SimSun" w:hint="eastAsia"/>
                <w:bCs/>
                <w:sz w:val="18"/>
                <w:szCs w:val="18"/>
              </w:rPr>
              <w:t>批发线路租赁</w:t>
            </w:r>
          </w:p>
          <w:p w:rsidR="00164BC7" w:rsidRPr="00BB2518" w:rsidRDefault="00164BC7" w:rsidP="002D2128">
            <w:pPr>
              <w:numPr>
                <w:ilvl w:val="0"/>
                <w:numId w:val="5"/>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szCs w:val="18"/>
              </w:rPr>
            </w:pPr>
            <w:r w:rsidRPr="00BB2518">
              <w:rPr>
                <w:rFonts w:hAnsi="SimSun" w:hint="eastAsia"/>
                <w:bCs/>
                <w:sz w:val="18"/>
                <w:szCs w:val="18"/>
              </w:rPr>
              <w:t>批发租用线</w:t>
            </w:r>
          </w:p>
          <w:p w:rsidR="00164BC7" w:rsidRPr="00BB2518" w:rsidRDefault="00164BC7" w:rsidP="002D2128">
            <w:pPr>
              <w:numPr>
                <w:ilvl w:val="0"/>
                <w:numId w:val="5"/>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szCs w:val="18"/>
                <w:lang w:eastAsia="zh-CN"/>
              </w:rPr>
            </w:pPr>
            <w:r w:rsidRPr="00BB2518">
              <w:rPr>
                <w:rFonts w:hAnsi="SimSun" w:hint="eastAsia"/>
                <w:bCs/>
                <w:sz w:val="18"/>
                <w:szCs w:val="18"/>
                <w:lang w:eastAsia="zh-CN"/>
              </w:rPr>
              <w:t>互联网交换点（</w:t>
            </w:r>
            <w:r w:rsidRPr="00BB2518">
              <w:rPr>
                <w:bCs/>
                <w:sz w:val="18"/>
                <w:szCs w:val="18"/>
                <w:lang w:eastAsia="zh-CN"/>
              </w:rPr>
              <w:t>IXP</w:t>
            </w:r>
            <w:r w:rsidRPr="00BB2518">
              <w:rPr>
                <w:rFonts w:hAnsi="SimSun" w:hint="eastAsia"/>
                <w:bCs/>
                <w:sz w:val="18"/>
                <w:szCs w:val="18"/>
                <w:lang w:eastAsia="zh-CN"/>
              </w:rPr>
              <w:t>）的接入</w:t>
            </w:r>
          </w:p>
          <w:p w:rsidR="00164BC7" w:rsidRPr="00BB2518" w:rsidRDefault="00164BC7" w:rsidP="002D2128">
            <w:pPr>
              <w:numPr>
                <w:ilvl w:val="0"/>
                <w:numId w:val="5"/>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szCs w:val="18"/>
              </w:rPr>
            </w:pPr>
            <w:r w:rsidRPr="00BB2518">
              <w:rPr>
                <w:rFonts w:hAnsi="SimSun" w:hint="eastAsia"/>
                <w:bCs/>
                <w:sz w:val="18"/>
                <w:szCs w:val="18"/>
              </w:rPr>
              <w:t>国际网关的接入</w:t>
            </w:r>
          </w:p>
          <w:p w:rsidR="00164BC7" w:rsidRPr="00BB2518" w:rsidRDefault="00164BC7" w:rsidP="002D2128">
            <w:pPr>
              <w:numPr>
                <w:ilvl w:val="0"/>
                <w:numId w:val="5"/>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szCs w:val="18"/>
              </w:rPr>
            </w:pPr>
            <w:r w:rsidRPr="00BB2518">
              <w:rPr>
                <w:rFonts w:hAnsi="SimSun" w:hint="eastAsia"/>
                <w:bCs/>
                <w:sz w:val="18"/>
                <w:szCs w:val="18"/>
              </w:rPr>
              <w:t>其他，请陈明：</w:t>
            </w:r>
            <w:r w:rsidRPr="00BB2518">
              <w:rPr>
                <w:bCs/>
                <w:sz w:val="18"/>
                <w:szCs w:val="18"/>
              </w:rPr>
              <w:t xml:space="preserve">  ____________________   </w:t>
            </w:r>
          </w:p>
        </w:tc>
        <w:tc>
          <w:tcPr>
            <w:tcW w:w="1202" w:type="dxa"/>
            <w:tcBorders>
              <w:top w:val="single" w:sz="4" w:space="0" w:color="808080"/>
              <w:left w:val="single" w:sz="4" w:space="0" w:color="808080"/>
              <w:bottom w:val="single" w:sz="4" w:space="0" w:color="808080"/>
              <w:right w:val="single" w:sz="4" w:space="0" w:color="808080"/>
            </w:tcBorders>
          </w:tcPr>
          <w:p w:rsidR="00164BC7" w:rsidRPr="00BB2518" w:rsidRDefault="00164BC7" w:rsidP="005F5D5D">
            <w:pPr>
              <w:keepNext/>
              <w:widowControl w:val="0"/>
              <w:spacing w:before="40" w:after="90"/>
              <w:jc w:val="center"/>
              <w:rPr>
                <w:sz w:val="18"/>
                <w:szCs w:val="18"/>
                <w:lang w:val="fr-FR"/>
              </w:rPr>
            </w:pPr>
          </w:p>
          <w:p w:rsidR="00164BC7" w:rsidRPr="00BB2518" w:rsidRDefault="002D7D0F" w:rsidP="004907EC">
            <w:pPr>
              <w:keepNext/>
              <w:widowControl w:val="0"/>
              <w:spacing w:before="4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164BC7" w:rsidP="004907EC">
            <w:pPr>
              <w:keepNext/>
              <w:widowControl w:val="0"/>
              <w:spacing w:before="40" w:after="40"/>
              <w:jc w:val="center"/>
              <w:rPr>
                <w:sz w:val="18"/>
                <w:szCs w:val="18"/>
                <w:lang w:val="fr-FR"/>
              </w:rPr>
            </w:pPr>
          </w:p>
          <w:p w:rsidR="005F5D5D" w:rsidRDefault="002D7D0F" w:rsidP="005F5D5D">
            <w:pPr>
              <w:keepNext/>
              <w:widowControl w:val="0"/>
              <w:spacing w:before="70" w:after="40"/>
              <w:jc w:val="center"/>
              <w:rPr>
                <w:sz w:val="18"/>
                <w:szCs w:val="18"/>
                <w:lang w:val="fr-FR" w:eastAsia="zh-CN"/>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tc>
        <w:tc>
          <w:tcPr>
            <w:tcW w:w="1202" w:type="dxa"/>
            <w:tcBorders>
              <w:top w:val="single" w:sz="4" w:space="0" w:color="808080"/>
              <w:left w:val="single" w:sz="4" w:space="0" w:color="808080"/>
              <w:bottom w:val="single" w:sz="4" w:space="0" w:color="808080"/>
              <w:right w:val="single" w:sz="4" w:space="0" w:color="808080"/>
            </w:tcBorders>
          </w:tcPr>
          <w:p w:rsidR="00164BC7" w:rsidRPr="00BB2518" w:rsidRDefault="00164BC7" w:rsidP="005F5D5D">
            <w:pPr>
              <w:keepNext/>
              <w:widowControl w:val="0"/>
              <w:spacing w:before="40" w:after="90"/>
              <w:jc w:val="center"/>
              <w:rPr>
                <w:sz w:val="18"/>
                <w:szCs w:val="18"/>
                <w:lang w:val="fr-FR"/>
              </w:rPr>
            </w:pPr>
          </w:p>
          <w:p w:rsidR="00164BC7" w:rsidRPr="00BB2518" w:rsidRDefault="002D7D0F" w:rsidP="004907EC">
            <w:pPr>
              <w:keepNext/>
              <w:widowControl w:val="0"/>
              <w:spacing w:before="4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164BC7" w:rsidP="004907EC">
            <w:pPr>
              <w:keepNext/>
              <w:widowControl w:val="0"/>
              <w:spacing w:before="40" w:after="40"/>
              <w:jc w:val="center"/>
              <w:rPr>
                <w:sz w:val="18"/>
                <w:szCs w:val="18"/>
                <w:lang w:val="fr-FR"/>
              </w:rPr>
            </w:pPr>
          </w:p>
          <w:p w:rsidR="005F5D5D" w:rsidRDefault="002D7D0F" w:rsidP="005F5D5D">
            <w:pPr>
              <w:keepNext/>
              <w:widowControl w:val="0"/>
              <w:spacing w:before="70" w:after="40"/>
              <w:jc w:val="center"/>
              <w:rPr>
                <w:sz w:val="18"/>
                <w:szCs w:val="18"/>
                <w:lang w:val="fr-FR" w:eastAsia="zh-CN"/>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5F5D5D">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tc>
      </w:tr>
    </w:tbl>
    <w:p w:rsidR="0057011A" w:rsidRDefault="0057011A" w:rsidP="00164BC7">
      <w:pPr>
        <w:rPr>
          <w:sz w:val="18"/>
          <w:szCs w:val="18"/>
          <w:lang w:val="fr-FR"/>
        </w:rPr>
      </w:pPr>
    </w:p>
    <w:p w:rsidR="0057011A" w:rsidRDefault="0057011A">
      <w:pPr>
        <w:tabs>
          <w:tab w:val="clear" w:pos="794"/>
          <w:tab w:val="clear" w:pos="1191"/>
          <w:tab w:val="clear" w:pos="1588"/>
          <w:tab w:val="clear" w:pos="1985"/>
        </w:tabs>
        <w:overflowPunct/>
        <w:autoSpaceDE/>
        <w:autoSpaceDN/>
        <w:adjustRightInd/>
        <w:spacing w:before="0"/>
        <w:jc w:val="left"/>
        <w:textAlignment w:val="auto"/>
        <w:rPr>
          <w:sz w:val="18"/>
          <w:szCs w:val="18"/>
          <w:lang w:val="fr-FR"/>
        </w:rPr>
      </w:pPr>
      <w:r>
        <w:rPr>
          <w:sz w:val="18"/>
          <w:szCs w:val="18"/>
          <w:lang w:val="fr-FR"/>
        </w:rPr>
        <w:br w:type="page"/>
      </w:r>
    </w:p>
    <w:p w:rsidR="00164BC7" w:rsidRPr="00F4379F" w:rsidRDefault="00164BC7" w:rsidP="00164BC7">
      <w:pPr>
        <w:rPr>
          <w:sz w:val="2"/>
          <w:szCs w:val="2"/>
          <w:lang w:val="fr-FR"/>
        </w:rPr>
      </w:pP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1"/>
        <w:gridCol w:w="2642"/>
        <w:gridCol w:w="138"/>
        <w:gridCol w:w="2108"/>
        <w:gridCol w:w="793"/>
        <w:gridCol w:w="795"/>
        <w:gridCol w:w="138"/>
        <w:gridCol w:w="655"/>
        <w:gridCol w:w="536"/>
        <w:gridCol w:w="526"/>
        <w:gridCol w:w="661"/>
        <w:gridCol w:w="11"/>
        <w:gridCol w:w="135"/>
        <w:gridCol w:w="6"/>
      </w:tblGrid>
      <w:tr w:rsidR="00164BC7" w:rsidRPr="00FE2D12" w:rsidTr="00427228">
        <w:trPr>
          <w:cantSplit/>
          <w:trHeight w:val="305"/>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b/>
                <w:bCs/>
                <w:sz w:val="18"/>
                <w:szCs w:val="18"/>
                <w:lang w:val="fr-FR"/>
              </w:rPr>
            </w:pPr>
          </w:p>
        </w:tc>
        <w:tc>
          <w:tcPr>
            <w:tcW w:w="2780"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sz w:val="18"/>
                <w:szCs w:val="18"/>
                <w:lang w:val="fr-FR"/>
              </w:rPr>
            </w:pPr>
          </w:p>
        </w:tc>
        <w:tc>
          <w:tcPr>
            <w:tcW w:w="3834" w:type="dxa"/>
            <w:gridSpan w:val="4"/>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bCs/>
                <w:sz w:val="18"/>
                <w:szCs w:val="18"/>
              </w:rPr>
            </w:pPr>
          </w:p>
        </w:tc>
        <w:tc>
          <w:tcPr>
            <w:tcW w:w="1191"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jc w:val="center"/>
              <w:rPr>
                <w:b/>
                <w:bCs/>
                <w:sz w:val="18"/>
                <w:szCs w:val="18"/>
                <w:lang w:val="fr-FR"/>
              </w:rPr>
            </w:pPr>
            <w:r w:rsidRPr="00BB2518">
              <w:rPr>
                <w:rFonts w:hAnsi="SimSun" w:hint="eastAsia"/>
                <w:b/>
                <w:bCs/>
                <w:sz w:val="18"/>
                <w:szCs w:val="18"/>
                <w:lang w:val="fr-FR"/>
              </w:rPr>
              <w:t>零售业务</w:t>
            </w:r>
          </w:p>
        </w:tc>
        <w:tc>
          <w:tcPr>
            <w:tcW w:w="1339" w:type="dxa"/>
            <w:gridSpan w:val="5"/>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jc w:val="center"/>
              <w:rPr>
                <w:b/>
                <w:bCs/>
                <w:sz w:val="18"/>
                <w:szCs w:val="18"/>
                <w:lang w:val="fr-FR"/>
              </w:rPr>
            </w:pPr>
            <w:r w:rsidRPr="00BB2518">
              <w:rPr>
                <w:rFonts w:hAnsi="SimSun" w:hint="eastAsia"/>
                <w:b/>
                <w:bCs/>
                <w:sz w:val="18"/>
                <w:szCs w:val="18"/>
                <w:lang w:val="fr-FR"/>
              </w:rPr>
              <w:t>批发业务</w:t>
            </w:r>
          </w:p>
        </w:tc>
      </w:tr>
      <w:tr w:rsidR="00164BC7" w:rsidRPr="00FE2D12" w:rsidTr="00427228">
        <w:trPr>
          <w:cantSplit/>
          <w:trHeight w:val="2396"/>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rPr>
                <w:b/>
                <w:bCs/>
                <w:sz w:val="18"/>
                <w:szCs w:val="18"/>
                <w:lang w:val="fr-FR"/>
              </w:rPr>
            </w:pPr>
            <w:r w:rsidRPr="00BB2518">
              <w:rPr>
                <w:b/>
                <w:bCs/>
                <w:sz w:val="18"/>
                <w:szCs w:val="18"/>
                <w:lang w:val="fr-FR"/>
              </w:rPr>
              <w:t>2.3</w:t>
            </w:r>
          </w:p>
        </w:tc>
        <w:tc>
          <w:tcPr>
            <w:tcW w:w="2780"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3F147D">
            <w:pPr>
              <w:keepNext/>
              <w:widowControl w:val="0"/>
              <w:spacing w:before="40" w:after="40"/>
              <w:jc w:val="left"/>
              <w:rPr>
                <w:sz w:val="18"/>
                <w:szCs w:val="18"/>
                <w:lang w:val="fr-FR" w:eastAsia="zh-CN"/>
              </w:rPr>
            </w:pPr>
            <w:r w:rsidRPr="00BB2518">
              <w:rPr>
                <w:rFonts w:hAnsi="SimSun" w:hint="eastAsia"/>
                <w:sz w:val="18"/>
                <w:szCs w:val="18"/>
                <w:lang w:eastAsia="zh-CN"/>
              </w:rPr>
              <w:t>在贵国</w:t>
            </w:r>
            <w:r w:rsidRPr="00BB2518">
              <w:rPr>
                <w:rFonts w:hAnsi="SimSun" w:hint="eastAsia"/>
                <w:sz w:val="18"/>
                <w:szCs w:val="18"/>
                <w:lang w:val="fr-FR" w:eastAsia="zh-CN"/>
              </w:rPr>
              <w:t>，</w:t>
            </w:r>
            <w:r w:rsidRPr="00BB2518">
              <w:rPr>
                <w:rFonts w:hAnsi="SimSun" w:hint="eastAsia"/>
                <w:sz w:val="18"/>
                <w:szCs w:val="18"/>
                <w:lang w:eastAsia="zh-CN"/>
              </w:rPr>
              <w:t>受监管业务的价格是如何确定的</w:t>
            </w:r>
            <w:r w:rsidRPr="00BB2518">
              <w:rPr>
                <w:rFonts w:hAnsi="SimSun" w:hint="eastAsia"/>
                <w:sz w:val="18"/>
                <w:szCs w:val="18"/>
                <w:lang w:val="fr-FR" w:eastAsia="zh-CN"/>
              </w:rPr>
              <w:t>？</w:t>
            </w:r>
            <w:r w:rsidRPr="00BB2518">
              <w:rPr>
                <w:sz w:val="18"/>
                <w:szCs w:val="18"/>
                <w:lang w:val="fr-FR" w:eastAsia="zh-CN"/>
              </w:rPr>
              <w:t xml:space="preserve"> </w:t>
            </w:r>
          </w:p>
        </w:tc>
        <w:tc>
          <w:tcPr>
            <w:tcW w:w="3834" w:type="dxa"/>
            <w:gridSpan w:val="4"/>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bCs/>
                <w:sz w:val="18"/>
                <w:szCs w:val="18"/>
                <w:lang w:val="fr-FR" w:eastAsia="zh-CN"/>
              </w:rPr>
            </w:pPr>
            <w:r w:rsidRPr="00BB2518">
              <w:rPr>
                <w:bCs/>
                <w:sz w:val="18"/>
                <w:szCs w:val="18"/>
                <w:lang w:val="fr-FR" w:eastAsia="zh-CN"/>
              </w:rPr>
              <w:t>1.</w:t>
            </w:r>
            <w:r w:rsidRPr="00BB2518">
              <w:rPr>
                <w:bCs/>
                <w:sz w:val="18"/>
                <w:szCs w:val="18"/>
                <w:lang w:val="fr-FR" w:eastAsia="zh-CN"/>
              </w:rPr>
              <w:tab/>
            </w:r>
            <w:r w:rsidRPr="00BB2518">
              <w:rPr>
                <w:rFonts w:hAnsi="SimSun" w:hint="eastAsia"/>
                <w:bCs/>
                <w:sz w:val="18"/>
                <w:szCs w:val="18"/>
                <w:lang w:val="fr-FR" w:eastAsia="zh-CN"/>
              </w:rPr>
              <w:t>国家规定价格上限</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67" w:hanging="567"/>
              <w:rPr>
                <w:bCs/>
                <w:sz w:val="18"/>
                <w:szCs w:val="18"/>
                <w:lang w:val="fr-FR" w:eastAsia="zh-CN"/>
              </w:rPr>
            </w:pPr>
            <w:r w:rsidRPr="00BB2518">
              <w:rPr>
                <w:bCs/>
                <w:sz w:val="18"/>
                <w:szCs w:val="18"/>
                <w:lang w:val="fr-FR" w:eastAsia="zh-CN"/>
              </w:rPr>
              <w:t>2.</w:t>
            </w:r>
            <w:r w:rsidRPr="00BB2518">
              <w:rPr>
                <w:bCs/>
                <w:sz w:val="18"/>
                <w:szCs w:val="18"/>
                <w:lang w:val="fr-FR" w:eastAsia="zh-CN"/>
              </w:rPr>
              <w:tab/>
            </w:r>
            <w:r w:rsidRPr="00BB2518">
              <w:rPr>
                <w:rFonts w:hAnsi="SimSun" w:hint="eastAsia"/>
                <w:bCs/>
                <w:sz w:val="18"/>
                <w:szCs w:val="18"/>
                <w:lang w:val="fr-FR" w:eastAsia="zh-CN"/>
              </w:rPr>
              <w:t>面向成本（使用成本模型）</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bCs/>
                <w:sz w:val="18"/>
                <w:szCs w:val="18"/>
                <w:lang w:val="fr-FR" w:eastAsia="zh-CN"/>
              </w:rPr>
            </w:pPr>
            <w:r w:rsidRPr="00BB2518">
              <w:rPr>
                <w:bCs/>
                <w:sz w:val="18"/>
                <w:szCs w:val="18"/>
                <w:lang w:val="fr-FR" w:eastAsia="zh-CN"/>
              </w:rPr>
              <w:t>3.</w:t>
            </w:r>
            <w:r w:rsidRPr="00BB2518">
              <w:rPr>
                <w:bCs/>
                <w:sz w:val="18"/>
                <w:szCs w:val="18"/>
                <w:lang w:val="fr-FR" w:eastAsia="zh-CN"/>
              </w:rPr>
              <w:tab/>
            </w:r>
            <w:r w:rsidRPr="00BB2518">
              <w:rPr>
                <w:rFonts w:hAnsi="SimSun" w:hint="eastAsia"/>
                <w:bCs/>
                <w:sz w:val="18"/>
                <w:szCs w:val="18"/>
                <w:lang w:val="fr-FR" w:eastAsia="zh-CN"/>
              </w:rPr>
              <w:t>资费的基准化分析</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bCs/>
                <w:sz w:val="18"/>
                <w:szCs w:val="18"/>
                <w:lang w:val="fr-FR" w:eastAsia="zh-CN"/>
              </w:rPr>
            </w:pPr>
            <w:r w:rsidRPr="00BB2518">
              <w:rPr>
                <w:bCs/>
                <w:sz w:val="18"/>
                <w:szCs w:val="18"/>
                <w:lang w:val="fr-FR" w:eastAsia="zh-CN"/>
              </w:rPr>
              <w:t>4.</w:t>
            </w:r>
            <w:r w:rsidRPr="00BB2518">
              <w:rPr>
                <w:bCs/>
                <w:sz w:val="18"/>
                <w:szCs w:val="18"/>
                <w:lang w:val="fr-FR" w:eastAsia="zh-CN"/>
              </w:rPr>
              <w:tab/>
            </w:r>
            <w:r>
              <w:rPr>
                <w:rFonts w:hint="eastAsia"/>
                <w:bCs/>
                <w:sz w:val="18"/>
                <w:szCs w:val="18"/>
                <w:lang w:val="fr-FR" w:eastAsia="zh-CN"/>
              </w:rPr>
              <w:t>基于</w:t>
            </w:r>
            <w:r w:rsidRPr="00BB2518">
              <w:rPr>
                <w:rFonts w:hAnsi="SimSun" w:hint="eastAsia"/>
                <w:bCs/>
                <w:sz w:val="18"/>
                <w:szCs w:val="18"/>
                <w:lang w:val="fr-FR" w:eastAsia="zh-CN"/>
              </w:rPr>
              <w:t>零售</w:t>
            </w:r>
            <w:r>
              <w:rPr>
                <w:rFonts w:hint="eastAsia"/>
                <w:bCs/>
                <w:sz w:val="18"/>
                <w:szCs w:val="18"/>
                <w:lang w:val="fr-FR" w:eastAsia="zh-CN"/>
              </w:rPr>
              <w:t>折扣的资费</w:t>
            </w:r>
            <w:r w:rsidRPr="00BB2518">
              <w:rPr>
                <w:rFonts w:hAnsi="SimSun" w:hint="eastAsia"/>
                <w:bCs/>
                <w:sz w:val="18"/>
                <w:szCs w:val="18"/>
                <w:lang w:val="fr-FR" w:eastAsia="zh-CN"/>
              </w:rPr>
              <w:t>方法</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bCs/>
                <w:sz w:val="18"/>
                <w:szCs w:val="18"/>
                <w:lang w:eastAsia="zh-CN"/>
              </w:rPr>
            </w:pPr>
            <w:r w:rsidRPr="00BB2518">
              <w:rPr>
                <w:bCs/>
                <w:sz w:val="18"/>
                <w:szCs w:val="18"/>
                <w:lang w:eastAsia="zh-CN"/>
              </w:rPr>
              <w:t>5.</w:t>
            </w:r>
            <w:r w:rsidRPr="00BB2518">
              <w:rPr>
                <w:bCs/>
                <w:sz w:val="18"/>
                <w:szCs w:val="18"/>
                <w:lang w:eastAsia="zh-CN"/>
              </w:rPr>
              <w:tab/>
            </w:r>
            <w:r w:rsidRPr="00BB2518">
              <w:rPr>
                <w:rFonts w:hAnsi="SimSun" w:hint="eastAsia"/>
                <w:bCs/>
                <w:sz w:val="18"/>
                <w:szCs w:val="18"/>
                <w:lang w:eastAsia="zh-CN"/>
              </w:rPr>
              <w:t>回报率监管</w:t>
            </w:r>
            <w:r w:rsidRPr="00BB2518">
              <w:rPr>
                <w:bCs/>
                <w:sz w:val="18"/>
                <w:szCs w:val="18"/>
                <w:lang w:eastAsia="zh-CN"/>
              </w:rPr>
              <w:t xml:space="preserve"> </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bCs/>
                <w:sz w:val="18"/>
                <w:szCs w:val="18"/>
                <w:lang w:eastAsia="zh-CN"/>
              </w:rPr>
            </w:pPr>
            <w:r w:rsidRPr="00BB2518">
              <w:rPr>
                <w:bCs/>
                <w:sz w:val="18"/>
                <w:szCs w:val="18"/>
                <w:lang w:eastAsia="zh-CN"/>
              </w:rPr>
              <w:t>6.</w:t>
            </w:r>
            <w:r w:rsidRPr="00BB2518">
              <w:rPr>
                <w:bCs/>
                <w:sz w:val="18"/>
                <w:szCs w:val="18"/>
                <w:lang w:eastAsia="zh-CN"/>
              </w:rPr>
              <w:tab/>
            </w:r>
            <w:r w:rsidRPr="00BB2518">
              <w:rPr>
                <w:rFonts w:hAnsi="SimSun" w:hint="eastAsia"/>
                <w:bCs/>
                <w:sz w:val="18"/>
                <w:szCs w:val="18"/>
                <w:lang w:eastAsia="zh-CN"/>
              </w:rPr>
              <w:t>价格上限</w:t>
            </w:r>
          </w:p>
          <w:p w:rsidR="00164BC7" w:rsidRPr="00BB2518" w:rsidRDefault="00164BC7" w:rsidP="003F147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bCs/>
                <w:sz w:val="18"/>
                <w:szCs w:val="18"/>
                <w:lang w:eastAsia="zh-CN"/>
              </w:rPr>
            </w:pPr>
            <w:r w:rsidRPr="00BB2518">
              <w:rPr>
                <w:bCs/>
                <w:sz w:val="18"/>
                <w:szCs w:val="18"/>
                <w:lang w:eastAsia="zh-CN"/>
              </w:rPr>
              <w:t>7.</w:t>
            </w:r>
            <w:r w:rsidRPr="00BB2518">
              <w:rPr>
                <w:bCs/>
                <w:sz w:val="18"/>
                <w:szCs w:val="18"/>
                <w:lang w:eastAsia="zh-CN"/>
              </w:rPr>
              <w:tab/>
            </w:r>
            <w:r w:rsidRPr="00BB2518">
              <w:rPr>
                <w:rFonts w:hAnsi="SimSun" w:hint="eastAsia"/>
                <w:bCs/>
                <w:sz w:val="18"/>
                <w:szCs w:val="18"/>
                <w:lang w:eastAsia="zh-CN"/>
              </w:rPr>
              <w:t>其他，请陈明：</w:t>
            </w:r>
            <w:r w:rsidRPr="00BB2518">
              <w:rPr>
                <w:bCs/>
                <w:sz w:val="18"/>
                <w:szCs w:val="18"/>
                <w:lang w:eastAsia="zh-CN"/>
              </w:rPr>
              <w:br/>
              <w:t xml:space="preserve">_____________________________   </w:t>
            </w:r>
            <w:r w:rsidRPr="00BB2518">
              <w:rPr>
                <w:bCs/>
                <w:sz w:val="18"/>
                <w:szCs w:val="18"/>
                <w:lang w:eastAsia="zh-CN"/>
              </w:rPr>
              <w:br/>
            </w:r>
          </w:p>
        </w:tc>
        <w:tc>
          <w:tcPr>
            <w:tcW w:w="1191" w:type="dxa"/>
            <w:gridSpan w:val="2"/>
            <w:tcBorders>
              <w:top w:val="single" w:sz="4" w:space="0" w:color="808080"/>
              <w:left w:val="single" w:sz="4" w:space="0" w:color="808080"/>
              <w:bottom w:val="single" w:sz="4" w:space="0" w:color="808080"/>
              <w:right w:val="single" w:sz="4" w:space="0" w:color="808080"/>
            </w:tcBorders>
          </w:tcPr>
          <w:p w:rsidR="00164BC7" w:rsidRPr="00BB2518" w:rsidRDefault="002D7D0F" w:rsidP="003F147D">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164BC7" w:rsidP="004907EC">
            <w:pPr>
              <w:keepNext/>
              <w:widowControl w:val="0"/>
              <w:spacing w:before="40" w:after="40"/>
              <w:jc w:val="center"/>
              <w:rPr>
                <w:sz w:val="18"/>
                <w:szCs w:val="18"/>
                <w:lang w:val="fr-FR"/>
              </w:rPr>
            </w:pPr>
          </w:p>
        </w:tc>
        <w:tc>
          <w:tcPr>
            <w:tcW w:w="1339" w:type="dxa"/>
            <w:gridSpan w:val="5"/>
            <w:tcBorders>
              <w:top w:val="single" w:sz="4" w:space="0" w:color="808080"/>
              <w:left w:val="single" w:sz="4" w:space="0" w:color="808080"/>
              <w:bottom w:val="single" w:sz="4" w:space="0" w:color="808080"/>
              <w:right w:val="single" w:sz="4" w:space="0" w:color="808080"/>
            </w:tcBorders>
          </w:tcPr>
          <w:p w:rsidR="00164BC7" w:rsidRPr="00BB2518" w:rsidRDefault="002D7D0F" w:rsidP="003F147D">
            <w:pPr>
              <w:keepNext/>
              <w:widowControl w:val="0"/>
              <w:spacing w:before="7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2D7D0F" w:rsidP="003F147D">
            <w:pPr>
              <w:keepNext/>
              <w:widowControl w:val="0"/>
              <w:spacing w:before="60" w:after="40"/>
              <w:jc w:val="center"/>
              <w:rPr>
                <w:sz w:val="18"/>
                <w:szCs w:val="18"/>
                <w:lang w:val="fr-FR"/>
              </w:rPr>
            </w:pPr>
            <w:r w:rsidRPr="00BB2518">
              <w:rPr>
                <w:sz w:val="18"/>
                <w:szCs w:val="18"/>
                <w:lang w:val="fr-FR"/>
              </w:rPr>
              <w:fldChar w:fldCharType="begin">
                <w:ffData>
                  <w:name w:val="Check40"/>
                  <w:enabled/>
                  <w:calcOnExit w:val="0"/>
                  <w:checkBox>
                    <w:sizeAuto/>
                    <w:default w:val="0"/>
                  </w:checkBox>
                </w:ffData>
              </w:fldChar>
            </w:r>
            <w:r w:rsidR="00164BC7" w:rsidRPr="00BB2518">
              <w:rPr>
                <w:sz w:val="18"/>
                <w:szCs w:val="18"/>
                <w:lang w:val="fr-FR"/>
              </w:rPr>
              <w:instrText xml:space="preserve"> FORMCHECKBOX </w:instrText>
            </w:r>
            <w:r w:rsidRPr="00BB2518">
              <w:rPr>
                <w:sz w:val="18"/>
                <w:szCs w:val="18"/>
                <w:lang w:val="fr-FR"/>
              </w:rPr>
            </w:r>
            <w:r w:rsidRPr="00BB2518">
              <w:rPr>
                <w:sz w:val="18"/>
                <w:szCs w:val="18"/>
                <w:lang w:val="fr-FR"/>
              </w:rPr>
              <w:fldChar w:fldCharType="end"/>
            </w:r>
          </w:p>
          <w:p w:rsidR="00164BC7" w:rsidRPr="00BB2518" w:rsidRDefault="00164BC7" w:rsidP="004907EC">
            <w:pPr>
              <w:keepNext/>
              <w:widowControl w:val="0"/>
              <w:spacing w:before="40" w:after="40"/>
              <w:jc w:val="center"/>
              <w:rPr>
                <w:sz w:val="18"/>
                <w:szCs w:val="18"/>
                <w:lang w:val="fr-FR"/>
              </w:rPr>
            </w:pPr>
          </w:p>
        </w:tc>
      </w:tr>
      <w:tr w:rsidR="00164BC7" w:rsidRPr="00FE2D12" w:rsidTr="00427228">
        <w:trPr>
          <w:gridAfter w:val="1"/>
          <w:wAfter w:w="6" w:type="dxa"/>
          <w:cantSplit/>
          <w:trHeight w:val="367"/>
        </w:trPr>
        <w:tc>
          <w:tcPr>
            <w:tcW w:w="9799" w:type="dxa"/>
            <w:gridSpan w:val="13"/>
            <w:tcBorders>
              <w:top w:val="single" w:sz="4" w:space="0" w:color="808080"/>
              <w:left w:val="single" w:sz="4" w:space="0" w:color="808080"/>
              <w:bottom w:val="single" w:sz="4" w:space="0" w:color="808080"/>
              <w:right w:val="single" w:sz="4" w:space="0" w:color="808080"/>
            </w:tcBorders>
            <w:shd w:val="clear" w:color="auto" w:fill="CCFFCC"/>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Cs w:val="26"/>
                <w:lang w:eastAsia="zh-CN"/>
              </w:rPr>
            </w:pPr>
            <w:r w:rsidRPr="00BB2518">
              <w:rPr>
                <w:rFonts w:hAnsi="SimSun" w:hint="eastAsia"/>
                <w:b/>
                <w:bCs/>
                <w:szCs w:val="26"/>
                <w:lang w:eastAsia="zh-CN"/>
              </w:rPr>
              <w:t>第</w:t>
            </w:r>
            <w:r w:rsidRPr="00BB2518">
              <w:rPr>
                <w:b/>
                <w:bCs/>
                <w:szCs w:val="26"/>
                <w:lang w:eastAsia="zh-CN"/>
              </w:rPr>
              <w:t>3</w:t>
            </w:r>
            <w:r w:rsidRPr="00BB2518">
              <w:rPr>
                <w:rFonts w:hAnsi="SimSun" w:hint="eastAsia"/>
                <w:b/>
                <w:bCs/>
                <w:szCs w:val="26"/>
                <w:lang w:eastAsia="zh-CN"/>
              </w:rPr>
              <w:t>节：成本和资费模型</w:t>
            </w:r>
            <w:r w:rsidRPr="00BB2518">
              <w:rPr>
                <w:b/>
                <w:bCs/>
                <w:szCs w:val="26"/>
                <w:lang w:eastAsia="zh-CN"/>
              </w:rPr>
              <w:t xml:space="preserve"> </w:t>
            </w:r>
          </w:p>
        </w:tc>
      </w:tr>
      <w:tr w:rsidR="00164BC7" w:rsidRPr="00FE2D12" w:rsidTr="00427228">
        <w:trPr>
          <w:cantSplit/>
          <w:trHeight w:val="748"/>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
                <w:bCs/>
                <w:sz w:val="18"/>
                <w:highlight w:val="yellow"/>
              </w:rPr>
            </w:pPr>
            <w:r w:rsidRPr="00BB2518">
              <w:rPr>
                <w:b/>
                <w:bCs/>
                <w:sz w:val="18"/>
              </w:rPr>
              <w:t>3.1</w:t>
            </w:r>
          </w:p>
        </w:tc>
        <w:tc>
          <w:tcPr>
            <w:tcW w:w="2780"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rFonts w:hAnsi="SimSun" w:hint="eastAsia"/>
                <w:bCs/>
                <w:sz w:val="18"/>
                <w:lang w:eastAsia="zh-CN"/>
              </w:rPr>
              <w:t>在确定受监管业务的价格时，您是否使用成本模型？</w:t>
            </w:r>
            <w:r w:rsidRPr="00BB2518">
              <w:rPr>
                <w:bCs/>
                <w:sz w:val="18"/>
                <w:lang w:eastAsia="zh-CN"/>
              </w:rPr>
              <w:t xml:space="preserve"> </w:t>
            </w:r>
          </w:p>
        </w:tc>
        <w:tc>
          <w:tcPr>
            <w:tcW w:w="6364" w:type="dxa"/>
            <w:gridSpan w:val="11"/>
            <w:tcBorders>
              <w:top w:val="single" w:sz="4" w:space="0" w:color="808080"/>
              <w:left w:val="single" w:sz="4" w:space="0" w:color="808080"/>
              <w:bottom w:val="single" w:sz="4" w:space="0" w:color="808080"/>
              <w:right w:val="single" w:sz="4" w:space="0" w:color="808080"/>
            </w:tcBorders>
          </w:tcPr>
          <w:p w:rsidR="00164BC7" w:rsidRPr="00F4379F"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szCs w:val="18"/>
                <w:lang w:eastAsia="zh-CN"/>
              </w:rPr>
            </w:pPr>
            <w:r w:rsidRPr="00BB2518">
              <w:rPr>
                <w:bCs/>
                <w:position w:val="6"/>
                <w:sz w:val="10"/>
                <w:lang w:eastAsia="zh-CN"/>
              </w:rPr>
              <w:t> </w:t>
            </w:r>
            <w:r w:rsidRPr="00BB2518">
              <w:rPr>
                <w:bCs/>
                <w:szCs w:val="22"/>
              </w:rPr>
              <w:sym w:font="ZapfDingbats" w:char="F06D"/>
            </w:r>
            <w:r w:rsidRPr="00BB2518">
              <w:rPr>
                <w:bCs/>
                <w:szCs w:val="26"/>
                <w:lang w:eastAsia="zh-CN"/>
              </w:rPr>
              <w:tab/>
            </w:r>
            <w:r w:rsidRPr="00F4379F">
              <w:rPr>
                <w:rFonts w:hAnsi="SimSun" w:hint="eastAsia"/>
                <w:bCs/>
                <w:sz w:val="18"/>
                <w:szCs w:val="18"/>
                <w:lang w:eastAsia="zh-CN"/>
              </w:rPr>
              <w:t>是（如</w:t>
            </w:r>
            <w:r w:rsidRPr="00F4379F">
              <w:rPr>
                <w:rFonts w:hint="eastAsia"/>
                <w:bCs/>
                <w:sz w:val="18"/>
                <w:szCs w:val="18"/>
                <w:lang w:eastAsia="zh-CN"/>
              </w:rPr>
              <w:t>“</w:t>
            </w:r>
            <w:r w:rsidRPr="00F4379F">
              <w:rPr>
                <w:rFonts w:hAnsi="SimSun" w:hint="eastAsia"/>
                <w:bCs/>
                <w:sz w:val="18"/>
                <w:szCs w:val="18"/>
                <w:lang w:eastAsia="zh-CN"/>
              </w:rPr>
              <w:t>是</w:t>
            </w:r>
            <w:r w:rsidRPr="00F4379F">
              <w:rPr>
                <w:rFonts w:hint="eastAsia"/>
                <w:bCs/>
                <w:sz w:val="18"/>
                <w:szCs w:val="18"/>
                <w:lang w:eastAsia="zh-CN"/>
              </w:rPr>
              <w:t>”</w:t>
            </w:r>
            <w:r w:rsidRPr="00F4379F">
              <w:rPr>
                <w:rFonts w:hAnsi="SimSun" w:hint="eastAsia"/>
                <w:bCs/>
                <w:sz w:val="18"/>
                <w:szCs w:val="18"/>
                <w:lang w:eastAsia="zh-CN"/>
              </w:rPr>
              <w:t>，则请继续填写第</w:t>
            </w:r>
            <w:r w:rsidRPr="00F4379F">
              <w:rPr>
                <w:bCs/>
                <w:sz w:val="18"/>
                <w:szCs w:val="18"/>
                <w:lang w:eastAsia="zh-CN"/>
              </w:rPr>
              <w:t>3</w:t>
            </w:r>
            <w:r w:rsidRPr="00F4379F">
              <w:rPr>
                <w:rFonts w:hAnsi="SimSun" w:hint="eastAsia"/>
                <w:bCs/>
                <w:sz w:val="18"/>
                <w:szCs w:val="18"/>
                <w:lang w:eastAsia="zh-CN"/>
              </w:rPr>
              <w:t>节后面的内容）</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bCs/>
                <w:position w:val="6"/>
                <w:sz w:val="10"/>
                <w:lang w:eastAsia="zh-CN"/>
              </w:rPr>
              <w:t> </w:t>
            </w:r>
            <w:r w:rsidRPr="00BB2518">
              <w:rPr>
                <w:bCs/>
                <w:szCs w:val="22"/>
              </w:rPr>
              <w:sym w:font="ZapfDingbats" w:char="F06D"/>
            </w:r>
            <w:r w:rsidRPr="00BB2518">
              <w:rPr>
                <w:bCs/>
                <w:szCs w:val="26"/>
                <w:lang w:eastAsia="zh-CN"/>
              </w:rPr>
              <w:tab/>
            </w:r>
            <w:r w:rsidRPr="00F4379F">
              <w:rPr>
                <w:rFonts w:hAnsi="SimSun" w:hint="eastAsia"/>
                <w:bCs/>
                <w:sz w:val="18"/>
                <w:szCs w:val="18"/>
                <w:lang w:eastAsia="zh-CN"/>
              </w:rPr>
              <w:t>否（如</w:t>
            </w:r>
            <w:r w:rsidRPr="00F4379F">
              <w:rPr>
                <w:rFonts w:hint="eastAsia"/>
                <w:bCs/>
                <w:sz w:val="18"/>
                <w:szCs w:val="18"/>
                <w:lang w:eastAsia="zh-CN"/>
              </w:rPr>
              <w:t>“</w:t>
            </w:r>
            <w:r w:rsidRPr="00F4379F">
              <w:rPr>
                <w:rFonts w:hAnsi="SimSun" w:hint="eastAsia"/>
                <w:bCs/>
                <w:sz w:val="18"/>
                <w:szCs w:val="18"/>
                <w:lang w:eastAsia="zh-CN"/>
              </w:rPr>
              <w:t>否</w:t>
            </w:r>
            <w:r w:rsidRPr="00F4379F">
              <w:rPr>
                <w:rFonts w:hint="eastAsia"/>
                <w:bCs/>
                <w:sz w:val="18"/>
                <w:szCs w:val="18"/>
                <w:lang w:eastAsia="zh-CN"/>
              </w:rPr>
              <w:t>”</w:t>
            </w:r>
            <w:r w:rsidRPr="00F4379F">
              <w:rPr>
                <w:rFonts w:hAnsi="SimSun" w:hint="eastAsia"/>
                <w:bCs/>
                <w:sz w:val="18"/>
                <w:szCs w:val="18"/>
                <w:lang w:eastAsia="zh-CN"/>
              </w:rPr>
              <w:t>，请直接进入第</w:t>
            </w:r>
            <w:r w:rsidRPr="00F4379F">
              <w:rPr>
                <w:bCs/>
                <w:sz w:val="18"/>
                <w:szCs w:val="18"/>
                <w:lang w:eastAsia="zh-CN"/>
              </w:rPr>
              <w:t>4</w:t>
            </w:r>
            <w:r w:rsidRPr="00F4379F">
              <w:rPr>
                <w:rFonts w:hAnsi="SimSun" w:hint="eastAsia"/>
                <w:bCs/>
                <w:sz w:val="18"/>
                <w:szCs w:val="18"/>
                <w:lang w:eastAsia="zh-CN"/>
              </w:rPr>
              <w:t>节）</w:t>
            </w:r>
          </w:p>
        </w:tc>
      </w:tr>
      <w:tr w:rsidR="00164BC7" w:rsidRPr="00FE2D12" w:rsidTr="00427228">
        <w:trPr>
          <w:cantSplit/>
          <w:trHeight w:val="330"/>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b/>
                <w:bCs/>
                <w:sz w:val="18"/>
                <w:highlight w:val="yellow"/>
                <w:lang w:eastAsia="zh-CN"/>
              </w:rPr>
            </w:pPr>
          </w:p>
        </w:tc>
        <w:tc>
          <w:tcPr>
            <w:tcW w:w="2780" w:type="dxa"/>
            <w:gridSpan w:val="2"/>
            <w:tcBorders>
              <w:top w:val="single" w:sz="4" w:space="0" w:color="808080"/>
              <w:left w:val="single" w:sz="4" w:space="0" w:color="808080"/>
              <w:bottom w:val="single" w:sz="4" w:space="0" w:color="808080"/>
              <w:right w:val="single" w:sz="4" w:space="0" w:color="808080"/>
            </w:tcBorders>
          </w:tcPr>
          <w:p w:rsidR="00164BC7" w:rsidRPr="00BB2518" w:rsidDel="00AE36EB"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lang w:eastAsia="zh-CN"/>
              </w:rPr>
            </w:pPr>
          </w:p>
        </w:tc>
        <w:tc>
          <w:tcPr>
            <w:tcW w:w="3834" w:type="dxa"/>
            <w:gridSpan w:val="4"/>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lang w:eastAsia="zh-CN"/>
              </w:rPr>
            </w:pPr>
          </w:p>
        </w:tc>
        <w:tc>
          <w:tcPr>
            <w:tcW w:w="1191"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18"/>
                <w:szCs w:val="18"/>
              </w:rPr>
            </w:pPr>
            <w:r w:rsidRPr="00BB2518">
              <w:rPr>
                <w:rFonts w:hAnsi="SimSun" w:hint="eastAsia"/>
                <w:b/>
                <w:sz w:val="18"/>
                <w:szCs w:val="18"/>
                <w:lang w:val="fr-FR"/>
              </w:rPr>
              <w:t>零售业务</w:t>
            </w:r>
          </w:p>
        </w:tc>
        <w:tc>
          <w:tcPr>
            <w:tcW w:w="1339" w:type="dxa"/>
            <w:gridSpan w:val="5"/>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sz w:val="18"/>
                <w:szCs w:val="18"/>
              </w:rPr>
            </w:pPr>
            <w:r w:rsidRPr="00BB2518">
              <w:rPr>
                <w:rFonts w:hAnsi="SimSun" w:hint="eastAsia"/>
                <w:b/>
                <w:sz w:val="18"/>
                <w:szCs w:val="18"/>
                <w:lang w:val="fr-FR"/>
              </w:rPr>
              <w:t>批发业务</w:t>
            </w:r>
          </w:p>
        </w:tc>
      </w:tr>
      <w:tr w:rsidR="00164BC7" w:rsidRPr="00FE2D12" w:rsidTr="00427228">
        <w:trPr>
          <w:cantSplit/>
          <w:trHeight w:val="1471"/>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
                <w:bCs/>
                <w:sz w:val="18"/>
              </w:rPr>
            </w:pPr>
            <w:r w:rsidRPr="00BB2518">
              <w:rPr>
                <w:b/>
                <w:bCs/>
                <w:sz w:val="18"/>
              </w:rPr>
              <w:t>3.2</w:t>
            </w:r>
          </w:p>
        </w:tc>
        <w:tc>
          <w:tcPr>
            <w:tcW w:w="2780"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rFonts w:hAnsi="SimSun" w:hint="eastAsia"/>
                <w:bCs/>
                <w:sz w:val="18"/>
                <w:lang w:eastAsia="zh-CN"/>
              </w:rPr>
              <w:t>请说明其所依据的成本类型。</w:t>
            </w:r>
          </w:p>
        </w:tc>
        <w:tc>
          <w:tcPr>
            <w:tcW w:w="3834" w:type="dxa"/>
            <w:gridSpan w:val="4"/>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bCs/>
                <w:sz w:val="18"/>
                <w:lang w:eastAsia="zh-CN"/>
              </w:rPr>
              <w:t>1.</w:t>
            </w:r>
            <w:r w:rsidRPr="00BB2518">
              <w:rPr>
                <w:bCs/>
                <w:sz w:val="18"/>
                <w:lang w:eastAsia="zh-CN"/>
              </w:rPr>
              <w:tab/>
            </w:r>
            <w:r w:rsidRPr="00BB2518">
              <w:rPr>
                <w:rFonts w:hAnsi="SimSun" w:hint="eastAsia"/>
                <w:bCs/>
                <w:sz w:val="18"/>
                <w:lang w:eastAsia="zh-CN"/>
              </w:rPr>
              <w:t>历史成本</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bCs/>
                <w:sz w:val="18"/>
                <w:lang w:eastAsia="zh-CN"/>
              </w:rPr>
              <w:t>2.</w:t>
            </w:r>
            <w:r w:rsidRPr="00BB2518">
              <w:rPr>
                <w:bCs/>
                <w:sz w:val="18"/>
                <w:lang w:eastAsia="zh-CN"/>
              </w:rPr>
              <w:tab/>
            </w:r>
            <w:r w:rsidRPr="00BB2518">
              <w:rPr>
                <w:rFonts w:hAnsi="SimSun" w:hint="eastAsia"/>
                <w:bCs/>
                <w:sz w:val="18"/>
                <w:lang w:eastAsia="zh-CN"/>
              </w:rPr>
              <w:t>当前成本</w:t>
            </w:r>
          </w:p>
          <w:p w:rsidR="00164BC7" w:rsidRPr="00BB2518" w:rsidRDefault="00164BC7" w:rsidP="00F43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Cs/>
                <w:sz w:val="18"/>
                <w:lang w:eastAsia="zh-CN"/>
              </w:rPr>
            </w:pPr>
            <w:r w:rsidRPr="00BB2518">
              <w:rPr>
                <w:bCs/>
                <w:sz w:val="18"/>
                <w:lang w:eastAsia="zh-CN"/>
              </w:rPr>
              <w:t>3.</w:t>
            </w:r>
            <w:r w:rsidRPr="00BB2518">
              <w:rPr>
                <w:bCs/>
                <w:sz w:val="18"/>
                <w:lang w:eastAsia="zh-CN"/>
              </w:rPr>
              <w:tab/>
            </w:r>
            <w:r w:rsidRPr="00BB2518">
              <w:rPr>
                <w:rFonts w:hAnsi="SimSun" w:hint="eastAsia"/>
                <w:bCs/>
                <w:sz w:val="18"/>
                <w:lang w:eastAsia="zh-CN"/>
              </w:rPr>
              <w:t>其他，请陈明：</w:t>
            </w:r>
            <w:r w:rsidRPr="00BB2518">
              <w:rPr>
                <w:bCs/>
                <w:sz w:val="18"/>
                <w:lang w:eastAsia="zh-CN"/>
              </w:rPr>
              <w:tab/>
              <w:t>___________________________________</w:t>
            </w:r>
            <w:r w:rsidRPr="00BB2518">
              <w:rPr>
                <w:bCs/>
                <w:sz w:val="18"/>
                <w:lang w:eastAsia="zh-CN"/>
              </w:rPr>
              <w:br/>
            </w:r>
          </w:p>
        </w:tc>
        <w:tc>
          <w:tcPr>
            <w:tcW w:w="1191" w:type="dxa"/>
            <w:gridSpan w:val="2"/>
            <w:tcBorders>
              <w:top w:val="single" w:sz="4" w:space="0" w:color="808080"/>
              <w:left w:val="single" w:sz="4" w:space="0" w:color="808080"/>
              <w:bottom w:val="single" w:sz="4" w:space="0" w:color="808080"/>
              <w:right w:val="single" w:sz="4" w:space="0" w:color="808080"/>
            </w:tcBorders>
          </w:tcPr>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BB2518" w:rsidRDefault="002D7D0F"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center"/>
              <w:rPr>
                <w:bCs/>
                <w:sz w:val="18"/>
              </w:rPr>
            </w:pPr>
            <w:r w:rsidRPr="00F4379F">
              <w:rPr>
                <w:bCs/>
                <w:sz w:val="18"/>
                <w:szCs w:val="18"/>
                <w:lang w:val="fr-FR"/>
              </w:rPr>
              <w:fldChar w:fldCharType="begin">
                <w:ffData>
                  <w:name w:val="Check40"/>
                  <w:enabled/>
                  <w:calcOnExit w:val="0"/>
                  <w:checkBox>
                    <w:sizeAuto/>
                    <w:default w:val="0"/>
                  </w:checkBox>
                </w:ffData>
              </w:fldChar>
            </w:r>
            <w:r w:rsidR="00164BC7" w:rsidRPr="00F4379F">
              <w:rPr>
                <w:bCs/>
                <w:sz w:val="18"/>
                <w:szCs w:val="18"/>
                <w:lang w:val="fr-FR"/>
              </w:rPr>
              <w:instrText xml:space="preserve"> FORMCHECKBOX </w:instrText>
            </w:r>
            <w:r w:rsidRPr="00F4379F">
              <w:rPr>
                <w:bCs/>
                <w:sz w:val="18"/>
                <w:szCs w:val="18"/>
                <w:lang w:val="fr-FR"/>
              </w:rPr>
            </w:r>
            <w:r w:rsidRPr="00F4379F">
              <w:rPr>
                <w:bCs/>
                <w:sz w:val="18"/>
                <w:szCs w:val="18"/>
                <w:lang w:val="fr-FR"/>
              </w:rPr>
              <w:fldChar w:fldCharType="end"/>
            </w:r>
          </w:p>
        </w:tc>
        <w:tc>
          <w:tcPr>
            <w:tcW w:w="1339" w:type="dxa"/>
            <w:gridSpan w:val="5"/>
            <w:tcBorders>
              <w:top w:val="single" w:sz="4" w:space="0" w:color="808080"/>
              <w:left w:val="single" w:sz="4" w:space="0" w:color="808080"/>
              <w:bottom w:val="single" w:sz="4" w:space="0" w:color="808080"/>
              <w:right w:val="single" w:sz="4" w:space="0" w:color="808080"/>
            </w:tcBorders>
          </w:tcPr>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center"/>
              <w:rPr>
                <w:bCs/>
                <w:sz w:val="18"/>
                <w:szCs w:val="18"/>
              </w:rPr>
            </w:pPr>
            <w:r w:rsidRPr="00F4379F">
              <w:rPr>
                <w:bCs/>
                <w:sz w:val="18"/>
                <w:szCs w:val="18"/>
                <w:lang w:val="fr-FR"/>
              </w:rPr>
              <w:fldChar w:fldCharType="begin">
                <w:ffData>
                  <w:name w:val="Check40"/>
                  <w:enabled/>
                  <w:calcOnExit w:val="0"/>
                  <w:checkBox>
                    <w:sizeAuto/>
                    <w:default w:val="0"/>
                  </w:checkBox>
                </w:ffData>
              </w:fldChar>
            </w:r>
            <w:r w:rsidR="00164BC7" w:rsidRPr="00F4379F">
              <w:rPr>
                <w:bCs/>
                <w:sz w:val="18"/>
                <w:szCs w:val="18"/>
                <w:lang w:val="fr-FR"/>
              </w:rPr>
              <w:instrText xml:space="preserve"> FORMCHECKBOX </w:instrText>
            </w:r>
            <w:r w:rsidRPr="00F4379F">
              <w:rPr>
                <w:bCs/>
                <w:sz w:val="18"/>
                <w:szCs w:val="18"/>
                <w:lang w:val="fr-FR"/>
              </w:rPr>
            </w:r>
            <w:r w:rsidRPr="00F4379F">
              <w:rPr>
                <w:bCs/>
                <w:sz w:val="18"/>
                <w:szCs w:val="18"/>
                <w:lang w:val="fr-FR"/>
              </w:rPr>
              <w:fldChar w:fldCharType="end"/>
            </w:r>
          </w:p>
        </w:tc>
      </w:tr>
      <w:tr w:rsidR="00164BC7" w:rsidRPr="00FE2D12" w:rsidTr="00427228">
        <w:trPr>
          <w:cantSplit/>
          <w:trHeight w:val="1457"/>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
                <w:bCs/>
                <w:sz w:val="18"/>
              </w:rPr>
            </w:pPr>
            <w:r w:rsidRPr="00BB2518">
              <w:rPr>
                <w:b/>
                <w:bCs/>
                <w:sz w:val="18"/>
              </w:rPr>
              <w:t>3.3</w:t>
            </w:r>
          </w:p>
        </w:tc>
        <w:tc>
          <w:tcPr>
            <w:tcW w:w="2780"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rFonts w:hAnsi="SimSun" w:hint="eastAsia"/>
                <w:bCs/>
                <w:sz w:val="18"/>
                <w:lang w:eastAsia="zh-CN"/>
              </w:rPr>
              <w:t>您使用何种概念作为计算电信业务资费的基础？</w:t>
            </w:r>
          </w:p>
        </w:tc>
        <w:tc>
          <w:tcPr>
            <w:tcW w:w="3834" w:type="dxa"/>
            <w:gridSpan w:val="4"/>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bCs/>
                <w:sz w:val="18"/>
                <w:lang w:eastAsia="zh-CN"/>
              </w:rPr>
              <w:t>1.</w:t>
            </w:r>
            <w:r w:rsidRPr="00BB2518">
              <w:rPr>
                <w:bCs/>
                <w:sz w:val="18"/>
                <w:lang w:eastAsia="zh-CN"/>
              </w:rPr>
              <w:tab/>
            </w:r>
            <w:r>
              <w:rPr>
                <w:rFonts w:hAnsi="SimSun" w:hint="eastAsia"/>
                <w:bCs/>
                <w:sz w:val="18"/>
                <w:lang w:eastAsia="zh-CN"/>
              </w:rPr>
              <w:t>完全成本分摊法</w:t>
            </w:r>
            <w:r w:rsidRPr="00BB2518">
              <w:rPr>
                <w:rFonts w:hAnsi="SimSun" w:hint="eastAsia"/>
                <w:bCs/>
                <w:sz w:val="18"/>
                <w:lang w:eastAsia="zh-CN"/>
              </w:rPr>
              <w:t>（</w:t>
            </w:r>
            <w:r w:rsidRPr="00BB2518">
              <w:rPr>
                <w:bCs/>
                <w:sz w:val="18"/>
                <w:lang w:eastAsia="zh-CN"/>
              </w:rPr>
              <w:t>FDC</w:t>
            </w:r>
            <w:r w:rsidRPr="00BB2518">
              <w:rPr>
                <w:rFonts w:hAnsi="SimSun" w:hint="eastAsia"/>
                <w:bCs/>
                <w:sz w:val="18"/>
                <w:lang w:eastAsia="zh-CN"/>
              </w:rPr>
              <w:t>）</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bCs/>
                <w:sz w:val="18"/>
                <w:lang w:eastAsia="zh-CN"/>
              </w:rPr>
              <w:t>2.</w:t>
            </w:r>
            <w:r w:rsidRPr="00BB2518">
              <w:rPr>
                <w:bCs/>
                <w:sz w:val="18"/>
                <w:lang w:eastAsia="zh-CN"/>
              </w:rPr>
              <w:tab/>
            </w:r>
            <w:r w:rsidRPr="00BB2518">
              <w:rPr>
                <w:rFonts w:hAnsi="SimSun" w:hint="eastAsia"/>
                <w:bCs/>
                <w:sz w:val="18"/>
                <w:lang w:eastAsia="zh-CN"/>
              </w:rPr>
              <w:t>长期增量成本（</w:t>
            </w:r>
            <w:r w:rsidRPr="00BB2518">
              <w:rPr>
                <w:bCs/>
                <w:sz w:val="18"/>
                <w:lang w:eastAsia="zh-CN"/>
              </w:rPr>
              <w:t>LRIC</w:t>
            </w:r>
            <w:r w:rsidRPr="00BB2518">
              <w:rPr>
                <w:rFonts w:hAnsi="SimSun" w:hint="eastAsia"/>
                <w:bCs/>
                <w:sz w:val="18"/>
                <w:lang w:eastAsia="zh-CN"/>
              </w:rPr>
              <w:t>）</w:t>
            </w:r>
          </w:p>
          <w:p w:rsidR="00164BC7" w:rsidRPr="00BB2518" w:rsidRDefault="00164BC7" w:rsidP="00F43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Cs/>
                <w:sz w:val="18"/>
              </w:rPr>
            </w:pPr>
            <w:r w:rsidRPr="00BB2518">
              <w:rPr>
                <w:bCs/>
                <w:sz w:val="18"/>
              </w:rPr>
              <w:t>3.</w:t>
            </w:r>
            <w:r w:rsidRPr="00BB2518">
              <w:rPr>
                <w:bCs/>
                <w:sz w:val="18"/>
              </w:rPr>
              <w:tab/>
            </w:r>
            <w:r w:rsidRPr="00BB2518">
              <w:rPr>
                <w:rFonts w:hAnsi="SimSun" w:hint="eastAsia"/>
                <w:bCs/>
                <w:sz w:val="18"/>
              </w:rPr>
              <w:t>其他，请陈明：</w:t>
            </w:r>
            <w:r w:rsidRPr="00BB2518">
              <w:rPr>
                <w:bCs/>
                <w:sz w:val="18"/>
              </w:rPr>
              <w:tab/>
              <w:t>___________________________________</w:t>
            </w:r>
            <w:r w:rsidRPr="00BB2518">
              <w:rPr>
                <w:bCs/>
                <w:sz w:val="18"/>
              </w:rPr>
              <w:br/>
            </w:r>
          </w:p>
        </w:tc>
        <w:tc>
          <w:tcPr>
            <w:tcW w:w="1191" w:type="dxa"/>
            <w:gridSpan w:val="2"/>
            <w:tcBorders>
              <w:top w:val="single" w:sz="4" w:space="0" w:color="808080"/>
              <w:left w:val="single" w:sz="4" w:space="0" w:color="808080"/>
              <w:bottom w:val="single" w:sz="4" w:space="0" w:color="808080"/>
              <w:right w:val="single" w:sz="4" w:space="0" w:color="808080"/>
            </w:tcBorders>
          </w:tcPr>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BB2518" w:rsidRDefault="00164BC7" w:rsidP="004907EC">
            <w:pPr>
              <w:keepNext/>
              <w:widowControl w:val="0"/>
              <w:spacing w:beforeLines="20" w:afterLines="40"/>
              <w:jc w:val="center"/>
              <w:rPr>
                <w:sz w:val="16"/>
                <w:lang w:val="fr-FR"/>
              </w:rPr>
            </w:pPr>
          </w:p>
        </w:tc>
        <w:tc>
          <w:tcPr>
            <w:tcW w:w="1339" w:type="dxa"/>
            <w:gridSpan w:val="5"/>
            <w:tcBorders>
              <w:top w:val="single" w:sz="4" w:space="0" w:color="808080"/>
              <w:left w:val="single" w:sz="4" w:space="0" w:color="808080"/>
              <w:bottom w:val="single" w:sz="4" w:space="0" w:color="808080"/>
              <w:right w:val="single" w:sz="4" w:space="0" w:color="808080"/>
            </w:tcBorders>
          </w:tcPr>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164BC7" w:rsidP="004907EC">
            <w:pPr>
              <w:keepNext/>
              <w:widowControl w:val="0"/>
              <w:spacing w:beforeLines="20" w:afterLines="40"/>
              <w:jc w:val="center"/>
              <w:rPr>
                <w:sz w:val="18"/>
                <w:szCs w:val="18"/>
                <w:lang w:val="fr-FR"/>
              </w:rPr>
            </w:pPr>
          </w:p>
        </w:tc>
      </w:tr>
      <w:tr w:rsidR="00164BC7" w:rsidRPr="00FE2D12" w:rsidTr="00427228">
        <w:trPr>
          <w:cantSplit/>
          <w:trHeight w:val="317"/>
        </w:trPr>
        <w:tc>
          <w:tcPr>
            <w:tcW w:w="661" w:type="dxa"/>
            <w:tcBorders>
              <w:top w:val="single" w:sz="4" w:space="0" w:color="808080"/>
              <w:left w:val="single" w:sz="4" w:space="0" w:color="808080"/>
              <w:bottom w:val="single" w:sz="4" w:space="0" w:color="808080"/>
              <w:right w:val="single" w:sz="4" w:space="0" w:color="808080"/>
            </w:tcBorders>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rPr>
            </w:pPr>
            <w:r w:rsidRPr="00BB2518">
              <w:rPr>
                <w:rFonts w:hAnsi="SimSun" w:hint="eastAsia"/>
                <w:b/>
                <w:bCs/>
                <w:sz w:val="18"/>
              </w:rPr>
              <w:t>序号</w:t>
            </w:r>
          </w:p>
        </w:tc>
        <w:tc>
          <w:tcPr>
            <w:tcW w:w="2780" w:type="dxa"/>
            <w:gridSpan w:val="2"/>
            <w:tcBorders>
              <w:top w:val="single" w:sz="4" w:space="0" w:color="808080"/>
              <w:left w:val="single" w:sz="4" w:space="0" w:color="808080"/>
              <w:bottom w:val="single" w:sz="4" w:space="0" w:color="808080"/>
              <w:right w:val="single" w:sz="4" w:space="0" w:color="808080"/>
            </w:tcBorders>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rPr>
            </w:pPr>
            <w:r w:rsidRPr="00BB2518">
              <w:rPr>
                <w:rFonts w:hAnsi="SimSun" w:hint="eastAsia"/>
                <w:b/>
                <w:bCs/>
                <w:sz w:val="18"/>
              </w:rPr>
              <w:t>问题</w:t>
            </w:r>
          </w:p>
        </w:tc>
        <w:tc>
          <w:tcPr>
            <w:tcW w:w="6364" w:type="dxa"/>
            <w:gridSpan w:val="11"/>
            <w:tcBorders>
              <w:top w:val="single" w:sz="4" w:space="0" w:color="808080"/>
              <w:left w:val="single" w:sz="4" w:space="0" w:color="808080"/>
              <w:bottom w:val="single" w:sz="4" w:space="0" w:color="808080"/>
              <w:right w:val="single" w:sz="4" w:space="0" w:color="808080"/>
            </w:tcBorders>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rPr>
            </w:pPr>
            <w:r>
              <w:rPr>
                <w:rFonts w:hAnsi="SimSun" w:hint="eastAsia"/>
                <w:b/>
                <w:bCs/>
                <w:sz w:val="18"/>
              </w:rPr>
              <w:t>可选答案</w:t>
            </w:r>
          </w:p>
        </w:tc>
      </w:tr>
      <w:tr w:rsidR="00164BC7" w:rsidRPr="00FE2D12" w:rsidTr="00427228">
        <w:trPr>
          <w:cantSplit/>
          <w:trHeight w:val="1800"/>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
                <w:bCs/>
                <w:sz w:val="18"/>
              </w:rPr>
            </w:pPr>
            <w:r w:rsidRPr="00BB2518">
              <w:rPr>
                <w:b/>
                <w:bCs/>
                <w:sz w:val="18"/>
              </w:rPr>
              <w:t>3.4</w:t>
            </w:r>
          </w:p>
        </w:tc>
        <w:tc>
          <w:tcPr>
            <w:tcW w:w="2780"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rFonts w:hAnsi="SimSun" w:hint="eastAsia"/>
                <w:bCs/>
                <w:sz w:val="18"/>
                <w:lang w:eastAsia="zh-CN"/>
              </w:rPr>
              <w:t>您使用何种方法来计算电信业务资费？</w:t>
            </w:r>
          </w:p>
        </w:tc>
        <w:tc>
          <w:tcPr>
            <w:tcW w:w="3834" w:type="dxa"/>
            <w:gridSpan w:val="4"/>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bCs/>
                <w:sz w:val="18"/>
                <w:lang w:eastAsia="zh-CN"/>
              </w:rPr>
              <w:t>1.</w:t>
            </w:r>
            <w:r w:rsidRPr="00BB2518">
              <w:rPr>
                <w:bCs/>
                <w:sz w:val="18"/>
                <w:lang w:eastAsia="zh-CN"/>
              </w:rPr>
              <w:tab/>
            </w:r>
            <w:r w:rsidRPr="00BB2518">
              <w:rPr>
                <w:rFonts w:hAnsi="SimSun" w:hint="eastAsia"/>
                <w:bCs/>
                <w:sz w:val="18"/>
                <w:lang w:eastAsia="zh-CN"/>
              </w:rPr>
              <w:t>自上而下</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bCs/>
                <w:sz w:val="18"/>
                <w:lang w:eastAsia="zh-CN"/>
              </w:rPr>
              <w:t>2.</w:t>
            </w:r>
            <w:r w:rsidRPr="00BB2518">
              <w:rPr>
                <w:bCs/>
                <w:sz w:val="18"/>
                <w:lang w:eastAsia="zh-CN"/>
              </w:rPr>
              <w:tab/>
            </w:r>
            <w:r w:rsidRPr="00BB2518">
              <w:rPr>
                <w:rFonts w:hAnsi="SimSun" w:hint="eastAsia"/>
                <w:bCs/>
                <w:sz w:val="18"/>
                <w:lang w:eastAsia="zh-CN"/>
              </w:rPr>
              <w:t>自下而上</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8"/>
                <w:lang w:eastAsia="zh-CN"/>
              </w:rPr>
            </w:pPr>
            <w:r w:rsidRPr="00BB2518">
              <w:rPr>
                <w:bCs/>
                <w:sz w:val="18"/>
                <w:lang w:eastAsia="zh-CN"/>
              </w:rPr>
              <w:t>3.</w:t>
            </w:r>
            <w:r w:rsidRPr="00BB2518">
              <w:rPr>
                <w:bCs/>
                <w:sz w:val="18"/>
                <w:lang w:eastAsia="zh-CN"/>
              </w:rPr>
              <w:tab/>
            </w:r>
            <w:r w:rsidRPr="00BB2518">
              <w:rPr>
                <w:rFonts w:hAnsi="SimSun" w:hint="eastAsia"/>
                <w:bCs/>
                <w:sz w:val="18"/>
                <w:lang w:eastAsia="zh-CN"/>
              </w:rPr>
              <w:t>混合</w:t>
            </w:r>
          </w:p>
          <w:p w:rsidR="00164BC7" w:rsidRPr="00BB2518" w:rsidRDefault="00164BC7" w:rsidP="00F43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jc w:val="left"/>
              <w:rPr>
                <w:bCs/>
                <w:sz w:val="18"/>
                <w:lang w:eastAsia="zh-CN"/>
              </w:rPr>
            </w:pPr>
            <w:r w:rsidRPr="00BB2518">
              <w:rPr>
                <w:bCs/>
                <w:sz w:val="18"/>
                <w:lang w:eastAsia="zh-CN"/>
              </w:rPr>
              <w:t>4.</w:t>
            </w:r>
            <w:r w:rsidRPr="00BB2518">
              <w:rPr>
                <w:bCs/>
                <w:sz w:val="18"/>
                <w:lang w:eastAsia="zh-CN"/>
              </w:rPr>
              <w:tab/>
            </w:r>
            <w:r w:rsidRPr="00BB2518">
              <w:rPr>
                <w:rFonts w:hAnsi="SimSun" w:hint="eastAsia"/>
                <w:bCs/>
                <w:sz w:val="18"/>
                <w:lang w:eastAsia="zh-CN"/>
              </w:rPr>
              <w:t>其他，请陈明：</w:t>
            </w:r>
            <w:r w:rsidRPr="00BB2518">
              <w:rPr>
                <w:bCs/>
                <w:sz w:val="18"/>
                <w:lang w:eastAsia="zh-CN"/>
              </w:rPr>
              <w:tab/>
              <w:t>____________________________________</w:t>
            </w:r>
            <w:r w:rsidRPr="00BB2518">
              <w:rPr>
                <w:bCs/>
                <w:sz w:val="18"/>
                <w:lang w:eastAsia="zh-CN"/>
              </w:rPr>
              <w:br/>
            </w:r>
          </w:p>
        </w:tc>
        <w:tc>
          <w:tcPr>
            <w:tcW w:w="1191" w:type="dxa"/>
            <w:gridSpan w:val="2"/>
            <w:tcBorders>
              <w:top w:val="single" w:sz="4" w:space="0" w:color="808080"/>
              <w:left w:val="single" w:sz="4" w:space="0" w:color="808080"/>
              <w:bottom w:val="single" w:sz="4" w:space="0" w:color="808080"/>
              <w:right w:val="single" w:sz="4" w:space="0" w:color="808080"/>
            </w:tcBorders>
          </w:tcPr>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6"/>
                <w:szCs w:val="16"/>
              </w:rPr>
            </w:pPr>
          </w:p>
        </w:tc>
        <w:tc>
          <w:tcPr>
            <w:tcW w:w="1339" w:type="dxa"/>
            <w:gridSpan w:val="5"/>
            <w:tcBorders>
              <w:top w:val="single" w:sz="4" w:space="0" w:color="808080"/>
              <w:left w:val="single" w:sz="4" w:space="0" w:color="808080"/>
              <w:bottom w:val="single" w:sz="4" w:space="0" w:color="808080"/>
              <w:right w:val="single" w:sz="4" w:space="0" w:color="808080"/>
            </w:tcBorders>
          </w:tcPr>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F4379F" w:rsidRDefault="002D7D0F" w:rsidP="004907EC">
            <w:pPr>
              <w:keepNext/>
              <w:widowControl w:val="0"/>
              <w:spacing w:beforeLines="20" w:afterLines="40"/>
              <w:jc w:val="center"/>
              <w:rPr>
                <w:sz w:val="18"/>
                <w:szCs w:val="18"/>
                <w:lang w:val="fr-FR"/>
              </w:rPr>
            </w:pPr>
            <w:r w:rsidRPr="00F4379F">
              <w:rPr>
                <w:sz w:val="18"/>
                <w:szCs w:val="18"/>
                <w:lang w:val="fr-FR"/>
              </w:rPr>
              <w:fldChar w:fldCharType="begin">
                <w:ffData>
                  <w:name w:val="Check40"/>
                  <w:enabled/>
                  <w:calcOnExit w:val="0"/>
                  <w:checkBox>
                    <w:sizeAuto/>
                    <w:default w:val="0"/>
                  </w:checkBox>
                </w:ffData>
              </w:fldChar>
            </w:r>
            <w:r w:rsidR="00164BC7" w:rsidRPr="00F4379F">
              <w:rPr>
                <w:sz w:val="18"/>
                <w:szCs w:val="18"/>
                <w:lang w:val="fr-FR"/>
              </w:rPr>
              <w:instrText xml:space="preserve"> FORMCHECKBOX </w:instrText>
            </w:r>
            <w:r w:rsidRPr="00F4379F">
              <w:rPr>
                <w:sz w:val="18"/>
                <w:szCs w:val="18"/>
                <w:lang w:val="fr-FR"/>
              </w:rPr>
            </w:r>
            <w:r w:rsidRPr="00F4379F">
              <w:rPr>
                <w:sz w:val="18"/>
                <w:szCs w:val="18"/>
                <w:lang w:val="fr-FR"/>
              </w:rPr>
              <w:fldChar w:fldCharType="end"/>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40"/>
              <w:rPr>
                <w:bCs/>
                <w:sz w:val="16"/>
                <w:szCs w:val="16"/>
              </w:rPr>
            </w:pPr>
          </w:p>
        </w:tc>
      </w:tr>
      <w:tr w:rsidR="00164BC7" w:rsidRPr="00FE2D12" w:rsidTr="00427228">
        <w:trPr>
          <w:cantSplit/>
          <w:trHeight w:val="583"/>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b/>
                <w:bCs/>
                <w:sz w:val="18"/>
              </w:rPr>
            </w:pPr>
            <w:r w:rsidRPr="00BB2518">
              <w:rPr>
                <w:b/>
                <w:bCs/>
                <w:sz w:val="18"/>
              </w:rPr>
              <w:t xml:space="preserve">3.5 </w:t>
            </w:r>
          </w:p>
        </w:tc>
        <w:tc>
          <w:tcPr>
            <w:tcW w:w="2780"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lang w:eastAsia="zh-CN"/>
              </w:rPr>
            </w:pPr>
            <w:r w:rsidRPr="00BB2518">
              <w:rPr>
                <w:rFonts w:hAnsi="SimSun" w:hint="eastAsia"/>
                <w:bCs/>
                <w:sz w:val="18"/>
                <w:lang w:eastAsia="zh-CN"/>
              </w:rPr>
              <w:t>请说明此成本模型是否取决于成本核算数据。</w:t>
            </w:r>
          </w:p>
        </w:tc>
        <w:tc>
          <w:tcPr>
            <w:tcW w:w="6364" w:type="dxa"/>
            <w:gridSpan w:val="11"/>
            <w:tcBorders>
              <w:top w:val="single" w:sz="4" w:space="0" w:color="808080"/>
              <w:left w:val="single" w:sz="4" w:space="0" w:color="808080"/>
              <w:bottom w:val="single" w:sz="4" w:space="0" w:color="808080"/>
              <w:right w:val="single" w:sz="4" w:space="0" w:color="808080"/>
            </w:tcBorders>
          </w:tcPr>
          <w:p w:rsidR="00164BC7" w:rsidRPr="00BB2518" w:rsidRDefault="00164BC7" w:rsidP="002D2128">
            <w:pPr>
              <w:numPr>
                <w:ilvl w:val="0"/>
                <w:numId w:val="6"/>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1.</w:t>
            </w:r>
            <w:r w:rsidRPr="00BB2518">
              <w:rPr>
                <w:bCs/>
                <w:sz w:val="18"/>
              </w:rPr>
              <w:tab/>
            </w:r>
            <w:r w:rsidRPr="00BB2518">
              <w:rPr>
                <w:rFonts w:hAnsi="SimSun" w:hint="eastAsia"/>
                <w:bCs/>
                <w:sz w:val="18"/>
              </w:rPr>
              <w:t>是</w:t>
            </w:r>
          </w:p>
          <w:p w:rsidR="00164BC7" w:rsidRPr="00BB2518" w:rsidRDefault="00164BC7" w:rsidP="002D2128">
            <w:pPr>
              <w:numPr>
                <w:ilvl w:val="0"/>
                <w:numId w:val="6"/>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2.</w:t>
            </w:r>
            <w:r w:rsidRPr="00BB2518">
              <w:rPr>
                <w:bCs/>
                <w:sz w:val="18"/>
              </w:rPr>
              <w:tab/>
            </w:r>
            <w:r w:rsidRPr="00BB2518">
              <w:rPr>
                <w:rFonts w:hAnsi="SimSun" w:hint="eastAsia"/>
                <w:bCs/>
                <w:sz w:val="18"/>
              </w:rPr>
              <w:t>否</w:t>
            </w:r>
          </w:p>
        </w:tc>
      </w:tr>
      <w:tr w:rsidR="00164BC7" w:rsidRPr="00FE2D12" w:rsidTr="00427228">
        <w:trPr>
          <w:cantSplit/>
          <w:trHeight w:val="874"/>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b/>
                <w:bCs/>
                <w:sz w:val="18"/>
                <w:highlight w:val="yellow"/>
              </w:rPr>
            </w:pPr>
            <w:r w:rsidRPr="00BB2518">
              <w:rPr>
                <w:b/>
                <w:bCs/>
                <w:sz w:val="18"/>
              </w:rPr>
              <w:t>3.6</w:t>
            </w:r>
          </w:p>
        </w:tc>
        <w:tc>
          <w:tcPr>
            <w:tcW w:w="2780"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lang w:eastAsia="zh-CN"/>
              </w:rPr>
            </w:pPr>
            <w:r w:rsidRPr="00BB2518">
              <w:rPr>
                <w:rFonts w:hAnsi="SimSun" w:hint="eastAsia"/>
                <w:bCs/>
                <w:sz w:val="18"/>
                <w:lang w:eastAsia="zh-CN"/>
              </w:rPr>
              <w:t>贵国是否实行了</w:t>
            </w:r>
            <w:r>
              <w:rPr>
                <w:rFonts w:hAnsi="SimSun" w:hint="eastAsia"/>
                <w:bCs/>
                <w:sz w:val="18"/>
                <w:lang w:eastAsia="zh-CN"/>
              </w:rPr>
              <w:t>会计分离？</w:t>
            </w:r>
          </w:p>
        </w:tc>
        <w:tc>
          <w:tcPr>
            <w:tcW w:w="6364" w:type="dxa"/>
            <w:gridSpan w:val="11"/>
            <w:tcBorders>
              <w:top w:val="single" w:sz="4" w:space="0" w:color="808080"/>
              <w:left w:val="single" w:sz="4" w:space="0" w:color="808080"/>
              <w:bottom w:val="single" w:sz="4" w:space="0" w:color="808080"/>
              <w:right w:val="single" w:sz="4" w:space="0" w:color="808080"/>
            </w:tcBorders>
          </w:tcPr>
          <w:p w:rsidR="00164BC7" w:rsidRPr="00BB2518" w:rsidRDefault="00164BC7" w:rsidP="002D2128">
            <w:pPr>
              <w:numPr>
                <w:ilvl w:val="0"/>
                <w:numId w:val="6"/>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rFonts w:hAnsi="SimSun" w:hint="eastAsia"/>
                <w:bCs/>
                <w:sz w:val="18"/>
              </w:rPr>
              <w:t>已实行</w:t>
            </w:r>
          </w:p>
          <w:p w:rsidR="00164BC7" w:rsidRPr="00BB2518" w:rsidRDefault="00164BC7" w:rsidP="002D2128">
            <w:pPr>
              <w:numPr>
                <w:ilvl w:val="0"/>
                <w:numId w:val="6"/>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rFonts w:hAnsi="SimSun" w:hint="eastAsia"/>
                <w:bCs/>
                <w:sz w:val="18"/>
              </w:rPr>
              <w:t>计划实行</w:t>
            </w:r>
          </w:p>
          <w:p w:rsidR="00164BC7" w:rsidRPr="00BB2518" w:rsidRDefault="00164BC7" w:rsidP="002D2128">
            <w:pPr>
              <w:numPr>
                <w:ilvl w:val="0"/>
                <w:numId w:val="6"/>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rFonts w:hAnsi="SimSun" w:hint="eastAsia"/>
                <w:bCs/>
                <w:sz w:val="18"/>
              </w:rPr>
              <w:t>目前无相关计划</w:t>
            </w:r>
          </w:p>
        </w:tc>
      </w:tr>
      <w:tr w:rsidR="00164BC7" w:rsidRPr="00FE2D12" w:rsidTr="00413580">
        <w:trPr>
          <w:gridAfter w:val="1"/>
          <w:wAfter w:w="6" w:type="dxa"/>
          <w:cantSplit/>
          <w:trHeight w:val="367"/>
        </w:trPr>
        <w:tc>
          <w:tcPr>
            <w:tcW w:w="9799" w:type="dxa"/>
            <w:gridSpan w:val="13"/>
            <w:tcBorders>
              <w:top w:val="single" w:sz="4" w:space="0" w:color="808080"/>
              <w:left w:val="single" w:sz="4" w:space="0" w:color="808080"/>
              <w:bottom w:val="single" w:sz="4" w:space="0" w:color="808080"/>
              <w:right w:val="single" w:sz="4" w:space="0" w:color="808080"/>
            </w:tcBorders>
            <w:shd w:val="clear" w:color="auto" w:fill="CCFFCC"/>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lang w:eastAsia="zh-CN"/>
              </w:rPr>
            </w:pPr>
            <w:r w:rsidRPr="00BB2518">
              <w:rPr>
                <w:rFonts w:hAnsi="SimSun" w:hint="eastAsia"/>
                <w:b/>
                <w:bCs/>
                <w:szCs w:val="26"/>
                <w:lang w:eastAsia="zh-CN"/>
              </w:rPr>
              <w:t>第</w:t>
            </w:r>
            <w:r w:rsidRPr="00BB2518">
              <w:rPr>
                <w:b/>
                <w:bCs/>
                <w:szCs w:val="26"/>
                <w:lang w:eastAsia="zh-CN"/>
              </w:rPr>
              <w:t>4</w:t>
            </w:r>
            <w:r w:rsidRPr="00BB2518">
              <w:rPr>
                <w:rFonts w:hAnsi="SimSun" w:hint="eastAsia"/>
                <w:b/>
                <w:bCs/>
                <w:szCs w:val="26"/>
                <w:lang w:eastAsia="zh-CN"/>
              </w:rPr>
              <w:t>节：固电业务</w:t>
            </w:r>
            <w:r>
              <w:rPr>
                <w:rFonts w:hAnsi="SimSun" w:hint="eastAsia"/>
                <w:b/>
                <w:bCs/>
                <w:szCs w:val="26"/>
                <w:lang w:eastAsia="zh-CN"/>
              </w:rPr>
              <w:t>资费</w:t>
            </w:r>
            <w:r w:rsidRPr="00BB2518">
              <w:rPr>
                <w:rFonts w:hAnsi="SimSun" w:hint="eastAsia"/>
                <w:b/>
                <w:bCs/>
                <w:szCs w:val="26"/>
                <w:lang w:eastAsia="zh-CN"/>
              </w:rPr>
              <w:t>的</w:t>
            </w:r>
            <w:r>
              <w:rPr>
                <w:rFonts w:hAnsi="SimSun" w:hint="eastAsia"/>
                <w:b/>
                <w:bCs/>
                <w:szCs w:val="26"/>
                <w:lang w:eastAsia="zh-CN"/>
              </w:rPr>
              <w:t>合理化</w:t>
            </w:r>
          </w:p>
        </w:tc>
      </w:tr>
      <w:tr w:rsidR="00164BC7" w:rsidRPr="00FE2D12" w:rsidTr="00427228">
        <w:trPr>
          <w:cantSplit/>
          <w:trHeight w:val="1179"/>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b/>
                <w:bCs/>
                <w:sz w:val="18"/>
              </w:rPr>
            </w:pPr>
            <w:r w:rsidRPr="00BB2518">
              <w:rPr>
                <w:b/>
                <w:bCs/>
                <w:sz w:val="18"/>
              </w:rPr>
              <w:t>4.1</w:t>
            </w:r>
          </w:p>
        </w:tc>
        <w:tc>
          <w:tcPr>
            <w:tcW w:w="2780"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F4379F">
            <w:pPr>
              <w:spacing w:before="60" w:after="60"/>
              <w:jc w:val="left"/>
              <w:rPr>
                <w:sz w:val="18"/>
                <w:szCs w:val="18"/>
                <w:lang w:eastAsia="zh-CN"/>
              </w:rPr>
            </w:pPr>
            <w:r w:rsidRPr="00BB2518">
              <w:rPr>
                <w:rFonts w:hAnsi="SimSun" w:hint="eastAsia"/>
                <w:sz w:val="18"/>
                <w:szCs w:val="18"/>
                <w:lang w:eastAsia="zh-CN"/>
              </w:rPr>
              <w:t>贵国是否</w:t>
            </w:r>
            <w:r>
              <w:rPr>
                <w:rFonts w:hAnsi="SimSun" w:hint="eastAsia"/>
                <w:sz w:val="18"/>
                <w:szCs w:val="18"/>
                <w:lang w:eastAsia="zh-CN"/>
              </w:rPr>
              <w:t>对资费采取了合理化</w:t>
            </w:r>
            <w:r w:rsidR="00F4379F">
              <w:rPr>
                <w:rFonts w:hAnsi="SimSun"/>
                <w:sz w:val="18"/>
                <w:szCs w:val="18"/>
                <w:lang w:eastAsia="zh-CN"/>
              </w:rPr>
              <w:br/>
            </w:r>
            <w:r>
              <w:rPr>
                <w:rFonts w:hAnsi="SimSun" w:hint="eastAsia"/>
                <w:sz w:val="18"/>
                <w:szCs w:val="18"/>
                <w:lang w:eastAsia="zh-CN"/>
              </w:rPr>
              <w:t>措施</w:t>
            </w:r>
            <w:r w:rsidRPr="00BB2518">
              <w:rPr>
                <w:rFonts w:hAnsi="SimSun" w:hint="eastAsia"/>
                <w:sz w:val="18"/>
                <w:szCs w:val="18"/>
                <w:lang w:eastAsia="zh-CN"/>
              </w:rPr>
              <w:t>？</w:t>
            </w:r>
          </w:p>
        </w:tc>
        <w:tc>
          <w:tcPr>
            <w:tcW w:w="6364" w:type="dxa"/>
            <w:gridSpan w:val="11"/>
            <w:tcBorders>
              <w:top w:val="single" w:sz="4" w:space="0" w:color="808080"/>
              <w:left w:val="single" w:sz="4" w:space="0" w:color="808080"/>
              <w:bottom w:val="single" w:sz="4" w:space="0" w:color="808080"/>
              <w:right w:val="single" w:sz="4" w:space="0" w:color="808080"/>
            </w:tcBorders>
          </w:tcPr>
          <w:p w:rsidR="00164BC7" w:rsidRPr="00BB2518" w:rsidRDefault="00164BC7" w:rsidP="002D2128">
            <w:pPr>
              <w:numPr>
                <w:ilvl w:val="0"/>
                <w:numId w:val="11"/>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bCs/>
                <w:sz w:val="18"/>
                <w:szCs w:val="18"/>
                <w:lang w:eastAsia="zh-CN"/>
              </w:rPr>
            </w:pPr>
            <w:r w:rsidRPr="00BB2518">
              <w:rPr>
                <w:bCs/>
                <w:sz w:val="18"/>
                <w:szCs w:val="18"/>
                <w:lang w:eastAsia="zh-CN"/>
              </w:rPr>
              <w:t>1.</w:t>
            </w:r>
            <w:r w:rsidRPr="00BB2518">
              <w:rPr>
                <w:bCs/>
                <w:sz w:val="18"/>
                <w:szCs w:val="18"/>
                <w:lang w:eastAsia="zh-CN"/>
              </w:rPr>
              <w:tab/>
            </w:r>
            <w:r w:rsidRPr="00BB2518">
              <w:rPr>
                <w:bCs/>
                <w:sz w:val="18"/>
                <w:szCs w:val="18"/>
                <w:lang w:eastAsia="zh-CN"/>
              </w:rPr>
              <w:tab/>
            </w:r>
            <w:r w:rsidRPr="00BB2518">
              <w:rPr>
                <w:rFonts w:hAnsi="SimSun" w:hint="eastAsia"/>
                <w:bCs/>
                <w:sz w:val="18"/>
                <w:szCs w:val="18"/>
                <w:lang w:eastAsia="zh-CN"/>
              </w:rPr>
              <w:t>是</w:t>
            </w:r>
          </w:p>
          <w:p w:rsidR="00164BC7" w:rsidRPr="00BB2518" w:rsidRDefault="00164BC7" w:rsidP="002D2128">
            <w:pPr>
              <w:numPr>
                <w:ilvl w:val="0"/>
                <w:numId w:val="11"/>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sz w:val="18"/>
                <w:szCs w:val="18"/>
                <w:lang w:eastAsia="zh-CN"/>
              </w:rPr>
            </w:pPr>
            <w:r w:rsidRPr="00BB2518">
              <w:rPr>
                <w:sz w:val="18"/>
                <w:szCs w:val="18"/>
                <w:lang w:eastAsia="zh-CN"/>
              </w:rPr>
              <w:t xml:space="preserve">2. </w:t>
            </w:r>
            <w:r w:rsidRPr="00BB2518">
              <w:rPr>
                <w:sz w:val="18"/>
                <w:szCs w:val="18"/>
                <w:lang w:eastAsia="zh-CN"/>
              </w:rPr>
              <w:tab/>
            </w:r>
            <w:r w:rsidRPr="00BB2518">
              <w:rPr>
                <w:rFonts w:hAnsi="SimSun" w:hint="eastAsia"/>
                <w:sz w:val="18"/>
                <w:szCs w:val="18"/>
                <w:lang w:eastAsia="zh-CN"/>
              </w:rPr>
              <w:t>否</w:t>
            </w:r>
            <w:r w:rsidRPr="00BB2518">
              <w:rPr>
                <w:sz w:val="18"/>
                <w:szCs w:val="18"/>
                <w:lang w:eastAsia="zh-CN"/>
              </w:rPr>
              <w:br/>
            </w:r>
            <w:r w:rsidRPr="00BB2518">
              <w:rPr>
                <w:sz w:val="18"/>
                <w:szCs w:val="18"/>
                <w:lang w:eastAsia="zh-CN"/>
              </w:rPr>
              <w:tab/>
            </w:r>
            <w:r w:rsidRPr="00BB2518">
              <w:rPr>
                <w:sz w:val="18"/>
                <w:szCs w:val="18"/>
                <w:lang w:eastAsia="zh-CN"/>
              </w:rPr>
              <w:tab/>
            </w:r>
            <w:r w:rsidRPr="00BB2518">
              <w:rPr>
                <w:rFonts w:hAnsi="SimSun" w:hint="eastAsia"/>
                <w:sz w:val="18"/>
                <w:szCs w:val="18"/>
                <w:lang w:eastAsia="zh-CN"/>
              </w:rPr>
              <w:t>如</w:t>
            </w:r>
            <w:r>
              <w:rPr>
                <w:rFonts w:hint="eastAsia"/>
                <w:sz w:val="18"/>
                <w:szCs w:val="18"/>
                <w:lang w:eastAsia="zh-CN"/>
              </w:rPr>
              <w:t>“</w:t>
            </w:r>
            <w:r w:rsidRPr="00BB2518">
              <w:rPr>
                <w:rFonts w:hAnsi="SimSun" w:hint="eastAsia"/>
                <w:sz w:val="18"/>
                <w:szCs w:val="18"/>
                <w:lang w:eastAsia="zh-CN"/>
              </w:rPr>
              <w:t>否</w:t>
            </w:r>
            <w:r>
              <w:rPr>
                <w:rFonts w:hint="eastAsia"/>
                <w:sz w:val="18"/>
                <w:szCs w:val="18"/>
                <w:lang w:eastAsia="zh-CN"/>
              </w:rPr>
              <w:t>”</w:t>
            </w:r>
            <w:r w:rsidRPr="00BB2518">
              <w:rPr>
                <w:rFonts w:hAnsi="SimSun" w:hint="eastAsia"/>
                <w:sz w:val="18"/>
                <w:szCs w:val="18"/>
                <w:lang w:eastAsia="zh-CN"/>
              </w:rPr>
              <w:t>，为何？</w:t>
            </w:r>
            <w:r w:rsidRPr="00BB2518">
              <w:rPr>
                <w:bCs/>
                <w:sz w:val="18"/>
                <w:szCs w:val="18"/>
                <w:lang w:eastAsia="zh-CN"/>
              </w:rPr>
              <w:t xml:space="preserve"> __________________________________________</w:t>
            </w:r>
          </w:p>
          <w:p w:rsidR="00164BC7" w:rsidRPr="00BB2518" w:rsidRDefault="00164BC7" w:rsidP="002D2128">
            <w:pPr>
              <w:numPr>
                <w:ilvl w:val="0"/>
                <w:numId w:val="11"/>
              </w:numPr>
              <w:tabs>
                <w:tab w:val="clear" w:pos="360"/>
                <w:tab w:val="clear" w:pos="794"/>
                <w:tab w:val="clear" w:pos="1191"/>
                <w:tab w:val="clear" w:pos="1588"/>
                <w:tab w:val="clear" w:pos="1985"/>
                <w:tab w:val="num" w:pos="317"/>
                <w:tab w:val="left" w:pos="459"/>
              </w:tabs>
              <w:overflowPunct/>
              <w:autoSpaceDE/>
              <w:autoSpaceDN/>
              <w:adjustRightInd/>
              <w:spacing w:before="60" w:after="60"/>
              <w:jc w:val="left"/>
              <w:textAlignment w:val="auto"/>
              <w:rPr>
                <w:sz w:val="16"/>
                <w:lang w:eastAsia="zh-CN"/>
              </w:rPr>
            </w:pPr>
            <w:r w:rsidRPr="00BB2518">
              <w:rPr>
                <w:sz w:val="18"/>
                <w:szCs w:val="18"/>
                <w:lang w:eastAsia="zh-CN"/>
              </w:rPr>
              <w:t>3.</w:t>
            </w:r>
            <w:r w:rsidRPr="00BB2518">
              <w:rPr>
                <w:sz w:val="18"/>
                <w:szCs w:val="18"/>
                <w:lang w:eastAsia="zh-CN"/>
              </w:rPr>
              <w:tab/>
            </w:r>
            <w:r w:rsidRPr="00BB2518">
              <w:rPr>
                <w:sz w:val="18"/>
                <w:szCs w:val="18"/>
                <w:lang w:eastAsia="zh-CN"/>
              </w:rPr>
              <w:tab/>
            </w:r>
            <w:r w:rsidRPr="00BB2518">
              <w:rPr>
                <w:rFonts w:hAnsi="SimSun" w:hint="eastAsia"/>
                <w:sz w:val="18"/>
                <w:szCs w:val="18"/>
                <w:lang w:eastAsia="zh-CN"/>
              </w:rPr>
              <w:t>计划</w:t>
            </w:r>
            <w:r>
              <w:rPr>
                <w:rFonts w:hAnsi="SimSun" w:hint="eastAsia"/>
                <w:sz w:val="18"/>
                <w:szCs w:val="18"/>
                <w:lang w:eastAsia="zh-CN"/>
              </w:rPr>
              <w:t>采取</w:t>
            </w:r>
          </w:p>
        </w:tc>
      </w:tr>
      <w:tr w:rsidR="00164BC7" w:rsidRPr="00FE2D12" w:rsidTr="00427228">
        <w:trPr>
          <w:cantSplit/>
          <w:trHeight w:val="1255"/>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b/>
                <w:bCs/>
                <w:sz w:val="18"/>
                <w:lang w:eastAsia="zh-CN"/>
              </w:rPr>
            </w:pPr>
            <w:r w:rsidRPr="00BB2518">
              <w:rPr>
                <w:b/>
                <w:bCs/>
                <w:sz w:val="18"/>
                <w:lang w:eastAsia="zh-CN"/>
              </w:rPr>
              <w:t>4.2</w:t>
            </w:r>
          </w:p>
        </w:tc>
        <w:tc>
          <w:tcPr>
            <w:tcW w:w="2780"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bCs/>
                <w:sz w:val="18"/>
                <w:lang w:eastAsia="zh-CN"/>
              </w:rPr>
            </w:pPr>
            <w:r w:rsidRPr="00BB2518">
              <w:rPr>
                <w:rFonts w:hAnsi="SimSun" w:hint="eastAsia"/>
                <w:bCs/>
                <w:sz w:val="18"/>
                <w:lang w:eastAsia="zh-CN"/>
              </w:rPr>
              <w:t>为固网运营商消化接入赤字</w:t>
            </w:r>
            <w:r>
              <w:rPr>
                <w:rFonts w:hAnsi="SimSun" w:hint="eastAsia"/>
                <w:bCs/>
                <w:sz w:val="18"/>
                <w:lang w:eastAsia="zh-CN"/>
              </w:rPr>
              <w:t>所</w:t>
            </w:r>
            <w:r w:rsidRPr="00BB2518">
              <w:rPr>
                <w:rFonts w:hAnsi="SimSun" w:hint="eastAsia"/>
                <w:bCs/>
                <w:sz w:val="18"/>
                <w:lang w:eastAsia="zh-CN"/>
              </w:rPr>
              <w:t>规定的时限为多久（</w:t>
            </w:r>
            <w:r>
              <w:rPr>
                <w:rFonts w:hAnsi="SimSun" w:hint="eastAsia"/>
                <w:bCs/>
                <w:sz w:val="18"/>
                <w:lang w:eastAsia="zh-CN"/>
              </w:rPr>
              <w:t>资费合理化</w:t>
            </w:r>
            <w:r w:rsidRPr="00BB2518">
              <w:rPr>
                <w:rFonts w:hAnsi="SimSun" w:hint="eastAsia"/>
                <w:bCs/>
                <w:sz w:val="18"/>
                <w:lang w:eastAsia="zh-CN"/>
              </w:rPr>
              <w:t>）？</w:t>
            </w:r>
          </w:p>
        </w:tc>
        <w:tc>
          <w:tcPr>
            <w:tcW w:w="6364" w:type="dxa"/>
            <w:gridSpan w:val="11"/>
            <w:tcBorders>
              <w:top w:val="single" w:sz="4" w:space="0" w:color="808080"/>
              <w:left w:val="single" w:sz="4" w:space="0" w:color="808080"/>
              <w:bottom w:val="single" w:sz="4" w:space="0" w:color="808080"/>
              <w:right w:val="single" w:sz="4" w:space="0" w:color="808080"/>
            </w:tcBorders>
          </w:tcPr>
          <w:p w:rsidR="00164BC7" w:rsidRPr="00BB2518" w:rsidRDefault="00164BC7" w:rsidP="002D2128">
            <w:pPr>
              <w:numPr>
                <w:ilvl w:val="0"/>
                <w:numId w:val="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bCs/>
                <w:sz w:val="18"/>
                <w:lang w:eastAsia="zh-CN"/>
              </w:rPr>
            </w:pPr>
            <w:r w:rsidRPr="00BB2518">
              <w:rPr>
                <w:bCs/>
                <w:sz w:val="18"/>
                <w:lang w:eastAsia="zh-CN"/>
              </w:rPr>
              <w:t>1.</w:t>
            </w:r>
            <w:r w:rsidRPr="00BB2518">
              <w:rPr>
                <w:bCs/>
                <w:sz w:val="18"/>
                <w:lang w:eastAsia="zh-CN"/>
              </w:rPr>
              <w:tab/>
            </w:r>
            <w:r w:rsidRPr="00BB2518">
              <w:rPr>
                <w:rFonts w:hAnsi="SimSun" w:hint="eastAsia"/>
                <w:bCs/>
                <w:sz w:val="18"/>
                <w:lang w:eastAsia="zh-CN"/>
              </w:rPr>
              <w:t>不到三年。</w:t>
            </w:r>
          </w:p>
          <w:p w:rsidR="00164BC7" w:rsidRPr="00BB2518" w:rsidRDefault="00164BC7" w:rsidP="002D2128">
            <w:pPr>
              <w:numPr>
                <w:ilvl w:val="0"/>
                <w:numId w:val="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bCs/>
                <w:sz w:val="18"/>
                <w:lang w:eastAsia="zh-CN"/>
              </w:rPr>
            </w:pPr>
            <w:r w:rsidRPr="00BB2518">
              <w:rPr>
                <w:bCs/>
                <w:sz w:val="18"/>
                <w:lang w:eastAsia="zh-CN"/>
              </w:rPr>
              <w:t>2.</w:t>
            </w:r>
            <w:r w:rsidRPr="00BB2518">
              <w:rPr>
                <w:bCs/>
                <w:sz w:val="18"/>
                <w:lang w:eastAsia="zh-CN"/>
              </w:rPr>
              <w:tab/>
            </w:r>
            <w:r w:rsidRPr="00BB2518">
              <w:rPr>
                <w:rFonts w:hAnsi="SimSun" w:hint="eastAsia"/>
                <w:bCs/>
                <w:sz w:val="18"/>
                <w:lang w:eastAsia="zh-CN"/>
              </w:rPr>
              <w:t>三至七年。</w:t>
            </w:r>
          </w:p>
          <w:p w:rsidR="00164BC7" w:rsidRPr="00BB2518" w:rsidRDefault="00164BC7" w:rsidP="002D2128">
            <w:pPr>
              <w:numPr>
                <w:ilvl w:val="0"/>
                <w:numId w:val="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bCs/>
                <w:sz w:val="18"/>
              </w:rPr>
            </w:pPr>
            <w:r w:rsidRPr="00BB2518">
              <w:rPr>
                <w:bCs/>
                <w:sz w:val="18"/>
              </w:rPr>
              <w:t>3.</w:t>
            </w:r>
            <w:r w:rsidRPr="00BB2518">
              <w:rPr>
                <w:bCs/>
                <w:sz w:val="18"/>
              </w:rPr>
              <w:tab/>
            </w:r>
            <w:r w:rsidRPr="00BB2518">
              <w:rPr>
                <w:rFonts w:hAnsi="SimSun" w:hint="eastAsia"/>
                <w:bCs/>
                <w:sz w:val="18"/>
              </w:rPr>
              <w:t>七年以上。</w:t>
            </w:r>
          </w:p>
          <w:p w:rsidR="00164BC7" w:rsidRPr="00BB2518" w:rsidRDefault="00164BC7" w:rsidP="002D2128">
            <w:pPr>
              <w:numPr>
                <w:ilvl w:val="0"/>
                <w:numId w:val="7"/>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60" w:after="60"/>
              <w:jc w:val="left"/>
              <w:textAlignment w:val="auto"/>
              <w:rPr>
                <w:bCs/>
                <w:sz w:val="18"/>
              </w:rPr>
            </w:pPr>
            <w:r w:rsidRPr="00BB2518">
              <w:rPr>
                <w:bCs/>
                <w:sz w:val="18"/>
              </w:rPr>
              <w:t>0.</w:t>
            </w:r>
            <w:r w:rsidRPr="00BB2518">
              <w:rPr>
                <w:bCs/>
                <w:sz w:val="18"/>
              </w:rPr>
              <w:tab/>
            </w:r>
            <w:r w:rsidRPr="00BB2518">
              <w:rPr>
                <w:rFonts w:hAnsi="SimSun" w:hint="eastAsia"/>
                <w:bCs/>
                <w:sz w:val="18"/>
              </w:rPr>
              <w:t>尚未确定。</w:t>
            </w:r>
          </w:p>
        </w:tc>
      </w:tr>
      <w:tr w:rsidR="00164BC7" w:rsidRPr="00FE2D12" w:rsidTr="00427228">
        <w:trPr>
          <w:gridAfter w:val="2"/>
          <w:wAfter w:w="141" w:type="dxa"/>
          <w:cantSplit/>
          <w:trHeight w:val="146"/>
        </w:trPr>
        <w:tc>
          <w:tcPr>
            <w:tcW w:w="9664" w:type="dxa"/>
            <w:gridSpan w:val="12"/>
            <w:tcBorders>
              <w:top w:val="single" w:sz="4" w:space="0" w:color="808080"/>
              <w:left w:val="single" w:sz="4" w:space="0" w:color="808080"/>
              <w:bottom w:val="single" w:sz="4" w:space="0" w:color="808080"/>
              <w:right w:val="single" w:sz="4" w:space="0" w:color="808080"/>
            </w:tcBorders>
            <w:shd w:val="clear" w:color="auto" w:fill="CCFFCC"/>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rPr>
            </w:pPr>
            <w:r w:rsidRPr="00BB2518">
              <w:rPr>
                <w:rFonts w:hAnsi="SimSun" w:hint="eastAsia"/>
                <w:b/>
                <w:bCs/>
                <w:szCs w:val="26"/>
              </w:rPr>
              <w:lastRenderedPageBreak/>
              <w:t>第</w:t>
            </w:r>
            <w:r w:rsidRPr="00BB2518">
              <w:rPr>
                <w:b/>
                <w:bCs/>
                <w:szCs w:val="26"/>
              </w:rPr>
              <w:t>5</w:t>
            </w:r>
            <w:r w:rsidRPr="00BB2518">
              <w:rPr>
                <w:rFonts w:hAnsi="SimSun" w:hint="eastAsia"/>
                <w:b/>
                <w:bCs/>
                <w:szCs w:val="26"/>
              </w:rPr>
              <w:t>节：互连问题</w:t>
            </w:r>
          </w:p>
        </w:tc>
      </w:tr>
      <w:tr w:rsidR="00164BC7" w:rsidRPr="00FE2D12" w:rsidTr="00427228">
        <w:trPr>
          <w:gridAfter w:val="2"/>
          <w:wAfter w:w="141" w:type="dxa"/>
          <w:cantSplit/>
          <w:trHeight w:val="146"/>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sz w:val="18"/>
                <w:highlight w:val="yellow"/>
              </w:rPr>
            </w:pPr>
          </w:p>
        </w:tc>
        <w:tc>
          <w:tcPr>
            <w:tcW w:w="264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rPr>
            </w:pPr>
          </w:p>
        </w:tc>
        <w:tc>
          <w:tcPr>
            <w:tcW w:w="2246"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bCs/>
                <w:sz w:val="28"/>
                <w:szCs w:val="36"/>
              </w:rPr>
            </w:pPr>
          </w:p>
        </w:tc>
        <w:tc>
          <w:tcPr>
            <w:tcW w:w="793"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sz w:val="18"/>
                <w:szCs w:val="18"/>
                <w:lang w:eastAsia="zh-CN"/>
              </w:rPr>
            </w:pPr>
            <w:r w:rsidRPr="00BB2518">
              <w:rPr>
                <w:bCs/>
                <w:sz w:val="18"/>
                <w:szCs w:val="18"/>
                <w:lang w:eastAsia="zh-CN"/>
              </w:rPr>
              <w:t xml:space="preserve">LRIC </w:t>
            </w:r>
            <w:r w:rsidRPr="00BB2518">
              <w:rPr>
                <w:rFonts w:hAnsi="SimSun" w:hint="eastAsia"/>
                <w:bCs/>
                <w:sz w:val="18"/>
                <w:szCs w:val="18"/>
                <w:lang w:eastAsia="zh-CN"/>
              </w:rPr>
              <w:t>成本</w:t>
            </w:r>
            <w:r w:rsidR="00F4379F">
              <w:rPr>
                <w:rFonts w:hAnsi="SimSun"/>
                <w:bCs/>
                <w:sz w:val="18"/>
                <w:szCs w:val="18"/>
                <w:lang w:eastAsia="zh-CN"/>
              </w:rPr>
              <w:br/>
            </w:r>
            <w:r w:rsidRPr="00BB2518">
              <w:rPr>
                <w:rFonts w:hAnsi="SimSun" w:hint="eastAsia"/>
                <w:bCs/>
                <w:sz w:val="18"/>
                <w:szCs w:val="18"/>
                <w:lang w:eastAsia="zh-CN"/>
              </w:rPr>
              <w:t>模型</w:t>
            </w:r>
          </w:p>
        </w:tc>
        <w:tc>
          <w:tcPr>
            <w:tcW w:w="795"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sz w:val="18"/>
                <w:szCs w:val="18"/>
                <w:lang w:eastAsia="zh-CN"/>
              </w:rPr>
            </w:pPr>
            <w:r w:rsidRPr="00BB2518">
              <w:rPr>
                <w:bCs/>
                <w:sz w:val="18"/>
                <w:szCs w:val="18"/>
                <w:lang w:eastAsia="zh-CN"/>
              </w:rPr>
              <w:t xml:space="preserve">FDC </w:t>
            </w:r>
            <w:r w:rsidR="00F4379F">
              <w:rPr>
                <w:rFonts w:hint="eastAsia"/>
                <w:bCs/>
                <w:sz w:val="18"/>
                <w:szCs w:val="18"/>
                <w:lang w:eastAsia="zh-CN"/>
              </w:rPr>
              <w:br/>
            </w:r>
            <w:r w:rsidRPr="00BB2518">
              <w:rPr>
                <w:rFonts w:hAnsi="SimSun" w:hint="eastAsia"/>
                <w:bCs/>
                <w:sz w:val="18"/>
                <w:szCs w:val="18"/>
                <w:lang w:eastAsia="zh-CN"/>
              </w:rPr>
              <w:t>成本</w:t>
            </w:r>
            <w:r w:rsidR="00F4379F">
              <w:rPr>
                <w:rFonts w:hAnsi="SimSun"/>
                <w:bCs/>
                <w:sz w:val="18"/>
                <w:szCs w:val="18"/>
                <w:lang w:eastAsia="zh-CN"/>
              </w:rPr>
              <w:br/>
            </w:r>
            <w:r w:rsidRPr="00BB2518">
              <w:rPr>
                <w:rFonts w:hAnsi="SimSun" w:hint="eastAsia"/>
                <w:bCs/>
                <w:sz w:val="18"/>
                <w:szCs w:val="18"/>
                <w:lang w:eastAsia="zh-CN"/>
              </w:rPr>
              <w:t>模型</w:t>
            </w:r>
          </w:p>
        </w:tc>
        <w:tc>
          <w:tcPr>
            <w:tcW w:w="793"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sz w:val="18"/>
                <w:szCs w:val="18"/>
                <w:lang w:eastAsia="zh-CN"/>
              </w:rPr>
            </w:pPr>
            <w:r w:rsidRPr="00BB2518">
              <w:rPr>
                <w:rFonts w:hAnsi="SimSun" w:hint="eastAsia"/>
                <w:bCs/>
                <w:sz w:val="18"/>
                <w:szCs w:val="18"/>
                <w:lang w:eastAsia="zh-CN"/>
              </w:rPr>
              <w:t>基准化分析</w:t>
            </w:r>
          </w:p>
        </w:tc>
        <w:tc>
          <w:tcPr>
            <w:tcW w:w="1062"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Cs/>
                <w:sz w:val="18"/>
                <w:szCs w:val="18"/>
                <w:lang w:eastAsia="zh-CN"/>
              </w:rPr>
            </w:pPr>
            <w:r w:rsidRPr="00BB2518">
              <w:rPr>
                <w:rFonts w:hAnsi="SimSun" w:hint="eastAsia"/>
                <w:bCs/>
                <w:sz w:val="18"/>
                <w:szCs w:val="18"/>
                <w:lang w:eastAsia="zh-CN"/>
              </w:rPr>
              <w:t>其他，</w:t>
            </w:r>
            <w:r w:rsidR="00F4379F">
              <w:rPr>
                <w:rFonts w:hAnsi="SimSun"/>
                <w:bCs/>
                <w:sz w:val="18"/>
                <w:szCs w:val="18"/>
                <w:lang w:eastAsia="zh-CN"/>
              </w:rPr>
              <w:br/>
            </w:r>
            <w:r w:rsidRPr="00BB2518">
              <w:rPr>
                <w:rFonts w:hAnsi="SimSun" w:hint="eastAsia"/>
                <w:bCs/>
                <w:sz w:val="18"/>
                <w:szCs w:val="18"/>
                <w:lang w:eastAsia="zh-CN"/>
              </w:rPr>
              <w:t>请陈明</w:t>
            </w:r>
          </w:p>
          <w:p w:rsidR="00164BC7" w:rsidRPr="00BB2518" w:rsidRDefault="00164BC7" w:rsidP="004907EC">
            <w:pPr>
              <w:keepNext/>
              <w:widowControl w:val="0"/>
              <w:spacing w:before="40" w:after="40"/>
              <w:jc w:val="center"/>
              <w:rPr>
                <w:sz w:val="18"/>
                <w:szCs w:val="18"/>
                <w:lang w:val="fr-FR" w:eastAsia="zh-CN"/>
              </w:rPr>
            </w:pPr>
            <w:r w:rsidRPr="00BB2518">
              <w:rPr>
                <w:sz w:val="18"/>
                <w:szCs w:val="18"/>
                <w:lang w:val="fr-FR" w:eastAsia="zh-CN"/>
              </w:rPr>
              <w:t>________</w:t>
            </w:r>
          </w:p>
        </w:tc>
        <w:tc>
          <w:tcPr>
            <w:tcW w:w="672"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keepNext/>
              <w:widowControl w:val="0"/>
              <w:spacing w:before="40" w:after="40"/>
              <w:jc w:val="center"/>
              <w:rPr>
                <w:sz w:val="18"/>
                <w:szCs w:val="18"/>
                <w:lang w:val="fr-FR" w:eastAsia="zh-CN"/>
              </w:rPr>
            </w:pPr>
            <w:r w:rsidRPr="00BB2518">
              <w:rPr>
                <w:rFonts w:hAnsi="SimSun" w:hint="eastAsia"/>
                <w:sz w:val="18"/>
                <w:szCs w:val="18"/>
                <w:lang w:val="fr-FR" w:eastAsia="zh-CN"/>
              </w:rPr>
              <w:t>无</w:t>
            </w:r>
          </w:p>
        </w:tc>
      </w:tr>
      <w:tr w:rsidR="00164BC7" w:rsidRPr="00FE2D12" w:rsidTr="00427228">
        <w:trPr>
          <w:gridAfter w:val="2"/>
          <w:wAfter w:w="141" w:type="dxa"/>
          <w:cantSplit/>
          <w:trHeight w:val="146"/>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sz w:val="18"/>
                <w:highlight w:val="yellow"/>
                <w:lang w:eastAsia="zh-CN"/>
              </w:rPr>
            </w:pPr>
            <w:r w:rsidRPr="00BB2518">
              <w:rPr>
                <w:b/>
                <w:bCs/>
                <w:sz w:val="18"/>
                <w:lang w:eastAsia="zh-CN"/>
              </w:rPr>
              <w:t>5.1</w:t>
            </w:r>
          </w:p>
        </w:tc>
        <w:tc>
          <w:tcPr>
            <w:tcW w:w="264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lang w:eastAsia="zh-CN"/>
              </w:rPr>
            </w:pPr>
            <w:r w:rsidRPr="00BB2518">
              <w:rPr>
                <w:rFonts w:hAnsi="SimSun" w:hint="eastAsia"/>
                <w:bCs/>
                <w:sz w:val="18"/>
                <w:lang w:eastAsia="zh-CN"/>
              </w:rPr>
              <w:t>请说明您使用何种方法来监管互连价格：</w:t>
            </w:r>
            <w:r w:rsidRPr="00BB2518">
              <w:rPr>
                <w:bCs/>
                <w:sz w:val="18"/>
                <w:lang w:eastAsia="zh-CN"/>
              </w:rPr>
              <w:t xml:space="preserve"> </w:t>
            </w:r>
          </w:p>
        </w:tc>
        <w:tc>
          <w:tcPr>
            <w:tcW w:w="2246" w:type="dxa"/>
            <w:gridSpan w:val="2"/>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bCs/>
                <w:sz w:val="18"/>
                <w:lang w:eastAsia="zh-CN"/>
              </w:rPr>
            </w:pPr>
            <w:r w:rsidRPr="00BB2518">
              <w:rPr>
                <w:bCs/>
                <w:sz w:val="28"/>
                <w:szCs w:val="28"/>
              </w:rPr>
              <w:sym w:font="Wingdings 2" w:char="F02A"/>
            </w:r>
            <w:r w:rsidRPr="00BB2518">
              <w:rPr>
                <w:bCs/>
                <w:sz w:val="28"/>
                <w:szCs w:val="36"/>
                <w:lang w:eastAsia="zh-CN"/>
              </w:rPr>
              <w:t xml:space="preserve"> </w:t>
            </w:r>
            <w:r w:rsidRPr="00BB2518">
              <w:rPr>
                <w:bCs/>
                <w:sz w:val="18"/>
                <w:lang w:eastAsia="zh-CN"/>
              </w:rPr>
              <w:t>1.</w:t>
            </w:r>
            <w:r w:rsidRPr="00BB2518">
              <w:rPr>
                <w:bCs/>
                <w:sz w:val="18"/>
                <w:lang w:eastAsia="zh-CN"/>
              </w:rPr>
              <w:tab/>
            </w:r>
            <w:r w:rsidRPr="00BB2518">
              <w:rPr>
                <w:rFonts w:hAnsi="SimSun" w:hint="eastAsia"/>
                <w:bCs/>
                <w:sz w:val="18"/>
                <w:lang w:eastAsia="zh-CN"/>
              </w:rPr>
              <w:t>固定终接</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bCs/>
                <w:sz w:val="18"/>
                <w:lang w:eastAsia="zh-CN"/>
              </w:rPr>
            </w:pPr>
            <w:r w:rsidRPr="00BB2518">
              <w:rPr>
                <w:bCs/>
                <w:sz w:val="28"/>
                <w:szCs w:val="28"/>
              </w:rPr>
              <w:sym w:font="Wingdings 2" w:char="F02A"/>
            </w:r>
            <w:r w:rsidRPr="00BB2518">
              <w:rPr>
                <w:bCs/>
                <w:sz w:val="28"/>
                <w:szCs w:val="36"/>
                <w:lang w:eastAsia="zh-CN"/>
              </w:rPr>
              <w:t xml:space="preserve"> </w:t>
            </w:r>
            <w:r w:rsidRPr="00BB2518">
              <w:rPr>
                <w:bCs/>
                <w:sz w:val="18"/>
                <w:lang w:eastAsia="zh-CN"/>
              </w:rPr>
              <w:t>2.</w:t>
            </w:r>
            <w:r w:rsidRPr="00BB2518">
              <w:rPr>
                <w:bCs/>
                <w:sz w:val="18"/>
                <w:lang w:eastAsia="zh-CN"/>
              </w:rPr>
              <w:tab/>
            </w:r>
            <w:r w:rsidRPr="00BB2518">
              <w:rPr>
                <w:rFonts w:hAnsi="SimSun" w:hint="eastAsia"/>
                <w:bCs/>
                <w:sz w:val="18"/>
                <w:lang w:eastAsia="zh-CN"/>
              </w:rPr>
              <w:t>固定始发</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bCs/>
                <w:sz w:val="18"/>
                <w:lang w:eastAsia="zh-CN"/>
              </w:rPr>
            </w:pPr>
            <w:r w:rsidRPr="00BB2518">
              <w:rPr>
                <w:bCs/>
                <w:sz w:val="28"/>
                <w:szCs w:val="28"/>
              </w:rPr>
              <w:sym w:font="Wingdings 2" w:char="F02A"/>
            </w:r>
            <w:r w:rsidRPr="00BB2518">
              <w:rPr>
                <w:bCs/>
                <w:sz w:val="28"/>
                <w:szCs w:val="36"/>
                <w:lang w:eastAsia="zh-CN"/>
              </w:rPr>
              <w:t xml:space="preserve"> </w:t>
            </w:r>
            <w:r w:rsidRPr="00BB2518">
              <w:rPr>
                <w:bCs/>
                <w:sz w:val="18"/>
                <w:lang w:eastAsia="zh-CN"/>
              </w:rPr>
              <w:t>3.</w:t>
            </w:r>
            <w:r w:rsidRPr="00BB2518">
              <w:rPr>
                <w:bCs/>
                <w:sz w:val="18"/>
                <w:lang w:eastAsia="zh-CN"/>
              </w:rPr>
              <w:tab/>
            </w:r>
            <w:r w:rsidRPr="00BB2518">
              <w:rPr>
                <w:rFonts w:hAnsi="SimSun" w:hint="eastAsia"/>
                <w:bCs/>
                <w:sz w:val="18"/>
                <w:lang w:eastAsia="zh-CN"/>
              </w:rPr>
              <w:t>移动终接</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bCs/>
                <w:sz w:val="18"/>
                <w:lang w:eastAsia="zh-CN"/>
              </w:rPr>
            </w:pPr>
            <w:r w:rsidRPr="00BB2518">
              <w:rPr>
                <w:bCs/>
                <w:sz w:val="28"/>
                <w:szCs w:val="28"/>
              </w:rPr>
              <w:sym w:font="Wingdings 2" w:char="F02A"/>
            </w:r>
            <w:r w:rsidRPr="00BB2518">
              <w:rPr>
                <w:bCs/>
                <w:sz w:val="28"/>
                <w:szCs w:val="36"/>
                <w:lang w:eastAsia="zh-CN"/>
              </w:rPr>
              <w:t xml:space="preserve"> </w:t>
            </w:r>
            <w:r w:rsidRPr="00BB2518">
              <w:rPr>
                <w:bCs/>
                <w:sz w:val="18"/>
                <w:lang w:eastAsia="zh-CN"/>
              </w:rPr>
              <w:t>4.</w:t>
            </w:r>
            <w:r w:rsidRPr="00BB2518">
              <w:rPr>
                <w:bCs/>
                <w:sz w:val="18"/>
                <w:lang w:eastAsia="zh-CN"/>
              </w:rPr>
              <w:tab/>
            </w:r>
            <w:r w:rsidRPr="00BB2518">
              <w:rPr>
                <w:rFonts w:hAnsi="SimSun" w:hint="eastAsia"/>
                <w:bCs/>
                <w:sz w:val="18"/>
                <w:lang w:eastAsia="zh-CN"/>
              </w:rPr>
              <w:t>移动始发</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bCs/>
                <w:sz w:val="18"/>
                <w:lang w:eastAsia="zh-CN"/>
              </w:rPr>
            </w:pPr>
            <w:r w:rsidRPr="00BB2518">
              <w:rPr>
                <w:bCs/>
                <w:sz w:val="28"/>
                <w:szCs w:val="28"/>
              </w:rPr>
              <w:sym w:font="Wingdings 2" w:char="F02A"/>
            </w:r>
            <w:r w:rsidRPr="00BB2518">
              <w:rPr>
                <w:bCs/>
                <w:sz w:val="28"/>
                <w:szCs w:val="36"/>
                <w:lang w:eastAsia="zh-CN"/>
              </w:rPr>
              <w:t xml:space="preserve"> </w:t>
            </w:r>
            <w:r w:rsidRPr="00BB2518">
              <w:rPr>
                <w:bCs/>
                <w:sz w:val="18"/>
                <w:lang w:eastAsia="zh-CN"/>
              </w:rPr>
              <w:t>5.</w:t>
            </w:r>
            <w:r w:rsidRPr="00BB2518">
              <w:rPr>
                <w:bCs/>
                <w:sz w:val="18"/>
                <w:lang w:eastAsia="zh-CN"/>
              </w:rPr>
              <w:tab/>
            </w:r>
            <w:r w:rsidRPr="00BB2518">
              <w:rPr>
                <w:rFonts w:hAnsi="SimSun" w:hint="eastAsia"/>
                <w:bCs/>
                <w:sz w:val="18"/>
                <w:lang w:eastAsia="zh-CN"/>
              </w:rPr>
              <w:t>国内中继</w:t>
            </w:r>
          </w:p>
          <w:p w:rsidR="00A847E1" w:rsidRPr="00BB2518" w:rsidRDefault="00164BC7" w:rsidP="00A847E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60"/>
              <w:jc w:val="left"/>
              <w:rPr>
                <w:bCs/>
                <w:sz w:val="18"/>
                <w:lang w:eastAsia="zh-CN"/>
              </w:rPr>
            </w:pPr>
            <w:r w:rsidRPr="00BB2518">
              <w:rPr>
                <w:bCs/>
                <w:sz w:val="28"/>
                <w:szCs w:val="28"/>
              </w:rPr>
              <w:sym w:font="Wingdings 2" w:char="F02A"/>
            </w:r>
            <w:r w:rsidRPr="00BB2518">
              <w:rPr>
                <w:bCs/>
                <w:sz w:val="28"/>
                <w:szCs w:val="36"/>
                <w:lang w:eastAsia="zh-CN"/>
              </w:rPr>
              <w:t xml:space="preserve"> </w:t>
            </w:r>
            <w:r w:rsidRPr="00BB2518">
              <w:rPr>
                <w:bCs/>
                <w:sz w:val="18"/>
                <w:lang w:eastAsia="zh-CN"/>
              </w:rPr>
              <w:t>6.</w:t>
            </w:r>
            <w:r w:rsidRPr="00BB2518">
              <w:rPr>
                <w:bCs/>
                <w:sz w:val="18"/>
                <w:lang w:eastAsia="zh-CN"/>
              </w:rPr>
              <w:tab/>
            </w:r>
            <w:r w:rsidRPr="00BB2518">
              <w:rPr>
                <w:rFonts w:hAnsi="SimSun" w:hint="eastAsia"/>
                <w:bCs/>
                <w:sz w:val="18"/>
                <w:lang w:eastAsia="zh-CN"/>
              </w:rPr>
              <w:t>其他，请陈明：</w:t>
            </w:r>
            <w:r w:rsidRPr="00BB2518">
              <w:rPr>
                <w:bCs/>
                <w:sz w:val="18"/>
                <w:lang w:eastAsia="zh-CN"/>
              </w:rPr>
              <w:t xml:space="preserve"> </w:t>
            </w:r>
            <w:r w:rsidR="00A847E1">
              <w:rPr>
                <w:rFonts w:hint="eastAsia"/>
                <w:bCs/>
                <w:sz w:val="18"/>
                <w:lang w:eastAsia="zh-CN"/>
              </w:rPr>
              <w:br/>
            </w:r>
            <w:r w:rsidR="00A847E1" w:rsidRPr="00BB2518">
              <w:rPr>
                <w:bCs/>
                <w:sz w:val="18"/>
                <w:lang w:eastAsia="zh-CN"/>
              </w:rPr>
              <w:t>_____________________</w:t>
            </w:r>
          </w:p>
        </w:tc>
        <w:tc>
          <w:tcPr>
            <w:tcW w:w="793" w:type="dxa"/>
            <w:tcBorders>
              <w:top w:val="single" w:sz="4" w:space="0" w:color="808080"/>
              <w:left w:val="single" w:sz="4" w:space="0" w:color="808080"/>
              <w:bottom w:val="single" w:sz="4" w:space="0" w:color="808080"/>
              <w:right w:val="single" w:sz="4" w:space="0" w:color="808080"/>
            </w:tcBorders>
          </w:tcPr>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center"/>
              <w:rPr>
                <w:bCs/>
                <w:sz w:val="16"/>
                <w:szCs w:val="16"/>
              </w:rPr>
            </w:pPr>
            <w:r w:rsidRPr="00BB2518">
              <w:rPr>
                <w:bCs/>
                <w:sz w:val="16"/>
                <w:szCs w:val="16"/>
                <w:lang w:val="fr-FR"/>
              </w:rPr>
              <w:fldChar w:fldCharType="begin">
                <w:ffData>
                  <w:name w:val="Check40"/>
                  <w:enabled/>
                  <w:calcOnExit w:val="0"/>
                  <w:checkBox>
                    <w:sizeAuto/>
                    <w:default w:val="0"/>
                  </w:checkBox>
                </w:ffData>
              </w:fldChar>
            </w:r>
            <w:r w:rsidR="00164BC7" w:rsidRPr="00BB2518">
              <w:rPr>
                <w:bCs/>
                <w:sz w:val="16"/>
                <w:szCs w:val="16"/>
                <w:lang w:val="fr-FR"/>
              </w:rPr>
              <w:instrText xml:space="preserve"> FORMCHECKBOX </w:instrText>
            </w:r>
            <w:r w:rsidRPr="00BB2518">
              <w:rPr>
                <w:bCs/>
                <w:sz w:val="16"/>
                <w:szCs w:val="16"/>
                <w:lang w:val="fr-FR"/>
              </w:rPr>
            </w:r>
            <w:r w:rsidRPr="00BB2518">
              <w:rPr>
                <w:bCs/>
                <w:sz w:val="16"/>
                <w:szCs w:val="16"/>
                <w:lang w:val="fr-FR"/>
              </w:rPr>
              <w:fldChar w:fldCharType="end"/>
            </w:r>
          </w:p>
        </w:tc>
        <w:tc>
          <w:tcPr>
            <w:tcW w:w="795" w:type="dxa"/>
            <w:tcBorders>
              <w:top w:val="single" w:sz="4" w:space="0" w:color="808080"/>
              <w:left w:val="single" w:sz="4" w:space="0" w:color="808080"/>
              <w:bottom w:val="single" w:sz="4" w:space="0" w:color="808080"/>
              <w:right w:val="single" w:sz="4" w:space="0" w:color="808080"/>
            </w:tcBorders>
          </w:tcPr>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tc>
        <w:tc>
          <w:tcPr>
            <w:tcW w:w="793" w:type="dxa"/>
            <w:gridSpan w:val="2"/>
            <w:tcBorders>
              <w:top w:val="single" w:sz="4" w:space="0" w:color="808080"/>
              <w:left w:val="single" w:sz="4" w:space="0" w:color="808080"/>
              <w:bottom w:val="single" w:sz="4" w:space="0" w:color="808080"/>
              <w:right w:val="single" w:sz="4" w:space="0" w:color="808080"/>
            </w:tcBorders>
          </w:tcPr>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tc>
        <w:tc>
          <w:tcPr>
            <w:tcW w:w="1062" w:type="dxa"/>
            <w:gridSpan w:val="2"/>
            <w:tcBorders>
              <w:top w:val="single" w:sz="4" w:space="0" w:color="808080"/>
              <w:left w:val="single" w:sz="4" w:space="0" w:color="808080"/>
              <w:bottom w:val="single" w:sz="4" w:space="0" w:color="808080"/>
              <w:right w:val="single" w:sz="4" w:space="0" w:color="808080"/>
            </w:tcBorders>
          </w:tcPr>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after="40"/>
              <w:jc w:val="center"/>
              <w:rPr>
                <w:bCs/>
                <w:sz w:val="16"/>
                <w:szCs w:val="16"/>
              </w:rPr>
            </w:pPr>
            <w:r w:rsidRPr="00BB2518">
              <w:rPr>
                <w:bCs/>
                <w:sz w:val="16"/>
                <w:szCs w:val="16"/>
                <w:lang w:val="fr-FR"/>
              </w:rPr>
              <w:fldChar w:fldCharType="begin">
                <w:ffData>
                  <w:name w:val="Check40"/>
                  <w:enabled/>
                  <w:calcOnExit w:val="0"/>
                  <w:checkBox>
                    <w:sizeAuto/>
                    <w:default w:val="0"/>
                  </w:checkBox>
                </w:ffData>
              </w:fldChar>
            </w:r>
            <w:r w:rsidR="00164BC7" w:rsidRPr="00BB2518">
              <w:rPr>
                <w:bCs/>
                <w:sz w:val="16"/>
                <w:szCs w:val="16"/>
                <w:lang w:val="fr-FR"/>
              </w:rPr>
              <w:instrText xml:space="preserve"> FORMCHECKBOX </w:instrText>
            </w:r>
            <w:r w:rsidRPr="00BB2518">
              <w:rPr>
                <w:bCs/>
                <w:sz w:val="16"/>
                <w:szCs w:val="16"/>
                <w:lang w:val="fr-FR"/>
              </w:rPr>
            </w:r>
            <w:r w:rsidRPr="00BB2518">
              <w:rPr>
                <w:bCs/>
                <w:sz w:val="16"/>
                <w:szCs w:val="16"/>
                <w:lang w:val="fr-FR"/>
              </w:rPr>
              <w:fldChar w:fldCharType="end"/>
            </w:r>
          </w:p>
        </w:tc>
        <w:tc>
          <w:tcPr>
            <w:tcW w:w="672" w:type="dxa"/>
            <w:gridSpan w:val="2"/>
            <w:tcBorders>
              <w:top w:val="single" w:sz="4" w:space="0" w:color="808080"/>
              <w:left w:val="single" w:sz="4" w:space="0" w:color="808080"/>
              <w:bottom w:val="single" w:sz="4" w:space="0" w:color="808080"/>
              <w:right w:val="single" w:sz="4" w:space="0" w:color="808080"/>
            </w:tcBorders>
          </w:tcPr>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spacing w:before="100" w:after="40"/>
              <w:jc w:val="center"/>
              <w:rPr>
                <w:sz w:val="16"/>
                <w:szCs w:val="16"/>
                <w:lang w:val="fr-FR"/>
              </w:rPr>
            </w:pPr>
            <w:r w:rsidRPr="00BB2518">
              <w:rPr>
                <w:sz w:val="16"/>
                <w:szCs w:val="16"/>
                <w:lang w:val="fr-FR"/>
              </w:rPr>
              <w:fldChar w:fldCharType="begin">
                <w:ffData>
                  <w:name w:val="Check40"/>
                  <w:enabled/>
                  <w:calcOnExit w:val="0"/>
                  <w:checkBox>
                    <w:sizeAuto/>
                    <w:default w:val="0"/>
                  </w:checkBox>
                </w:ffData>
              </w:fldChar>
            </w:r>
            <w:r w:rsidR="00164BC7" w:rsidRPr="00BB2518">
              <w:rPr>
                <w:sz w:val="16"/>
                <w:szCs w:val="16"/>
                <w:lang w:val="fr-FR"/>
              </w:rPr>
              <w:instrText xml:space="preserve"> FORMCHECKBOX </w:instrText>
            </w:r>
            <w:r w:rsidRPr="00BB2518">
              <w:rPr>
                <w:sz w:val="16"/>
                <w:szCs w:val="16"/>
                <w:lang w:val="fr-FR"/>
              </w:rPr>
            </w:r>
            <w:r w:rsidRPr="00BB2518">
              <w:rPr>
                <w:sz w:val="16"/>
                <w:szCs w:val="16"/>
                <w:lang w:val="fr-FR"/>
              </w:rPr>
              <w:fldChar w:fldCharType="end"/>
            </w:r>
          </w:p>
          <w:p w:rsidR="00164BC7" w:rsidRPr="00BB2518" w:rsidRDefault="002D7D0F" w:rsidP="004907EC">
            <w:pPr>
              <w:keepNext/>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after="40"/>
              <w:jc w:val="center"/>
              <w:rPr>
                <w:bCs/>
                <w:sz w:val="16"/>
                <w:szCs w:val="16"/>
              </w:rPr>
            </w:pPr>
            <w:r w:rsidRPr="00BB2518">
              <w:rPr>
                <w:bCs/>
                <w:sz w:val="16"/>
                <w:szCs w:val="16"/>
                <w:lang w:val="fr-FR"/>
              </w:rPr>
              <w:fldChar w:fldCharType="begin">
                <w:ffData>
                  <w:name w:val="Check40"/>
                  <w:enabled/>
                  <w:calcOnExit w:val="0"/>
                  <w:checkBox>
                    <w:sizeAuto/>
                    <w:default w:val="0"/>
                  </w:checkBox>
                </w:ffData>
              </w:fldChar>
            </w:r>
            <w:r w:rsidR="00164BC7" w:rsidRPr="00BB2518">
              <w:rPr>
                <w:bCs/>
                <w:sz w:val="16"/>
                <w:szCs w:val="16"/>
                <w:lang w:val="fr-FR"/>
              </w:rPr>
              <w:instrText xml:space="preserve"> FORMCHECKBOX </w:instrText>
            </w:r>
            <w:r w:rsidRPr="00BB2518">
              <w:rPr>
                <w:bCs/>
                <w:sz w:val="16"/>
                <w:szCs w:val="16"/>
                <w:lang w:val="fr-FR"/>
              </w:rPr>
            </w:r>
            <w:r w:rsidRPr="00BB2518">
              <w:rPr>
                <w:bCs/>
                <w:sz w:val="16"/>
                <w:szCs w:val="16"/>
                <w:lang w:val="fr-FR"/>
              </w:rPr>
              <w:fldChar w:fldCharType="end"/>
            </w:r>
          </w:p>
        </w:tc>
      </w:tr>
      <w:tr w:rsidR="00164BC7" w:rsidRPr="00FE2D12" w:rsidTr="00427228">
        <w:trPr>
          <w:gridAfter w:val="2"/>
          <w:wAfter w:w="141" w:type="dxa"/>
          <w:cantSplit/>
          <w:trHeight w:val="146"/>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sz w:val="18"/>
              </w:rPr>
            </w:pPr>
            <w:r w:rsidRPr="00BB2518">
              <w:rPr>
                <w:b/>
                <w:bCs/>
                <w:sz w:val="18"/>
              </w:rPr>
              <w:t>5.2</w:t>
            </w:r>
          </w:p>
        </w:tc>
        <w:tc>
          <w:tcPr>
            <w:tcW w:w="264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lang w:eastAsia="zh-CN"/>
              </w:rPr>
            </w:pPr>
            <w:r w:rsidRPr="00BB2518">
              <w:rPr>
                <w:rFonts w:hAnsi="SimSun" w:hint="eastAsia"/>
                <w:bCs/>
                <w:sz w:val="18"/>
                <w:lang w:eastAsia="zh-CN"/>
              </w:rPr>
              <w:t>在计费时</w:t>
            </w:r>
            <w:r>
              <w:rPr>
                <w:rFonts w:hAnsi="SimSun" w:hint="eastAsia"/>
                <w:bCs/>
                <w:sz w:val="18"/>
                <w:lang w:eastAsia="zh-CN"/>
              </w:rPr>
              <w:t>采用了</w:t>
            </w:r>
            <w:r w:rsidRPr="00BB2518">
              <w:rPr>
                <w:rFonts w:hAnsi="SimSun" w:hint="eastAsia"/>
                <w:bCs/>
                <w:sz w:val="18"/>
                <w:lang w:eastAsia="zh-CN"/>
              </w:rPr>
              <w:t>几个时间段？</w:t>
            </w:r>
          </w:p>
        </w:tc>
        <w:tc>
          <w:tcPr>
            <w:tcW w:w="6361" w:type="dxa"/>
            <w:gridSpan w:val="10"/>
            <w:tcBorders>
              <w:top w:val="single" w:sz="4" w:space="0" w:color="808080"/>
              <w:left w:val="single" w:sz="4" w:space="0" w:color="808080"/>
              <w:bottom w:val="single" w:sz="4" w:space="0" w:color="808080"/>
              <w:right w:val="single" w:sz="4" w:space="0" w:color="808080"/>
            </w:tcBorders>
          </w:tcPr>
          <w:p w:rsidR="00164BC7" w:rsidRPr="00BB2518" w:rsidRDefault="00164BC7" w:rsidP="002D2128">
            <w:pPr>
              <w:numPr>
                <w:ilvl w:val="0"/>
                <w:numId w:val="12"/>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1.</w:t>
            </w:r>
            <w:r w:rsidRPr="00BB2518">
              <w:rPr>
                <w:bCs/>
                <w:sz w:val="18"/>
              </w:rPr>
              <w:tab/>
            </w:r>
            <w:r w:rsidRPr="00BB2518">
              <w:rPr>
                <w:rFonts w:hAnsi="SimSun" w:hint="eastAsia"/>
                <w:bCs/>
                <w:sz w:val="18"/>
              </w:rPr>
              <w:t>一个</w:t>
            </w:r>
          </w:p>
          <w:p w:rsidR="00164BC7" w:rsidRPr="00BB2518" w:rsidRDefault="00164BC7" w:rsidP="002D2128">
            <w:pPr>
              <w:numPr>
                <w:ilvl w:val="0"/>
                <w:numId w:val="13"/>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2.</w:t>
            </w:r>
            <w:r w:rsidRPr="00BB2518">
              <w:rPr>
                <w:bCs/>
                <w:sz w:val="18"/>
              </w:rPr>
              <w:tab/>
            </w:r>
            <w:r w:rsidRPr="00BB2518">
              <w:rPr>
                <w:rFonts w:hAnsi="SimSun" w:hint="eastAsia"/>
                <w:bCs/>
                <w:sz w:val="18"/>
              </w:rPr>
              <w:t>两个</w:t>
            </w:r>
          </w:p>
          <w:p w:rsidR="00164BC7" w:rsidRPr="00BB2518" w:rsidRDefault="00164BC7" w:rsidP="002D2128">
            <w:pPr>
              <w:numPr>
                <w:ilvl w:val="0"/>
                <w:numId w:val="13"/>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3.</w:t>
            </w:r>
            <w:r w:rsidRPr="00BB2518">
              <w:rPr>
                <w:bCs/>
                <w:sz w:val="18"/>
              </w:rPr>
              <w:tab/>
            </w:r>
            <w:r w:rsidRPr="00BB2518">
              <w:rPr>
                <w:rFonts w:hAnsi="SimSun" w:hint="eastAsia"/>
                <w:bCs/>
                <w:sz w:val="18"/>
              </w:rPr>
              <w:t>三个</w:t>
            </w:r>
          </w:p>
          <w:p w:rsidR="00164BC7" w:rsidRPr="00BB2518" w:rsidRDefault="00164BC7" w:rsidP="002D2128">
            <w:pPr>
              <w:numPr>
                <w:ilvl w:val="0"/>
                <w:numId w:val="13"/>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4.</w:t>
            </w:r>
            <w:r w:rsidRPr="00BB2518">
              <w:rPr>
                <w:bCs/>
                <w:sz w:val="18"/>
              </w:rPr>
              <w:tab/>
            </w:r>
            <w:r w:rsidRPr="00BB2518">
              <w:rPr>
                <w:rFonts w:hAnsi="SimSun" w:hint="eastAsia"/>
                <w:bCs/>
                <w:sz w:val="18"/>
              </w:rPr>
              <w:t>三个以上</w:t>
            </w:r>
          </w:p>
          <w:p w:rsidR="00164BC7" w:rsidRPr="00BB2518" w:rsidRDefault="00164BC7" w:rsidP="002D2128">
            <w:pPr>
              <w:numPr>
                <w:ilvl w:val="0"/>
                <w:numId w:val="13"/>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0.</w:t>
            </w:r>
            <w:r w:rsidRPr="00BB2518">
              <w:rPr>
                <w:bCs/>
                <w:sz w:val="18"/>
              </w:rPr>
              <w:tab/>
            </w:r>
            <w:r w:rsidRPr="00BB2518">
              <w:rPr>
                <w:rFonts w:hAnsi="SimSun" w:hint="eastAsia"/>
                <w:bCs/>
                <w:sz w:val="18"/>
              </w:rPr>
              <w:t>无</w:t>
            </w:r>
          </w:p>
        </w:tc>
      </w:tr>
      <w:tr w:rsidR="00164BC7" w:rsidRPr="00FE2D12" w:rsidTr="00427228">
        <w:trPr>
          <w:gridAfter w:val="2"/>
          <w:wAfter w:w="141" w:type="dxa"/>
          <w:cantSplit/>
          <w:trHeight w:val="146"/>
        </w:trPr>
        <w:tc>
          <w:tcPr>
            <w:tcW w:w="661" w:type="dxa"/>
            <w:tcBorders>
              <w:top w:val="single" w:sz="4" w:space="0" w:color="808080"/>
              <w:left w:val="single" w:sz="4" w:space="0" w:color="808080"/>
              <w:bottom w:val="single" w:sz="4" w:space="0" w:color="808080"/>
              <w:right w:val="single" w:sz="4" w:space="0" w:color="808080"/>
            </w:tcBorders>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rPr>
            </w:pPr>
            <w:r w:rsidRPr="00BB2518">
              <w:rPr>
                <w:rFonts w:hAnsi="SimSun" w:hint="eastAsia"/>
                <w:b/>
                <w:bCs/>
                <w:sz w:val="18"/>
              </w:rPr>
              <w:t>序号</w:t>
            </w:r>
          </w:p>
        </w:tc>
        <w:tc>
          <w:tcPr>
            <w:tcW w:w="2642" w:type="dxa"/>
            <w:tcBorders>
              <w:top w:val="single" w:sz="4" w:space="0" w:color="808080"/>
              <w:left w:val="single" w:sz="4" w:space="0" w:color="808080"/>
              <w:bottom w:val="single" w:sz="4" w:space="0" w:color="808080"/>
              <w:right w:val="single" w:sz="4" w:space="0" w:color="808080"/>
            </w:tcBorders>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rPr>
            </w:pPr>
            <w:r w:rsidRPr="00BB2518">
              <w:rPr>
                <w:rFonts w:hAnsi="SimSun" w:hint="eastAsia"/>
                <w:b/>
                <w:bCs/>
                <w:sz w:val="18"/>
              </w:rPr>
              <w:t>问题</w:t>
            </w:r>
          </w:p>
        </w:tc>
        <w:tc>
          <w:tcPr>
            <w:tcW w:w="6361" w:type="dxa"/>
            <w:gridSpan w:val="10"/>
            <w:tcBorders>
              <w:top w:val="single" w:sz="4" w:space="0" w:color="808080"/>
              <w:left w:val="single" w:sz="4" w:space="0" w:color="808080"/>
              <w:bottom w:val="single" w:sz="4" w:space="0" w:color="808080"/>
              <w:right w:val="single" w:sz="4" w:space="0" w:color="808080"/>
            </w:tcBorders>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rPr>
            </w:pPr>
            <w:r>
              <w:rPr>
                <w:rFonts w:hAnsi="SimSun" w:hint="eastAsia"/>
                <w:b/>
                <w:bCs/>
                <w:sz w:val="18"/>
              </w:rPr>
              <w:t>可选答案</w:t>
            </w:r>
          </w:p>
        </w:tc>
      </w:tr>
      <w:tr w:rsidR="00164BC7" w:rsidRPr="00FE2D12" w:rsidTr="00427228">
        <w:trPr>
          <w:gridAfter w:val="2"/>
          <w:wAfter w:w="141" w:type="dxa"/>
          <w:cantSplit/>
          <w:trHeight w:val="146"/>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sz w:val="18"/>
              </w:rPr>
            </w:pPr>
            <w:r w:rsidRPr="00BB2518">
              <w:rPr>
                <w:b/>
                <w:bCs/>
                <w:sz w:val="18"/>
              </w:rPr>
              <w:t>5.3</w:t>
            </w:r>
          </w:p>
        </w:tc>
        <w:tc>
          <w:tcPr>
            <w:tcW w:w="264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rPr>
            </w:pPr>
            <w:r w:rsidRPr="00BB2518">
              <w:rPr>
                <w:rFonts w:hAnsi="SimSun" w:hint="eastAsia"/>
                <w:bCs/>
                <w:sz w:val="18"/>
              </w:rPr>
              <w:t>贵国有几个</w:t>
            </w:r>
            <w:r>
              <w:rPr>
                <w:rFonts w:hAnsi="SimSun" w:hint="eastAsia"/>
                <w:bCs/>
                <w:sz w:val="18"/>
              </w:rPr>
              <w:t>计费</w:t>
            </w:r>
            <w:r w:rsidRPr="00BB2518">
              <w:rPr>
                <w:rFonts w:hAnsi="SimSun" w:hint="eastAsia"/>
                <w:bCs/>
                <w:sz w:val="18"/>
              </w:rPr>
              <w:t>区？</w:t>
            </w:r>
          </w:p>
        </w:tc>
        <w:tc>
          <w:tcPr>
            <w:tcW w:w="6361" w:type="dxa"/>
            <w:gridSpan w:val="10"/>
            <w:tcBorders>
              <w:top w:val="single" w:sz="4" w:space="0" w:color="808080"/>
              <w:left w:val="single" w:sz="4" w:space="0" w:color="808080"/>
              <w:bottom w:val="single" w:sz="4" w:space="0" w:color="808080"/>
              <w:right w:val="single" w:sz="4" w:space="0" w:color="808080"/>
            </w:tcBorders>
          </w:tcPr>
          <w:p w:rsidR="00164BC7" w:rsidRPr="00BB2518" w:rsidRDefault="00164BC7" w:rsidP="002D2128">
            <w:pPr>
              <w:numPr>
                <w:ilvl w:val="0"/>
                <w:numId w:val="9"/>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1.</w:t>
            </w:r>
            <w:r w:rsidRPr="00BB2518">
              <w:rPr>
                <w:bCs/>
                <w:sz w:val="18"/>
              </w:rPr>
              <w:tab/>
            </w:r>
            <w:r w:rsidRPr="00BB2518">
              <w:rPr>
                <w:rFonts w:hAnsi="SimSun" w:hint="eastAsia"/>
                <w:bCs/>
                <w:sz w:val="18"/>
              </w:rPr>
              <w:t>一个</w:t>
            </w:r>
          </w:p>
          <w:p w:rsidR="00164BC7" w:rsidRPr="00BB2518" w:rsidRDefault="00164BC7" w:rsidP="002D2128">
            <w:pPr>
              <w:numPr>
                <w:ilvl w:val="0"/>
                <w:numId w:val="9"/>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2.</w:t>
            </w:r>
            <w:r w:rsidRPr="00BB2518">
              <w:rPr>
                <w:bCs/>
                <w:sz w:val="18"/>
              </w:rPr>
              <w:tab/>
            </w:r>
            <w:r w:rsidRPr="00BB2518">
              <w:rPr>
                <w:rFonts w:hAnsi="SimSun" w:hint="eastAsia"/>
                <w:bCs/>
                <w:sz w:val="18"/>
              </w:rPr>
              <w:t>两个</w:t>
            </w:r>
          </w:p>
          <w:p w:rsidR="00164BC7" w:rsidRPr="00BB2518" w:rsidRDefault="00164BC7" w:rsidP="002D2128">
            <w:pPr>
              <w:numPr>
                <w:ilvl w:val="0"/>
                <w:numId w:val="9"/>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3.</w:t>
            </w:r>
            <w:r w:rsidRPr="00BB2518">
              <w:rPr>
                <w:bCs/>
                <w:sz w:val="18"/>
              </w:rPr>
              <w:tab/>
            </w:r>
            <w:r w:rsidRPr="00BB2518">
              <w:rPr>
                <w:rFonts w:hAnsi="SimSun" w:hint="eastAsia"/>
                <w:bCs/>
                <w:sz w:val="18"/>
              </w:rPr>
              <w:t>三个</w:t>
            </w:r>
          </w:p>
          <w:p w:rsidR="00164BC7" w:rsidRPr="00BB2518" w:rsidRDefault="00164BC7" w:rsidP="002D2128">
            <w:pPr>
              <w:numPr>
                <w:ilvl w:val="0"/>
                <w:numId w:val="9"/>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4.</w:t>
            </w:r>
            <w:r w:rsidRPr="00BB2518">
              <w:rPr>
                <w:bCs/>
                <w:sz w:val="18"/>
              </w:rPr>
              <w:tab/>
            </w:r>
            <w:r w:rsidRPr="00BB2518">
              <w:rPr>
                <w:rFonts w:hAnsi="SimSun" w:hint="eastAsia"/>
                <w:bCs/>
                <w:sz w:val="18"/>
              </w:rPr>
              <w:t>三个以上</w:t>
            </w:r>
          </w:p>
        </w:tc>
      </w:tr>
      <w:tr w:rsidR="00164BC7" w:rsidRPr="00FE2D12" w:rsidTr="00427228">
        <w:trPr>
          <w:gridAfter w:val="2"/>
          <w:wAfter w:w="141" w:type="dxa"/>
          <w:cantSplit/>
          <w:trHeight w:val="146"/>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sz w:val="18"/>
              </w:rPr>
            </w:pPr>
            <w:r w:rsidRPr="00BB2518">
              <w:rPr>
                <w:b/>
                <w:bCs/>
                <w:sz w:val="18"/>
              </w:rPr>
              <w:t>5.4</w:t>
            </w:r>
          </w:p>
        </w:tc>
        <w:tc>
          <w:tcPr>
            <w:tcW w:w="2642" w:type="dxa"/>
            <w:tcBorders>
              <w:top w:val="single" w:sz="4" w:space="0" w:color="808080"/>
              <w:left w:val="single" w:sz="4" w:space="0" w:color="808080"/>
              <w:bottom w:val="single" w:sz="4" w:space="0" w:color="808080"/>
              <w:right w:val="single" w:sz="4" w:space="0" w:color="808080"/>
            </w:tcBorders>
          </w:tcPr>
          <w:p w:rsidR="00164BC7" w:rsidRPr="00BB2518" w:rsidRDefault="00164BC7" w:rsidP="00F43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sz w:val="18"/>
                <w:lang w:eastAsia="zh-CN"/>
              </w:rPr>
            </w:pPr>
            <w:r w:rsidRPr="00BB2518">
              <w:rPr>
                <w:rFonts w:hAnsi="SimSun" w:hint="eastAsia"/>
                <w:bCs/>
                <w:sz w:val="18"/>
                <w:lang w:eastAsia="zh-CN"/>
              </w:rPr>
              <w:t>贵国采纳了何种互连收费</w:t>
            </w:r>
            <w:r w:rsidR="00F4379F">
              <w:rPr>
                <w:rFonts w:hAnsi="SimSun"/>
                <w:bCs/>
                <w:sz w:val="18"/>
                <w:lang w:eastAsia="zh-CN"/>
              </w:rPr>
              <w:br/>
            </w:r>
            <w:r w:rsidRPr="00BB2518">
              <w:rPr>
                <w:rFonts w:hAnsi="SimSun" w:hint="eastAsia"/>
                <w:bCs/>
                <w:sz w:val="18"/>
                <w:lang w:eastAsia="zh-CN"/>
              </w:rPr>
              <w:t>原则？</w:t>
            </w:r>
          </w:p>
        </w:tc>
        <w:tc>
          <w:tcPr>
            <w:tcW w:w="6361" w:type="dxa"/>
            <w:gridSpan w:val="10"/>
            <w:tcBorders>
              <w:top w:val="single" w:sz="4" w:space="0" w:color="808080"/>
              <w:left w:val="single" w:sz="4" w:space="0" w:color="808080"/>
              <w:bottom w:val="single" w:sz="4" w:space="0" w:color="808080"/>
              <w:right w:val="single" w:sz="4" w:space="0" w:color="808080"/>
            </w:tcBorders>
          </w:tcPr>
          <w:p w:rsidR="00164BC7" w:rsidRPr="00BB2518" w:rsidRDefault="00164BC7" w:rsidP="002D2128">
            <w:pPr>
              <w:numPr>
                <w:ilvl w:val="0"/>
                <w:numId w:val="1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lang w:eastAsia="zh-CN"/>
              </w:rPr>
            </w:pPr>
            <w:r w:rsidRPr="00BB2518">
              <w:rPr>
                <w:bCs/>
                <w:sz w:val="18"/>
                <w:lang w:eastAsia="zh-CN"/>
              </w:rPr>
              <w:t>1.</w:t>
            </w:r>
            <w:r w:rsidRPr="00BB2518">
              <w:rPr>
                <w:bCs/>
                <w:sz w:val="18"/>
                <w:lang w:eastAsia="zh-CN"/>
              </w:rPr>
              <w:tab/>
            </w:r>
            <w:r w:rsidRPr="00BB2518">
              <w:rPr>
                <w:rFonts w:hAnsi="SimSun" w:hint="eastAsia"/>
                <w:bCs/>
                <w:sz w:val="18"/>
                <w:lang w:eastAsia="zh-CN"/>
              </w:rPr>
              <w:t>对称式</w:t>
            </w:r>
          </w:p>
          <w:p w:rsidR="00164BC7" w:rsidRPr="00BB2518" w:rsidRDefault="00164BC7" w:rsidP="002D2128">
            <w:pPr>
              <w:numPr>
                <w:ilvl w:val="0"/>
                <w:numId w:val="8"/>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lang w:eastAsia="zh-CN"/>
              </w:rPr>
            </w:pPr>
            <w:r w:rsidRPr="00BB2518">
              <w:rPr>
                <w:bCs/>
                <w:sz w:val="18"/>
                <w:lang w:eastAsia="zh-CN"/>
              </w:rPr>
              <w:t>2.</w:t>
            </w:r>
            <w:r w:rsidRPr="00BB2518">
              <w:rPr>
                <w:bCs/>
                <w:sz w:val="18"/>
                <w:lang w:eastAsia="zh-CN"/>
              </w:rPr>
              <w:tab/>
            </w:r>
            <w:r w:rsidRPr="00BB2518">
              <w:rPr>
                <w:rFonts w:hAnsi="SimSun" w:hint="eastAsia"/>
                <w:bCs/>
                <w:sz w:val="18"/>
                <w:lang w:eastAsia="zh-CN"/>
              </w:rPr>
              <w:t>非对称式</w:t>
            </w:r>
          </w:p>
        </w:tc>
      </w:tr>
      <w:tr w:rsidR="00164BC7" w:rsidRPr="00FE2D12" w:rsidTr="00427228">
        <w:trPr>
          <w:gridAfter w:val="2"/>
          <w:wAfter w:w="141" w:type="dxa"/>
          <w:cantSplit/>
          <w:trHeight w:val="146"/>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sz w:val="18"/>
                <w:lang w:eastAsia="zh-CN"/>
              </w:rPr>
            </w:pPr>
          </w:p>
        </w:tc>
        <w:tc>
          <w:tcPr>
            <w:tcW w:w="2642" w:type="dxa"/>
            <w:tcBorders>
              <w:top w:val="single" w:sz="4" w:space="0" w:color="808080"/>
              <w:left w:val="single" w:sz="4" w:space="0" w:color="808080"/>
              <w:bottom w:val="single" w:sz="4" w:space="0" w:color="808080"/>
              <w:right w:val="single" w:sz="4" w:space="0" w:color="808080"/>
            </w:tcBorders>
          </w:tcPr>
          <w:p w:rsidR="00164BC7" w:rsidRPr="00BB2518" w:rsidRDefault="00164BC7" w:rsidP="00F4379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sz w:val="18"/>
                <w:lang w:eastAsia="zh-CN"/>
              </w:rPr>
            </w:pPr>
            <w:r w:rsidRPr="00BB2518">
              <w:rPr>
                <w:bCs/>
                <w:sz w:val="18"/>
                <w:lang w:eastAsia="zh-CN"/>
              </w:rPr>
              <w:t xml:space="preserve">5.4.1    </w:t>
            </w:r>
            <w:r w:rsidRPr="00BB2518">
              <w:rPr>
                <w:rFonts w:hAnsi="SimSun" w:hint="eastAsia"/>
                <w:bCs/>
                <w:sz w:val="18"/>
                <w:lang w:eastAsia="zh-CN"/>
              </w:rPr>
              <w:t>如为非对称式，则确定</w:t>
            </w:r>
            <w:r>
              <w:rPr>
                <w:rFonts w:hAnsi="SimSun" w:hint="eastAsia"/>
                <w:bCs/>
                <w:sz w:val="18"/>
                <w:lang w:eastAsia="zh-CN"/>
              </w:rPr>
              <w:t>非</w:t>
            </w:r>
            <w:r w:rsidRPr="00BB2518">
              <w:rPr>
                <w:rFonts w:hAnsi="SimSun" w:hint="eastAsia"/>
                <w:bCs/>
                <w:sz w:val="18"/>
                <w:lang w:eastAsia="zh-CN"/>
              </w:rPr>
              <w:t>对称的依据是什么？例如：用户数、收入额、普遍接入政策等。</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lang w:eastAsia="zh-CN"/>
              </w:rPr>
            </w:pPr>
          </w:p>
        </w:tc>
        <w:tc>
          <w:tcPr>
            <w:tcW w:w="6361" w:type="dxa"/>
            <w:gridSpan w:val="10"/>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lang w:eastAsia="zh-CN"/>
              </w:rPr>
            </w:pPr>
            <w:r w:rsidRPr="00BB2518">
              <w:rPr>
                <w:rFonts w:hAnsi="SimSun" w:hint="eastAsia"/>
                <w:bCs/>
                <w:sz w:val="18"/>
                <w:lang w:eastAsia="zh-CN"/>
              </w:rPr>
              <w:t>请陈明</w:t>
            </w:r>
            <w:r w:rsidRPr="00BB2518">
              <w:rPr>
                <w:bCs/>
                <w:sz w:val="18"/>
                <w:lang w:eastAsia="zh-CN"/>
              </w:rPr>
              <w:t>________________________________________</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rPr>
            </w:pPr>
            <w:r w:rsidRPr="00BB2518">
              <w:rPr>
                <w:bCs/>
                <w:sz w:val="18"/>
                <w:lang w:eastAsia="zh-CN"/>
              </w:rPr>
              <w:t>________________</w:t>
            </w:r>
            <w:r w:rsidRPr="00BB2518">
              <w:rPr>
                <w:bCs/>
                <w:sz w:val="18"/>
              </w:rPr>
              <w:t>____________________________________</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rPr>
            </w:pPr>
            <w:r w:rsidRPr="00BB2518">
              <w:rPr>
                <w:bCs/>
                <w:sz w:val="18"/>
              </w:rPr>
              <w:t>____________________________________________________</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rPr>
            </w:pPr>
            <w:r w:rsidRPr="00BB2518">
              <w:rPr>
                <w:bCs/>
                <w:sz w:val="18"/>
              </w:rPr>
              <w:t>____________________________________________________</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rPr>
            </w:pPr>
            <w:r w:rsidRPr="00BB2518">
              <w:rPr>
                <w:bCs/>
                <w:sz w:val="18"/>
              </w:rPr>
              <w:t>____________________________________________________</w:t>
            </w:r>
          </w:p>
        </w:tc>
      </w:tr>
      <w:tr w:rsidR="00164BC7" w:rsidRPr="00FE2D12" w:rsidTr="00427228">
        <w:trPr>
          <w:gridAfter w:val="2"/>
          <w:wAfter w:w="141" w:type="dxa"/>
          <w:cantSplit/>
          <w:trHeight w:val="146"/>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sz w:val="18"/>
              </w:rPr>
            </w:pPr>
            <w:r w:rsidRPr="00BB2518">
              <w:rPr>
                <w:b/>
                <w:bCs/>
                <w:sz w:val="18"/>
              </w:rPr>
              <w:t>5.5</w:t>
            </w:r>
          </w:p>
        </w:tc>
        <w:tc>
          <w:tcPr>
            <w:tcW w:w="264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eastAsia="zh-CN"/>
              </w:rPr>
            </w:pPr>
            <w:r>
              <w:rPr>
                <w:rFonts w:hAnsi="SimSun" w:hint="eastAsia"/>
                <w:bCs/>
                <w:sz w:val="18"/>
                <w:szCs w:val="18"/>
                <w:lang w:eastAsia="zh-CN"/>
              </w:rPr>
              <w:t>互连收费的</w:t>
            </w:r>
            <w:r w:rsidRPr="00BB2518">
              <w:rPr>
                <w:rFonts w:hAnsi="SimSun" w:hint="eastAsia"/>
                <w:bCs/>
                <w:sz w:val="18"/>
                <w:szCs w:val="18"/>
                <w:lang w:eastAsia="zh-CN"/>
              </w:rPr>
              <w:t>审查</w:t>
            </w:r>
            <w:r>
              <w:rPr>
                <w:rFonts w:hAnsi="SimSun" w:hint="eastAsia"/>
                <w:bCs/>
                <w:sz w:val="18"/>
                <w:szCs w:val="18"/>
                <w:lang w:eastAsia="zh-CN"/>
              </w:rPr>
              <w:t>频次</w:t>
            </w:r>
            <w:r w:rsidRPr="00BB2518">
              <w:rPr>
                <w:rFonts w:hAnsi="SimSun" w:hint="eastAsia"/>
                <w:bCs/>
                <w:sz w:val="18"/>
                <w:szCs w:val="18"/>
                <w:lang w:eastAsia="zh-CN"/>
              </w:rPr>
              <w:t>？</w:t>
            </w:r>
          </w:p>
        </w:tc>
        <w:tc>
          <w:tcPr>
            <w:tcW w:w="6361" w:type="dxa"/>
            <w:gridSpan w:val="10"/>
            <w:tcBorders>
              <w:top w:val="single" w:sz="4" w:space="0" w:color="808080"/>
              <w:left w:val="single" w:sz="4" w:space="0" w:color="808080"/>
              <w:bottom w:val="single" w:sz="4" w:space="0" w:color="808080"/>
              <w:right w:val="single" w:sz="4" w:space="0" w:color="808080"/>
            </w:tcBorders>
          </w:tcPr>
          <w:p w:rsidR="00164BC7" w:rsidRPr="00BB2518" w:rsidRDefault="00164BC7" w:rsidP="002D2128">
            <w:pPr>
              <w:numPr>
                <w:ilvl w:val="0"/>
                <w:numId w:val="1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1.</w:t>
            </w:r>
            <w:r w:rsidRPr="00BB2518">
              <w:rPr>
                <w:bCs/>
                <w:sz w:val="18"/>
              </w:rPr>
              <w:tab/>
            </w:r>
            <w:r w:rsidRPr="00BB2518">
              <w:rPr>
                <w:rFonts w:hAnsi="SimSun" w:hint="eastAsia"/>
                <w:bCs/>
                <w:sz w:val="18"/>
              </w:rPr>
              <w:t>每季度</w:t>
            </w:r>
          </w:p>
          <w:p w:rsidR="00164BC7" w:rsidRPr="00BB2518" w:rsidRDefault="00164BC7" w:rsidP="002D2128">
            <w:pPr>
              <w:numPr>
                <w:ilvl w:val="0"/>
                <w:numId w:val="8"/>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2.</w:t>
            </w:r>
            <w:r w:rsidRPr="00BB2518">
              <w:rPr>
                <w:bCs/>
                <w:sz w:val="18"/>
              </w:rPr>
              <w:tab/>
            </w:r>
            <w:r w:rsidRPr="00BB2518">
              <w:rPr>
                <w:rFonts w:hAnsi="SimSun" w:hint="eastAsia"/>
                <w:bCs/>
                <w:sz w:val="18"/>
              </w:rPr>
              <w:t>半年</w:t>
            </w:r>
          </w:p>
          <w:p w:rsidR="00164BC7" w:rsidRPr="00BB2518" w:rsidRDefault="00164BC7" w:rsidP="002D2128">
            <w:pPr>
              <w:numPr>
                <w:ilvl w:val="0"/>
                <w:numId w:val="8"/>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3.</w:t>
            </w:r>
            <w:r w:rsidRPr="00BB2518">
              <w:rPr>
                <w:bCs/>
                <w:sz w:val="18"/>
              </w:rPr>
              <w:tab/>
            </w:r>
            <w:r w:rsidRPr="00BB2518">
              <w:rPr>
                <w:rFonts w:hAnsi="SimSun" w:hint="eastAsia"/>
                <w:bCs/>
                <w:sz w:val="18"/>
              </w:rPr>
              <w:t>一年</w:t>
            </w:r>
          </w:p>
          <w:p w:rsidR="00164BC7" w:rsidRPr="00BB2518" w:rsidRDefault="00164BC7" w:rsidP="002D2128">
            <w:pPr>
              <w:numPr>
                <w:ilvl w:val="0"/>
                <w:numId w:val="8"/>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rPr>
            </w:pPr>
            <w:r w:rsidRPr="00BB2518">
              <w:rPr>
                <w:bCs/>
                <w:sz w:val="18"/>
              </w:rPr>
              <w:t>4.</w:t>
            </w:r>
            <w:r w:rsidRPr="00BB2518">
              <w:rPr>
                <w:bCs/>
                <w:sz w:val="18"/>
              </w:rPr>
              <w:tab/>
            </w:r>
            <w:r w:rsidRPr="00BB2518">
              <w:rPr>
                <w:rFonts w:hAnsi="SimSun" w:hint="eastAsia"/>
                <w:bCs/>
                <w:sz w:val="18"/>
              </w:rPr>
              <w:t>不常。请陈明</w:t>
            </w:r>
            <w:r w:rsidRPr="00BB2518">
              <w:rPr>
                <w:bCs/>
                <w:sz w:val="18"/>
              </w:rPr>
              <w:t xml:space="preserve">________________________ </w:t>
            </w:r>
          </w:p>
        </w:tc>
      </w:tr>
      <w:tr w:rsidR="00164BC7" w:rsidRPr="00FE2D12" w:rsidTr="00427228">
        <w:trPr>
          <w:gridAfter w:val="2"/>
          <w:wAfter w:w="141" w:type="dxa"/>
          <w:cantSplit/>
          <w:trHeight w:val="146"/>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sz w:val="18"/>
                <w:highlight w:val="yellow"/>
              </w:rPr>
            </w:pPr>
            <w:r w:rsidRPr="00BB2518">
              <w:rPr>
                <w:b/>
                <w:bCs/>
                <w:sz w:val="18"/>
              </w:rPr>
              <w:t xml:space="preserve">5.6 </w:t>
            </w:r>
          </w:p>
        </w:tc>
        <w:tc>
          <w:tcPr>
            <w:tcW w:w="2642"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eastAsia="zh-CN"/>
              </w:rPr>
            </w:pPr>
            <w:r w:rsidRPr="00BB2518">
              <w:rPr>
                <w:rFonts w:hAnsi="SimSun" w:hint="eastAsia"/>
                <w:bCs/>
                <w:sz w:val="18"/>
                <w:szCs w:val="18"/>
                <w:lang w:eastAsia="zh-CN"/>
              </w:rPr>
              <w:t>请说明贵国针对互连业务采用了何种收费机制：</w:t>
            </w:r>
          </w:p>
        </w:tc>
        <w:tc>
          <w:tcPr>
            <w:tcW w:w="6361" w:type="dxa"/>
            <w:gridSpan w:val="10"/>
            <w:tcBorders>
              <w:top w:val="single" w:sz="4" w:space="0" w:color="808080"/>
              <w:left w:val="single" w:sz="4" w:space="0" w:color="808080"/>
              <w:bottom w:val="single" w:sz="4" w:space="0" w:color="808080"/>
              <w:right w:val="single" w:sz="4" w:space="0" w:color="808080"/>
            </w:tcBorders>
          </w:tcPr>
          <w:p w:rsidR="00164BC7" w:rsidRPr="00BB2518" w:rsidRDefault="00164BC7" w:rsidP="002D2128">
            <w:pPr>
              <w:numPr>
                <w:ilvl w:val="0"/>
                <w:numId w:val="1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lang w:eastAsia="zh-CN"/>
              </w:rPr>
            </w:pPr>
            <w:r w:rsidRPr="00BB2518">
              <w:rPr>
                <w:bCs/>
                <w:sz w:val="18"/>
                <w:lang w:eastAsia="zh-CN"/>
              </w:rPr>
              <w:t>1.</w:t>
            </w:r>
            <w:r w:rsidRPr="00BB2518">
              <w:rPr>
                <w:bCs/>
                <w:sz w:val="18"/>
                <w:lang w:eastAsia="zh-CN"/>
              </w:rPr>
              <w:tab/>
            </w:r>
            <w:r>
              <w:rPr>
                <w:rFonts w:hAnsi="SimSun" w:hint="eastAsia"/>
                <w:bCs/>
                <w:sz w:val="18"/>
                <w:lang w:eastAsia="zh-CN"/>
              </w:rPr>
              <w:t>主叫方</w:t>
            </w:r>
            <w:r w:rsidRPr="00BB2518">
              <w:rPr>
                <w:rFonts w:hAnsi="SimSun" w:hint="eastAsia"/>
                <w:bCs/>
                <w:sz w:val="18"/>
                <w:lang w:eastAsia="zh-CN"/>
              </w:rPr>
              <w:t>网络付费（</w:t>
            </w:r>
            <w:r w:rsidRPr="00BB2518">
              <w:rPr>
                <w:bCs/>
                <w:sz w:val="18"/>
                <w:lang w:eastAsia="zh-CN"/>
              </w:rPr>
              <w:t>CPNP</w:t>
            </w:r>
            <w:r w:rsidRPr="00BB2518">
              <w:rPr>
                <w:rFonts w:hAnsi="SimSun" w:hint="eastAsia"/>
                <w:bCs/>
                <w:sz w:val="18"/>
                <w:lang w:eastAsia="zh-CN"/>
              </w:rPr>
              <w:t>）</w:t>
            </w:r>
          </w:p>
          <w:p w:rsidR="00164BC7" w:rsidRPr="00BB2518" w:rsidRDefault="00164BC7" w:rsidP="002D2128">
            <w:pPr>
              <w:numPr>
                <w:ilvl w:val="0"/>
                <w:numId w:val="1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lang w:eastAsia="zh-CN"/>
              </w:rPr>
            </w:pPr>
            <w:r w:rsidRPr="00BB2518">
              <w:rPr>
                <w:bCs/>
                <w:sz w:val="18"/>
                <w:lang w:eastAsia="zh-CN"/>
              </w:rPr>
              <w:t>2.</w:t>
            </w:r>
            <w:r w:rsidRPr="00BB2518">
              <w:rPr>
                <w:bCs/>
                <w:sz w:val="18"/>
                <w:lang w:eastAsia="zh-CN"/>
              </w:rPr>
              <w:tab/>
            </w:r>
            <w:r w:rsidRPr="00BB2518">
              <w:rPr>
                <w:rFonts w:hAnsi="SimSun" w:hint="eastAsia"/>
                <w:bCs/>
                <w:sz w:val="18"/>
                <w:lang w:eastAsia="zh-CN"/>
              </w:rPr>
              <w:t>被叫方网络付费（</w:t>
            </w:r>
            <w:r w:rsidRPr="00BB2518">
              <w:rPr>
                <w:bCs/>
                <w:sz w:val="18"/>
                <w:lang w:eastAsia="zh-CN"/>
              </w:rPr>
              <w:t>RPNP</w:t>
            </w:r>
            <w:r w:rsidRPr="00BB2518">
              <w:rPr>
                <w:rFonts w:hAnsi="SimSun" w:hint="eastAsia"/>
                <w:bCs/>
                <w:sz w:val="18"/>
                <w:lang w:eastAsia="zh-CN"/>
              </w:rPr>
              <w:t>）</w:t>
            </w:r>
          </w:p>
          <w:p w:rsidR="00164BC7" w:rsidRPr="00BB2518" w:rsidRDefault="00164BC7" w:rsidP="002D2128">
            <w:pPr>
              <w:numPr>
                <w:ilvl w:val="0"/>
                <w:numId w:val="1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lang w:eastAsia="zh-CN"/>
              </w:rPr>
            </w:pPr>
            <w:r w:rsidRPr="00BB2518">
              <w:rPr>
                <w:bCs/>
                <w:sz w:val="18"/>
                <w:lang w:eastAsia="zh-CN"/>
              </w:rPr>
              <w:t>3.</w:t>
            </w:r>
            <w:r w:rsidRPr="00BB2518">
              <w:rPr>
                <w:bCs/>
                <w:sz w:val="18"/>
                <w:lang w:eastAsia="zh-CN"/>
              </w:rPr>
              <w:tab/>
            </w:r>
            <w:r>
              <w:rPr>
                <w:rFonts w:hAnsi="SimSun" w:hint="eastAsia"/>
                <w:bCs/>
                <w:sz w:val="18"/>
                <w:lang w:eastAsia="zh-CN"/>
              </w:rPr>
              <w:t>互免结算</w:t>
            </w:r>
            <w:r w:rsidRPr="00BB2518">
              <w:rPr>
                <w:rFonts w:hAnsi="SimSun" w:hint="eastAsia"/>
                <w:bCs/>
                <w:sz w:val="18"/>
                <w:lang w:eastAsia="zh-CN"/>
              </w:rPr>
              <w:t>（发送方保留全部</w:t>
            </w:r>
            <w:r>
              <w:rPr>
                <w:rFonts w:hAnsi="SimSun" w:hint="eastAsia"/>
                <w:bCs/>
                <w:sz w:val="18"/>
                <w:lang w:eastAsia="zh-CN"/>
              </w:rPr>
              <w:t>收入</w:t>
            </w:r>
            <w:r w:rsidRPr="00BB2518">
              <w:rPr>
                <w:rFonts w:hAnsi="SimSun" w:hint="eastAsia"/>
                <w:bCs/>
                <w:sz w:val="18"/>
                <w:lang w:eastAsia="zh-CN"/>
              </w:rPr>
              <w:t>）</w:t>
            </w:r>
          </w:p>
        </w:tc>
      </w:tr>
      <w:tr w:rsidR="00164BC7" w:rsidRPr="00FE2D12" w:rsidTr="00427228">
        <w:trPr>
          <w:gridAfter w:val="2"/>
          <w:wAfter w:w="141" w:type="dxa"/>
          <w:cantSplit/>
          <w:trHeight w:val="146"/>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widowControl w:val="0"/>
              <w:spacing w:before="20" w:after="20"/>
              <w:rPr>
                <w:b/>
                <w:bCs/>
                <w:sz w:val="18"/>
                <w:szCs w:val="18"/>
              </w:rPr>
            </w:pPr>
            <w:r w:rsidRPr="00BB2518">
              <w:rPr>
                <w:b/>
                <w:bCs/>
                <w:sz w:val="18"/>
                <w:szCs w:val="18"/>
              </w:rPr>
              <w:t>5.7</w:t>
            </w:r>
          </w:p>
        </w:tc>
        <w:tc>
          <w:tcPr>
            <w:tcW w:w="2642" w:type="dxa"/>
            <w:tcBorders>
              <w:top w:val="single" w:sz="4" w:space="0" w:color="808080"/>
              <w:left w:val="single" w:sz="4" w:space="0" w:color="808080"/>
              <w:bottom w:val="single" w:sz="4" w:space="0" w:color="808080"/>
              <w:right w:val="single" w:sz="4" w:space="0" w:color="808080"/>
            </w:tcBorders>
          </w:tcPr>
          <w:p w:rsidR="00164BC7" w:rsidRPr="00BB2518" w:rsidRDefault="00164BC7" w:rsidP="00F4379F">
            <w:pPr>
              <w:widowControl w:val="0"/>
              <w:spacing w:before="20" w:after="20"/>
              <w:jc w:val="left"/>
              <w:rPr>
                <w:sz w:val="18"/>
                <w:szCs w:val="18"/>
                <w:lang w:eastAsia="zh-CN"/>
              </w:rPr>
            </w:pPr>
            <w:r w:rsidRPr="00BB2518">
              <w:rPr>
                <w:rFonts w:hAnsi="SimSun" w:hint="eastAsia"/>
                <w:sz w:val="18"/>
                <w:szCs w:val="18"/>
                <w:lang w:eastAsia="zh-CN"/>
              </w:rPr>
              <w:t>请说明以下业务在贵国的现行价格（忙时每分钟平均费率，以当地货币计，不含增值税）：</w:t>
            </w:r>
          </w:p>
        </w:tc>
        <w:tc>
          <w:tcPr>
            <w:tcW w:w="3972" w:type="dxa"/>
            <w:gridSpan w:val="5"/>
            <w:tcBorders>
              <w:top w:val="single" w:sz="4" w:space="0" w:color="808080"/>
              <w:left w:val="single" w:sz="4" w:space="0" w:color="808080"/>
              <w:bottom w:val="single" w:sz="4" w:space="0" w:color="808080"/>
              <w:right w:val="single" w:sz="4" w:space="0" w:color="808080"/>
            </w:tcBorders>
          </w:tcPr>
          <w:p w:rsidR="00164BC7" w:rsidRPr="00BB2518" w:rsidRDefault="00164BC7" w:rsidP="002D2128">
            <w:pPr>
              <w:numPr>
                <w:ilvl w:val="0"/>
                <w:numId w:val="3"/>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bCs/>
                <w:sz w:val="18"/>
                <w:lang w:eastAsia="zh-CN"/>
              </w:rPr>
            </w:pPr>
            <w:r w:rsidRPr="00BB2518">
              <w:rPr>
                <w:rFonts w:hAnsi="SimSun" w:hint="eastAsia"/>
                <w:bCs/>
                <w:sz w:val="18"/>
                <w:lang w:eastAsia="zh-CN"/>
              </w:rPr>
              <w:t>在老牌运营商的固网上终接呼叫：</w:t>
            </w:r>
          </w:p>
          <w:p w:rsidR="00164BC7" w:rsidRPr="00BB2518" w:rsidRDefault="00164BC7" w:rsidP="002D2128">
            <w:pPr>
              <w:numPr>
                <w:ilvl w:val="1"/>
                <w:numId w:val="3"/>
              </w:numPr>
              <w:tabs>
                <w:tab w:val="clear" w:pos="794"/>
                <w:tab w:val="clear" w:pos="1191"/>
                <w:tab w:val="clear" w:pos="1588"/>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bCs/>
                <w:sz w:val="18"/>
              </w:rPr>
            </w:pPr>
            <w:r w:rsidRPr="00BB2518">
              <w:rPr>
                <w:rFonts w:hAnsi="SimSun" w:hint="eastAsia"/>
                <w:bCs/>
                <w:sz w:val="18"/>
              </w:rPr>
              <w:t>本地级</w:t>
            </w:r>
            <w:r w:rsidRPr="00BB2518">
              <w:rPr>
                <w:bCs/>
                <w:sz w:val="18"/>
              </w:rPr>
              <w:t xml:space="preserve"> </w:t>
            </w:r>
          </w:p>
          <w:p w:rsidR="00164BC7" w:rsidRPr="00BB2518" w:rsidRDefault="00164BC7" w:rsidP="002D2128">
            <w:pPr>
              <w:numPr>
                <w:ilvl w:val="1"/>
                <w:numId w:val="3"/>
              </w:numPr>
              <w:tabs>
                <w:tab w:val="clear" w:pos="794"/>
                <w:tab w:val="clear" w:pos="1191"/>
                <w:tab w:val="clear" w:pos="1588"/>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bCs/>
                <w:sz w:val="18"/>
              </w:rPr>
            </w:pPr>
            <w:r w:rsidRPr="00BB2518">
              <w:rPr>
                <w:rFonts w:hAnsi="SimSun" w:hint="eastAsia"/>
                <w:bCs/>
                <w:sz w:val="18"/>
              </w:rPr>
              <w:t>一次转接（城市）</w:t>
            </w:r>
          </w:p>
          <w:p w:rsidR="00164BC7" w:rsidRPr="00BB2518" w:rsidRDefault="00164BC7" w:rsidP="002D2128">
            <w:pPr>
              <w:numPr>
                <w:ilvl w:val="1"/>
                <w:numId w:val="3"/>
              </w:numPr>
              <w:tabs>
                <w:tab w:val="clear" w:pos="794"/>
                <w:tab w:val="clear" w:pos="1191"/>
                <w:tab w:val="clear" w:pos="1588"/>
                <w:tab w:val="left" w:pos="284"/>
                <w:tab w:val="left" w:pos="601"/>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bCs/>
                <w:sz w:val="18"/>
              </w:rPr>
            </w:pPr>
            <w:r w:rsidRPr="00BB2518">
              <w:rPr>
                <w:rFonts w:hAnsi="SimSun" w:hint="eastAsia"/>
                <w:bCs/>
                <w:sz w:val="18"/>
              </w:rPr>
              <w:t>两次转接（国内）</w:t>
            </w:r>
          </w:p>
          <w:p w:rsidR="00164BC7" w:rsidRPr="00BB2518" w:rsidRDefault="00164BC7" w:rsidP="002D2128">
            <w:pPr>
              <w:numPr>
                <w:ilvl w:val="0"/>
                <w:numId w:val="3"/>
              </w:numPr>
              <w:tabs>
                <w:tab w:val="clear" w:pos="794"/>
                <w:tab w:val="clear" w:pos="1191"/>
                <w:tab w:val="clear" w:pos="1588"/>
                <w:tab w:val="left" w:pos="284"/>
                <w:tab w:val="left" w:pos="567"/>
                <w:tab w:val="left" w:pos="851"/>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bCs/>
                <w:sz w:val="18"/>
                <w:lang w:eastAsia="zh-CN"/>
              </w:rPr>
            </w:pPr>
            <w:r w:rsidRPr="00BB2518">
              <w:rPr>
                <w:rFonts w:hAnsi="SimSun" w:hint="eastAsia"/>
                <w:bCs/>
                <w:sz w:val="18"/>
                <w:lang w:eastAsia="zh-CN"/>
              </w:rPr>
              <w:t>在其他固网上转接呼叫：</w:t>
            </w:r>
          </w:p>
          <w:p w:rsidR="00164BC7" w:rsidRPr="00BB2518" w:rsidRDefault="00164BC7" w:rsidP="002D2128">
            <w:pPr>
              <w:numPr>
                <w:ilvl w:val="1"/>
                <w:numId w:val="3"/>
              </w:numPr>
              <w:tabs>
                <w:tab w:val="clear" w:pos="794"/>
                <w:tab w:val="clear" w:pos="1191"/>
                <w:tab w:val="clear" w:pos="1588"/>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bCs/>
                <w:sz w:val="18"/>
              </w:rPr>
            </w:pPr>
            <w:r w:rsidRPr="00BB2518">
              <w:rPr>
                <w:rFonts w:hAnsi="SimSun" w:hint="eastAsia"/>
                <w:bCs/>
                <w:sz w:val="18"/>
              </w:rPr>
              <w:t>本地级</w:t>
            </w:r>
            <w:r w:rsidRPr="00BB2518">
              <w:rPr>
                <w:bCs/>
                <w:sz w:val="18"/>
              </w:rPr>
              <w:t xml:space="preserve"> </w:t>
            </w:r>
          </w:p>
          <w:p w:rsidR="00164BC7" w:rsidRPr="00BB2518" w:rsidRDefault="00164BC7" w:rsidP="002D2128">
            <w:pPr>
              <w:numPr>
                <w:ilvl w:val="1"/>
                <w:numId w:val="3"/>
              </w:numPr>
              <w:tabs>
                <w:tab w:val="clear" w:pos="794"/>
                <w:tab w:val="clear" w:pos="1191"/>
                <w:tab w:val="clear" w:pos="1588"/>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bCs/>
                <w:sz w:val="18"/>
              </w:rPr>
            </w:pPr>
            <w:r w:rsidRPr="00BB2518">
              <w:rPr>
                <w:rFonts w:hAnsi="SimSun" w:hint="eastAsia"/>
                <w:bCs/>
                <w:sz w:val="18"/>
              </w:rPr>
              <w:t>一次转接（城市）</w:t>
            </w:r>
          </w:p>
          <w:p w:rsidR="00164BC7" w:rsidRPr="00BB2518" w:rsidRDefault="00164BC7" w:rsidP="002D2128">
            <w:pPr>
              <w:numPr>
                <w:ilvl w:val="1"/>
                <w:numId w:val="3"/>
              </w:numPr>
              <w:tabs>
                <w:tab w:val="clear" w:pos="794"/>
                <w:tab w:val="clear" w:pos="1191"/>
                <w:tab w:val="clear" w:pos="1588"/>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bCs/>
                <w:sz w:val="18"/>
              </w:rPr>
            </w:pPr>
            <w:r w:rsidRPr="00BB2518">
              <w:rPr>
                <w:rFonts w:hAnsi="SimSun" w:hint="eastAsia"/>
                <w:bCs/>
                <w:sz w:val="18"/>
              </w:rPr>
              <w:t>两次转接（国内）</w:t>
            </w:r>
          </w:p>
          <w:p w:rsidR="00164BC7" w:rsidRPr="00BB2518" w:rsidRDefault="00164BC7" w:rsidP="002D2128">
            <w:pPr>
              <w:numPr>
                <w:ilvl w:val="0"/>
                <w:numId w:val="3"/>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360"/>
              <w:jc w:val="left"/>
              <w:textAlignment w:val="auto"/>
              <w:rPr>
                <w:bCs/>
                <w:sz w:val="18"/>
              </w:rPr>
            </w:pPr>
            <w:r w:rsidRPr="00BB2518">
              <w:rPr>
                <w:rFonts w:hAnsi="SimSun" w:hint="eastAsia"/>
                <w:bCs/>
                <w:sz w:val="18"/>
              </w:rPr>
              <w:t>在移动网上终接呼叫：</w:t>
            </w:r>
          </w:p>
          <w:p w:rsidR="00164BC7" w:rsidRPr="00BB2518" w:rsidRDefault="00164BC7" w:rsidP="002D2128">
            <w:pPr>
              <w:numPr>
                <w:ilvl w:val="1"/>
                <w:numId w:val="3"/>
              </w:numPr>
              <w:tabs>
                <w:tab w:val="clear" w:pos="794"/>
                <w:tab w:val="clear" w:pos="1191"/>
                <w:tab w:val="clear" w:pos="1588"/>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bCs/>
                <w:sz w:val="18"/>
              </w:rPr>
            </w:pPr>
            <w:r w:rsidRPr="00BB2518">
              <w:rPr>
                <w:rFonts w:hAnsi="SimSun" w:hint="eastAsia"/>
                <w:bCs/>
                <w:sz w:val="18"/>
              </w:rPr>
              <w:t>固定到移动</w:t>
            </w:r>
          </w:p>
          <w:p w:rsidR="00164BC7" w:rsidRPr="00BB2518" w:rsidRDefault="00164BC7" w:rsidP="00E9517D">
            <w:pPr>
              <w:numPr>
                <w:ilvl w:val="1"/>
                <w:numId w:val="3"/>
              </w:numPr>
              <w:tabs>
                <w:tab w:val="clear" w:pos="794"/>
                <w:tab w:val="clear" w:pos="1191"/>
                <w:tab w:val="clear" w:pos="1588"/>
                <w:tab w:val="left" w:pos="284"/>
                <w:tab w:val="left" w:pos="567"/>
                <w:tab w:val="left" w:pos="982"/>
                <w:tab w:val="left" w:pos="1134"/>
                <w:tab w:val="left" w:pos="1701"/>
                <w:tab w:val="left" w:pos="2268"/>
                <w:tab w:val="left" w:pos="2552"/>
                <w:tab w:val="left" w:pos="2835"/>
                <w:tab w:val="left" w:pos="3119"/>
                <w:tab w:val="left" w:pos="3402"/>
                <w:tab w:val="left" w:pos="3686"/>
                <w:tab w:val="left" w:pos="3969"/>
              </w:tabs>
              <w:overflowPunct/>
              <w:autoSpaceDE/>
              <w:autoSpaceDN/>
              <w:adjustRightInd/>
              <w:spacing w:before="20" w:after="20"/>
              <w:ind w:left="1080"/>
              <w:jc w:val="left"/>
              <w:textAlignment w:val="auto"/>
              <w:rPr>
                <w:bCs/>
                <w:sz w:val="18"/>
              </w:rPr>
            </w:pPr>
            <w:r w:rsidRPr="00E9517D">
              <w:rPr>
                <w:rFonts w:hAnsi="SimSun" w:hint="eastAsia"/>
                <w:bCs/>
                <w:sz w:val="18"/>
              </w:rPr>
              <w:t>移动到移动</w:t>
            </w:r>
          </w:p>
        </w:tc>
        <w:tc>
          <w:tcPr>
            <w:tcW w:w="2389" w:type="dxa"/>
            <w:gridSpan w:val="5"/>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rPr>
                <w:bCs/>
                <w:sz w:val="18"/>
              </w:rPr>
            </w:pPr>
          </w:p>
          <w:p w:rsidR="00164BC7" w:rsidRPr="00BB2518" w:rsidRDefault="00164BC7" w:rsidP="00F4379F">
            <w:pPr>
              <w:widowControl w:val="0"/>
              <w:spacing w:before="40" w:after="20"/>
              <w:jc w:val="center"/>
              <w:rPr>
                <w:sz w:val="16"/>
                <w:lang w:val="fr-FR"/>
              </w:rPr>
            </w:pPr>
            <w:r w:rsidRPr="00BB2518">
              <w:rPr>
                <w:sz w:val="16"/>
                <w:lang w:val="fr-FR"/>
              </w:rPr>
              <w:t>_________________</w:t>
            </w:r>
          </w:p>
          <w:p w:rsidR="00164BC7" w:rsidRPr="00BB2518" w:rsidRDefault="00164BC7" w:rsidP="00E9517D">
            <w:pPr>
              <w:widowControl w:val="0"/>
              <w:spacing w:before="100" w:after="20"/>
              <w:jc w:val="center"/>
              <w:rPr>
                <w:sz w:val="16"/>
                <w:lang w:val="fr-FR"/>
              </w:rPr>
            </w:pPr>
            <w:r w:rsidRPr="00BB2518">
              <w:rPr>
                <w:sz w:val="16"/>
                <w:lang w:val="fr-FR"/>
              </w:rPr>
              <w:t>_________________</w:t>
            </w:r>
          </w:p>
          <w:p w:rsidR="00164BC7" w:rsidRPr="00BB2518" w:rsidRDefault="00164BC7" w:rsidP="00E9517D">
            <w:pPr>
              <w:widowControl w:val="0"/>
              <w:spacing w:before="100" w:after="20"/>
              <w:jc w:val="center"/>
              <w:rPr>
                <w:sz w:val="16"/>
                <w:lang w:val="fr-FR"/>
              </w:rPr>
            </w:pPr>
            <w:r w:rsidRPr="00BB2518">
              <w:rPr>
                <w:sz w:val="16"/>
                <w:lang w:val="fr-FR"/>
              </w:rPr>
              <w:t>_________________</w:t>
            </w:r>
          </w:p>
          <w:p w:rsidR="00164BC7" w:rsidRPr="00BB2518" w:rsidRDefault="00164BC7" w:rsidP="00F4379F">
            <w:pPr>
              <w:widowControl w:val="0"/>
              <w:spacing w:before="40" w:after="20"/>
              <w:jc w:val="center"/>
              <w:rPr>
                <w:sz w:val="16"/>
                <w:lang w:val="fr-FR"/>
              </w:rPr>
            </w:pPr>
          </w:p>
          <w:p w:rsidR="00164BC7" w:rsidRPr="00BB2518" w:rsidRDefault="00164BC7" w:rsidP="00F4379F">
            <w:pPr>
              <w:widowControl w:val="0"/>
              <w:spacing w:before="60" w:after="20"/>
              <w:jc w:val="center"/>
              <w:rPr>
                <w:sz w:val="16"/>
                <w:lang w:val="fr-FR"/>
              </w:rPr>
            </w:pPr>
            <w:r w:rsidRPr="00BB2518">
              <w:rPr>
                <w:sz w:val="16"/>
                <w:lang w:val="fr-FR"/>
              </w:rPr>
              <w:t>_________________</w:t>
            </w:r>
          </w:p>
          <w:p w:rsidR="00164BC7" w:rsidRPr="00BB2518" w:rsidRDefault="00164BC7" w:rsidP="00E9517D">
            <w:pPr>
              <w:widowControl w:val="0"/>
              <w:spacing w:before="100" w:after="20"/>
              <w:jc w:val="center"/>
              <w:rPr>
                <w:sz w:val="16"/>
                <w:lang w:val="fr-FR"/>
              </w:rPr>
            </w:pPr>
            <w:r w:rsidRPr="00BB2518">
              <w:rPr>
                <w:sz w:val="16"/>
                <w:lang w:val="fr-FR"/>
              </w:rPr>
              <w:t>_________________</w:t>
            </w:r>
          </w:p>
          <w:p w:rsidR="00164BC7" w:rsidRPr="00BB2518" w:rsidRDefault="00164BC7" w:rsidP="00E9517D">
            <w:pPr>
              <w:widowControl w:val="0"/>
              <w:spacing w:before="100" w:after="20"/>
              <w:jc w:val="center"/>
              <w:rPr>
                <w:sz w:val="16"/>
                <w:lang w:val="fr-FR"/>
              </w:rPr>
            </w:pPr>
            <w:r w:rsidRPr="00BB2518">
              <w:rPr>
                <w:sz w:val="16"/>
                <w:lang w:val="fr-FR"/>
              </w:rPr>
              <w:t>_________________</w:t>
            </w:r>
          </w:p>
          <w:p w:rsidR="00164BC7" w:rsidRPr="00BB2518" w:rsidRDefault="00164BC7" w:rsidP="004907EC">
            <w:pPr>
              <w:widowControl w:val="0"/>
              <w:spacing w:before="20" w:after="20"/>
              <w:jc w:val="center"/>
              <w:rPr>
                <w:sz w:val="16"/>
                <w:lang w:val="fr-FR"/>
              </w:rPr>
            </w:pPr>
          </w:p>
          <w:p w:rsidR="00164BC7" w:rsidRPr="00BB2518" w:rsidRDefault="00164BC7" w:rsidP="00F4379F">
            <w:pPr>
              <w:widowControl w:val="0"/>
              <w:spacing w:before="80" w:after="20"/>
              <w:jc w:val="center"/>
              <w:rPr>
                <w:sz w:val="16"/>
                <w:lang w:val="fr-FR"/>
              </w:rPr>
            </w:pPr>
            <w:r w:rsidRPr="00BB2518">
              <w:rPr>
                <w:sz w:val="16"/>
                <w:lang w:val="fr-FR"/>
              </w:rPr>
              <w:t>_________________</w:t>
            </w:r>
          </w:p>
          <w:p w:rsidR="00164BC7" w:rsidRPr="00BB2518" w:rsidRDefault="00164BC7" w:rsidP="00F4379F">
            <w:pPr>
              <w:widowControl w:val="0"/>
              <w:spacing w:before="80" w:after="20"/>
              <w:jc w:val="center"/>
              <w:rPr>
                <w:sz w:val="16"/>
                <w:lang w:val="fr-FR"/>
              </w:rPr>
            </w:pPr>
            <w:r w:rsidRPr="00BB2518">
              <w:rPr>
                <w:sz w:val="16"/>
                <w:lang w:val="fr-FR"/>
              </w:rPr>
              <w:t>_________________</w:t>
            </w:r>
          </w:p>
        </w:tc>
      </w:tr>
      <w:tr w:rsidR="00164BC7" w:rsidRPr="00FE2D12" w:rsidTr="00427228">
        <w:trPr>
          <w:gridAfter w:val="2"/>
          <w:wAfter w:w="141" w:type="dxa"/>
          <w:cantSplit/>
          <w:trHeight w:val="146"/>
        </w:trPr>
        <w:tc>
          <w:tcPr>
            <w:tcW w:w="661" w:type="dxa"/>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widowControl w:val="0"/>
              <w:spacing w:before="40" w:after="40"/>
              <w:rPr>
                <w:b/>
                <w:bCs/>
                <w:sz w:val="16"/>
                <w:lang w:val="fr-FR"/>
              </w:rPr>
            </w:pPr>
          </w:p>
        </w:tc>
        <w:tc>
          <w:tcPr>
            <w:tcW w:w="2642" w:type="dxa"/>
            <w:tcBorders>
              <w:top w:val="single" w:sz="4" w:space="0" w:color="808080"/>
              <w:left w:val="single" w:sz="4" w:space="0" w:color="808080"/>
              <w:bottom w:val="single" w:sz="4" w:space="0" w:color="808080"/>
              <w:right w:val="single" w:sz="4" w:space="0" w:color="808080"/>
            </w:tcBorders>
          </w:tcPr>
          <w:p w:rsidR="00164BC7" w:rsidRPr="00BB2518" w:rsidRDefault="00164BC7" w:rsidP="00E9517D">
            <w:pPr>
              <w:widowControl w:val="0"/>
              <w:spacing w:before="40" w:after="40"/>
              <w:jc w:val="left"/>
              <w:rPr>
                <w:sz w:val="18"/>
                <w:szCs w:val="18"/>
                <w:lang w:eastAsia="zh-CN"/>
              </w:rPr>
            </w:pPr>
            <w:r w:rsidRPr="00BB2518">
              <w:rPr>
                <w:sz w:val="18"/>
                <w:szCs w:val="18"/>
                <w:lang w:eastAsia="zh-CN"/>
              </w:rPr>
              <w:t xml:space="preserve">5.7.1   </w:t>
            </w:r>
            <w:r w:rsidR="00E9517D">
              <w:rPr>
                <w:rFonts w:hint="eastAsia"/>
                <w:sz w:val="18"/>
                <w:szCs w:val="18"/>
                <w:lang w:eastAsia="zh-CN"/>
              </w:rPr>
              <w:t xml:space="preserve"> </w:t>
            </w:r>
            <w:r w:rsidRPr="00BB2518">
              <w:rPr>
                <w:rFonts w:hAnsi="SimSun" w:hint="eastAsia"/>
                <w:sz w:val="18"/>
                <w:szCs w:val="18"/>
                <w:lang w:eastAsia="zh-CN"/>
              </w:rPr>
              <w:t>请说明公布互连价格的网址</w:t>
            </w:r>
            <w:r>
              <w:rPr>
                <w:rFonts w:hAnsi="SimSun" w:hint="eastAsia"/>
                <w:sz w:val="18"/>
                <w:szCs w:val="18"/>
                <w:lang w:eastAsia="zh-CN"/>
              </w:rPr>
              <w:t>：</w:t>
            </w:r>
          </w:p>
        </w:tc>
        <w:tc>
          <w:tcPr>
            <w:tcW w:w="6361" w:type="dxa"/>
            <w:gridSpan w:val="10"/>
            <w:tcBorders>
              <w:top w:val="single" w:sz="4" w:space="0" w:color="808080"/>
              <w:left w:val="single" w:sz="4" w:space="0" w:color="808080"/>
              <w:bottom w:val="single" w:sz="4" w:space="0" w:color="808080"/>
              <w:right w:val="single" w:sz="4" w:space="0" w:color="808080"/>
            </w:tcBorders>
          </w:tcPr>
          <w:p w:rsidR="00164BC7" w:rsidRPr="00BB2518" w:rsidRDefault="00164BC7" w:rsidP="004907EC">
            <w:pPr>
              <w:widowControl w:val="0"/>
              <w:spacing w:before="40" w:after="40"/>
              <w:jc w:val="center"/>
              <w:rPr>
                <w:sz w:val="16"/>
                <w:lang w:eastAsia="zh-CN"/>
              </w:rPr>
            </w:pPr>
          </w:p>
          <w:p w:rsidR="00164BC7" w:rsidRPr="00BB2518" w:rsidRDefault="00164BC7" w:rsidP="004907EC">
            <w:pPr>
              <w:tabs>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bCs/>
                <w:sz w:val="18"/>
                <w:u w:val="single"/>
              </w:rPr>
            </w:pPr>
            <w:r w:rsidRPr="00BB2518">
              <w:rPr>
                <w:bCs/>
                <w:sz w:val="18"/>
                <w:szCs w:val="22"/>
                <w:u w:val="single"/>
              </w:rPr>
              <w:t>WWW.</w:t>
            </w:r>
            <w:r w:rsidRPr="00BB2518">
              <w:rPr>
                <w:bCs/>
                <w:sz w:val="18"/>
                <w:szCs w:val="22"/>
              </w:rPr>
              <w:t xml:space="preserve">_____________________________________________  </w:t>
            </w:r>
            <w:r w:rsidRPr="00BB2518">
              <w:rPr>
                <w:bCs/>
                <w:sz w:val="18"/>
                <w:u w:val="single"/>
              </w:rPr>
              <w:t xml:space="preserve">  </w:t>
            </w:r>
          </w:p>
        </w:tc>
      </w:tr>
      <w:tr w:rsidR="00164BC7" w:rsidRPr="00FE2D12" w:rsidTr="0042722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rPr>
          <w:gridAfter w:val="3"/>
          <w:wAfter w:w="152" w:type="dxa"/>
          <w:trHeight w:val="146"/>
        </w:trPr>
        <w:tc>
          <w:tcPr>
            <w:tcW w:w="9653" w:type="dxa"/>
            <w:gridSpan w:val="11"/>
            <w:shd w:val="clear" w:color="auto" w:fill="CCFFCC"/>
          </w:tcPr>
          <w:p w:rsidR="00164BC7" w:rsidRPr="00BB2518" w:rsidRDefault="00164BC7" w:rsidP="009826B2">
            <w:pPr>
              <w:keepNext/>
              <w:spacing w:before="40" w:after="40"/>
              <w:ind w:left="34"/>
              <w:rPr>
                <w:b/>
                <w:bCs/>
                <w:szCs w:val="26"/>
              </w:rPr>
            </w:pPr>
            <w:r w:rsidRPr="00BB2518">
              <w:rPr>
                <w:rFonts w:hAnsi="SimSun" w:hint="eastAsia"/>
                <w:b/>
                <w:bCs/>
                <w:szCs w:val="26"/>
              </w:rPr>
              <w:lastRenderedPageBreak/>
              <w:t>第</w:t>
            </w:r>
            <w:r w:rsidRPr="00BB2518">
              <w:rPr>
                <w:b/>
                <w:bCs/>
                <w:szCs w:val="26"/>
              </w:rPr>
              <w:t>6</w:t>
            </w:r>
            <w:r w:rsidRPr="00BB2518">
              <w:rPr>
                <w:rFonts w:hAnsi="SimSun" w:hint="eastAsia"/>
                <w:b/>
                <w:bCs/>
                <w:szCs w:val="26"/>
              </w:rPr>
              <w:t>节：主导的概念</w:t>
            </w:r>
          </w:p>
        </w:tc>
      </w:tr>
      <w:tr w:rsidR="00164BC7" w:rsidRPr="00FE2D12" w:rsidTr="0042722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rPr>
          <w:gridAfter w:val="3"/>
          <w:wAfter w:w="152" w:type="dxa"/>
          <w:trHeight w:val="146"/>
        </w:trPr>
        <w:tc>
          <w:tcPr>
            <w:tcW w:w="661" w:type="dxa"/>
          </w:tcPr>
          <w:p w:rsidR="00164BC7" w:rsidRPr="00BB2518" w:rsidRDefault="00164BC7" w:rsidP="004907EC">
            <w:pPr>
              <w:keepNext/>
              <w:widowControl w:val="0"/>
              <w:spacing w:before="20" w:after="20"/>
              <w:jc w:val="center"/>
              <w:rPr>
                <w:b/>
                <w:bCs/>
                <w:sz w:val="18"/>
                <w:szCs w:val="18"/>
                <w:lang w:val="fr-FR"/>
              </w:rPr>
            </w:pPr>
            <w:r w:rsidRPr="00BB2518">
              <w:rPr>
                <w:b/>
                <w:bCs/>
                <w:sz w:val="18"/>
                <w:szCs w:val="18"/>
                <w:lang w:val="fr-FR"/>
              </w:rPr>
              <w:t>6.1</w:t>
            </w:r>
          </w:p>
        </w:tc>
        <w:tc>
          <w:tcPr>
            <w:tcW w:w="2642" w:type="dxa"/>
          </w:tcPr>
          <w:p w:rsidR="00164BC7" w:rsidRPr="00BB2518" w:rsidRDefault="00164BC7" w:rsidP="004907EC">
            <w:pPr>
              <w:keepNext/>
              <w:widowControl w:val="0"/>
              <w:spacing w:before="20" w:after="20"/>
              <w:rPr>
                <w:sz w:val="18"/>
                <w:szCs w:val="32"/>
                <w:lang w:val="fr-FR" w:eastAsia="zh-CN"/>
              </w:rPr>
            </w:pPr>
            <w:r w:rsidRPr="00BB2518">
              <w:rPr>
                <w:rFonts w:hAnsi="SimSun" w:hint="eastAsia"/>
                <w:sz w:val="18"/>
                <w:szCs w:val="32"/>
                <w:lang w:eastAsia="zh-CN"/>
              </w:rPr>
              <w:t>贵国是否对</w:t>
            </w:r>
            <w:r>
              <w:rPr>
                <w:rFonts w:hint="eastAsia"/>
                <w:sz w:val="18"/>
                <w:szCs w:val="32"/>
                <w:lang w:val="fr-FR" w:eastAsia="zh-CN"/>
              </w:rPr>
              <w:t>“</w:t>
            </w:r>
            <w:r w:rsidRPr="00BB2518">
              <w:rPr>
                <w:rFonts w:hAnsi="SimSun" w:hint="eastAsia"/>
                <w:sz w:val="18"/>
                <w:szCs w:val="32"/>
                <w:lang w:eastAsia="zh-CN"/>
              </w:rPr>
              <w:t>主导</w:t>
            </w:r>
            <w:r>
              <w:rPr>
                <w:rFonts w:hint="eastAsia"/>
                <w:sz w:val="18"/>
                <w:szCs w:val="32"/>
                <w:lang w:val="fr-FR" w:eastAsia="zh-CN"/>
              </w:rPr>
              <w:t>”</w:t>
            </w:r>
            <w:r w:rsidRPr="00BB2518">
              <w:rPr>
                <w:rFonts w:hAnsi="SimSun" w:hint="eastAsia"/>
                <w:sz w:val="18"/>
                <w:szCs w:val="32"/>
                <w:lang w:eastAsia="zh-CN"/>
              </w:rPr>
              <w:t>的概念做了规定</w:t>
            </w:r>
            <w:r w:rsidRPr="00BB2518">
              <w:rPr>
                <w:rFonts w:hAnsi="SimSun" w:hint="eastAsia"/>
                <w:sz w:val="18"/>
                <w:szCs w:val="32"/>
                <w:lang w:val="fr-FR" w:eastAsia="zh-CN"/>
              </w:rPr>
              <w:t>？</w:t>
            </w:r>
          </w:p>
        </w:tc>
        <w:tc>
          <w:tcPr>
            <w:tcW w:w="6350" w:type="dxa"/>
            <w:gridSpan w:val="9"/>
          </w:tcPr>
          <w:p w:rsidR="00164BC7" w:rsidRPr="00BB2518" w:rsidRDefault="00164BC7" w:rsidP="002D2128">
            <w:pPr>
              <w:numPr>
                <w:ilvl w:val="0"/>
                <w:numId w:val="13"/>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szCs w:val="22"/>
                <w:lang w:val="fr-FR"/>
              </w:rPr>
            </w:pPr>
            <w:r w:rsidRPr="00BB2518">
              <w:rPr>
                <w:rFonts w:hAnsi="SimSun" w:hint="eastAsia"/>
                <w:bCs/>
                <w:sz w:val="18"/>
                <w:szCs w:val="22"/>
                <w:lang w:val="fr-FR"/>
              </w:rPr>
              <w:t>是</w:t>
            </w:r>
          </w:p>
          <w:p w:rsidR="00164BC7" w:rsidRPr="00BB2518" w:rsidRDefault="00164BC7" w:rsidP="002D2128">
            <w:pPr>
              <w:numPr>
                <w:ilvl w:val="0"/>
                <w:numId w:val="13"/>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bCs/>
                <w:sz w:val="18"/>
                <w:szCs w:val="22"/>
                <w:lang w:val="fr-FR"/>
              </w:rPr>
            </w:pPr>
            <w:r w:rsidRPr="00BB2518">
              <w:rPr>
                <w:rFonts w:hAnsi="SimSun" w:hint="eastAsia"/>
                <w:bCs/>
                <w:sz w:val="18"/>
                <w:szCs w:val="22"/>
                <w:lang w:val="fr-FR"/>
              </w:rPr>
              <w:t>否</w:t>
            </w:r>
          </w:p>
          <w:p w:rsidR="00164BC7" w:rsidRPr="00BB2518" w:rsidRDefault="00164BC7" w:rsidP="009826B2">
            <w:pPr>
              <w:tabs>
                <w:tab w:val="left" w:pos="317"/>
                <w:tab w:val="left" w:pos="567"/>
                <w:tab w:val="left" w:pos="1134"/>
                <w:tab w:val="left" w:pos="1418"/>
                <w:tab w:val="left" w:pos="1701"/>
                <w:tab w:val="left" w:pos="2268"/>
                <w:tab w:val="left" w:pos="2552"/>
                <w:tab w:val="left" w:pos="2835"/>
                <w:tab w:val="left" w:pos="3119"/>
                <w:tab w:val="left" w:pos="3402"/>
                <w:tab w:val="left" w:pos="3686"/>
                <w:tab w:val="left" w:pos="3969"/>
              </w:tabs>
              <w:spacing w:before="0"/>
              <w:ind w:left="360"/>
              <w:jc w:val="left"/>
              <w:rPr>
                <w:bCs/>
                <w:sz w:val="18"/>
                <w:szCs w:val="22"/>
                <w:lang w:val="fr-FR" w:eastAsia="zh-CN"/>
              </w:rPr>
            </w:pPr>
            <w:r w:rsidRPr="00BB2518">
              <w:rPr>
                <w:rFonts w:hAnsi="SimSun" w:hint="eastAsia"/>
                <w:bCs/>
                <w:sz w:val="18"/>
                <w:szCs w:val="22"/>
                <w:lang w:val="fr-FR" w:eastAsia="zh-CN"/>
              </w:rPr>
              <w:t>如</w:t>
            </w:r>
            <w:r>
              <w:rPr>
                <w:rFonts w:hint="eastAsia"/>
                <w:bCs/>
                <w:sz w:val="18"/>
                <w:szCs w:val="22"/>
                <w:lang w:val="fr-FR" w:eastAsia="zh-CN"/>
              </w:rPr>
              <w:t>“</w:t>
            </w:r>
            <w:r w:rsidRPr="00BB2518">
              <w:rPr>
                <w:rFonts w:hAnsi="SimSun" w:hint="eastAsia"/>
                <w:bCs/>
                <w:sz w:val="18"/>
                <w:szCs w:val="22"/>
                <w:lang w:val="fr-FR" w:eastAsia="zh-CN"/>
              </w:rPr>
              <w:t>否</w:t>
            </w:r>
            <w:r>
              <w:rPr>
                <w:rFonts w:hint="eastAsia"/>
                <w:bCs/>
                <w:sz w:val="18"/>
                <w:szCs w:val="22"/>
                <w:lang w:val="fr-FR" w:eastAsia="zh-CN"/>
              </w:rPr>
              <w:t>”</w:t>
            </w:r>
            <w:r w:rsidRPr="00BB2518">
              <w:rPr>
                <w:rFonts w:hAnsi="SimSun" w:hint="eastAsia"/>
                <w:bCs/>
                <w:sz w:val="18"/>
                <w:szCs w:val="22"/>
                <w:lang w:val="fr-FR" w:eastAsia="zh-CN"/>
              </w:rPr>
              <w:t>，将来会对此做出规定吗？何时？</w:t>
            </w:r>
            <w:r w:rsidRPr="00BB2518">
              <w:rPr>
                <w:bCs/>
                <w:sz w:val="18"/>
                <w:szCs w:val="22"/>
                <w:lang w:val="fr-FR" w:eastAsia="zh-CN"/>
              </w:rPr>
              <w:t xml:space="preserve"> ____________________________</w:t>
            </w:r>
            <w:r w:rsidRPr="00BB2518">
              <w:rPr>
                <w:bCs/>
                <w:sz w:val="18"/>
                <w:szCs w:val="22"/>
                <w:lang w:val="fr-FR" w:eastAsia="zh-CN"/>
              </w:rPr>
              <w:br/>
            </w:r>
          </w:p>
        </w:tc>
      </w:tr>
      <w:tr w:rsidR="00164BC7" w:rsidRPr="00FE2D12" w:rsidTr="0042722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rPr>
          <w:gridAfter w:val="3"/>
          <w:wAfter w:w="152" w:type="dxa"/>
          <w:trHeight w:val="146"/>
        </w:trPr>
        <w:tc>
          <w:tcPr>
            <w:tcW w:w="661" w:type="dxa"/>
          </w:tcPr>
          <w:p w:rsidR="00164BC7" w:rsidRPr="00BB2518" w:rsidRDefault="00164BC7" w:rsidP="004907EC">
            <w:pPr>
              <w:keepNext/>
              <w:widowControl w:val="0"/>
              <w:spacing w:before="20" w:after="20"/>
              <w:jc w:val="center"/>
              <w:rPr>
                <w:b/>
                <w:bCs/>
                <w:sz w:val="18"/>
                <w:szCs w:val="18"/>
                <w:lang w:val="fr-FR"/>
              </w:rPr>
            </w:pPr>
            <w:r w:rsidRPr="00BB2518">
              <w:rPr>
                <w:b/>
                <w:bCs/>
                <w:sz w:val="18"/>
                <w:szCs w:val="18"/>
                <w:lang w:val="fr-FR"/>
              </w:rPr>
              <w:t>6.2</w:t>
            </w:r>
          </w:p>
        </w:tc>
        <w:tc>
          <w:tcPr>
            <w:tcW w:w="2642" w:type="dxa"/>
          </w:tcPr>
          <w:p w:rsidR="00164BC7" w:rsidRPr="00BB2518" w:rsidRDefault="00164BC7" w:rsidP="004907EC">
            <w:pPr>
              <w:keepNext/>
              <w:widowControl w:val="0"/>
              <w:spacing w:before="20" w:after="20"/>
              <w:rPr>
                <w:sz w:val="18"/>
                <w:szCs w:val="32"/>
                <w:lang w:val="fr-FR" w:eastAsia="zh-CN"/>
              </w:rPr>
            </w:pPr>
            <w:r w:rsidRPr="00BB2518">
              <w:rPr>
                <w:rFonts w:hAnsi="SimSun" w:hint="eastAsia"/>
                <w:sz w:val="18"/>
                <w:szCs w:val="32"/>
                <w:lang w:val="fr-FR" w:eastAsia="zh-CN"/>
              </w:rPr>
              <w:t>贵国对此概念所给出的定义是什么？</w:t>
            </w:r>
          </w:p>
        </w:tc>
        <w:tc>
          <w:tcPr>
            <w:tcW w:w="6350" w:type="dxa"/>
            <w:gridSpan w:val="9"/>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22"/>
                <w:lang w:val="fr-FR"/>
              </w:rPr>
            </w:pPr>
            <w:r w:rsidRPr="00BB2518">
              <w:rPr>
                <w:bCs/>
                <w:sz w:val="18"/>
                <w:szCs w:val="22"/>
                <w:lang w:val="fr-FR"/>
              </w:rPr>
              <w:t>________________________________________________________</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rPr>
            </w:pPr>
            <w:r w:rsidRPr="00BB2518">
              <w:rPr>
                <w:bCs/>
                <w:sz w:val="18"/>
                <w:szCs w:val="22"/>
                <w:lang w:val="fr-FR"/>
              </w:rPr>
              <w:t>____</w:t>
            </w:r>
            <w:r w:rsidRPr="00BB2518">
              <w:rPr>
                <w:bCs/>
                <w:sz w:val="18"/>
                <w:szCs w:val="22"/>
              </w:rPr>
              <w:t>____________________________________________________</w:t>
            </w:r>
          </w:p>
        </w:tc>
      </w:tr>
      <w:tr w:rsidR="00164BC7" w:rsidRPr="00FE2D12" w:rsidTr="0042722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3"/>
          <w:wAfter w:w="152" w:type="dxa"/>
          <w:cantSplit/>
          <w:trHeight w:val="146"/>
        </w:trPr>
        <w:tc>
          <w:tcPr>
            <w:tcW w:w="661" w:type="dxa"/>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rPr>
            </w:pPr>
            <w:r w:rsidRPr="00BB2518">
              <w:rPr>
                <w:rFonts w:hAnsi="SimSun" w:hint="eastAsia"/>
                <w:b/>
                <w:bCs/>
                <w:sz w:val="18"/>
                <w:szCs w:val="18"/>
              </w:rPr>
              <w:t>序号</w:t>
            </w:r>
          </w:p>
        </w:tc>
        <w:tc>
          <w:tcPr>
            <w:tcW w:w="2642" w:type="dxa"/>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rPr>
            </w:pPr>
            <w:r w:rsidRPr="00BB2518">
              <w:rPr>
                <w:rFonts w:hAnsi="SimSun" w:hint="eastAsia"/>
                <w:b/>
                <w:bCs/>
                <w:sz w:val="18"/>
              </w:rPr>
              <w:t>问题</w:t>
            </w:r>
          </w:p>
        </w:tc>
        <w:tc>
          <w:tcPr>
            <w:tcW w:w="6350" w:type="dxa"/>
            <w:gridSpan w:val="9"/>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rPr>
            </w:pPr>
            <w:r>
              <w:rPr>
                <w:rFonts w:hAnsi="SimSun" w:hint="eastAsia"/>
                <w:b/>
                <w:bCs/>
                <w:sz w:val="18"/>
              </w:rPr>
              <w:t>可选答案</w:t>
            </w:r>
          </w:p>
        </w:tc>
      </w:tr>
      <w:tr w:rsidR="00164BC7" w:rsidRPr="00FE2D12" w:rsidTr="0042722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rPr>
          <w:gridAfter w:val="3"/>
          <w:wAfter w:w="152" w:type="dxa"/>
          <w:trHeight w:val="146"/>
        </w:trPr>
        <w:tc>
          <w:tcPr>
            <w:tcW w:w="661" w:type="dxa"/>
          </w:tcPr>
          <w:p w:rsidR="00164BC7" w:rsidRPr="00BB2518" w:rsidRDefault="00164BC7" w:rsidP="004907EC">
            <w:pPr>
              <w:keepNext/>
              <w:widowControl w:val="0"/>
              <w:spacing w:before="20" w:after="20"/>
              <w:jc w:val="center"/>
              <w:rPr>
                <w:b/>
                <w:bCs/>
                <w:sz w:val="18"/>
                <w:szCs w:val="18"/>
                <w:lang w:val="fr-FR"/>
              </w:rPr>
            </w:pPr>
            <w:r w:rsidRPr="00BB2518">
              <w:rPr>
                <w:b/>
                <w:bCs/>
                <w:sz w:val="18"/>
                <w:szCs w:val="18"/>
                <w:lang w:val="fr-FR"/>
              </w:rPr>
              <w:t>6.3</w:t>
            </w:r>
          </w:p>
        </w:tc>
        <w:tc>
          <w:tcPr>
            <w:tcW w:w="2642" w:type="dxa"/>
          </w:tcPr>
          <w:p w:rsidR="00164BC7" w:rsidRPr="00BB2518" w:rsidRDefault="00164BC7" w:rsidP="004907EC">
            <w:pPr>
              <w:keepNext/>
              <w:widowControl w:val="0"/>
              <w:spacing w:before="20" w:after="20"/>
              <w:rPr>
                <w:sz w:val="18"/>
                <w:szCs w:val="32"/>
                <w:lang w:val="fr-FR" w:eastAsia="zh-CN"/>
              </w:rPr>
            </w:pPr>
            <w:r w:rsidRPr="00BB2518">
              <w:rPr>
                <w:rFonts w:hAnsi="SimSun" w:hint="eastAsia"/>
                <w:sz w:val="18"/>
                <w:szCs w:val="32"/>
                <w:lang w:eastAsia="zh-CN"/>
              </w:rPr>
              <w:t>此概念是在何种法律文书</w:t>
            </w:r>
            <w:r w:rsidRPr="00BB2518">
              <w:rPr>
                <w:rFonts w:hAnsi="SimSun" w:hint="eastAsia"/>
                <w:sz w:val="18"/>
                <w:szCs w:val="32"/>
                <w:lang w:val="fr-FR" w:eastAsia="zh-CN"/>
              </w:rPr>
              <w:t>（</w:t>
            </w:r>
            <w:r w:rsidRPr="00BB2518">
              <w:rPr>
                <w:rFonts w:hAnsi="SimSun" w:hint="eastAsia"/>
                <w:sz w:val="18"/>
                <w:szCs w:val="32"/>
                <w:lang w:eastAsia="zh-CN"/>
              </w:rPr>
              <w:t>现行法律</w:t>
            </w:r>
            <w:r w:rsidRPr="00BB2518">
              <w:rPr>
                <w:rFonts w:hAnsi="SimSun" w:hint="eastAsia"/>
                <w:sz w:val="18"/>
                <w:szCs w:val="32"/>
                <w:lang w:val="fr-FR" w:eastAsia="zh-CN"/>
              </w:rPr>
              <w:t>）</w:t>
            </w:r>
            <w:r w:rsidRPr="00BB2518">
              <w:rPr>
                <w:rFonts w:hAnsi="SimSun" w:hint="eastAsia"/>
                <w:sz w:val="18"/>
                <w:szCs w:val="32"/>
                <w:lang w:eastAsia="zh-CN"/>
              </w:rPr>
              <w:t>中定义的</w:t>
            </w:r>
            <w:r w:rsidRPr="00BB2518">
              <w:rPr>
                <w:rFonts w:hAnsi="SimSun" w:hint="eastAsia"/>
                <w:sz w:val="18"/>
                <w:szCs w:val="32"/>
                <w:lang w:val="fr-FR" w:eastAsia="zh-CN"/>
              </w:rPr>
              <w:t>？请陈明公布此定义的相关网址：</w:t>
            </w:r>
          </w:p>
        </w:tc>
        <w:tc>
          <w:tcPr>
            <w:tcW w:w="6350" w:type="dxa"/>
            <w:gridSpan w:val="9"/>
          </w:tcPr>
          <w:p w:rsidR="00164BC7" w:rsidRPr="00BB2518" w:rsidRDefault="00164BC7" w:rsidP="004907EC">
            <w:pPr>
              <w:widowControl w:val="0"/>
              <w:spacing w:before="40" w:after="40"/>
              <w:jc w:val="center"/>
              <w:rPr>
                <w:sz w:val="16"/>
                <w:lang w:val="fr-FR" w:eastAsia="zh-CN"/>
              </w:rPr>
            </w:pPr>
          </w:p>
          <w:p w:rsidR="00164BC7" w:rsidRPr="00BB2518" w:rsidRDefault="00164BC7" w:rsidP="004907EC">
            <w:pPr>
              <w:widowControl w:val="0"/>
              <w:spacing w:before="40" w:after="40"/>
              <w:rPr>
                <w:sz w:val="18"/>
                <w:szCs w:val="18"/>
                <w:lang w:val="fr-FR"/>
              </w:rPr>
            </w:pPr>
            <w:r w:rsidRPr="00BB2518">
              <w:rPr>
                <w:rFonts w:hAnsi="SimSun" w:hint="eastAsia"/>
                <w:sz w:val="18"/>
                <w:szCs w:val="18"/>
                <w:lang w:val="fr-FR"/>
              </w:rPr>
              <w:t>网址：</w:t>
            </w:r>
            <w:r w:rsidRPr="00BB2518">
              <w:rPr>
                <w:sz w:val="18"/>
                <w:szCs w:val="18"/>
                <w:lang w:val="fr-FR"/>
              </w:rPr>
              <w:t>WWW.____________________________________________</w:t>
            </w:r>
          </w:p>
        </w:tc>
      </w:tr>
      <w:tr w:rsidR="00164BC7" w:rsidRPr="00FE2D12" w:rsidTr="0042722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rPr>
          <w:gridAfter w:val="3"/>
          <w:wAfter w:w="152" w:type="dxa"/>
          <w:trHeight w:val="146"/>
        </w:trPr>
        <w:tc>
          <w:tcPr>
            <w:tcW w:w="661" w:type="dxa"/>
          </w:tcPr>
          <w:p w:rsidR="00164BC7" w:rsidRPr="00BB2518" w:rsidRDefault="00164BC7" w:rsidP="004907EC">
            <w:pPr>
              <w:keepNext/>
              <w:widowControl w:val="0"/>
              <w:spacing w:before="20" w:after="20"/>
              <w:jc w:val="center"/>
              <w:rPr>
                <w:b/>
                <w:bCs/>
                <w:sz w:val="18"/>
                <w:szCs w:val="18"/>
                <w:lang w:val="fr-FR"/>
              </w:rPr>
            </w:pPr>
            <w:r w:rsidRPr="00BB2518">
              <w:rPr>
                <w:b/>
                <w:bCs/>
                <w:sz w:val="18"/>
                <w:szCs w:val="18"/>
                <w:lang w:val="fr-FR"/>
              </w:rPr>
              <w:t>6.4</w:t>
            </w:r>
          </w:p>
        </w:tc>
        <w:tc>
          <w:tcPr>
            <w:tcW w:w="2642" w:type="dxa"/>
          </w:tcPr>
          <w:p w:rsidR="00164BC7" w:rsidRPr="00BB2518" w:rsidRDefault="00164BC7" w:rsidP="004907EC">
            <w:pPr>
              <w:keepNext/>
              <w:widowControl w:val="0"/>
              <w:spacing w:before="20" w:after="20"/>
              <w:rPr>
                <w:sz w:val="18"/>
                <w:szCs w:val="32"/>
                <w:lang w:val="fr-FR" w:eastAsia="zh-CN"/>
              </w:rPr>
            </w:pPr>
            <w:r w:rsidRPr="00BB2518">
              <w:rPr>
                <w:rFonts w:hAnsi="SimSun" w:hint="eastAsia"/>
                <w:sz w:val="18"/>
                <w:szCs w:val="32"/>
                <w:lang w:val="fr-FR" w:eastAsia="zh-CN"/>
              </w:rPr>
              <w:t>在确定</w:t>
            </w:r>
            <w:r>
              <w:rPr>
                <w:rFonts w:hint="eastAsia"/>
                <w:sz w:val="18"/>
                <w:szCs w:val="32"/>
                <w:lang w:val="fr-FR" w:eastAsia="zh-CN"/>
              </w:rPr>
              <w:t>“</w:t>
            </w:r>
            <w:r w:rsidRPr="00BB2518">
              <w:rPr>
                <w:rFonts w:hAnsi="SimSun" w:hint="eastAsia"/>
                <w:sz w:val="18"/>
                <w:szCs w:val="32"/>
                <w:lang w:val="fr-FR" w:eastAsia="zh-CN"/>
              </w:rPr>
              <w:t>主导</w:t>
            </w:r>
            <w:r>
              <w:rPr>
                <w:rFonts w:hint="eastAsia"/>
                <w:sz w:val="18"/>
                <w:szCs w:val="32"/>
                <w:lang w:val="fr-FR" w:eastAsia="zh-CN"/>
              </w:rPr>
              <w:t>”</w:t>
            </w:r>
            <w:r w:rsidRPr="00BB2518">
              <w:rPr>
                <w:rFonts w:hAnsi="SimSun" w:hint="eastAsia"/>
                <w:sz w:val="18"/>
                <w:szCs w:val="32"/>
                <w:lang w:val="fr-FR" w:eastAsia="zh-CN"/>
              </w:rPr>
              <w:t>时采用了何种标准？</w:t>
            </w:r>
          </w:p>
        </w:tc>
        <w:tc>
          <w:tcPr>
            <w:tcW w:w="6350" w:type="dxa"/>
            <w:gridSpan w:val="9"/>
          </w:tcPr>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18"/>
                <w:lang w:val="fr-FR" w:eastAsia="zh-CN"/>
              </w:rPr>
            </w:pPr>
            <w:r w:rsidRPr="00BB2518">
              <w:rPr>
                <w:bCs/>
                <w:sz w:val="28"/>
                <w:szCs w:val="28"/>
              </w:rPr>
              <w:sym w:font="Wingdings 2" w:char="F02A"/>
            </w:r>
            <w:r w:rsidRPr="00BB2518">
              <w:rPr>
                <w:bCs/>
                <w:sz w:val="28"/>
                <w:szCs w:val="36"/>
                <w:lang w:val="fr-FR" w:eastAsia="zh-CN"/>
              </w:rPr>
              <w:tab/>
            </w:r>
            <w:r w:rsidRPr="00BB2518">
              <w:rPr>
                <w:bCs/>
                <w:sz w:val="18"/>
                <w:szCs w:val="18"/>
                <w:lang w:val="fr-FR" w:eastAsia="zh-CN"/>
              </w:rPr>
              <w:t>1.</w:t>
            </w:r>
            <w:r w:rsidRPr="00BB2518">
              <w:rPr>
                <w:bCs/>
                <w:sz w:val="18"/>
                <w:szCs w:val="18"/>
                <w:lang w:val="fr-FR" w:eastAsia="zh-CN"/>
              </w:rPr>
              <w:tab/>
            </w:r>
            <w:r w:rsidRPr="00BB2518">
              <w:rPr>
                <w:rFonts w:hAnsi="SimSun" w:hint="eastAsia"/>
                <w:bCs/>
                <w:sz w:val="18"/>
                <w:szCs w:val="18"/>
                <w:lang w:val="fr-FR" w:eastAsia="zh-CN"/>
              </w:rPr>
              <w:t>地理</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601" w:hanging="601"/>
              <w:rPr>
                <w:bCs/>
                <w:sz w:val="18"/>
                <w:szCs w:val="18"/>
                <w:lang w:val="fr-FR" w:eastAsia="zh-CN"/>
              </w:rPr>
            </w:pPr>
            <w:r w:rsidRPr="00BB2518">
              <w:rPr>
                <w:bCs/>
                <w:sz w:val="28"/>
                <w:szCs w:val="28"/>
              </w:rPr>
              <w:sym w:font="Wingdings 2" w:char="F02A"/>
            </w:r>
            <w:r w:rsidRPr="00BB2518">
              <w:rPr>
                <w:bCs/>
                <w:sz w:val="18"/>
                <w:szCs w:val="18"/>
                <w:lang w:val="fr-FR" w:eastAsia="zh-CN"/>
              </w:rPr>
              <w:tab/>
              <w:t>2.</w:t>
            </w:r>
            <w:r w:rsidRPr="00BB2518">
              <w:rPr>
                <w:bCs/>
                <w:sz w:val="18"/>
                <w:szCs w:val="18"/>
                <w:lang w:val="fr-FR" w:eastAsia="zh-CN"/>
              </w:rPr>
              <w:tab/>
            </w:r>
            <w:r>
              <w:rPr>
                <w:rFonts w:hint="eastAsia"/>
                <w:bCs/>
                <w:sz w:val="18"/>
                <w:szCs w:val="18"/>
                <w:lang w:val="fr-FR" w:eastAsia="zh-CN"/>
              </w:rPr>
              <w:t>在</w:t>
            </w:r>
            <w:r w:rsidRPr="00BB2518">
              <w:rPr>
                <w:rFonts w:hAnsi="SimSun" w:hint="eastAsia"/>
                <w:bCs/>
                <w:sz w:val="18"/>
                <w:szCs w:val="18"/>
                <w:lang w:eastAsia="zh-CN"/>
              </w:rPr>
              <w:t>相应类型的市场</w:t>
            </w:r>
            <w:r>
              <w:rPr>
                <w:rFonts w:hAnsi="SimSun" w:hint="eastAsia"/>
                <w:bCs/>
                <w:sz w:val="18"/>
                <w:szCs w:val="18"/>
                <w:lang w:eastAsia="zh-CN"/>
              </w:rPr>
              <w:t>上，</w:t>
            </w:r>
            <w:r w:rsidRPr="00BB2518">
              <w:rPr>
                <w:rFonts w:hAnsi="SimSun" w:hint="eastAsia"/>
                <w:bCs/>
                <w:sz w:val="18"/>
                <w:szCs w:val="18"/>
                <w:lang w:eastAsia="zh-CN"/>
              </w:rPr>
              <w:t>以用户数</w:t>
            </w:r>
            <w:r w:rsidRPr="00BB2518">
              <w:rPr>
                <w:rFonts w:hAnsi="SimSun" w:hint="eastAsia"/>
                <w:bCs/>
                <w:sz w:val="18"/>
                <w:szCs w:val="18"/>
                <w:lang w:val="fr-FR" w:eastAsia="zh-CN"/>
              </w:rPr>
              <w:t>（</w:t>
            </w:r>
            <w:r w:rsidRPr="00BB2518">
              <w:rPr>
                <w:rFonts w:hAnsi="SimSun" w:hint="eastAsia"/>
                <w:bCs/>
                <w:sz w:val="18"/>
                <w:szCs w:val="18"/>
                <w:lang w:eastAsia="zh-CN"/>
              </w:rPr>
              <w:t>或收入</w:t>
            </w:r>
            <w:r w:rsidRPr="00BB2518">
              <w:rPr>
                <w:rFonts w:hAnsi="SimSun" w:hint="eastAsia"/>
                <w:bCs/>
                <w:sz w:val="18"/>
                <w:szCs w:val="18"/>
                <w:lang w:val="fr-FR" w:eastAsia="zh-CN"/>
              </w:rPr>
              <w:t>）</w:t>
            </w:r>
            <w:r w:rsidRPr="00BB2518">
              <w:rPr>
                <w:rFonts w:hAnsi="SimSun" w:hint="eastAsia"/>
                <w:bCs/>
                <w:sz w:val="18"/>
                <w:szCs w:val="18"/>
                <w:lang w:eastAsia="zh-CN"/>
              </w:rPr>
              <w:t>表示的市场份额（请以</w:t>
            </w:r>
            <w:r w:rsidRPr="00BB2518">
              <w:rPr>
                <w:bCs/>
                <w:sz w:val="18"/>
                <w:szCs w:val="18"/>
                <w:lang w:val="fr-FR" w:eastAsia="zh-CN"/>
              </w:rPr>
              <w:t>%</w:t>
            </w:r>
            <w:r>
              <w:rPr>
                <w:rFonts w:hAnsi="SimSun" w:hint="eastAsia"/>
                <w:bCs/>
                <w:sz w:val="18"/>
                <w:szCs w:val="18"/>
                <w:lang w:eastAsia="zh-CN"/>
              </w:rPr>
              <w:t>说</w:t>
            </w:r>
            <w:r w:rsidRPr="00BB2518">
              <w:rPr>
                <w:rFonts w:hAnsi="SimSun" w:hint="eastAsia"/>
                <w:bCs/>
                <w:sz w:val="18"/>
                <w:szCs w:val="18"/>
                <w:lang w:eastAsia="zh-CN"/>
              </w:rPr>
              <w:t>明）</w:t>
            </w:r>
            <w:r w:rsidRPr="00BB2518">
              <w:rPr>
                <w:bCs/>
                <w:sz w:val="18"/>
                <w:szCs w:val="18"/>
                <w:lang w:val="fr-FR" w:eastAsia="zh-CN"/>
              </w:rPr>
              <w:t xml:space="preserve"> ____________________</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18"/>
                <w:lang w:eastAsia="zh-CN"/>
              </w:rPr>
            </w:pPr>
            <w:r w:rsidRPr="00BB2518">
              <w:rPr>
                <w:bCs/>
                <w:sz w:val="28"/>
                <w:szCs w:val="28"/>
              </w:rPr>
              <w:sym w:font="Wingdings 2" w:char="F02A"/>
            </w:r>
            <w:r w:rsidRPr="00BB2518">
              <w:rPr>
                <w:bCs/>
                <w:sz w:val="18"/>
                <w:szCs w:val="18"/>
                <w:lang w:eastAsia="zh-CN"/>
              </w:rPr>
              <w:tab/>
              <w:t>3.</w:t>
            </w:r>
            <w:r w:rsidRPr="00BB2518">
              <w:rPr>
                <w:bCs/>
                <w:sz w:val="18"/>
                <w:szCs w:val="18"/>
                <w:lang w:eastAsia="zh-CN"/>
              </w:rPr>
              <w:tab/>
            </w:r>
            <w:r w:rsidRPr="00BB2518">
              <w:rPr>
                <w:rFonts w:hAnsi="SimSun" w:hint="eastAsia"/>
                <w:bCs/>
                <w:sz w:val="18"/>
                <w:szCs w:val="18"/>
                <w:lang w:eastAsia="zh-CN"/>
              </w:rPr>
              <w:t>对允许接入终端用户的基本设施的控制</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18"/>
                <w:lang w:eastAsia="zh-CN"/>
              </w:rPr>
            </w:pPr>
            <w:r w:rsidRPr="00BB2518">
              <w:rPr>
                <w:bCs/>
                <w:sz w:val="28"/>
                <w:szCs w:val="28"/>
              </w:rPr>
              <w:sym w:font="Wingdings 2" w:char="F02A"/>
            </w:r>
            <w:r w:rsidRPr="00BB2518">
              <w:rPr>
                <w:bCs/>
                <w:sz w:val="18"/>
                <w:szCs w:val="18"/>
                <w:lang w:eastAsia="zh-CN"/>
              </w:rPr>
              <w:tab/>
              <w:t>4.</w:t>
            </w:r>
            <w:r w:rsidRPr="00BB2518">
              <w:rPr>
                <w:bCs/>
                <w:sz w:val="18"/>
                <w:szCs w:val="18"/>
                <w:lang w:eastAsia="zh-CN"/>
              </w:rPr>
              <w:tab/>
            </w:r>
            <w:r w:rsidRPr="00BB2518">
              <w:rPr>
                <w:rFonts w:hAnsi="SimSun" w:hint="eastAsia"/>
                <w:bCs/>
                <w:sz w:val="18"/>
                <w:szCs w:val="18"/>
                <w:lang w:eastAsia="zh-CN"/>
              </w:rPr>
              <w:t>获取资金的便利性</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18"/>
                <w:lang w:eastAsia="zh-CN"/>
              </w:rPr>
            </w:pPr>
            <w:r w:rsidRPr="00BB2518">
              <w:rPr>
                <w:bCs/>
                <w:sz w:val="28"/>
                <w:szCs w:val="28"/>
              </w:rPr>
              <w:sym w:font="Wingdings 2" w:char="F02A"/>
            </w:r>
            <w:r w:rsidRPr="00BB2518">
              <w:rPr>
                <w:bCs/>
                <w:sz w:val="18"/>
                <w:szCs w:val="18"/>
                <w:lang w:eastAsia="zh-CN"/>
              </w:rPr>
              <w:tab/>
              <w:t>5.</w:t>
            </w:r>
            <w:r w:rsidRPr="00BB2518">
              <w:rPr>
                <w:bCs/>
                <w:sz w:val="18"/>
                <w:szCs w:val="18"/>
                <w:lang w:eastAsia="zh-CN"/>
              </w:rPr>
              <w:tab/>
            </w:r>
            <w:r w:rsidRPr="00BB2518">
              <w:rPr>
                <w:rFonts w:hAnsi="SimSun" w:hint="eastAsia"/>
                <w:bCs/>
                <w:sz w:val="18"/>
                <w:szCs w:val="18"/>
                <w:lang w:eastAsia="zh-CN"/>
              </w:rPr>
              <w:t>消费者的</w:t>
            </w:r>
            <w:r>
              <w:rPr>
                <w:rFonts w:hAnsi="SimSun" w:hint="eastAsia"/>
                <w:bCs/>
                <w:sz w:val="18"/>
                <w:szCs w:val="18"/>
                <w:lang w:eastAsia="zh-CN"/>
              </w:rPr>
              <w:t>抗衡势力</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18"/>
                <w:lang w:eastAsia="zh-CN"/>
              </w:rPr>
            </w:pPr>
            <w:r w:rsidRPr="00BB2518">
              <w:rPr>
                <w:bCs/>
                <w:sz w:val="28"/>
                <w:szCs w:val="28"/>
              </w:rPr>
              <w:sym w:font="Wingdings 2" w:char="F02A"/>
            </w:r>
            <w:r w:rsidRPr="00BB2518">
              <w:rPr>
                <w:bCs/>
                <w:sz w:val="18"/>
                <w:szCs w:val="18"/>
                <w:lang w:eastAsia="zh-CN"/>
              </w:rPr>
              <w:tab/>
              <w:t xml:space="preserve">6. </w:t>
            </w:r>
            <w:r w:rsidRPr="00BB2518">
              <w:rPr>
                <w:bCs/>
                <w:sz w:val="18"/>
                <w:szCs w:val="18"/>
                <w:lang w:eastAsia="zh-CN"/>
              </w:rPr>
              <w:tab/>
            </w:r>
            <w:r w:rsidRPr="00BB2518">
              <w:rPr>
                <w:rFonts w:hAnsi="SimSun" w:hint="eastAsia"/>
                <w:bCs/>
                <w:sz w:val="18"/>
                <w:szCs w:val="18"/>
                <w:lang w:eastAsia="zh-CN"/>
              </w:rPr>
              <w:t>规模</w:t>
            </w:r>
            <w:r>
              <w:rPr>
                <w:rFonts w:hAnsi="SimSun" w:hint="eastAsia"/>
                <w:bCs/>
                <w:sz w:val="18"/>
                <w:szCs w:val="18"/>
                <w:lang w:eastAsia="zh-CN"/>
              </w:rPr>
              <w:t>经济</w:t>
            </w:r>
            <w:r w:rsidRPr="00BB2518">
              <w:rPr>
                <w:rFonts w:hAnsi="SimSun" w:hint="eastAsia"/>
                <w:bCs/>
                <w:sz w:val="18"/>
                <w:szCs w:val="18"/>
                <w:lang w:eastAsia="zh-CN"/>
              </w:rPr>
              <w:t>和范围</w:t>
            </w:r>
            <w:r>
              <w:rPr>
                <w:rFonts w:hAnsi="SimSun" w:hint="eastAsia"/>
                <w:bCs/>
                <w:sz w:val="18"/>
                <w:szCs w:val="18"/>
                <w:lang w:eastAsia="zh-CN"/>
              </w:rPr>
              <w:t>经济</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18"/>
                <w:lang w:eastAsia="zh-CN"/>
              </w:rPr>
            </w:pPr>
            <w:r w:rsidRPr="00BB2518">
              <w:rPr>
                <w:bCs/>
                <w:sz w:val="28"/>
                <w:szCs w:val="28"/>
              </w:rPr>
              <w:sym w:font="Wingdings 2" w:char="F02A"/>
            </w:r>
            <w:r w:rsidRPr="00BB2518">
              <w:rPr>
                <w:bCs/>
                <w:sz w:val="18"/>
                <w:szCs w:val="18"/>
                <w:lang w:eastAsia="zh-CN"/>
              </w:rPr>
              <w:tab/>
              <w:t xml:space="preserve">7. </w:t>
            </w:r>
            <w:r w:rsidRPr="00BB2518">
              <w:rPr>
                <w:bCs/>
                <w:sz w:val="18"/>
                <w:szCs w:val="18"/>
                <w:lang w:eastAsia="zh-CN"/>
              </w:rPr>
              <w:tab/>
            </w:r>
            <w:r w:rsidRPr="00BB2518">
              <w:rPr>
                <w:rFonts w:hAnsi="SimSun" w:hint="eastAsia"/>
                <w:bCs/>
                <w:sz w:val="18"/>
                <w:szCs w:val="18"/>
                <w:lang w:eastAsia="zh-CN"/>
              </w:rPr>
              <w:t>市场进入壁垒</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18"/>
                <w:lang w:eastAsia="zh-CN"/>
              </w:rPr>
            </w:pPr>
            <w:r w:rsidRPr="00BB2518">
              <w:rPr>
                <w:bCs/>
                <w:sz w:val="28"/>
                <w:szCs w:val="28"/>
              </w:rPr>
              <w:sym w:font="Wingdings 2" w:char="F02A"/>
            </w:r>
            <w:r w:rsidRPr="00BB2518">
              <w:rPr>
                <w:bCs/>
                <w:sz w:val="18"/>
                <w:szCs w:val="18"/>
                <w:lang w:eastAsia="zh-CN"/>
              </w:rPr>
              <w:tab/>
              <w:t>8.</w:t>
            </w:r>
            <w:r w:rsidRPr="00BB2518">
              <w:rPr>
                <w:bCs/>
                <w:sz w:val="18"/>
                <w:szCs w:val="18"/>
                <w:lang w:eastAsia="zh-CN"/>
              </w:rPr>
              <w:tab/>
            </w:r>
            <w:r w:rsidRPr="00BB2518">
              <w:rPr>
                <w:rFonts w:hAnsi="SimSun" w:hint="eastAsia"/>
                <w:bCs/>
                <w:sz w:val="18"/>
                <w:szCs w:val="18"/>
                <w:lang w:eastAsia="zh-CN"/>
              </w:rPr>
              <w:t>潜在竞争</w:t>
            </w:r>
          </w:p>
          <w:p w:rsidR="00164BC7" w:rsidRPr="00BB2518" w:rsidRDefault="00164BC7" w:rsidP="009826B2">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bCs/>
                <w:sz w:val="18"/>
                <w:szCs w:val="22"/>
                <w:lang w:eastAsia="zh-CN"/>
              </w:rPr>
            </w:pPr>
            <w:r w:rsidRPr="00BB2518">
              <w:rPr>
                <w:bCs/>
                <w:sz w:val="28"/>
                <w:szCs w:val="28"/>
              </w:rPr>
              <w:sym w:font="Wingdings 2" w:char="F02A"/>
            </w:r>
            <w:r w:rsidRPr="00BB2518">
              <w:rPr>
                <w:bCs/>
                <w:sz w:val="18"/>
                <w:szCs w:val="18"/>
                <w:lang w:eastAsia="zh-CN"/>
              </w:rPr>
              <w:tab/>
              <w:t>9.</w:t>
            </w:r>
            <w:r w:rsidRPr="00BB2518">
              <w:rPr>
                <w:bCs/>
                <w:sz w:val="18"/>
                <w:szCs w:val="18"/>
                <w:lang w:eastAsia="zh-CN"/>
              </w:rPr>
              <w:tab/>
            </w:r>
            <w:r w:rsidRPr="00BB2518">
              <w:rPr>
                <w:rFonts w:hAnsi="SimSun" w:hint="eastAsia"/>
                <w:bCs/>
                <w:sz w:val="18"/>
                <w:szCs w:val="18"/>
                <w:lang w:eastAsia="zh-CN"/>
              </w:rPr>
              <w:t>其他，请陈明：</w:t>
            </w:r>
            <w:r w:rsidRPr="00BB2518">
              <w:rPr>
                <w:bCs/>
                <w:sz w:val="18"/>
                <w:szCs w:val="18"/>
                <w:lang w:eastAsia="zh-CN"/>
              </w:rPr>
              <w:t>____________________________________</w:t>
            </w:r>
            <w:r w:rsidRPr="00BB2518">
              <w:rPr>
                <w:bCs/>
                <w:sz w:val="18"/>
                <w:szCs w:val="18"/>
                <w:lang w:eastAsia="zh-CN"/>
              </w:rPr>
              <w:br/>
            </w:r>
          </w:p>
        </w:tc>
      </w:tr>
      <w:tr w:rsidR="00164BC7" w:rsidRPr="00FE2D12" w:rsidTr="0042722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rPr>
          <w:gridAfter w:val="3"/>
          <w:wAfter w:w="152" w:type="dxa"/>
          <w:trHeight w:val="146"/>
        </w:trPr>
        <w:tc>
          <w:tcPr>
            <w:tcW w:w="661" w:type="dxa"/>
          </w:tcPr>
          <w:p w:rsidR="00164BC7" w:rsidRPr="00BB2518" w:rsidRDefault="00164BC7" w:rsidP="004907EC">
            <w:pPr>
              <w:keepNext/>
              <w:widowControl w:val="0"/>
              <w:spacing w:before="20" w:after="20"/>
              <w:jc w:val="center"/>
              <w:rPr>
                <w:b/>
                <w:bCs/>
                <w:sz w:val="18"/>
                <w:szCs w:val="18"/>
              </w:rPr>
            </w:pPr>
            <w:r w:rsidRPr="00BB2518">
              <w:rPr>
                <w:b/>
                <w:bCs/>
                <w:sz w:val="18"/>
                <w:szCs w:val="18"/>
              </w:rPr>
              <w:t>6.5</w:t>
            </w:r>
          </w:p>
        </w:tc>
        <w:tc>
          <w:tcPr>
            <w:tcW w:w="2642" w:type="dxa"/>
          </w:tcPr>
          <w:p w:rsidR="00164BC7" w:rsidRPr="00BB2518" w:rsidRDefault="00164BC7" w:rsidP="004907EC">
            <w:pPr>
              <w:keepNext/>
              <w:widowControl w:val="0"/>
              <w:spacing w:before="20" w:after="20"/>
              <w:rPr>
                <w:sz w:val="18"/>
                <w:szCs w:val="32"/>
                <w:lang w:eastAsia="zh-CN"/>
              </w:rPr>
            </w:pPr>
            <w:r w:rsidRPr="00BB2518">
              <w:rPr>
                <w:rFonts w:hAnsi="SimSun" w:hint="eastAsia"/>
                <w:sz w:val="18"/>
                <w:szCs w:val="32"/>
                <w:lang w:eastAsia="zh-CN"/>
              </w:rPr>
              <w:t>最常向运营商或提供商施加的事先责任有哪些？</w:t>
            </w:r>
          </w:p>
        </w:tc>
        <w:tc>
          <w:tcPr>
            <w:tcW w:w="6350" w:type="dxa"/>
            <w:gridSpan w:val="9"/>
          </w:tcPr>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22"/>
              </w:rPr>
            </w:pPr>
            <w:r w:rsidRPr="00BB2518">
              <w:rPr>
                <w:bCs/>
                <w:sz w:val="28"/>
                <w:szCs w:val="28"/>
              </w:rPr>
              <w:sym w:font="Wingdings 2" w:char="F02A"/>
            </w:r>
            <w:r w:rsidRPr="00BB2518">
              <w:rPr>
                <w:bCs/>
                <w:sz w:val="28"/>
                <w:szCs w:val="36"/>
              </w:rPr>
              <w:tab/>
            </w:r>
            <w:r w:rsidRPr="00BB2518">
              <w:rPr>
                <w:bCs/>
                <w:sz w:val="18"/>
                <w:szCs w:val="22"/>
              </w:rPr>
              <w:t>1.</w:t>
            </w:r>
            <w:r w:rsidRPr="00BB2518">
              <w:rPr>
                <w:bCs/>
                <w:sz w:val="18"/>
                <w:szCs w:val="22"/>
              </w:rPr>
              <w:tab/>
            </w:r>
            <w:r w:rsidRPr="00BB2518">
              <w:rPr>
                <w:rFonts w:hAnsi="SimSun" w:hint="eastAsia"/>
                <w:bCs/>
                <w:sz w:val="18"/>
                <w:szCs w:val="22"/>
              </w:rPr>
              <w:t>透明度（如公布</w:t>
            </w:r>
            <w:r w:rsidRPr="00BB2518">
              <w:rPr>
                <w:bCs/>
                <w:sz w:val="18"/>
                <w:szCs w:val="22"/>
              </w:rPr>
              <w:t>RIO</w:t>
            </w:r>
            <w:r w:rsidRPr="00BB2518">
              <w:rPr>
                <w:rFonts w:hAnsi="SimSun" w:hint="eastAsia"/>
                <w:bCs/>
                <w:sz w:val="18"/>
                <w:szCs w:val="22"/>
              </w:rPr>
              <w:t>和</w:t>
            </w:r>
            <w:r w:rsidRPr="00BB2518">
              <w:rPr>
                <w:bCs/>
                <w:sz w:val="18"/>
                <w:szCs w:val="22"/>
              </w:rPr>
              <w:t>RUO</w:t>
            </w:r>
            <w:r w:rsidRPr="00BB2518">
              <w:rPr>
                <w:rFonts w:hAnsi="SimSun" w:hint="eastAsia"/>
                <w:bCs/>
                <w:sz w:val="18"/>
                <w:szCs w:val="22"/>
              </w:rPr>
              <w:t>）</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22"/>
                <w:lang w:eastAsia="zh-CN"/>
              </w:rPr>
            </w:pPr>
            <w:r w:rsidRPr="00BB2518">
              <w:rPr>
                <w:bCs/>
                <w:sz w:val="28"/>
                <w:szCs w:val="28"/>
              </w:rPr>
              <w:sym w:font="Wingdings 2" w:char="F02A"/>
            </w:r>
            <w:r w:rsidRPr="00BB2518">
              <w:rPr>
                <w:bCs/>
                <w:sz w:val="28"/>
                <w:szCs w:val="36"/>
                <w:lang w:eastAsia="zh-CN"/>
              </w:rPr>
              <w:tab/>
            </w:r>
            <w:r w:rsidRPr="00BB2518">
              <w:rPr>
                <w:bCs/>
                <w:sz w:val="18"/>
                <w:szCs w:val="22"/>
                <w:lang w:eastAsia="zh-CN"/>
              </w:rPr>
              <w:t>2.</w:t>
            </w:r>
            <w:r w:rsidRPr="00BB2518">
              <w:rPr>
                <w:bCs/>
                <w:sz w:val="18"/>
                <w:szCs w:val="22"/>
                <w:lang w:eastAsia="zh-CN"/>
              </w:rPr>
              <w:tab/>
            </w:r>
            <w:r w:rsidRPr="00BB2518">
              <w:rPr>
                <w:rFonts w:hAnsi="SimSun" w:hint="eastAsia"/>
                <w:bCs/>
                <w:sz w:val="18"/>
                <w:szCs w:val="22"/>
                <w:lang w:eastAsia="zh-CN"/>
              </w:rPr>
              <w:t>非歧视</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22"/>
                <w:lang w:eastAsia="zh-CN"/>
              </w:rPr>
            </w:pPr>
            <w:r w:rsidRPr="00BB2518">
              <w:rPr>
                <w:bCs/>
                <w:sz w:val="28"/>
                <w:szCs w:val="28"/>
              </w:rPr>
              <w:sym w:font="Wingdings 2" w:char="F02A"/>
            </w:r>
            <w:r w:rsidRPr="00BB2518">
              <w:rPr>
                <w:bCs/>
                <w:sz w:val="28"/>
                <w:szCs w:val="36"/>
                <w:lang w:eastAsia="zh-CN"/>
              </w:rPr>
              <w:tab/>
            </w:r>
            <w:r w:rsidRPr="00BB2518">
              <w:rPr>
                <w:bCs/>
                <w:sz w:val="18"/>
                <w:szCs w:val="22"/>
                <w:lang w:eastAsia="zh-CN"/>
              </w:rPr>
              <w:t>3.</w:t>
            </w:r>
            <w:r w:rsidRPr="00BB2518">
              <w:rPr>
                <w:bCs/>
                <w:sz w:val="18"/>
                <w:szCs w:val="22"/>
                <w:lang w:eastAsia="zh-CN"/>
              </w:rPr>
              <w:tab/>
            </w:r>
            <w:r w:rsidRPr="00BB2518">
              <w:rPr>
                <w:rFonts w:hAnsi="SimSun" w:hint="eastAsia"/>
                <w:bCs/>
                <w:sz w:val="18"/>
                <w:szCs w:val="22"/>
                <w:lang w:eastAsia="zh-CN"/>
              </w:rPr>
              <w:t>互连和接入责任</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22"/>
                <w:lang w:eastAsia="zh-CN"/>
              </w:rPr>
            </w:pPr>
            <w:r w:rsidRPr="00BB2518">
              <w:rPr>
                <w:bCs/>
                <w:sz w:val="28"/>
                <w:szCs w:val="28"/>
              </w:rPr>
              <w:sym w:font="Wingdings 2" w:char="F02A"/>
            </w:r>
            <w:r w:rsidRPr="00BB2518">
              <w:rPr>
                <w:bCs/>
                <w:sz w:val="28"/>
                <w:szCs w:val="36"/>
                <w:lang w:eastAsia="zh-CN"/>
              </w:rPr>
              <w:tab/>
            </w:r>
            <w:r w:rsidRPr="00BB2518">
              <w:rPr>
                <w:bCs/>
                <w:sz w:val="18"/>
                <w:szCs w:val="22"/>
                <w:lang w:eastAsia="zh-CN"/>
              </w:rPr>
              <w:t>4.</w:t>
            </w:r>
            <w:r w:rsidRPr="00BB2518">
              <w:rPr>
                <w:bCs/>
                <w:sz w:val="18"/>
                <w:szCs w:val="22"/>
                <w:lang w:eastAsia="zh-CN"/>
              </w:rPr>
              <w:tab/>
            </w:r>
            <w:r>
              <w:rPr>
                <w:rFonts w:hAnsi="SimSun" w:hint="eastAsia"/>
                <w:bCs/>
                <w:sz w:val="18"/>
                <w:szCs w:val="22"/>
                <w:lang w:eastAsia="zh-CN"/>
              </w:rPr>
              <w:t>电信管制会计</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28"/>
                <w:szCs w:val="36"/>
                <w:lang w:eastAsia="zh-CN"/>
              </w:rPr>
            </w:pPr>
            <w:r w:rsidRPr="00BB2518">
              <w:rPr>
                <w:bCs/>
                <w:sz w:val="28"/>
                <w:szCs w:val="28"/>
              </w:rPr>
              <w:sym w:font="Wingdings 2" w:char="F02A"/>
            </w:r>
            <w:r w:rsidRPr="00BB2518">
              <w:rPr>
                <w:bCs/>
                <w:sz w:val="28"/>
                <w:szCs w:val="36"/>
                <w:lang w:eastAsia="zh-CN"/>
              </w:rPr>
              <w:tab/>
            </w:r>
            <w:r w:rsidRPr="00BB2518">
              <w:rPr>
                <w:bCs/>
                <w:sz w:val="18"/>
                <w:szCs w:val="22"/>
                <w:lang w:eastAsia="zh-CN"/>
              </w:rPr>
              <w:t>5.</w:t>
            </w:r>
            <w:r w:rsidRPr="00BB2518">
              <w:rPr>
                <w:bCs/>
                <w:sz w:val="18"/>
                <w:szCs w:val="22"/>
                <w:lang w:eastAsia="zh-CN"/>
              </w:rPr>
              <w:tab/>
            </w:r>
            <w:r>
              <w:rPr>
                <w:rFonts w:hAnsi="SimSun" w:hint="eastAsia"/>
                <w:bCs/>
                <w:sz w:val="18"/>
                <w:szCs w:val="22"/>
                <w:lang w:eastAsia="zh-CN"/>
              </w:rPr>
              <w:t>会计分离</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22"/>
                <w:lang w:eastAsia="zh-CN"/>
              </w:rPr>
            </w:pPr>
            <w:r w:rsidRPr="00BB2518">
              <w:rPr>
                <w:bCs/>
                <w:sz w:val="28"/>
                <w:szCs w:val="28"/>
              </w:rPr>
              <w:sym w:font="Wingdings 2" w:char="F02A"/>
            </w:r>
            <w:r w:rsidRPr="00BB2518">
              <w:rPr>
                <w:bCs/>
                <w:sz w:val="28"/>
                <w:szCs w:val="36"/>
                <w:lang w:eastAsia="zh-CN"/>
              </w:rPr>
              <w:tab/>
            </w:r>
            <w:r w:rsidRPr="00BB2518">
              <w:rPr>
                <w:bCs/>
                <w:sz w:val="18"/>
                <w:szCs w:val="22"/>
                <w:lang w:eastAsia="zh-CN"/>
              </w:rPr>
              <w:t xml:space="preserve">6. </w:t>
            </w:r>
            <w:r w:rsidRPr="00BB2518">
              <w:rPr>
                <w:bCs/>
                <w:sz w:val="18"/>
                <w:szCs w:val="22"/>
                <w:lang w:eastAsia="zh-CN"/>
              </w:rPr>
              <w:tab/>
            </w:r>
            <w:r w:rsidRPr="00BB2518">
              <w:rPr>
                <w:rFonts w:hAnsi="SimSun" w:hint="eastAsia"/>
                <w:bCs/>
                <w:sz w:val="18"/>
                <w:szCs w:val="22"/>
                <w:lang w:eastAsia="zh-CN"/>
              </w:rPr>
              <w:t>价格控制</w:t>
            </w:r>
          </w:p>
          <w:p w:rsidR="00164BC7" w:rsidRPr="00BB2518" w:rsidRDefault="00164BC7" w:rsidP="009826B2">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bCs/>
                <w:sz w:val="18"/>
                <w:szCs w:val="22"/>
                <w:lang w:eastAsia="zh-CN"/>
              </w:rPr>
            </w:pPr>
            <w:r w:rsidRPr="00BB2518">
              <w:rPr>
                <w:bCs/>
                <w:sz w:val="28"/>
                <w:szCs w:val="28"/>
              </w:rPr>
              <w:sym w:font="Wingdings 2" w:char="F02A"/>
            </w:r>
            <w:r w:rsidRPr="00BB2518">
              <w:rPr>
                <w:bCs/>
                <w:sz w:val="28"/>
                <w:szCs w:val="36"/>
                <w:lang w:eastAsia="zh-CN"/>
              </w:rPr>
              <w:tab/>
            </w:r>
            <w:r w:rsidRPr="00BB2518">
              <w:rPr>
                <w:bCs/>
                <w:sz w:val="18"/>
                <w:szCs w:val="22"/>
                <w:lang w:eastAsia="zh-CN"/>
              </w:rPr>
              <w:t>7.</w:t>
            </w:r>
            <w:r w:rsidRPr="00BB2518">
              <w:rPr>
                <w:bCs/>
                <w:sz w:val="18"/>
                <w:szCs w:val="22"/>
                <w:lang w:eastAsia="zh-CN"/>
              </w:rPr>
              <w:tab/>
            </w:r>
            <w:r w:rsidRPr="00BB2518">
              <w:rPr>
                <w:rFonts w:hAnsi="SimSun" w:hint="eastAsia"/>
                <w:bCs/>
                <w:sz w:val="18"/>
                <w:szCs w:val="22"/>
                <w:lang w:eastAsia="zh-CN"/>
              </w:rPr>
              <w:t>其他，请陈明：</w:t>
            </w:r>
            <w:r w:rsidRPr="00BB2518">
              <w:rPr>
                <w:bCs/>
                <w:sz w:val="18"/>
                <w:szCs w:val="22"/>
                <w:lang w:eastAsia="zh-CN"/>
              </w:rPr>
              <w:t>____________________________________</w:t>
            </w:r>
            <w:r w:rsidRPr="00BB2518">
              <w:rPr>
                <w:bCs/>
                <w:sz w:val="18"/>
                <w:szCs w:val="22"/>
                <w:lang w:eastAsia="zh-CN"/>
              </w:rPr>
              <w:br/>
            </w:r>
          </w:p>
        </w:tc>
      </w:tr>
      <w:tr w:rsidR="00164BC7" w:rsidRPr="00FE2D12" w:rsidTr="0042722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rPr>
          <w:gridAfter w:val="3"/>
          <w:wAfter w:w="152" w:type="dxa"/>
          <w:trHeight w:val="146"/>
        </w:trPr>
        <w:tc>
          <w:tcPr>
            <w:tcW w:w="661" w:type="dxa"/>
          </w:tcPr>
          <w:p w:rsidR="00164BC7" w:rsidRPr="00BB2518" w:rsidRDefault="00164BC7" w:rsidP="004907EC">
            <w:pPr>
              <w:keepNext/>
              <w:widowControl w:val="0"/>
              <w:spacing w:before="20" w:after="20"/>
              <w:jc w:val="center"/>
              <w:rPr>
                <w:b/>
                <w:bCs/>
                <w:sz w:val="18"/>
                <w:szCs w:val="18"/>
                <w:lang w:val="fr-FR"/>
              </w:rPr>
            </w:pPr>
            <w:r w:rsidRPr="00BB2518">
              <w:rPr>
                <w:b/>
                <w:bCs/>
                <w:sz w:val="18"/>
                <w:szCs w:val="18"/>
                <w:lang w:val="fr-FR"/>
              </w:rPr>
              <w:t>6.6</w:t>
            </w:r>
          </w:p>
        </w:tc>
        <w:tc>
          <w:tcPr>
            <w:tcW w:w="2642" w:type="dxa"/>
          </w:tcPr>
          <w:p w:rsidR="00164BC7" w:rsidRPr="00BB2518" w:rsidRDefault="00164BC7" w:rsidP="004907EC">
            <w:pPr>
              <w:keepNext/>
              <w:widowControl w:val="0"/>
              <w:spacing w:before="20" w:after="20"/>
              <w:rPr>
                <w:sz w:val="18"/>
                <w:szCs w:val="32"/>
                <w:lang w:val="fr-FR" w:eastAsia="zh-CN"/>
              </w:rPr>
            </w:pPr>
            <w:r w:rsidRPr="00BB2518">
              <w:rPr>
                <w:rFonts w:hAnsi="SimSun" w:hint="eastAsia"/>
                <w:sz w:val="18"/>
                <w:szCs w:val="32"/>
                <w:lang w:eastAsia="zh-CN"/>
              </w:rPr>
              <w:t>如定期审查</w:t>
            </w:r>
            <w:r>
              <w:rPr>
                <w:rFonts w:hint="eastAsia"/>
                <w:sz w:val="18"/>
                <w:szCs w:val="32"/>
                <w:lang w:val="fr-FR" w:eastAsia="zh-CN"/>
              </w:rPr>
              <w:t>“</w:t>
            </w:r>
            <w:r w:rsidRPr="00BB2518">
              <w:rPr>
                <w:rFonts w:hAnsi="SimSun" w:hint="eastAsia"/>
                <w:sz w:val="18"/>
                <w:szCs w:val="32"/>
                <w:lang w:eastAsia="zh-CN"/>
              </w:rPr>
              <w:t>主导</w:t>
            </w:r>
            <w:r>
              <w:rPr>
                <w:rFonts w:hint="eastAsia"/>
                <w:sz w:val="18"/>
                <w:szCs w:val="32"/>
                <w:lang w:val="fr-FR" w:eastAsia="zh-CN"/>
              </w:rPr>
              <w:t>”</w:t>
            </w:r>
            <w:r w:rsidRPr="00BB2518">
              <w:rPr>
                <w:rFonts w:hAnsi="SimSun" w:hint="eastAsia"/>
                <w:sz w:val="18"/>
                <w:szCs w:val="32"/>
                <w:lang w:eastAsia="zh-CN"/>
              </w:rPr>
              <w:t>地位</w:t>
            </w:r>
            <w:r w:rsidRPr="00BB2518">
              <w:rPr>
                <w:rFonts w:hAnsi="SimSun" w:hint="eastAsia"/>
                <w:sz w:val="18"/>
                <w:szCs w:val="32"/>
                <w:lang w:val="fr-FR" w:eastAsia="zh-CN"/>
              </w:rPr>
              <w:t>，</w:t>
            </w:r>
            <w:r w:rsidRPr="00BB2518">
              <w:rPr>
                <w:rFonts w:hAnsi="SimSun" w:hint="eastAsia"/>
                <w:sz w:val="18"/>
                <w:szCs w:val="32"/>
                <w:lang w:eastAsia="zh-CN"/>
              </w:rPr>
              <w:t>则此类审查多久发生一次</w:t>
            </w:r>
            <w:r w:rsidRPr="00BB2518">
              <w:rPr>
                <w:rFonts w:hAnsi="SimSun" w:hint="eastAsia"/>
                <w:sz w:val="18"/>
                <w:szCs w:val="32"/>
                <w:lang w:val="fr-FR" w:eastAsia="zh-CN"/>
              </w:rPr>
              <w:t>？</w:t>
            </w:r>
            <w:r w:rsidRPr="00BB2518">
              <w:rPr>
                <w:sz w:val="18"/>
                <w:szCs w:val="32"/>
                <w:lang w:val="fr-FR" w:eastAsia="zh-CN"/>
              </w:rPr>
              <w:t xml:space="preserve"> </w:t>
            </w:r>
          </w:p>
        </w:tc>
        <w:tc>
          <w:tcPr>
            <w:tcW w:w="6350" w:type="dxa"/>
            <w:gridSpan w:val="9"/>
          </w:tcPr>
          <w:p w:rsidR="00164BC7" w:rsidRPr="00BB2518" w:rsidRDefault="00164BC7" w:rsidP="002D2128">
            <w:pPr>
              <w:numPr>
                <w:ilvl w:val="0"/>
                <w:numId w:val="10"/>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sz w:val="18"/>
                <w:lang w:val="fr-FR"/>
              </w:rPr>
            </w:pPr>
            <w:r w:rsidRPr="00BB2518">
              <w:rPr>
                <w:rFonts w:hAnsi="SimSun" w:hint="eastAsia"/>
                <w:bCs/>
                <w:sz w:val="18"/>
                <w:lang w:val="fr-FR"/>
              </w:rPr>
              <w:t>每一年</w:t>
            </w:r>
          </w:p>
          <w:p w:rsidR="00164BC7" w:rsidRPr="00BB2518" w:rsidRDefault="00164BC7" w:rsidP="002D2128">
            <w:pPr>
              <w:numPr>
                <w:ilvl w:val="0"/>
                <w:numId w:val="8"/>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sz w:val="18"/>
                <w:lang w:val="fr-FR"/>
              </w:rPr>
            </w:pPr>
            <w:r w:rsidRPr="00BB2518">
              <w:rPr>
                <w:rFonts w:hAnsi="SimSun" w:hint="eastAsia"/>
                <w:bCs/>
                <w:sz w:val="18"/>
                <w:lang w:val="fr-FR"/>
              </w:rPr>
              <w:t>每两年</w:t>
            </w:r>
          </w:p>
          <w:p w:rsidR="00164BC7" w:rsidRPr="00BB2518" w:rsidRDefault="00164BC7" w:rsidP="002D2128">
            <w:pPr>
              <w:numPr>
                <w:ilvl w:val="0"/>
                <w:numId w:val="8"/>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sz w:val="18"/>
                <w:lang w:val="fr-FR"/>
              </w:rPr>
            </w:pPr>
            <w:r w:rsidRPr="00BB2518">
              <w:rPr>
                <w:rFonts w:hAnsi="SimSun" w:hint="eastAsia"/>
                <w:bCs/>
                <w:sz w:val="18"/>
                <w:lang w:val="fr-FR"/>
              </w:rPr>
              <w:t>每三年</w:t>
            </w:r>
          </w:p>
          <w:p w:rsidR="00164BC7" w:rsidRPr="00BB2518" w:rsidRDefault="00164BC7" w:rsidP="002D2128">
            <w:pPr>
              <w:numPr>
                <w:ilvl w:val="0"/>
                <w:numId w:val="8"/>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sz w:val="18"/>
                <w:lang w:val="fr-FR"/>
              </w:rPr>
            </w:pPr>
            <w:r w:rsidRPr="00BB2518">
              <w:rPr>
                <w:rFonts w:hAnsi="SimSun" w:hint="eastAsia"/>
                <w:bCs/>
                <w:sz w:val="18"/>
                <w:lang w:val="fr-FR"/>
              </w:rPr>
              <w:t>三年以上</w:t>
            </w:r>
          </w:p>
          <w:p w:rsidR="00164BC7" w:rsidRPr="00BB2518" w:rsidRDefault="00164BC7" w:rsidP="002D2128">
            <w:pPr>
              <w:numPr>
                <w:ilvl w:val="0"/>
                <w:numId w:val="8"/>
              </w:num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sz w:val="18"/>
                <w:lang w:val="fr-FR"/>
              </w:rPr>
            </w:pPr>
            <w:r w:rsidRPr="00BB2518">
              <w:rPr>
                <w:rFonts w:hAnsi="SimSun" w:hint="eastAsia"/>
                <w:bCs/>
                <w:sz w:val="18"/>
                <w:lang w:val="fr-FR"/>
              </w:rPr>
              <w:t>其他，请陈明：</w:t>
            </w:r>
            <w:r w:rsidRPr="00BB2518">
              <w:rPr>
                <w:bCs/>
                <w:sz w:val="18"/>
                <w:lang w:val="fr-FR"/>
              </w:rPr>
              <w:t>______________________________</w:t>
            </w:r>
            <w:r w:rsidRPr="00BB2518">
              <w:rPr>
                <w:bCs/>
                <w:sz w:val="18"/>
                <w:lang w:val="fr-FR"/>
              </w:rPr>
              <w:br/>
            </w:r>
          </w:p>
        </w:tc>
      </w:tr>
      <w:tr w:rsidR="00164BC7" w:rsidRPr="00FE2D12" w:rsidTr="0042722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rPr>
          <w:gridAfter w:val="3"/>
          <w:wAfter w:w="152" w:type="dxa"/>
          <w:trHeight w:val="146"/>
        </w:trPr>
        <w:tc>
          <w:tcPr>
            <w:tcW w:w="9653" w:type="dxa"/>
            <w:gridSpan w:val="11"/>
            <w:shd w:val="clear" w:color="auto" w:fill="CCFFCC"/>
          </w:tcPr>
          <w:p w:rsidR="00164BC7" w:rsidRPr="00BB2518" w:rsidRDefault="00164BC7" w:rsidP="009826B2">
            <w:pPr>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34"/>
              <w:rPr>
                <w:bCs/>
                <w:sz w:val="28"/>
                <w:szCs w:val="36"/>
                <w:lang w:val="fr-FR" w:eastAsia="zh-CN"/>
              </w:rPr>
            </w:pPr>
            <w:r w:rsidRPr="00BB2518">
              <w:rPr>
                <w:rFonts w:hAnsi="SimSun" w:hint="eastAsia"/>
                <w:b/>
                <w:bCs/>
                <w:szCs w:val="26"/>
                <w:lang w:val="fr-FR" w:eastAsia="zh-CN"/>
              </w:rPr>
              <w:t>第</w:t>
            </w:r>
            <w:r w:rsidRPr="00BB2518">
              <w:rPr>
                <w:b/>
                <w:bCs/>
                <w:szCs w:val="26"/>
                <w:lang w:val="fr-FR" w:eastAsia="zh-CN"/>
              </w:rPr>
              <w:t>7</w:t>
            </w:r>
            <w:r w:rsidRPr="00BB2518">
              <w:rPr>
                <w:rFonts w:hAnsi="SimSun" w:hint="eastAsia"/>
                <w:b/>
                <w:bCs/>
                <w:szCs w:val="26"/>
                <w:lang w:val="fr-FR" w:eastAsia="zh-CN"/>
              </w:rPr>
              <w:t>节：下一代网络（</w:t>
            </w:r>
            <w:r w:rsidRPr="00BB2518">
              <w:rPr>
                <w:b/>
                <w:bCs/>
                <w:szCs w:val="26"/>
                <w:lang w:val="fr-FR" w:eastAsia="zh-CN"/>
              </w:rPr>
              <w:t>NGN</w:t>
            </w:r>
            <w:r w:rsidRPr="00BB2518">
              <w:rPr>
                <w:rFonts w:hAnsi="SimSun" w:hint="eastAsia"/>
                <w:b/>
                <w:bCs/>
                <w:szCs w:val="26"/>
                <w:lang w:val="fr-FR" w:eastAsia="zh-CN"/>
              </w:rPr>
              <w:t>）投资项目的经济</w:t>
            </w:r>
            <w:r>
              <w:rPr>
                <w:rFonts w:hAnsi="SimSun" w:hint="eastAsia"/>
                <w:b/>
                <w:bCs/>
                <w:szCs w:val="26"/>
                <w:lang w:val="fr-FR" w:eastAsia="zh-CN"/>
              </w:rPr>
              <w:t>层面</w:t>
            </w:r>
          </w:p>
        </w:tc>
      </w:tr>
      <w:tr w:rsidR="00164BC7" w:rsidRPr="00FE2D12" w:rsidTr="0042722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Ex>
        <w:trPr>
          <w:gridAfter w:val="3"/>
          <w:wAfter w:w="152" w:type="dxa"/>
          <w:trHeight w:val="146"/>
        </w:trPr>
        <w:tc>
          <w:tcPr>
            <w:tcW w:w="661" w:type="dxa"/>
          </w:tcPr>
          <w:p w:rsidR="00164BC7" w:rsidRPr="00BB2518" w:rsidRDefault="00164BC7" w:rsidP="004907EC">
            <w:pPr>
              <w:keepNext/>
              <w:widowControl w:val="0"/>
              <w:spacing w:before="20" w:after="20"/>
              <w:rPr>
                <w:b/>
                <w:bCs/>
                <w:sz w:val="18"/>
                <w:szCs w:val="18"/>
                <w:lang w:val="fr-FR"/>
              </w:rPr>
            </w:pPr>
            <w:r w:rsidRPr="00BB2518">
              <w:rPr>
                <w:b/>
                <w:bCs/>
                <w:sz w:val="18"/>
                <w:szCs w:val="18"/>
                <w:lang w:val="fr-FR"/>
              </w:rPr>
              <w:t>7.1</w:t>
            </w:r>
          </w:p>
        </w:tc>
        <w:tc>
          <w:tcPr>
            <w:tcW w:w="2642" w:type="dxa"/>
          </w:tcPr>
          <w:p w:rsidR="00164BC7" w:rsidRPr="00BB2518" w:rsidRDefault="00164BC7" w:rsidP="004907EC">
            <w:pPr>
              <w:keepNext/>
              <w:widowControl w:val="0"/>
              <w:spacing w:before="20" w:after="20"/>
              <w:rPr>
                <w:sz w:val="18"/>
                <w:szCs w:val="32"/>
                <w:lang w:val="fr-FR" w:eastAsia="zh-CN"/>
              </w:rPr>
            </w:pPr>
            <w:r w:rsidRPr="00BB2518">
              <w:rPr>
                <w:rFonts w:hAnsi="SimSun" w:hint="eastAsia"/>
                <w:sz w:val="18"/>
                <w:szCs w:val="32"/>
                <w:lang w:eastAsia="zh-CN"/>
              </w:rPr>
              <w:t>贵国是否有运营商</w:t>
            </w:r>
            <w:r>
              <w:rPr>
                <w:rFonts w:hAnsi="SimSun" w:hint="eastAsia"/>
                <w:sz w:val="18"/>
                <w:szCs w:val="32"/>
                <w:lang w:eastAsia="zh-CN"/>
              </w:rPr>
              <w:t>在</w:t>
            </w:r>
            <w:r w:rsidRPr="00BB2518">
              <w:rPr>
                <w:rFonts w:hAnsi="SimSun" w:hint="eastAsia"/>
                <w:sz w:val="18"/>
                <w:szCs w:val="32"/>
                <w:lang w:eastAsia="zh-CN"/>
              </w:rPr>
              <w:t>计划或已开始推出</w:t>
            </w:r>
            <w:r w:rsidRPr="00BB2518">
              <w:rPr>
                <w:sz w:val="18"/>
                <w:szCs w:val="32"/>
                <w:lang w:val="fr-FR" w:eastAsia="zh-CN"/>
              </w:rPr>
              <w:t>NGN</w:t>
            </w:r>
            <w:r w:rsidRPr="00BB2518">
              <w:rPr>
                <w:rFonts w:hAnsi="SimSun" w:hint="eastAsia"/>
                <w:sz w:val="18"/>
                <w:szCs w:val="32"/>
                <w:lang w:eastAsia="zh-CN"/>
              </w:rPr>
              <w:t>系统</w:t>
            </w:r>
            <w:r w:rsidRPr="00BB2518">
              <w:rPr>
                <w:rFonts w:hAnsi="SimSun" w:hint="eastAsia"/>
                <w:sz w:val="18"/>
                <w:szCs w:val="32"/>
                <w:lang w:val="fr-FR" w:eastAsia="zh-CN"/>
              </w:rPr>
              <w:t>？</w:t>
            </w:r>
          </w:p>
          <w:p w:rsidR="00164BC7" w:rsidRPr="00BB2518" w:rsidRDefault="00164BC7" w:rsidP="004907EC">
            <w:pPr>
              <w:keepNext/>
              <w:widowControl w:val="0"/>
              <w:spacing w:before="20" w:after="20"/>
              <w:rPr>
                <w:sz w:val="18"/>
                <w:szCs w:val="32"/>
                <w:lang w:val="fr-FR" w:eastAsia="zh-CN"/>
              </w:rPr>
            </w:pPr>
            <w:r w:rsidRPr="00BB2518">
              <w:rPr>
                <w:rFonts w:hAnsi="SimSun" w:hint="eastAsia"/>
                <w:sz w:val="18"/>
                <w:szCs w:val="32"/>
                <w:lang w:val="fr-FR" w:eastAsia="zh-CN"/>
              </w:rPr>
              <w:t>如是，处于哪一阶段？</w:t>
            </w:r>
          </w:p>
        </w:tc>
        <w:tc>
          <w:tcPr>
            <w:tcW w:w="6350" w:type="dxa"/>
            <w:gridSpan w:val="9"/>
          </w:tcPr>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22"/>
                <w:lang w:val="fr-FR" w:eastAsia="zh-CN"/>
              </w:rPr>
            </w:pPr>
            <w:r w:rsidRPr="00BB2518">
              <w:rPr>
                <w:bCs/>
                <w:sz w:val="28"/>
                <w:szCs w:val="28"/>
              </w:rPr>
              <w:sym w:font="Wingdings 2" w:char="F02A"/>
            </w:r>
            <w:r w:rsidRPr="00BB2518">
              <w:rPr>
                <w:bCs/>
                <w:sz w:val="28"/>
                <w:szCs w:val="36"/>
                <w:lang w:val="fr-FR" w:eastAsia="zh-CN"/>
              </w:rPr>
              <w:tab/>
            </w:r>
            <w:r w:rsidRPr="00BB2518">
              <w:rPr>
                <w:bCs/>
                <w:sz w:val="18"/>
                <w:szCs w:val="22"/>
                <w:lang w:val="fr-FR" w:eastAsia="zh-CN"/>
              </w:rPr>
              <w:t>1.</w:t>
            </w:r>
            <w:r w:rsidRPr="00BB2518">
              <w:rPr>
                <w:bCs/>
                <w:sz w:val="18"/>
                <w:szCs w:val="22"/>
                <w:lang w:val="fr-FR" w:eastAsia="zh-CN"/>
              </w:rPr>
              <w:tab/>
            </w:r>
            <w:r w:rsidRPr="00BB2518">
              <w:rPr>
                <w:rFonts w:hAnsi="SimSun" w:hint="eastAsia"/>
                <w:bCs/>
                <w:sz w:val="18"/>
                <w:szCs w:val="22"/>
                <w:lang w:val="fr-FR" w:eastAsia="zh-CN"/>
              </w:rPr>
              <w:t>可行性研究</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22"/>
                <w:lang w:val="fr-FR" w:eastAsia="zh-CN"/>
              </w:rPr>
            </w:pPr>
            <w:r w:rsidRPr="00BB2518">
              <w:rPr>
                <w:bCs/>
                <w:sz w:val="28"/>
                <w:szCs w:val="28"/>
              </w:rPr>
              <w:sym w:font="Wingdings 2" w:char="F02A"/>
            </w:r>
            <w:r w:rsidRPr="00BB2518">
              <w:rPr>
                <w:bCs/>
                <w:sz w:val="28"/>
                <w:szCs w:val="36"/>
                <w:lang w:val="fr-FR" w:eastAsia="zh-CN"/>
              </w:rPr>
              <w:tab/>
            </w:r>
            <w:r w:rsidRPr="00BB2518">
              <w:rPr>
                <w:bCs/>
                <w:sz w:val="18"/>
                <w:szCs w:val="22"/>
                <w:lang w:val="fr-FR" w:eastAsia="zh-CN"/>
              </w:rPr>
              <w:t>2.</w:t>
            </w:r>
            <w:r w:rsidRPr="00BB2518">
              <w:rPr>
                <w:bCs/>
                <w:sz w:val="18"/>
                <w:szCs w:val="22"/>
                <w:lang w:val="fr-FR" w:eastAsia="zh-CN"/>
              </w:rPr>
              <w:tab/>
            </w:r>
            <w:r w:rsidRPr="00BB2518">
              <w:rPr>
                <w:rFonts w:hAnsi="SimSun" w:hint="eastAsia"/>
                <w:bCs/>
                <w:sz w:val="18"/>
                <w:szCs w:val="22"/>
                <w:lang w:val="fr-FR" w:eastAsia="zh-CN"/>
              </w:rPr>
              <w:t>规划</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22"/>
                <w:lang w:val="fr-FR" w:eastAsia="zh-CN"/>
              </w:rPr>
            </w:pPr>
            <w:r w:rsidRPr="00BB2518">
              <w:rPr>
                <w:bCs/>
                <w:sz w:val="28"/>
                <w:szCs w:val="28"/>
              </w:rPr>
              <w:sym w:font="Wingdings 2" w:char="F02A"/>
            </w:r>
            <w:r w:rsidRPr="00BB2518">
              <w:rPr>
                <w:bCs/>
                <w:sz w:val="28"/>
                <w:szCs w:val="36"/>
                <w:lang w:val="fr-FR" w:eastAsia="zh-CN"/>
              </w:rPr>
              <w:tab/>
            </w:r>
            <w:r w:rsidRPr="00BB2518">
              <w:rPr>
                <w:bCs/>
                <w:sz w:val="18"/>
                <w:szCs w:val="22"/>
                <w:lang w:val="fr-FR" w:eastAsia="zh-CN"/>
              </w:rPr>
              <w:t>3.</w:t>
            </w:r>
            <w:r w:rsidRPr="00BB2518">
              <w:rPr>
                <w:bCs/>
                <w:sz w:val="18"/>
                <w:szCs w:val="22"/>
                <w:lang w:val="fr-FR" w:eastAsia="zh-CN"/>
              </w:rPr>
              <w:tab/>
            </w:r>
            <w:r w:rsidRPr="00BB2518">
              <w:rPr>
                <w:rFonts w:hAnsi="SimSun" w:hint="eastAsia"/>
                <w:bCs/>
                <w:sz w:val="18"/>
                <w:szCs w:val="22"/>
                <w:lang w:val="fr-FR" w:eastAsia="zh-CN"/>
              </w:rPr>
              <w:t>推出</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22"/>
                <w:lang w:val="fr-FR" w:eastAsia="zh-CN"/>
              </w:rPr>
            </w:pPr>
            <w:r w:rsidRPr="00BB2518">
              <w:rPr>
                <w:bCs/>
                <w:sz w:val="28"/>
                <w:szCs w:val="28"/>
              </w:rPr>
              <w:sym w:font="Wingdings 2" w:char="F02A"/>
            </w:r>
            <w:r w:rsidRPr="00BB2518">
              <w:rPr>
                <w:bCs/>
                <w:sz w:val="28"/>
                <w:szCs w:val="36"/>
                <w:lang w:val="fr-FR" w:eastAsia="zh-CN"/>
              </w:rPr>
              <w:tab/>
            </w:r>
            <w:r w:rsidRPr="00BB2518">
              <w:rPr>
                <w:bCs/>
                <w:sz w:val="18"/>
                <w:szCs w:val="22"/>
                <w:lang w:val="fr-FR" w:eastAsia="zh-CN"/>
              </w:rPr>
              <w:t>4.</w:t>
            </w:r>
            <w:r w:rsidRPr="00BB2518">
              <w:rPr>
                <w:bCs/>
                <w:sz w:val="18"/>
                <w:szCs w:val="22"/>
                <w:lang w:val="fr-FR" w:eastAsia="zh-CN"/>
              </w:rPr>
              <w:tab/>
            </w:r>
            <w:r w:rsidRPr="00BB2518">
              <w:rPr>
                <w:rFonts w:hAnsi="SimSun" w:hint="eastAsia"/>
                <w:bCs/>
                <w:sz w:val="18"/>
                <w:szCs w:val="22"/>
                <w:lang w:val="fr-FR" w:eastAsia="zh-CN"/>
              </w:rPr>
              <w:t>实施</w:t>
            </w:r>
          </w:p>
          <w:p w:rsidR="00164BC7" w:rsidRPr="00BB2518" w:rsidRDefault="00164BC7" w:rsidP="004907EC">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rPr>
                <w:bCs/>
                <w:sz w:val="18"/>
                <w:szCs w:val="22"/>
                <w:lang w:eastAsia="zh-CN"/>
              </w:rPr>
            </w:pPr>
            <w:r w:rsidRPr="00BB2518">
              <w:rPr>
                <w:bCs/>
                <w:sz w:val="28"/>
                <w:szCs w:val="28"/>
              </w:rPr>
              <w:sym w:font="Wingdings 2" w:char="F02A"/>
            </w:r>
            <w:r w:rsidRPr="00BB2518">
              <w:rPr>
                <w:bCs/>
                <w:sz w:val="28"/>
                <w:szCs w:val="36"/>
                <w:lang w:val="fr-FR" w:eastAsia="zh-CN"/>
              </w:rPr>
              <w:tab/>
            </w:r>
            <w:r w:rsidRPr="00BB2518">
              <w:rPr>
                <w:bCs/>
                <w:sz w:val="18"/>
                <w:szCs w:val="22"/>
                <w:lang w:val="fr-FR" w:eastAsia="zh-CN"/>
              </w:rPr>
              <w:t>5.</w:t>
            </w:r>
            <w:r w:rsidRPr="00BB2518">
              <w:rPr>
                <w:bCs/>
                <w:sz w:val="18"/>
                <w:szCs w:val="22"/>
                <w:lang w:val="fr-FR" w:eastAsia="zh-CN"/>
              </w:rPr>
              <w:tab/>
            </w:r>
            <w:r w:rsidRPr="00BB2518">
              <w:rPr>
                <w:rFonts w:hAnsi="SimSun" w:hint="eastAsia"/>
                <w:bCs/>
                <w:sz w:val="18"/>
                <w:szCs w:val="22"/>
                <w:lang w:val="fr-FR" w:eastAsia="zh-CN"/>
              </w:rPr>
              <w:t>短期内无推出</w:t>
            </w:r>
            <w:r w:rsidRPr="00BB2518">
              <w:rPr>
                <w:bCs/>
                <w:sz w:val="18"/>
                <w:szCs w:val="22"/>
                <w:lang w:val="fr-FR" w:eastAsia="zh-CN"/>
              </w:rPr>
              <w:t>NGN</w:t>
            </w:r>
            <w:r w:rsidRPr="00BB2518">
              <w:rPr>
                <w:rFonts w:hAnsi="SimSun" w:hint="eastAsia"/>
                <w:bCs/>
                <w:sz w:val="18"/>
                <w:szCs w:val="22"/>
                <w:lang w:val="fr-FR" w:eastAsia="zh-CN"/>
              </w:rPr>
              <w:t>系统的计划</w:t>
            </w:r>
          </w:p>
          <w:p w:rsidR="00164BC7" w:rsidRPr="00BB2518" w:rsidRDefault="00164BC7" w:rsidP="00CD25FE">
            <w:pPr>
              <w:tabs>
                <w:tab w:val="left" w:pos="317"/>
                <w:tab w:val="left" w:pos="601"/>
                <w:tab w:val="left" w:pos="1134"/>
                <w:tab w:val="left" w:pos="1418"/>
                <w:tab w:val="left" w:pos="1701"/>
                <w:tab w:val="left" w:pos="2268"/>
                <w:tab w:val="left" w:pos="2552"/>
                <w:tab w:val="left" w:pos="2835"/>
                <w:tab w:val="left" w:pos="3119"/>
                <w:tab w:val="left" w:pos="3402"/>
                <w:tab w:val="left" w:pos="3686"/>
                <w:tab w:val="left" w:pos="3969"/>
              </w:tabs>
              <w:spacing w:before="0"/>
              <w:ind w:left="851" w:hanging="851"/>
              <w:jc w:val="left"/>
              <w:rPr>
                <w:bCs/>
                <w:sz w:val="18"/>
                <w:szCs w:val="22"/>
              </w:rPr>
            </w:pPr>
            <w:r w:rsidRPr="00BB2518">
              <w:rPr>
                <w:bCs/>
                <w:sz w:val="28"/>
                <w:szCs w:val="28"/>
              </w:rPr>
              <w:sym w:font="Wingdings 2" w:char="F02A"/>
            </w:r>
            <w:r w:rsidRPr="00BB2518">
              <w:rPr>
                <w:bCs/>
                <w:sz w:val="18"/>
                <w:szCs w:val="22"/>
              </w:rPr>
              <w:tab/>
              <w:t>6.</w:t>
            </w:r>
            <w:r w:rsidRPr="00BB2518">
              <w:rPr>
                <w:bCs/>
                <w:sz w:val="18"/>
                <w:szCs w:val="22"/>
              </w:rPr>
              <w:tab/>
            </w:r>
            <w:r w:rsidRPr="00BB2518">
              <w:rPr>
                <w:rFonts w:hAnsi="SimSun" w:hint="eastAsia"/>
                <w:bCs/>
                <w:sz w:val="18"/>
              </w:rPr>
              <w:t>其他，请陈明：</w:t>
            </w:r>
            <w:r w:rsidRPr="00BB2518">
              <w:rPr>
                <w:bCs/>
                <w:sz w:val="18"/>
              </w:rPr>
              <w:t>______________________________</w:t>
            </w:r>
            <w:r w:rsidRPr="00BB2518">
              <w:rPr>
                <w:bCs/>
                <w:sz w:val="18"/>
              </w:rPr>
              <w:br/>
            </w:r>
          </w:p>
        </w:tc>
      </w:tr>
    </w:tbl>
    <w:p w:rsidR="00164BC7" w:rsidRPr="00BB2518" w:rsidRDefault="00164BC7" w:rsidP="00164BC7">
      <w:pPr>
        <w:rPr>
          <w:sz w:val="16"/>
        </w:rPr>
      </w:pPr>
    </w:p>
    <w:tbl>
      <w:tblPr>
        <w:tblW w:w="954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655"/>
        <w:gridCol w:w="10"/>
        <w:gridCol w:w="2606"/>
        <w:gridCol w:w="10"/>
        <w:gridCol w:w="4252"/>
        <w:gridCol w:w="1009"/>
        <w:gridCol w:w="1002"/>
      </w:tblGrid>
      <w:tr w:rsidR="00164BC7" w:rsidRPr="00FE2D12" w:rsidTr="00373EEE">
        <w:trPr>
          <w:cantSplit/>
          <w:trHeight w:val="318"/>
        </w:trPr>
        <w:tc>
          <w:tcPr>
            <w:tcW w:w="655" w:type="dxa"/>
            <w:tcBorders>
              <w:bottom w:val="single" w:sz="4" w:space="0" w:color="808080"/>
            </w:tcBorders>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rPr>
            </w:pPr>
            <w:r w:rsidRPr="00BB2518">
              <w:rPr>
                <w:rFonts w:hAnsi="SimSun" w:hint="eastAsia"/>
                <w:b/>
                <w:bCs/>
                <w:sz w:val="18"/>
                <w:szCs w:val="18"/>
              </w:rPr>
              <w:lastRenderedPageBreak/>
              <w:t>序号</w:t>
            </w:r>
          </w:p>
        </w:tc>
        <w:tc>
          <w:tcPr>
            <w:tcW w:w="2616" w:type="dxa"/>
            <w:gridSpan w:val="2"/>
            <w:tcBorders>
              <w:bottom w:val="single" w:sz="4" w:space="0" w:color="808080"/>
            </w:tcBorders>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rPr>
            </w:pPr>
            <w:r w:rsidRPr="00BB2518">
              <w:rPr>
                <w:rFonts w:hAnsi="SimSun" w:hint="eastAsia"/>
                <w:b/>
                <w:bCs/>
                <w:sz w:val="18"/>
                <w:szCs w:val="18"/>
              </w:rPr>
              <w:t>问题</w:t>
            </w:r>
          </w:p>
        </w:tc>
        <w:tc>
          <w:tcPr>
            <w:tcW w:w="6272" w:type="dxa"/>
            <w:gridSpan w:val="4"/>
            <w:shd w:val="clear" w:color="auto" w:fill="E6E6E6"/>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18"/>
                <w:szCs w:val="18"/>
              </w:rPr>
            </w:pPr>
            <w:r>
              <w:rPr>
                <w:rFonts w:hAnsi="SimSun" w:hint="eastAsia"/>
                <w:b/>
                <w:bCs/>
                <w:sz w:val="18"/>
                <w:szCs w:val="18"/>
              </w:rPr>
              <w:t>可选答案</w:t>
            </w:r>
          </w:p>
        </w:tc>
      </w:tr>
      <w:tr w:rsidR="00164BC7" w:rsidRPr="00FE2D12" w:rsidTr="00373EEE">
        <w:trPr>
          <w:cantSplit/>
          <w:trHeight w:val="318"/>
        </w:trPr>
        <w:tc>
          <w:tcPr>
            <w:tcW w:w="655" w:type="dxa"/>
            <w:tcBorders>
              <w:bottom w:val="nil"/>
            </w:tcBorders>
          </w:tcPr>
          <w:p w:rsidR="00164BC7" w:rsidRPr="00BB2518" w:rsidRDefault="00164BC7" w:rsidP="004907EC">
            <w:pPr>
              <w:keepNext/>
              <w:widowControl w:val="0"/>
              <w:spacing w:before="20" w:after="20"/>
              <w:rPr>
                <w:b/>
                <w:bCs/>
                <w:sz w:val="18"/>
                <w:szCs w:val="18"/>
              </w:rPr>
            </w:pPr>
            <w:r w:rsidRPr="00BB2518">
              <w:rPr>
                <w:b/>
                <w:bCs/>
                <w:sz w:val="18"/>
                <w:szCs w:val="18"/>
              </w:rPr>
              <w:t>7.2</w:t>
            </w:r>
          </w:p>
        </w:tc>
        <w:tc>
          <w:tcPr>
            <w:tcW w:w="2616" w:type="dxa"/>
            <w:gridSpan w:val="2"/>
            <w:tcBorders>
              <w:bottom w:val="nil"/>
            </w:tcBorders>
          </w:tcPr>
          <w:p w:rsidR="00164BC7" w:rsidRPr="00BB2518" w:rsidRDefault="00164BC7" w:rsidP="004907EC">
            <w:pPr>
              <w:keepNext/>
              <w:spacing w:before="40" w:after="40"/>
              <w:rPr>
                <w:bCs/>
                <w:sz w:val="18"/>
                <w:szCs w:val="18"/>
                <w:lang w:eastAsia="zh-CN"/>
              </w:rPr>
            </w:pPr>
            <w:r w:rsidRPr="00BB2518">
              <w:rPr>
                <w:rFonts w:hAnsi="SimSun" w:hint="eastAsia"/>
                <w:bCs/>
                <w:sz w:val="18"/>
                <w:szCs w:val="18"/>
                <w:lang w:eastAsia="zh-CN"/>
              </w:rPr>
              <w:t>请说明是否存在（或计划推出）有关</w:t>
            </w:r>
            <w:r w:rsidRPr="00BB2518">
              <w:rPr>
                <w:bCs/>
                <w:sz w:val="18"/>
                <w:szCs w:val="18"/>
                <w:lang w:eastAsia="zh-CN"/>
              </w:rPr>
              <w:t>IP</w:t>
            </w:r>
            <w:r w:rsidRPr="00BB2518">
              <w:rPr>
                <w:rFonts w:hAnsi="SimSun" w:hint="eastAsia"/>
                <w:bCs/>
                <w:sz w:val="18"/>
                <w:szCs w:val="18"/>
                <w:lang w:eastAsia="zh-CN"/>
              </w:rPr>
              <w:t>网络使用的监管规章。</w:t>
            </w:r>
          </w:p>
        </w:tc>
        <w:tc>
          <w:tcPr>
            <w:tcW w:w="4262" w:type="dxa"/>
            <w:gridSpan w:val="2"/>
          </w:tcPr>
          <w:p w:rsidR="00164BC7" w:rsidRPr="00BB2518" w:rsidRDefault="00164BC7" w:rsidP="004907EC">
            <w:pPr>
              <w:keepNext/>
              <w:spacing w:before="40" w:after="40"/>
              <w:ind w:left="34"/>
              <w:rPr>
                <w:noProof/>
                <w:sz w:val="18"/>
                <w:szCs w:val="18"/>
                <w:lang w:eastAsia="zh-CN"/>
              </w:rPr>
            </w:pPr>
          </w:p>
        </w:tc>
        <w:tc>
          <w:tcPr>
            <w:tcW w:w="1009" w:type="dxa"/>
          </w:tcPr>
          <w:p w:rsidR="00164BC7" w:rsidRPr="00BB2518" w:rsidRDefault="00164BC7" w:rsidP="004907EC">
            <w:pPr>
              <w:keepNext/>
              <w:spacing w:before="40" w:after="40"/>
              <w:ind w:left="34"/>
              <w:jc w:val="center"/>
              <w:rPr>
                <w:b/>
                <w:bCs/>
                <w:noProof/>
                <w:sz w:val="18"/>
                <w:szCs w:val="18"/>
                <w:lang w:val="fr-FR"/>
              </w:rPr>
            </w:pPr>
            <w:r w:rsidRPr="00BB2518">
              <w:rPr>
                <w:rFonts w:hAnsi="SimSun" w:hint="eastAsia"/>
                <w:b/>
                <w:bCs/>
                <w:noProof/>
                <w:sz w:val="18"/>
                <w:szCs w:val="18"/>
                <w:lang w:val="fr-FR"/>
              </w:rPr>
              <w:t>话音业务</w:t>
            </w:r>
          </w:p>
        </w:tc>
        <w:tc>
          <w:tcPr>
            <w:tcW w:w="1002" w:type="dxa"/>
          </w:tcPr>
          <w:p w:rsidR="00164BC7" w:rsidRPr="00BB2518" w:rsidRDefault="00164BC7" w:rsidP="004907EC">
            <w:pPr>
              <w:keepNext/>
              <w:spacing w:before="40" w:after="40"/>
              <w:ind w:left="34"/>
              <w:jc w:val="center"/>
              <w:rPr>
                <w:b/>
                <w:bCs/>
                <w:noProof/>
                <w:sz w:val="18"/>
                <w:szCs w:val="18"/>
                <w:lang w:val="fr-FR"/>
              </w:rPr>
            </w:pPr>
            <w:r w:rsidRPr="00BB2518">
              <w:rPr>
                <w:rFonts w:hAnsi="SimSun" w:hint="eastAsia"/>
                <w:b/>
                <w:bCs/>
                <w:noProof/>
                <w:sz w:val="18"/>
                <w:szCs w:val="18"/>
                <w:lang w:val="fr-FR"/>
              </w:rPr>
              <w:t>数据业务</w:t>
            </w:r>
          </w:p>
        </w:tc>
      </w:tr>
      <w:tr w:rsidR="00164BC7" w:rsidRPr="00FE2D12" w:rsidTr="00373EEE">
        <w:trPr>
          <w:cantSplit/>
          <w:trHeight w:val="447"/>
        </w:trPr>
        <w:tc>
          <w:tcPr>
            <w:tcW w:w="655" w:type="dxa"/>
            <w:vMerge w:val="restart"/>
            <w:tcBorders>
              <w:top w:val="nil"/>
            </w:tcBorders>
          </w:tcPr>
          <w:p w:rsidR="00164BC7" w:rsidRPr="00BB2518" w:rsidRDefault="00164BC7" w:rsidP="004907EC">
            <w:pPr>
              <w:keepNext/>
              <w:spacing w:before="40" w:after="40"/>
              <w:jc w:val="center"/>
              <w:rPr>
                <w:b/>
                <w:sz w:val="18"/>
                <w:szCs w:val="18"/>
                <w:lang w:val="fr-FR"/>
              </w:rPr>
            </w:pPr>
          </w:p>
        </w:tc>
        <w:tc>
          <w:tcPr>
            <w:tcW w:w="2616" w:type="dxa"/>
            <w:gridSpan w:val="2"/>
            <w:vMerge w:val="restart"/>
            <w:tcBorders>
              <w:top w:val="nil"/>
            </w:tcBorders>
          </w:tcPr>
          <w:p w:rsidR="00164BC7" w:rsidRPr="00BB2518" w:rsidRDefault="00164BC7" w:rsidP="004907EC">
            <w:pPr>
              <w:keepNext/>
              <w:spacing w:before="40" w:after="40"/>
              <w:rPr>
                <w:sz w:val="18"/>
                <w:szCs w:val="18"/>
                <w:lang w:val="fr-FR"/>
              </w:rPr>
            </w:pPr>
          </w:p>
        </w:tc>
        <w:tc>
          <w:tcPr>
            <w:tcW w:w="4262" w:type="dxa"/>
            <w:gridSpan w:val="2"/>
          </w:tcPr>
          <w:p w:rsidR="00164BC7" w:rsidRPr="00BB2518" w:rsidRDefault="00164BC7"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ind w:left="284" w:hanging="284"/>
              <w:rPr>
                <w:bCs/>
                <w:noProof/>
                <w:sz w:val="18"/>
                <w:szCs w:val="18"/>
                <w:lang w:eastAsia="zh-CN"/>
              </w:rPr>
            </w:pPr>
            <w:r w:rsidRPr="00BB2518">
              <w:rPr>
                <w:bCs/>
                <w:sz w:val="18"/>
                <w:szCs w:val="18"/>
                <w:lang w:eastAsia="zh-CN"/>
              </w:rPr>
              <w:t>1.</w:t>
            </w:r>
            <w:r w:rsidRPr="00BB2518">
              <w:rPr>
                <w:bCs/>
                <w:sz w:val="18"/>
                <w:szCs w:val="18"/>
                <w:lang w:eastAsia="zh-CN"/>
              </w:rPr>
              <w:tab/>
            </w:r>
            <w:r w:rsidRPr="00BB2518">
              <w:rPr>
                <w:rFonts w:hAnsi="SimSun" w:hint="eastAsia"/>
                <w:bCs/>
                <w:sz w:val="18"/>
                <w:szCs w:val="18"/>
                <w:lang w:eastAsia="zh-CN"/>
              </w:rPr>
              <w:t>须遵守普遍服务义务的监管安排。</w:t>
            </w:r>
          </w:p>
        </w:tc>
        <w:tc>
          <w:tcPr>
            <w:tcW w:w="1009" w:type="dxa"/>
          </w:tcPr>
          <w:p w:rsidR="00164BC7" w:rsidRPr="00BB2518" w:rsidRDefault="002D7D0F"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bCs/>
                <w:noProof/>
                <w:sz w:val="18"/>
                <w:szCs w:val="18"/>
              </w:rPr>
            </w:pPr>
            <w:r w:rsidRPr="00BB2518">
              <w:rPr>
                <w:bCs/>
                <w:sz w:val="18"/>
                <w:szCs w:val="18"/>
              </w:rPr>
              <w:fldChar w:fldCharType="begin">
                <w:ffData>
                  <w:name w:val="Check40"/>
                  <w:enabled/>
                  <w:calcOnExit w:val="0"/>
                  <w:checkBox>
                    <w:sizeAuto/>
                    <w:default w:val="0"/>
                  </w:checkBox>
                </w:ffData>
              </w:fldChar>
            </w:r>
            <w:r w:rsidR="00164BC7" w:rsidRPr="00BB2518">
              <w:rPr>
                <w:bCs/>
                <w:sz w:val="18"/>
                <w:szCs w:val="18"/>
              </w:rPr>
              <w:instrText xml:space="preserve"> FORMCHECKBOX </w:instrText>
            </w:r>
            <w:r w:rsidRPr="00BB2518">
              <w:rPr>
                <w:bCs/>
                <w:sz w:val="18"/>
                <w:szCs w:val="18"/>
              </w:rPr>
            </w:r>
            <w:r w:rsidRPr="00BB2518">
              <w:rPr>
                <w:bCs/>
                <w:sz w:val="18"/>
                <w:szCs w:val="18"/>
              </w:rPr>
              <w:fldChar w:fldCharType="end"/>
            </w:r>
          </w:p>
        </w:tc>
        <w:tc>
          <w:tcPr>
            <w:tcW w:w="1002" w:type="dxa"/>
          </w:tcPr>
          <w:p w:rsidR="00164BC7" w:rsidRPr="00BB2518" w:rsidRDefault="002D7D0F" w:rsidP="004907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bCs/>
                <w:noProof/>
                <w:sz w:val="18"/>
                <w:szCs w:val="18"/>
              </w:rPr>
            </w:pPr>
            <w:r w:rsidRPr="00BB2518">
              <w:rPr>
                <w:bCs/>
                <w:sz w:val="18"/>
                <w:szCs w:val="18"/>
              </w:rPr>
              <w:fldChar w:fldCharType="begin">
                <w:ffData>
                  <w:name w:val="Check40"/>
                  <w:enabled/>
                  <w:calcOnExit w:val="0"/>
                  <w:checkBox>
                    <w:sizeAuto/>
                    <w:default w:val="0"/>
                  </w:checkBox>
                </w:ffData>
              </w:fldChar>
            </w:r>
            <w:r w:rsidR="00164BC7" w:rsidRPr="00BB2518">
              <w:rPr>
                <w:bCs/>
                <w:sz w:val="18"/>
                <w:szCs w:val="18"/>
              </w:rPr>
              <w:instrText xml:space="preserve"> FORMCHECKBOX </w:instrText>
            </w:r>
            <w:r w:rsidRPr="00BB2518">
              <w:rPr>
                <w:bCs/>
                <w:sz w:val="18"/>
                <w:szCs w:val="18"/>
              </w:rPr>
            </w:r>
            <w:r w:rsidRPr="00BB2518">
              <w:rPr>
                <w:bCs/>
                <w:sz w:val="18"/>
                <w:szCs w:val="18"/>
              </w:rPr>
              <w:fldChar w:fldCharType="end"/>
            </w:r>
          </w:p>
        </w:tc>
      </w:tr>
      <w:tr w:rsidR="00164BC7" w:rsidRPr="00FE2D12" w:rsidTr="00CD59B2">
        <w:trPr>
          <w:cantSplit/>
          <w:trHeight w:val="389"/>
        </w:trPr>
        <w:tc>
          <w:tcPr>
            <w:tcW w:w="655" w:type="dxa"/>
            <w:vMerge/>
          </w:tcPr>
          <w:p w:rsidR="00164BC7" w:rsidRPr="00BB2518" w:rsidRDefault="00164BC7" w:rsidP="004907EC">
            <w:pPr>
              <w:spacing w:before="40" w:after="40"/>
              <w:jc w:val="center"/>
              <w:rPr>
                <w:b/>
                <w:sz w:val="18"/>
                <w:szCs w:val="18"/>
                <w:lang w:val="fr-FR"/>
              </w:rPr>
            </w:pPr>
          </w:p>
        </w:tc>
        <w:tc>
          <w:tcPr>
            <w:tcW w:w="2616" w:type="dxa"/>
            <w:gridSpan w:val="2"/>
            <w:vMerge/>
          </w:tcPr>
          <w:p w:rsidR="00164BC7" w:rsidRPr="00BB2518" w:rsidRDefault="00164BC7" w:rsidP="004907EC">
            <w:pPr>
              <w:spacing w:before="40" w:after="40"/>
              <w:rPr>
                <w:sz w:val="18"/>
                <w:szCs w:val="18"/>
                <w:lang w:val="fr-FR"/>
              </w:rPr>
            </w:pPr>
          </w:p>
        </w:tc>
        <w:tc>
          <w:tcPr>
            <w:tcW w:w="4262" w:type="dxa"/>
            <w:gridSpan w:val="2"/>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ind w:left="284" w:hanging="284"/>
              <w:rPr>
                <w:bCs/>
                <w:noProof/>
                <w:sz w:val="18"/>
                <w:szCs w:val="18"/>
                <w:lang w:eastAsia="zh-CN"/>
              </w:rPr>
            </w:pPr>
            <w:r w:rsidRPr="00BB2518">
              <w:rPr>
                <w:bCs/>
                <w:noProof/>
                <w:sz w:val="18"/>
                <w:szCs w:val="18"/>
                <w:lang w:eastAsia="zh-CN"/>
              </w:rPr>
              <w:t>2.</w:t>
            </w:r>
            <w:r w:rsidRPr="00BB2518">
              <w:rPr>
                <w:bCs/>
                <w:noProof/>
                <w:sz w:val="18"/>
                <w:szCs w:val="18"/>
                <w:lang w:eastAsia="zh-CN"/>
              </w:rPr>
              <w:tab/>
            </w:r>
            <w:r w:rsidRPr="00BB2518">
              <w:rPr>
                <w:rFonts w:hAnsi="SimSun" w:hint="eastAsia"/>
                <w:bCs/>
                <w:noProof/>
                <w:sz w:val="18"/>
                <w:szCs w:val="18"/>
                <w:lang w:eastAsia="zh-CN"/>
              </w:rPr>
              <w:t>与使用交换电路的网络之间的互连监管安排。</w:t>
            </w:r>
          </w:p>
        </w:tc>
        <w:tc>
          <w:tcPr>
            <w:tcW w:w="1009" w:type="dxa"/>
          </w:tcPr>
          <w:p w:rsidR="00164BC7" w:rsidRPr="00BB2518" w:rsidRDefault="002D7D0F"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bCs/>
                <w:sz w:val="18"/>
                <w:szCs w:val="18"/>
              </w:rPr>
            </w:pPr>
            <w:r w:rsidRPr="00BB2518">
              <w:rPr>
                <w:bCs/>
                <w:sz w:val="18"/>
                <w:szCs w:val="18"/>
              </w:rPr>
              <w:fldChar w:fldCharType="begin">
                <w:ffData>
                  <w:name w:val="Check40"/>
                  <w:enabled/>
                  <w:calcOnExit w:val="0"/>
                  <w:checkBox>
                    <w:sizeAuto/>
                    <w:default w:val="0"/>
                  </w:checkBox>
                </w:ffData>
              </w:fldChar>
            </w:r>
            <w:r w:rsidR="00164BC7" w:rsidRPr="00BB2518">
              <w:rPr>
                <w:bCs/>
                <w:sz w:val="18"/>
                <w:szCs w:val="18"/>
              </w:rPr>
              <w:instrText xml:space="preserve"> FORMCHECKBOX </w:instrText>
            </w:r>
            <w:r w:rsidRPr="00BB2518">
              <w:rPr>
                <w:bCs/>
                <w:sz w:val="18"/>
                <w:szCs w:val="18"/>
              </w:rPr>
            </w:r>
            <w:r w:rsidRPr="00BB2518">
              <w:rPr>
                <w:bCs/>
                <w:sz w:val="18"/>
                <w:szCs w:val="18"/>
              </w:rPr>
              <w:fldChar w:fldCharType="end"/>
            </w:r>
          </w:p>
        </w:tc>
        <w:tc>
          <w:tcPr>
            <w:tcW w:w="1002" w:type="dxa"/>
          </w:tcPr>
          <w:p w:rsidR="00164BC7" w:rsidRPr="00BB2518" w:rsidRDefault="002D7D0F"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bCs/>
                <w:sz w:val="18"/>
                <w:szCs w:val="18"/>
              </w:rPr>
            </w:pPr>
            <w:r w:rsidRPr="00BB2518">
              <w:rPr>
                <w:bCs/>
                <w:sz w:val="18"/>
                <w:szCs w:val="18"/>
              </w:rPr>
              <w:fldChar w:fldCharType="begin">
                <w:ffData>
                  <w:name w:val="Check40"/>
                  <w:enabled/>
                  <w:calcOnExit w:val="0"/>
                  <w:checkBox>
                    <w:sizeAuto/>
                    <w:default w:val="0"/>
                  </w:checkBox>
                </w:ffData>
              </w:fldChar>
            </w:r>
            <w:r w:rsidR="00164BC7" w:rsidRPr="00BB2518">
              <w:rPr>
                <w:bCs/>
                <w:sz w:val="18"/>
                <w:szCs w:val="18"/>
              </w:rPr>
              <w:instrText xml:space="preserve"> FORMCHECKBOX </w:instrText>
            </w:r>
            <w:r w:rsidRPr="00BB2518">
              <w:rPr>
                <w:bCs/>
                <w:sz w:val="18"/>
                <w:szCs w:val="18"/>
              </w:rPr>
            </w:r>
            <w:r w:rsidRPr="00BB2518">
              <w:rPr>
                <w:bCs/>
                <w:sz w:val="18"/>
                <w:szCs w:val="18"/>
              </w:rPr>
              <w:fldChar w:fldCharType="end"/>
            </w:r>
          </w:p>
        </w:tc>
      </w:tr>
      <w:tr w:rsidR="00164BC7" w:rsidRPr="00FE2D12" w:rsidTr="00CD59B2">
        <w:trPr>
          <w:cantSplit/>
          <w:trHeight w:val="366"/>
        </w:trPr>
        <w:tc>
          <w:tcPr>
            <w:tcW w:w="655" w:type="dxa"/>
            <w:vMerge/>
          </w:tcPr>
          <w:p w:rsidR="00164BC7" w:rsidRPr="00BB2518" w:rsidRDefault="00164BC7" w:rsidP="004907EC">
            <w:pPr>
              <w:spacing w:before="40" w:after="40"/>
              <w:jc w:val="center"/>
              <w:rPr>
                <w:b/>
                <w:sz w:val="18"/>
                <w:szCs w:val="18"/>
                <w:lang w:val="fr-FR"/>
              </w:rPr>
            </w:pPr>
          </w:p>
        </w:tc>
        <w:tc>
          <w:tcPr>
            <w:tcW w:w="2616" w:type="dxa"/>
            <w:gridSpan w:val="2"/>
            <w:vMerge/>
          </w:tcPr>
          <w:p w:rsidR="00164BC7" w:rsidRPr="00BB2518" w:rsidRDefault="00164BC7" w:rsidP="004907EC">
            <w:pPr>
              <w:spacing w:before="40" w:after="40"/>
              <w:rPr>
                <w:sz w:val="18"/>
                <w:szCs w:val="18"/>
                <w:lang w:val="fr-FR"/>
              </w:rPr>
            </w:pPr>
          </w:p>
        </w:tc>
        <w:tc>
          <w:tcPr>
            <w:tcW w:w="4262" w:type="dxa"/>
            <w:gridSpan w:val="2"/>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rPr>
                <w:bCs/>
                <w:noProof/>
                <w:sz w:val="18"/>
                <w:szCs w:val="18"/>
              </w:rPr>
            </w:pPr>
            <w:r w:rsidRPr="00BB2518">
              <w:rPr>
                <w:bCs/>
                <w:noProof/>
                <w:sz w:val="18"/>
                <w:szCs w:val="18"/>
              </w:rPr>
              <w:t>3.</w:t>
            </w:r>
            <w:r w:rsidRPr="00BB2518">
              <w:rPr>
                <w:bCs/>
                <w:noProof/>
                <w:sz w:val="18"/>
                <w:szCs w:val="18"/>
              </w:rPr>
              <w:tab/>
            </w:r>
            <w:r w:rsidRPr="00BB2518">
              <w:rPr>
                <w:rFonts w:hAnsi="SimSun" w:hint="eastAsia"/>
                <w:bCs/>
                <w:noProof/>
                <w:sz w:val="18"/>
                <w:szCs w:val="18"/>
              </w:rPr>
              <w:t>禁止提供</w:t>
            </w:r>
            <w:r w:rsidRPr="00BB2518">
              <w:rPr>
                <w:bCs/>
                <w:noProof/>
                <w:sz w:val="18"/>
                <w:szCs w:val="18"/>
              </w:rPr>
              <w:t>IP</w:t>
            </w:r>
            <w:r w:rsidRPr="00BB2518">
              <w:rPr>
                <w:rFonts w:hAnsi="SimSun" w:hint="eastAsia"/>
                <w:bCs/>
                <w:noProof/>
                <w:sz w:val="18"/>
                <w:szCs w:val="18"/>
              </w:rPr>
              <w:t>业务。</w:t>
            </w:r>
          </w:p>
        </w:tc>
        <w:tc>
          <w:tcPr>
            <w:tcW w:w="1009" w:type="dxa"/>
          </w:tcPr>
          <w:p w:rsidR="00164BC7" w:rsidRPr="00BB2518" w:rsidRDefault="002D7D0F"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bCs/>
                <w:sz w:val="18"/>
                <w:szCs w:val="18"/>
              </w:rPr>
            </w:pPr>
            <w:r w:rsidRPr="00BB2518">
              <w:rPr>
                <w:bCs/>
                <w:sz w:val="18"/>
                <w:szCs w:val="18"/>
              </w:rPr>
              <w:fldChar w:fldCharType="begin">
                <w:ffData>
                  <w:name w:val="Check40"/>
                  <w:enabled/>
                  <w:calcOnExit w:val="0"/>
                  <w:checkBox>
                    <w:sizeAuto/>
                    <w:default w:val="0"/>
                  </w:checkBox>
                </w:ffData>
              </w:fldChar>
            </w:r>
            <w:r w:rsidR="00164BC7" w:rsidRPr="00BB2518">
              <w:rPr>
                <w:bCs/>
                <w:sz w:val="18"/>
                <w:szCs w:val="18"/>
              </w:rPr>
              <w:instrText xml:space="preserve"> FORMCHECKBOX </w:instrText>
            </w:r>
            <w:r w:rsidRPr="00BB2518">
              <w:rPr>
                <w:bCs/>
                <w:sz w:val="18"/>
                <w:szCs w:val="18"/>
              </w:rPr>
            </w:r>
            <w:r w:rsidRPr="00BB2518">
              <w:rPr>
                <w:bCs/>
                <w:sz w:val="18"/>
                <w:szCs w:val="18"/>
              </w:rPr>
              <w:fldChar w:fldCharType="end"/>
            </w:r>
          </w:p>
        </w:tc>
        <w:tc>
          <w:tcPr>
            <w:tcW w:w="1002" w:type="dxa"/>
          </w:tcPr>
          <w:p w:rsidR="00164BC7" w:rsidRPr="00BB2518" w:rsidRDefault="002D7D0F"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bCs/>
                <w:sz w:val="18"/>
                <w:szCs w:val="18"/>
              </w:rPr>
            </w:pPr>
            <w:r w:rsidRPr="00BB2518">
              <w:rPr>
                <w:bCs/>
                <w:sz w:val="18"/>
                <w:szCs w:val="18"/>
              </w:rPr>
              <w:fldChar w:fldCharType="begin">
                <w:ffData>
                  <w:name w:val="Check40"/>
                  <w:enabled/>
                  <w:calcOnExit w:val="0"/>
                  <w:checkBox>
                    <w:sizeAuto/>
                    <w:default w:val="0"/>
                  </w:checkBox>
                </w:ffData>
              </w:fldChar>
            </w:r>
            <w:r w:rsidR="00164BC7" w:rsidRPr="00BB2518">
              <w:rPr>
                <w:bCs/>
                <w:sz w:val="18"/>
                <w:szCs w:val="18"/>
              </w:rPr>
              <w:instrText xml:space="preserve"> FORMCHECKBOX </w:instrText>
            </w:r>
            <w:r w:rsidRPr="00BB2518">
              <w:rPr>
                <w:bCs/>
                <w:sz w:val="18"/>
                <w:szCs w:val="18"/>
              </w:rPr>
            </w:r>
            <w:r w:rsidRPr="00BB2518">
              <w:rPr>
                <w:bCs/>
                <w:sz w:val="18"/>
                <w:szCs w:val="18"/>
              </w:rPr>
              <w:fldChar w:fldCharType="end"/>
            </w:r>
          </w:p>
        </w:tc>
      </w:tr>
      <w:tr w:rsidR="00164BC7" w:rsidRPr="00FE2D12" w:rsidTr="00CD59B2">
        <w:trPr>
          <w:cantSplit/>
          <w:trHeight w:val="346"/>
        </w:trPr>
        <w:tc>
          <w:tcPr>
            <w:tcW w:w="655" w:type="dxa"/>
            <w:vMerge/>
          </w:tcPr>
          <w:p w:rsidR="00164BC7" w:rsidRPr="00BB2518" w:rsidRDefault="00164BC7" w:rsidP="004907EC">
            <w:pPr>
              <w:spacing w:before="40" w:after="40"/>
              <w:jc w:val="center"/>
              <w:rPr>
                <w:b/>
                <w:sz w:val="18"/>
                <w:szCs w:val="18"/>
                <w:lang w:val="fr-FR"/>
              </w:rPr>
            </w:pPr>
          </w:p>
        </w:tc>
        <w:tc>
          <w:tcPr>
            <w:tcW w:w="2616" w:type="dxa"/>
            <w:gridSpan w:val="2"/>
            <w:vMerge/>
          </w:tcPr>
          <w:p w:rsidR="00164BC7" w:rsidRPr="00BB2518" w:rsidRDefault="00164BC7" w:rsidP="004907EC">
            <w:pPr>
              <w:spacing w:before="40" w:after="40"/>
              <w:rPr>
                <w:sz w:val="18"/>
                <w:szCs w:val="18"/>
                <w:lang w:val="fr-FR"/>
              </w:rPr>
            </w:pPr>
          </w:p>
        </w:tc>
        <w:tc>
          <w:tcPr>
            <w:tcW w:w="4262" w:type="dxa"/>
            <w:gridSpan w:val="2"/>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rPr>
                <w:bCs/>
                <w:noProof/>
                <w:sz w:val="18"/>
                <w:szCs w:val="18"/>
              </w:rPr>
            </w:pPr>
            <w:r w:rsidRPr="00BB2518">
              <w:rPr>
                <w:bCs/>
                <w:noProof/>
                <w:sz w:val="18"/>
                <w:szCs w:val="18"/>
              </w:rPr>
              <w:t>4.</w:t>
            </w:r>
            <w:r w:rsidRPr="00BB2518">
              <w:rPr>
                <w:bCs/>
                <w:noProof/>
                <w:sz w:val="18"/>
                <w:szCs w:val="18"/>
              </w:rPr>
              <w:tab/>
            </w:r>
            <w:r w:rsidRPr="00BB2518">
              <w:rPr>
                <w:rFonts w:hAnsi="SimSun" w:hint="eastAsia"/>
                <w:bCs/>
                <w:noProof/>
                <w:sz w:val="18"/>
                <w:szCs w:val="18"/>
              </w:rPr>
              <w:t>目前尚无监管安排。</w:t>
            </w:r>
          </w:p>
        </w:tc>
        <w:tc>
          <w:tcPr>
            <w:tcW w:w="1009" w:type="dxa"/>
          </w:tcPr>
          <w:p w:rsidR="00164BC7" w:rsidRPr="00BB2518" w:rsidRDefault="002D7D0F"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bCs/>
                <w:sz w:val="18"/>
                <w:szCs w:val="18"/>
              </w:rPr>
            </w:pPr>
            <w:r w:rsidRPr="00BB2518">
              <w:rPr>
                <w:bCs/>
                <w:sz w:val="18"/>
                <w:szCs w:val="18"/>
              </w:rPr>
              <w:fldChar w:fldCharType="begin">
                <w:ffData>
                  <w:name w:val="Check40"/>
                  <w:enabled/>
                  <w:calcOnExit w:val="0"/>
                  <w:checkBox>
                    <w:sizeAuto/>
                    <w:default w:val="0"/>
                  </w:checkBox>
                </w:ffData>
              </w:fldChar>
            </w:r>
            <w:r w:rsidR="00164BC7" w:rsidRPr="00BB2518">
              <w:rPr>
                <w:bCs/>
                <w:sz w:val="18"/>
                <w:szCs w:val="18"/>
              </w:rPr>
              <w:instrText xml:space="preserve"> FORMCHECKBOX </w:instrText>
            </w:r>
            <w:r w:rsidRPr="00BB2518">
              <w:rPr>
                <w:bCs/>
                <w:sz w:val="18"/>
                <w:szCs w:val="18"/>
              </w:rPr>
            </w:r>
            <w:r w:rsidRPr="00BB2518">
              <w:rPr>
                <w:bCs/>
                <w:sz w:val="18"/>
                <w:szCs w:val="18"/>
              </w:rPr>
              <w:fldChar w:fldCharType="end"/>
            </w:r>
          </w:p>
        </w:tc>
        <w:tc>
          <w:tcPr>
            <w:tcW w:w="1002" w:type="dxa"/>
          </w:tcPr>
          <w:p w:rsidR="00164BC7" w:rsidRPr="00BB2518" w:rsidRDefault="002D7D0F"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40"/>
              <w:jc w:val="center"/>
              <w:rPr>
                <w:bCs/>
                <w:sz w:val="18"/>
                <w:szCs w:val="18"/>
              </w:rPr>
            </w:pPr>
            <w:r w:rsidRPr="00BB2518">
              <w:rPr>
                <w:bCs/>
                <w:sz w:val="18"/>
                <w:szCs w:val="18"/>
              </w:rPr>
              <w:fldChar w:fldCharType="begin">
                <w:ffData>
                  <w:name w:val="Check40"/>
                  <w:enabled/>
                  <w:calcOnExit w:val="0"/>
                  <w:checkBox>
                    <w:sizeAuto/>
                    <w:default w:val="0"/>
                  </w:checkBox>
                </w:ffData>
              </w:fldChar>
            </w:r>
            <w:r w:rsidR="00164BC7" w:rsidRPr="00BB2518">
              <w:rPr>
                <w:bCs/>
                <w:sz w:val="18"/>
                <w:szCs w:val="18"/>
              </w:rPr>
              <w:instrText xml:space="preserve"> FORMCHECKBOX </w:instrText>
            </w:r>
            <w:r w:rsidRPr="00BB2518">
              <w:rPr>
                <w:bCs/>
                <w:sz w:val="18"/>
                <w:szCs w:val="18"/>
              </w:rPr>
            </w:r>
            <w:r w:rsidRPr="00BB2518">
              <w:rPr>
                <w:bCs/>
                <w:sz w:val="18"/>
                <w:szCs w:val="18"/>
              </w:rPr>
              <w:fldChar w:fldCharType="end"/>
            </w:r>
          </w:p>
        </w:tc>
      </w:tr>
      <w:tr w:rsidR="00164BC7" w:rsidRPr="00FE2D12" w:rsidTr="00CD59B2">
        <w:trPr>
          <w:cantSplit/>
          <w:trHeight w:val="356"/>
        </w:trPr>
        <w:tc>
          <w:tcPr>
            <w:tcW w:w="655" w:type="dxa"/>
            <w:vMerge/>
          </w:tcPr>
          <w:p w:rsidR="00164BC7" w:rsidRPr="00BB2518" w:rsidRDefault="00164BC7" w:rsidP="004907EC">
            <w:pPr>
              <w:spacing w:before="40" w:after="40"/>
              <w:jc w:val="center"/>
              <w:rPr>
                <w:b/>
                <w:sz w:val="18"/>
                <w:szCs w:val="18"/>
                <w:lang w:val="fr-FR"/>
              </w:rPr>
            </w:pPr>
          </w:p>
        </w:tc>
        <w:tc>
          <w:tcPr>
            <w:tcW w:w="2616" w:type="dxa"/>
            <w:gridSpan w:val="2"/>
            <w:vMerge/>
          </w:tcPr>
          <w:p w:rsidR="00164BC7" w:rsidRPr="00BB2518" w:rsidRDefault="00164BC7" w:rsidP="004907EC">
            <w:pPr>
              <w:spacing w:before="40" w:after="40"/>
              <w:rPr>
                <w:sz w:val="18"/>
                <w:szCs w:val="18"/>
                <w:lang w:val="fr-FR"/>
              </w:rPr>
            </w:pPr>
          </w:p>
        </w:tc>
        <w:tc>
          <w:tcPr>
            <w:tcW w:w="6272" w:type="dxa"/>
            <w:gridSpan w:val="4"/>
          </w:tcPr>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rPr>
            </w:pPr>
            <w:r w:rsidRPr="00BB2518">
              <w:rPr>
                <w:bCs/>
                <w:noProof/>
                <w:sz w:val="18"/>
                <w:szCs w:val="18"/>
              </w:rPr>
              <w:t>5.</w:t>
            </w:r>
            <w:r w:rsidRPr="00BB2518">
              <w:rPr>
                <w:bCs/>
                <w:noProof/>
                <w:sz w:val="18"/>
                <w:szCs w:val="18"/>
              </w:rPr>
              <w:tab/>
            </w:r>
            <w:r w:rsidRPr="00BB2518">
              <w:rPr>
                <w:rFonts w:hAnsi="SimSun" w:hint="eastAsia"/>
                <w:bCs/>
                <w:noProof/>
                <w:sz w:val="18"/>
                <w:szCs w:val="18"/>
              </w:rPr>
              <w:t>其他，请陈明：</w:t>
            </w:r>
            <w:r w:rsidRPr="00BB2518">
              <w:rPr>
                <w:bCs/>
                <w:sz w:val="18"/>
                <w:szCs w:val="18"/>
              </w:rPr>
              <w:t xml:space="preserve"> _______________________________________</w:t>
            </w:r>
          </w:p>
        </w:tc>
      </w:tr>
      <w:tr w:rsidR="00164BC7" w:rsidRPr="00FE2D12" w:rsidTr="00CD59B2">
        <w:trPr>
          <w:cantSplit/>
          <w:trHeight w:val="933"/>
        </w:trPr>
        <w:tc>
          <w:tcPr>
            <w:tcW w:w="655" w:type="dxa"/>
          </w:tcPr>
          <w:p w:rsidR="00164BC7" w:rsidRPr="00BB2518" w:rsidRDefault="00164BC7" w:rsidP="004907EC">
            <w:pPr>
              <w:keepNext/>
              <w:widowControl w:val="0"/>
              <w:spacing w:before="20" w:after="20"/>
              <w:rPr>
                <w:b/>
                <w:bCs/>
                <w:sz w:val="18"/>
                <w:szCs w:val="18"/>
              </w:rPr>
            </w:pPr>
            <w:r w:rsidRPr="00BB2518">
              <w:rPr>
                <w:b/>
                <w:bCs/>
                <w:sz w:val="18"/>
                <w:szCs w:val="18"/>
              </w:rPr>
              <w:t>7.3</w:t>
            </w:r>
          </w:p>
        </w:tc>
        <w:tc>
          <w:tcPr>
            <w:tcW w:w="2616" w:type="dxa"/>
            <w:gridSpan w:val="2"/>
          </w:tcPr>
          <w:p w:rsidR="00164BC7" w:rsidRPr="00BB2518" w:rsidRDefault="00164BC7" w:rsidP="004907EC">
            <w:pPr>
              <w:spacing w:before="40" w:after="40"/>
              <w:rPr>
                <w:sz w:val="18"/>
                <w:szCs w:val="18"/>
                <w:lang w:eastAsia="zh-CN"/>
              </w:rPr>
            </w:pPr>
            <w:r w:rsidRPr="00BB2518">
              <w:rPr>
                <w:rFonts w:hAnsi="SimSun" w:hint="eastAsia"/>
                <w:sz w:val="18"/>
                <w:szCs w:val="18"/>
                <w:lang w:eastAsia="zh-CN"/>
              </w:rPr>
              <w:t>部署</w:t>
            </w:r>
            <w:r w:rsidRPr="00BB2518">
              <w:rPr>
                <w:sz w:val="18"/>
                <w:szCs w:val="18"/>
                <w:lang w:eastAsia="zh-CN"/>
              </w:rPr>
              <w:t>IP</w:t>
            </w:r>
            <w:r w:rsidRPr="00BB2518">
              <w:rPr>
                <w:rFonts w:hAnsi="SimSun" w:hint="eastAsia"/>
                <w:sz w:val="18"/>
                <w:szCs w:val="18"/>
                <w:lang w:eastAsia="zh-CN"/>
              </w:rPr>
              <w:t>网络可利用何种资金？</w:t>
            </w:r>
          </w:p>
          <w:p w:rsidR="00164BC7" w:rsidRPr="00BB2518" w:rsidRDefault="00164BC7" w:rsidP="004907E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Cs/>
                <w:sz w:val="18"/>
                <w:szCs w:val="18"/>
                <w:lang w:eastAsia="zh-CN"/>
              </w:rPr>
            </w:pPr>
          </w:p>
        </w:tc>
        <w:tc>
          <w:tcPr>
            <w:tcW w:w="6272" w:type="dxa"/>
            <w:gridSpan w:val="4"/>
          </w:tcPr>
          <w:p w:rsidR="00164BC7" w:rsidRPr="00BB2518" w:rsidRDefault="002D7D0F" w:rsidP="004907EC">
            <w:pPr>
              <w:tabs>
                <w:tab w:val="left" w:pos="322"/>
                <w:tab w:val="left" w:pos="490"/>
              </w:tabs>
              <w:spacing w:before="40" w:after="40"/>
              <w:rPr>
                <w:bCs/>
                <w:sz w:val="18"/>
                <w:szCs w:val="18"/>
                <w:lang w:eastAsia="zh-CN"/>
              </w:rPr>
            </w:pPr>
            <w:r w:rsidRPr="00BB2518">
              <w:rPr>
                <w:bCs/>
                <w:sz w:val="18"/>
                <w:szCs w:val="18"/>
                <w:lang w:eastAsia="zh-CN"/>
              </w:rPr>
              <w:fldChar w:fldCharType="begin">
                <w:ffData>
                  <w:name w:val="Check40"/>
                  <w:enabled/>
                  <w:calcOnExit w:val="0"/>
                  <w:checkBox>
                    <w:sizeAuto/>
                    <w:default w:val="0"/>
                  </w:checkBox>
                </w:ffData>
              </w:fldChar>
            </w:r>
            <w:r w:rsidR="00164BC7" w:rsidRPr="00BB2518">
              <w:rPr>
                <w:bCs/>
                <w:sz w:val="18"/>
                <w:szCs w:val="18"/>
                <w:lang w:eastAsia="zh-CN"/>
              </w:rPr>
              <w:instrText xml:space="preserve"> FORMCHECKBOX </w:instrText>
            </w:r>
            <w:r w:rsidRPr="00BB2518">
              <w:rPr>
                <w:bCs/>
                <w:sz w:val="18"/>
                <w:szCs w:val="18"/>
                <w:lang w:eastAsia="zh-CN"/>
              </w:rPr>
            </w:r>
            <w:r w:rsidRPr="00BB2518">
              <w:rPr>
                <w:bCs/>
                <w:sz w:val="18"/>
                <w:szCs w:val="18"/>
                <w:lang w:eastAsia="zh-CN"/>
              </w:rPr>
              <w:fldChar w:fldCharType="end"/>
            </w:r>
            <w:r w:rsidR="00164BC7" w:rsidRPr="00BB2518">
              <w:rPr>
                <w:bCs/>
                <w:sz w:val="18"/>
                <w:szCs w:val="18"/>
                <w:lang w:eastAsia="zh-CN"/>
              </w:rPr>
              <w:tab/>
              <w:t>1.</w:t>
            </w:r>
            <w:r w:rsidR="00164BC7" w:rsidRPr="00BB2518">
              <w:rPr>
                <w:bCs/>
                <w:sz w:val="18"/>
                <w:szCs w:val="18"/>
                <w:lang w:eastAsia="zh-CN"/>
              </w:rPr>
              <w:tab/>
            </w:r>
            <w:r w:rsidR="00164BC7" w:rsidRPr="00BB2518">
              <w:rPr>
                <w:rFonts w:hAnsi="SimSun" w:hint="eastAsia"/>
                <w:bCs/>
                <w:sz w:val="18"/>
                <w:szCs w:val="18"/>
                <w:lang w:eastAsia="zh-CN"/>
              </w:rPr>
              <w:t>运营商的资金</w:t>
            </w:r>
          </w:p>
          <w:p w:rsidR="00164BC7" w:rsidRPr="00BB2518" w:rsidRDefault="002D7D0F" w:rsidP="004907EC">
            <w:pPr>
              <w:tabs>
                <w:tab w:val="left" w:pos="322"/>
                <w:tab w:val="left" w:pos="490"/>
              </w:tabs>
              <w:spacing w:before="40" w:after="40"/>
              <w:rPr>
                <w:bCs/>
                <w:sz w:val="18"/>
                <w:szCs w:val="18"/>
                <w:lang w:eastAsia="zh-CN"/>
              </w:rPr>
            </w:pPr>
            <w:r w:rsidRPr="00BB2518">
              <w:rPr>
                <w:bCs/>
                <w:sz w:val="18"/>
                <w:szCs w:val="18"/>
                <w:lang w:eastAsia="zh-CN"/>
              </w:rPr>
              <w:fldChar w:fldCharType="begin">
                <w:ffData>
                  <w:name w:val="Check40"/>
                  <w:enabled/>
                  <w:calcOnExit w:val="0"/>
                  <w:checkBox>
                    <w:sizeAuto/>
                    <w:default w:val="0"/>
                  </w:checkBox>
                </w:ffData>
              </w:fldChar>
            </w:r>
            <w:r w:rsidR="00164BC7" w:rsidRPr="00BB2518">
              <w:rPr>
                <w:bCs/>
                <w:sz w:val="18"/>
                <w:szCs w:val="18"/>
                <w:lang w:eastAsia="zh-CN"/>
              </w:rPr>
              <w:instrText xml:space="preserve"> FORMCHECKBOX </w:instrText>
            </w:r>
            <w:r w:rsidRPr="00BB2518">
              <w:rPr>
                <w:bCs/>
                <w:sz w:val="18"/>
                <w:szCs w:val="18"/>
                <w:lang w:eastAsia="zh-CN"/>
              </w:rPr>
            </w:r>
            <w:r w:rsidRPr="00BB2518">
              <w:rPr>
                <w:bCs/>
                <w:sz w:val="18"/>
                <w:szCs w:val="18"/>
                <w:lang w:eastAsia="zh-CN"/>
              </w:rPr>
              <w:fldChar w:fldCharType="end"/>
            </w:r>
            <w:r w:rsidR="00164BC7" w:rsidRPr="00BB2518">
              <w:rPr>
                <w:bCs/>
                <w:sz w:val="18"/>
                <w:szCs w:val="18"/>
                <w:lang w:eastAsia="zh-CN"/>
              </w:rPr>
              <w:tab/>
              <w:t>2.</w:t>
            </w:r>
            <w:r w:rsidR="00164BC7" w:rsidRPr="00BB2518">
              <w:rPr>
                <w:bCs/>
                <w:sz w:val="18"/>
                <w:szCs w:val="18"/>
                <w:lang w:eastAsia="zh-CN"/>
              </w:rPr>
              <w:tab/>
            </w:r>
            <w:r w:rsidR="00164BC7" w:rsidRPr="00BB2518">
              <w:rPr>
                <w:rFonts w:hAnsi="SimSun" w:hint="eastAsia"/>
                <w:bCs/>
                <w:sz w:val="18"/>
                <w:szCs w:val="18"/>
                <w:lang w:eastAsia="zh-CN"/>
              </w:rPr>
              <w:t>国家补贴</w:t>
            </w:r>
          </w:p>
          <w:p w:rsidR="00164BC7" w:rsidRPr="00BB2518" w:rsidRDefault="002D7D0F" w:rsidP="004907EC">
            <w:pPr>
              <w:tabs>
                <w:tab w:val="left" w:pos="322"/>
                <w:tab w:val="left" w:pos="490"/>
              </w:tabs>
              <w:spacing w:before="40" w:after="40"/>
              <w:rPr>
                <w:bCs/>
                <w:sz w:val="18"/>
                <w:szCs w:val="18"/>
                <w:lang w:eastAsia="zh-CN"/>
              </w:rPr>
            </w:pPr>
            <w:r w:rsidRPr="00BB2518">
              <w:rPr>
                <w:bCs/>
                <w:sz w:val="18"/>
                <w:szCs w:val="18"/>
                <w:lang w:eastAsia="zh-CN"/>
              </w:rPr>
              <w:fldChar w:fldCharType="begin">
                <w:ffData>
                  <w:name w:val="Check40"/>
                  <w:enabled/>
                  <w:calcOnExit w:val="0"/>
                  <w:checkBox>
                    <w:sizeAuto/>
                    <w:default w:val="0"/>
                  </w:checkBox>
                </w:ffData>
              </w:fldChar>
            </w:r>
            <w:r w:rsidR="00164BC7" w:rsidRPr="00BB2518">
              <w:rPr>
                <w:bCs/>
                <w:sz w:val="18"/>
                <w:szCs w:val="18"/>
                <w:lang w:eastAsia="zh-CN"/>
              </w:rPr>
              <w:instrText xml:space="preserve"> FORMCHECKBOX </w:instrText>
            </w:r>
            <w:r w:rsidRPr="00BB2518">
              <w:rPr>
                <w:bCs/>
                <w:sz w:val="18"/>
                <w:szCs w:val="18"/>
                <w:lang w:eastAsia="zh-CN"/>
              </w:rPr>
            </w:r>
            <w:r w:rsidRPr="00BB2518">
              <w:rPr>
                <w:bCs/>
                <w:sz w:val="18"/>
                <w:szCs w:val="18"/>
                <w:lang w:eastAsia="zh-CN"/>
              </w:rPr>
              <w:fldChar w:fldCharType="end"/>
            </w:r>
            <w:r w:rsidR="00164BC7" w:rsidRPr="00BB2518">
              <w:rPr>
                <w:bCs/>
                <w:sz w:val="18"/>
                <w:szCs w:val="18"/>
                <w:lang w:eastAsia="zh-CN"/>
              </w:rPr>
              <w:tab/>
              <w:t>3.</w:t>
            </w:r>
            <w:r w:rsidR="00164BC7" w:rsidRPr="00BB2518">
              <w:rPr>
                <w:bCs/>
                <w:sz w:val="18"/>
                <w:szCs w:val="18"/>
                <w:lang w:eastAsia="zh-CN"/>
              </w:rPr>
              <w:tab/>
            </w:r>
            <w:r w:rsidR="00164BC7" w:rsidRPr="00BB2518">
              <w:rPr>
                <w:rFonts w:hAnsi="SimSun" w:hint="eastAsia"/>
                <w:bCs/>
                <w:sz w:val="18"/>
                <w:szCs w:val="18"/>
                <w:lang w:eastAsia="zh-CN"/>
              </w:rPr>
              <w:t>合资公司（私营行业和公共行业）</w:t>
            </w:r>
          </w:p>
          <w:p w:rsidR="00164BC7" w:rsidRPr="00BB2518" w:rsidRDefault="002D7D0F" w:rsidP="004907EC">
            <w:pPr>
              <w:tabs>
                <w:tab w:val="left" w:pos="322"/>
                <w:tab w:val="left" w:pos="490"/>
              </w:tabs>
              <w:spacing w:before="40" w:after="40"/>
              <w:rPr>
                <w:bCs/>
                <w:sz w:val="18"/>
                <w:szCs w:val="18"/>
                <w:lang w:eastAsia="zh-CN"/>
              </w:rPr>
            </w:pPr>
            <w:r w:rsidRPr="00BB2518">
              <w:rPr>
                <w:bCs/>
                <w:sz w:val="18"/>
                <w:szCs w:val="18"/>
                <w:lang w:eastAsia="zh-CN"/>
              </w:rPr>
              <w:fldChar w:fldCharType="begin">
                <w:ffData>
                  <w:name w:val="Check40"/>
                  <w:enabled/>
                  <w:calcOnExit w:val="0"/>
                  <w:checkBox>
                    <w:sizeAuto/>
                    <w:default w:val="0"/>
                  </w:checkBox>
                </w:ffData>
              </w:fldChar>
            </w:r>
            <w:r w:rsidR="00164BC7" w:rsidRPr="00BB2518">
              <w:rPr>
                <w:bCs/>
                <w:sz w:val="18"/>
                <w:szCs w:val="18"/>
                <w:lang w:eastAsia="zh-CN"/>
              </w:rPr>
              <w:instrText xml:space="preserve"> FORMCHECKBOX </w:instrText>
            </w:r>
            <w:r w:rsidRPr="00BB2518">
              <w:rPr>
                <w:bCs/>
                <w:sz w:val="18"/>
                <w:szCs w:val="18"/>
                <w:lang w:eastAsia="zh-CN"/>
              </w:rPr>
            </w:r>
            <w:r w:rsidRPr="00BB2518">
              <w:rPr>
                <w:bCs/>
                <w:sz w:val="18"/>
                <w:szCs w:val="18"/>
                <w:lang w:eastAsia="zh-CN"/>
              </w:rPr>
              <w:fldChar w:fldCharType="end"/>
            </w:r>
            <w:r w:rsidR="00164BC7" w:rsidRPr="00BB2518">
              <w:rPr>
                <w:bCs/>
                <w:sz w:val="18"/>
                <w:szCs w:val="18"/>
                <w:lang w:eastAsia="zh-CN"/>
              </w:rPr>
              <w:tab/>
              <w:t>4.</w:t>
            </w:r>
            <w:r w:rsidR="00164BC7" w:rsidRPr="00BB2518">
              <w:rPr>
                <w:bCs/>
                <w:sz w:val="18"/>
                <w:szCs w:val="18"/>
                <w:lang w:eastAsia="zh-CN"/>
              </w:rPr>
              <w:tab/>
            </w:r>
            <w:r w:rsidR="00164BC7" w:rsidRPr="00BB2518">
              <w:rPr>
                <w:rFonts w:hAnsi="SimSun" w:hint="eastAsia"/>
                <w:bCs/>
                <w:sz w:val="18"/>
                <w:szCs w:val="18"/>
                <w:lang w:eastAsia="zh-CN"/>
              </w:rPr>
              <w:t>由一家金融机构或私营银行出资</w:t>
            </w:r>
          </w:p>
          <w:p w:rsidR="00164BC7" w:rsidRPr="00BB2518" w:rsidRDefault="002D7D0F" w:rsidP="004907EC">
            <w:pPr>
              <w:tabs>
                <w:tab w:val="left" w:pos="322"/>
                <w:tab w:val="left" w:pos="490"/>
              </w:tabs>
              <w:spacing w:before="40" w:after="40"/>
              <w:rPr>
                <w:bCs/>
                <w:sz w:val="18"/>
                <w:szCs w:val="18"/>
                <w:lang w:eastAsia="zh-CN"/>
              </w:rPr>
            </w:pPr>
            <w:r w:rsidRPr="00BB2518">
              <w:rPr>
                <w:bCs/>
                <w:sz w:val="18"/>
                <w:szCs w:val="18"/>
                <w:lang w:eastAsia="zh-CN"/>
              </w:rPr>
              <w:fldChar w:fldCharType="begin">
                <w:ffData>
                  <w:name w:val="Check40"/>
                  <w:enabled/>
                  <w:calcOnExit w:val="0"/>
                  <w:checkBox>
                    <w:sizeAuto/>
                    <w:default w:val="0"/>
                  </w:checkBox>
                </w:ffData>
              </w:fldChar>
            </w:r>
            <w:r w:rsidR="00164BC7" w:rsidRPr="00BB2518">
              <w:rPr>
                <w:bCs/>
                <w:sz w:val="18"/>
                <w:szCs w:val="18"/>
                <w:lang w:eastAsia="zh-CN"/>
              </w:rPr>
              <w:instrText xml:space="preserve"> FORMCHECKBOX </w:instrText>
            </w:r>
            <w:r w:rsidRPr="00BB2518">
              <w:rPr>
                <w:bCs/>
                <w:sz w:val="18"/>
                <w:szCs w:val="18"/>
                <w:lang w:eastAsia="zh-CN"/>
              </w:rPr>
            </w:r>
            <w:r w:rsidRPr="00BB2518">
              <w:rPr>
                <w:bCs/>
                <w:sz w:val="18"/>
                <w:szCs w:val="18"/>
                <w:lang w:eastAsia="zh-CN"/>
              </w:rPr>
              <w:fldChar w:fldCharType="end"/>
            </w:r>
            <w:r w:rsidR="00164BC7" w:rsidRPr="00BB2518">
              <w:rPr>
                <w:bCs/>
                <w:sz w:val="18"/>
                <w:szCs w:val="18"/>
                <w:lang w:eastAsia="zh-CN"/>
              </w:rPr>
              <w:t xml:space="preserve"> </w:t>
            </w:r>
            <w:r w:rsidR="00164BC7" w:rsidRPr="00BB2518">
              <w:rPr>
                <w:bCs/>
                <w:sz w:val="18"/>
                <w:szCs w:val="18"/>
                <w:lang w:eastAsia="zh-CN"/>
              </w:rPr>
              <w:tab/>
              <w:t>5.</w:t>
            </w:r>
            <w:r w:rsidR="00164BC7" w:rsidRPr="00BB2518">
              <w:rPr>
                <w:bCs/>
                <w:sz w:val="18"/>
                <w:szCs w:val="18"/>
                <w:lang w:eastAsia="zh-CN"/>
              </w:rPr>
              <w:tab/>
            </w:r>
            <w:r w:rsidR="00164BC7" w:rsidRPr="00BB2518">
              <w:rPr>
                <w:rFonts w:hAnsi="SimSun" w:hint="eastAsia"/>
                <w:bCs/>
                <w:sz w:val="18"/>
                <w:szCs w:val="18"/>
                <w:lang w:eastAsia="zh-CN"/>
              </w:rPr>
              <w:t>电信特别发展基金</w:t>
            </w:r>
          </w:p>
          <w:p w:rsidR="00164BC7" w:rsidRPr="00BB2518" w:rsidRDefault="002D7D0F" w:rsidP="00CD25FE">
            <w:pPr>
              <w:tabs>
                <w:tab w:val="left" w:pos="322"/>
                <w:tab w:val="left" w:pos="490"/>
              </w:tabs>
              <w:spacing w:before="40" w:after="40"/>
              <w:jc w:val="left"/>
              <w:rPr>
                <w:noProof/>
                <w:sz w:val="18"/>
                <w:szCs w:val="18"/>
                <w:lang w:eastAsia="zh-CN"/>
              </w:rPr>
            </w:pPr>
            <w:r w:rsidRPr="00BB2518">
              <w:rPr>
                <w:bCs/>
                <w:sz w:val="18"/>
                <w:szCs w:val="18"/>
                <w:lang w:eastAsia="zh-CN"/>
              </w:rPr>
              <w:fldChar w:fldCharType="begin">
                <w:ffData>
                  <w:name w:val="Check40"/>
                  <w:enabled/>
                  <w:calcOnExit w:val="0"/>
                  <w:checkBox>
                    <w:sizeAuto/>
                    <w:default w:val="0"/>
                  </w:checkBox>
                </w:ffData>
              </w:fldChar>
            </w:r>
            <w:r w:rsidR="00164BC7" w:rsidRPr="00BB2518">
              <w:rPr>
                <w:bCs/>
                <w:sz w:val="18"/>
                <w:szCs w:val="18"/>
                <w:lang w:eastAsia="zh-CN"/>
              </w:rPr>
              <w:instrText xml:space="preserve"> FORMCHECKBOX </w:instrText>
            </w:r>
            <w:r w:rsidRPr="00BB2518">
              <w:rPr>
                <w:bCs/>
                <w:sz w:val="18"/>
                <w:szCs w:val="18"/>
                <w:lang w:eastAsia="zh-CN"/>
              </w:rPr>
            </w:r>
            <w:r w:rsidRPr="00BB2518">
              <w:rPr>
                <w:bCs/>
                <w:sz w:val="18"/>
                <w:szCs w:val="18"/>
                <w:lang w:eastAsia="zh-CN"/>
              </w:rPr>
              <w:fldChar w:fldCharType="end"/>
            </w:r>
            <w:r w:rsidR="00164BC7" w:rsidRPr="00BB2518">
              <w:rPr>
                <w:bCs/>
                <w:sz w:val="18"/>
                <w:szCs w:val="18"/>
                <w:lang w:eastAsia="zh-CN"/>
              </w:rPr>
              <w:t xml:space="preserve"> </w:t>
            </w:r>
            <w:r w:rsidR="00164BC7" w:rsidRPr="00BB2518">
              <w:rPr>
                <w:bCs/>
                <w:sz w:val="18"/>
                <w:szCs w:val="18"/>
                <w:lang w:eastAsia="zh-CN"/>
              </w:rPr>
              <w:tab/>
              <w:t>6.</w:t>
            </w:r>
            <w:r w:rsidR="00164BC7" w:rsidRPr="00BB2518">
              <w:rPr>
                <w:bCs/>
                <w:sz w:val="18"/>
                <w:szCs w:val="18"/>
                <w:lang w:eastAsia="zh-CN"/>
              </w:rPr>
              <w:tab/>
            </w:r>
            <w:r w:rsidR="00164BC7" w:rsidRPr="00BB2518">
              <w:rPr>
                <w:rFonts w:hAnsi="SimSun" w:hint="eastAsia"/>
                <w:bCs/>
                <w:sz w:val="18"/>
                <w:szCs w:val="18"/>
                <w:lang w:eastAsia="zh-CN"/>
              </w:rPr>
              <w:t>其他，请陈明：</w:t>
            </w:r>
            <w:r w:rsidR="00164BC7" w:rsidRPr="00BB2518">
              <w:rPr>
                <w:bCs/>
                <w:sz w:val="18"/>
                <w:szCs w:val="18"/>
                <w:lang w:eastAsia="zh-CN"/>
              </w:rPr>
              <w:t xml:space="preserve"> </w:t>
            </w:r>
            <w:r w:rsidR="00164BC7" w:rsidRPr="00BB2518">
              <w:rPr>
                <w:noProof/>
                <w:sz w:val="18"/>
                <w:szCs w:val="18"/>
                <w:lang w:eastAsia="zh-CN"/>
              </w:rPr>
              <w:t>___________________________________</w:t>
            </w:r>
            <w:r w:rsidR="00164BC7" w:rsidRPr="00BB2518">
              <w:rPr>
                <w:noProof/>
                <w:sz w:val="18"/>
                <w:szCs w:val="18"/>
                <w:lang w:eastAsia="zh-CN"/>
              </w:rPr>
              <w:br/>
            </w:r>
          </w:p>
        </w:tc>
      </w:tr>
      <w:tr w:rsidR="00164BC7" w:rsidRPr="00FE2D12" w:rsidTr="00CD59B2">
        <w:trPr>
          <w:cantSplit/>
          <w:trHeight w:val="933"/>
        </w:trPr>
        <w:tc>
          <w:tcPr>
            <w:tcW w:w="655" w:type="dxa"/>
          </w:tcPr>
          <w:p w:rsidR="00164BC7" w:rsidRPr="00BB2518" w:rsidRDefault="00164BC7" w:rsidP="004907EC">
            <w:pPr>
              <w:keepNext/>
              <w:widowControl w:val="0"/>
              <w:spacing w:before="20" w:after="20"/>
              <w:rPr>
                <w:b/>
                <w:sz w:val="18"/>
                <w:szCs w:val="18"/>
                <w:lang w:val="fr-FR"/>
              </w:rPr>
            </w:pPr>
            <w:r w:rsidRPr="00BB2518">
              <w:rPr>
                <w:b/>
                <w:sz w:val="18"/>
                <w:szCs w:val="18"/>
                <w:lang w:val="fr-FR"/>
              </w:rPr>
              <w:t>7.4</w:t>
            </w:r>
          </w:p>
        </w:tc>
        <w:tc>
          <w:tcPr>
            <w:tcW w:w="2616" w:type="dxa"/>
            <w:gridSpan w:val="2"/>
          </w:tcPr>
          <w:p w:rsidR="00164BC7" w:rsidRPr="00BB2518" w:rsidRDefault="00164BC7" w:rsidP="004907EC">
            <w:pPr>
              <w:spacing w:before="40" w:after="40"/>
              <w:rPr>
                <w:sz w:val="18"/>
                <w:szCs w:val="18"/>
                <w:lang w:val="fr-FR" w:eastAsia="zh-CN"/>
              </w:rPr>
            </w:pPr>
            <w:r w:rsidRPr="00BB2518">
              <w:rPr>
                <w:rFonts w:hAnsi="SimSun" w:hint="eastAsia"/>
                <w:sz w:val="18"/>
                <w:szCs w:val="18"/>
                <w:lang w:eastAsia="zh-CN"/>
              </w:rPr>
              <w:t>老牌运营商在提供</w:t>
            </w:r>
            <w:r w:rsidRPr="00BB2518">
              <w:rPr>
                <w:sz w:val="18"/>
                <w:szCs w:val="18"/>
                <w:lang w:val="fr-FR" w:eastAsia="zh-CN"/>
              </w:rPr>
              <w:t>IP</w:t>
            </w:r>
            <w:r w:rsidRPr="00BB2518">
              <w:rPr>
                <w:rFonts w:hAnsi="SimSun" w:hint="eastAsia"/>
                <w:sz w:val="18"/>
                <w:szCs w:val="18"/>
                <w:lang w:eastAsia="zh-CN"/>
              </w:rPr>
              <w:t>话音业务时起到什么作用</w:t>
            </w:r>
            <w:r w:rsidRPr="00BB2518">
              <w:rPr>
                <w:rFonts w:hAnsi="SimSun" w:hint="eastAsia"/>
                <w:sz w:val="18"/>
                <w:szCs w:val="18"/>
                <w:lang w:val="fr-FR" w:eastAsia="zh-CN"/>
              </w:rPr>
              <w:t>？</w:t>
            </w:r>
          </w:p>
          <w:p w:rsidR="00164BC7" w:rsidRPr="00BB2518" w:rsidRDefault="00164BC7" w:rsidP="004907EC">
            <w:pPr>
              <w:spacing w:before="40" w:after="40"/>
              <w:rPr>
                <w:sz w:val="18"/>
                <w:szCs w:val="18"/>
                <w:lang w:val="fr-FR" w:eastAsia="zh-CN"/>
              </w:rPr>
            </w:pPr>
          </w:p>
        </w:tc>
        <w:tc>
          <w:tcPr>
            <w:tcW w:w="6272" w:type="dxa"/>
            <w:gridSpan w:val="4"/>
          </w:tcPr>
          <w:p w:rsidR="00164BC7" w:rsidRPr="00BB2518" w:rsidRDefault="002D7D0F" w:rsidP="004907EC">
            <w:pPr>
              <w:tabs>
                <w:tab w:val="left" w:pos="322"/>
                <w:tab w:val="left" w:pos="490"/>
              </w:tabs>
              <w:spacing w:before="40" w:after="40"/>
              <w:rPr>
                <w:bCs/>
                <w:sz w:val="18"/>
                <w:szCs w:val="18"/>
                <w:lang w:val="fr-FR" w:eastAsia="zh-CN"/>
              </w:rPr>
            </w:pPr>
            <w:r w:rsidRPr="00BB2518">
              <w:rPr>
                <w:bCs/>
                <w:sz w:val="18"/>
                <w:szCs w:val="18"/>
                <w:lang w:val="fr-FR" w:eastAsia="zh-CN"/>
              </w:rPr>
              <w:fldChar w:fldCharType="begin">
                <w:ffData>
                  <w:name w:val="Check40"/>
                  <w:enabled/>
                  <w:calcOnExit w:val="0"/>
                  <w:checkBox>
                    <w:sizeAuto/>
                    <w:default w:val="0"/>
                  </w:checkBox>
                </w:ffData>
              </w:fldChar>
            </w:r>
            <w:r w:rsidR="00164BC7" w:rsidRPr="00BB2518">
              <w:rPr>
                <w:bCs/>
                <w:sz w:val="18"/>
                <w:szCs w:val="18"/>
                <w:lang w:val="fr-FR" w:eastAsia="zh-CN"/>
              </w:rPr>
              <w:instrText xml:space="preserve"> FORMCHECKBOX </w:instrText>
            </w:r>
            <w:r w:rsidRPr="00BB2518">
              <w:rPr>
                <w:bCs/>
                <w:sz w:val="18"/>
                <w:szCs w:val="18"/>
                <w:lang w:val="fr-FR" w:eastAsia="zh-CN"/>
              </w:rPr>
            </w:r>
            <w:r w:rsidRPr="00BB2518">
              <w:rPr>
                <w:bCs/>
                <w:sz w:val="18"/>
                <w:szCs w:val="18"/>
                <w:lang w:val="fr-FR" w:eastAsia="zh-CN"/>
              </w:rPr>
              <w:fldChar w:fldCharType="end"/>
            </w:r>
            <w:r w:rsidR="00164BC7" w:rsidRPr="00BB2518">
              <w:rPr>
                <w:bCs/>
                <w:sz w:val="18"/>
                <w:szCs w:val="18"/>
                <w:lang w:val="fr-FR" w:eastAsia="zh-CN"/>
              </w:rPr>
              <w:tab/>
              <w:t>1.</w:t>
            </w:r>
            <w:r w:rsidR="00164BC7" w:rsidRPr="00BB2518">
              <w:rPr>
                <w:bCs/>
                <w:sz w:val="18"/>
                <w:szCs w:val="18"/>
                <w:lang w:val="fr-FR" w:eastAsia="zh-CN"/>
              </w:rPr>
              <w:tab/>
            </w:r>
            <w:r w:rsidR="00164BC7" w:rsidRPr="00BB2518">
              <w:rPr>
                <w:rFonts w:hAnsi="SimSun" w:hint="eastAsia"/>
                <w:bCs/>
                <w:sz w:val="18"/>
                <w:szCs w:val="18"/>
                <w:lang w:val="fr-FR" w:eastAsia="zh-CN"/>
              </w:rPr>
              <w:t>允许与一家</w:t>
            </w:r>
            <w:r w:rsidR="00164BC7" w:rsidRPr="00BB2518">
              <w:rPr>
                <w:bCs/>
                <w:sz w:val="18"/>
                <w:szCs w:val="18"/>
                <w:lang w:val="fr-FR" w:eastAsia="zh-CN"/>
              </w:rPr>
              <w:t>IP</w:t>
            </w:r>
            <w:r w:rsidR="00164BC7" w:rsidRPr="00BB2518">
              <w:rPr>
                <w:rFonts w:hAnsi="SimSun" w:hint="eastAsia"/>
                <w:bCs/>
                <w:sz w:val="18"/>
                <w:szCs w:val="18"/>
                <w:lang w:val="fr-FR" w:eastAsia="zh-CN"/>
              </w:rPr>
              <w:t>提供商进行互连。</w:t>
            </w:r>
          </w:p>
          <w:p w:rsidR="00164BC7" w:rsidRPr="00BB2518" w:rsidRDefault="002D7D0F" w:rsidP="004907EC">
            <w:pPr>
              <w:tabs>
                <w:tab w:val="left" w:pos="322"/>
                <w:tab w:val="left" w:pos="490"/>
              </w:tabs>
              <w:spacing w:before="40" w:after="40"/>
              <w:rPr>
                <w:bCs/>
                <w:sz w:val="18"/>
                <w:szCs w:val="18"/>
                <w:lang w:val="fr-FR" w:eastAsia="zh-CN"/>
              </w:rPr>
            </w:pPr>
            <w:r w:rsidRPr="00BB2518">
              <w:rPr>
                <w:bCs/>
                <w:sz w:val="18"/>
                <w:szCs w:val="18"/>
                <w:lang w:val="fr-FR" w:eastAsia="zh-CN"/>
              </w:rPr>
              <w:fldChar w:fldCharType="begin">
                <w:ffData>
                  <w:name w:val="Check40"/>
                  <w:enabled/>
                  <w:calcOnExit w:val="0"/>
                  <w:checkBox>
                    <w:sizeAuto/>
                    <w:default w:val="0"/>
                  </w:checkBox>
                </w:ffData>
              </w:fldChar>
            </w:r>
            <w:r w:rsidR="00164BC7" w:rsidRPr="00BB2518">
              <w:rPr>
                <w:bCs/>
                <w:sz w:val="18"/>
                <w:szCs w:val="18"/>
                <w:lang w:val="fr-FR" w:eastAsia="zh-CN"/>
              </w:rPr>
              <w:instrText xml:space="preserve"> FORMCHECKBOX </w:instrText>
            </w:r>
            <w:r w:rsidRPr="00BB2518">
              <w:rPr>
                <w:bCs/>
                <w:sz w:val="18"/>
                <w:szCs w:val="18"/>
                <w:lang w:val="fr-FR" w:eastAsia="zh-CN"/>
              </w:rPr>
            </w:r>
            <w:r w:rsidRPr="00BB2518">
              <w:rPr>
                <w:bCs/>
                <w:sz w:val="18"/>
                <w:szCs w:val="18"/>
                <w:lang w:val="fr-FR" w:eastAsia="zh-CN"/>
              </w:rPr>
              <w:fldChar w:fldCharType="end"/>
            </w:r>
            <w:r w:rsidR="00164BC7" w:rsidRPr="00BB2518">
              <w:rPr>
                <w:bCs/>
                <w:sz w:val="18"/>
                <w:szCs w:val="18"/>
                <w:lang w:val="fr-FR" w:eastAsia="zh-CN"/>
              </w:rPr>
              <w:t xml:space="preserve"> </w:t>
            </w:r>
            <w:r w:rsidR="00164BC7" w:rsidRPr="00BB2518">
              <w:rPr>
                <w:bCs/>
                <w:sz w:val="18"/>
                <w:szCs w:val="18"/>
                <w:lang w:val="fr-FR" w:eastAsia="zh-CN"/>
              </w:rPr>
              <w:tab/>
              <w:t>2.</w:t>
            </w:r>
            <w:r w:rsidR="00164BC7" w:rsidRPr="00BB2518">
              <w:rPr>
                <w:bCs/>
                <w:sz w:val="18"/>
                <w:szCs w:val="18"/>
                <w:lang w:val="fr-FR" w:eastAsia="zh-CN"/>
              </w:rPr>
              <w:tab/>
            </w:r>
            <w:r w:rsidR="00164BC7" w:rsidRPr="00BB2518">
              <w:rPr>
                <w:rFonts w:hAnsi="SimSun" w:hint="eastAsia"/>
                <w:bCs/>
                <w:sz w:val="18"/>
                <w:szCs w:val="18"/>
                <w:lang w:val="fr-FR" w:eastAsia="zh-CN"/>
              </w:rPr>
              <w:t>老牌运营商是获准提供</w:t>
            </w:r>
            <w:r w:rsidR="00164BC7" w:rsidRPr="00BB2518">
              <w:rPr>
                <w:bCs/>
                <w:sz w:val="18"/>
                <w:szCs w:val="18"/>
                <w:lang w:val="fr-FR" w:eastAsia="zh-CN"/>
              </w:rPr>
              <w:t>IP</w:t>
            </w:r>
            <w:r w:rsidR="00164BC7" w:rsidRPr="00BB2518">
              <w:rPr>
                <w:rFonts w:hAnsi="SimSun" w:hint="eastAsia"/>
                <w:bCs/>
                <w:sz w:val="18"/>
                <w:szCs w:val="18"/>
                <w:lang w:val="fr-FR" w:eastAsia="zh-CN"/>
              </w:rPr>
              <w:t>的唯一实体。</w:t>
            </w:r>
          </w:p>
          <w:p w:rsidR="00164BC7" w:rsidRPr="00BB2518" w:rsidRDefault="002D7D0F" w:rsidP="004907EC">
            <w:pPr>
              <w:tabs>
                <w:tab w:val="left" w:pos="322"/>
                <w:tab w:val="left" w:pos="490"/>
              </w:tabs>
              <w:spacing w:before="40" w:after="40"/>
              <w:rPr>
                <w:bCs/>
                <w:sz w:val="18"/>
                <w:szCs w:val="18"/>
                <w:lang w:eastAsia="zh-CN"/>
              </w:rPr>
            </w:pPr>
            <w:r w:rsidRPr="00BB2518">
              <w:rPr>
                <w:bCs/>
                <w:sz w:val="18"/>
                <w:szCs w:val="18"/>
                <w:lang w:eastAsia="zh-CN"/>
              </w:rPr>
              <w:fldChar w:fldCharType="begin">
                <w:ffData>
                  <w:name w:val="Check40"/>
                  <w:enabled/>
                  <w:calcOnExit w:val="0"/>
                  <w:checkBox>
                    <w:sizeAuto/>
                    <w:default w:val="0"/>
                  </w:checkBox>
                </w:ffData>
              </w:fldChar>
            </w:r>
            <w:r w:rsidR="00164BC7" w:rsidRPr="00BB2518">
              <w:rPr>
                <w:bCs/>
                <w:sz w:val="18"/>
                <w:szCs w:val="18"/>
                <w:lang w:eastAsia="zh-CN"/>
              </w:rPr>
              <w:instrText xml:space="preserve"> FORMCHECKBOX </w:instrText>
            </w:r>
            <w:r w:rsidRPr="00BB2518">
              <w:rPr>
                <w:bCs/>
                <w:sz w:val="18"/>
                <w:szCs w:val="18"/>
                <w:lang w:eastAsia="zh-CN"/>
              </w:rPr>
            </w:r>
            <w:r w:rsidRPr="00BB2518">
              <w:rPr>
                <w:bCs/>
                <w:sz w:val="18"/>
                <w:szCs w:val="18"/>
                <w:lang w:eastAsia="zh-CN"/>
              </w:rPr>
              <w:fldChar w:fldCharType="end"/>
            </w:r>
            <w:r w:rsidR="00164BC7" w:rsidRPr="00BB2518">
              <w:rPr>
                <w:bCs/>
                <w:sz w:val="18"/>
                <w:szCs w:val="18"/>
                <w:lang w:eastAsia="zh-CN"/>
              </w:rPr>
              <w:tab/>
              <w:t>3.</w:t>
            </w:r>
            <w:r w:rsidR="00164BC7" w:rsidRPr="00BB2518">
              <w:rPr>
                <w:bCs/>
                <w:sz w:val="18"/>
                <w:szCs w:val="18"/>
                <w:lang w:eastAsia="zh-CN"/>
              </w:rPr>
              <w:tab/>
            </w:r>
            <w:r w:rsidR="00164BC7" w:rsidRPr="00BB2518">
              <w:rPr>
                <w:rFonts w:hAnsi="SimSun" w:hint="eastAsia"/>
                <w:bCs/>
                <w:sz w:val="18"/>
                <w:szCs w:val="18"/>
                <w:lang w:eastAsia="zh-CN"/>
              </w:rPr>
              <w:t>起不到任何作用。</w:t>
            </w:r>
          </w:p>
          <w:p w:rsidR="00164BC7" w:rsidRPr="00BB2518" w:rsidRDefault="002D7D0F" w:rsidP="00CD25FE">
            <w:pPr>
              <w:tabs>
                <w:tab w:val="left" w:pos="322"/>
                <w:tab w:val="left" w:pos="490"/>
              </w:tabs>
              <w:spacing w:before="40" w:after="40"/>
              <w:jc w:val="left"/>
              <w:rPr>
                <w:sz w:val="18"/>
                <w:szCs w:val="18"/>
                <w:lang w:eastAsia="zh-CN"/>
              </w:rPr>
            </w:pPr>
            <w:r w:rsidRPr="00BB2518">
              <w:rPr>
                <w:bCs/>
                <w:sz w:val="18"/>
                <w:szCs w:val="18"/>
                <w:lang w:eastAsia="zh-CN"/>
              </w:rPr>
              <w:fldChar w:fldCharType="begin">
                <w:ffData>
                  <w:name w:val="Check40"/>
                  <w:enabled/>
                  <w:calcOnExit w:val="0"/>
                  <w:checkBox>
                    <w:sizeAuto/>
                    <w:default w:val="0"/>
                  </w:checkBox>
                </w:ffData>
              </w:fldChar>
            </w:r>
            <w:r w:rsidR="00164BC7" w:rsidRPr="00BB2518">
              <w:rPr>
                <w:bCs/>
                <w:sz w:val="18"/>
                <w:szCs w:val="18"/>
                <w:lang w:eastAsia="zh-CN"/>
              </w:rPr>
              <w:instrText xml:space="preserve"> FORMCHECKBOX </w:instrText>
            </w:r>
            <w:r w:rsidRPr="00BB2518">
              <w:rPr>
                <w:bCs/>
                <w:sz w:val="18"/>
                <w:szCs w:val="18"/>
                <w:lang w:eastAsia="zh-CN"/>
              </w:rPr>
            </w:r>
            <w:r w:rsidRPr="00BB2518">
              <w:rPr>
                <w:bCs/>
                <w:sz w:val="18"/>
                <w:szCs w:val="18"/>
                <w:lang w:eastAsia="zh-CN"/>
              </w:rPr>
              <w:fldChar w:fldCharType="end"/>
            </w:r>
            <w:r w:rsidR="00164BC7" w:rsidRPr="00BB2518">
              <w:rPr>
                <w:bCs/>
                <w:sz w:val="18"/>
                <w:szCs w:val="18"/>
                <w:lang w:eastAsia="zh-CN"/>
              </w:rPr>
              <w:tab/>
              <w:t>4.</w:t>
            </w:r>
            <w:r w:rsidR="00164BC7" w:rsidRPr="00BB2518">
              <w:rPr>
                <w:bCs/>
                <w:sz w:val="18"/>
                <w:szCs w:val="18"/>
                <w:lang w:eastAsia="zh-CN"/>
              </w:rPr>
              <w:tab/>
            </w:r>
            <w:r w:rsidR="00164BC7" w:rsidRPr="00BB2518">
              <w:rPr>
                <w:rFonts w:hAnsi="SimSun" w:hint="eastAsia"/>
                <w:bCs/>
                <w:sz w:val="18"/>
                <w:szCs w:val="18"/>
                <w:lang w:eastAsia="zh-CN"/>
              </w:rPr>
              <w:t>其他，请陈明：</w:t>
            </w:r>
            <w:r w:rsidR="00164BC7" w:rsidRPr="00BB2518">
              <w:rPr>
                <w:bCs/>
                <w:sz w:val="18"/>
                <w:szCs w:val="18"/>
                <w:lang w:eastAsia="zh-CN"/>
              </w:rPr>
              <w:t>____________________________________</w:t>
            </w:r>
            <w:r w:rsidR="00164BC7" w:rsidRPr="00BB2518">
              <w:rPr>
                <w:bCs/>
                <w:sz w:val="18"/>
                <w:szCs w:val="18"/>
                <w:lang w:eastAsia="zh-CN"/>
              </w:rPr>
              <w:br/>
            </w:r>
          </w:p>
        </w:tc>
      </w:tr>
      <w:tr w:rsidR="00164BC7" w:rsidRPr="00FE2D12" w:rsidTr="00CD5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76"/>
        </w:trPr>
        <w:tc>
          <w:tcPr>
            <w:tcW w:w="655" w:type="dxa"/>
          </w:tcPr>
          <w:p w:rsidR="00164BC7" w:rsidRPr="00BB2518" w:rsidRDefault="00164BC7" w:rsidP="004907EC">
            <w:pPr>
              <w:keepNext/>
              <w:widowControl w:val="0"/>
              <w:spacing w:before="20" w:after="20"/>
              <w:rPr>
                <w:b/>
                <w:bCs/>
                <w:sz w:val="18"/>
                <w:szCs w:val="18"/>
              </w:rPr>
            </w:pPr>
            <w:r w:rsidRPr="00BB2518">
              <w:rPr>
                <w:b/>
                <w:bCs/>
                <w:sz w:val="18"/>
                <w:szCs w:val="18"/>
              </w:rPr>
              <w:t>7.5</w:t>
            </w:r>
          </w:p>
        </w:tc>
        <w:tc>
          <w:tcPr>
            <w:tcW w:w="2616" w:type="dxa"/>
            <w:gridSpan w:val="2"/>
          </w:tcPr>
          <w:p w:rsidR="00164BC7" w:rsidRPr="00BB2518" w:rsidRDefault="00164BC7" w:rsidP="004907EC">
            <w:pPr>
              <w:keepNext/>
              <w:widowControl w:val="0"/>
              <w:spacing w:before="20" w:after="20"/>
              <w:rPr>
                <w:sz w:val="18"/>
                <w:szCs w:val="18"/>
                <w:lang w:eastAsia="zh-CN"/>
              </w:rPr>
            </w:pPr>
            <w:r w:rsidRPr="00BB2518">
              <w:rPr>
                <w:rFonts w:hAnsi="SimSun" w:hint="eastAsia"/>
                <w:sz w:val="18"/>
                <w:szCs w:val="18"/>
                <w:lang w:eastAsia="zh-CN"/>
              </w:rPr>
              <w:t>在计算</w:t>
            </w:r>
            <w:r w:rsidRPr="00BB2518">
              <w:rPr>
                <w:sz w:val="18"/>
                <w:szCs w:val="18"/>
                <w:lang w:eastAsia="zh-CN"/>
              </w:rPr>
              <w:t>NGN</w:t>
            </w:r>
            <w:r w:rsidRPr="00BB2518">
              <w:rPr>
                <w:rFonts w:hAnsi="SimSun" w:hint="eastAsia"/>
                <w:sz w:val="18"/>
                <w:szCs w:val="18"/>
                <w:lang w:eastAsia="zh-CN"/>
              </w:rPr>
              <w:t>所支持的新业务的成本</w:t>
            </w:r>
            <w:r w:rsidRPr="00BB2518">
              <w:rPr>
                <w:sz w:val="18"/>
                <w:szCs w:val="18"/>
                <w:lang w:eastAsia="zh-CN"/>
              </w:rPr>
              <w:t>/</w:t>
            </w:r>
            <w:r w:rsidRPr="00BB2518">
              <w:rPr>
                <w:rFonts w:hAnsi="SimSun" w:hint="eastAsia"/>
                <w:sz w:val="18"/>
                <w:szCs w:val="18"/>
                <w:lang w:eastAsia="zh-CN"/>
              </w:rPr>
              <w:t>资费时</w:t>
            </w:r>
            <w:r>
              <w:rPr>
                <w:rFonts w:hAnsi="SimSun" w:hint="eastAsia"/>
                <w:sz w:val="18"/>
                <w:szCs w:val="18"/>
                <w:lang w:eastAsia="zh-CN"/>
              </w:rPr>
              <w:t>采用</w:t>
            </w:r>
            <w:r w:rsidRPr="00BB2518">
              <w:rPr>
                <w:rFonts w:hAnsi="SimSun" w:hint="eastAsia"/>
                <w:sz w:val="18"/>
                <w:szCs w:val="18"/>
                <w:lang w:eastAsia="zh-CN"/>
              </w:rPr>
              <w:t>（或计划</w:t>
            </w:r>
            <w:r>
              <w:rPr>
                <w:rFonts w:hAnsi="SimSun" w:hint="eastAsia"/>
                <w:sz w:val="18"/>
                <w:szCs w:val="18"/>
                <w:lang w:eastAsia="zh-CN"/>
              </w:rPr>
              <w:t>采用</w:t>
            </w:r>
            <w:r w:rsidRPr="00BB2518">
              <w:rPr>
                <w:rFonts w:hAnsi="SimSun" w:hint="eastAsia"/>
                <w:sz w:val="18"/>
                <w:szCs w:val="18"/>
                <w:lang w:eastAsia="zh-CN"/>
              </w:rPr>
              <w:t>）何种成本模型？</w:t>
            </w:r>
          </w:p>
        </w:tc>
        <w:tc>
          <w:tcPr>
            <w:tcW w:w="6272" w:type="dxa"/>
            <w:gridSpan w:val="4"/>
          </w:tcPr>
          <w:p w:rsidR="00164BC7" w:rsidRPr="00BB2518" w:rsidRDefault="00164BC7" w:rsidP="004907EC">
            <w:pPr>
              <w:tabs>
                <w:tab w:val="left" w:pos="322"/>
                <w:tab w:val="left" w:pos="490"/>
              </w:tabs>
              <w:spacing w:before="40" w:after="40"/>
              <w:rPr>
                <w:bCs/>
                <w:sz w:val="18"/>
                <w:szCs w:val="18"/>
                <w:lang w:eastAsia="zh-CN"/>
              </w:rPr>
            </w:pPr>
            <w:r w:rsidRPr="00BB2518">
              <w:rPr>
                <w:bCs/>
                <w:szCs w:val="22"/>
              </w:rPr>
              <w:sym w:font="Wingdings 2" w:char="F0A3"/>
            </w:r>
            <w:r w:rsidRPr="00BB2518">
              <w:rPr>
                <w:bCs/>
                <w:sz w:val="18"/>
                <w:szCs w:val="18"/>
                <w:lang w:eastAsia="zh-CN"/>
              </w:rPr>
              <w:tab/>
              <w:t>1.</w:t>
            </w:r>
            <w:r w:rsidRPr="00BB2518">
              <w:rPr>
                <w:bCs/>
                <w:sz w:val="18"/>
                <w:szCs w:val="18"/>
                <w:lang w:eastAsia="zh-CN"/>
              </w:rPr>
              <w:tab/>
            </w:r>
            <w:r w:rsidRPr="00BB2518">
              <w:rPr>
                <w:rFonts w:hAnsi="SimSun" w:hint="eastAsia"/>
                <w:bCs/>
                <w:sz w:val="18"/>
                <w:szCs w:val="18"/>
                <w:lang w:eastAsia="zh-CN"/>
              </w:rPr>
              <w:t>完全</w:t>
            </w:r>
            <w:r>
              <w:rPr>
                <w:rFonts w:hAnsi="SimSun" w:hint="eastAsia"/>
                <w:bCs/>
                <w:sz w:val="18"/>
                <w:szCs w:val="18"/>
                <w:lang w:eastAsia="zh-CN"/>
              </w:rPr>
              <w:t>分摊</w:t>
            </w:r>
            <w:r w:rsidRPr="00BB2518">
              <w:rPr>
                <w:rFonts w:hAnsi="SimSun" w:hint="eastAsia"/>
                <w:bCs/>
                <w:sz w:val="18"/>
                <w:szCs w:val="18"/>
                <w:lang w:eastAsia="zh-CN"/>
              </w:rPr>
              <w:t>的历史成本模型</w:t>
            </w:r>
          </w:p>
          <w:p w:rsidR="00164BC7" w:rsidRPr="00BB2518" w:rsidRDefault="00164BC7" w:rsidP="004907EC">
            <w:pPr>
              <w:tabs>
                <w:tab w:val="left" w:pos="322"/>
                <w:tab w:val="left" w:pos="490"/>
              </w:tabs>
              <w:spacing w:before="40" w:after="40"/>
              <w:rPr>
                <w:bCs/>
                <w:sz w:val="18"/>
                <w:szCs w:val="18"/>
                <w:lang w:eastAsia="zh-CN"/>
              </w:rPr>
            </w:pPr>
            <w:r w:rsidRPr="00BB2518">
              <w:rPr>
                <w:bCs/>
                <w:szCs w:val="22"/>
              </w:rPr>
              <w:sym w:font="Wingdings 2" w:char="F0A3"/>
            </w:r>
            <w:r w:rsidRPr="00BB2518">
              <w:rPr>
                <w:bCs/>
                <w:sz w:val="18"/>
                <w:szCs w:val="18"/>
                <w:lang w:eastAsia="zh-CN"/>
              </w:rPr>
              <w:tab/>
              <w:t>2.</w:t>
            </w:r>
            <w:r w:rsidRPr="00BB2518">
              <w:rPr>
                <w:bCs/>
                <w:sz w:val="18"/>
                <w:szCs w:val="18"/>
                <w:lang w:eastAsia="zh-CN"/>
              </w:rPr>
              <w:tab/>
            </w:r>
            <w:r w:rsidRPr="00BB2518">
              <w:rPr>
                <w:rFonts w:hAnsi="SimSun" w:hint="eastAsia"/>
                <w:bCs/>
                <w:sz w:val="18"/>
                <w:szCs w:val="18"/>
                <w:lang w:eastAsia="zh-CN"/>
              </w:rPr>
              <w:t>长期增量成本模型</w:t>
            </w:r>
          </w:p>
          <w:p w:rsidR="00164BC7" w:rsidRPr="00BB2518" w:rsidRDefault="00164BC7" w:rsidP="004907EC">
            <w:pPr>
              <w:tabs>
                <w:tab w:val="left" w:pos="322"/>
                <w:tab w:val="left" w:pos="490"/>
              </w:tabs>
              <w:spacing w:before="40" w:after="40"/>
              <w:rPr>
                <w:bCs/>
                <w:sz w:val="18"/>
                <w:szCs w:val="18"/>
                <w:lang w:eastAsia="zh-CN"/>
              </w:rPr>
            </w:pPr>
            <w:r w:rsidRPr="00BB2518">
              <w:rPr>
                <w:bCs/>
                <w:szCs w:val="22"/>
              </w:rPr>
              <w:sym w:font="Wingdings 2" w:char="F0A3"/>
            </w:r>
            <w:r w:rsidRPr="00BB2518">
              <w:rPr>
                <w:bCs/>
                <w:sz w:val="18"/>
                <w:szCs w:val="18"/>
                <w:lang w:eastAsia="zh-CN"/>
              </w:rPr>
              <w:tab/>
              <w:t>3.</w:t>
            </w:r>
            <w:r w:rsidRPr="00BB2518">
              <w:rPr>
                <w:bCs/>
                <w:sz w:val="18"/>
                <w:szCs w:val="18"/>
                <w:lang w:eastAsia="zh-CN"/>
              </w:rPr>
              <w:tab/>
            </w:r>
            <w:r w:rsidRPr="00BB2518">
              <w:rPr>
                <w:rFonts w:hAnsi="SimSun" w:hint="eastAsia"/>
                <w:bCs/>
                <w:sz w:val="18"/>
                <w:szCs w:val="18"/>
                <w:lang w:eastAsia="zh-CN"/>
              </w:rPr>
              <w:t>正在研究中</w:t>
            </w:r>
          </w:p>
          <w:p w:rsidR="00164BC7" w:rsidRPr="00BB2518" w:rsidRDefault="00164BC7" w:rsidP="00CD25FE">
            <w:pPr>
              <w:tabs>
                <w:tab w:val="left" w:pos="322"/>
                <w:tab w:val="left" w:pos="490"/>
              </w:tabs>
              <w:spacing w:before="40" w:after="40"/>
              <w:jc w:val="left"/>
              <w:rPr>
                <w:bCs/>
                <w:sz w:val="18"/>
                <w:szCs w:val="18"/>
              </w:rPr>
            </w:pPr>
            <w:r w:rsidRPr="00BB2518">
              <w:rPr>
                <w:bCs/>
                <w:szCs w:val="22"/>
              </w:rPr>
              <w:sym w:font="Wingdings 2" w:char="F0A3"/>
            </w:r>
            <w:r w:rsidRPr="00BB2518">
              <w:rPr>
                <w:bCs/>
                <w:sz w:val="18"/>
                <w:szCs w:val="18"/>
              </w:rPr>
              <w:tab/>
              <w:t>4.</w:t>
            </w:r>
            <w:r w:rsidRPr="00BB2518">
              <w:rPr>
                <w:bCs/>
                <w:sz w:val="18"/>
                <w:szCs w:val="18"/>
              </w:rPr>
              <w:tab/>
            </w:r>
            <w:r w:rsidRPr="00BB2518">
              <w:rPr>
                <w:rFonts w:hAnsi="SimSun" w:hint="eastAsia"/>
                <w:bCs/>
                <w:sz w:val="18"/>
                <w:szCs w:val="18"/>
              </w:rPr>
              <w:t>其他，请陈明：</w:t>
            </w:r>
            <w:r w:rsidRPr="00BB2518">
              <w:rPr>
                <w:bCs/>
                <w:sz w:val="18"/>
                <w:szCs w:val="18"/>
              </w:rPr>
              <w:t xml:space="preserve"> _______________________________</w:t>
            </w:r>
            <w:r w:rsidRPr="00BB2518">
              <w:rPr>
                <w:bCs/>
                <w:sz w:val="18"/>
                <w:szCs w:val="18"/>
              </w:rPr>
              <w:br/>
            </w:r>
          </w:p>
        </w:tc>
      </w:tr>
      <w:tr w:rsidR="00164BC7" w:rsidRPr="00FE2D12" w:rsidTr="00CD5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9"/>
        </w:trPr>
        <w:tc>
          <w:tcPr>
            <w:tcW w:w="9543" w:type="dxa"/>
            <w:gridSpan w:val="7"/>
            <w:shd w:val="clear" w:color="auto" w:fill="CCFFCC"/>
          </w:tcPr>
          <w:p w:rsidR="00164BC7" w:rsidRPr="00BB2518" w:rsidRDefault="00164BC7" w:rsidP="00CD25FE">
            <w:pPr>
              <w:spacing w:before="40" w:after="40"/>
              <w:rPr>
                <w:b/>
                <w:bCs/>
                <w:szCs w:val="26"/>
                <w:lang w:eastAsia="zh-CN"/>
              </w:rPr>
            </w:pPr>
            <w:r w:rsidRPr="00BB2518">
              <w:rPr>
                <w:rFonts w:hAnsi="SimSun" w:hint="eastAsia"/>
                <w:b/>
                <w:bCs/>
                <w:szCs w:val="26"/>
                <w:lang w:eastAsia="zh-CN"/>
              </w:rPr>
              <w:t>第</w:t>
            </w:r>
            <w:r w:rsidRPr="00BB2518">
              <w:rPr>
                <w:b/>
                <w:bCs/>
                <w:szCs w:val="26"/>
                <w:lang w:eastAsia="zh-CN"/>
              </w:rPr>
              <w:t>8</w:t>
            </w:r>
            <w:r w:rsidRPr="00BB2518">
              <w:rPr>
                <w:rFonts w:hAnsi="SimSun" w:hint="eastAsia"/>
                <w:b/>
                <w:bCs/>
                <w:szCs w:val="26"/>
                <w:lang w:eastAsia="zh-CN"/>
              </w:rPr>
              <w:t>节：地面移动业务的站址共享</w:t>
            </w:r>
          </w:p>
        </w:tc>
      </w:tr>
      <w:tr w:rsidR="00164BC7" w:rsidRPr="00FE2D12" w:rsidTr="00CD5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2"/>
        </w:trPr>
        <w:tc>
          <w:tcPr>
            <w:tcW w:w="665" w:type="dxa"/>
            <w:gridSpan w:val="2"/>
          </w:tcPr>
          <w:p w:rsidR="00164BC7" w:rsidRPr="00BB2518" w:rsidRDefault="00164BC7" w:rsidP="004907EC">
            <w:pPr>
              <w:keepNext/>
              <w:widowControl w:val="0"/>
              <w:spacing w:before="20" w:after="20"/>
              <w:rPr>
                <w:b/>
                <w:bCs/>
                <w:sz w:val="18"/>
                <w:szCs w:val="18"/>
                <w:lang w:val="fr-FR"/>
              </w:rPr>
            </w:pPr>
            <w:r w:rsidRPr="00BB2518">
              <w:rPr>
                <w:b/>
                <w:bCs/>
                <w:sz w:val="18"/>
                <w:szCs w:val="18"/>
                <w:lang w:val="fr-FR"/>
              </w:rPr>
              <w:t>8.1</w:t>
            </w:r>
          </w:p>
        </w:tc>
        <w:tc>
          <w:tcPr>
            <w:tcW w:w="2616" w:type="dxa"/>
            <w:gridSpan w:val="2"/>
          </w:tcPr>
          <w:p w:rsidR="00164BC7" w:rsidRPr="00BB2518" w:rsidRDefault="00164BC7" w:rsidP="004907EC">
            <w:pPr>
              <w:keepNext/>
              <w:widowControl w:val="0"/>
              <w:spacing w:before="20" w:after="20"/>
              <w:rPr>
                <w:sz w:val="18"/>
                <w:szCs w:val="18"/>
                <w:lang w:val="fr-FR" w:eastAsia="zh-CN"/>
              </w:rPr>
            </w:pPr>
            <w:r w:rsidRPr="00BB2518">
              <w:rPr>
                <w:rFonts w:hAnsi="SimSun" w:hint="eastAsia"/>
                <w:sz w:val="18"/>
                <w:szCs w:val="18"/>
                <w:lang w:eastAsia="zh-CN"/>
              </w:rPr>
              <w:t>在共享站址方面是否</w:t>
            </w:r>
            <w:r>
              <w:rPr>
                <w:rFonts w:hAnsi="SimSun" w:hint="eastAsia"/>
                <w:sz w:val="18"/>
                <w:szCs w:val="18"/>
                <w:lang w:eastAsia="zh-CN"/>
              </w:rPr>
              <w:t>存在</w:t>
            </w:r>
            <w:r w:rsidRPr="00BB2518">
              <w:rPr>
                <w:rFonts w:hAnsi="SimSun" w:hint="eastAsia"/>
                <w:sz w:val="18"/>
                <w:szCs w:val="18"/>
                <w:lang w:eastAsia="zh-CN"/>
              </w:rPr>
              <w:t>监管责任</w:t>
            </w:r>
            <w:r>
              <w:rPr>
                <w:rFonts w:hAnsi="SimSun" w:hint="eastAsia"/>
                <w:sz w:val="18"/>
                <w:szCs w:val="18"/>
                <w:lang w:eastAsia="zh-CN"/>
              </w:rPr>
              <w:t>？换言之，</w:t>
            </w:r>
            <w:r w:rsidRPr="00BB2518">
              <w:rPr>
                <w:rFonts w:hAnsi="SimSun" w:hint="eastAsia"/>
                <w:sz w:val="18"/>
                <w:szCs w:val="18"/>
                <w:lang w:val="fr-FR" w:eastAsia="zh-CN"/>
              </w:rPr>
              <w:t>移动运营商之间是否已就站址共享</w:t>
            </w:r>
            <w:r>
              <w:rPr>
                <w:rFonts w:hAnsi="SimSun" w:hint="eastAsia"/>
                <w:sz w:val="18"/>
                <w:szCs w:val="18"/>
                <w:lang w:val="fr-FR" w:eastAsia="zh-CN"/>
              </w:rPr>
              <w:t>做过</w:t>
            </w:r>
            <w:r w:rsidRPr="00BB2518">
              <w:rPr>
                <w:rFonts w:hAnsi="SimSun" w:hint="eastAsia"/>
                <w:sz w:val="18"/>
                <w:szCs w:val="18"/>
                <w:lang w:val="fr-FR" w:eastAsia="zh-CN"/>
              </w:rPr>
              <w:t>直接商定？</w:t>
            </w:r>
          </w:p>
        </w:tc>
        <w:tc>
          <w:tcPr>
            <w:tcW w:w="6262" w:type="dxa"/>
            <w:gridSpan w:val="3"/>
          </w:tcPr>
          <w:p w:rsidR="00164BC7" w:rsidRPr="00BB2518" w:rsidRDefault="00164BC7" w:rsidP="004907EC">
            <w:pPr>
              <w:tabs>
                <w:tab w:val="left" w:pos="322"/>
                <w:tab w:val="left" w:pos="490"/>
              </w:tabs>
              <w:spacing w:before="40" w:after="40"/>
              <w:rPr>
                <w:bCs/>
                <w:sz w:val="18"/>
                <w:szCs w:val="18"/>
                <w:lang w:val="fr-FR" w:eastAsia="zh-CN"/>
              </w:rPr>
            </w:pPr>
            <w:r w:rsidRPr="00BB2518">
              <w:rPr>
                <w:bCs/>
                <w:szCs w:val="22"/>
              </w:rPr>
              <w:sym w:font="Wingdings 2" w:char="F0A3"/>
            </w:r>
            <w:r w:rsidRPr="00BB2518">
              <w:rPr>
                <w:bCs/>
                <w:lang w:val="fr-FR" w:eastAsia="zh-CN"/>
              </w:rPr>
              <w:tab/>
            </w:r>
            <w:r w:rsidRPr="00B1715B">
              <w:rPr>
                <w:rFonts w:hAnsi="SimSun" w:hint="eastAsia"/>
                <w:bCs/>
                <w:sz w:val="18"/>
                <w:szCs w:val="18"/>
                <w:lang w:val="fr-FR" w:eastAsia="zh-CN"/>
              </w:rPr>
              <w:t>监管责任</w:t>
            </w:r>
            <w:r w:rsidRPr="00BB2518">
              <w:rPr>
                <w:rFonts w:hAnsi="SimSun" w:hint="eastAsia"/>
                <w:bCs/>
                <w:sz w:val="18"/>
                <w:szCs w:val="18"/>
                <w:lang w:val="fr-FR" w:eastAsia="zh-CN"/>
              </w:rPr>
              <w:t>（强制性站址共享）</w:t>
            </w:r>
          </w:p>
          <w:p w:rsidR="00164BC7" w:rsidRPr="00BB2518" w:rsidRDefault="00164BC7" w:rsidP="004907EC">
            <w:pPr>
              <w:tabs>
                <w:tab w:val="left" w:pos="322"/>
                <w:tab w:val="left" w:pos="490"/>
              </w:tabs>
              <w:spacing w:before="40" w:after="40"/>
              <w:rPr>
                <w:bCs/>
                <w:sz w:val="18"/>
                <w:szCs w:val="18"/>
                <w:lang w:val="fr-FR"/>
              </w:rPr>
            </w:pPr>
            <w:r w:rsidRPr="00BB2518">
              <w:rPr>
                <w:bCs/>
                <w:szCs w:val="22"/>
              </w:rPr>
              <w:sym w:font="Wingdings 2" w:char="F0A3"/>
            </w:r>
            <w:r w:rsidRPr="00BB2518">
              <w:rPr>
                <w:bCs/>
                <w:lang w:val="fr-FR"/>
              </w:rPr>
              <w:tab/>
            </w:r>
            <w:r w:rsidRPr="00BB2518">
              <w:rPr>
                <w:rFonts w:hAnsi="SimSun" w:hint="eastAsia"/>
                <w:bCs/>
                <w:sz w:val="18"/>
                <w:szCs w:val="18"/>
                <w:lang w:val="fr-FR"/>
              </w:rPr>
              <w:t>运营商间</w:t>
            </w:r>
            <w:r w:rsidRPr="00BB2518">
              <w:rPr>
                <w:bCs/>
                <w:sz w:val="18"/>
                <w:szCs w:val="18"/>
                <w:lang w:val="fr-FR"/>
              </w:rPr>
              <w:t xml:space="preserve"> </w:t>
            </w:r>
            <w:r w:rsidRPr="00BB2518">
              <w:rPr>
                <w:rFonts w:hAnsi="SimSun" w:hint="eastAsia"/>
                <w:bCs/>
                <w:sz w:val="18"/>
                <w:szCs w:val="18"/>
                <w:lang w:val="fr-FR"/>
              </w:rPr>
              <w:t>的协议</w:t>
            </w:r>
            <w:r w:rsidRPr="00BB2518">
              <w:rPr>
                <w:bCs/>
                <w:sz w:val="18"/>
                <w:szCs w:val="18"/>
                <w:lang w:val="fr-FR"/>
              </w:rPr>
              <w:tab/>
            </w:r>
          </w:p>
          <w:p w:rsidR="00164BC7" w:rsidRPr="00BB2518" w:rsidRDefault="00164BC7" w:rsidP="004907EC">
            <w:pPr>
              <w:tabs>
                <w:tab w:val="left" w:pos="322"/>
                <w:tab w:val="left" w:pos="490"/>
              </w:tabs>
              <w:spacing w:before="40" w:after="40"/>
              <w:rPr>
                <w:bCs/>
                <w:sz w:val="18"/>
                <w:szCs w:val="18"/>
                <w:lang w:val="fr-FR"/>
              </w:rPr>
            </w:pPr>
            <w:r w:rsidRPr="00BB2518">
              <w:rPr>
                <w:bCs/>
                <w:szCs w:val="22"/>
              </w:rPr>
              <w:sym w:font="Wingdings 2" w:char="F0A3"/>
            </w:r>
            <w:r w:rsidRPr="00BB2518">
              <w:rPr>
                <w:bCs/>
                <w:lang w:val="fr-FR"/>
              </w:rPr>
              <w:tab/>
            </w:r>
            <w:r w:rsidRPr="00BB2518">
              <w:rPr>
                <w:rFonts w:hAnsi="SimSun" w:hint="eastAsia"/>
                <w:bCs/>
                <w:sz w:val="18"/>
                <w:szCs w:val="18"/>
                <w:lang w:val="fr-FR"/>
              </w:rPr>
              <w:t>无</w:t>
            </w:r>
          </w:p>
        </w:tc>
      </w:tr>
      <w:tr w:rsidR="00164BC7" w:rsidRPr="00FE2D12" w:rsidTr="00CD5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746"/>
        </w:trPr>
        <w:tc>
          <w:tcPr>
            <w:tcW w:w="665" w:type="dxa"/>
            <w:gridSpan w:val="2"/>
          </w:tcPr>
          <w:p w:rsidR="00164BC7" w:rsidRPr="00BB2518" w:rsidRDefault="00164BC7" w:rsidP="004907EC">
            <w:pPr>
              <w:keepNext/>
              <w:widowControl w:val="0"/>
              <w:spacing w:before="20" w:after="20"/>
              <w:rPr>
                <w:b/>
                <w:bCs/>
                <w:sz w:val="18"/>
                <w:szCs w:val="18"/>
                <w:lang w:val="fr-FR"/>
              </w:rPr>
            </w:pPr>
            <w:r w:rsidRPr="00BB2518">
              <w:rPr>
                <w:b/>
                <w:bCs/>
                <w:sz w:val="18"/>
                <w:szCs w:val="18"/>
                <w:lang w:val="fr-FR"/>
              </w:rPr>
              <w:t>8.2</w:t>
            </w:r>
          </w:p>
        </w:tc>
        <w:tc>
          <w:tcPr>
            <w:tcW w:w="2616" w:type="dxa"/>
            <w:gridSpan w:val="2"/>
          </w:tcPr>
          <w:p w:rsidR="00164BC7" w:rsidRPr="00BB2518" w:rsidRDefault="00164BC7" w:rsidP="004907EC">
            <w:pPr>
              <w:keepNext/>
              <w:widowControl w:val="0"/>
              <w:spacing w:before="20" w:after="20"/>
              <w:rPr>
                <w:bCs/>
                <w:sz w:val="18"/>
                <w:szCs w:val="18"/>
                <w:lang w:val="fr-FR" w:eastAsia="zh-CN"/>
              </w:rPr>
            </w:pPr>
            <w:r w:rsidRPr="00BB2518">
              <w:rPr>
                <w:rFonts w:hAnsi="SimSun" w:hint="eastAsia"/>
                <w:bCs/>
                <w:sz w:val="18"/>
                <w:szCs w:val="18"/>
                <w:lang w:val="fr-FR" w:eastAsia="zh-CN"/>
              </w:rPr>
              <w:t>站址共享是否</w:t>
            </w:r>
            <w:r>
              <w:rPr>
                <w:rFonts w:hAnsi="SimSun" w:hint="eastAsia"/>
                <w:bCs/>
                <w:sz w:val="18"/>
                <w:szCs w:val="18"/>
                <w:lang w:val="fr-FR" w:eastAsia="zh-CN"/>
              </w:rPr>
              <w:t>令</w:t>
            </w:r>
            <w:r w:rsidRPr="00BB2518">
              <w:rPr>
                <w:rFonts w:hAnsi="SimSun" w:hint="eastAsia"/>
                <w:bCs/>
                <w:sz w:val="18"/>
                <w:szCs w:val="18"/>
                <w:lang w:val="fr-FR" w:eastAsia="zh-CN"/>
              </w:rPr>
              <w:t>终端用户</w:t>
            </w:r>
            <w:r>
              <w:rPr>
                <w:rFonts w:hAnsi="SimSun" w:hint="eastAsia"/>
                <w:bCs/>
                <w:sz w:val="18"/>
                <w:szCs w:val="18"/>
                <w:lang w:val="fr-FR" w:eastAsia="zh-CN"/>
              </w:rPr>
              <w:t>的价格</w:t>
            </w:r>
            <w:r w:rsidRPr="00BB2518">
              <w:rPr>
                <w:rFonts w:hAnsi="SimSun" w:hint="eastAsia"/>
                <w:bCs/>
                <w:sz w:val="18"/>
                <w:szCs w:val="18"/>
                <w:lang w:val="fr-FR" w:eastAsia="zh-CN"/>
              </w:rPr>
              <w:t>更低？</w:t>
            </w:r>
          </w:p>
        </w:tc>
        <w:tc>
          <w:tcPr>
            <w:tcW w:w="6262" w:type="dxa"/>
            <w:gridSpan w:val="3"/>
          </w:tcPr>
          <w:p w:rsidR="00164BC7" w:rsidRPr="00BB2518" w:rsidRDefault="00164BC7" w:rsidP="004907EC">
            <w:pPr>
              <w:tabs>
                <w:tab w:val="left" w:pos="322"/>
                <w:tab w:val="left" w:pos="490"/>
              </w:tabs>
              <w:spacing w:before="40" w:after="40"/>
              <w:rPr>
                <w:bCs/>
                <w:sz w:val="18"/>
                <w:szCs w:val="18"/>
                <w:lang w:eastAsia="zh-CN"/>
              </w:rPr>
            </w:pPr>
            <w:r w:rsidRPr="00BB2518">
              <w:rPr>
                <w:bCs/>
                <w:szCs w:val="22"/>
              </w:rPr>
              <w:sym w:font="Wingdings 2" w:char="F0A3"/>
            </w:r>
            <w:r w:rsidRPr="00BB2518">
              <w:rPr>
                <w:bCs/>
                <w:lang w:eastAsia="zh-CN"/>
              </w:rPr>
              <w:tab/>
            </w:r>
            <w:r w:rsidRPr="00BB2518">
              <w:rPr>
                <w:rFonts w:hAnsi="SimSun" w:hint="eastAsia"/>
                <w:bCs/>
                <w:sz w:val="18"/>
                <w:szCs w:val="18"/>
                <w:lang w:eastAsia="zh-CN"/>
              </w:rPr>
              <w:t>是</w:t>
            </w:r>
          </w:p>
          <w:p w:rsidR="00164BC7" w:rsidRPr="00BB2518" w:rsidRDefault="00164BC7" w:rsidP="00CD25FE">
            <w:pPr>
              <w:tabs>
                <w:tab w:val="left" w:pos="322"/>
                <w:tab w:val="left" w:pos="490"/>
              </w:tabs>
              <w:spacing w:before="40" w:after="40"/>
              <w:jc w:val="left"/>
              <w:rPr>
                <w:bCs/>
                <w:sz w:val="18"/>
                <w:szCs w:val="18"/>
              </w:rPr>
            </w:pPr>
            <w:r w:rsidRPr="00BB2518">
              <w:rPr>
                <w:bCs/>
                <w:szCs w:val="22"/>
              </w:rPr>
              <w:sym w:font="Wingdings 2" w:char="F0A3"/>
            </w:r>
            <w:r w:rsidRPr="00BB2518">
              <w:rPr>
                <w:bCs/>
                <w:lang w:eastAsia="zh-CN"/>
              </w:rPr>
              <w:tab/>
            </w:r>
            <w:r w:rsidRPr="00BB2518">
              <w:rPr>
                <w:rFonts w:hAnsi="SimSun" w:hint="eastAsia"/>
                <w:bCs/>
                <w:sz w:val="18"/>
                <w:szCs w:val="18"/>
                <w:lang w:eastAsia="zh-CN"/>
              </w:rPr>
              <w:t>否</w:t>
            </w:r>
            <w:r w:rsidRPr="00BB2518">
              <w:rPr>
                <w:bCs/>
                <w:sz w:val="18"/>
                <w:szCs w:val="18"/>
                <w:lang w:eastAsia="zh-CN"/>
              </w:rPr>
              <w:br/>
            </w:r>
            <w:r w:rsidRPr="00BB2518">
              <w:rPr>
                <w:bCs/>
                <w:sz w:val="18"/>
                <w:szCs w:val="18"/>
                <w:lang w:eastAsia="zh-CN"/>
              </w:rPr>
              <w:br/>
            </w:r>
            <w:r w:rsidRPr="00BB2518">
              <w:rPr>
                <w:rFonts w:hAnsi="SimSun" w:hint="eastAsia"/>
                <w:bCs/>
                <w:sz w:val="18"/>
                <w:szCs w:val="18"/>
                <w:lang w:eastAsia="zh-CN"/>
              </w:rPr>
              <w:t>如是，请说明价格降了多少（</w:t>
            </w:r>
            <w:r w:rsidRPr="00BB2518">
              <w:rPr>
                <w:bCs/>
                <w:sz w:val="18"/>
                <w:szCs w:val="18"/>
                <w:lang w:eastAsia="zh-CN"/>
              </w:rPr>
              <w:t>%</w:t>
            </w:r>
            <w:r w:rsidRPr="00BB2518">
              <w:rPr>
                <w:rFonts w:hAnsi="SimSun" w:hint="eastAsia"/>
                <w:bCs/>
                <w:sz w:val="18"/>
                <w:szCs w:val="18"/>
                <w:lang w:eastAsia="zh-CN"/>
              </w:rPr>
              <w:t>）。</w:t>
            </w:r>
            <w:r w:rsidRPr="00BB2518">
              <w:rPr>
                <w:bCs/>
                <w:sz w:val="18"/>
                <w:szCs w:val="18"/>
              </w:rPr>
              <w:t>___________________________</w:t>
            </w:r>
            <w:r w:rsidRPr="00BB2518">
              <w:rPr>
                <w:bCs/>
                <w:sz w:val="18"/>
                <w:szCs w:val="18"/>
              </w:rPr>
              <w:br/>
            </w:r>
          </w:p>
          <w:p w:rsidR="00164BC7" w:rsidRPr="00BB2518" w:rsidRDefault="00164BC7" w:rsidP="00CD25FE">
            <w:pPr>
              <w:tabs>
                <w:tab w:val="left" w:pos="322"/>
                <w:tab w:val="left" w:pos="490"/>
              </w:tabs>
              <w:spacing w:before="40" w:after="40"/>
              <w:jc w:val="left"/>
              <w:rPr>
                <w:bCs/>
              </w:rPr>
            </w:pPr>
            <w:r w:rsidRPr="00BB2518">
              <w:rPr>
                <w:rFonts w:hAnsi="SimSun" w:hint="eastAsia"/>
                <w:bCs/>
                <w:sz w:val="18"/>
                <w:szCs w:val="18"/>
              </w:rPr>
              <w:t>如否，请说明原因。</w:t>
            </w:r>
            <w:r w:rsidRPr="00BB2518">
              <w:rPr>
                <w:bCs/>
                <w:sz w:val="18"/>
                <w:szCs w:val="18"/>
              </w:rPr>
              <w:t>_________________________________</w:t>
            </w:r>
            <w:r w:rsidRPr="00BB2518">
              <w:rPr>
                <w:bCs/>
                <w:sz w:val="18"/>
                <w:szCs w:val="18"/>
              </w:rPr>
              <w:br/>
              <w:t>__________________________________________________________</w:t>
            </w:r>
          </w:p>
        </w:tc>
      </w:tr>
      <w:tr w:rsidR="00164BC7" w:rsidRPr="00FE2D12" w:rsidTr="00CD59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22"/>
        </w:trPr>
        <w:tc>
          <w:tcPr>
            <w:tcW w:w="665" w:type="dxa"/>
            <w:gridSpan w:val="2"/>
          </w:tcPr>
          <w:p w:rsidR="00164BC7" w:rsidRPr="00BB2518" w:rsidRDefault="00164BC7" w:rsidP="004907EC">
            <w:pPr>
              <w:keepNext/>
              <w:widowControl w:val="0"/>
              <w:spacing w:before="20" w:after="20"/>
              <w:rPr>
                <w:b/>
                <w:bCs/>
                <w:sz w:val="18"/>
                <w:szCs w:val="18"/>
                <w:lang w:val="fr-FR"/>
              </w:rPr>
            </w:pPr>
            <w:r w:rsidRPr="00BB2518">
              <w:rPr>
                <w:b/>
                <w:bCs/>
                <w:sz w:val="18"/>
                <w:szCs w:val="18"/>
                <w:lang w:val="fr-FR"/>
              </w:rPr>
              <w:t>8.3</w:t>
            </w:r>
          </w:p>
        </w:tc>
        <w:tc>
          <w:tcPr>
            <w:tcW w:w="2616" w:type="dxa"/>
            <w:gridSpan w:val="2"/>
          </w:tcPr>
          <w:p w:rsidR="00164BC7" w:rsidRPr="00BB2518" w:rsidRDefault="00164BC7" w:rsidP="004907EC">
            <w:pPr>
              <w:keepNext/>
              <w:widowControl w:val="0"/>
              <w:spacing w:before="20" w:after="20"/>
              <w:rPr>
                <w:sz w:val="18"/>
                <w:szCs w:val="18"/>
                <w:lang w:val="fr-FR" w:eastAsia="zh-CN"/>
              </w:rPr>
            </w:pPr>
            <w:r w:rsidRPr="00BB2518">
              <w:rPr>
                <w:rFonts w:hAnsi="SimSun" w:hint="eastAsia"/>
                <w:sz w:val="18"/>
                <w:szCs w:val="18"/>
                <w:lang w:eastAsia="zh-CN"/>
              </w:rPr>
              <w:t>请说明公布</w:t>
            </w:r>
            <w:r>
              <w:rPr>
                <w:rFonts w:hAnsi="SimSun" w:hint="eastAsia"/>
                <w:sz w:val="18"/>
                <w:szCs w:val="18"/>
                <w:lang w:eastAsia="zh-CN"/>
              </w:rPr>
              <w:t>与</w:t>
            </w:r>
            <w:r w:rsidRPr="00BB2518">
              <w:rPr>
                <w:rFonts w:hAnsi="SimSun" w:hint="eastAsia"/>
                <w:sz w:val="18"/>
                <w:szCs w:val="18"/>
                <w:lang w:eastAsia="zh-CN"/>
              </w:rPr>
              <w:t>站址共享</w:t>
            </w:r>
            <w:r>
              <w:rPr>
                <w:rFonts w:hAnsi="SimSun" w:hint="eastAsia"/>
                <w:sz w:val="18"/>
                <w:szCs w:val="18"/>
                <w:lang w:eastAsia="zh-CN"/>
              </w:rPr>
              <w:t>有关</w:t>
            </w:r>
            <w:r w:rsidRPr="00BB2518">
              <w:rPr>
                <w:rFonts w:hAnsi="SimSun" w:hint="eastAsia"/>
                <w:sz w:val="18"/>
                <w:szCs w:val="18"/>
                <w:lang w:eastAsia="zh-CN"/>
              </w:rPr>
              <w:t>的监管责任的网址</w:t>
            </w:r>
            <w:r w:rsidRPr="00BB2518">
              <w:rPr>
                <w:rFonts w:hAnsi="SimSun" w:hint="eastAsia"/>
                <w:sz w:val="18"/>
                <w:szCs w:val="18"/>
                <w:lang w:val="fr-FR" w:eastAsia="zh-CN"/>
              </w:rPr>
              <w:t>：</w:t>
            </w:r>
          </w:p>
        </w:tc>
        <w:tc>
          <w:tcPr>
            <w:tcW w:w="6262" w:type="dxa"/>
            <w:gridSpan w:val="3"/>
          </w:tcPr>
          <w:p w:rsidR="00164BC7" w:rsidRPr="00BB2518" w:rsidRDefault="00164BC7" w:rsidP="004907EC">
            <w:pPr>
              <w:tabs>
                <w:tab w:val="left" w:pos="322"/>
                <w:tab w:val="left" w:pos="490"/>
              </w:tabs>
              <w:spacing w:before="40" w:after="40"/>
              <w:rPr>
                <w:bCs/>
                <w:sz w:val="18"/>
                <w:szCs w:val="21"/>
              </w:rPr>
            </w:pPr>
            <w:r w:rsidRPr="00BB2518">
              <w:rPr>
                <w:bCs/>
                <w:sz w:val="18"/>
                <w:szCs w:val="21"/>
                <w:u w:val="single"/>
                <w:lang w:val="fr-FR" w:eastAsia="zh-CN"/>
              </w:rPr>
              <w:br/>
            </w:r>
            <w:r w:rsidRPr="00BB2518">
              <w:rPr>
                <w:bCs/>
                <w:sz w:val="18"/>
                <w:szCs w:val="21"/>
                <w:u w:val="single"/>
              </w:rPr>
              <w:t>WWW.</w:t>
            </w:r>
            <w:r w:rsidRPr="00BB2518">
              <w:rPr>
                <w:bCs/>
                <w:sz w:val="18"/>
                <w:szCs w:val="21"/>
              </w:rPr>
              <w:t>___________________________________________________</w:t>
            </w:r>
          </w:p>
        </w:tc>
      </w:tr>
    </w:tbl>
    <w:p w:rsidR="00164BC7" w:rsidRPr="00BB2518" w:rsidRDefault="00164BC7" w:rsidP="00164BC7">
      <w:pPr>
        <w:spacing w:before="0"/>
        <w:rPr>
          <w:iCs/>
          <w:sz w:val="16"/>
          <w:szCs w:val="24"/>
        </w:rPr>
      </w:pPr>
    </w:p>
    <w:p w:rsidR="00164BC7" w:rsidRPr="00CD25FE" w:rsidRDefault="00164BC7" w:rsidP="00CD25FE">
      <w:pPr>
        <w:pStyle w:val="AnnexNotitle"/>
        <w:rPr>
          <w:lang w:eastAsia="zh-CN"/>
        </w:rPr>
      </w:pPr>
      <w:r w:rsidRPr="00BB2518">
        <w:rPr>
          <w:sz w:val="18"/>
          <w:szCs w:val="18"/>
          <w:lang w:eastAsia="zh-CN"/>
        </w:rPr>
        <w:br w:type="page"/>
      </w:r>
      <w:bookmarkStart w:id="75" w:name="_Toc254961417"/>
      <w:bookmarkStart w:id="76" w:name="_Toc260402944"/>
      <w:r w:rsidRPr="00CD25FE">
        <w:rPr>
          <w:rFonts w:hint="eastAsia"/>
          <w:lang w:eastAsia="zh-CN"/>
        </w:rPr>
        <w:lastRenderedPageBreak/>
        <w:t>附件</w:t>
      </w:r>
      <w:r w:rsidRPr="00CD25FE">
        <w:rPr>
          <w:lang w:eastAsia="zh-CN"/>
        </w:rPr>
        <w:t>3</w:t>
      </w:r>
      <w:r w:rsidR="00F30C38">
        <w:rPr>
          <w:lang w:eastAsia="zh-CN"/>
        </w:rPr>
        <w:br/>
      </w:r>
      <w:r w:rsidR="00F30C38">
        <w:rPr>
          <w:rFonts w:hint="eastAsia"/>
          <w:lang w:eastAsia="zh-CN"/>
        </w:rPr>
        <w:br/>
      </w:r>
      <w:r w:rsidRPr="00CD25FE">
        <w:rPr>
          <w:rFonts w:hint="eastAsia"/>
          <w:lang w:eastAsia="zh-CN"/>
        </w:rPr>
        <w:t>关于资费政策调查问卷答复情况的统计数字</w:t>
      </w:r>
      <w:bookmarkEnd w:id="75"/>
      <w:bookmarkEnd w:id="76"/>
    </w:p>
    <w:p w:rsidR="00E169CB" w:rsidRDefault="00E169CB" w:rsidP="004907EC">
      <w:pPr>
        <w:pStyle w:val="NormalCH"/>
        <w:ind w:firstLine="440"/>
        <w:rPr>
          <w:lang w:eastAsia="zh-CN"/>
        </w:rPr>
      </w:pPr>
    </w:p>
    <w:p w:rsidR="00164BC7" w:rsidRPr="00F01529" w:rsidRDefault="00164BC7" w:rsidP="00E169CB">
      <w:pPr>
        <w:pStyle w:val="NormalCH"/>
        <w:ind w:firstLineChars="0" w:firstLine="0"/>
        <w:rPr>
          <w:lang w:eastAsia="zh-CN"/>
        </w:rPr>
      </w:pPr>
      <w:r w:rsidRPr="00F01529">
        <w:rPr>
          <w:rFonts w:hint="eastAsia"/>
          <w:lang w:eastAsia="zh-CN"/>
        </w:rPr>
        <w:t>关于答复情况的统计数字见以下网址：</w:t>
      </w:r>
    </w:p>
    <w:p w:rsidR="00164BC7" w:rsidRDefault="002D7D0F" w:rsidP="00E169CB">
      <w:pPr>
        <w:tabs>
          <w:tab w:val="left" w:pos="567"/>
          <w:tab w:val="left" w:pos="1134"/>
        </w:tabs>
        <w:rPr>
          <w:lang w:eastAsia="zh-CN"/>
        </w:rPr>
      </w:pPr>
      <w:hyperlink r:id="rId30" w:history="1">
        <w:r w:rsidR="00E169CB" w:rsidRPr="00E169CB">
          <w:rPr>
            <w:rFonts w:eastAsia="Times New Roman"/>
            <w:b/>
            <w:color w:val="0000FF"/>
            <w:u w:val="single"/>
            <w:lang w:val="en-US"/>
          </w:rPr>
          <w:t>http://www.itu.int/ITU-D/finance/work-cost-tariffs/sg1/Results_tariff_policies/index.html</w:t>
        </w:r>
      </w:hyperlink>
      <w:r w:rsidR="00E169CB" w:rsidRPr="00E169CB">
        <w:rPr>
          <w:rFonts w:eastAsia="Times New Roman"/>
          <w:lang w:val="en-US"/>
        </w:rPr>
        <w:t xml:space="preserve">   </w:t>
      </w:r>
    </w:p>
    <w:p w:rsidR="00E169CB" w:rsidRPr="00BB2518" w:rsidRDefault="00E169CB" w:rsidP="00E169CB">
      <w:pPr>
        <w:tabs>
          <w:tab w:val="left" w:pos="567"/>
          <w:tab w:val="left" w:pos="1134"/>
        </w:tabs>
        <w:rPr>
          <w:bCs/>
          <w:sz w:val="18"/>
          <w:szCs w:val="18"/>
          <w:lang w:eastAsia="zh-CN"/>
        </w:rPr>
      </w:pPr>
    </w:p>
    <w:p w:rsidR="00164BC7" w:rsidRPr="00BB2518" w:rsidRDefault="00164BC7" w:rsidP="00164BC7">
      <w:pPr>
        <w:spacing w:beforeLines="50" w:afterLines="50"/>
        <w:jc w:val="center"/>
        <w:rPr>
          <w:lang w:val="fr-FR"/>
        </w:rPr>
      </w:pPr>
      <w:r>
        <w:rPr>
          <w:noProof/>
          <w:lang w:val="en-US" w:eastAsia="zh-CN"/>
        </w:rPr>
        <w:drawing>
          <wp:inline distT="0" distB="0" distL="0" distR="0">
            <wp:extent cx="5788025" cy="4250690"/>
            <wp:effectExtent l="1905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srcRect/>
                    <a:stretch>
                      <a:fillRect/>
                    </a:stretch>
                  </pic:blipFill>
                  <pic:spPr bwMode="auto">
                    <a:xfrm>
                      <a:off x="0" y="0"/>
                      <a:ext cx="5788025" cy="4250690"/>
                    </a:xfrm>
                    <a:prstGeom prst="rect">
                      <a:avLst/>
                    </a:prstGeom>
                    <a:noFill/>
                    <a:ln w="9525">
                      <a:noFill/>
                      <a:miter lim="800000"/>
                      <a:headEnd/>
                      <a:tailEnd/>
                    </a:ln>
                  </pic:spPr>
                </pic:pic>
              </a:graphicData>
            </a:graphic>
          </wp:inline>
        </w:drawing>
      </w:r>
    </w:p>
    <w:p w:rsidR="00164BC7" w:rsidRPr="00BB2518" w:rsidRDefault="00164BC7" w:rsidP="00164BC7">
      <w:pPr>
        <w:spacing w:beforeLines="50" w:afterLines="50"/>
        <w:rPr>
          <w:lang w:val="fr-FR"/>
        </w:rPr>
      </w:pPr>
    </w:p>
    <w:p w:rsidR="00164BC7" w:rsidRPr="00ED1257" w:rsidRDefault="00164BC7" w:rsidP="00ED1257">
      <w:pPr>
        <w:pStyle w:val="AnnexNotitle"/>
        <w:rPr>
          <w:lang w:eastAsia="zh-CN"/>
        </w:rPr>
      </w:pPr>
      <w:r w:rsidRPr="00BB2518">
        <w:rPr>
          <w:lang w:val="fr-FR" w:eastAsia="zh-CN"/>
        </w:rPr>
        <w:br w:type="page"/>
      </w:r>
      <w:bookmarkStart w:id="77" w:name="_Toc254961418"/>
      <w:bookmarkStart w:id="78" w:name="_Toc260402945"/>
      <w:r w:rsidRPr="00ED1257">
        <w:rPr>
          <w:rFonts w:hint="eastAsia"/>
          <w:lang w:eastAsia="zh-CN"/>
        </w:rPr>
        <w:lastRenderedPageBreak/>
        <w:t>附件</w:t>
      </w:r>
      <w:r w:rsidRPr="00ED1257">
        <w:rPr>
          <w:lang w:eastAsia="zh-CN"/>
        </w:rPr>
        <w:t>4</w:t>
      </w:r>
      <w:r w:rsidR="00ED1257" w:rsidRPr="00ED1257">
        <w:rPr>
          <w:rFonts w:hint="eastAsia"/>
          <w:lang w:eastAsia="zh-CN"/>
        </w:rPr>
        <w:br/>
      </w:r>
      <w:r w:rsidRPr="00ED1257">
        <w:rPr>
          <w:lang w:eastAsia="zh-CN"/>
        </w:rPr>
        <w:br/>
      </w:r>
      <w:r w:rsidRPr="00ED1257">
        <w:rPr>
          <w:rFonts w:hint="eastAsia"/>
          <w:lang w:eastAsia="zh-CN"/>
        </w:rPr>
        <w:t>关于创新型基础设施共享战略的最佳做法导则，</w:t>
      </w:r>
      <w:r w:rsidRPr="00ED1257">
        <w:rPr>
          <w:lang w:eastAsia="zh-CN"/>
        </w:rPr>
        <w:br/>
      </w:r>
      <w:r w:rsidRPr="00ED1257">
        <w:rPr>
          <w:rFonts w:hint="eastAsia"/>
          <w:lang w:eastAsia="zh-CN"/>
        </w:rPr>
        <w:t>以推动所有人实现价格可承受的接入</w:t>
      </w:r>
      <w:r w:rsidRPr="00ED1257">
        <w:rPr>
          <w:rStyle w:val="FootnoteReference"/>
          <w:b w:val="0"/>
          <w:bCs/>
        </w:rPr>
        <w:footnoteReference w:id="22"/>
      </w:r>
      <w:bookmarkEnd w:id="77"/>
      <w:bookmarkEnd w:id="78"/>
    </w:p>
    <w:p w:rsidR="00ED1257" w:rsidRDefault="00ED1257" w:rsidP="004907EC">
      <w:pPr>
        <w:pStyle w:val="NormalCH"/>
        <w:ind w:firstLine="440"/>
        <w:rPr>
          <w:lang w:eastAsia="zh-CN"/>
        </w:rPr>
      </w:pPr>
    </w:p>
    <w:p w:rsidR="00164BC7" w:rsidRPr="00F01529" w:rsidRDefault="00164BC7" w:rsidP="004907EC">
      <w:pPr>
        <w:pStyle w:val="NormalCH"/>
        <w:ind w:firstLine="440"/>
        <w:rPr>
          <w:lang w:eastAsia="zh-CN"/>
        </w:rPr>
      </w:pPr>
      <w:r w:rsidRPr="00F01529">
        <w:rPr>
          <w:rFonts w:hint="eastAsia"/>
          <w:lang w:eastAsia="zh-CN"/>
        </w:rPr>
        <w:t>在过去十年间，全球电信行业经历了第一波改革，其结果是在绝大多数国家均出现了一家监管机构，在某些或全部业务领域引入了竞争，同时对老牌运营商进行了最起码是局部的私有化（等等不一而足）。在发展中国家，这使移动话音业务的用户数出现了史无前例的增长。然而，上述收益固然令人瞩目，但全球仍有很多人口甚至连话音业务也用不上，在发展中国家，也只有极少数用户能够享受到包括互联网在内的多媒体宽带业务。全球监管机构正在考虑将基础设施共享作为一项工具来推动基础设施的部署，特别是</w:t>
      </w:r>
      <w:r w:rsidRPr="00F01529">
        <w:rPr>
          <w:lang w:eastAsia="zh-CN"/>
        </w:rPr>
        <w:t>IP</w:t>
      </w:r>
      <w:r w:rsidRPr="00F01529">
        <w:rPr>
          <w:rFonts w:hint="eastAsia"/>
          <w:lang w:eastAsia="zh-CN"/>
        </w:rPr>
        <w:t>骨干和宽带接入网的部署。目前，第二波监管改革已成为大势所趋。</w:t>
      </w:r>
    </w:p>
    <w:p w:rsidR="00164BC7" w:rsidRPr="00F01529" w:rsidRDefault="00164BC7" w:rsidP="004907EC">
      <w:pPr>
        <w:pStyle w:val="NormalCH"/>
        <w:ind w:firstLine="440"/>
        <w:rPr>
          <w:lang w:eastAsia="zh-CN"/>
        </w:rPr>
      </w:pPr>
      <w:r w:rsidRPr="00F01529">
        <w:rPr>
          <w:rFonts w:hint="eastAsia"/>
          <w:lang w:eastAsia="zh-CN"/>
        </w:rPr>
        <w:t>我们代表所属的监管机构出席了</w:t>
      </w:r>
      <w:r w:rsidRPr="00F01529">
        <w:rPr>
          <w:lang w:eastAsia="zh-CN"/>
        </w:rPr>
        <w:t>2008</w:t>
      </w:r>
      <w:r w:rsidRPr="00F01529">
        <w:rPr>
          <w:rFonts w:hint="eastAsia"/>
          <w:lang w:eastAsia="zh-CN"/>
        </w:rPr>
        <w:t>年全球监管机构专题研讨会，在此确定并提出了实现创新型基础设施共享的最佳做法导则以及开放的接入战略，以期推动价格可承受的宽带接入。</w:t>
      </w:r>
    </w:p>
    <w:p w:rsidR="00164BC7" w:rsidRPr="00F01529" w:rsidRDefault="00164BC7" w:rsidP="00ED1257">
      <w:pPr>
        <w:pStyle w:val="Heading1"/>
        <w:rPr>
          <w:lang w:eastAsia="zh-CN"/>
        </w:rPr>
      </w:pPr>
      <w:bookmarkStart w:id="79" w:name="_Toc260402946"/>
      <w:r>
        <w:rPr>
          <w:lang w:eastAsia="zh-CN"/>
        </w:rPr>
        <w:t>A</w:t>
      </w:r>
      <w:r>
        <w:rPr>
          <w:lang w:eastAsia="zh-CN"/>
        </w:rPr>
        <w:tab/>
      </w:r>
      <w:r w:rsidRPr="00F01529">
        <w:rPr>
          <w:rFonts w:hint="eastAsia"/>
          <w:lang w:eastAsia="zh-CN"/>
        </w:rPr>
        <w:t>营造一个有利环境</w:t>
      </w:r>
      <w:bookmarkEnd w:id="79"/>
    </w:p>
    <w:p w:rsidR="00164BC7" w:rsidRPr="00F01529" w:rsidRDefault="00164BC7" w:rsidP="00ED1257">
      <w:pPr>
        <w:pStyle w:val="Heading2"/>
        <w:rPr>
          <w:lang w:eastAsia="zh-CN"/>
        </w:rPr>
      </w:pPr>
      <w:bookmarkStart w:id="80" w:name="_Toc260402947"/>
      <w:r>
        <w:rPr>
          <w:lang w:eastAsia="zh-CN"/>
        </w:rPr>
        <w:t>1</w:t>
      </w:r>
      <w:r>
        <w:rPr>
          <w:lang w:eastAsia="zh-CN"/>
        </w:rPr>
        <w:tab/>
      </w:r>
      <w:r w:rsidRPr="00F01529">
        <w:rPr>
          <w:rFonts w:hint="eastAsia"/>
          <w:lang w:eastAsia="zh-CN"/>
        </w:rPr>
        <w:t>适当的监管框架</w:t>
      </w:r>
      <w:bookmarkEnd w:id="80"/>
    </w:p>
    <w:p w:rsidR="00164BC7" w:rsidRPr="00F01529" w:rsidRDefault="00164BC7" w:rsidP="004907EC">
      <w:pPr>
        <w:pStyle w:val="NormalCH"/>
        <w:ind w:firstLine="440"/>
        <w:rPr>
          <w:lang w:eastAsia="zh-CN"/>
        </w:rPr>
      </w:pPr>
      <w:r w:rsidRPr="00F01529">
        <w:rPr>
          <w:rFonts w:hint="eastAsia"/>
          <w:lang w:eastAsia="zh-CN"/>
        </w:rPr>
        <w:t>我们认识到需要建立一个适当的监管框架，以促进对包括互联网在内的宽带的接入，实现基于基础设施和基于业务的竞争的发展，并在国家层面上扶植具有创新意识的新市场参与者的出现。</w:t>
      </w:r>
    </w:p>
    <w:p w:rsidR="00164BC7" w:rsidRPr="00F01529" w:rsidRDefault="00164BC7" w:rsidP="004907EC">
      <w:pPr>
        <w:pStyle w:val="NormalCH"/>
        <w:ind w:firstLine="440"/>
        <w:rPr>
          <w:lang w:eastAsia="zh-CN"/>
        </w:rPr>
      </w:pPr>
      <w:r w:rsidRPr="00F01529">
        <w:rPr>
          <w:rFonts w:hint="eastAsia"/>
          <w:lang w:eastAsia="zh-CN"/>
        </w:rPr>
        <w:t>某些共享方案可带来特定效益，有些则会带来风险，在妨碍竞争方面尤甚。在制定最适当的监管战略时，对相关方案需视各国国情仔细斟酌。</w:t>
      </w:r>
    </w:p>
    <w:p w:rsidR="00164BC7" w:rsidRPr="00F01529" w:rsidRDefault="00164BC7" w:rsidP="004907EC">
      <w:pPr>
        <w:pStyle w:val="NormalCH"/>
        <w:ind w:firstLine="440"/>
        <w:rPr>
          <w:lang w:eastAsia="zh-CN"/>
        </w:rPr>
      </w:pPr>
      <w:r w:rsidRPr="00F01529">
        <w:rPr>
          <w:rFonts w:hint="eastAsia"/>
          <w:lang w:eastAsia="zh-CN"/>
        </w:rPr>
        <w:t>为此，监管机构认识到必须与利益攸关各方就涉及基础设施共享的不同战略和规章进行公开磋商。</w:t>
      </w:r>
    </w:p>
    <w:p w:rsidR="00164BC7" w:rsidRPr="00F01529" w:rsidRDefault="00164BC7" w:rsidP="00ED1257">
      <w:pPr>
        <w:pStyle w:val="Heading2"/>
        <w:rPr>
          <w:lang w:eastAsia="zh-CN"/>
        </w:rPr>
      </w:pPr>
      <w:bookmarkStart w:id="81" w:name="_Toc260402948"/>
      <w:r w:rsidRPr="00F01529">
        <w:rPr>
          <w:lang w:eastAsia="zh-CN"/>
        </w:rPr>
        <w:t>2</w:t>
      </w:r>
      <w:r>
        <w:rPr>
          <w:lang w:eastAsia="zh-CN"/>
        </w:rPr>
        <w:tab/>
      </w:r>
      <w:r w:rsidRPr="00F01529">
        <w:rPr>
          <w:rFonts w:hint="eastAsia"/>
          <w:lang w:eastAsia="zh-CN"/>
        </w:rPr>
        <w:t>竞争和投资激励措施</w:t>
      </w:r>
      <w:bookmarkEnd w:id="81"/>
    </w:p>
    <w:p w:rsidR="00164BC7" w:rsidRPr="00F01529" w:rsidRDefault="00164BC7" w:rsidP="004907EC">
      <w:pPr>
        <w:pStyle w:val="NormalCH"/>
        <w:ind w:firstLine="440"/>
        <w:rPr>
          <w:lang w:eastAsia="zh-CN"/>
        </w:rPr>
      </w:pPr>
      <w:r w:rsidRPr="00F01529">
        <w:rPr>
          <w:rFonts w:hint="eastAsia"/>
          <w:lang w:eastAsia="zh-CN"/>
        </w:rPr>
        <w:t>无论基础设施共享是强制还是自愿的，我们都认识到它蕴含着潜在的利益，但前提是竞争和投资激励措施不会因此受损；我们同时牢记需要捍卫竞争和投资激励措施，并认识到在提供共享设施时绝不可对任何特定业务提供商或业务类型持有成见。</w:t>
      </w:r>
    </w:p>
    <w:p w:rsidR="00164BC7" w:rsidRPr="00F01529" w:rsidRDefault="00164BC7" w:rsidP="004907EC">
      <w:pPr>
        <w:pStyle w:val="NormalCH"/>
        <w:ind w:firstLine="440"/>
        <w:rPr>
          <w:lang w:eastAsia="zh-CN"/>
        </w:rPr>
      </w:pPr>
      <w:r w:rsidRPr="00F01529">
        <w:rPr>
          <w:rFonts w:hint="eastAsia"/>
          <w:lang w:eastAsia="zh-CN"/>
        </w:rPr>
        <w:t>共同部署、管理和维护某些设施（如共享天线塔）可能会减少资本和运营支出，并带来长期效益，而这会推动对创新型产品和业务的追加投资，并最终惠及消费者。</w:t>
      </w:r>
    </w:p>
    <w:p w:rsidR="00164BC7" w:rsidRPr="00F01529" w:rsidRDefault="00164BC7" w:rsidP="004907EC">
      <w:pPr>
        <w:pStyle w:val="NormalCH"/>
        <w:ind w:firstLine="440"/>
        <w:rPr>
          <w:lang w:eastAsia="zh-CN"/>
        </w:rPr>
      </w:pPr>
      <w:r w:rsidRPr="00F01529">
        <w:rPr>
          <w:rFonts w:hint="eastAsia"/>
          <w:lang w:eastAsia="zh-CN"/>
        </w:rPr>
        <w:t>我们认识到，必须确保监管政策不会限制市场上的竞争型公司部署其自身的独立设施，且此类政策应推动对国际容量和国际网关的开放式接入（如海缆登陆站的共址和连接业务）。</w:t>
      </w:r>
    </w:p>
    <w:p w:rsidR="00164BC7" w:rsidRPr="00F01529" w:rsidRDefault="00164BC7" w:rsidP="004907EC">
      <w:pPr>
        <w:pStyle w:val="NormalCH"/>
        <w:ind w:firstLine="440"/>
        <w:rPr>
          <w:lang w:eastAsia="zh-CN"/>
        </w:rPr>
      </w:pPr>
      <w:r w:rsidRPr="00F01529">
        <w:rPr>
          <w:rFonts w:hint="eastAsia"/>
          <w:lang w:eastAsia="zh-CN"/>
        </w:rPr>
        <w:t>我们相信，设立互联网交换点亦会鼓励希望进入市场的互联网业务提供商，令其以共享的方式和更公道的价格接入国内和国际宽带容量。</w:t>
      </w:r>
    </w:p>
    <w:p w:rsidR="00A832E4" w:rsidRDefault="00A832E4">
      <w:pPr>
        <w:tabs>
          <w:tab w:val="clear" w:pos="794"/>
          <w:tab w:val="clear" w:pos="1191"/>
          <w:tab w:val="clear" w:pos="1588"/>
          <w:tab w:val="clear" w:pos="1985"/>
        </w:tabs>
        <w:overflowPunct/>
        <w:autoSpaceDE/>
        <w:autoSpaceDN/>
        <w:adjustRightInd/>
        <w:spacing w:before="0"/>
        <w:jc w:val="left"/>
        <w:textAlignment w:val="auto"/>
        <w:rPr>
          <w:b/>
          <w:sz w:val="24"/>
          <w:lang w:eastAsia="zh-CN"/>
        </w:rPr>
      </w:pPr>
      <w:r>
        <w:rPr>
          <w:lang w:eastAsia="zh-CN"/>
        </w:rPr>
        <w:br w:type="page"/>
      </w:r>
    </w:p>
    <w:p w:rsidR="00164BC7" w:rsidRPr="00F01529" w:rsidRDefault="00164BC7" w:rsidP="00ED1257">
      <w:pPr>
        <w:pStyle w:val="Heading1"/>
        <w:rPr>
          <w:lang w:eastAsia="zh-CN"/>
        </w:rPr>
      </w:pPr>
      <w:bookmarkStart w:id="82" w:name="_Toc260402949"/>
      <w:r>
        <w:rPr>
          <w:lang w:eastAsia="zh-CN"/>
        </w:rPr>
        <w:lastRenderedPageBreak/>
        <w:t>B</w:t>
      </w:r>
      <w:r>
        <w:rPr>
          <w:lang w:eastAsia="zh-CN"/>
        </w:rPr>
        <w:tab/>
      </w:r>
      <w:r w:rsidRPr="00F01529">
        <w:rPr>
          <w:rFonts w:hint="eastAsia"/>
          <w:lang w:eastAsia="zh-CN"/>
        </w:rPr>
        <w:t>推动基础设施共享的创新型监管战略和政策</w:t>
      </w:r>
      <w:bookmarkEnd w:id="82"/>
    </w:p>
    <w:p w:rsidR="00164BC7" w:rsidRPr="00F01529" w:rsidRDefault="00164BC7" w:rsidP="004907EC">
      <w:pPr>
        <w:pStyle w:val="NormalCH"/>
        <w:ind w:firstLine="440"/>
        <w:rPr>
          <w:lang w:eastAsia="zh-CN"/>
        </w:rPr>
      </w:pPr>
      <w:r w:rsidRPr="00F01529">
        <w:rPr>
          <w:rFonts w:hint="eastAsia"/>
          <w:lang w:eastAsia="zh-CN"/>
        </w:rPr>
        <w:t>我们亦认识到，引入监管责任和监管政策可推进基础设施共享的顺利实现。这些监管责任和政策包括：</w:t>
      </w:r>
    </w:p>
    <w:p w:rsidR="00164BC7" w:rsidRPr="00F01529" w:rsidRDefault="00164BC7" w:rsidP="00ED1257">
      <w:pPr>
        <w:pStyle w:val="Heading2"/>
        <w:rPr>
          <w:lang w:eastAsia="zh-CN"/>
        </w:rPr>
      </w:pPr>
      <w:bookmarkStart w:id="83" w:name="_Toc260402950"/>
      <w:r>
        <w:rPr>
          <w:lang w:eastAsia="zh-CN"/>
        </w:rPr>
        <w:t>1</w:t>
      </w:r>
      <w:r>
        <w:rPr>
          <w:lang w:eastAsia="zh-CN"/>
        </w:rPr>
        <w:tab/>
      </w:r>
      <w:r w:rsidRPr="00F01529">
        <w:rPr>
          <w:rFonts w:hint="eastAsia"/>
          <w:lang w:eastAsia="zh-CN"/>
        </w:rPr>
        <w:t>合理条款</w:t>
      </w:r>
      <w:bookmarkEnd w:id="83"/>
    </w:p>
    <w:p w:rsidR="00164BC7" w:rsidRPr="007C7EED" w:rsidRDefault="00164BC7" w:rsidP="004907EC">
      <w:pPr>
        <w:pStyle w:val="NormalCH"/>
        <w:ind w:firstLine="440"/>
        <w:rPr>
          <w:szCs w:val="24"/>
          <w:lang w:eastAsia="zh-CN"/>
        </w:rPr>
      </w:pPr>
      <w:r w:rsidRPr="007C7EED">
        <w:rPr>
          <w:rFonts w:hint="eastAsia"/>
          <w:szCs w:val="24"/>
          <w:lang w:eastAsia="zh-CN"/>
        </w:rPr>
        <w:t>共享的实施必须考虑到对现有基础设施和业务的投资价值的保护。但是，价格和非价格条款不应成为阻碍共享的人为壁垒。</w:t>
      </w:r>
    </w:p>
    <w:p w:rsidR="00164BC7" w:rsidRPr="00F01529" w:rsidRDefault="00164BC7" w:rsidP="00ED1257">
      <w:pPr>
        <w:pStyle w:val="Heading2"/>
        <w:rPr>
          <w:lang w:eastAsia="zh-CN"/>
        </w:rPr>
      </w:pPr>
      <w:bookmarkStart w:id="84" w:name="_Toc260402951"/>
      <w:r>
        <w:rPr>
          <w:lang w:eastAsia="zh-CN"/>
        </w:rPr>
        <w:t>2</w:t>
      </w:r>
      <w:r>
        <w:rPr>
          <w:lang w:eastAsia="zh-CN"/>
        </w:rPr>
        <w:tab/>
      </w:r>
      <w:r w:rsidRPr="00F01529">
        <w:rPr>
          <w:rFonts w:hint="eastAsia"/>
          <w:lang w:eastAsia="zh-CN"/>
        </w:rPr>
        <w:t>定价</w:t>
      </w:r>
      <w:bookmarkEnd w:id="84"/>
    </w:p>
    <w:p w:rsidR="00164BC7" w:rsidRPr="007C7EED" w:rsidRDefault="00164BC7" w:rsidP="004907EC">
      <w:pPr>
        <w:pStyle w:val="NormalCH"/>
        <w:ind w:firstLine="440"/>
        <w:rPr>
          <w:lang w:eastAsia="zh-CN"/>
        </w:rPr>
      </w:pPr>
      <w:r w:rsidRPr="007C7EED">
        <w:rPr>
          <w:rFonts w:hint="eastAsia"/>
          <w:lang w:eastAsia="zh-CN"/>
        </w:rPr>
        <w:t>共享设施的定价应为市场参与者提供正确的经济信号，并在</w:t>
      </w:r>
      <w:r>
        <w:rPr>
          <w:rFonts w:hint="eastAsia"/>
          <w:lang w:eastAsia="zh-CN"/>
        </w:rPr>
        <w:t>“自</w:t>
      </w:r>
      <w:r w:rsidRPr="007C7EED">
        <w:rPr>
          <w:rFonts w:hint="eastAsia"/>
          <w:lang w:eastAsia="zh-CN"/>
        </w:rPr>
        <w:t>建或购买</w:t>
      </w:r>
      <w:r>
        <w:rPr>
          <w:rFonts w:hint="eastAsia"/>
          <w:lang w:eastAsia="zh-CN"/>
        </w:rPr>
        <w:t>”</w:t>
      </w:r>
      <w:r w:rsidRPr="007C7EED">
        <w:rPr>
          <w:rFonts w:hint="eastAsia"/>
          <w:lang w:eastAsia="zh-CN"/>
        </w:rPr>
        <w:t>问题上帮助其做出合理的商业决定（即：自建设施或租赁现有设施在商业上哪种选择更合理）。与此同时，在定价时应对基础设施投资予以适当的激励措施（如以合理的投资回报形式），但价格不应被用作限制新市场参与者入市的人为壁垒。除非存在市场主导力量，否则应主要通过商业谈判来进行定价。</w:t>
      </w:r>
    </w:p>
    <w:p w:rsidR="00164BC7" w:rsidRPr="00F01529" w:rsidRDefault="00164BC7" w:rsidP="00ED1257">
      <w:pPr>
        <w:pStyle w:val="Heading2"/>
        <w:rPr>
          <w:lang w:eastAsia="zh-CN"/>
        </w:rPr>
      </w:pPr>
      <w:bookmarkStart w:id="85" w:name="_Toc260402952"/>
      <w:r>
        <w:rPr>
          <w:lang w:eastAsia="zh-CN"/>
        </w:rPr>
        <w:t>3</w:t>
      </w:r>
      <w:r>
        <w:rPr>
          <w:lang w:eastAsia="zh-CN"/>
        </w:rPr>
        <w:tab/>
      </w:r>
      <w:r w:rsidRPr="00F01529">
        <w:rPr>
          <w:rFonts w:hint="eastAsia"/>
          <w:lang w:eastAsia="zh-CN"/>
        </w:rPr>
        <w:t>资源的有效利用</w:t>
      </w:r>
      <w:bookmarkEnd w:id="85"/>
    </w:p>
    <w:p w:rsidR="00164BC7" w:rsidRPr="00F01529" w:rsidRDefault="00164BC7" w:rsidP="00164BC7">
      <w:pPr>
        <w:ind w:firstLineChars="236" w:firstLine="519"/>
        <w:rPr>
          <w:bCs/>
          <w:szCs w:val="24"/>
          <w:lang w:eastAsia="zh-CN"/>
        </w:rPr>
      </w:pPr>
      <w:r w:rsidRPr="00F01529">
        <w:rPr>
          <w:rFonts w:hAnsi="SimSun" w:hint="eastAsia"/>
          <w:bCs/>
          <w:szCs w:val="24"/>
          <w:lang w:eastAsia="zh-CN"/>
        </w:rPr>
        <w:t>基站、管线和路权等不可复制的资源可被同类设备共享，这有利于实现资源的优化利用；在进行共享时，可按照以公平定价条件达成的商业协议实行先到先服务。</w:t>
      </w:r>
    </w:p>
    <w:p w:rsidR="00164BC7" w:rsidRPr="00F01529" w:rsidRDefault="00164BC7" w:rsidP="00ED1257">
      <w:pPr>
        <w:pStyle w:val="Heading2"/>
        <w:rPr>
          <w:lang w:eastAsia="zh-CN"/>
        </w:rPr>
      </w:pPr>
      <w:bookmarkStart w:id="86" w:name="_Toc260402953"/>
      <w:r>
        <w:rPr>
          <w:lang w:eastAsia="zh-CN"/>
        </w:rPr>
        <w:t>4</w:t>
      </w:r>
      <w:r>
        <w:rPr>
          <w:lang w:eastAsia="zh-CN"/>
        </w:rPr>
        <w:tab/>
      </w:r>
      <w:r w:rsidRPr="00F01529">
        <w:rPr>
          <w:rFonts w:hint="eastAsia"/>
          <w:lang w:eastAsia="zh-CN"/>
        </w:rPr>
        <w:t>稀缺资源</w:t>
      </w:r>
      <w:bookmarkEnd w:id="86"/>
    </w:p>
    <w:p w:rsidR="00164BC7" w:rsidRPr="00F01529" w:rsidRDefault="00164BC7" w:rsidP="004907EC">
      <w:pPr>
        <w:pStyle w:val="NormalCH"/>
        <w:ind w:firstLine="440"/>
        <w:rPr>
          <w:lang w:eastAsia="zh-CN"/>
        </w:rPr>
      </w:pPr>
      <w:r w:rsidRPr="00F01529">
        <w:rPr>
          <w:rFonts w:hint="eastAsia"/>
          <w:lang w:eastAsia="zh-CN"/>
        </w:rPr>
        <w:t>应允许频段的共用，前提是干扰可控。频谱共用的实施基础是地理、时间或频率的分离。</w:t>
      </w:r>
    </w:p>
    <w:p w:rsidR="00164BC7" w:rsidRPr="00F01529" w:rsidRDefault="00164BC7" w:rsidP="00ED1257">
      <w:pPr>
        <w:pStyle w:val="Heading2"/>
        <w:rPr>
          <w:lang w:eastAsia="zh-CN"/>
        </w:rPr>
      </w:pPr>
      <w:bookmarkStart w:id="87" w:name="_Toc260402954"/>
      <w:r>
        <w:rPr>
          <w:lang w:eastAsia="zh-CN"/>
        </w:rPr>
        <w:t>5</w:t>
      </w:r>
      <w:r>
        <w:rPr>
          <w:lang w:eastAsia="zh-CN"/>
        </w:rPr>
        <w:tab/>
      </w:r>
      <w:r w:rsidRPr="00F01529">
        <w:rPr>
          <w:rFonts w:hint="eastAsia"/>
          <w:lang w:eastAsia="zh-CN"/>
        </w:rPr>
        <w:t>牌照的颁发</w:t>
      </w:r>
      <w:bookmarkEnd w:id="87"/>
    </w:p>
    <w:p w:rsidR="00164BC7" w:rsidRPr="00F01529" w:rsidRDefault="00164BC7" w:rsidP="004907EC">
      <w:pPr>
        <w:pStyle w:val="NormalCH"/>
        <w:ind w:firstLine="440"/>
        <w:rPr>
          <w:lang w:eastAsia="zh-CN"/>
        </w:rPr>
      </w:pPr>
      <w:r w:rsidRPr="00F01529">
        <w:rPr>
          <w:rFonts w:hint="eastAsia"/>
          <w:lang w:eastAsia="zh-CN"/>
        </w:rPr>
        <w:t>监管机构可考虑向仅提供无源网元、但不会争夺终端用户的市场参与者（如移动基站设施公司、拥有接入路权的公用事业公司和光纤回程提供商）颁发牌照或进行授权。</w:t>
      </w:r>
    </w:p>
    <w:p w:rsidR="00164BC7" w:rsidRPr="00F01529" w:rsidRDefault="00164BC7" w:rsidP="00ED1257">
      <w:pPr>
        <w:pStyle w:val="Heading2"/>
        <w:rPr>
          <w:lang w:eastAsia="zh-CN"/>
        </w:rPr>
      </w:pPr>
      <w:bookmarkStart w:id="88" w:name="_Toc260402955"/>
      <w:r>
        <w:rPr>
          <w:lang w:eastAsia="zh-CN"/>
        </w:rPr>
        <w:t>6</w:t>
      </w:r>
      <w:r>
        <w:rPr>
          <w:lang w:eastAsia="zh-CN"/>
        </w:rPr>
        <w:tab/>
      </w:r>
      <w:r w:rsidRPr="00F01529">
        <w:rPr>
          <w:rFonts w:hint="eastAsia"/>
          <w:lang w:eastAsia="zh-CN"/>
        </w:rPr>
        <w:t>共享和互连条件</w:t>
      </w:r>
      <w:bookmarkEnd w:id="88"/>
    </w:p>
    <w:p w:rsidR="00164BC7" w:rsidRPr="00F01529" w:rsidRDefault="00164BC7" w:rsidP="004907EC">
      <w:pPr>
        <w:pStyle w:val="NormalCH"/>
        <w:ind w:firstLine="440"/>
        <w:rPr>
          <w:lang w:eastAsia="zh-CN"/>
        </w:rPr>
      </w:pPr>
      <w:r w:rsidRPr="00F01529">
        <w:rPr>
          <w:rFonts w:hint="eastAsia"/>
          <w:lang w:eastAsia="zh-CN"/>
        </w:rPr>
        <w:t>监管机构认识到，基础设施的共享仅可在中立、透明、公平和非歧视的基础上发生，且互连框架应确保所有获颁牌照的运营商均可获得互连权利。同时，应鼓励对最基本设施的共享，并保证网络的安全性和业务质量不会受损。</w:t>
      </w:r>
    </w:p>
    <w:p w:rsidR="00164BC7" w:rsidRPr="00F01529" w:rsidRDefault="00164BC7" w:rsidP="00ED1257">
      <w:pPr>
        <w:pStyle w:val="Heading2"/>
        <w:rPr>
          <w:lang w:eastAsia="zh-CN"/>
        </w:rPr>
      </w:pPr>
      <w:bookmarkStart w:id="89" w:name="_Toc260402956"/>
      <w:r>
        <w:rPr>
          <w:lang w:eastAsia="zh-CN"/>
        </w:rPr>
        <w:t>7</w:t>
      </w:r>
      <w:r>
        <w:rPr>
          <w:lang w:eastAsia="zh-CN"/>
        </w:rPr>
        <w:tab/>
      </w:r>
      <w:r w:rsidRPr="00F01529">
        <w:rPr>
          <w:rFonts w:hint="eastAsia"/>
          <w:lang w:eastAsia="zh-CN"/>
        </w:rPr>
        <w:t>建立一站式基础设施共享</w:t>
      </w:r>
      <w:bookmarkEnd w:id="89"/>
    </w:p>
    <w:p w:rsidR="00164BC7" w:rsidRPr="00F01529" w:rsidRDefault="00164BC7" w:rsidP="004907EC">
      <w:pPr>
        <w:pStyle w:val="NormalCH"/>
        <w:ind w:firstLine="440"/>
        <w:rPr>
          <w:lang w:eastAsia="zh-CN"/>
        </w:rPr>
      </w:pPr>
      <w:r w:rsidRPr="00F01529">
        <w:rPr>
          <w:rFonts w:hint="eastAsia"/>
          <w:lang w:eastAsia="zh-CN"/>
        </w:rPr>
        <w:t>建立一站式共享将有利于在电信业务提供商之间以及电信业务提供商和公用设施提供商之间在沟渠和管线工程方面进行协调。</w:t>
      </w:r>
    </w:p>
    <w:p w:rsidR="00164BC7" w:rsidRPr="00F01529" w:rsidRDefault="00164BC7" w:rsidP="004907EC">
      <w:pPr>
        <w:pStyle w:val="NormalCH"/>
        <w:ind w:firstLine="440"/>
        <w:rPr>
          <w:lang w:eastAsia="zh-CN"/>
        </w:rPr>
      </w:pPr>
      <w:r w:rsidRPr="00F01529">
        <w:rPr>
          <w:rFonts w:hint="eastAsia"/>
          <w:lang w:eastAsia="zh-CN"/>
        </w:rPr>
        <w:t>监管机构认识到，地方主管机构可在促进宽带接入的部署和竞争的发展发面起到关键作用，为此必须与之进行密切的合作，以简化行政程序，并确保对基础设施的共享申请可做出及时的回应。</w:t>
      </w:r>
    </w:p>
    <w:p w:rsidR="00164BC7" w:rsidRPr="00F01529" w:rsidRDefault="00164BC7" w:rsidP="00ED1257">
      <w:pPr>
        <w:pStyle w:val="Heading2"/>
        <w:rPr>
          <w:lang w:eastAsia="zh-CN"/>
        </w:rPr>
      </w:pPr>
      <w:bookmarkStart w:id="90" w:name="_Toc260402957"/>
      <w:r>
        <w:rPr>
          <w:lang w:eastAsia="zh-CN"/>
        </w:rPr>
        <w:t>8</w:t>
      </w:r>
      <w:r>
        <w:rPr>
          <w:lang w:eastAsia="zh-CN"/>
        </w:rPr>
        <w:tab/>
      </w:r>
      <w:r w:rsidRPr="00F01529">
        <w:rPr>
          <w:rFonts w:hint="eastAsia"/>
          <w:lang w:eastAsia="zh-CN"/>
        </w:rPr>
        <w:t>提高透明度和推动信息共享</w:t>
      </w:r>
      <w:bookmarkEnd w:id="90"/>
    </w:p>
    <w:p w:rsidR="00164BC7" w:rsidRPr="00F01529" w:rsidRDefault="00164BC7" w:rsidP="004907EC">
      <w:pPr>
        <w:pStyle w:val="NormalCH"/>
        <w:ind w:firstLine="440"/>
        <w:rPr>
          <w:lang w:eastAsia="zh-CN"/>
        </w:rPr>
      </w:pPr>
      <w:r w:rsidRPr="00F01529">
        <w:rPr>
          <w:rFonts w:hint="eastAsia"/>
          <w:lang w:eastAsia="zh-CN"/>
        </w:rPr>
        <w:t>监管机构认识到，推动基础设施共享需要引入透明的程序，</w:t>
      </w:r>
      <w:r w:rsidRPr="00F01529">
        <w:rPr>
          <w:lang w:eastAsia="zh-CN"/>
        </w:rPr>
        <w:t xml:space="preserve"> </w:t>
      </w:r>
      <w:r w:rsidRPr="00F01529">
        <w:rPr>
          <w:rFonts w:hint="eastAsia"/>
          <w:lang w:eastAsia="zh-CN"/>
        </w:rPr>
        <w:t>且市场参与者需能通过明白无误的条款了解到可以共享哪些设施，如此方可避免出现不公平行为。监管机构可要求运营商在网站上公布其他业务提供商可共享的其现有和未来基础设施</w:t>
      </w:r>
      <w:r w:rsidRPr="00F01529">
        <w:rPr>
          <w:lang w:eastAsia="zh-CN"/>
        </w:rPr>
        <w:t>/</w:t>
      </w:r>
      <w:r w:rsidRPr="00F01529">
        <w:rPr>
          <w:rFonts w:hint="eastAsia"/>
          <w:lang w:eastAsia="zh-CN"/>
        </w:rPr>
        <w:t>设备的详情，如现有管线空间的可用性、规划部署、升级工程及互连情况等。</w:t>
      </w:r>
    </w:p>
    <w:p w:rsidR="00164BC7" w:rsidRPr="00F01529" w:rsidRDefault="00164BC7" w:rsidP="00ED1257">
      <w:pPr>
        <w:pStyle w:val="Heading2"/>
        <w:rPr>
          <w:lang w:eastAsia="zh-CN"/>
        </w:rPr>
      </w:pPr>
      <w:bookmarkStart w:id="91" w:name="_Toc260402958"/>
      <w:r>
        <w:rPr>
          <w:lang w:eastAsia="zh-CN"/>
        </w:rPr>
        <w:lastRenderedPageBreak/>
        <w:t>9</w:t>
      </w:r>
      <w:r>
        <w:rPr>
          <w:lang w:eastAsia="zh-CN"/>
        </w:rPr>
        <w:tab/>
      </w:r>
      <w:r w:rsidRPr="00F01529">
        <w:rPr>
          <w:rFonts w:hint="eastAsia"/>
          <w:lang w:eastAsia="zh-CN"/>
        </w:rPr>
        <w:t>争端解决机制</w:t>
      </w:r>
      <w:bookmarkEnd w:id="91"/>
    </w:p>
    <w:p w:rsidR="00164BC7" w:rsidRPr="00F01529" w:rsidRDefault="00164BC7" w:rsidP="004907EC">
      <w:pPr>
        <w:pStyle w:val="NormalCH"/>
        <w:ind w:firstLine="440"/>
        <w:rPr>
          <w:lang w:eastAsia="zh-CN"/>
        </w:rPr>
      </w:pPr>
      <w:r w:rsidRPr="00F01529">
        <w:rPr>
          <w:rFonts w:hint="eastAsia"/>
          <w:lang w:eastAsia="zh-CN"/>
        </w:rPr>
        <w:t>我们认为，为确保合规性和基础设施共享规章的顺利采纳，监管机构应采用必要的执行工具。由于业务提供商之间的基础设施共享关系既涉及竞争也涉及合作，监管机构认识到首先需要研究可用的争端解决机制，此类机制应力求迅捷而简化，鼓励通过协商产生成果，并在必要时保证裁决结果的确凿性。</w:t>
      </w:r>
    </w:p>
    <w:p w:rsidR="00164BC7" w:rsidRPr="00F01529" w:rsidRDefault="00164BC7" w:rsidP="00ED1257">
      <w:pPr>
        <w:pStyle w:val="Heading2"/>
        <w:rPr>
          <w:lang w:eastAsia="zh-CN"/>
        </w:rPr>
      </w:pPr>
      <w:bookmarkStart w:id="92" w:name="_Toc260402959"/>
      <w:r>
        <w:rPr>
          <w:lang w:eastAsia="zh-CN"/>
        </w:rPr>
        <w:t>10</w:t>
      </w:r>
      <w:r>
        <w:rPr>
          <w:lang w:eastAsia="zh-CN"/>
        </w:rPr>
        <w:tab/>
      </w:r>
      <w:r w:rsidRPr="00F01529">
        <w:rPr>
          <w:rFonts w:hint="eastAsia"/>
          <w:lang w:eastAsia="zh-CN"/>
        </w:rPr>
        <w:t>普遍接入</w:t>
      </w:r>
      <w:bookmarkEnd w:id="92"/>
    </w:p>
    <w:p w:rsidR="00164BC7" w:rsidRPr="00F01529" w:rsidRDefault="00164BC7" w:rsidP="004907EC">
      <w:pPr>
        <w:pStyle w:val="NormalCH"/>
        <w:ind w:firstLine="440"/>
        <w:rPr>
          <w:lang w:eastAsia="zh-CN"/>
        </w:rPr>
      </w:pPr>
      <w:r w:rsidRPr="00F01529">
        <w:rPr>
          <w:rFonts w:hint="eastAsia"/>
          <w:lang w:eastAsia="zh-CN"/>
        </w:rPr>
        <w:t>为鼓励有助于实现普遍接入目标的基础设施共享，监管机构可考虑为共享基础设施的业务提供商引入激励措施，以推动其在农村和服务欠缺地区开展业务部署工作。此类激励措施可采取监管免责等形式（，但需确保此类免责不会导致垄断再现于市场，且不会硬性限制消费者的选择），也可采取财政补贴形式，但应尽可能避免对竞争造成扭曲。</w:t>
      </w:r>
    </w:p>
    <w:p w:rsidR="00164BC7" w:rsidRPr="00F01529" w:rsidRDefault="00164BC7" w:rsidP="00ED1257">
      <w:pPr>
        <w:pStyle w:val="Heading2"/>
        <w:rPr>
          <w:lang w:eastAsia="zh-CN"/>
        </w:rPr>
      </w:pPr>
      <w:bookmarkStart w:id="93" w:name="_Toc260402960"/>
      <w:r>
        <w:rPr>
          <w:lang w:eastAsia="zh-CN"/>
        </w:rPr>
        <w:t>11</w:t>
      </w:r>
      <w:r>
        <w:rPr>
          <w:lang w:eastAsia="zh-CN"/>
        </w:rPr>
        <w:tab/>
      </w:r>
      <w:r w:rsidRPr="00F01529">
        <w:rPr>
          <w:rFonts w:hint="eastAsia"/>
          <w:lang w:eastAsia="zh-CN"/>
        </w:rPr>
        <w:t>与其他市场参与者和行业的共享</w:t>
      </w:r>
      <w:bookmarkEnd w:id="93"/>
    </w:p>
    <w:p w:rsidR="00164BC7" w:rsidRPr="007C7EED" w:rsidRDefault="00164BC7" w:rsidP="004907EC">
      <w:pPr>
        <w:pStyle w:val="NormalCH"/>
        <w:ind w:firstLine="440"/>
        <w:rPr>
          <w:szCs w:val="24"/>
          <w:lang w:eastAsia="zh-CN"/>
        </w:rPr>
      </w:pPr>
      <w:r w:rsidRPr="007C7EED">
        <w:rPr>
          <w:rFonts w:hint="eastAsia"/>
          <w:szCs w:val="24"/>
          <w:lang w:eastAsia="zh-CN"/>
        </w:rPr>
        <w:t>监管机构亦认识到，不仅应在电信</w:t>
      </w:r>
      <w:r w:rsidRPr="007C7EED">
        <w:rPr>
          <w:szCs w:val="24"/>
          <w:lang w:eastAsia="zh-CN"/>
        </w:rPr>
        <w:t>/ICT</w:t>
      </w:r>
      <w:r w:rsidRPr="007C7EED">
        <w:rPr>
          <w:rFonts w:hint="eastAsia"/>
          <w:szCs w:val="24"/>
          <w:lang w:eastAsia="zh-CN"/>
        </w:rPr>
        <w:t>行业和广播行业内鼓励共享，还应鼓励与其他基础设施行业（如电力、燃气、水利、污水处理等）进行共享。在技术发展的背景下，可鼓励（与其他市场参与者和其他行业）联合建设基础设施，在管线和管道接入方面提供统筹安排的机遇（如联手敷设光纤），以便将市政工程成本分摊给业务提供商，并减少对市政交通所带来的不利影响。这在环境（包括审美）方面亦会带来积极的影响，尤为值得一提的是会减少基站天线和塔台的数量。</w:t>
      </w:r>
    </w:p>
    <w:p w:rsidR="00164BC7" w:rsidRPr="00F01529" w:rsidRDefault="00164BC7" w:rsidP="00ED1257">
      <w:pPr>
        <w:pStyle w:val="Heading2"/>
        <w:rPr>
          <w:lang w:eastAsia="zh-CN"/>
        </w:rPr>
      </w:pPr>
      <w:bookmarkStart w:id="94" w:name="_Toc260402961"/>
      <w:r>
        <w:rPr>
          <w:lang w:eastAsia="zh-CN"/>
        </w:rPr>
        <w:t>12</w:t>
      </w:r>
      <w:r>
        <w:rPr>
          <w:lang w:eastAsia="zh-CN"/>
        </w:rPr>
        <w:tab/>
      </w:r>
      <w:r w:rsidRPr="00F01529">
        <w:rPr>
          <w:rFonts w:hint="eastAsia"/>
          <w:lang w:eastAsia="zh-CN"/>
        </w:rPr>
        <w:t>监管做法的共享</w:t>
      </w:r>
      <w:bookmarkEnd w:id="94"/>
    </w:p>
    <w:p w:rsidR="00164BC7" w:rsidRPr="00F01529" w:rsidRDefault="00164BC7" w:rsidP="004907EC">
      <w:pPr>
        <w:pStyle w:val="NormalCH"/>
        <w:ind w:firstLine="440"/>
        <w:rPr>
          <w:lang w:eastAsia="zh-CN"/>
        </w:rPr>
      </w:pPr>
      <w:r w:rsidRPr="00F01529">
        <w:rPr>
          <w:rFonts w:hint="eastAsia"/>
          <w:lang w:eastAsia="zh-CN"/>
        </w:rPr>
        <w:t>监管机构认识到，需要在适当的层面上展开国际和区域协调，以确保关于共享的最佳做法监管政策得到普及，并让区域性机构在此方面发挥重要作用。在某些情况下，某类特定监管问题可能会呈现显著的跨边界效应，单靠一国的监管机构可能会孤掌难鸣，这时展开国际和区域协调便会显得尤为重要。</w:t>
      </w:r>
    </w:p>
    <w:p w:rsidR="00164BC7" w:rsidRPr="00BB2518" w:rsidRDefault="00164BC7" w:rsidP="00164BC7">
      <w:pPr>
        <w:spacing w:before="0"/>
        <w:rPr>
          <w:bCs/>
          <w:sz w:val="20"/>
          <w:lang w:eastAsia="zh-CN"/>
        </w:rPr>
      </w:pPr>
    </w:p>
    <w:p w:rsidR="00164BC7" w:rsidRDefault="00164BC7" w:rsidP="00164BC7">
      <w:pPr>
        <w:rPr>
          <w:lang w:eastAsia="zh-CN"/>
        </w:rPr>
      </w:pPr>
    </w:p>
    <w:p w:rsidR="00ED1257" w:rsidRPr="00ED1257" w:rsidRDefault="00ED1257" w:rsidP="00ED1257">
      <w:pPr>
        <w:rPr>
          <w:rFonts w:eastAsia="Times New Roman"/>
          <w:lang w:val="en-US"/>
        </w:rPr>
      </w:pPr>
      <w:r w:rsidRPr="00ED1257">
        <w:rPr>
          <w:rFonts w:eastAsia="Times New Roman"/>
          <w:lang w:val="en-US"/>
        </w:rPr>
        <w:t xml:space="preserve">GSR-2008: </w:t>
      </w:r>
      <w:hyperlink r:id="rId32" w:history="1">
        <w:r w:rsidRPr="00ED1257">
          <w:rPr>
            <w:rFonts w:eastAsia="Times New Roman"/>
            <w:color w:val="0000FF"/>
            <w:u w:val="single"/>
            <w:lang w:val="en-US"/>
          </w:rPr>
          <w:t>http://www.itu.int/ITU-D/treg/bestpractices.html</w:t>
        </w:r>
      </w:hyperlink>
      <w:r w:rsidRPr="00ED1257">
        <w:rPr>
          <w:rFonts w:eastAsia="Times New Roman"/>
          <w:lang w:val="en-US"/>
        </w:rPr>
        <w:t xml:space="preserve"> .</w:t>
      </w:r>
    </w:p>
    <w:p w:rsidR="00164BC7" w:rsidRPr="00ED1257" w:rsidRDefault="00164BC7" w:rsidP="00164BC7">
      <w:pPr>
        <w:rPr>
          <w:lang w:val="en-US" w:eastAsia="zh-CN"/>
        </w:rPr>
      </w:pPr>
    </w:p>
    <w:sectPr w:rsidR="00164BC7" w:rsidRPr="00ED1257" w:rsidSect="00933009">
      <w:headerReference w:type="even" r:id="rId33"/>
      <w:headerReference w:type="default" r:id="rId34"/>
      <w:type w:val="oddPage"/>
      <w:pgSz w:w="11909" w:h="16834" w:code="9"/>
      <w:pgMar w:top="1418" w:right="1134" w:bottom="1418"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F0F" w:rsidRDefault="00DF2F0F">
      <w:r>
        <w:separator/>
      </w:r>
    </w:p>
  </w:endnote>
  <w:endnote w:type="continuationSeparator" w:id="1">
    <w:p w:rsidR="00DF2F0F" w:rsidRDefault="00DF2F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2010600030101010101"/>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STKaiti">
    <w:altName w:val="Times New Roman"/>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plified Arabic">
    <w:altName w:val="Times New Roman"/>
    <w:charset w:val="B2"/>
    <w:family w:val="auto"/>
    <w:pitch w:val="variable"/>
    <w:sig w:usb0="00002000"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Traditional Arabic">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Futura Lt BT">
    <w:altName w:val="Arial"/>
    <w:charset w:val="00"/>
    <w:family w:val="swiss"/>
    <w:pitch w:val="variable"/>
    <w:sig w:usb0="00000087" w:usb1="00000000" w:usb2="00000000" w:usb3="00000000" w:csb0="0000001B" w:csb1="00000000"/>
  </w:font>
  <w:font w:name="Zurich Ex BT">
    <w:altName w:val="Arial"/>
    <w:charset w:val="00"/>
    <w:family w:val="swiss"/>
    <w:pitch w:val="variable"/>
    <w:sig w:usb0="00000087" w:usb1="00000000" w:usb2="00000000" w:usb3="00000000" w:csb0="0000001B" w:csb1="00000000"/>
  </w:font>
  <w:font w:name="Univers Extended">
    <w:altName w:val="Arial"/>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ugalSans Th">
    <w:altName w:val="Franklin Gothic Demi Cond"/>
    <w:charset w:val="00"/>
    <w:family w:val="swiss"/>
    <w:pitch w:val="variable"/>
    <w:sig w:usb0="00000001"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ZapfDingbats">
    <w:panose1 w:val="00000000000000000000"/>
    <w:charset w:val="02"/>
    <w:family w:val="decorative"/>
    <w:notTrueType/>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Default="006F261D" w:rsidP="001B1C1A">
    <w:pPr>
      <w:pStyle w:val="Footer"/>
      <w:ind w:right="567"/>
      <w:jc w:val="right"/>
    </w:pPr>
    <w:r>
      <w:rPr>
        <w:lang w:val="en-US" w:eastAsia="zh-CN"/>
      </w:rPr>
      <w:drawing>
        <wp:inline distT="0" distB="0" distL="0" distR="0">
          <wp:extent cx="810842" cy="913915"/>
          <wp:effectExtent l="19050" t="0" r="8308" b="0"/>
          <wp:docPr id="12"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Default="006F261D">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Default="006F261D"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Default="006F261D"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F0F" w:rsidRDefault="00DF2F0F" w:rsidP="00511488">
      <w:r>
        <w:t>____________________</w:t>
      </w:r>
    </w:p>
  </w:footnote>
  <w:footnote w:type="continuationSeparator" w:id="1">
    <w:p w:rsidR="00DF2F0F" w:rsidRDefault="00DF2F0F">
      <w:r>
        <w:continuationSeparator/>
      </w:r>
    </w:p>
  </w:footnote>
  <w:footnote w:id="2">
    <w:p w:rsidR="006F261D" w:rsidRPr="00245F6D" w:rsidRDefault="006F261D" w:rsidP="00245F6D">
      <w:pPr>
        <w:pStyle w:val="FootnoteText"/>
        <w:rPr>
          <w:lang w:eastAsia="zh-CN"/>
        </w:rPr>
      </w:pPr>
      <w:r>
        <w:rPr>
          <w:rStyle w:val="FootnoteReference"/>
        </w:rPr>
        <w:footnoteRef/>
      </w:r>
      <w:r>
        <w:rPr>
          <w:rFonts w:hint="eastAsia"/>
          <w:lang w:val="en-GB" w:eastAsia="zh-CN"/>
        </w:rPr>
        <w:tab/>
      </w:r>
      <w:r w:rsidRPr="00245F6D">
        <w:rPr>
          <w:rFonts w:hint="eastAsia"/>
          <w:lang w:val="en-GB" w:eastAsia="zh-CN"/>
        </w:rPr>
        <w:t>有关资费政策的调查结果可通过下述网址获取：</w:t>
      </w:r>
      <w:r w:rsidRPr="00245F6D">
        <w:rPr>
          <w:lang w:val="en-GB" w:eastAsia="zh-CN"/>
        </w:rPr>
        <w:t xml:space="preserve"> </w:t>
      </w:r>
      <w:hyperlink r:id="rId1" w:history="1">
        <w:r w:rsidRPr="00245F6D">
          <w:rPr>
            <w:lang w:val="en-GB" w:eastAsia="zh-CN"/>
          </w:rPr>
          <w:t>www.itu.int/ITU</w:t>
        </w:r>
        <w:r w:rsidRPr="00245F6D">
          <w:rPr>
            <w:lang w:val="en-GB" w:eastAsia="zh-CN"/>
          </w:rPr>
          <w:noBreakHyphen/>
          <w:t>D/icteye/</w:t>
        </w:r>
      </w:hyperlink>
      <w:r w:rsidRPr="00245F6D">
        <w:rPr>
          <w:rFonts w:hint="eastAsia"/>
          <w:lang w:val="en-GB" w:eastAsia="zh-CN"/>
        </w:rPr>
        <w:t>。</w:t>
      </w:r>
    </w:p>
  </w:footnote>
  <w:footnote w:id="3">
    <w:p w:rsidR="006F261D" w:rsidRDefault="006F261D" w:rsidP="00164BC7">
      <w:pPr>
        <w:pStyle w:val="FootnoteText"/>
        <w:rPr>
          <w:lang w:eastAsia="zh-CN"/>
        </w:rPr>
      </w:pPr>
      <w:r>
        <w:rPr>
          <w:rStyle w:val="FootnoteReference"/>
        </w:rPr>
        <w:footnoteRef/>
      </w:r>
      <w:r w:rsidRPr="00D02FE4">
        <w:rPr>
          <w:rStyle w:val="FootnoteReference"/>
          <w:position w:val="6"/>
          <w:vertAlign w:val="baseline"/>
          <w:lang w:eastAsia="zh-CN"/>
        </w:rPr>
        <w:t xml:space="preserve"> </w:t>
      </w:r>
      <w:r w:rsidRPr="00245F6D">
        <w:rPr>
          <w:lang w:eastAsia="zh-CN"/>
        </w:rPr>
        <w:tab/>
      </w:r>
      <w:r w:rsidRPr="00245F6D">
        <w:rPr>
          <w:rFonts w:hint="eastAsia"/>
          <w:lang w:eastAsia="zh-CN"/>
        </w:rPr>
        <w:t>根据电信发展局的区域划分国家。</w:t>
      </w:r>
    </w:p>
  </w:footnote>
  <w:footnote w:id="4">
    <w:p w:rsidR="006F261D" w:rsidRDefault="006F261D" w:rsidP="00164BC7">
      <w:pPr>
        <w:pStyle w:val="FootnoteText"/>
        <w:rPr>
          <w:lang w:eastAsia="zh-CN"/>
        </w:rPr>
      </w:pPr>
      <w:r>
        <w:rPr>
          <w:rStyle w:val="FootnoteReference"/>
        </w:rPr>
        <w:footnoteRef/>
      </w:r>
      <w:r>
        <w:rPr>
          <w:lang w:eastAsia="zh-CN"/>
        </w:rPr>
        <w:t xml:space="preserve"> </w:t>
      </w:r>
      <w:r>
        <w:rPr>
          <w:lang w:eastAsia="zh-CN"/>
        </w:rPr>
        <w:tab/>
      </w:r>
      <w:r w:rsidRPr="00245F6D">
        <w:rPr>
          <w:rFonts w:hint="eastAsia"/>
          <w:lang w:eastAsia="zh-CN"/>
        </w:rPr>
        <w:t>仅对</w:t>
      </w:r>
      <w:r w:rsidRPr="00245F6D">
        <w:rPr>
          <w:lang w:eastAsia="zh-CN"/>
        </w:rPr>
        <w:t>2009</w:t>
      </w:r>
      <w:r w:rsidRPr="00245F6D">
        <w:rPr>
          <w:rFonts w:hint="eastAsia"/>
          <w:lang w:eastAsia="zh-CN"/>
        </w:rPr>
        <w:t>年的问卷调查作了这种分类</w:t>
      </w:r>
      <w:r w:rsidRPr="002B1DF0">
        <w:rPr>
          <w:rFonts w:hint="eastAsia"/>
          <w:szCs w:val="22"/>
          <w:lang w:eastAsia="zh-CN"/>
        </w:rPr>
        <w:t>。</w:t>
      </w:r>
    </w:p>
  </w:footnote>
  <w:footnote w:id="5">
    <w:p w:rsidR="006F261D" w:rsidRPr="00EE182A" w:rsidRDefault="006F261D" w:rsidP="00164BC7">
      <w:pPr>
        <w:pStyle w:val="FootnoteText"/>
      </w:pPr>
      <w:r w:rsidRPr="00EC6707">
        <w:rPr>
          <w:rStyle w:val="FootnoteReference"/>
        </w:rPr>
        <w:footnoteRef/>
      </w:r>
      <w:r>
        <w:rPr>
          <w:szCs w:val="18"/>
        </w:rPr>
        <w:t xml:space="preserve"> </w:t>
      </w:r>
      <w:r>
        <w:rPr>
          <w:szCs w:val="18"/>
          <w:lang w:eastAsia="zh-CN"/>
        </w:rPr>
        <w:tab/>
      </w:r>
      <w:r w:rsidRPr="00EE182A">
        <w:rPr>
          <w:rFonts w:hint="eastAsia"/>
        </w:rPr>
        <w:t>参见</w:t>
      </w:r>
      <w:hyperlink r:id="rId2" w:history="1">
        <w:r w:rsidRPr="00EE182A">
          <w:t>http://www.itu.int/ITU-D/treg/bestpractices.html</w:t>
        </w:r>
      </w:hyperlink>
      <w:r w:rsidRPr="00EE182A">
        <w:rPr>
          <w:rFonts w:hint="eastAsia"/>
        </w:rPr>
        <w:t>。</w:t>
      </w:r>
    </w:p>
  </w:footnote>
  <w:footnote w:id="6">
    <w:p w:rsidR="006F261D" w:rsidRPr="00EE182A" w:rsidRDefault="006F261D" w:rsidP="00EE182A">
      <w:pPr>
        <w:pStyle w:val="FootnoteText"/>
        <w:jc w:val="left"/>
      </w:pPr>
      <w:r>
        <w:rPr>
          <w:rStyle w:val="FootnoteReference"/>
          <w:sz w:val="21"/>
          <w:szCs w:val="21"/>
        </w:rPr>
        <w:footnoteRef/>
      </w:r>
      <w:r>
        <w:rPr>
          <w:sz w:val="21"/>
          <w:szCs w:val="21"/>
          <w:lang w:eastAsia="zh-CN"/>
        </w:rPr>
        <w:t xml:space="preserve"> </w:t>
      </w:r>
      <w:r>
        <w:rPr>
          <w:sz w:val="21"/>
          <w:szCs w:val="21"/>
          <w:lang w:eastAsia="zh-CN"/>
        </w:rPr>
        <w:tab/>
      </w:r>
      <w:r w:rsidRPr="00EE182A">
        <w:rPr>
          <w:rFonts w:hint="eastAsia"/>
        </w:rPr>
        <w:t>《电信改革趋势：通向下一代网络（</w:t>
      </w:r>
      <w:r w:rsidRPr="00EE182A">
        <w:t>NGN</w:t>
      </w:r>
      <w:r w:rsidRPr="00EE182A">
        <w:rPr>
          <w:rFonts w:hint="eastAsia"/>
        </w:rPr>
        <w:t>）之路》第</w:t>
      </w:r>
      <w:r w:rsidRPr="00EE182A">
        <w:t>8</w:t>
      </w:r>
      <w:r w:rsidRPr="00EE182A">
        <w:rPr>
          <w:rFonts w:hint="eastAsia"/>
        </w:rPr>
        <w:t>版，</w:t>
      </w:r>
      <w:r w:rsidRPr="00EE182A">
        <w:t>2007</w:t>
      </w:r>
      <w:r w:rsidRPr="00EE182A">
        <w:rPr>
          <w:rFonts w:hint="eastAsia"/>
        </w:rPr>
        <w:t>年，第</w:t>
      </w:r>
      <w:r w:rsidRPr="00EE182A">
        <w:t>203-4</w:t>
      </w:r>
      <w:r w:rsidRPr="00EE182A">
        <w:rPr>
          <w:rFonts w:hint="eastAsia"/>
        </w:rPr>
        <w:t>页，</w:t>
      </w:r>
      <w:r>
        <w:rPr>
          <w:lang w:eastAsia="zh-CN"/>
        </w:rPr>
        <w:br/>
      </w:r>
      <w:hyperlink r:id="rId3" w:history="1">
        <w:r w:rsidRPr="00EE182A">
          <w:t>http://ww.itu.int/ITU-D/treg/publications/index.html</w:t>
        </w:r>
      </w:hyperlink>
      <w:r w:rsidRPr="00EE182A">
        <w:rPr>
          <w:rFonts w:hint="eastAsia"/>
        </w:rPr>
        <w:t>。</w:t>
      </w:r>
    </w:p>
  </w:footnote>
  <w:footnote w:id="7">
    <w:p w:rsidR="006F261D" w:rsidRPr="00EE182A" w:rsidRDefault="006F261D" w:rsidP="00EE182A">
      <w:pPr>
        <w:pStyle w:val="FootnoteText"/>
      </w:pPr>
      <w:r>
        <w:rPr>
          <w:rStyle w:val="FootnoteReference"/>
        </w:rPr>
        <w:footnoteRef/>
      </w:r>
      <w:r>
        <w:t xml:space="preserve"> </w:t>
      </w:r>
      <w:r>
        <w:rPr>
          <w:lang w:eastAsia="zh-CN"/>
        </w:rPr>
        <w:tab/>
      </w:r>
      <w:r w:rsidRPr="00EE182A">
        <w:rPr>
          <w:rFonts w:hint="eastAsia"/>
        </w:rPr>
        <w:t>请参见</w:t>
      </w:r>
      <w:r>
        <w:rPr>
          <w:rFonts w:hint="eastAsia"/>
          <w:lang w:eastAsia="zh-CN"/>
        </w:rPr>
        <w:t>：</w:t>
      </w:r>
      <w:hyperlink r:id="rId4" w:history="1">
        <w:r w:rsidRPr="00EE182A">
          <w:t>www.itu.int/ITU-D/study groups/SGP 2006-2010/SG1Quest.html</w:t>
        </w:r>
      </w:hyperlink>
      <w:r w:rsidRPr="00EE182A">
        <w:rPr>
          <w:rFonts w:hint="eastAsia"/>
        </w:rPr>
        <w:t>。</w:t>
      </w:r>
    </w:p>
  </w:footnote>
  <w:footnote w:id="8">
    <w:p w:rsidR="006F261D" w:rsidRDefault="006F261D" w:rsidP="00164BC7">
      <w:pPr>
        <w:pStyle w:val="FootnoteText"/>
      </w:pPr>
      <w:r>
        <w:rPr>
          <w:rStyle w:val="FootnoteReference"/>
        </w:rPr>
        <w:footnoteRef/>
      </w:r>
      <w:r>
        <w:t xml:space="preserve"> </w:t>
      </w:r>
      <w:r>
        <w:rPr>
          <w:lang w:eastAsia="zh-CN"/>
        </w:rPr>
        <w:tab/>
      </w:r>
      <w:r w:rsidRPr="00BD44F0">
        <w:rPr>
          <w:rFonts w:hint="eastAsia"/>
        </w:rPr>
        <w:t>网络（</w:t>
      </w:r>
      <w:r w:rsidRPr="00BD44F0">
        <w:t>NGN</w:t>
      </w:r>
      <w:r w:rsidRPr="00BD44F0">
        <w:rPr>
          <w:rFonts w:hint="eastAsia"/>
        </w:rPr>
        <w:t>）的发展：国家案例，</w:t>
      </w:r>
      <w:r w:rsidRPr="00BD44F0">
        <w:t>Vaiva Lazauskaite, RME/BDT</w:t>
      </w:r>
      <w:r w:rsidRPr="00BD44F0">
        <w:rPr>
          <w:rFonts w:hint="eastAsia"/>
        </w:rPr>
        <w:t>，</w:t>
      </w:r>
      <w:r w:rsidRPr="00BD44F0">
        <w:t>2009</w:t>
      </w:r>
      <w:r w:rsidRPr="00BD44F0">
        <w:rPr>
          <w:rFonts w:hint="eastAsia"/>
        </w:rPr>
        <w:t>年。</w:t>
      </w:r>
    </w:p>
  </w:footnote>
  <w:footnote w:id="9">
    <w:p w:rsidR="006F261D" w:rsidRDefault="006F261D" w:rsidP="00164BC7">
      <w:pPr>
        <w:pStyle w:val="FootnoteText"/>
        <w:rPr>
          <w:lang w:eastAsia="zh-CN"/>
        </w:rPr>
      </w:pPr>
      <w:r>
        <w:rPr>
          <w:rStyle w:val="FootnoteReference"/>
        </w:rPr>
        <w:footnoteRef/>
      </w:r>
      <w:r>
        <w:rPr>
          <w:lang w:eastAsia="zh-CN"/>
        </w:rPr>
        <w:t xml:space="preserve"> </w:t>
      </w:r>
      <w:r>
        <w:rPr>
          <w:lang w:eastAsia="zh-CN"/>
        </w:rPr>
        <w:tab/>
      </w:r>
      <w:r w:rsidRPr="00437E4A">
        <w:rPr>
          <w:rFonts w:hint="eastAsia"/>
          <w:bCs/>
          <w:lang w:eastAsia="zh-CN"/>
        </w:rPr>
        <w:t>按照</w:t>
      </w:r>
      <w:r w:rsidRPr="00437E4A">
        <w:rPr>
          <w:bCs/>
          <w:lang w:eastAsia="zh-CN"/>
        </w:rPr>
        <w:t>2009</w:t>
      </w:r>
      <w:r w:rsidRPr="00437E4A">
        <w:rPr>
          <w:rFonts w:hint="eastAsia"/>
          <w:bCs/>
          <w:lang w:eastAsia="zh-CN"/>
        </w:rPr>
        <w:t>年</w:t>
      </w:r>
      <w:r w:rsidRPr="00437E4A">
        <w:rPr>
          <w:bCs/>
          <w:lang w:eastAsia="zh-CN"/>
        </w:rPr>
        <w:t>4</w:t>
      </w:r>
      <w:r w:rsidRPr="00437E4A">
        <w:rPr>
          <w:rFonts w:hint="eastAsia"/>
          <w:bCs/>
          <w:lang w:eastAsia="zh-CN"/>
        </w:rPr>
        <w:t>月</w:t>
      </w:r>
      <w:r w:rsidRPr="00437E4A">
        <w:rPr>
          <w:bCs/>
          <w:lang w:eastAsia="zh-CN"/>
        </w:rPr>
        <w:t>20</w:t>
      </w:r>
      <w:r w:rsidRPr="00437E4A">
        <w:rPr>
          <w:rFonts w:hint="eastAsia"/>
          <w:bCs/>
          <w:lang w:eastAsia="zh-CN"/>
        </w:rPr>
        <w:t>日的汇率，</w:t>
      </w:r>
      <w:r w:rsidRPr="00437E4A">
        <w:rPr>
          <w:bCs/>
          <w:lang w:eastAsia="zh-CN"/>
        </w:rPr>
        <w:t xml:space="preserve">1 </w:t>
      </w:r>
      <w:r w:rsidRPr="00437E4A">
        <w:rPr>
          <w:rFonts w:hint="eastAsia"/>
          <w:bCs/>
          <w:lang w:eastAsia="zh-CN"/>
        </w:rPr>
        <w:t>欧元</w:t>
      </w:r>
      <w:r w:rsidRPr="00437E4A">
        <w:rPr>
          <w:bCs/>
          <w:lang w:eastAsia="zh-CN"/>
        </w:rPr>
        <w:t xml:space="preserve"> ≈ 1,29 </w:t>
      </w:r>
      <w:r w:rsidRPr="00437E4A">
        <w:rPr>
          <w:rFonts w:hint="eastAsia"/>
          <w:bCs/>
          <w:lang w:eastAsia="zh-CN"/>
        </w:rPr>
        <w:t>美元。</w:t>
      </w:r>
    </w:p>
  </w:footnote>
  <w:footnote w:id="10">
    <w:p w:rsidR="006F261D" w:rsidRDefault="006F261D" w:rsidP="00164BC7">
      <w:pPr>
        <w:pStyle w:val="FootnoteText"/>
      </w:pPr>
      <w:r>
        <w:rPr>
          <w:rStyle w:val="FootnoteReference"/>
        </w:rPr>
        <w:footnoteRef/>
      </w:r>
      <w:r>
        <w:t xml:space="preserve"> </w:t>
      </w:r>
      <w:r>
        <w:rPr>
          <w:lang w:eastAsia="zh-CN"/>
        </w:rPr>
        <w:tab/>
      </w:r>
      <w:r w:rsidRPr="00437E4A">
        <w:rPr>
          <w:rFonts w:hint="eastAsia"/>
          <w:bCs/>
        </w:rPr>
        <w:t>下一代网络（</w:t>
      </w:r>
      <w:r w:rsidRPr="00437E4A">
        <w:rPr>
          <w:bCs/>
        </w:rPr>
        <w:t>NGN</w:t>
      </w:r>
      <w:r w:rsidRPr="00437E4A">
        <w:rPr>
          <w:rFonts w:hint="eastAsia"/>
          <w:bCs/>
        </w:rPr>
        <w:t>）的发展：国家案例，</w:t>
      </w:r>
      <w:r w:rsidRPr="00437E4A">
        <w:rPr>
          <w:bCs/>
        </w:rPr>
        <w:t>Vaiva Lazauskaite</w:t>
      </w:r>
      <w:r w:rsidRPr="00437E4A">
        <w:rPr>
          <w:rFonts w:hint="eastAsia"/>
          <w:bCs/>
        </w:rPr>
        <w:t>，</w:t>
      </w:r>
      <w:r w:rsidRPr="00437E4A">
        <w:rPr>
          <w:bCs/>
        </w:rPr>
        <w:t>RME / BDT</w:t>
      </w:r>
      <w:r w:rsidRPr="00437E4A">
        <w:rPr>
          <w:rFonts w:hint="eastAsia"/>
          <w:bCs/>
        </w:rPr>
        <w:t>，</w:t>
      </w:r>
      <w:r w:rsidRPr="00437E4A">
        <w:rPr>
          <w:bCs/>
        </w:rPr>
        <w:t>2009</w:t>
      </w:r>
      <w:r w:rsidRPr="00437E4A">
        <w:rPr>
          <w:rFonts w:hint="eastAsia"/>
          <w:bCs/>
        </w:rPr>
        <w:t>年。</w:t>
      </w:r>
    </w:p>
  </w:footnote>
  <w:footnote w:id="11">
    <w:p w:rsidR="006F261D" w:rsidRPr="00CD531E" w:rsidRDefault="006F261D" w:rsidP="00CD531E">
      <w:pPr>
        <w:pStyle w:val="FootnoteText"/>
        <w:rPr>
          <w:rFonts w:asciiTheme="majorBidi" w:hAnsiTheme="majorBidi" w:cstheme="majorBidi"/>
          <w:szCs w:val="18"/>
        </w:rPr>
      </w:pPr>
      <w:r>
        <w:rPr>
          <w:rStyle w:val="FootnoteReference"/>
        </w:rPr>
        <w:footnoteRef/>
      </w:r>
      <w:r>
        <w:rPr>
          <w:rFonts w:hint="eastAsia"/>
          <w:lang w:eastAsia="zh-CN"/>
        </w:rPr>
        <w:tab/>
      </w:r>
      <w:r w:rsidRPr="00A05EBA">
        <w:rPr>
          <w:rFonts w:hint="eastAsia"/>
          <w:szCs w:val="22"/>
          <w:lang w:eastAsia="zh-CN"/>
        </w:rPr>
        <w:t>“</w:t>
      </w:r>
      <w:r w:rsidRPr="00A05EBA">
        <w:rPr>
          <w:rFonts w:hint="eastAsia"/>
          <w:szCs w:val="22"/>
        </w:rPr>
        <w:t>下一代网络（</w:t>
      </w:r>
      <w:r w:rsidRPr="00A05EBA">
        <w:rPr>
          <w:szCs w:val="22"/>
        </w:rPr>
        <w:t>NGN</w:t>
      </w:r>
      <w:r w:rsidRPr="00A05EBA">
        <w:rPr>
          <w:rFonts w:hint="eastAsia"/>
          <w:szCs w:val="22"/>
        </w:rPr>
        <w:t>）</w:t>
      </w:r>
      <w:r w:rsidRPr="00A05EBA">
        <w:rPr>
          <w:szCs w:val="22"/>
        </w:rPr>
        <w:t>—</w:t>
      </w:r>
      <w:r w:rsidRPr="00A05EBA">
        <w:rPr>
          <w:rFonts w:hint="eastAsia"/>
          <w:szCs w:val="22"/>
        </w:rPr>
        <w:t>服务和业务规划</w:t>
      </w:r>
      <w:r w:rsidRPr="00A05EBA">
        <w:rPr>
          <w:rFonts w:hint="eastAsia"/>
          <w:szCs w:val="22"/>
          <w:lang w:eastAsia="zh-CN"/>
        </w:rPr>
        <w:t>”</w:t>
      </w:r>
      <w:r w:rsidRPr="00A05EBA">
        <w:rPr>
          <w:rFonts w:hint="eastAsia"/>
          <w:szCs w:val="22"/>
        </w:rPr>
        <w:t>，</w:t>
      </w:r>
      <w:r w:rsidRPr="00A05EBA">
        <w:rPr>
          <w:szCs w:val="22"/>
        </w:rPr>
        <w:t>González Soto</w:t>
      </w:r>
      <w:r w:rsidRPr="00A05EBA">
        <w:rPr>
          <w:rFonts w:hint="eastAsia"/>
          <w:szCs w:val="22"/>
        </w:rPr>
        <w:t>先生，</w:t>
      </w:r>
      <w:r w:rsidRPr="00A05EBA">
        <w:rPr>
          <w:szCs w:val="22"/>
        </w:rPr>
        <w:t>ITU-BDT</w:t>
      </w:r>
      <w:r w:rsidRPr="00A05EBA">
        <w:rPr>
          <w:rFonts w:hint="eastAsia"/>
          <w:szCs w:val="22"/>
        </w:rPr>
        <w:t>关于成本和资费的区域研讨会，</w:t>
      </w:r>
      <w:r w:rsidRPr="00A05EBA">
        <w:rPr>
          <w:szCs w:val="22"/>
        </w:rPr>
        <w:t>Midrand</w:t>
      </w:r>
      <w:r w:rsidRPr="00A05EBA">
        <w:rPr>
          <w:rFonts w:hint="eastAsia"/>
          <w:szCs w:val="22"/>
        </w:rPr>
        <w:t>，</w:t>
      </w:r>
      <w:r w:rsidRPr="00A05EBA">
        <w:rPr>
          <w:szCs w:val="22"/>
        </w:rPr>
        <w:t>2005</w:t>
      </w:r>
      <w:r w:rsidRPr="00A05EBA">
        <w:rPr>
          <w:rFonts w:hint="eastAsia"/>
          <w:szCs w:val="22"/>
        </w:rPr>
        <w:t>年</w:t>
      </w:r>
      <w:r w:rsidRPr="00CD531E">
        <w:rPr>
          <w:rFonts w:asciiTheme="majorBidi" w:cstheme="majorBidi"/>
          <w:szCs w:val="18"/>
        </w:rPr>
        <w:t>：</w:t>
      </w:r>
      <w:hyperlink r:id="rId5" w:history="1">
        <w:r w:rsidRPr="00CD531E">
          <w:rPr>
            <w:rFonts w:asciiTheme="majorBidi" w:hAnsiTheme="majorBidi" w:cstheme="majorBidi"/>
            <w:szCs w:val="18"/>
          </w:rPr>
          <w:t>www.itu/int/ITU-D/finance/work-cost-tariffs/events/tariff-seminars/south-africa-05/index-results</w:t>
        </w:r>
      </w:hyperlink>
      <w:r w:rsidRPr="00CD531E">
        <w:rPr>
          <w:rFonts w:asciiTheme="majorBidi" w:cstheme="majorBidi"/>
          <w:szCs w:val="18"/>
        </w:rPr>
        <w:t>。</w:t>
      </w:r>
    </w:p>
  </w:footnote>
  <w:footnote w:id="12">
    <w:p w:rsidR="006F261D" w:rsidRDefault="006F261D" w:rsidP="00164BC7">
      <w:pPr>
        <w:pStyle w:val="FootnoteText"/>
      </w:pPr>
      <w:r>
        <w:rPr>
          <w:rStyle w:val="FootnoteReference"/>
        </w:rPr>
        <w:footnoteRef/>
      </w:r>
      <w:r>
        <w:rPr>
          <w:szCs w:val="18"/>
          <w:lang w:eastAsia="zh-CN"/>
        </w:rPr>
        <w:t xml:space="preserve"> </w:t>
      </w:r>
      <w:r>
        <w:rPr>
          <w:rFonts w:hint="eastAsia"/>
          <w:szCs w:val="18"/>
          <w:lang w:eastAsia="zh-CN"/>
        </w:rPr>
        <w:tab/>
      </w:r>
      <w:r w:rsidRPr="00D84E1E">
        <w:rPr>
          <w:rFonts w:hint="eastAsia"/>
          <w:szCs w:val="18"/>
        </w:rPr>
        <w:t>下一代网络（</w:t>
      </w:r>
      <w:r w:rsidRPr="00D84E1E">
        <w:rPr>
          <w:szCs w:val="18"/>
        </w:rPr>
        <w:t>NGN</w:t>
      </w:r>
      <w:r w:rsidRPr="00D84E1E">
        <w:rPr>
          <w:rFonts w:hint="eastAsia"/>
          <w:szCs w:val="18"/>
        </w:rPr>
        <w:t>）的发展：国家案例研究，</w:t>
      </w:r>
      <w:r w:rsidRPr="00D84E1E">
        <w:rPr>
          <w:szCs w:val="18"/>
        </w:rPr>
        <w:t>Vaiva Lazauskaite</w:t>
      </w:r>
      <w:r w:rsidRPr="00D84E1E">
        <w:rPr>
          <w:rFonts w:hint="eastAsia"/>
          <w:szCs w:val="18"/>
        </w:rPr>
        <w:t>，</w:t>
      </w:r>
      <w:r w:rsidRPr="00D84E1E">
        <w:rPr>
          <w:szCs w:val="18"/>
        </w:rPr>
        <w:t>RME / BDT</w:t>
      </w:r>
      <w:r w:rsidRPr="00D84E1E">
        <w:rPr>
          <w:rFonts w:hint="eastAsia"/>
          <w:szCs w:val="18"/>
        </w:rPr>
        <w:t>，</w:t>
      </w:r>
      <w:r w:rsidRPr="00D84E1E">
        <w:rPr>
          <w:szCs w:val="18"/>
        </w:rPr>
        <w:t>2009</w:t>
      </w:r>
      <w:r w:rsidRPr="00D84E1E">
        <w:rPr>
          <w:rFonts w:hint="eastAsia"/>
          <w:szCs w:val="18"/>
        </w:rPr>
        <w:t>年。</w:t>
      </w:r>
    </w:p>
  </w:footnote>
  <w:footnote w:id="13">
    <w:p w:rsidR="006F261D" w:rsidRDefault="006F261D" w:rsidP="00164BC7">
      <w:pPr>
        <w:pStyle w:val="FootnoteText"/>
      </w:pPr>
      <w:r>
        <w:rPr>
          <w:rStyle w:val="FootnoteReference"/>
        </w:rPr>
        <w:footnoteRef/>
      </w:r>
      <w:r>
        <w:rPr>
          <w:szCs w:val="18"/>
          <w:lang w:eastAsia="zh-CN"/>
        </w:rPr>
        <w:t xml:space="preserve"> </w:t>
      </w:r>
      <w:r>
        <w:rPr>
          <w:rFonts w:hint="eastAsia"/>
          <w:szCs w:val="18"/>
          <w:lang w:eastAsia="zh-CN"/>
        </w:rPr>
        <w:tab/>
      </w:r>
      <w:r w:rsidRPr="00D84E1E">
        <w:rPr>
          <w:rFonts w:hint="eastAsia"/>
          <w:szCs w:val="18"/>
        </w:rPr>
        <w:t>下一代网络（</w:t>
      </w:r>
      <w:r w:rsidRPr="00D84E1E">
        <w:rPr>
          <w:szCs w:val="18"/>
        </w:rPr>
        <w:t>NGN</w:t>
      </w:r>
      <w:r w:rsidRPr="00D84E1E">
        <w:rPr>
          <w:rFonts w:hint="eastAsia"/>
          <w:szCs w:val="18"/>
        </w:rPr>
        <w:t>）的发展：国家案例研究，</w:t>
      </w:r>
      <w:r w:rsidRPr="00D84E1E">
        <w:rPr>
          <w:szCs w:val="18"/>
        </w:rPr>
        <w:t>Vaiva Lazauskaite</w:t>
      </w:r>
      <w:r w:rsidRPr="00D84E1E">
        <w:rPr>
          <w:rFonts w:hint="eastAsia"/>
          <w:szCs w:val="18"/>
        </w:rPr>
        <w:t>，</w:t>
      </w:r>
      <w:r w:rsidRPr="00D84E1E">
        <w:rPr>
          <w:szCs w:val="18"/>
        </w:rPr>
        <w:t>RME / BDT</w:t>
      </w:r>
      <w:r w:rsidRPr="00D84E1E">
        <w:rPr>
          <w:rFonts w:hint="eastAsia"/>
          <w:szCs w:val="18"/>
        </w:rPr>
        <w:t>，</w:t>
      </w:r>
      <w:r w:rsidRPr="00D84E1E">
        <w:rPr>
          <w:szCs w:val="18"/>
        </w:rPr>
        <w:t>2009</w:t>
      </w:r>
      <w:r w:rsidRPr="00D84E1E">
        <w:rPr>
          <w:rFonts w:hint="eastAsia"/>
          <w:szCs w:val="18"/>
        </w:rPr>
        <w:t>年。</w:t>
      </w:r>
    </w:p>
  </w:footnote>
  <w:footnote w:id="14">
    <w:p w:rsidR="006F261D" w:rsidRDefault="006F261D" w:rsidP="00164BC7">
      <w:pPr>
        <w:pStyle w:val="FootnoteText"/>
      </w:pPr>
      <w:r>
        <w:rPr>
          <w:rStyle w:val="FootnoteReference"/>
        </w:rPr>
        <w:footnoteRef/>
      </w:r>
      <w:r>
        <w:t xml:space="preserve"> </w:t>
      </w:r>
      <w:r>
        <w:rPr>
          <w:rFonts w:hint="eastAsia"/>
          <w:lang w:eastAsia="zh-CN"/>
        </w:rPr>
        <w:tab/>
      </w:r>
      <w:r w:rsidRPr="00730D9F">
        <w:rPr>
          <w:rFonts w:hint="eastAsia"/>
          <w:szCs w:val="22"/>
        </w:rPr>
        <w:t>下一代网络（</w:t>
      </w:r>
      <w:r w:rsidRPr="00730D9F">
        <w:rPr>
          <w:szCs w:val="22"/>
        </w:rPr>
        <w:t>NGN</w:t>
      </w:r>
      <w:r w:rsidRPr="00730D9F">
        <w:rPr>
          <w:rFonts w:hint="eastAsia"/>
          <w:szCs w:val="22"/>
        </w:rPr>
        <w:t>）的发展：国家案例研究，</w:t>
      </w:r>
      <w:r w:rsidRPr="00730D9F">
        <w:rPr>
          <w:szCs w:val="22"/>
        </w:rPr>
        <w:t>Vaiva Lazauskaite</w:t>
      </w:r>
      <w:r w:rsidRPr="00730D9F">
        <w:rPr>
          <w:rFonts w:hint="eastAsia"/>
          <w:szCs w:val="22"/>
        </w:rPr>
        <w:t>，</w:t>
      </w:r>
      <w:r w:rsidRPr="00730D9F">
        <w:rPr>
          <w:szCs w:val="22"/>
        </w:rPr>
        <w:t>RME / BDT</w:t>
      </w:r>
      <w:r w:rsidRPr="00730D9F">
        <w:rPr>
          <w:rFonts w:hint="eastAsia"/>
          <w:szCs w:val="22"/>
        </w:rPr>
        <w:t>，</w:t>
      </w:r>
      <w:r w:rsidRPr="00730D9F">
        <w:rPr>
          <w:szCs w:val="22"/>
        </w:rPr>
        <w:t>2009</w:t>
      </w:r>
      <w:r w:rsidRPr="00730D9F">
        <w:rPr>
          <w:rFonts w:hint="eastAsia"/>
          <w:szCs w:val="22"/>
        </w:rPr>
        <w:t>年。</w:t>
      </w:r>
    </w:p>
  </w:footnote>
  <w:footnote w:id="15">
    <w:p w:rsidR="006F261D" w:rsidRPr="003B5E7C" w:rsidRDefault="006F261D" w:rsidP="00164BC7">
      <w:pPr>
        <w:pStyle w:val="FootnoteText"/>
        <w:rPr>
          <w:rFonts w:asciiTheme="majorBidi" w:hAnsiTheme="majorBidi" w:cstheme="majorBidi"/>
          <w:szCs w:val="18"/>
        </w:rPr>
      </w:pPr>
      <w:r>
        <w:rPr>
          <w:rStyle w:val="FootnoteReference"/>
        </w:rPr>
        <w:footnoteRef/>
      </w:r>
      <w:r w:rsidRPr="000C3555">
        <w:t xml:space="preserve"> </w:t>
      </w:r>
      <w:r>
        <w:rPr>
          <w:rFonts w:hint="eastAsia"/>
          <w:lang w:eastAsia="zh-CN"/>
        </w:rPr>
        <w:tab/>
      </w:r>
      <w:r w:rsidRPr="00730D9F">
        <w:rPr>
          <w:rFonts w:hint="eastAsia"/>
          <w:szCs w:val="22"/>
          <w:lang w:eastAsia="zh-CN"/>
        </w:rPr>
        <w:t>“</w:t>
      </w:r>
      <w:r w:rsidRPr="00730D9F">
        <w:rPr>
          <w:rFonts w:hint="eastAsia"/>
          <w:szCs w:val="22"/>
        </w:rPr>
        <w:t>下一代网络（</w:t>
      </w:r>
      <w:r w:rsidRPr="00730D9F">
        <w:rPr>
          <w:szCs w:val="22"/>
        </w:rPr>
        <w:t>NGN</w:t>
      </w:r>
      <w:r w:rsidRPr="00730D9F">
        <w:rPr>
          <w:rFonts w:hint="eastAsia"/>
          <w:szCs w:val="22"/>
        </w:rPr>
        <w:t>）</w:t>
      </w:r>
      <w:r w:rsidRPr="00730D9F">
        <w:rPr>
          <w:szCs w:val="22"/>
        </w:rPr>
        <w:t>—</w:t>
      </w:r>
      <w:r w:rsidRPr="00730D9F">
        <w:rPr>
          <w:rFonts w:hint="eastAsia"/>
          <w:szCs w:val="22"/>
        </w:rPr>
        <w:t>服务和业务规划</w:t>
      </w:r>
      <w:r w:rsidRPr="00730D9F">
        <w:rPr>
          <w:rFonts w:hint="eastAsia"/>
          <w:szCs w:val="22"/>
          <w:lang w:eastAsia="zh-CN"/>
        </w:rPr>
        <w:t>”</w:t>
      </w:r>
      <w:r w:rsidRPr="00730D9F">
        <w:rPr>
          <w:rFonts w:hint="eastAsia"/>
          <w:szCs w:val="22"/>
        </w:rPr>
        <w:t>，</w:t>
      </w:r>
      <w:r w:rsidRPr="00730D9F">
        <w:rPr>
          <w:szCs w:val="22"/>
        </w:rPr>
        <w:t>González Soto</w:t>
      </w:r>
      <w:r w:rsidRPr="00730D9F">
        <w:rPr>
          <w:rFonts w:hint="eastAsia"/>
          <w:szCs w:val="22"/>
        </w:rPr>
        <w:t>先生，</w:t>
      </w:r>
      <w:r w:rsidRPr="00730D9F">
        <w:rPr>
          <w:szCs w:val="22"/>
        </w:rPr>
        <w:t>ITU-BDT</w:t>
      </w:r>
      <w:r w:rsidRPr="00730D9F">
        <w:rPr>
          <w:rFonts w:hint="eastAsia"/>
          <w:szCs w:val="22"/>
        </w:rPr>
        <w:t>关于成本和资费的区域研讨会，</w:t>
      </w:r>
      <w:r w:rsidRPr="00730D9F">
        <w:rPr>
          <w:szCs w:val="22"/>
        </w:rPr>
        <w:t>Midrand</w:t>
      </w:r>
      <w:r w:rsidRPr="00730D9F">
        <w:rPr>
          <w:rFonts w:hint="eastAsia"/>
          <w:szCs w:val="22"/>
        </w:rPr>
        <w:t>，</w:t>
      </w:r>
      <w:r w:rsidRPr="00730D9F">
        <w:rPr>
          <w:szCs w:val="22"/>
        </w:rPr>
        <w:t>2005</w:t>
      </w:r>
      <w:r w:rsidRPr="00730D9F">
        <w:rPr>
          <w:rFonts w:hint="eastAsia"/>
          <w:szCs w:val="22"/>
        </w:rPr>
        <w:t>年</w:t>
      </w:r>
      <w:r w:rsidRPr="003B5E7C">
        <w:rPr>
          <w:rFonts w:hint="eastAsia"/>
          <w:szCs w:val="18"/>
        </w:rPr>
        <w:t>：</w:t>
      </w:r>
      <w:hyperlink r:id="rId6" w:history="1">
        <w:r w:rsidRPr="003B5E7C">
          <w:rPr>
            <w:rFonts w:asciiTheme="majorBidi" w:hAnsiTheme="majorBidi" w:cstheme="majorBidi"/>
            <w:szCs w:val="18"/>
          </w:rPr>
          <w:t>www.itu/int/ITU-D/finance/work-cost-tariffs/events/tariff-seminars/south-africa-05/index-results</w:t>
        </w:r>
      </w:hyperlink>
      <w:r w:rsidRPr="003B5E7C">
        <w:rPr>
          <w:rFonts w:asciiTheme="majorBidi" w:cstheme="majorBidi"/>
          <w:szCs w:val="18"/>
        </w:rPr>
        <w:t>。</w:t>
      </w:r>
    </w:p>
  </w:footnote>
  <w:footnote w:id="16">
    <w:p w:rsidR="006F261D" w:rsidRDefault="006F261D" w:rsidP="00247120">
      <w:pPr>
        <w:pStyle w:val="FootnoteText"/>
        <w:jc w:val="left"/>
      </w:pPr>
      <w:r>
        <w:rPr>
          <w:rStyle w:val="FootnoteReference"/>
        </w:rPr>
        <w:footnoteRef/>
      </w:r>
      <w:r>
        <w:rPr>
          <w:rFonts w:hint="eastAsia"/>
          <w:lang w:eastAsia="zh-CN"/>
        </w:rPr>
        <w:tab/>
      </w:r>
      <w:r w:rsidRPr="008E4EEA">
        <w:rPr>
          <w:rFonts w:hint="eastAsia"/>
          <w:szCs w:val="22"/>
        </w:rPr>
        <w:t>《电信改革趋势</w:t>
      </w:r>
      <w:r w:rsidRPr="008E4EEA">
        <w:rPr>
          <w:szCs w:val="22"/>
        </w:rPr>
        <w:t>—</w:t>
      </w:r>
      <w:r w:rsidRPr="008E4EEA">
        <w:rPr>
          <w:rFonts w:hint="eastAsia"/>
          <w:szCs w:val="22"/>
        </w:rPr>
        <w:t>走向下一代网络（</w:t>
      </w:r>
      <w:r w:rsidRPr="008E4EEA">
        <w:rPr>
          <w:szCs w:val="22"/>
        </w:rPr>
        <w:t>NGN</w:t>
      </w:r>
      <w:r w:rsidRPr="008E4EEA">
        <w:rPr>
          <w:rFonts w:hint="eastAsia"/>
          <w:szCs w:val="22"/>
        </w:rPr>
        <w:t>）》，</w:t>
      </w:r>
      <w:r w:rsidRPr="008E4EEA">
        <w:rPr>
          <w:szCs w:val="22"/>
        </w:rPr>
        <w:t>2007</w:t>
      </w:r>
      <w:r w:rsidRPr="008E4EEA">
        <w:rPr>
          <w:rFonts w:hint="eastAsia"/>
          <w:szCs w:val="22"/>
        </w:rPr>
        <w:t>年，第</w:t>
      </w:r>
      <w:r w:rsidRPr="008E4EEA">
        <w:rPr>
          <w:szCs w:val="22"/>
        </w:rPr>
        <w:t>8</w:t>
      </w:r>
      <w:r w:rsidRPr="008E4EEA">
        <w:rPr>
          <w:rFonts w:hint="eastAsia"/>
          <w:szCs w:val="22"/>
        </w:rPr>
        <w:t>版：</w:t>
      </w:r>
      <w:hyperlink r:id="rId7" w:history="1">
        <w:r w:rsidRPr="00247120">
          <w:rPr>
            <w:rFonts w:asciiTheme="majorBidi" w:hAnsiTheme="majorBidi" w:cstheme="majorBidi"/>
            <w:szCs w:val="18"/>
          </w:rPr>
          <w:t>www.itu.int/ITU-D/treg/publications/index.html</w:t>
        </w:r>
      </w:hyperlink>
      <w:r w:rsidRPr="00247120">
        <w:rPr>
          <w:rFonts w:asciiTheme="majorBidi" w:cstheme="majorBidi"/>
          <w:szCs w:val="18"/>
        </w:rPr>
        <w:t>。</w:t>
      </w:r>
    </w:p>
  </w:footnote>
  <w:footnote w:id="17">
    <w:p w:rsidR="006F261D" w:rsidRDefault="006F261D" w:rsidP="00247120">
      <w:pPr>
        <w:pStyle w:val="FootnoteText"/>
      </w:pPr>
      <w:r>
        <w:rPr>
          <w:rStyle w:val="FootnoteReference"/>
        </w:rPr>
        <w:footnoteRef/>
      </w:r>
      <w:r>
        <w:t xml:space="preserve"> </w:t>
      </w:r>
      <w:r>
        <w:rPr>
          <w:rFonts w:hint="eastAsia"/>
          <w:lang w:eastAsia="zh-CN"/>
        </w:rPr>
        <w:tab/>
      </w:r>
      <w:r w:rsidRPr="008E4EEA">
        <w:rPr>
          <w:rFonts w:hint="eastAsia"/>
          <w:lang w:val="fr-CH"/>
        </w:rPr>
        <w:t>本部分参考了</w:t>
      </w:r>
      <w:r>
        <w:t>AZIMCONSULTINGTM</w:t>
      </w:r>
      <w:r w:rsidRPr="008E4EEA">
        <w:rPr>
          <w:rFonts w:hint="eastAsia"/>
        </w:rPr>
        <w:t>顾问</w:t>
      </w:r>
      <w:r w:rsidRPr="008E4EEA">
        <w:t>-</w:t>
      </w:r>
      <w:r w:rsidRPr="008E4EEA">
        <w:rPr>
          <w:rFonts w:hint="eastAsia"/>
        </w:rPr>
        <w:t>合伙人</w:t>
      </w:r>
      <w:r>
        <w:t>Azimaré DJOBO</w:t>
      </w:r>
      <w:r w:rsidRPr="008E4EEA">
        <w:rPr>
          <w:rFonts w:hint="eastAsia"/>
        </w:rPr>
        <w:t>的文件，题为《向</w:t>
      </w:r>
      <w:r w:rsidRPr="008E4EEA">
        <w:t>NGN</w:t>
      </w:r>
      <w:r w:rsidRPr="008E4EEA">
        <w:rPr>
          <w:rFonts w:hint="eastAsia"/>
        </w:rPr>
        <w:t>过渡：</w:t>
      </w:r>
      <w:r w:rsidRPr="00247120">
        <w:rPr>
          <w:rFonts w:hint="eastAsia"/>
        </w:rPr>
        <w:t>目标和成本因素</w:t>
      </w:r>
      <w:r w:rsidRPr="008E4EEA">
        <w:rPr>
          <w:rFonts w:hint="eastAsia"/>
        </w:rPr>
        <w:t>》，</w:t>
      </w:r>
      <w:r w:rsidRPr="008E4EEA">
        <w:t>2009</w:t>
      </w:r>
      <w:r w:rsidRPr="008E4EEA">
        <w:rPr>
          <w:rFonts w:hint="eastAsia"/>
        </w:rPr>
        <w:t>年</w:t>
      </w:r>
      <w:r w:rsidRPr="008E4EEA">
        <w:t>6</w:t>
      </w:r>
      <w:r w:rsidRPr="008E4EEA">
        <w:rPr>
          <w:rFonts w:hint="eastAsia"/>
        </w:rPr>
        <w:t>月，</w:t>
      </w:r>
      <w:hyperlink r:id="rId8" w:history="1">
        <w:r w:rsidRPr="00247120">
          <w:rPr>
            <w:rFonts w:asciiTheme="majorBidi" w:hAnsiTheme="majorBidi" w:cstheme="majorBidi"/>
            <w:szCs w:val="18"/>
          </w:rPr>
          <w:t>Azimare.djobo@azimconsulting.com</w:t>
        </w:r>
      </w:hyperlink>
      <w:r w:rsidRPr="008E4EEA">
        <w:rPr>
          <w:rFonts w:hint="eastAsia"/>
          <w:lang w:val="fr-CH"/>
        </w:rPr>
        <w:t>。</w:t>
      </w:r>
    </w:p>
  </w:footnote>
  <w:footnote w:id="18">
    <w:p w:rsidR="006F261D" w:rsidRDefault="006F261D" w:rsidP="00247120">
      <w:pPr>
        <w:pStyle w:val="FootnoteText"/>
        <w:rPr>
          <w:lang w:eastAsia="zh-CN"/>
        </w:rPr>
      </w:pPr>
      <w:r>
        <w:rPr>
          <w:rStyle w:val="FootnoteReference"/>
        </w:rPr>
        <w:footnoteRef/>
      </w:r>
      <w:r w:rsidRPr="00247120">
        <w:rPr>
          <w:rFonts w:asciiTheme="majorBidi" w:hAnsiTheme="majorBidi" w:cstheme="majorBidi"/>
          <w:szCs w:val="18"/>
          <w:lang w:eastAsia="zh-CN"/>
        </w:rPr>
        <w:tab/>
      </w:r>
      <w:r w:rsidRPr="00BB5043">
        <w:rPr>
          <w:rFonts w:ascii="SimSun" w:hAnsi="SimSun" w:hint="eastAsia"/>
          <w:szCs w:val="22"/>
          <w:lang w:val="fr-CH" w:eastAsia="zh-CN"/>
        </w:rPr>
        <w:t>多哥电信公司的文稿。</w:t>
      </w:r>
    </w:p>
  </w:footnote>
  <w:footnote w:id="19">
    <w:p w:rsidR="006F261D" w:rsidRDefault="006F261D" w:rsidP="00247120">
      <w:pPr>
        <w:pStyle w:val="FootnoteText"/>
      </w:pPr>
      <w:r>
        <w:rPr>
          <w:rStyle w:val="FootnoteReference"/>
        </w:rPr>
        <w:footnoteRef/>
      </w:r>
      <w:r>
        <w:t xml:space="preserve"> </w:t>
      </w:r>
      <w:r>
        <w:rPr>
          <w:rFonts w:hint="eastAsia"/>
          <w:lang w:eastAsia="zh-CN"/>
        </w:rPr>
        <w:tab/>
      </w:r>
      <w:r w:rsidRPr="00BB5043">
        <w:rPr>
          <w:rFonts w:hint="eastAsia"/>
          <w:szCs w:val="22"/>
        </w:rPr>
        <w:t>《向</w:t>
      </w:r>
      <w:r w:rsidRPr="00BB5043">
        <w:rPr>
          <w:szCs w:val="22"/>
        </w:rPr>
        <w:t>NGN</w:t>
      </w:r>
      <w:r w:rsidRPr="00BB5043">
        <w:rPr>
          <w:rFonts w:hint="eastAsia"/>
          <w:szCs w:val="22"/>
        </w:rPr>
        <w:t>过渡：目标和成本因素》，</w:t>
      </w:r>
      <w:r w:rsidRPr="00BB5043">
        <w:rPr>
          <w:szCs w:val="22"/>
        </w:rPr>
        <w:t xml:space="preserve">AZIMCONSULTINGTM </w:t>
      </w:r>
      <w:r w:rsidRPr="00BB5043">
        <w:rPr>
          <w:rFonts w:hint="eastAsia"/>
          <w:szCs w:val="22"/>
        </w:rPr>
        <w:t>顾问</w:t>
      </w:r>
      <w:r w:rsidRPr="00BB5043">
        <w:rPr>
          <w:szCs w:val="22"/>
        </w:rPr>
        <w:t>-</w:t>
      </w:r>
      <w:r w:rsidRPr="00BB5043">
        <w:rPr>
          <w:rFonts w:hint="eastAsia"/>
          <w:szCs w:val="22"/>
        </w:rPr>
        <w:t>合伙人</w:t>
      </w:r>
      <w:r w:rsidRPr="00BB5043">
        <w:rPr>
          <w:szCs w:val="22"/>
        </w:rPr>
        <w:t>Azimaré DJOBO</w:t>
      </w:r>
      <w:r w:rsidRPr="00BB5043">
        <w:rPr>
          <w:rFonts w:hint="eastAsia"/>
          <w:szCs w:val="22"/>
        </w:rPr>
        <w:t>，</w:t>
      </w:r>
      <w:r w:rsidRPr="00BB5043">
        <w:rPr>
          <w:szCs w:val="22"/>
        </w:rPr>
        <w:t>2009</w:t>
      </w:r>
      <w:r w:rsidRPr="00BB5043">
        <w:rPr>
          <w:rFonts w:hint="eastAsia"/>
          <w:szCs w:val="22"/>
        </w:rPr>
        <w:t>年</w:t>
      </w:r>
      <w:r w:rsidRPr="00BB5043">
        <w:rPr>
          <w:szCs w:val="22"/>
        </w:rPr>
        <w:t>6</w:t>
      </w:r>
      <w:r w:rsidRPr="00BB5043">
        <w:rPr>
          <w:rFonts w:hint="eastAsia"/>
          <w:szCs w:val="22"/>
        </w:rPr>
        <w:t>月，</w:t>
      </w:r>
      <w:hyperlink r:id="rId9" w:history="1">
        <w:r w:rsidRPr="00247120">
          <w:rPr>
            <w:szCs w:val="18"/>
          </w:rPr>
          <w:t>Azimare.djobo@azimconsulting.com</w:t>
        </w:r>
      </w:hyperlink>
      <w:r w:rsidRPr="00247120">
        <w:rPr>
          <w:szCs w:val="18"/>
          <w:lang w:val="fr-CH"/>
        </w:rPr>
        <w:t>。</w:t>
      </w:r>
    </w:p>
  </w:footnote>
  <w:footnote w:id="20">
    <w:p w:rsidR="006F261D" w:rsidRDefault="006F261D" w:rsidP="00164BC7">
      <w:pPr>
        <w:pStyle w:val="FootnoteText"/>
        <w:rPr>
          <w:lang w:eastAsia="zh-CN"/>
        </w:rPr>
      </w:pPr>
      <w:r>
        <w:rPr>
          <w:rStyle w:val="FootnoteReference"/>
        </w:rPr>
        <w:footnoteRef/>
      </w:r>
      <w:r>
        <w:rPr>
          <w:rFonts w:hAnsi="SimSun"/>
          <w:szCs w:val="18"/>
          <w:lang w:eastAsia="zh-CN"/>
        </w:rPr>
        <w:t xml:space="preserve"> </w:t>
      </w:r>
      <w:r>
        <w:rPr>
          <w:rFonts w:hAnsi="SimSun" w:hint="eastAsia"/>
          <w:szCs w:val="18"/>
          <w:lang w:eastAsia="zh-CN"/>
        </w:rPr>
        <w:tab/>
      </w:r>
      <w:r w:rsidRPr="00BB5043">
        <w:rPr>
          <w:rFonts w:hAnsi="SimSun" w:hint="eastAsia"/>
          <w:szCs w:val="22"/>
          <w:lang w:eastAsia="zh-CN"/>
        </w:rPr>
        <w:t>指与相邻国家。</w:t>
      </w:r>
    </w:p>
  </w:footnote>
  <w:footnote w:id="21">
    <w:p w:rsidR="006F261D" w:rsidRDefault="006F261D" w:rsidP="00164BC7">
      <w:pPr>
        <w:pStyle w:val="FootnoteText"/>
        <w:rPr>
          <w:lang w:eastAsia="zh-CN"/>
        </w:rPr>
      </w:pPr>
      <w:r>
        <w:rPr>
          <w:rStyle w:val="FootnoteReference"/>
        </w:rPr>
        <w:footnoteRef/>
      </w:r>
      <w:r>
        <w:rPr>
          <w:lang w:val="fr-CH" w:eastAsia="zh-CN"/>
        </w:rPr>
        <w:t xml:space="preserve"> </w:t>
      </w:r>
      <w:r w:rsidR="009E21FD">
        <w:rPr>
          <w:rFonts w:hint="eastAsia"/>
          <w:lang w:val="fr-CH" w:eastAsia="zh-CN"/>
        </w:rPr>
        <w:tab/>
      </w:r>
      <w:r w:rsidRPr="00BB5043">
        <w:rPr>
          <w:rFonts w:hAnsi="SimSun" w:hint="eastAsia"/>
          <w:szCs w:val="22"/>
          <w:lang w:eastAsia="zh-CN"/>
        </w:rPr>
        <w:t>塞内加尔邮电监管机构（</w:t>
      </w:r>
      <w:r w:rsidRPr="00BB5043">
        <w:rPr>
          <w:rFonts w:hAnsi="SimSun"/>
          <w:szCs w:val="22"/>
          <w:lang w:eastAsia="zh-CN"/>
        </w:rPr>
        <w:t>ARTP</w:t>
      </w:r>
      <w:r w:rsidRPr="00BB5043">
        <w:rPr>
          <w:rFonts w:hAnsi="SimSun" w:hint="eastAsia"/>
          <w:szCs w:val="22"/>
          <w:lang w:eastAsia="zh-CN"/>
        </w:rPr>
        <w:t>）监管委员会向</w:t>
      </w:r>
      <w:r w:rsidRPr="00BB5043">
        <w:rPr>
          <w:rFonts w:hAnsi="SimSun"/>
          <w:szCs w:val="22"/>
          <w:lang w:eastAsia="zh-CN"/>
        </w:rPr>
        <w:t>2009</w:t>
      </w:r>
      <w:r w:rsidRPr="00BB5043">
        <w:rPr>
          <w:rFonts w:hAnsi="SimSun" w:hint="eastAsia"/>
          <w:szCs w:val="22"/>
          <w:lang w:eastAsia="zh-CN"/>
        </w:rPr>
        <w:t>年</w:t>
      </w:r>
      <w:r w:rsidRPr="00BB5043">
        <w:rPr>
          <w:rFonts w:hAnsi="SimSun"/>
          <w:szCs w:val="22"/>
          <w:lang w:eastAsia="zh-CN"/>
        </w:rPr>
        <w:t>3</w:t>
      </w:r>
      <w:r w:rsidRPr="00BB5043">
        <w:rPr>
          <w:rFonts w:hAnsi="SimSun" w:hint="eastAsia"/>
          <w:szCs w:val="22"/>
          <w:lang w:eastAsia="zh-CN"/>
        </w:rPr>
        <w:t>月</w:t>
      </w:r>
      <w:r w:rsidRPr="00BB5043">
        <w:rPr>
          <w:rFonts w:hAnsi="SimSun"/>
          <w:szCs w:val="22"/>
          <w:lang w:eastAsia="zh-CN"/>
        </w:rPr>
        <w:t>31</w:t>
      </w:r>
      <w:r w:rsidRPr="00BB5043">
        <w:rPr>
          <w:rFonts w:hAnsi="SimSun" w:hint="eastAsia"/>
          <w:szCs w:val="22"/>
          <w:lang w:eastAsia="zh-CN"/>
        </w:rPr>
        <w:t>日召开的第</w:t>
      </w:r>
      <w:r w:rsidRPr="00BB5043">
        <w:rPr>
          <w:rFonts w:hAnsi="SimSun"/>
          <w:szCs w:val="22"/>
          <w:lang w:eastAsia="zh-CN"/>
        </w:rPr>
        <w:t>12-2/1</w:t>
      </w:r>
      <w:r w:rsidRPr="00BB5043">
        <w:rPr>
          <w:rFonts w:hAnsi="SimSun" w:hint="eastAsia"/>
          <w:szCs w:val="22"/>
          <w:lang w:eastAsia="zh-CN"/>
        </w:rPr>
        <w:t>号课题的报告人组会议提交的文稿。</w:t>
      </w:r>
    </w:p>
  </w:footnote>
  <w:footnote w:id="22">
    <w:p w:rsidR="006F261D" w:rsidRDefault="006F261D" w:rsidP="00164BC7">
      <w:pPr>
        <w:pStyle w:val="FootnoteText"/>
      </w:pPr>
      <w:r>
        <w:rPr>
          <w:rStyle w:val="FootnoteReference"/>
        </w:rPr>
        <w:footnoteRef/>
      </w:r>
      <w:r>
        <w:rPr>
          <w:rFonts w:hAnsi="SimSun"/>
          <w:szCs w:val="18"/>
          <w:lang w:eastAsia="zh-CN"/>
        </w:rPr>
        <w:t xml:space="preserve"> </w:t>
      </w:r>
      <w:r>
        <w:rPr>
          <w:rFonts w:hAnsi="SimSun" w:hint="eastAsia"/>
          <w:szCs w:val="18"/>
          <w:lang w:eastAsia="zh-CN"/>
        </w:rPr>
        <w:tab/>
      </w:r>
      <w:r w:rsidRPr="007C7EED">
        <w:rPr>
          <w:rFonts w:hint="eastAsia"/>
          <w:szCs w:val="22"/>
        </w:rPr>
        <w:t>见：</w:t>
      </w:r>
      <w:r w:rsidRPr="007C7EED">
        <w:rPr>
          <w:szCs w:val="22"/>
        </w:rPr>
        <w:t>GSR-08</w:t>
      </w:r>
      <w:r w:rsidRPr="007C7EED">
        <w:rPr>
          <w:rFonts w:hint="eastAsia"/>
          <w:szCs w:val="22"/>
        </w:rPr>
        <w:t>最佳做法，网址：</w:t>
      </w:r>
      <w:hyperlink r:id="rId10" w:history="1">
        <w:r w:rsidRPr="00A832E4">
          <w:rPr>
            <w:szCs w:val="18"/>
          </w:rPr>
          <w:t>http://www.itu.int/ITU-D/treg/bestpractices.html</w:t>
        </w:r>
      </w:hyperlink>
      <w:r w:rsidRPr="00A832E4">
        <w:rPr>
          <w:szCs w:val="18"/>
          <w:lang w:val="fr-CH"/>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Default="002D7D0F" w:rsidP="00747593">
    <w:pPr>
      <w:pStyle w:val="Header"/>
      <w:tabs>
        <w:tab w:val="left" w:pos="1122"/>
      </w:tabs>
      <w:jc w:val="left"/>
      <w:rPr>
        <w:lang w:val="fr-CH"/>
      </w:rPr>
    </w:pPr>
    <w:r>
      <w:rPr>
        <w:rStyle w:val="PageNumber"/>
      </w:rPr>
      <w:fldChar w:fldCharType="begin"/>
    </w:r>
    <w:r w:rsidR="006F261D">
      <w:rPr>
        <w:rStyle w:val="PageNumber"/>
      </w:rPr>
      <w:instrText xml:space="preserve"> PAGE </w:instrText>
    </w:r>
    <w:r>
      <w:rPr>
        <w:rStyle w:val="PageNumber"/>
      </w:rPr>
      <w:fldChar w:fldCharType="separate"/>
    </w:r>
    <w:r w:rsidR="007D74FD">
      <w:rPr>
        <w:rStyle w:val="PageNumber"/>
        <w:noProof/>
      </w:rPr>
      <w:t>ii</w:t>
    </w:r>
    <w:r>
      <w:rPr>
        <w:rStyle w:val="PageNumber"/>
      </w:rPr>
      <w:fldChar w:fldCharType="end"/>
    </w:r>
    <w:r w:rsidR="006F261D">
      <w:rPr>
        <w:rStyle w:val="PageNumber"/>
        <w:lang w:val="fr-CH"/>
      </w:rPr>
      <w:tab/>
    </w:r>
    <w:r w:rsidR="006F261D">
      <w:rPr>
        <w:rStyle w:val="PageNumber"/>
        <w:lang w:val="fr-CH"/>
      </w:rPr>
      <w:tab/>
      <w:t>Q</w:t>
    </w:r>
    <w:r w:rsidR="006F261D" w:rsidRPr="002D4FCA">
      <w:rPr>
        <w:bCs/>
        <w:szCs w:val="22"/>
        <w:lang w:val="fr-CH"/>
      </w:rPr>
      <w:t>uestion</w:t>
    </w:r>
    <w:r w:rsidR="006F261D">
      <w:rPr>
        <w:b w:val="0"/>
        <w:bCs/>
        <w:szCs w:val="22"/>
        <w:lang w:val="fr-CH"/>
      </w:rPr>
      <w:t xml:space="preserve"> </w:t>
    </w:r>
    <w:r w:rsidR="006F261D">
      <w:rPr>
        <w:bCs/>
        <w:szCs w:val="22"/>
        <w:lang w:val="fr-CH"/>
      </w:rPr>
      <w:t>22</w:t>
    </w:r>
    <w:r w:rsidR="006F261D" w:rsidRPr="00DB09F2">
      <w:rPr>
        <w:bCs/>
        <w:szCs w:val="22"/>
        <w:lang w:val="fr-CH"/>
      </w:rPr>
      <w:t>/</w:t>
    </w:r>
    <w:r w:rsidR="006F261D">
      <w:rPr>
        <w:bCs/>
        <w:szCs w:val="22"/>
        <w:lang w:val="fr-CH"/>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Default="006F261D"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B87428">
        <w:rPr>
          <w:rStyle w:val="PageNumber"/>
          <w:rFonts w:hint="eastAsia"/>
          <w:lang w:val="fr-CH"/>
        </w:rPr>
        <w:t>第</w:t>
      </w:r>
      <w:r w:rsidRPr="00B87428">
        <w:rPr>
          <w:rStyle w:val="PageNumber"/>
          <w:rFonts w:hint="eastAsia"/>
          <w:lang w:val="fr-CH"/>
        </w:rPr>
        <w:t>12-2/1</w:t>
      </w:r>
      <w:r w:rsidRPr="00B87428">
        <w:rPr>
          <w:rStyle w:val="PageNumber"/>
          <w:rFonts w:hint="eastAsia"/>
          <w:lang w:val="fr-CH"/>
        </w:rPr>
        <w:t>号课题</w:t>
      </w:r>
    </w:fldSimple>
    <w:r>
      <w:rPr>
        <w:bCs/>
        <w:szCs w:val="22"/>
        <w:lang w:val="fr-CH"/>
      </w:rPr>
      <w:tab/>
    </w:r>
    <w:r w:rsidR="002D7D0F">
      <w:rPr>
        <w:rStyle w:val="PageNumber"/>
      </w:rPr>
      <w:fldChar w:fldCharType="begin"/>
    </w:r>
    <w:r>
      <w:rPr>
        <w:rStyle w:val="PageNumber"/>
      </w:rPr>
      <w:instrText xml:space="preserve"> PAGE </w:instrText>
    </w:r>
    <w:r w:rsidR="002D7D0F">
      <w:rPr>
        <w:rStyle w:val="PageNumber"/>
      </w:rPr>
      <w:fldChar w:fldCharType="separate"/>
    </w:r>
    <w:r w:rsidR="001B630C">
      <w:rPr>
        <w:rStyle w:val="PageNumber"/>
        <w:noProof/>
      </w:rPr>
      <w:t>23</w:t>
    </w:r>
    <w:r w:rsidR="002D7D0F">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Pr="0013106F" w:rsidRDefault="006F261D" w:rsidP="0013106F">
    <w:pPr>
      <w:pStyle w:val="Header"/>
      <w:tabs>
        <w:tab w:val="clear" w:pos="4820"/>
        <w:tab w:val="clear" w:pos="9639"/>
        <w:tab w:val="left" w:pos="907"/>
        <w:tab w:val="center" w:pos="4849"/>
        <w:tab w:val="right" w:pos="8789"/>
        <w:tab w:val="right" w:pos="9730"/>
      </w:tabs>
      <w:spacing w:before="240"/>
      <w:ind w:left="284" w:right="425"/>
      <w:jc w:val="distribute"/>
      <w:rPr>
        <w:rFonts w:ascii="Univers BoldExt" w:hAnsi="Univers BoldExt"/>
        <w:color w:val="999999"/>
        <w:spacing w:val="108"/>
        <w:sz w:val="24"/>
        <w:szCs w:val="24"/>
        <w:lang w:val="fr-CH"/>
      </w:rPr>
    </w:pPr>
    <w:r w:rsidRPr="0013106F">
      <w:rPr>
        <w:rFonts w:ascii="Univers BoldExt" w:hAnsi="Univers BoldExt" w:hint="eastAsia"/>
        <w:color w:val="999999"/>
        <w:spacing w:val="108"/>
        <w:sz w:val="24"/>
        <w:szCs w:val="24"/>
        <w:lang w:val="fr-CH" w:eastAsia="zh-CN"/>
      </w:rPr>
      <w:t>国际电信联盟</w:t>
    </w:r>
  </w:p>
  <w:p w:rsidR="006F261D" w:rsidRPr="0062594A" w:rsidRDefault="006F261D"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Pr="00E87C8C" w:rsidRDefault="006F261D"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2D7D0F">
      <w:rPr>
        <w:rStyle w:val="PageNumber"/>
      </w:rPr>
      <w:fldChar w:fldCharType="begin"/>
    </w:r>
    <w:r>
      <w:rPr>
        <w:rStyle w:val="PageNumber"/>
      </w:rPr>
      <w:instrText xml:space="preserve"> PAGE </w:instrText>
    </w:r>
    <w:r w:rsidR="002D7D0F">
      <w:rPr>
        <w:rStyle w:val="PageNumber"/>
      </w:rPr>
      <w:fldChar w:fldCharType="separate"/>
    </w:r>
    <w:r>
      <w:rPr>
        <w:rStyle w:val="PageNumber"/>
        <w:noProof/>
      </w:rPr>
      <w:t>17</w:t>
    </w:r>
    <w:r w:rsidR="002D7D0F">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Pr="0093317B" w:rsidRDefault="006F261D"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Default="002D7D0F" w:rsidP="00B96D3A">
    <w:pPr>
      <w:pStyle w:val="Header"/>
      <w:tabs>
        <w:tab w:val="left" w:pos="1122"/>
      </w:tabs>
      <w:jc w:val="left"/>
      <w:rPr>
        <w:lang w:val="fr-CH"/>
      </w:rPr>
    </w:pPr>
    <w:r>
      <w:rPr>
        <w:rStyle w:val="PageNumber"/>
      </w:rPr>
      <w:fldChar w:fldCharType="begin"/>
    </w:r>
    <w:r w:rsidR="006F261D">
      <w:rPr>
        <w:rStyle w:val="PageNumber"/>
      </w:rPr>
      <w:instrText xml:space="preserve"> PAGE </w:instrText>
    </w:r>
    <w:r>
      <w:rPr>
        <w:rStyle w:val="PageNumber"/>
      </w:rPr>
      <w:fldChar w:fldCharType="separate"/>
    </w:r>
    <w:r w:rsidR="001B630C">
      <w:rPr>
        <w:rStyle w:val="PageNumber"/>
        <w:noProof/>
      </w:rPr>
      <w:t>iv</w:t>
    </w:r>
    <w:r>
      <w:rPr>
        <w:rStyle w:val="PageNumber"/>
      </w:rPr>
      <w:fldChar w:fldCharType="end"/>
    </w:r>
    <w:r w:rsidR="006F261D">
      <w:rPr>
        <w:rStyle w:val="PageNumber"/>
        <w:lang w:val="fr-CH"/>
      </w:rPr>
      <w:tab/>
    </w:r>
    <w:r w:rsidR="006F261D">
      <w:rPr>
        <w:rStyle w:val="PageNumber"/>
        <w:lang w:val="fr-CH"/>
      </w:rPr>
      <w:tab/>
    </w:r>
    <w:fldSimple w:instr=" DOCPROPERTY  Title  \* MERGEFORMAT ">
      <w:r w:rsidR="006F261D" w:rsidRPr="00B87428">
        <w:rPr>
          <w:rStyle w:val="PageNumber"/>
          <w:rFonts w:hint="eastAsia"/>
          <w:lang w:val="fr-CH"/>
        </w:rPr>
        <w:t>第</w:t>
      </w:r>
      <w:r w:rsidR="006F261D" w:rsidRPr="00B87428">
        <w:rPr>
          <w:rStyle w:val="PageNumber"/>
          <w:rFonts w:hint="eastAsia"/>
          <w:lang w:val="fr-CH"/>
        </w:rPr>
        <w:t>12-2/1</w:t>
      </w:r>
      <w:r w:rsidR="006F261D" w:rsidRPr="00B87428">
        <w:rPr>
          <w:rStyle w:val="PageNumber"/>
          <w:rFonts w:hint="eastAsia"/>
          <w:lang w:val="fr-CH"/>
        </w:rPr>
        <w:t>号课题</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Default="006F261D"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B87428">
        <w:rPr>
          <w:rStyle w:val="PageNumber"/>
          <w:rFonts w:hint="eastAsia"/>
          <w:lang w:val="fr-CH"/>
        </w:rPr>
        <w:t>第</w:t>
      </w:r>
      <w:r w:rsidRPr="00B87428">
        <w:rPr>
          <w:rStyle w:val="PageNumber"/>
          <w:rFonts w:hint="eastAsia"/>
          <w:lang w:val="fr-CH"/>
        </w:rPr>
        <w:t>12-2/1</w:t>
      </w:r>
      <w:r w:rsidRPr="00B87428">
        <w:rPr>
          <w:rStyle w:val="PageNumber"/>
          <w:rFonts w:hint="eastAsia"/>
          <w:lang w:val="fr-CH"/>
        </w:rPr>
        <w:t>号课题</w:t>
      </w:r>
    </w:fldSimple>
    <w:r>
      <w:rPr>
        <w:bCs/>
        <w:szCs w:val="22"/>
        <w:lang w:val="fr-CH"/>
      </w:rPr>
      <w:tab/>
    </w:r>
    <w:r w:rsidR="002D7D0F">
      <w:rPr>
        <w:rStyle w:val="PageNumber"/>
      </w:rPr>
      <w:fldChar w:fldCharType="begin"/>
    </w:r>
    <w:r>
      <w:rPr>
        <w:rStyle w:val="PageNumber"/>
      </w:rPr>
      <w:instrText xml:space="preserve"> PAGE </w:instrText>
    </w:r>
    <w:r w:rsidR="002D7D0F">
      <w:rPr>
        <w:rStyle w:val="PageNumber"/>
      </w:rPr>
      <w:fldChar w:fldCharType="separate"/>
    </w:r>
    <w:r w:rsidR="001B630C">
      <w:rPr>
        <w:rStyle w:val="PageNumber"/>
        <w:noProof/>
      </w:rPr>
      <w:t>iii</w:t>
    </w:r>
    <w:r w:rsidR="002D7D0F">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Default="002D7D0F" w:rsidP="00B96D3A">
    <w:pPr>
      <w:pStyle w:val="Header"/>
      <w:tabs>
        <w:tab w:val="left" w:pos="1122"/>
      </w:tabs>
      <w:jc w:val="left"/>
      <w:rPr>
        <w:lang w:val="fr-CH"/>
      </w:rPr>
    </w:pPr>
    <w:r>
      <w:rPr>
        <w:rStyle w:val="PageNumber"/>
      </w:rPr>
      <w:fldChar w:fldCharType="begin"/>
    </w:r>
    <w:r w:rsidR="00E12BBA">
      <w:rPr>
        <w:rStyle w:val="PageNumber"/>
      </w:rPr>
      <w:instrText xml:space="preserve"> PAGE </w:instrText>
    </w:r>
    <w:r>
      <w:rPr>
        <w:rStyle w:val="PageNumber"/>
      </w:rPr>
      <w:fldChar w:fldCharType="separate"/>
    </w:r>
    <w:r w:rsidR="001B630C">
      <w:rPr>
        <w:rStyle w:val="PageNumber"/>
        <w:noProof/>
      </w:rPr>
      <w:t>vi</w:t>
    </w:r>
    <w:r>
      <w:rPr>
        <w:rStyle w:val="PageNumber"/>
      </w:rPr>
      <w:fldChar w:fldCharType="end"/>
    </w:r>
    <w:r w:rsidR="006F261D">
      <w:rPr>
        <w:rStyle w:val="PageNumber"/>
        <w:lang w:val="fr-CH"/>
      </w:rPr>
      <w:tab/>
    </w:r>
    <w:r w:rsidR="006F261D">
      <w:rPr>
        <w:rStyle w:val="PageNumber"/>
        <w:lang w:val="fr-CH"/>
      </w:rPr>
      <w:tab/>
    </w:r>
    <w:fldSimple w:instr=" DOCPROPERTY  Title  \* MERGEFORMAT ">
      <w:r w:rsidR="00E12BBA" w:rsidRPr="00E12BBA">
        <w:rPr>
          <w:rStyle w:val="PageNumber"/>
          <w:rFonts w:hint="eastAsia"/>
          <w:lang w:val="fr-CH"/>
        </w:rPr>
        <w:t>第</w:t>
      </w:r>
      <w:r w:rsidR="00E12BBA" w:rsidRPr="00E12BBA">
        <w:rPr>
          <w:rStyle w:val="PageNumber"/>
          <w:rFonts w:hint="eastAsia"/>
          <w:lang w:val="fr-CH"/>
        </w:rPr>
        <w:t>12-2/1</w:t>
      </w:r>
      <w:r w:rsidR="00E12BBA" w:rsidRPr="00E12BBA">
        <w:rPr>
          <w:rStyle w:val="PageNumber"/>
          <w:rFonts w:hint="eastAsia"/>
          <w:lang w:val="fr-CH"/>
        </w:rPr>
        <w:t>号课题</w:t>
      </w:r>
    </w:fldSimple>
    <w:r w:rsidR="006F261D">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Default="006F261D"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Pr="00B87428">
        <w:rPr>
          <w:rStyle w:val="PageNumber"/>
          <w:rFonts w:hint="eastAsia"/>
          <w:lang w:val="fr-CH"/>
        </w:rPr>
        <w:t>第</w:t>
      </w:r>
      <w:r w:rsidRPr="00B87428">
        <w:rPr>
          <w:rStyle w:val="PageNumber"/>
          <w:rFonts w:hint="eastAsia"/>
          <w:lang w:val="fr-CH"/>
        </w:rPr>
        <w:t>12-2/1</w:t>
      </w:r>
      <w:r w:rsidRPr="00B87428">
        <w:rPr>
          <w:rStyle w:val="PageNumber"/>
          <w:rFonts w:hint="eastAsia"/>
          <w:lang w:val="fr-CH"/>
        </w:rPr>
        <w:t>号课题</w:t>
      </w:r>
    </w:fldSimple>
    <w:r>
      <w:rPr>
        <w:bCs/>
        <w:szCs w:val="22"/>
        <w:lang w:val="fr-CH"/>
      </w:rPr>
      <w:tab/>
    </w:r>
    <w:r w:rsidR="002D7D0F">
      <w:rPr>
        <w:rStyle w:val="PageNumber"/>
      </w:rPr>
      <w:fldChar w:fldCharType="begin"/>
    </w:r>
    <w:r>
      <w:rPr>
        <w:rStyle w:val="PageNumber"/>
      </w:rPr>
      <w:instrText xml:space="preserve"> PAGE </w:instrText>
    </w:r>
    <w:r w:rsidR="002D7D0F">
      <w:rPr>
        <w:rStyle w:val="PageNumber"/>
      </w:rPr>
      <w:fldChar w:fldCharType="separate"/>
    </w:r>
    <w:r w:rsidR="001B630C">
      <w:rPr>
        <w:rStyle w:val="PageNumber"/>
        <w:noProof/>
      </w:rPr>
      <w:t>v</w:t>
    </w:r>
    <w:r w:rsidR="002D7D0F">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61D" w:rsidRDefault="002D7D0F" w:rsidP="00B96D3A">
    <w:pPr>
      <w:pStyle w:val="Header"/>
      <w:tabs>
        <w:tab w:val="left" w:pos="1122"/>
      </w:tabs>
      <w:jc w:val="left"/>
      <w:rPr>
        <w:lang w:val="fr-CH"/>
      </w:rPr>
    </w:pPr>
    <w:r>
      <w:rPr>
        <w:rStyle w:val="PageNumber"/>
      </w:rPr>
      <w:fldChar w:fldCharType="begin"/>
    </w:r>
    <w:r w:rsidR="006F261D">
      <w:rPr>
        <w:rStyle w:val="PageNumber"/>
      </w:rPr>
      <w:instrText xml:space="preserve"> PAGE </w:instrText>
    </w:r>
    <w:r>
      <w:rPr>
        <w:rStyle w:val="PageNumber"/>
      </w:rPr>
      <w:fldChar w:fldCharType="separate"/>
    </w:r>
    <w:r w:rsidR="001B630C">
      <w:rPr>
        <w:rStyle w:val="PageNumber"/>
        <w:noProof/>
      </w:rPr>
      <w:t>24</w:t>
    </w:r>
    <w:r>
      <w:rPr>
        <w:rStyle w:val="PageNumber"/>
      </w:rPr>
      <w:fldChar w:fldCharType="end"/>
    </w:r>
    <w:r w:rsidR="006F261D">
      <w:rPr>
        <w:rStyle w:val="PageNumber"/>
        <w:lang w:val="fr-CH"/>
      </w:rPr>
      <w:tab/>
    </w:r>
    <w:r w:rsidR="006F261D">
      <w:rPr>
        <w:rStyle w:val="PageNumber"/>
        <w:lang w:val="fr-CH"/>
      </w:rPr>
      <w:tab/>
    </w:r>
    <w:fldSimple w:instr=" DOCPROPERTY  Title  \* MERGEFORMAT ">
      <w:r w:rsidR="006F261D" w:rsidRPr="00B87428">
        <w:rPr>
          <w:rStyle w:val="PageNumber"/>
          <w:rFonts w:hint="eastAsia"/>
          <w:lang w:val="fr-CH"/>
        </w:rPr>
        <w:t>第</w:t>
      </w:r>
      <w:r w:rsidR="006F261D" w:rsidRPr="00B87428">
        <w:rPr>
          <w:rStyle w:val="PageNumber"/>
          <w:rFonts w:hint="eastAsia"/>
          <w:lang w:val="fr-CH"/>
        </w:rPr>
        <w:t>12-2/1</w:t>
      </w:r>
      <w:r w:rsidR="006F261D" w:rsidRPr="00B87428">
        <w:rPr>
          <w:rStyle w:val="PageNumber"/>
          <w:rFonts w:hint="eastAsia"/>
          <w:lang w:val="fr-CH"/>
        </w:rPr>
        <w:t>号课题</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687"/>
    <w:multiLevelType w:val="hybridMultilevel"/>
    <w:tmpl w:val="9814BF60"/>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8BD770D"/>
    <w:multiLevelType w:val="hybridMultilevel"/>
    <w:tmpl w:val="1F14C99A"/>
    <w:lvl w:ilvl="0" w:tplc="FAD20D0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D72627"/>
    <w:multiLevelType w:val="hybridMultilevel"/>
    <w:tmpl w:val="BA282F98"/>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793707"/>
    <w:multiLevelType w:val="hybridMultilevel"/>
    <w:tmpl w:val="009A5372"/>
    <w:lvl w:ilvl="0" w:tplc="FAD20D02">
      <w:start w:val="1"/>
      <w:numFmt w:val="bullet"/>
      <w:lvlText w:val=""/>
      <w:lvlJc w:val="left"/>
      <w:pPr>
        <w:tabs>
          <w:tab w:val="num" w:pos="360"/>
        </w:tabs>
        <w:ind w:left="360" w:hanging="360"/>
      </w:pPr>
      <w:rPr>
        <w:rFonts w:ascii="Wingdings" w:hAnsi="Wingdings" w:hint="default"/>
      </w:rPr>
    </w:lvl>
    <w:lvl w:ilvl="1" w:tplc="CF9ACB66">
      <w:start w:val="6"/>
      <w:numFmt w:val="bullet"/>
      <w:lvlText w:val=""/>
      <w:lvlJc w:val="left"/>
      <w:pPr>
        <w:tabs>
          <w:tab w:val="num" w:pos="1650"/>
        </w:tabs>
        <w:ind w:left="1650" w:hanging="570"/>
      </w:pPr>
      <w:rPr>
        <w:rFonts w:ascii="Wingdings 2" w:eastAsia="Times New Roman" w:hAnsi="Wingdings 2" w:hint="default"/>
        <w:sz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048DD"/>
    <w:multiLevelType w:val="multilevel"/>
    <w:tmpl w:val="951CFE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3C8E5E5E"/>
    <w:multiLevelType w:val="hybridMultilevel"/>
    <w:tmpl w:val="ABA6A820"/>
    <w:lvl w:ilvl="0" w:tplc="7E863EB2">
      <w:start w:val="1"/>
      <w:numFmt w:val="decimal"/>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
    <w:nsid w:val="3DFF2806"/>
    <w:multiLevelType w:val="hybridMultilevel"/>
    <w:tmpl w:val="2DC41282"/>
    <w:lvl w:ilvl="0" w:tplc="0409000F">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4EB53773"/>
    <w:multiLevelType w:val="hybridMultilevel"/>
    <w:tmpl w:val="49A4A2D4"/>
    <w:lvl w:ilvl="0" w:tplc="1132EFE6">
      <w:start w:val="1"/>
      <w:numFmt w:val="bullet"/>
      <w:lvlText w:val=""/>
      <w:lvlJc w:val="left"/>
      <w:pPr>
        <w:tabs>
          <w:tab w:val="num" w:pos="360"/>
        </w:tabs>
        <w:ind w:left="360" w:hanging="360"/>
      </w:pPr>
      <w:rPr>
        <w:rFonts w:ascii="Wingdings" w:hAnsi="Wingdings" w:hint="default"/>
        <w:sz w:val="18"/>
      </w:rPr>
    </w:lvl>
    <w:lvl w:ilvl="1" w:tplc="0409000F"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5D2CBD"/>
    <w:multiLevelType w:val="hybridMultilevel"/>
    <w:tmpl w:val="15EC4964"/>
    <w:lvl w:ilvl="0" w:tplc="BB683B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F04C3B"/>
    <w:multiLevelType w:val="hybridMultilevel"/>
    <w:tmpl w:val="7C3EF898"/>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90056C"/>
    <w:multiLevelType w:val="hybridMultilevel"/>
    <w:tmpl w:val="595A5954"/>
    <w:lvl w:ilvl="0" w:tplc="FAD20D02">
      <w:start w:val="5"/>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2">
    <w:nsid w:val="79D8253B"/>
    <w:multiLevelType w:val="hybridMultilevel"/>
    <w:tmpl w:val="3886EBFC"/>
    <w:lvl w:ilvl="0" w:tplc="1160EEE6">
      <w:start w:val="1"/>
      <w:numFmt w:val="decimal"/>
      <w:lvlText w:val="%1."/>
      <w:lvlJc w:val="left"/>
      <w:pPr>
        <w:tabs>
          <w:tab w:val="num" w:pos="360"/>
        </w:tabs>
        <w:ind w:left="360" w:hanging="360"/>
      </w:pPr>
      <w:rPr>
        <w:rFonts w:cs="Times New Roman"/>
      </w:rPr>
    </w:lvl>
    <w:lvl w:ilvl="1" w:tplc="04090019" w:tentative="1">
      <w:start w:val="1"/>
      <w:numFmt w:val="bullet"/>
      <w:lvlText w:val="o"/>
      <w:lvlJc w:val="left"/>
      <w:pPr>
        <w:tabs>
          <w:tab w:val="num" w:pos="471"/>
        </w:tabs>
        <w:ind w:left="471" w:hanging="360"/>
      </w:pPr>
      <w:rPr>
        <w:rFonts w:ascii="Courier New" w:hAnsi="Courier New" w:hint="default"/>
      </w:rPr>
    </w:lvl>
    <w:lvl w:ilvl="2" w:tplc="0409001B" w:tentative="1">
      <w:start w:val="1"/>
      <w:numFmt w:val="bullet"/>
      <w:lvlText w:val=""/>
      <w:lvlJc w:val="left"/>
      <w:pPr>
        <w:tabs>
          <w:tab w:val="num" w:pos="1191"/>
        </w:tabs>
        <w:ind w:left="1191" w:hanging="360"/>
      </w:pPr>
      <w:rPr>
        <w:rFonts w:ascii="Wingdings" w:hAnsi="Wingdings" w:hint="default"/>
      </w:rPr>
    </w:lvl>
    <w:lvl w:ilvl="3" w:tplc="0409000F" w:tentative="1">
      <w:start w:val="1"/>
      <w:numFmt w:val="bullet"/>
      <w:lvlText w:val=""/>
      <w:lvlJc w:val="left"/>
      <w:pPr>
        <w:tabs>
          <w:tab w:val="num" w:pos="1911"/>
        </w:tabs>
        <w:ind w:left="1911" w:hanging="360"/>
      </w:pPr>
      <w:rPr>
        <w:rFonts w:ascii="Symbol" w:hAnsi="Symbol" w:hint="default"/>
      </w:rPr>
    </w:lvl>
    <w:lvl w:ilvl="4" w:tplc="04090019" w:tentative="1">
      <w:start w:val="1"/>
      <w:numFmt w:val="bullet"/>
      <w:lvlText w:val="o"/>
      <w:lvlJc w:val="left"/>
      <w:pPr>
        <w:tabs>
          <w:tab w:val="num" w:pos="2631"/>
        </w:tabs>
        <w:ind w:left="2631" w:hanging="360"/>
      </w:pPr>
      <w:rPr>
        <w:rFonts w:ascii="Courier New" w:hAnsi="Courier New" w:hint="default"/>
      </w:rPr>
    </w:lvl>
    <w:lvl w:ilvl="5" w:tplc="0409001B" w:tentative="1">
      <w:start w:val="1"/>
      <w:numFmt w:val="bullet"/>
      <w:lvlText w:val=""/>
      <w:lvlJc w:val="left"/>
      <w:pPr>
        <w:tabs>
          <w:tab w:val="num" w:pos="3351"/>
        </w:tabs>
        <w:ind w:left="3351" w:hanging="360"/>
      </w:pPr>
      <w:rPr>
        <w:rFonts w:ascii="Wingdings" w:hAnsi="Wingdings" w:hint="default"/>
      </w:rPr>
    </w:lvl>
    <w:lvl w:ilvl="6" w:tplc="0409000F" w:tentative="1">
      <w:start w:val="1"/>
      <w:numFmt w:val="bullet"/>
      <w:lvlText w:val=""/>
      <w:lvlJc w:val="left"/>
      <w:pPr>
        <w:tabs>
          <w:tab w:val="num" w:pos="4071"/>
        </w:tabs>
        <w:ind w:left="4071" w:hanging="360"/>
      </w:pPr>
      <w:rPr>
        <w:rFonts w:ascii="Symbol" w:hAnsi="Symbol" w:hint="default"/>
      </w:rPr>
    </w:lvl>
    <w:lvl w:ilvl="7" w:tplc="04090019" w:tentative="1">
      <w:start w:val="1"/>
      <w:numFmt w:val="bullet"/>
      <w:lvlText w:val="o"/>
      <w:lvlJc w:val="left"/>
      <w:pPr>
        <w:tabs>
          <w:tab w:val="num" w:pos="4791"/>
        </w:tabs>
        <w:ind w:left="4791" w:hanging="360"/>
      </w:pPr>
      <w:rPr>
        <w:rFonts w:ascii="Courier New" w:hAnsi="Courier New" w:hint="default"/>
      </w:rPr>
    </w:lvl>
    <w:lvl w:ilvl="8" w:tplc="0409001B" w:tentative="1">
      <w:start w:val="1"/>
      <w:numFmt w:val="bullet"/>
      <w:lvlText w:val=""/>
      <w:lvlJc w:val="left"/>
      <w:pPr>
        <w:tabs>
          <w:tab w:val="num" w:pos="5511"/>
        </w:tabs>
        <w:ind w:left="5511" w:hanging="360"/>
      </w:pPr>
      <w:rPr>
        <w:rFonts w:ascii="Wingdings" w:hAnsi="Wingdings" w:hint="default"/>
      </w:rPr>
    </w:lvl>
  </w:abstractNum>
  <w:num w:numId="1">
    <w:abstractNumId w:val="1"/>
  </w:num>
  <w:num w:numId="2">
    <w:abstractNumId w:val="12"/>
  </w:num>
  <w:num w:numId="3">
    <w:abstractNumId w:val="6"/>
  </w:num>
  <w:num w:numId="4">
    <w:abstractNumId w:val="5"/>
  </w:num>
  <w:num w:numId="5">
    <w:abstractNumId w:val="11"/>
  </w:num>
  <w:num w:numId="6">
    <w:abstractNumId w:val="2"/>
  </w:num>
  <w:num w:numId="7">
    <w:abstractNumId w:val="3"/>
  </w:num>
  <w:num w:numId="8">
    <w:abstractNumId w:val="7"/>
  </w:num>
  <w:num w:numId="9">
    <w:abstractNumId w:val="0"/>
  </w:num>
  <w:num w:numId="10">
    <w:abstractNumId w:val="4"/>
  </w:num>
  <w:num w:numId="11">
    <w:abstractNumId w:val="8"/>
  </w:num>
  <w:num w:numId="12">
    <w:abstractNumId w:val="9"/>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GB" w:vendorID="64" w:dllVersion="131077" w:nlCheck="1" w:checkStyle="1"/>
  <w:activeWritingStyle w:appName="MSWord" w:lang="en-US" w:vendorID="64" w:dllVersion="131077"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s-ES" w:vendorID="64" w:dllVersion="131078" w:nlCheck="1" w:checkStyle="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2"/>
  </w:hdrShapeDefaults>
  <w:footnotePr>
    <w:footnote w:id="0"/>
    <w:footnote w:id="1"/>
  </w:footnotePr>
  <w:endnotePr>
    <w:endnote w:id="0"/>
    <w:endnote w:id="1"/>
  </w:endnotePr>
  <w:compat>
    <w:useFELayout/>
  </w:compat>
  <w:rsids>
    <w:rsidRoot w:val="00F97148"/>
    <w:rsid w:val="00000A4F"/>
    <w:rsid w:val="000032CF"/>
    <w:rsid w:val="0000365F"/>
    <w:rsid w:val="000038A5"/>
    <w:rsid w:val="00007953"/>
    <w:rsid w:val="0001099A"/>
    <w:rsid w:val="00010B79"/>
    <w:rsid w:val="00010FE6"/>
    <w:rsid w:val="00011887"/>
    <w:rsid w:val="00013915"/>
    <w:rsid w:val="00013DC1"/>
    <w:rsid w:val="00015535"/>
    <w:rsid w:val="0001651E"/>
    <w:rsid w:val="00016903"/>
    <w:rsid w:val="00016BF5"/>
    <w:rsid w:val="000231E5"/>
    <w:rsid w:val="0002641B"/>
    <w:rsid w:val="0003039B"/>
    <w:rsid w:val="00030629"/>
    <w:rsid w:val="00032CDA"/>
    <w:rsid w:val="0003433B"/>
    <w:rsid w:val="000343B3"/>
    <w:rsid w:val="000349C1"/>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5842"/>
    <w:rsid w:val="0006684C"/>
    <w:rsid w:val="00067022"/>
    <w:rsid w:val="00070BBB"/>
    <w:rsid w:val="0007242C"/>
    <w:rsid w:val="00073A0C"/>
    <w:rsid w:val="00073E42"/>
    <w:rsid w:val="0007593A"/>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97754"/>
    <w:rsid w:val="000A068B"/>
    <w:rsid w:val="000A0BAE"/>
    <w:rsid w:val="000A1C7E"/>
    <w:rsid w:val="000A1CB8"/>
    <w:rsid w:val="000A2861"/>
    <w:rsid w:val="000A2922"/>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1C46"/>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2903"/>
    <w:rsid w:val="001134F9"/>
    <w:rsid w:val="0011440A"/>
    <w:rsid w:val="00114AA7"/>
    <w:rsid w:val="00115571"/>
    <w:rsid w:val="00115E2D"/>
    <w:rsid w:val="001162EB"/>
    <w:rsid w:val="001174F4"/>
    <w:rsid w:val="0012283B"/>
    <w:rsid w:val="001229D0"/>
    <w:rsid w:val="00123E51"/>
    <w:rsid w:val="00124DAD"/>
    <w:rsid w:val="00125ADB"/>
    <w:rsid w:val="00126ED1"/>
    <w:rsid w:val="0012717E"/>
    <w:rsid w:val="0013106F"/>
    <w:rsid w:val="00131F4D"/>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3165"/>
    <w:rsid w:val="00163F7E"/>
    <w:rsid w:val="00164BC7"/>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86F39"/>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1A"/>
    <w:rsid w:val="001B1CCF"/>
    <w:rsid w:val="001B4837"/>
    <w:rsid w:val="001B55C5"/>
    <w:rsid w:val="001B630C"/>
    <w:rsid w:val="001B6AC1"/>
    <w:rsid w:val="001B6C2B"/>
    <w:rsid w:val="001B7013"/>
    <w:rsid w:val="001B7231"/>
    <w:rsid w:val="001C02E3"/>
    <w:rsid w:val="001C10F0"/>
    <w:rsid w:val="001C147D"/>
    <w:rsid w:val="001C2FE5"/>
    <w:rsid w:val="001C450B"/>
    <w:rsid w:val="001C4BA3"/>
    <w:rsid w:val="001C621D"/>
    <w:rsid w:val="001D0543"/>
    <w:rsid w:val="001D1509"/>
    <w:rsid w:val="001D1739"/>
    <w:rsid w:val="001D1B00"/>
    <w:rsid w:val="001D1B93"/>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5F6D"/>
    <w:rsid w:val="002460E4"/>
    <w:rsid w:val="0024625B"/>
    <w:rsid w:val="00246A28"/>
    <w:rsid w:val="00246ABA"/>
    <w:rsid w:val="00247120"/>
    <w:rsid w:val="00247AA5"/>
    <w:rsid w:val="00254364"/>
    <w:rsid w:val="00256C4F"/>
    <w:rsid w:val="00260AAB"/>
    <w:rsid w:val="00260F99"/>
    <w:rsid w:val="0026248C"/>
    <w:rsid w:val="002634F5"/>
    <w:rsid w:val="00264224"/>
    <w:rsid w:val="002647F0"/>
    <w:rsid w:val="0026535F"/>
    <w:rsid w:val="00267ED8"/>
    <w:rsid w:val="0027059E"/>
    <w:rsid w:val="00271302"/>
    <w:rsid w:val="002714E0"/>
    <w:rsid w:val="00274628"/>
    <w:rsid w:val="0027589D"/>
    <w:rsid w:val="00277B65"/>
    <w:rsid w:val="00280AEE"/>
    <w:rsid w:val="00281436"/>
    <w:rsid w:val="002823CD"/>
    <w:rsid w:val="00282BE9"/>
    <w:rsid w:val="00284032"/>
    <w:rsid w:val="00287100"/>
    <w:rsid w:val="00290099"/>
    <w:rsid w:val="00290643"/>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5D2"/>
    <w:rsid w:val="002A4BFD"/>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128"/>
    <w:rsid w:val="002D2358"/>
    <w:rsid w:val="002D3849"/>
    <w:rsid w:val="002D39E6"/>
    <w:rsid w:val="002D4A26"/>
    <w:rsid w:val="002D4FCA"/>
    <w:rsid w:val="002D5285"/>
    <w:rsid w:val="002D528E"/>
    <w:rsid w:val="002D5CEB"/>
    <w:rsid w:val="002D6197"/>
    <w:rsid w:val="002D766F"/>
    <w:rsid w:val="002D7756"/>
    <w:rsid w:val="002D7D0F"/>
    <w:rsid w:val="002E060D"/>
    <w:rsid w:val="002E22B6"/>
    <w:rsid w:val="002E2FC7"/>
    <w:rsid w:val="002E410D"/>
    <w:rsid w:val="002E6625"/>
    <w:rsid w:val="002E6A8B"/>
    <w:rsid w:val="002F29A6"/>
    <w:rsid w:val="002F30F0"/>
    <w:rsid w:val="002F31A2"/>
    <w:rsid w:val="002F49C3"/>
    <w:rsid w:val="002F68AC"/>
    <w:rsid w:val="002F68B0"/>
    <w:rsid w:val="002F7CBE"/>
    <w:rsid w:val="002F7CE1"/>
    <w:rsid w:val="00300AAB"/>
    <w:rsid w:val="00301B3B"/>
    <w:rsid w:val="0030342E"/>
    <w:rsid w:val="003036CC"/>
    <w:rsid w:val="00304C0D"/>
    <w:rsid w:val="003072AC"/>
    <w:rsid w:val="00310994"/>
    <w:rsid w:val="00311A96"/>
    <w:rsid w:val="00311D5D"/>
    <w:rsid w:val="0031285A"/>
    <w:rsid w:val="003136AD"/>
    <w:rsid w:val="00315567"/>
    <w:rsid w:val="003156AF"/>
    <w:rsid w:val="003160B6"/>
    <w:rsid w:val="00316FFD"/>
    <w:rsid w:val="00320D72"/>
    <w:rsid w:val="0032559F"/>
    <w:rsid w:val="003266BD"/>
    <w:rsid w:val="00327F7B"/>
    <w:rsid w:val="00330221"/>
    <w:rsid w:val="00331292"/>
    <w:rsid w:val="003315E8"/>
    <w:rsid w:val="00337712"/>
    <w:rsid w:val="00337912"/>
    <w:rsid w:val="00340618"/>
    <w:rsid w:val="00343171"/>
    <w:rsid w:val="003437E9"/>
    <w:rsid w:val="00343D7F"/>
    <w:rsid w:val="003479E0"/>
    <w:rsid w:val="00350544"/>
    <w:rsid w:val="00355278"/>
    <w:rsid w:val="00355785"/>
    <w:rsid w:val="00355E77"/>
    <w:rsid w:val="00356049"/>
    <w:rsid w:val="00356CC2"/>
    <w:rsid w:val="003603B5"/>
    <w:rsid w:val="00364137"/>
    <w:rsid w:val="0036541D"/>
    <w:rsid w:val="00366375"/>
    <w:rsid w:val="00370725"/>
    <w:rsid w:val="00370C9A"/>
    <w:rsid w:val="0037236B"/>
    <w:rsid w:val="00372DEF"/>
    <w:rsid w:val="00373EEE"/>
    <w:rsid w:val="00376745"/>
    <w:rsid w:val="00377B49"/>
    <w:rsid w:val="0038021B"/>
    <w:rsid w:val="00381342"/>
    <w:rsid w:val="00381F3F"/>
    <w:rsid w:val="00382983"/>
    <w:rsid w:val="003829E6"/>
    <w:rsid w:val="00383F84"/>
    <w:rsid w:val="00387213"/>
    <w:rsid w:val="00390223"/>
    <w:rsid w:val="003907FB"/>
    <w:rsid w:val="00390DC8"/>
    <w:rsid w:val="003946E7"/>
    <w:rsid w:val="00394791"/>
    <w:rsid w:val="0039616F"/>
    <w:rsid w:val="00396F81"/>
    <w:rsid w:val="003A04EA"/>
    <w:rsid w:val="003A5E56"/>
    <w:rsid w:val="003A717A"/>
    <w:rsid w:val="003B0EFD"/>
    <w:rsid w:val="003B1017"/>
    <w:rsid w:val="003B1AFC"/>
    <w:rsid w:val="003B1CC2"/>
    <w:rsid w:val="003B5E7C"/>
    <w:rsid w:val="003B6263"/>
    <w:rsid w:val="003B765D"/>
    <w:rsid w:val="003C0BF7"/>
    <w:rsid w:val="003C138C"/>
    <w:rsid w:val="003C1634"/>
    <w:rsid w:val="003C39F0"/>
    <w:rsid w:val="003C3B51"/>
    <w:rsid w:val="003C4615"/>
    <w:rsid w:val="003C4A4C"/>
    <w:rsid w:val="003C60F1"/>
    <w:rsid w:val="003C617B"/>
    <w:rsid w:val="003C6CA8"/>
    <w:rsid w:val="003C6CAF"/>
    <w:rsid w:val="003C6D0A"/>
    <w:rsid w:val="003C78B2"/>
    <w:rsid w:val="003C7BF7"/>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147D"/>
    <w:rsid w:val="003F268C"/>
    <w:rsid w:val="003F3793"/>
    <w:rsid w:val="003F4B00"/>
    <w:rsid w:val="003F5B1B"/>
    <w:rsid w:val="003F64C1"/>
    <w:rsid w:val="004022EE"/>
    <w:rsid w:val="004022F0"/>
    <w:rsid w:val="004027AB"/>
    <w:rsid w:val="00402CCF"/>
    <w:rsid w:val="00402E74"/>
    <w:rsid w:val="00404F1D"/>
    <w:rsid w:val="004109A1"/>
    <w:rsid w:val="00412409"/>
    <w:rsid w:val="0041291B"/>
    <w:rsid w:val="00413580"/>
    <w:rsid w:val="0041414F"/>
    <w:rsid w:val="00416CAB"/>
    <w:rsid w:val="004179BC"/>
    <w:rsid w:val="004204B9"/>
    <w:rsid w:val="00420F48"/>
    <w:rsid w:val="00422957"/>
    <w:rsid w:val="00423203"/>
    <w:rsid w:val="00425EEA"/>
    <w:rsid w:val="00425F5D"/>
    <w:rsid w:val="00427228"/>
    <w:rsid w:val="004325CD"/>
    <w:rsid w:val="00432EAD"/>
    <w:rsid w:val="00433AF2"/>
    <w:rsid w:val="00433B27"/>
    <w:rsid w:val="00433D6A"/>
    <w:rsid w:val="00435AA2"/>
    <w:rsid w:val="00435C38"/>
    <w:rsid w:val="0043625B"/>
    <w:rsid w:val="00437234"/>
    <w:rsid w:val="004400F8"/>
    <w:rsid w:val="0044119B"/>
    <w:rsid w:val="00442FC0"/>
    <w:rsid w:val="00443F05"/>
    <w:rsid w:val="00444069"/>
    <w:rsid w:val="004452B8"/>
    <w:rsid w:val="00445B0E"/>
    <w:rsid w:val="004461A0"/>
    <w:rsid w:val="00450F5E"/>
    <w:rsid w:val="00451F70"/>
    <w:rsid w:val="0046306C"/>
    <w:rsid w:val="004632F7"/>
    <w:rsid w:val="00463770"/>
    <w:rsid w:val="00467DF9"/>
    <w:rsid w:val="00470244"/>
    <w:rsid w:val="0047229C"/>
    <w:rsid w:val="00473765"/>
    <w:rsid w:val="00473947"/>
    <w:rsid w:val="0047660C"/>
    <w:rsid w:val="004772F3"/>
    <w:rsid w:val="00480196"/>
    <w:rsid w:val="00480D3F"/>
    <w:rsid w:val="004833C0"/>
    <w:rsid w:val="004848FD"/>
    <w:rsid w:val="004850D3"/>
    <w:rsid w:val="0048664F"/>
    <w:rsid w:val="00486AE5"/>
    <w:rsid w:val="00486E6B"/>
    <w:rsid w:val="00486F07"/>
    <w:rsid w:val="00487898"/>
    <w:rsid w:val="0048795F"/>
    <w:rsid w:val="00487FEE"/>
    <w:rsid w:val="00490187"/>
    <w:rsid w:val="004907EC"/>
    <w:rsid w:val="00491CD2"/>
    <w:rsid w:val="00493A5F"/>
    <w:rsid w:val="0049418E"/>
    <w:rsid w:val="00494537"/>
    <w:rsid w:val="004958C8"/>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0AF9"/>
    <w:rsid w:val="004C1E49"/>
    <w:rsid w:val="004C1FBA"/>
    <w:rsid w:val="004C228C"/>
    <w:rsid w:val="004C2B34"/>
    <w:rsid w:val="004C3771"/>
    <w:rsid w:val="004D0A60"/>
    <w:rsid w:val="004D0D2B"/>
    <w:rsid w:val="004D360D"/>
    <w:rsid w:val="004D4DC7"/>
    <w:rsid w:val="004D70BA"/>
    <w:rsid w:val="004E0D03"/>
    <w:rsid w:val="004E115F"/>
    <w:rsid w:val="004E18ED"/>
    <w:rsid w:val="004E1A7F"/>
    <w:rsid w:val="004E3BB4"/>
    <w:rsid w:val="004E46AA"/>
    <w:rsid w:val="004E48B6"/>
    <w:rsid w:val="004E5BAF"/>
    <w:rsid w:val="004E6529"/>
    <w:rsid w:val="004E6752"/>
    <w:rsid w:val="004F0C31"/>
    <w:rsid w:val="004F1055"/>
    <w:rsid w:val="004F1504"/>
    <w:rsid w:val="004F22F1"/>
    <w:rsid w:val="004F3149"/>
    <w:rsid w:val="004F4542"/>
    <w:rsid w:val="004F4634"/>
    <w:rsid w:val="004F50C6"/>
    <w:rsid w:val="004F52FD"/>
    <w:rsid w:val="004F6E8F"/>
    <w:rsid w:val="00502CC5"/>
    <w:rsid w:val="005035A3"/>
    <w:rsid w:val="005054DD"/>
    <w:rsid w:val="0050673A"/>
    <w:rsid w:val="005072C0"/>
    <w:rsid w:val="00511488"/>
    <w:rsid w:val="00512CC8"/>
    <w:rsid w:val="005133C3"/>
    <w:rsid w:val="00513D5B"/>
    <w:rsid w:val="0051402C"/>
    <w:rsid w:val="00514B41"/>
    <w:rsid w:val="005151C2"/>
    <w:rsid w:val="0052016F"/>
    <w:rsid w:val="005203F8"/>
    <w:rsid w:val="00520894"/>
    <w:rsid w:val="00523EA6"/>
    <w:rsid w:val="00526EBB"/>
    <w:rsid w:val="00527073"/>
    <w:rsid w:val="00530357"/>
    <w:rsid w:val="00534CBB"/>
    <w:rsid w:val="00535489"/>
    <w:rsid w:val="00535C30"/>
    <w:rsid w:val="00536338"/>
    <w:rsid w:val="00536FE0"/>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4D99"/>
    <w:rsid w:val="0055641B"/>
    <w:rsid w:val="0055685F"/>
    <w:rsid w:val="00556883"/>
    <w:rsid w:val="00556D78"/>
    <w:rsid w:val="00560DB3"/>
    <w:rsid w:val="0056101E"/>
    <w:rsid w:val="00561B1E"/>
    <w:rsid w:val="00561E3D"/>
    <w:rsid w:val="0056350A"/>
    <w:rsid w:val="00566AA8"/>
    <w:rsid w:val="00567410"/>
    <w:rsid w:val="0057011A"/>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B72E9"/>
    <w:rsid w:val="005C656B"/>
    <w:rsid w:val="005C6D5B"/>
    <w:rsid w:val="005C7389"/>
    <w:rsid w:val="005D129C"/>
    <w:rsid w:val="005D3B1E"/>
    <w:rsid w:val="005D4B12"/>
    <w:rsid w:val="005D5873"/>
    <w:rsid w:val="005D5A95"/>
    <w:rsid w:val="005D6BCF"/>
    <w:rsid w:val="005D6F84"/>
    <w:rsid w:val="005E073F"/>
    <w:rsid w:val="005E0960"/>
    <w:rsid w:val="005E0A51"/>
    <w:rsid w:val="005E108E"/>
    <w:rsid w:val="005E19BA"/>
    <w:rsid w:val="005E3627"/>
    <w:rsid w:val="005E3C36"/>
    <w:rsid w:val="005E5408"/>
    <w:rsid w:val="005E69D5"/>
    <w:rsid w:val="005E702A"/>
    <w:rsid w:val="005F0038"/>
    <w:rsid w:val="005F195A"/>
    <w:rsid w:val="005F25E8"/>
    <w:rsid w:val="005F300D"/>
    <w:rsid w:val="005F3A1A"/>
    <w:rsid w:val="005F3BA5"/>
    <w:rsid w:val="005F3C1E"/>
    <w:rsid w:val="005F3ED5"/>
    <w:rsid w:val="005F5D5D"/>
    <w:rsid w:val="005F6B21"/>
    <w:rsid w:val="00600310"/>
    <w:rsid w:val="00600376"/>
    <w:rsid w:val="00601903"/>
    <w:rsid w:val="00601B7B"/>
    <w:rsid w:val="00601FDD"/>
    <w:rsid w:val="0060238B"/>
    <w:rsid w:val="00602BEF"/>
    <w:rsid w:val="00604A68"/>
    <w:rsid w:val="00604D51"/>
    <w:rsid w:val="006059B6"/>
    <w:rsid w:val="0060625E"/>
    <w:rsid w:val="00606A25"/>
    <w:rsid w:val="006070F7"/>
    <w:rsid w:val="00607BF2"/>
    <w:rsid w:val="00610B9B"/>
    <w:rsid w:val="0061125E"/>
    <w:rsid w:val="006139CD"/>
    <w:rsid w:val="00614008"/>
    <w:rsid w:val="0061625A"/>
    <w:rsid w:val="00616940"/>
    <w:rsid w:val="0061763D"/>
    <w:rsid w:val="00622F67"/>
    <w:rsid w:val="00625367"/>
    <w:rsid w:val="0062683D"/>
    <w:rsid w:val="00627B5A"/>
    <w:rsid w:val="006311D9"/>
    <w:rsid w:val="006336DA"/>
    <w:rsid w:val="006345D0"/>
    <w:rsid w:val="00634AB7"/>
    <w:rsid w:val="006359A5"/>
    <w:rsid w:val="00640F60"/>
    <w:rsid w:val="00641555"/>
    <w:rsid w:val="00641684"/>
    <w:rsid w:val="00643C57"/>
    <w:rsid w:val="006445FF"/>
    <w:rsid w:val="0064488D"/>
    <w:rsid w:val="00644DBF"/>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31B"/>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6DA7"/>
    <w:rsid w:val="0068732E"/>
    <w:rsid w:val="006875D6"/>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D7D65"/>
    <w:rsid w:val="006E0348"/>
    <w:rsid w:val="006E0CF1"/>
    <w:rsid w:val="006E244C"/>
    <w:rsid w:val="006E55FD"/>
    <w:rsid w:val="006E5CF2"/>
    <w:rsid w:val="006E713D"/>
    <w:rsid w:val="006F01A1"/>
    <w:rsid w:val="006F0B3D"/>
    <w:rsid w:val="006F261D"/>
    <w:rsid w:val="006F2B58"/>
    <w:rsid w:val="006F3DCF"/>
    <w:rsid w:val="006F4A36"/>
    <w:rsid w:val="006F5226"/>
    <w:rsid w:val="006F73AE"/>
    <w:rsid w:val="006F7432"/>
    <w:rsid w:val="006F7B0E"/>
    <w:rsid w:val="00700B57"/>
    <w:rsid w:val="00702D47"/>
    <w:rsid w:val="00703141"/>
    <w:rsid w:val="007060BB"/>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4711"/>
    <w:rsid w:val="00725F11"/>
    <w:rsid w:val="00727A55"/>
    <w:rsid w:val="00732EF0"/>
    <w:rsid w:val="00733044"/>
    <w:rsid w:val="007333AC"/>
    <w:rsid w:val="00733534"/>
    <w:rsid w:val="00734720"/>
    <w:rsid w:val="00734A3E"/>
    <w:rsid w:val="00736BF4"/>
    <w:rsid w:val="007373B1"/>
    <w:rsid w:val="00740179"/>
    <w:rsid w:val="007412AC"/>
    <w:rsid w:val="0074140E"/>
    <w:rsid w:val="0074387F"/>
    <w:rsid w:val="00747593"/>
    <w:rsid w:val="007533EC"/>
    <w:rsid w:val="007549AD"/>
    <w:rsid w:val="00756221"/>
    <w:rsid w:val="0075795E"/>
    <w:rsid w:val="00757F2E"/>
    <w:rsid w:val="00760788"/>
    <w:rsid w:val="00761BB2"/>
    <w:rsid w:val="00764248"/>
    <w:rsid w:val="007642BF"/>
    <w:rsid w:val="00765AE8"/>
    <w:rsid w:val="00766F72"/>
    <w:rsid w:val="00771441"/>
    <w:rsid w:val="007724C7"/>
    <w:rsid w:val="00773401"/>
    <w:rsid w:val="0077508D"/>
    <w:rsid w:val="00780862"/>
    <w:rsid w:val="00782520"/>
    <w:rsid w:val="007830E0"/>
    <w:rsid w:val="00783A1F"/>
    <w:rsid w:val="00784C35"/>
    <w:rsid w:val="0078682F"/>
    <w:rsid w:val="00786D7F"/>
    <w:rsid w:val="00790393"/>
    <w:rsid w:val="00791592"/>
    <w:rsid w:val="00791968"/>
    <w:rsid w:val="0079310F"/>
    <w:rsid w:val="0079380D"/>
    <w:rsid w:val="00795C4D"/>
    <w:rsid w:val="007970DD"/>
    <w:rsid w:val="007A06FA"/>
    <w:rsid w:val="007A2247"/>
    <w:rsid w:val="007A3BF5"/>
    <w:rsid w:val="007A76F4"/>
    <w:rsid w:val="007B04D0"/>
    <w:rsid w:val="007B3444"/>
    <w:rsid w:val="007B4B2E"/>
    <w:rsid w:val="007B5989"/>
    <w:rsid w:val="007B61BD"/>
    <w:rsid w:val="007C05DE"/>
    <w:rsid w:val="007C124F"/>
    <w:rsid w:val="007C16B3"/>
    <w:rsid w:val="007C22BE"/>
    <w:rsid w:val="007C35E3"/>
    <w:rsid w:val="007C5683"/>
    <w:rsid w:val="007C56A1"/>
    <w:rsid w:val="007C776B"/>
    <w:rsid w:val="007C7A5C"/>
    <w:rsid w:val="007C7B25"/>
    <w:rsid w:val="007D0CE4"/>
    <w:rsid w:val="007D0FC9"/>
    <w:rsid w:val="007D1D68"/>
    <w:rsid w:val="007D4666"/>
    <w:rsid w:val="007D74FD"/>
    <w:rsid w:val="007D752C"/>
    <w:rsid w:val="007D77AC"/>
    <w:rsid w:val="007D7960"/>
    <w:rsid w:val="007D7FF4"/>
    <w:rsid w:val="007E1F25"/>
    <w:rsid w:val="007E5552"/>
    <w:rsid w:val="007E5853"/>
    <w:rsid w:val="007E5DB8"/>
    <w:rsid w:val="007E7358"/>
    <w:rsid w:val="007E7ABB"/>
    <w:rsid w:val="007F0553"/>
    <w:rsid w:val="007F0B17"/>
    <w:rsid w:val="007F0FA2"/>
    <w:rsid w:val="007F22CA"/>
    <w:rsid w:val="007F2806"/>
    <w:rsid w:val="007F39F1"/>
    <w:rsid w:val="007F3AC1"/>
    <w:rsid w:val="007F3CF6"/>
    <w:rsid w:val="007F3FEB"/>
    <w:rsid w:val="007F473A"/>
    <w:rsid w:val="007F5944"/>
    <w:rsid w:val="007F7FBD"/>
    <w:rsid w:val="008033A9"/>
    <w:rsid w:val="00805BBB"/>
    <w:rsid w:val="0080634C"/>
    <w:rsid w:val="00811065"/>
    <w:rsid w:val="008129C6"/>
    <w:rsid w:val="008154A5"/>
    <w:rsid w:val="00817E99"/>
    <w:rsid w:val="00821B86"/>
    <w:rsid w:val="00822963"/>
    <w:rsid w:val="00822ACE"/>
    <w:rsid w:val="00822D58"/>
    <w:rsid w:val="00822F0A"/>
    <w:rsid w:val="00830310"/>
    <w:rsid w:val="008310B3"/>
    <w:rsid w:val="00833081"/>
    <w:rsid w:val="00833443"/>
    <w:rsid w:val="008346BA"/>
    <w:rsid w:val="00834AC8"/>
    <w:rsid w:val="00835170"/>
    <w:rsid w:val="00835EAD"/>
    <w:rsid w:val="0084160D"/>
    <w:rsid w:val="008426A3"/>
    <w:rsid w:val="00842CEB"/>
    <w:rsid w:val="00844F2A"/>
    <w:rsid w:val="008468B9"/>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BBB"/>
    <w:rsid w:val="00871F70"/>
    <w:rsid w:val="00873754"/>
    <w:rsid w:val="0087488B"/>
    <w:rsid w:val="008752C9"/>
    <w:rsid w:val="0087551E"/>
    <w:rsid w:val="00875A15"/>
    <w:rsid w:val="00877E09"/>
    <w:rsid w:val="008811ED"/>
    <w:rsid w:val="00882254"/>
    <w:rsid w:val="008846E5"/>
    <w:rsid w:val="00885383"/>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3BF9"/>
    <w:rsid w:val="008A4658"/>
    <w:rsid w:val="008A4AAC"/>
    <w:rsid w:val="008A7874"/>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351"/>
    <w:rsid w:val="008D1DF2"/>
    <w:rsid w:val="008D3746"/>
    <w:rsid w:val="008D3AA0"/>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05D0"/>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648"/>
    <w:rsid w:val="00927755"/>
    <w:rsid w:val="009316AB"/>
    <w:rsid w:val="009322C0"/>
    <w:rsid w:val="00933009"/>
    <w:rsid w:val="0093301D"/>
    <w:rsid w:val="0093317B"/>
    <w:rsid w:val="00933216"/>
    <w:rsid w:val="00934942"/>
    <w:rsid w:val="00934FC0"/>
    <w:rsid w:val="00942B1B"/>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605"/>
    <w:rsid w:val="00957D65"/>
    <w:rsid w:val="009612AF"/>
    <w:rsid w:val="00961AB8"/>
    <w:rsid w:val="0096232E"/>
    <w:rsid w:val="0096269D"/>
    <w:rsid w:val="00964050"/>
    <w:rsid w:val="00964347"/>
    <w:rsid w:val="00964627"/>
    <w:rsid w:val="00966FFE"/>
    <w:rsid w:val="00967ED9"/>
    <w:rsid w:val="00970514"/>
    <w:rsid w:val="00970688"/>
    <w:rsid w:val="00973CF6"/>
    <w:rsid w:val="00974F1C"/>
    <w:rsid w:val="00975CD6"/>
    <w:rsid w:val="009772EE"/>
    <w:rsid w:val="009826B2"/>
    <w:rsid w:val="00986821"/>
    <w:rsid w:val="00990C57"/>
    <w:rsid w:val="0099149A"/>
    <w:rsid w:val="00991D8E"/>
    <w:rsid w:val="009936FB"/>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D09D6"/>
    <w:rsid w:val="009D30D7"/>
    <w:rsid w:val="009D58B3"/>
    <w:rsid w:val="009D75A3"/>
    <w:rsid w:val="009D76D7"/>
    <w:rsid w:val="009E11F3"/>
    <w:rsid w:val="009E21FD"/>
    <w:rsid w:val="009E28F7"/>
    <w:rsid w:val="009E3002"/>
    <w:rsid w:val="009E3483"/>
    <w:rsid w:val="009E43F0"/>
    <w:rsid w:val="009E53A2"/>
    <w:rsid w:val="009E584C"/>
    <w:rsid w:val="009E7F03"/>
    <w:rsid w:val="009F4C28"/>
    <w:rsid w:val="009F5668"/>
    <w:rsid w:val="009F6FA8"/>
    <w:rsid w:val="009F71C2"/>
    <w:rsid w:val="00A00E0A"/>
    <w:rsid w:val="00A019E3"/>
    <w:rsid w:val="00A04BF1"/>
    <w:rsid w:val="00A066A4"/>
    <w:rsid w:val="00A06E48"/>
    <w:rsid w:val="00A10FE5"/>
    <w:rsid w:val="00A11A3F"/>
    <w:rsid w:val="00A11ACD"/>
    <w:rsid w:val="00A11CE2"/>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650"/>
    <w:rsid w:val="00A67D91"/>
    <w:rsid w:val="00A7120D"/>
    <w:rsid w:val="00A72060"/>
    <w:rsid w:val="00A721A6"/>
    <w:rsid w:val="00A729DE"/>
    <w:rsid w:val="00A72F67"/>
    <w:rsid w:val="00A7540D"/>
    <w:rsid w:val="00A77AE4"/>
    <w:rsid w:val="00A82838"/>
    <w:rsid w:val="00A832E4"/>
    <w:rsid w:val="00A83924"/>
    <w:rsid w:val="00A83EAF"/>
    <w:rsid w:val="00A847E1"/>
    <w:rsid w:val="00A847FE"/>
    <w:rsid w:val="00A851EB"/>
    <w:rsid w:val="00A85D08"/>
    <w:rsid w:val="00A92040"/>
    <w:rsid w:val="00A9553B"/>
    <w:rsid w:val="00A96242"/>
    <w:rsid w:val="00AA1B34"/>
    <w:rsid w:val="00AA2AAC"/>
    <w:rsid w:val="00AA2F70"/>
    <w:rsid w:val="00AA5FB6"/>
    <w:rsid w:val="00AA7B93"/>
    <w:rsid w:val="00AA7D06"/>
    <w:rsid w:val="00AA7DDE"/>
    <w:rsid w:val="00AB0398"/>
    <w:rsid w:val="00AB119B"/>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244B"/>
    <w:rsid w:val="00B12A0A"/>
    <w:rsid w:val="00B12F6A"/>
    <w:rsid w:val="00B131D6"/>
    <w:rsid w:val="00B13356"/>
    <w:rsid w:val="00B13FBC"/>
    <w:rsid w:val="00B1620A"/>
    <w:rsid w:val="00B2236D"/>
    <w:rsid w:val="00B22BE0"/>
    <w:rsid w:val="00B239FC"/>
    <w:rsid w:val="00B25DE6"/>
    <w:rsid w:val="00B27BCC"/>
    <w:rsid w:val="00B31680"/>
    <w:rsid w:val="00B31B23"/>
    <w:rsid w:val="00B32A4C"/>
    <w:rsid w:val="00B347F3"/>
    <w:rsid w:val="00B35702"/>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1F78"/>
    <w:rsid w:val="00B73B1D"/>
    <w:rsid w:val="00B74397"/>
    <w:rsid w:val="00B7767D"/>
    <w:rsid w:val="00B77CB7"/>
    <w:rsid w:val="00B81098"/>
    <w:rsid w:val="00B81703"/>
    <w:rsid w:val="00B81D10"/>
    <w:rsid w:val="00B84631"/>
    <w:rsid w:val="00B85053"/>
    <w:rsid w:val="00B8559F"/>
    <w:rsid w:val="00B8575D"/>
    <w:rsid w:val="00B85AB6"/>
    <w:rsid w:val="00B8708E"/>
    <w:rsid w:val="00B87428"/>
    <w:rsid w:val="00B87D86"/>
    <w:rsid w:val="00B909D3"/>
    <w:rsid w:val="00B91A2E"/>
    <w:rsid w:val="00B925DA"/>
    <w:rsid w:val="00B92E48"/>
    <w:rsid w:val="00B93C69"/>
    <w:rsid w:val="00B942BA"/>
    <w:rsid w:val="00B95843"/>
    <w:rsid w:val="00B96D3A"/>
    <w:rsid w:val="00BA1418"/>
    <w:rsid w:val="00BA238E"/>
    <w:rsid w:val="00BA35FC"/>
    <w:rsid w:val="00BA4F76"/>
    <w:rsid w:val="00BB0293"/>
    <w:rsid w:val="00BB0A0C"/>
    <w:rsid w:val="00BB67B0"/>
    <w:rsid w:val="00BB6AA5"/>
    <w:rsid w:val="00BB6C9C"/>
    <w:rsid w:val="00BB7B5D"/>
    <w:rsid w:val="00BC0B66"/>
    <w:rsid w:val="00BC3498"/>
    <w:rsid w:val="00BC3EB4"/>
    <w:rsid w:val="00BC71FC"/>
    <w:rsid w:val="00BC72B7"/>
    <w:rsid w:val="00BC7867"/>
    <w:rsid w:val="00BD0968"/>
    <w:rsid w:val="00BD119D"/>
    <w:rsid w:val="00BD55BA"/>
    <w:rsid w:val="00BD5621"/>
    <w:rsid w:val="00BD6494"/>
    <w:rsid w:val="00BE0875"/>
    <w:rsid w:val="00BE2D8F"/>
    <w:rsid w:val="00BF40B4"/>
    <w:rsid w:val="00BF57C1"/>
    <w:rsid w:val="00BF7D99"/>
    <w:rsid w:val="00BF7EF8"/>
    <w:rsid w:val="00C004F9"/>
    <w:rsid w:val="00C023B2"/>
    <w:rsid w:val="00C02A9A"/>
    <w:rsid w:val="00C02D3D"/>
    <w:rsid w:val="00C06F9E"/>
    <w:rsid w:val="00C07E1D"/>
    <w:rsid w:val="00C11A62"/>
    <w:rsid w:val="00C126F2"/>
    <w:rsid w:val="00C13215"/>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1C"/>
    <w:rsid w:val="00C40171"/>
    <w:rsid w:val="00C41792"/>
    <w:rsid w:val="00C44206"/>
    <w:rsid w:val="00C454C2"/>
    <w:rsid w:val="00C45DCA"/>
    <w:rsid w:val="00C51015"/>
    <w:rsid w:val="00C51A53"/>
    <w:rsid w:val="00C51F71"/>
    <w:rsid w:val="00C535A3"/>
    <w:rsid w:val="00C56C28"/>
    <w:rsid w:val="00C57765"/>
    <w:rsid w:val="00C61637"/>
    <w:rsid w:val="00C62BE4"/>
    <w:rsid w:val="00C63D35"/>
    <w:rsid w:val="00C6437B"/>
    <w:rsid w:val="00C6597A"/>
    <w:rsid w:val="00C65B1D"/>
    <w:rsid w:val="00C67536"/>
    <w:rsid w:val="00C72CAC"/>
    <w:rsid w:val="00C74AAD"/>
    <w:rsid w:val="00C75CD6"/>
    <w:rsid w:val="00C761AE"/>
    <w:rsid w:val="00C76ADD"/>
    <w:rsid w:val="00C76B98"/>
    <w:rsid w:val="00C76DB3"/>
    <w:rsid w:val="00C7703C"/>
    <w:rsid w:val="00C77DBB"/>
    <w:rsid w:val="00C80C1B"/>
    <w:rsid w:val="00C842F9"/>
    <w:rsid w:val="00C84EE1"/>
    <w:rsid w:val="00C861B4"/>
    <w:rsid w:val="00C904CF"/>
    <w:rsid w:val="00C9068A"/>
    <w:rsid w:val="00C92A36"/>
    <w:rsid w:val="00C930D0"/>
    <w:rsid w:val="00C93737"/>
    <w:rsid w:val="00C94987"/>
    <w:rsid w:val="00C974DB"/>
    <w:rsid w:val="00CA32B4"/>
    <w:rsid w:val="00CA3629"/>
    <w:rsid w:val="00CA5900"/>
    <w:rsid w:val="00CA615C"/>
    <w:rsid w:val="00CA6FB1"/>
    <w:rsid w:val="00CA7989"/>
    <w:rsid w:val="00CB158C"/>
    <w:rsid w:val="00CB1F4E"/>
    <w:rsid w:val="00CB3DCB"/>
    <w:rsid w:val="00CB40E7"/>
    <w:rsid w:val="00CB740C"/>
    <w:rsid w:val="00CC10ED"/>
    <w:rsid w:val="00CC51F8"/>
    <w:rsid w:val="00CC68B2"/>
    <w:rsid w:val="00CC79EB"/>
    <w:rsid w:val="00CD08A5"/>
    <w:rsid w:val="00CD25FE"/>
    <w:rsid w:val="00CD2BA9"/>
    <w:rsid w:val="00CD4694"/>
    <w:rsid w:val="00CD4A6D"/>
    <w:rsid w:val="00CD531E"/>
    <w:rsid w:val="00CD59B2"/>
    <w:rsid w:val="00CD5BBC"/>
    <w:rsid w:val="00CE11A4"/>
    <w:rsid w:val="00CE1F20"/>
    <w:rsid w:val="00CE57F6"/>
    <w:rsid w:val="00CE6CBD"/>
    <w:rsid w:val="00CE72B1"/>
    <w:rsid w:val="00CF0028"/>
    <w:rsid w:val="00CF1ADE"/>
    <w:rsid w:val="00CF1C82"/>
    <w:rsid w:val="00CF31EF"/>
    <w:rsid w:val="00CF3E45"/>
    <w:rsid w:val="00CF469A"/>
    <w:rsid w:val="00CF584C"/>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3C0"/>
    <w:rsid w:val="00D2298B"/>
    <w:rsid w:val="00D278DE"/>
    <w:rsid w:val="00D27BE2"/>
    <w:rsid w:val="00D308F2"/>
    <w:rsid w:val="00D3099D"/>
    <w:rsid w:val="00D35862"/>
    <w:rsid w:val="00D400DF"/>
    <w:rsid w:val="00D403F8"/>
    <w:rsid w:val="00D42148"/>
    <w:rsid w:val="00D425BD"/>
    <w:rsid w:val="00D434BF"/>
    <w:rsid w:val="00D44E5B"/>
    <w:rsid w:val="00D454E8"/>
    <w:rsid w:val="00D5490C"/>
    <w:rsid w:val="00D54F5F"/>
    <w:rsid w:val="00D565EC"/>
    <w:rsid w:val="00D57A43"/>
    <w:rsid w:val="00D60711"/>
    <w:rsid w:val="00D61858"/>
    <w:rsid w:val="00D61D7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6D85"/>
    <w:rsid w:val="00DC01EF"/>
    <w:rsid w:val="00DC08AC"/>
    <w:rsid w:val="00DC0F14"/>
    <w:rsid w:val="00DC0F30"/>
    <w:rsid w:val="00DC1677"/>
    <w:rsid w:val="00DC18F2"/>
    <w:rsid w:val="00DC51E7"/>
    <w:rsid w:val="00DC5376"/>
    <w:rsid w:val="00DC5ECF"/>
    <w:rsid w:val="00DC61F2"/>
    <w:rsid w:val="00DC6637"/>
    <w:rsid w:val="00DC759C"/>
    <w:rsid w:val="00DD11CC"/>
    <w:rsid w:val="00DD132D"/>
    <w:rsid w:val="00DD227B"/>
    <w:rsid w:val="00DD2AEC"/>
    <w:rsid w:val="00DD2D08"/>
    <w:rsid w:val="00DD34EE"/>
    <w:rsid w:val="00DD35EE"/>
    <w:rsid w:val="00DD39A3"/>
    <w:rsid w:val="00DD44DC"/>
    <w:rsid w:val="00DD50E9"/>
    <w:rsid w:val="00DD79FB"/>
    <w:rsid w:val="00DE0146"/>
    <w:rsid w:val="00DE1E30"/>
    <w:rsid w:val="00DE3322"/>
    <w:rsid w:val="00DE3339"/>
    <w:rsid w:val="00DE34A7"/>
    <w:rsid w:val="00DE5826"/>
    <w:rsid w:val="00DF0344"/>
    <w:rsid w:val="00DF1207"/>
    <w:rsid w:val="00DF2F0F"/>
    <w:rsid w:val="00DF69AC"/>
    <w:rsid w:val="00DF7464"/>
    <w:rsid w:val="00E032B0"/>
    <w:rsid w:val="00E03724"/>
    <w:rsid w:val="00E03A5B"/>
    <w:rsid w:val="00E0411B"/>
    <w:rsid w:val="00E05CCB"/>
    <w:rsid w:val="00E119E9"/>
    <w:rsid w:val="00E12076"/>
    <w:rsid w:val="00E12BBA"/>
    <w:rsid w:val="00E169CB"/>
    <w:rsid w:val="00E176CC"/>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AE5"/>
    <w:rsid w:val="00E46DA8"/>
    <w:rsid w:val="00E508E2"/>
    <w:rsid w:val="00E529B8"/>
    <w:rsid w:val="00E54640"/>
    <w:rsid w:val="00E5487F"/>
    <w:rsid w:val="00E54D9F"/>
    <w:rsid w:val="00E62058"/>
    <w:rsid w:val="00E6310F"/>
    <w:rsid w:val="00E63419"/>
    <w:rsid w:val="00E63ABA"/>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517D"/>
    <w:rsid w:val="00E95958"/>
    <w:rsid w:val="00E978B3"/>
    <w:rsid w:val="00E97C1F"/>
    <w:rsid w:val="00EA07D0"/>
    <w:rsid w:val="00EA0DF8"/>
    <w:rsid w:val="00EA1DE4"/>
    <w:rsid w:val="00EA5863"/>
    <w:rsid w:val="00EA59C2"/>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257"/>
    <w:rsid w:val="00ED16F0"/>
    <w:rsid w:val="00ED1CC2"/>
    <w:rsid w:val="00ED2E8C"/>
    <w:rsid w:val="00ED3767"/>
    <w:rsid w:val="00ED3A4E"/>
    <w:rsid w:val="00ED3D19"/>
    <w:rsid w:val="00EE0B9B"/>
    <w:rsid w:val="00EE182A"/>
    <w:rsid w:val="00EE3439"/>
    <w:rsid w:val="00EE63AF"/>
    <w:rsid w:val="00EE72C6"/>
    <w:rsid w:val="00EE76B9"/>
    <w:rsid w:val="00EF0CDB"/>
    <w:rsid w:val="00EF1608"/>
    <w:rsid w:val="00EF16FF"/>
    <w:rsid w:val="00EF330B"/>
    <w:rsid w:val="00EF39E8"/>
    <w:rsid w:val="00EF5A1B"/>
    <w:rsid w:val="00F00D44"/>
    <w:rsid w:val="00F01822"/>
    <w:rsid w:val="00F022EF"/>
    <w:rsid w:val="00F02C39"/>
    <w:rsid w:val="00F03BD7"/>
    <w:rsid w:val="00F03C37"/>
    <w:rsid w:val="00F056ED"/>
    <w:rsid w:val="00F06B09"/>
    <w:rsid w:val="00F06EC5"/>
    <w:rsid w:val="00F06FBF"/>
    <w:rsid w:val="00F07019"/>
    <w:rsid w:val="00F0712B"/>
    <w:rsid w:val="00F072AA"/>
    <w:rsid w:val="00F1086F"/>
    <w:rsid w:val="00F10AB9"/>
    <w:rsid w:val="00F10F4D"/>
    <w:rsid w:val="00F113D4"/>
    <w:rsid w:val="00F117FF"/>
    <w:rsid w:val="00F11B71"/>
    <w:rsid w:val="00F1255A"/>
    <w:rsid w:val="00F133CD"/>
    <w:rsid w:val="00F152A2"/>
    <w:rsid w:val="00F15354"/>
    <w:rsid w:val="00F1747D"/>
    <w:rsid w:val="00F17D7A"/>
    <w:rsid w:val="00F2132A"/>
    <w:rsid w:val="00F21571"/>
    <w:rsid w:val="00F21DDF"/>
    <w:rsid w:val="00F230ED"/>
    <w:rsid w:val="00F24B62"/>
    <w:rsid w:val="00F25101"/>
    <w:rsid w:val="00F258EF"/>
    <w:rsid w:val="00F26143"/>
    <w:rsid w:val="00F26B50"/>
    <w:rsid w:val="00F30C38"/>
    <w:rsid w:val="00F316E1"/>
    <w:rsid w:val="00F328BF"/>
    <w:rsid w:val="00F329C9"/>
    <w:rsid w:val="00F33588"/>
    <w:rsid w:val="00F34C15"/>
    <w:rsid w:val="00F3573E"/>
    <w:rsid w:val="00F36EF4"/>
    <w:rsid w:val="00F375BD"/>
    <w:rsid w:val="00F42D6C"/>
    <w:rsid w:val="00F42E9B"/>
    <w:rsid w:val="00F4379F"/>
    <w:rsid w:val="00F474B4"/>
    <w:rsid w:val="00F503A8"/>
    <w:rsid w:val="00F50F31"/>
    <w:rsid w:val="00F5260C"/>
    <w:rsid w:val="00F539F9"/>
    <w:rsid w:val="00F540D0"/>
    <w:rsid w:val="00F546A5"/>
    <w:rsid w:val="00F54B93"/>
    <w:rsid w:val="00F55D33"/>
    <w:rsid w:val="00F55FFA"/>
    <w:rsid w:val="00F566EC"/>
    <w:rsid w:val="00F6068E"/>
    <w:rsid w:val="00F61542"/>
    <w:rsid w:val="00F61786"/>
    <w:rsid w:val="00F61A6F"/>
    <w:rsid w:val="00F6208C"/>
    <w:rsid w:val="00F629C5"/>
    <w:rsid w:val="00F65231"/>
    <w:rsid w:val="00F65236"/>
    <w:rsid w:val="00F65F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53B"/>
    <w:rsid w:val="00F96FB6"/>
    <w:rsid w:val="00F97148"/>
    <w:rsid w:val="00FA074B"/>
    <w:rsid w:val="00FA0D23"/>
    <w:rsid w:val="00FA2BA6"/>
    <w:rsid w:val="00FA3F6F"/>
    <w:rsid w:val="00FA46B7"/>
    <w:rsid w:val="00FA49A6"/>
    <w:rsid w:val="00FA55B5"/>
    <w:rsid w:val="00FA5E76"/>
    <w:rsid w:val="00FA7E5C"/>
    <w:rsid w:val="00FB18DD"/>
    <w:rsid w:val="00FB300B"/>
    <w:rsid w:val="00FB38A9"/>
    <w:rsid w:val="00FB582D"/>
    <w:rsid w:val="00FB5F1E"/>
    <w:rsid w:val="00FB6015"/>
    <w:rsid w:val="00FB7393"/>
    <w:rsid w:val="00FC29B6"/>
    <w:rsid w:val="00FC3AFD"/>
    <w:rsid w:val="00FC794C"/>
    <w:rsid w:val="00FC7A06"/>
    <w:rsid w:val="00FD1D12"/>
    <w:rsid w:val="00FD4840"/>
    <w:rsid w:val="00FD4D4D"/>
    <w:rsid w:val="00FD5074"/>
    <w:rsid w:val="00FE08CF"/>
    <w:rsid w:val="00FE2A8D"/>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42"/>
    <o:shapelayout v:ext="edit">
      <o:idmap v:ext="edit" data="1,50"/>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0"/>
    <w:lsdException w:name="Subtitle" w:qFormat="1"/>
    <w:lsdException w:name="Strong" w:uiPriority="0" w:qFormat="1"/>
    <w:lsdException w:name="Emphasis" w:qFormat="1"/>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D9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sz w:val="22"/>
      <w:lang w:val="en-GB" w:eastAsia="en-US"/>
    </w:rPr>
  </w:style>
  <w:style w:type="paragraph" w:styleId="Heading1">
    <w:name w:val="heading 1"/>
    <w:basedOn w:val="Normal"/>
    <w:next w:val="Normal"/>
    <w:link w:val="Heading1Char"/>
    <w:uiPriority w:val="99"/>
    <w:qFormat/>
    <w:rsid w:val="00EF0CDB"/>
    <w:pPr>
      <w:keepNext/>
      <w:keepLines/>
      <w:spacing w:before="360"/>
      <w:ind w:left="794" w:hanging="794"/>
      <w:outlineLvl w:val="0"/>
    </w:pPr>
    <w:rPr>
      <w:b/>
      <w:sz w:val="24"/>
    </w:rPr>
  </w:style>
  <w:style w:type="paragraph" w:styleId="Heading2">
    <w:name w:val="heading 2"/>
    <w:basedOn w:val="Heading1"/>
    <w:next w:val="Normal"/>
    <w:link w:val="Heading2Char"/>
    <w:uiPriority w:val="99"/>
    <w:qFormat/>
    <w:rsid w:val="00511488"/>
    <w:pPr>
      <w:spacing w:before="240"/>
      <w:outlineLvl w:val="1"/>
    </w:pPr>
  </w:style>
  <w:style w:type="paragraph" w:styleId="Heading3">
    <w:name w:val="heading 3"/>
    <w:basedOn w:val="Heading1"/>
    <w:next w:val="Normal"/>
    <w:link w:val="Heading3Char"/>
    <w:uiPriority w:val="99"/>
    <w:qFormat/>
    <w:rsid w:val="003C1634"/>
    <w:pPr>
      <w:spacing w:before="240"/>
      <w:outlineLvl w:val="2"/>
    </w:pPr>
    <w:rPr>
      <w:sz w:val="22"/>
    </w:rPr>
  </w:style>
  <w:style w:type="paragraph" w:styleId="Heading4">
    <w:name w:val="heading 4"/>
    <w:basedOn w:val="Heading3"/>
    <w:next w:val="Normal"/>
    <w:link w:val="Heading4Char"/>
    <w:uiPriority w:val="99"/>
    <w:qFormat/>
    <w:rsid w:val="00016BF5"/>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016BF5"/>
    <w:pPr>
      <w:outlineLvl w:val="4"/>
    </w:pPr>
  </w:style>
  <w:style w:type="paragraph" w:styleId="Heading6">
    <w:name w:val="heading 6"/>
    <w:basedOn w:val="Heading4"/>
    <w:next w:val="Normal"/>
    <w:link w:val="Heading6Char"/>
    <w:uiPriority w:val="99"/>
    <w:qFormat/>
    <w:rsid w:val="00016BF5"/>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016BF5"/>
    <w:pPr>
      <w:outlineLvl w:val="6"/>
    </w:pPr>
  </w:style>
  <w:style w:type="paragraph" w:styleId="Heading8">
    <w:name w:val="heading 8"/>
    <w:basedOn w:val="Heading6"/>
    <w:next w:val="Normal"/>
    <w:link w:val="Heading8Char"/>
    <w:uiPriority w:val="99"/>
    <w:qFormat/>
    <w:rsid w:val="00016BF5"/>
    <w:pPr>
      <w:outlineLvl w:val="7"/>
    </w:pPr>
  </w:style>
  <w:style w:type="paragraph" w:styleId="Heading9">
    <w:name w:val="heading 9"/>
    <w:basedOn w:val="Heading6"/>
    <w:next w:val="Normal"/>
    <w:link w:val="Heading9Char"/>
    <w:uiPriority w:val="99"/>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08342F"/>
    <w:pPr>
      <w:keepNext/>
      <w:keepLines/>
      <w:spacing w:before="480"/>
      <w:jc w:val="center"/>
    </w:pPr>
    <w:rPr>
      <w:b/>
      <w:sz w:val="28"/>
    </w:rPr>
  </w:style>
  <w:style w:type="paragraph" w:customStyle="1" w:styleId="Normalaftertitle">
    <w:name w:val="Normal_after_title"/>
    <w:basedOn w:val="Normal"/>
    <w:next w:val="Normal"/>
    <w:uiPriority w:val="99"/>
    <w:rsid w:val="0008342F"/>
    <w:pPr>
      <w:spacing w:before="360"/>
    </w:pPr>
  </w:style>
  <w:style w:type="character" w:customStyle="1" w:styleId="Appdef">
    <w:name w:val="App_def"/>
    <w:basedOn w:val="DefaultParagraphFont"/>
    <w:uiPriority w:val="99"/>
    <w:rsid w:val="0008342F"/>
    <w:rPr>
      <w:rFonts w:ascii="Times New Roman" w:hAnsi="Times New Roman"/>
      <w:b/>
    </w:rPr>
  </w:style>
  <w:style w:type="character" w:customStyle="1" w:styleId="Appref">
    <w:name w:val="App_ref"/>
    <w:basedOn w:val="DefaultParagraphFont"/>
    <w:uiPriority w:val="99"/>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uiPriority w:val="99"/>
    <w:rsid w:val="0008342F"/>
    <w:rPr>
      <w:rFonts w:ascii="Times New Roman" w:hAnsi="Times New Roman"/>
      <w:b/>
    </w:rPr>
  </w:style>
  <w:style w:type="character" w:styleId="FootnoteReference">
    <w:name w:val="footnote reference"/>
    <w:basedOn w:val="DefaultParagraphFont"/>
    <w:uiPriority w:val="99"/>
    <w:rsid w:val="00F65F36"/>
    <w:rPr>
      <w:vertAlign w:val="superscript"/>
    </w:rPr>
  </w:style>
  <w:style w:type="paragraph" w:customStyle="1" w:styleId="ArtNo">
    <w:name w:val="Art_No"/>
    <w:basedOn w:val="Normal"/>
    <w:next w:val="Arttitle"/>
    <w:uiPriority w:val="99"/>
    <w:rsid w:val="0008342F"/>
    <w:pPr>
      <w:keepNext/>
      <w:keepLines/>
      <w:spacing w:before="480"/>
      <w:jc w:val="center"/>
    </w:pPr>
    <w:rPr>
      <w:caps/>
      <w:sz w:val="28"/>
    </w:rPr>
  </w:style>
  <w:style w:type="paragraph" w:customStyle="1" w:styleId="Arttitle">
    <w:name w:val="Art_title"/>
    <w:basedOn w:val="Normal"/>
    <w:next w:val="Normalaftertitle"/>
    <w:uiPriority w:val="99"/>
    <w:rsid w:val="0008342F"/>
    <w:pPr>
      <w:keepNext/>
      <w:keepLines/>
      <w:spacing w:before="240"/>
      <w:jc w:val="center"/>
    </w:pPr>
    <w:rPr>
      <w:b/>
      <w:sz w:val="28"/>
    </w:rPr>
  </w:style>
  <w:style w:type="character" w:customStyle="1" w:styleId="Artref">
    <w:name w:val="Art_ref"/>
    <w:basedOn w:val="DefaultParagraphFont"/>
    <w:uiPriority w:val="99"/>
    <w:rsid w:val="0008342F"/>
  </w:style>
  <w:style w:type="paragraph" w:customStyle="1" w:styleId="ChapNo">
    <w:name w:val="Chap_No"/>
    <w:basedOn w:val="Normal"/>
    <w:next w:val="Chaptitle"/>
    <w:uiPriority w:val="99"/>
    <w:rsid w:val="0008342F"/>
    <w:pPr>
      <w:keepNext/>
      <w:keepLines/>
      <w:spacing w:before="480"/>
      <w:jc w:val="center"/>
    </w:pPr>
    <w:rPr>
      <w:b/>
      <w:caps/>
      <w:sz w:val="28"/>
    </w:rPr>
  </w:style>
  <w:style w:type="paragraph" w:customStyle="1" w:styleId="Chaptitle">
    <w:name w:val="Chap_title"/>
    <w:basedOn w:val="Normal"/>
    <w:next w:val="Normalaftertitle"/>
    <w:uiPriority w:val="99"/>
    <w:rsid w:val="0008342F"/>
    <w:pPr>
      <w:keepNext/>
      <w:keepLines/>
      <w:spacing w:before="240"/>
      <w:jc w:val="center"/>
    </w:pPr>
    <w:rPr>
      <w:b/>
      <w:sz w:val="28"/>
    </w:rPr>
  </w:style>
  <w:style w:type="paragraph" w:customStyle="1" w:styleId="enumlev1">
    <w:name w:val="enumlev1"/>
    <w:basedOn w:val="Normal"/>
    <w:link w:val="enumlev1Char"/>
    <w:uiPriority w:val="99"/>
    <w:qFormat/>
    <w:rsid w:val="0008342F"/>
    <w:pPr>
      <w:spacing w:before="80"/>
      <w:ind w:left="794" w:hanging="794"/>
    </w:pPr>
  </w:style>
  <w:style w:type="paragraph" w:customStyle="1" w:styleId="enumlev2">
    <w:name w:val="enumlev2"/>
    <w:basedOn w:val="enumlev1"/>
    <w:uiPriority w:val="99"/>
    <w:rsid w:val="0008342F"/>
    <w:pPr>
      <w:spacing w:before="20"/>
      <w:ind w:left="1191" w:hanging="397"/>
    </w:pPr>
  </w:style>
  <w:style w:type="paragraph" w:customStyle="1" w:styleId="enumlev3">
    <w:name w:val="enumlev3"/>
    <w:basedOn w:val="enumlev2"/>
    <w:uiPriority w:val="99"/>
    <w:rsid w:val="0008342F"/>
    <w:pPr>
      <w:ind w:left="1588"/>
    </w:pPr>
  </w:style>
  <w:style w:type="paragraph" w:customStyle="1" w:styleId="Equation">
    <w:name w:val="Equation"/>
    <w:basedOn w:val="Normal"/>
    <w:uiPriority w:val="99"/>
    <w:rsid w:val="0008342F"/>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uiPriority w:val="99"/>
    <w:rsid w:val="00B96D3A"/>
    <w:pPr>
      <w:keepNext/>
      <w:keepLines/>
      <w:spacing w:before="240" w:after="120"/>
      <w:jc w:val="center"/>
    </w:pPr>
  </w:style>
  <w:style w:type="paragraph" w:customStyle="1" w:styleId="FigureNotitle">
    <w:name w:val="Figure_No &amp; title"/>
    <w:basedOn w:val="Normal"/>
    <w:next w:val="Normalaftertitle"/>
    <w:uiPriority w:val="99"/>
    <w:rsid w:val="00B96D3A"/>
    <w:pPr>
      <w:keepLines/>
      <w:spacing w:before="240" w:after="120"/>
      <w:jc w:val="center"/>
    </w:pPr>
    <w:rPr>
      <w:b/>
    </w:rPr>
  </w:style>
  <w:style w:type="paragraph" w:customStyle="1" w:styleId="Figurelegend">
    <w:name w:val="Figure_legend"/>
    <w:basedOn w:val="Normal"/>
    <w:uiPriority w:val="99"/>
    <w:rsid w:val="0008342F"/>
    <w:pPr>
      <w:keepNext/>
      <w:keepLines/>
      <w:tabs>
        <w:tab w:val="clear" w:pos="794"/>
        <w:tab w:val="clear" w:pos="1191"/>
        <w:tab w:val="clear" w:pos="1588"/>
        <w:tab w:val="clear" w:pos="1985"/>
      </w:tabs>
      <w:spacing w:before="20" w:after="20"/>
    </w:pPr>
    <w:rPr>
      <w:sz w:val="18"/>
    </w:rPr>
  </w:style>
  <w:style w:type="paragraph" w:styleId="Footer">
    <w:name w:val="footer"/>
    <w:basedOn w:val="Normal"/>
    <w:link w:val="FooterChar"/>
    <w:uiPriority w:val="99"/>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ooterQP">
    <w:name w:val="Footer_QP"/>
    <w:basedOn w:val="Normal"/>
    <w:uiPriority w:val="99"/>
    <w:rsid w:val="0008342F"/>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uiPriority w:val="99"/>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Footnote Text"/>
    <w:basedOn w:val="Note"/>
    <w:link w:val="FootnoteTextChar"/>
    <w:uiPriority w:val="99"/>
    <w:rsid w:val="0008342F"/>
    <w:pPr>
      <w:keepLines/>
      <w:tabs>
        <w:tab w:val="left" w:pos="255"/>
      </w:tabs>
      <w:ind w:left="255" w:hanging="255"/>
    </w:pPr>
    <w:rPr>
      <w:sz w:val="18"/>
      <w:lang w:val="en-US"/>
    </w:rPr>
  </w:style>
  <w:style w:type="paragraph" w:styleId="Header">
    <w:name w:val="header"/>
    <w:basedOn w:val="Normal"/>
    <w:link w:val="HeaderChar"/>
    <w:uiPriority w:val="99"/>
    <w:rsid w:val="00B96D3A"/>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uiPriority w:val="99"/>
    <w:rsid w:val="00016BF5"/>
    <w:pPr>
      <w:keepNext/>
      <w:spacing w:before="160"/>
    </w:pPr>
    <w:rPr>
      <w:b/>
    </w:rPr>
  </w:style>
  <w:style w:type="paragraph" w:customStyle="1" w:styleId="Headingi">
    <w:name w:val="Heading_i"/>
    <w:basedOn w:val="Normal"/>
    <w:next w:val="Normal"/>
    <w:uiPriority w:val="99"/>
    <w:rsid w:val="00EF0CDB"/>
    <w:pPr>
      <w:keepNext/>
      <w:spacing w:before="160"/>
    </w:pPr>
    <w:rPr>
      <w:rFonts w:eastAsia="STKaiti"/>
      <w:sz w:val="24"/>
    </w:rPr>
  </w:style>
  <w:style w:type="paragraph" w:styleId="Index1">
    <w:name w:val="index 1"/>
    <w:basedOn w:val="Normal"/>
    <w:next w:val="Normal"/>
    <w:uiPriority w:val="99"/>
    <w:rsid w:val="0008342F"/>
  </w:style>
  <w:style w:type="paragraph" w:styleId="Index2">
    <w:name w:val="index 2"/>
    <w:basedOn w:val="Normal"/>
    <w:next w:val="Normal"/>
    <w:uiPriority w:val="99"/>
    <w:rsid w:val="0008342F"/>
    <w:pPr>
      <w:ind w:left="283"/>
    </w:pPr>
  </w:style>
  <w:style w:type="paragraph" w:styleId="Index3">
    <w:name w:val="index 3"/>
    <w:basedOn w:val="Normal"/>
    <w:next w:val="Normal"/>
    <w:uiPriority w:val="99"/>
    <w:rsid w:val="0008342F"/>
    <w:pPr>
      <w:ind w:left="566"/>
    </w:pPr>
  </w:style>
  <w:style w:type="character" w:styleId="PageNumber">
    <w:name w:val="page number"/>
    <w:basedOn w:val="DefaultParagraphFont"/>
    <w:uiPriority w:val="99"/>
    <w:rsid w:val="0008342F"/>
  </w:style>
  <w:style w:type="paragraph" w:customStyle="1" w:styleId="PartNo">
    <w:name w:val="Part_No"/>
    <w:basedOn w:val="Normal"/>
    <w:next w:val="Partref"/>
    <w:uiPriority w:val="99"/>
    <w:rsid w:val="0008342F"/>
    <w:pPr>
      <w:keepNext/>
      <w:keepLines/>
      <w:spacing w:before="480" w:after="80"/>
      <w:jc w:val="center"/>
    </w:pPr>
    <w:rPr>
      <w:caps/>
      <w:sz w:val="28"/>
    </w:rPr>
  </w:style>
  <w:style w:type="paragraph" w:customStyle="1" w:styleId="Partref">
    <w:name w:val="Part_ref"/>
    <w:basedOn w:val="Normal"/>
    <w:next w:val="Parttitle"/>
    <w:uiPriority w:val="99"/>
    <w:rsid w:val="0008342F"/>
    <w:pPr>
      <w:keepNext/>
      <w:keepLines/>
      <w:spacing w:before="280"/>
      <w:jc w:val="center"/>
    </w:pPr>
  </w:style>
  <w:style w:type="paragraph" w:customStyle="1" w:styleId="Parttitle">
    <w:name w:val="Part_title"/>
    <w:basedOn w:val="Normal"/>
    <w:next w:val="Normalaftertitle"/>
    <w:uiPriority w:val="99"/>
    <w:rsid w:val="0008342F"/>
    <w:pPr>
      <w:keepNext/>
      <w:keepLines/>
      <w:spacing w:before="240" w:after="280"/>
      <w:jc w:val="center"/>
    </w:pPr>
    <w:rPr>
      <w:b/>
      <w:sz w:val="28"/>
    </w:rPr>
  </w:style>
  <w:style w:type="paragraph" w:customStyle="1" w:styleId="Recdate">
    <w:name w:val="Rec_date"/>
    <w:basedOn w:val="Normal"/>
    <w:next w:val="Normalaftertitle"/>
    <w:uiPriority w:val="99"/>
    <w:rsid w:val="00B96D3A"/>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08342F"/>
  </w:style>
  <w:style w:type="paragraph" w:customStyle="1" w:styleId="RecNo">
    <w:name w:val="Rec_No"/>
    <w:basedOn w:val="Normal"/>
    <w:next w:val="Rectitle"/>
    <w:uiPriority w:val="99"/>
    <w:rsid w:val="0008342F"/>
    <w:pPr>
      <w:keepNext/>
      <w:keepLines/>
      <w:spacing w:before="0"/>
    </w:pPr>
    <w:rPr>
      <w:b/>
      <w:sz w:val="28"/>
    </w:rPr>
  </w:style>
  <w:style w:type="paragraph" w:customStyle="1" w:styleId="Rectitle">
    <w:name w:val="Rec_title"/>
    <w:basedOn w:val="Normal"/>
    <w:next w:val="Normalaftertitle"/>
    <w:uiPriority w:val="99"/>
    <w:rsid w:val="0008342F"/>
    <w:pPr>
      <w:keepNext/>
      <w:keepLines/>
      <w:spacing w:before="360"/>
      <w:jc w:val="center"/>
    </w:pPr>
    <w:rPr>
      <w:b/>
      <w:sz w:val="28"/>
    </w:rPr>
  </w:style>
  <w:style w:type="paragraph" w:customStyle="1" w:styleId="QuestionNo">
    <w:name w:val="Question_No"/>
    <w:basedOn w:val="RecNo"/>
    <w:next w:val="Questiontitle"/>
    <w:uiPriority w:val="99"/>
    <w:rsid w:val="0008342F"/>
  </w:style>
  <w:style w:type="paragraph" w:customStyle="1" w:styleId="Questiontitle">
    <w:name w:val="Question_title"/>
    <w:basedOn w:val="Rectitle"/>
    <w:next w:val="Questionref"/>
    <w:uiPriority w:val="99"/>
    <w:rsid w:val="0008342F"/>
  </w:style>
  <w:style w:type="paragraph" w:customStyle="1" w:styleId="Questionref">
    <w:name w:val="Question_ref"/>
    <w:basedOn w:val="Recref"/>
    <w:next w:val="Questiondate"/>
    <w:uiPriority w:val="99"/>
    <w:rsid w:val="0008342F"/>
  </w:style>
  <w:style w:type="paragraph" w:customStyle="1" w:styleId="Recref">
    <w:name w:val="Rec_ref"/>
    <w:basedOn w:val="Normal"/>
    <w:next w:val="Recdate"/>
    <w:uiPriority w:val="99"/>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character" w:customStyle="1" w:styleId="Recdef">
    <w:name w:val="Rec_def"/>
    <w:basedOn w:val="DefaultParagraphFont"/>
    <w:uiPriority w:val="99"/>
    <w:rsid w:val="0008342F"/>
    <w:rPr>
      <w:b/>
    </w:rPr>
  </w:style>
  <w:style w:type="paragraph" w:customStyle="1" w:styleId="Reftext">
    <w:name w:val="Ref_text"/>
    <w:basedOn w:val="Normal"/>
    <w:uiPriority w:val="99"/>
    <w:rsid w:val="0008342F"/>
    <w:pPr>
      <w:ind w:left="794" w:hanging="794"/>
    </w:pPr>
  </w:style>
  <w:style w:type="paragraph" w:customStyle="1" w:styleId="Reftitle">
    <w:name w:val="Ref_title"/>
    <w:basedOn w:val="Normal"/>
    <w:next w:val="Reftext"/>
    <w:uiPriority w:val="99"/>
    <w:rsid w:val="0008342F"/>
    <w:pPr>
      <w:spacing w:before="480"/>
      <w:jc w:val="center"/>
    </w:pPr>
    <w:rPr>
      <w:b/>
    </w:rPr>
  </w:style>
  <w:style w:type="paragraph" w:customStyle="1" w:styleId="Resdate">
    <w:name w:val="Res_date"/>
    <w:basedOn w:val="Recdate"/>
    <w:next w:val="Normalaftertitle"/>
    <w:uiPriority w:val="99"/>
    <w:rsid w:val="0008342F"/>
  </w:style>
  <w:style w:type="character" w:customStyle="1" w:styleId="Resdef">
    <w:name w:val="Res_def"/>
    <w:basedOn w:val="DefaultParagraphFont"/>
    <w:uiPriority w:val="99"/>
    <w:rsid w:val="0008342F"/>
    <w:rPr>
      <w:rFonts w:ascii="Times New Roman" w:hAnsi="Times New Roman"/>
      <w:b/>
    </w:rPr>
  </w:style>
  <w:style w:type="paragraph" w:customStyle="1" w:styleId="ResNo">
    <w:name w:val="Res_No"/>
    <w:basedOn w:val="RecNo"/>
    <w:next w:val="Restitle"/>
    <w:uiPriority w:val="99"/>
    <w:rsid w:val="0008342F"/>
  </w:style>
  <w:style w:type="paragraph" w:customStyle="1" w:styleId="Restitle">
    <w:name w:val="Res_title"/>
    <w:basedOn w:val="Rectitle"/>
    <w:next w:val="Resref"/>
    <w:uiPriority w:val="99"/>
    <w:rsid w:val="0008342F"/>
  </w:style>
  <w:style w:type="paragraph" w:customStyle="1" w:styleId="Resref">
    <w:name w:val="Res_ref"/>
    <w:basedOn w:val="Recref"/>
    <w:next w:val="Resdate"/>
    <w:uiPriority w:val="99"/>
    <w:rsid w:val="0008342F"/>
  </w:style>
  <w:style w:type="paragraph" w:customStyle="1" w:styleId="Section1">
    <w:name w:val="Section_1"/>
    <w:basedOn w:val="Normal"/>
    <w:next w:val="Normal"/>
    <w:uiPriority w:val="99"/>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uiPriority w:val="99"/>
    <w:rsid w:val="0008342F"/>
    <w:pPr>
      <w:keepNext/>
      <w:keepLines/>
      <w:spacing w:before="480" w:after="80"/>
      <w:jc w:val="center"/>
    </w:pPr>
    <w:rPr>
      <w:caps/>
      <w:sz w:val="28"/>
    </w:rPr>
  </w:style>
  <w:style w:type="paragraph" w:customStyle="1" w:styleId="Sectiontitle">
    <w:name w:val="Section_title"/>
    <w:basedOn w:val="Normal"/>
    <w:next w:val="Normalaftertitle"/>
    <w:uiPriority w:val="99"/>
    <w:rsid w:val="0008342F"/>
    <w:pPr>
      <w:keepNext/>
      <w:keepLines/>
      <w:spacing w:before="480" w:after="280"/>
      <w:jc w:val="center"/>
    </w:pPr>
    <w:rPr>
      <w:b/>
      <w:sz w:val="28"/>
    </w:rPr>
  </w:style>
  <w:style w:type="paragraph" w:customStyle="1" w:styleId="Source">
    <w:name w:val="Source"/>
    <w:basedOn w:val="Normal"/>
    <w:next w:val="Normalaftertitle"/>
    <w:uiPriority w:val="99"/>
    <w:rsid w:val="0008342F"/>
    <w:pPr>
      <w:spacing w:before="840" w:after="200"/>
      <w:jc w:val="center"/>
    </w:pPr>
    <w:rPr>
      <w:b/>
      <w:sz w:val="28"/>
    </w:rPr>
  </w:style>
  <w:style w:type="character" w:customStyle="1" w:styleId="Tablefreq">
    <w:name w:val="Table_freq"/>
    <w:basedOn w:val="DefaultParagraphFont"/>
    <w:uiPriority w:val="99"/>
    <w:rsid w:val="0008342F"/>
    <w:rPr>
      <w:b/>
      <w:color w:val="auto"/>
    </w:rPr>
  </w:style>
  <w:style w:type="paragraph" w:customStyle="1" w:styleId="Tablelegend">
    <w:name w:val="Table_legend"/>
    <w:basedOn w:val="Normal"/>
    <w:uiPriority w:val="99"/>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Normal"/>
    <w:uiPriority w:val="99"/>
    <w:rsid w:val="0008342F"/>
    <w:pPr>
      <w:keepNext/>
      <w:keepLines/>
      <w:spacing w:before="360" w:after="120"/>
      <w:jc w:val="center"/>
    </w:pPr>
    <w:rPr>
      <w:b/>
    </w:rPr>
  </w:style>
  <w:style w:type="paragraph" w:customStyle="1" w:styleId="Tableref">
    <w:name w:val="Table_ref"/>
    <w:basedOn w:val="Normal"/>
    <w:next w:val="Normal"/>
    <w:uiPriority w:val="99"/>
    <w:rsid w:val="0008342F"/>
    <w:pPr>
      <w:keepNext/>
      <w:spacing w:before="0" w:after="120"/>
      <w:jc w:val="center"/>
    </w:pPr>
  </w:style>
  <w:style w:type="paragraph" w:customStyle="1" w:styleId="Title1">
    <w:name w:val="Title 1"/>
    <w:basedOn w:val="Source"/>
    <w:next w:val="Title2"/>
    <w:uiPriority w:val="99"/>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08342F"/>
  </w:style>
  <w:style w:type="paragraph" w:customStyle="1" w:styleId="Title3">
    <w:name w:val="Title 3"/>
    <w:basedOn w:val="Title2"/>
    <w:next w:val="Title4"/>
    <w:uiPriority w:val="99"/>
    <w:rsid w:val="0008342F"/>
    <w:rPr>
      <w:caps w:val="0"/>
    </w:rPr>
  </w:style>
  <w:style w:type="paragraph" w:customStyle="1" w:styleId="Title4">
    <w:name w:val="Title 4"/>
    <w:basedOn w:val="Title3"/>
    <w:next w:val="Heading1"/>
    <w:uiPriority w:val="99"/>
    <w:rsid w:val="0008342F"/>
    <w:rPr>
      <w:b/>
    </w:rPr>
  </w:style>
  <w:style w:type="paragraph" w:customStyle="1" w:styleId="toc0">
    <w:name w:val="toc 0"/>
    <w:basedOn w:val="Normal"/>
    <w:next w:val="TOC1"/>
    <w:uiPriority w:val="99"/>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F30C38"/>
    <w:pPr>
      <w:keepLines/>
      <w:tabs>
        <w:tab w:val="clear" w:pos="794"/>
        <w:tab w:val="clear" w:pos="1191"/>
        <w:tab w:val="clear" w:pos="1588"/>
        <w:tab w:val="clear" w:pos="1985"/>
        <w:tab w:val="left" w:pos="567"/>
        <w:tab w:val="left" w:leader="dot" w:pos="9072"/>
        <w:tab w:val="right" w:pos="9639"/>
      </w:tabs>
      <w:ind w:left="567" w:right="567" w:hanging="567"/>
    </w:pPr>
    <w:rPr>
      <w:szCs w:val="24"/>
      <w:lang w:val="en-US"/>
    </w:rPr>
  </w:style>
  <w:style w:type="paragraph" w:styleId="TOC2">
    <w:name w:val="toc 2"/>
    <w:basedOn w:val="TOC1"/>
    <w:uiPriority w:val="39"/>
    <w:rsid w:val="003C3B51"/>
    <w:pPr>
      <w:tabs>
        <w:tab w:val="left" w:pos="1985"/>
      </w:tabs>
      <w:spacing w:before="80"/>
      <w:ind w:left="1134"/>
    </w:pPr>
  </w:style>
  <w:style w:type="paragraph" w:styleId="TOC3">
    <w:name w:val="toc 3"/>
    <w:basedOn w:val="TOC2"/>
    <w:uiPriority w:val="39"/>
    <w:rsid w:val="003C3B51"/>
    <w:pPr>
      <w:tabs>
        <w:tab w:val="clear" w:pos="1985"/>
        <w:tab w:val="left" w:pos="1843"/>
      </w:tabs>
      <w:ind w:left="1701"/>
    </w:pPr>
  </w:style>
  <w:style w:type="paragraph" w:styleId="TOC4">
    <w:name w:val="toc 4"/>
    <w:basedOn w:val="TOC3"/>
    <w:uiPriority w:val="99"/>
    <w:rsid w:val="0008342F"/>
  </w:style>
  <w:style w:type="paragraph" w:styleId="TOC5">
    <w:name w:val="toc 5"/>
    <w:basedOn w:val="TOC4"/>
    <w:uiPriority w:val="99"/>
    <w:rsid w:val="0008342F"/>
  </w:style>
  <w:style w:type="paragraph" w:styleId="TOC6">
    <w:name w:val="toc 6"/>
    <w:basedOn w:val="TOC4"/>
    <w:uiPriority w:val="99"/>
    <w:rsid w:val="0008342F"/>
  </w:style>
  <w:style w:type="paragraph" w:styleId="TOC7">
    <w:name w:val="toc 7"/>
    <w:basedOn w:val="TOC4"/>
    <w:uiPriority w:val="99"/>
    <w:rsid w:val="0008342F"/>
  </w:style>
  <w:style w:type="paragraph" w:styleId="TOC8">
    <w:name w:val="toc 8"/>
    <w:basedOn w:val="TOC4"/>
    <w:uiPriority w:val="99"/>
    <w:rsid w:val="0008342F"/>
  </w:style>
  <w:style w:type="paragraph" w:customStyle="1" w:styleId="headingb0">
    <w:name w:val="heading_b"/>
    <w:basedOn w:val="Heading3"/>
    <w:next w:val="Normal"/>
    <w:uiPriority w:val="99"/>
    <w:rsid w:val="00016BF5"/>
    <w:pPr>
      <w:tabs>
        <w:tab w:val="clear" w:pos="1191"/>
        <w:tab w:val="clear" w:pos="1588"/>
        <w:tab w:val="clear" w:pos="1985"/>
        <w:tab w:val="left" w:pos="2127"/>
        <w:tab w:val="left" w:pos="2410"/>
        <w:tab w:val="left" w:pos="2921"/>
        <w:tab w:val="left" w:pos="3261"/>
      </w:tabs>
      <w:ind w:left="0" w:firstLine="0"/>
      <w:outlineLvl w:val="9"/>
    </w:pPr>
  </w:style>
  <w:style w:type="paragraph" w:customStyle="1" w:styleId="heading0">
    <w:name w:val="heading 0"/>
    <w:basedOn w:val="Heading1"/>
    <w:next w:val="Normal"/>
    <w:rsid w:val="00016BF5"/>
    <w:pPr>
      <w:keepNext w:val="0"/>
      <w:numPr>
        <w:numId w:val="1"/>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99"/>
    <w:rsid w:val="0008342F"/>
    <w:pPr>
      <w:tabs>
        <w:tab w:val="clear" w:pos="794"/>
        <w:tab w:val="clear" w:pos="1191"/>
        <w:tab w:val="clear" w:pos="1588"/>
        <w:tab w:val="clear" w:pos="1985"/>
      </w:tabs>
      <w:ind w:left="1920"/>
    </w:pPr>
  </w:style>
  <w:style w:type="paragraph" w:customStyle="1" w:styleId="Normalaftertitle0">
    <w:name w:val="Normal after title"/>
    <w:basedOn w:val="Normal"/>
    <w:next w:val="Normal"/>
    <w:uiPriority w:val="99"/>
    <w:rsid w:val="0008342F"/>
    <w:pPr>
      <w:spacing w:before="280"/>
    </w:pPr>
  </w:style>
  <w:style w:type="paragraph" w:customStyle="1" w:styleId="FigureTitle">
    <w:name w:val="Figure Title"/>
    <w:basedOn w:val="Normal"/>
    <w:next w:val="Normal"/>
    <w:rsid w:val="00BB7B5D"/>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uiPriority w:val="99"/>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paragraph" w:customStyle="1" w:styleId="TableHead">
    <w:name w:val="Table_Head"/>
    <w:basedOn w:val="Normal"/>
    <w:uiPriority w:val="99"/>
    <w:rsid w:val="008330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F65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uiPriority w:val="99"/>
    <w:rsid w:val="009E7F03"/>
    <w:pPr>
      <w:keepNext/>
      <w:spacing w:before="113"/>
      <w:jc w:val="left"/>
    </w:pPr>
    <w:rPr>
      <w:sz w:val="1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1836BF"/>
    <w:rPr>
      <w:rFonts w:ascii="Times New Roman" w:hAnsi="Times New Roman"/>
      <w:sz w:val="18"/>
      <w:lang w:eastAsia="en-US"/>
    </w:rPr>
  </w:style>
  <w:style w:type="character" w:customStyle="1" w:styleId="enumlev1Char">
    <w:name w:val="enumlev1 Char"/>
    <w:basedOn w:val="DefaultParagraphFont"/>
    <w:link w:val="enumlev1"/>
    <w:uiPriority w:val="99"/>
    <w:rsid w:val="00337912"/>
    <w:rPr>
      <w:rFonts w:ascii="Times New Roman" w:hAnsi="Times New Roman"/>
      <w:sz w:val="22"/>
      <w:lang w:val="en-GB" w:eastAsia="en-US"/>
    </w:rPr>
  </w:style>
  <w:style w:type="paragraph" w:customStyle="1" w:styleId="AnnexNoTitle0">
    <w:name w:val="Annex_NoTitle"/>
    <w:basedOn w:val="Normal"/>
    <w:next w:val="Normalaftertitle"/>
    <w:rsid w:val="007B61BD"/>
    <w:pPr>
      <w:keepNext/>
      <w:keepLines/>
      <w:snapToGrid w:val="0"/>
      <w:spacing w:before="480" w:line="316" w:lineRule="exact"/>
      <w:jc w:val="center"/>
    </w:pPr>
    <w:rPr>
      <w:rFonts w:eastAsia="Times New Roman"/>
      <w:b/>
      <w:bCs/>
      <w:sz w:val="28"/>
    </w:rPr>
  </w:style>
  <w:style w:type="paragraph" w:customStyle="1" w:styleId="Figuretitle0">
    <w:name w:val="Figure_title"/>
    <w:basedOn w:val="Normal"/>
    <w:next w:val="Normal"/>
    <w:uiPriority w:val="99"/>
    <w:rsid w:val="007B61BD"/>
    <w:pPr>
      <w:keepLines/>
      <w:snapToGrid w:val="0"/>
      <w:spacing w:before="0" w:after="120" w:line="316" w:lineRule="exact"/>
      <w:jc w:val="center"/>
    </w:pPr>
    <w:rPr>
      <w:rFonts w:eastAsia="Times New Roman"/>
      <w:b/>
      <w:bCs/>
      <w:sz w:val="24"/>
    </w:rPr>
  </w:style>
  <w:style w:type="paragraph" w:customStyle="1" w:styleId="Tabletitle">
    <w:name w:val="Table_title"/>
    <w:basedOn w:val="Normal"/>
    <w:next w:val="Normal"/>
    <w:uiPriority w:val="99"/>
    <w:rsid w:val="007B61BD"/>
    <w:pPr>
      <w:keepNext/>
      <w:keepLines/>
      <w:snapToGrid w:val="0"/>
      <w:spacing w:before="0" w:after="120" w:line="316" w:lineRule="exact"/>
      <w:jc w:val="center"/>
    </w:pPr>
    <w:rPr>
      <w:rFonts w:eastAsia="Times New Roman"/>
      <w:b/>
      <w:bCs/>
      <w:sz w:val="24"/>
    </w:rPr>
  </w:style>
  <w:style w:type="paragraph" w:customStyle="1" w:styleId="NormalCH">
    <w:name w:val="NormalCH"/>
    <w:basedOn w:val="Normal"/>
    <w:uiPriority w:val="99"/>
    <w:rsid w:val="004907EC"/>
    <w:pPr>
      <w:ind w:firstLineChars="200" w:firstLine="200"/>
    </w:pPr>
  </w:style>
  <w:style w:type="character" w:customStyle="1" w:styleId="Heading1Char">
    <w:name w:val="Heading 1 Char"/>
    <w:basedOn w:val="DefaultParagraphFont"/>
    <w:link w:val="Heading1"/>
    <w:uiPriority w:val="99"/>
    <w:rsid w:val="00164BC7"/>
    <w:rPr>
      <w:rFonts w:ascii="Times New Roman" w:eastAsia="SimSun" w:hAnsi="Times New Roman"/>
      <w:b/>
      <w:sz w:val="24"/>
      <w:lang w:val="en-GB" w:eastAsia="en-US"/>
    </w:rPr>
  </w:style>
  <w:style w:type="character" w:customStyle="1" w:styleId="Heading2Char">
    <w:name w:val="Heading 2 Char"/>
    <w:basedOn w:val="DefaultParagraphFont"/>
    <w:link w:val="Heading2"/>
    <w:uiPriority w:val="99"/>
    <w:rsid w:val="00164BC7"/>
    <w:rPr>
      <w:rFonts w:ascii="Times New Roman" w:eastAsia="SimSun" w:hAnsi="Times New Roman"/>
      <w:b/>
      <w:sz w:val="24"/>
      <w:lang w:val="en-GB" w:eastAsia="en-US"/>
    </w:rPr>
  </w:style>
  <w:style w:type="character" w:customStyle="1" w:styleId="Heading3Char">
    <w:name w:val="Heading 3 Char"/>
    <w:basedOn w:val="DefaultParagraphFont"/>
    <w:link w:val="Heading3"/>
    <w:uiPriority w:val="99"/>
    <w:rsid w:val="00164BC7"/>
    <w:rPr>
      <w:rFonts w:ascii="Times New Roman" w:eastAsia="SimSun" w:hAnsi="Times New Roman"/>
      <w:b/>
      <w:sz w:val="22"/>
      <w:lang w:val="en-GB" w:eastAsia="en-US"/>
    </w:rPr>
  </w:style>
  <w:style w:type="character" w:customStyle="1" w:styleId="Heading4Char">
    <w:name w:val="Heading 4 Char"/>
    <w:basedOn w:val="DefaultParagraphFont"/>
    <w:link w:val="Heading4"/>
    <w:uiPriority w:val="99"/>
    <w:rsid w:val="00164BC7"/>
    <w:rPr>
      <w:rFonts w:ascii="Times New Roman" w:eastAsia="SimSun" w:hAnsi="Times New Roman"/>
      <w:b/>
      <w:sz w:val="22"/>
      <w:lang w:val="en-GB" w:eastAsia="en-US"/>
    </w:rPr>
  </w:style>
  <w:style w:type="character" w:customStyle="1" w:styleId="Heading5Char">
    <w:name w:val="Heading 5 Char"/>
    <w:basedOn w:val="DefaultParagraphFont"/>
    <w:link w:val="Heading5"/>
    <w:uiPriority w:val="99"/>
    <w:rsid w:val="00164BC7"/>
    <w:rPr>
      <w:rFonts w:ascii="Times New Roman" w:eastAsia="SimSun" w:hAnsi="Times New Roman"/>
      <w:b/>
      <w:sz w:val="22"/>
      <w:lang w:val="en-GB" w:eastAsia="en-US"/>
    </w:rPr>
  </w:style>
  <w:style w:type="character" w:customStyle="1" w:styleId="Heading6Char">
    <w:name w:val="Heading 6 Char"/>
    <w:basedOn w:val="DefaultParagraphFont"/>
    <w:link w:val="Heading6"/>
    <w:uiPriority w:val="99"/>
    <w:rsid w:val="00164BC7"/>
    <w:rPr>
      <w:rFonts w:ascii="Times New Roman" w:eastAsia="SimSun" w:hAnsi="Times New Roman"/>
      <w:b/>
      <w:sz w:val="22"/>
      <w:lang w:val="en-GB" w:eastAsia="en-US"/>
    </w:rPr>
  </w:style>
  <w:style w:type="character" w:customStyle="1" w:styleId="Heading7Char">
    <w:name w:val="Heading 7 Char"/>
    <w:basedOn w:val="DefaultParagraphFont"/>
    <w:link w:val="Heading7"/>
    <w:uiPriority w:val="99"/>
    <w:rsid w:val="00164BC7"/>
    <w:rPr>
      <w:rFonts w:ascii="Times New Roman" w:eastAsia="SimSun" w:hAnsi="Times New Roman"/>
      <w:b/>
      <w:sz w:val="22"/>
      <w:lang w:val="en-GB" w:eastAsia="en-US"/>
    </w:rPr>
  </w:style>
  <w:style w:type="character" w:customStyle="1" w:styleId="Heading8Char">
    <w:name w:val="Heading 8 Char"/>
    <w:basedOn w:val="DefaultParagraphFont"/>
    <w:link w:val="Heading8"/>
    <w:uiPriority w:val="99"/>
    <w:rsid w:val="00164BC7"/>
    <w:rPr>
      <w:rFonts w:ascii="Times New Roman" w:eastAsia="SimSun" w:hAnsi="Times New Roman"/>
      <w:b/>
      <w:sz w:val="22"/>
      <w:lang w:val="en-GB" w:eastAsia="en-US"/>
    </w:rPr>
  </w:style>
  <w:style w:type="character" w:customStyle="1" w:styleId="Heading9Char">
    <w:name w:val="Heading 9 Char"/>
    <w:basedOn w:val="DefaultParagraphFont"/>
    <w:link w:val="Heading9"/>
    <w:uiPriority w:val="99"/>
    <w:rsid w:val="00164BC7"/>
    <w:rPr>
      <w:rFonts w:ascii="Times New Roman" w:eastAsia="SimSun" w:hAnsi="Times New Roman"/>
      <w:b/>
      <w:sz w:val="22"/>
      <w:lang w:val="en-GB" w:eastAsia="en-US"/>
    </w:rPr>
  </w:style>
  <w:style w:type="paragraph" w:customStyle="1" w:styleId="Artheading">
    <w:name w:val="Art_heading"/>
    <w:basedOn w:val="Normal"/>
    <w:next w:val="Normalaftertitle"/>
    <w:uiPriority w:val="99"/>
    <w:rsid w:val="00164BC7"/>
    <w:pPr>
      <w:spacing w:before="480"/>
      <w:jc w:val="center"/>
    </w:pPr>
    <w:rPr>
      <w:b/>
      <w:sz w:val="28"/>
    </w:rPr>
  </w:style>
  <w:style w:type="paragraph" w:customStyle="1" w:styleId="ASN1">
    <w:name w:val="ASN.1"/>
    <w:basedOn w:val="Normal"/>
    <w:uiPriority w:val="99"/>
    <w:rsid w:val="00164BC7"/>
    <w:pPr>
      <w:tabs>
        <w:tab w:val="left" w:pos="567"/>
        <w:tab w:val="left" w:pos="1134"/>
        <w:tab w:val="left" w:pos="1701"/>
        <w:tab w:val="left" w:pos="2268"/>
        <w:tab w:val="left" w:pos="2835"/>
        <w:tab w:val="left" w:pos="3402"/>
        <w:tab w:val="left" w:pos="3969"/>
        <w:tab w:val="left" w:pos="4536"/>
        <w:tab w:val="left" w:pos="5103"/>
        <w:tab w:val="left" w:pos="5670"/>
      </w:tabs>
      <w:spacing w:before="0"/>
      <w:jc w:val="left"/>
    </w:pPr>
    <w:rPr>
      <w:rFonts w:ascii="Courier New" w:hAnsi="Courier New"/>
      <w:b/>
      <w:noProof/>
      <w:sz w:val="20"/>
    </w:rPr>
  </w:style>
  <w:style w:type="paragraph" w:customStyle="1" w:styleId="Call">
    <w:name w:val="Call"/>
    <w:basedOn w:val="Normal"/>
    <w:next w:val="Normal"/>
    <w:uiPriority w:val="99"/>
    <w:rsid w:val="00164BC7"/>
    <w:pPr>
      <w:keepNext/>
      <w:keepLines/>
      <w:spacing w:before="160"/>
      <w:ind w:left="794"/>
      <w:jc w:val="left"/>
    </w:pPr>
    <w:rPr>
      <w:i/>
      <w:sz w:val="24"/>
    </w:rPr>
  </w:style>
  <w:style w:type="character" w:styleId="EndnoteReference">
    <w:name w:val="endnote reference"/>
    <w:basedOn w:val="DefaultParagraphFont"/>
    <w:uiPriority w:val="99"/>
    <w:rsid w:val="00164BC7"/>
    <w:rPr>
      <w:rFonts w:cs="Times New Roman"/>
      <w:vertAlign w:val="superscript"/>
    </w:rPr>
  </w:style>
  <w:style w:type="paragraph" w:customStyle="1" w:styleId="Figurewithouttitle">
    <w:name w:val="Figure_without_title"/>
    <w:basedOn w:val="Normal"/>
    <w:next w:val="Normalaftertitle"/>
    <w:uiPriority w:val="99"/>
    <w:rsid w:val="00164BC7"/>
    <w:pPr>
      <w:keepLines/>
      <w:spacing w:before="240" w:after="120"/>
      <w:jc w:val="center"/>
    </w:pPr>
    <w:rPr>
      <w:sz w:val="24"/>
    </w:rPr>
  </w:style>
  <w:style w:type="character" w:customStyle="1" w:styleId="FooterChar">
    <w:name w:val="Footer Char"/>
    <w:basedOn w:val="DefaultParagraphFont"/>
    <w:link w:val="Footer"/>
    <w:uiPriority w:val="99"/>
    <w:rsid w:val="00164BC7"/>
    <w:rPr>
      <w:rFonts w:ascii="Times New Roman" w:eastAsia="SimSun" w:hAnsi="Times New Roman"/>
      <w:caps/>
      <w:noProof/>
      <w:sz w:val="16"/>
      <w:lang w:val="en-GB" w:eastAsia="en-US"/>
    </w:rPr>
  </w:style>
  <w:style w:type="paragraph" w:customStyle="1" w:styleId="FirstFooter">
    <w:name w:val="FirstFooter"/>
    <w:basedOn w:val="Footer"/>
    <w:uiPriority w:val="99"/>
    <w:rsid w:val="00164BC7"/>
    <w:pPr>
      <w:tabs>
        <w:tab w:val="clear" w:pos="5954"/>
        <w:tab w:val="clear" w:pos="9639"/>
      </w:tabs>
      <w:overflowPunct/>
      <w:autoSpaceDE/>
      <w:autoSpaceDN/>
      <w:adjustRightInd/>
      <w:spacing w:before="40"/>
      <w:jc w:val="left"/>
      <w:textAlignment w:val="auto"/>
    </w:pPr>
    <w:rPr>
      <w:caps w:val="0"/>
      <w:noProof w:val="0"/>
    </w:rPr>
  </w:style>
  <w:style w:type="character" w:customStyle="1" w:styleId="HeaderChar">
    <w:name w:val="Header Char"/>
    <w:basedOn w:val="DefaultParagraphFont"/>
    <w:link w:val="Header"/>
    <w:uiPriority w:val="99"/>
    <w:locked/>
    <w:rsid w:val="00164BC7"/>
    <w:rPr>
      <w:rFonts w:ascii="Times New Roman" w:eastAsia="SimSun" w:hAnsi="Times New Roman"/>
      <w:b/>
      <w:sz w:val="22"/>
      <w:lang w:val="en-GB" w:eastAsia="en-US"/>
    </w:rPr>
  </w:style>
  <w:style w:type="paragraph" w:customStyle="1" w:styleId="Repdate">
    <w:name w:val="Rep_date"/>
    <w:basedOn w:val="Recdate"/>
    <w:next w:val="Normalaftertitle"/>
    <w:uiPriority w:val="99"/>
    <w:rsid w:val="00164BC7"/>
  </w:style>
  <w:style w:type="paragraph" w:customStyle="1" w:styleId="RepNo">
    <w:name w:val="Rep_No"/>
    <w:basedOn w:val="RecNo"/>
    <w:next w:val="Reptitle"/>
    <w:uiPriority w:val="99"/>
    <w:rsid w:val="00164BC7"/>
    <w:pPr>
      <w:jc w:val="center"/>
    </w:pPr>
  </w:style>
  <w:style w:type="paragraph" w:customStyle="1" w:styleId="Reptitle">
    <w:name w:val="Rep_title"/>
    <w:basedOn w:val="Rectitle"/>
    <w:next w:val="Repref"/>
    <w:uiPriority w:val="99"/>
    <w:rsid w:val="00164BC7"/>
  </w:style>
  <w:style w:type="paragraph" w:customStyle="1" w:styleId="Repref">
    <w:name w:val="Rep_ref"/>
    <w:basedOn w:val="Recref"/>
    <w:next w:val="Repdate"/>
    <w:uiPriority w:val="99"/>
    <w:rsid w:val="00164BC7"/>
    <w:rPr>
      <w:sz w:val="24"/>
    </w:rPr>
  </w:style>
  <w:style w:type="paragraph" w:customStyle="1" w:styleId="SpecialFooter">
    <w:name w:val="Special Footer"/>
    <w:basedOn w:val="Footer"/>
    <w:uiPriority w:val="99"/>
    <w:rsid w:val="00164BC7"/>
    <w:pPr>
      <w:tabs>
        <w:tab w:val="left" w:pos="567"/>
        <w:tab w:val="left" w:pos="1134"/>
        <w:tab w:val="left" w:pos="1701"/>
        <w:tab w:val="left" w:pos="2268"/>
        <w:tab w:val="left" w:pos="2835"/>
      </w:tabs>
    </w:pPr>
    <w:rPr>
      <w:caps w:val="0"/>
      <w:noProof w:val="0"/>
    </w:rPr>
  </w:style>
  <w:style w:type="paragraph" w:customStyle="1" w:styleId="Tabletext0">
    <w:name w:val="Table_text"/>
    <w:basedOn w:val="Normal"/>
    <w:uiPriority w:val="99"/>
    <w:rsid w:val="00164B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Normal"/>
    <w:next w:val="Tabletext0"/>
    <w:uiPriority w:val="99"/>
    <w:rsid w:val="00164BC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Formal">
    <w:name w:val="Formal"/>
    <w:basedOn w:val="ASN1"/>
    <w:uiPriority w:val="99"/>
    <w:rsid w:val="00164BC7"/>
    <w:rPr>
      <w:b w:val="0"/>
    </w:rPr>
  </w:style>
  <w:style w:type="paragraph" w:customStyle="1" w:styleId="AnnexNo">
    <w:name w:val="Annex_No"/>
    <w:basedOn w:val="Normal"/>
    <w:next w:val="Normal"/>
    <w:uiPriority w:val="99"/>
    <w:rsid w:val="00164BC7"/>
    <w:pPr>
      <w:keepNext/>
      <w:keepLines/>
      <w:spacing w:before="480" w:after="80"/>
      <w:jc w:val="center"/>
    </w:pPr>
    <w:rPr>
      <w:caps/>
      <w:sz w:val="28"/>
    </w:rPr>
  </w:style>
  <w:style w:type="paragraph" w:customStyle="1" w:styleId="AppendixNo">
    <w:name w:val="Appendix_No"/>
    <w:basedOn w:val="AnnexNo"/>
    <w:next w:val="Normal"/>
    <w:uiPriority w:val="99"/>
    <w:rsid w:val="00164BC7"/>
  </w:style>
  <w:style w:type="paragraph" w:customStyle="1" w:styleId="FigureNo">
    <w:name w:val="Figure_No"/>
    <w:basedOn w:val="Normal"/>
    <w:next w:val="Normal"/>
    <w:uiPriority w:val="99"/>
    <w:rsid w:val="00164BC7"/>
    <w:pPr>
      <w:keepNext/>
      <w:keepLines/>
      <w:spacing w:before="240" w:after="120"/>
      <w:jc w:val="center"/>
    </w:pPr>
    <w:rPr>
      <w:caps/>
      <w:sz w:val="24"/>
    </w:rPr>
  </w:style>
  <w:style w:type="paragraph" w:customStyle="1" w:styleId="TableNo">
    <w:name w:val="Table_No"/>
    <w:basedOn w:val="Normal"/>
    <w:next w:val="Normal"/>
    <w:uiPriority w:val="99"/>
    <w:rsid w:val="00164BC7"/>
    <w:pPr>
      <w:keepNext/>
      <w:spacing w:before="360" w:after="120"/>
      <w:jc w:val="center"/>
    </w:pPr>
    <w:rPr>
      <w:caps/>
      <w:sz w:val="24"/>
    </w:rPr>
  </w:style>
  <w:style w:type="paragraph" w:styleId="EndnoteText">
    <w:name w:val="endnote text"/>
    <w:basedOn w:val="Normal"/>
    <w:link w:val="EndnoteTextChar"/>
    <w:uiPriority w:val="99"/>
    <w:rsid w:val="00164BC7"/>
    <w:pPr>
      <w:spacing w:before="0"/>
      <w:jc w:val="left"/>
    </w:pPr>
    <w:rPr>
      <w:sz w:val="20"/>
    </w:rPr>
  </w:style>
  <w:style w:type="character" w:customStyle="1" w:styleId="EndnoteTextChar">
    <w:name w:val="Endnote Text Char"/>
    <w:basedOn w:val="DefaultParagraphFont"/>
    <w:link w:val="EndnoteText"/>
    <w:uiPriority w:val="99"/>
    <w:rsid w:val="00164BC7"/>
    <w:rPr>
      <w:rFonts w:ascii="Times New Roman" w:eastAsia="SimSun" w:hAnsi="Times New Roman"/>
      <w:lang w:val="en-GB" w:eastAsia="en-US"/>
    </w:rPr>
  </w:style>
  <w:style w:type="paragraph" w:customStyle="1" w:styleId="CEOFooterContact2-3">
    <w:name w:val="CEO_FooterContact2-3"/>
    <w:basedOn w:val="CEONormal"/>
    <w:uiPriority w:val="99"/>
    <w:rsid w:val="00164BC7"/>
    <w:pPr>
      <w:spacing w:before="0" w:after="0"/>
      <w:ind w:left="3827" w:hanging="2268"/>
    </w:pPr>
    <w:rPr>
      <w:sz w:val="16"/>
      <w:szCs w:val="16"/>
    </w:rPr>
  </w:style>
  <w:style w:type="paragraph" w:customStyle="1" w:styleId="CEONormal">
    <w:name w:val="CEO_Normal"/>
    <w:link w:val="CEONormalChar"/>
    <w:autoRedefine/>
    <w:uiPriority w:val="99"/>
    <w:rsid w:val="00164BC7"/>
    <w:pPr>
      <w:tabs>
        <w:tab w:val="left" w:pos="284"/>
      </w:tabs>
      <w:spacing w:before="20" w:after="20"/>
    </w:pPr>
    <w:rPr>
      <w:rFonts w:ascii="SimSun" w:eastAsia="SimSun" w:hAnsi="SimSun" w:cs="Simplified Arabic"/>
      <w:b/>
      <w:lang w:val="en-GB"/>
    </w:rPr>
  </w:style>
  <w:style w:type="character" w:customStyle="1" w:styleId="CEONormalChar">
    <w:name w:val="CEO_Normal Char"/>
    <w:basedOn w:val="DefaultParagraphFont"/>
    <w:link w:val="CEONormal"/>
    <w:uiPriority w:val="99"/>
    <w:locked/>
    <w:rsid w:val="00164BC7"/>
    <w:rPr>
      <w:rFonts w:ascii="SimSun" w:eastAsia="SimSun" w:hAnsi="SimSun" w:cs="Simplified Arabic"/>
      <w:b/>
      <w:lang w:val="en-GB"/>
    </w:rPr>
  </w:style>
  <w:style w:type="paragraph" w:customStyle="1" w:styleId="CEODocTitle2lines-Second">
    <w:name w:val="CEO_DocTitle2lines-Second"/>
    <w:basedOn w:val="CEODocTitle2lines-First"/>
    <w:uiPriority w:val="99"/>
    <w:rsid w:val="00164BC7"/>
    <w:pPr>
      <w:spacing w:before="0" w:after="480"/>
    </w:pPr>
  </w:style>
  <w:style w:type="paragraph" w:customStyle="1" w:styleId="CEODocTitle2lines-First">
    <w:name w:val="CEO_DocTitle2lines-First"/>
    <w:basedOn w:val="CEODocTitle-1line"/>
    <w:next w:val="Normal"/>
    <w:uiPriority w:val="99"/>
    <w:rsid w:val="00164BC7"/>
    <w:pPr>
      <w:spacing w:after="0"/>
    </w:pPr>
  </w:style>
  <w:style w:type="paragraph" w:customStyle="1" w:styleId="CEODocTitle-1line">
    <w:name w:val="CEO_DocTitle-1line"/>
    <w:basedOn w:val="Normal"/>
    <w:next w:val="Normal"/>
    <w:uiPriority w:val="99"/>
    <w:rsid w:val="00164BC7"/>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uiPriority w:val="99"/>
    <w:rsid w:val="00164BC7"/>
    <w:pPr>
      <w:keepNext/>
      <w:keepLines/>
      <w:tabs>
        <w:tab w:val="clear" w:pos="567"/>
      </w:tabs>
      <w:spacing w:before="480"/>
      <w:ind w:left="0" w:firstLine="0"/>
    </w:pPr>
  </w:style>
  <w:style w:type="paragraph" w:customStyle="1" w:styleId="CEOcontribution-H123">
    <w:name w:val="CEO_contribution-H123"/>
    <w:basedOn w:val="Normal"/>
    <w:uiPriority w:val="99"/>
    <w:rsid w:val="00164BC7"/>
    <w:pPr>
      <w:tabs>
        <w:tab w:val="clear" w:pos="794"/>
        <w:tab w:val="clear" w:pos="1191"/>
        <w:tab w:val="clear" w:pos="1588"/>
        <w:tab w:val="clear" w:pos="1985"/>
        <w:tab w:val="num" w:pos="567"/>
      </w:tabs>
      <w:overflowPunct/>
      <w:autoSpaceDE/>
      <w:autoSpaceDN/>
      <w:adjustRightInd/>
      <w:spacing w:after="120"/>
      <w:ind w:left="567" w:hanging="567"/>
      <w:jc w:val="left"/>
      <w:textAlignment w:val="auto"/>
    </w:pPr>
    <w:rPr>
      <w:rFonts w:ascii="Verdana" w:eastAsia="SimHei" w:hAnsi="Verdana" w:cs="Simplified Arabic"/>
      <w:b/>
      <w:sz w:val="19"/>
      <w:szCs w:val="19"/>
    </w:rPr>
  </w:style>
  <w:style w:type="paragraph" w:customStyle="1" w:styleId="CEOFooterContact1">
    <w:name w:val="CEO_FooterContact1"/>
    <w:basedOn w:val="CEONormal"/>
    <w:next w:val="CEOFooterContact2-3"/>
    <w:uiPriority w:val="99"/>
    <w:rsid w:val="00164BC7"/>
    <w:pPr>
      <w:pBdr>
        <w:top w:val="single" w:sz="4" w:space="5" w:color="auto"/>
      </w:pBdr>
      <w:tabs>
        <w:tab w:val="left" w:pos="1560"/>
      </w:tabs>
      <w:spacing w:after="0"/>
      <w:ind w:left="3827" w:hanging="3827"/>
    </w:pPr>
    <w:rPr>
      <w:sz w:val="16"/>
      <w:szCs w:val="16"/>
    </w:rPr>
  </w:style>
  <w:style w:type="paragraph" w:customStyle="1" w:styleId="CEOForAction">
    <w:name w:val="CEO_ForAction"/>
    <w:basedOn w:val="CEONormal"/>
    <w:next w:val="CEOSourceTitle"/>
    <w:uiPriority w:val="99"/>
    <w:rsid w:val="00164BC7"/>
    <w:pPr>
      <w:ind w:left="743"/>
    </w:pPr>
    <w:rPr>
      <w:bCs/>
      <w:iCs/>
    </w:rPr>
  </w:style>
  <w:style w:type="paragraph" w:customStyle="1" w:styleId="CEOSourceTitle">
    <w:name w:val="CEO_Source_Title"/>
    <w:basedOn w:val="Normal"/>
    <w:uiPriority w:val="99"/>
    <w:rsid w:val="00164BC7"/>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Paragraph11">
    <w:name w:val="CEO_Paragraph 1.1"/>
    <w:basedOn w:val="Heading2"/>
    <w:uiPriority w:val="99"/>
    <w:rsid w:val="00164BC7"/>
    <w:pPr>
      <w:keepNext w:val="0"/>
      <w:keepLines w:val="0"/>
      <w:numPr>
        <w:ilvl w:val="1"/>
      </w:numPr>
      <w:tabs>
        <w:tab w:val="clear" w:pos="794"/>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uiPriority w:val="99"/>
    <w:rsid w:val="00164BC7"/>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uiPriority w:val="99"/>
    <w:rsid w:val="00164BC7"/>
    <w:pPr>
      <w:tabs>
        <w:tab w:val="clear" w:pos="927"/>
      </w:tabs>
      <w:ind w:left="0" w:right="12" w:firstLine="0"/>
      <w:jc w:val="right"/>
    </w:pPr>
  </w:style>
  <w:style w:type="paragraph" w:customStyle="1" w:styleId="CEODocDates">
    <w:name w:val="CEO_DocDates"/>
    <w:basedOn w:val="Normal"/>
    <w:next w:val="Normal"/>
    <w:uiPriority w:val="99"/>
    <w:rsid w:val="00164BC7"/>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uiPriority w:val="99"/>
    <w:rsid w:val="00164BC7"/>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Details">
    <w:name w:val="CEO_DocNoDetails"/>
    <w:basedOn w:val="Normal"/>
    <w:uiPriority w:val="99"/>
    <w:rsid w:val="00164BC7"/>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uiPriority w:val="99"/>
    <w:rsid w:val="00164BC7"/>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uiPriority w:val="99"/>
    <w:rsid w:val="00164BC7"/>
    <w:pPr>
      <w:tabs>
        <w:tab w:val="clear" w:pos="794"/>
        <w:tab w:val="clear" w:pos="1191"/>
        <w:tab w:val="clear" w:pos="1588"/>
        <w:tab w:val="clear" w:pos="1985"/>
        <w:tab w:val="num" w:pos="432"/>
      </w:tabs>
      <w:overflowPunct/>
      <w:autoSpaceDE/>
      <w:autoSpaceDN/>
      <w:adjustRightInd/>
      <w:spacing w:before="0"/>
      <w:ind w:left="432" w:hanging="432"/>
      <w:jc w:val="left"/>
      <w:textAlignment w:val="auto"/>
    </w:pPr>
    <w:rPr>
      <w:rFonts w:ascii="Verdana" w:eastAsia="SimHei" w:hAnsi="Verdana" w:cs="Simplified Arabic"/>
      <w:bCs/>
      <w:sz w:val="19"/>
      <w:szCs w:val="19"/>
      <w:lang w:val="en-US"/>
    </w:rPr>
  </w:style>
  <w:style w:type="paragraph" w:customStyle="1" w:styleId="CEOHeader2">
    <w:name w:val="CEO_Header2"/>
    <w:basedOn w:val="Normal"/>
    <w:uiPriority w:val="99"/>
    <w:rsid w:val="00164BC7"/>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uiPriority w:val="99"/>
    <w:rsid w:val="00164BC7"/>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uiPriority w:val="99"/>
    <w:rsid w:val="00164BC7"/>
    <w:pPr>
      <w:tabs>
        <w:tab w:val="clear" w:pos="567"/>
      </w:tabs>
      <w:spacing w:before="360"/>
      <w:ind w:left="0" w:firstLine="0"/>
    </w:pPr>
    <w:rPr>
      <w:b w:val="0"/>
    </w:rPr>
  </w:style>
  <w:style w:type="paragraph" w:customStyle="1" w:styleId="CEOParagraph111">
    <w:name w:val="CEO_Paragraph1.1.1"/>
    <w:basedOn w:val="Heading3"/>
    <w:uiPriority w:val="99"/>
    <w:rsid w:val="00164BC7"/>
    <w:pPr>
      <w:keepNext w:val="0"/>
      <w:keepLines w:val="0"/>
      <w:numPr>
        <w:ilvl w:val="2"/>
      </w:numPr>
      <w:tabs>
        <w:tab w:val="clear" w:pos="794"/>
        <w:tab w:val="clear" w:pos="1191"/>
        <w:tab w:val="clear" w:pos="1588"/>
        <w:tab w:val="clear" w:pos="1985"/>
        <w:tab w:val="num" w:pos="1418"/>
      </w:tabs>
      <w:overflowPunct/>
      <w:autoSpaceDE/>
      <w:autoSpaceDN/>
      <w:adjustRightInd/>
      <w:spacing w:before="0"/>
      <w:ind w:left="1418" w:hanging="851"/>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uiPriority w:val="99"/>
    <w:rsid w:val="00164BC7"/>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eastAsia="SimHei" w:hAnsi="Verdana" w:cs="Traditional Arabic"/>
      <w:bCs/>
      <w:sz w:val="18"/>
      <w:szCs w:val="28"/>
    </w:rPr>
  </w:style>
  <w:style w:type="paragraph" w:customStyle="1" w:styleId="CEOIndent-bulletsblackdot">
    <w:name w:val="CEO_Indent-bulletsblackdot"/>
    <w:basedOn w:val="Normal"/>
    <w:link w:val="CEOIndent-bulletsblackdotChar"/>
    <w:uiPriority w:val="99"/>
    <w:rsid w:val="00164BC7"/>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character" w:customStyle="1" w:styleId="CEOIndent-bulletsblackdotChar">
    <w:name w:val="CEO_Indent-bulletsblackdot Char"/>
    <w:basedOn w:val="DefaultParagraphFont"/>
    <w:link w:val="CEOIndent-bulletsblackdot"/>
    <w:uiPriority w:val="99"/>
    <w:locked/>
    <w:rsid w:val="00164BC7"/>
    <w:rPr>
      <w:rFonts w:ascii="Verdana" w:eastAsia="SimHei" w:hAnsi="Verdana" w:cs="Simplified Arabic"/>
      <w:bCs/>
      <w:sz w:val="19"/>
      <w:szCs w:val="19"/>
      <w:lang w:val="en-GB" w:eastAsia="en-US"/>
    </w:rPr>
  </w:style>
  <w:style w:type="paragraph" w:customStyle="1" w:styleId="CEOIndent-bulletsBlueSquare">
    <w:name w:val="CEO_Indent-bulletsBlueSquare"/>
    <w:basedOn w:val="CEOIndent-bulletsblackdot"/>
    <w:uiPriority w:val="99"/>
    <w:rsid w:val="00164BC7"/>
    <w:pPr>
      <w:tabs>
        <w:tab w:val="clear" w:pos="284"/>
        <w:tab w:val="num" w:pos="927"/>
      </w:tabs>
      <w:ind w:left="927" w:hanging="360"/>
    </w:pPr>
  </w:style>
  <w:style w:type="paragraph" w:customStyle="1" w:styleId="CEOMeetingDates">
    <w:name w:val="CEO_MeetingDates"/>
    <w:basedOn w:val="Normal"/>
    <w:uiPriority w:val="99"/>
    <w:rsid w:val="00164BC7"/>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uiPriority w:val="99"/>
    <w:rsid w:val="00164BC7"/>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uiPriority w:val="99"/>
    <w:rsid w:val="00164BC7"/>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uiPriority w:val="99"/>
    <w:rsid w:val="00164BC7"/>
    <w:pPr>
      <w:tabs>
        <w:tab w:val="left" w:pos="2098"/>
      </w:tabs>
      <w:ind w:left="2098" w:hanging="2098"/>
    </w:pPr>
    <w:rPr>
      <w:lang w:val="fr-CH"/>
    </w:rPr>
  </w:style>
  <w:style w:type="paragraph" w:customStyle="1" w:styleId="CEOQuestionDetails">
    <w:name w:val="CEO_QuestionDetails"/>
    <w:basedOn w:val="CEOOriginalLanguage"/>
    <w:uiPriority w:val="99"/>
    <w:rsid w:val="00164BC7"/>
    <w:rPr>
      <w:b w:val="0"/>
      <w:bCs/>
    </w:rPr>
  </w:style>
  <w:style w:type="paragraph" w:customStyle="1" w:styleId="CEOSectorName">
    <w:name w:val="CEO_SectorName"/>
    <w:basedOn w:val="Normal"/>
    <w:uiPriority w:val="99"/>
    <w:rsid w:val="00164BC7"/>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ignatureName">
    <w:name w:val="CEO_SignatureName"/>
    <w:basedOn w:val="Normal"/>
    <w:uiPriority w:val="99"/>
    <w:rsid w:val="00164BC7"/>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uiPriority w:val="99"/>
    <w:rsid w:val="00164BC7"/>
    <w:pPr>
      <w:spacing w:before="0"/>
    </w:pPr>
  </w:style>
  <w:style w:type="paragraph" w:customStyle="1" w:styleId="CEOSourceTitleDetails">
    <w:name w:val="CEO_SourceTitleDetails"/>
    <w:basedOn w:val="Normal"/>
    <w:uiPriority w:val="99"/>
    <w:rsid w:val="00164BC7"/>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STG">
    <w:name w:val="CEO_STG"/>
    <w:basedOn w:val="CEOOriginalLanguage"/>
    <w:uiPriority w:val="99"/>
    <w:rsid w:val="00164BC7"/>
    <w:pPr>
      <w:spacing w:before="120"/>
      <w:jc w:val="center"/>
    </w:pPr>
  </w:style>
  <w:style w:type="paragraph" w:customStyle="1" w:styleId="CEOindent-endash">
    <w:name w:val="CEO_indent-endash"/>
    <w:basedOn w:val="CEOEmdashList"/>
    <w:uiPriority w:val="99"/>
    <w:rsid w:val="00164BC7"/>
    <w:pPr>
      <w:tabs>
        <w:tab w:val="num" w:pos="1134"/>
      </w:tabs>
      <w:ind w:left="1134" w:hanging="360"/>
    </w:pPr>
  </w:style>
  <w:style w:type="paragraph" w:customStyle="1" w:styleId="CEOEmdashList">
    <w:name w:val="CEO_EmdashList"/>
    <w:basedOn w:val="CEONormal"/>
    <w:uiPriority w:val="99"/>
    <w:rsid w:val="00164BC7"/>
  </w:style>
  <w:style w:type="character" w:styleId="FollowedHyperlink">
    <w:name w:val="FollowedHyperlink"/>
    <w:aliases w:val="CEO_FollowedHyperlink"/>
    <w:basedOn w:val="DefaultParagraphFont"/>
    <w:uiPriority w:val="99"/>
    <w:rsid w:val="00164BC7"/>
    <w:rPr>
      <w:rFonts w:ascii="Verdana" w:hAnsi="Verdana" w:cs="Times New Roman"/>
      <w:color w:val="606420"/>
      <w:sz w:val="19"/>
      <w:u w:val="single"/>
    </w:rPr>
  </w:style>
  <w:style w:type="paragraph" w:customStyle="1" w:styleId="CEOConsidering">
    <w:name w:val="CEO_Considering"/>
    <w:basedOn w:val="CEONormal"/>
    <w:uiPriority w:val="99"/>
    <w:rsid w:val="00164BC7"/>
    <w:pPr>
      <w:keepNext/>
      <w:keepLines/>
      <w:ind w:left="851"/>
    </w:pPr>
    <w:rPr>
      <w:i/>
      <w:iCs/>
    </w:rPr>
  </w:style>
  <w:style w:type="paragraph" w:customStyle="1" w:styleId="CEOEndBar">
    <w:name w:val="CEO_EndBar"/>
    <w:basedOn w:val="CEONormal"/>
    <w:uiPriority w:val="99"/>
    <w:rsid w:val="00164BC7"/>
    <w:pPr>
      <w:jc w:val="center"/>
    </w:pPr>
  </w:style>
  <w:style w:type="paragraph" w:customStyle="1" w:styleId="CEOExtract">
    <w:name w:val="CEO_Extract"/>
    <w:basedOn w:val="CEONormal"/>
    <w:uiPriority w:val="99"/>
    <w:rsid w:val="00164BC7"/>
    <w:pPr>
      <w:keepNext/>
      <w:keepLines/>
    </w:pPr>
  </w:style>
  <w:style w:type="paragraph" w:customStyle="1" w:styleId="CEOHeader">
    <w:name w:val="CEO_Header"/>
    <w:basedOn w:val="Normal"/>
    <w:uiPriority w:val="99"/>
    <w:rsid w:val="00164BC7"/>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uiPriority w:val="99"/>
    <w:rsid w:val="00164BC7"/>
    <w:pPr>
      <w:ind w:left="426"/>
    </w:pPr>
  </w:style>
  <w:style w:type="paragraph" w:customStyle="1" w:styleId="CEOLogo">
    <w:name w:val="CEO_Logo"/>
    <w:basedOn w:val="CEONormal"/>
    <w:uiPriority w:val="99"/>
    <w:rsid w:val="00164BC7"/>
    <w:pPr>
      <w:spacing w:before="0" w:after="0"/>
      <w:jc w:val="right"/>
    </w:pPr>
  </w:style>
  <w:style w:type="paragraph" w:customStyle="1" w:styleId="CEOMeetingSTG">
    <w:name w:val="CEO_MeetingSTG"/>
    <w:basedOn w:val="CEOMeetingName"/>
    <w:uiPriority w:val="99"/>
    <w:rsid w:val="00164BC7"/>
    <w:pPr>
      <w:spacing w:before="120" w:after="120"/>
    </w:pPr>
  </w:style>
  <w:style w:type="paragraph" w:customStyle="1" w:styleId="CEORevision">
    <w:name w:val="CEO_Revision"/>
    <w:basedOn w:val="CEONormal"/>
    <w:autoRedefine/>
    <w:uiPriority w:val="99"/>
    <w:rsid w:val="00164BC7"/>
    <w:pPr>
      <w:tabs>
        <w:tab w:val="left" w:pos="1928"/>
      </w:tabs>
    </w:pPr>
    <w:rPr>
      <w:sz w:val="18"/>
      <w:szCs w:val="18"/>
    </w:rPr>
  </w:style>
  <w:style w:type="paragraph" w:customStyle="1" w:styleId="CEORevisionNote">
    <w:name w:val="CEO_RevisionNote"/>
    <w:basedOn w:val="CEORevision"/>
    <w:autoRedefine/>
    <w:uiPriority w:val="99"/>
    <w:rsid w:val="00164BC7"/>
    <w:rPr>
      <w:b w:val="0"/>
      <w:i/>
      <w:iCs/>
    </w:rPr>
  </w:style>
  <w:style w:type="paragraph" w:customStyle="1" w:styleId="CEOActionRequired">
    <w:name w:val="CEO_ActionRequired"/>
    <w:basedOn w:val="CEONormal"/>
    <w:uiPriority w:val="99"/>
    <w:rsid w:val="00164BC7"/>
    <w:pPr>
      <w:tabs>
        <w:tab w:val="left" w:pos="1928"/>
      </w:tabs>
    </w:pPr>
  </w:style>
  <w:style w:type="paragraph" w:customStyle="1" w:styleId="CEOSummaryStartHere">
    <w:name w:val="CEO_Summary_StartHere"/>
    <w:uiPriority w:val="99"/>
    <w:rsid w:val="00164BC7"/>
    <w:pPr>
      <w:spacing w:before="120" w:after="120"/>
      <w:jc w:val="center"/>
    </w:pPr>
    <w:rPr>
      <w:rFonts w:ascii="Verdana" w:eastAsia="SimHei" w:hAnsi="Verdana" w:cs="Simplified Arabic"/>
      <w:bCs/>
      <w:sz w:val="16"/>
      <w:szCs w:val="16"/>
      <w:lang w:val="fr-FR"/>
    </w:rPr>
  </w:style>
  <w:style w:type="paragraph" w:customStyle="1" w:styleId="CEOAbstract">
    <w:name w:val="CEO_Abstract"/>
    <w:uiPriority w:val="99"/>
    <w:rsid w:val="00164BC7"/>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uiPriority w:val="99"/>
    <w:rsid w:val="00164BC7"/>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uiPriority w:val="99"/>
    <w:rsid w:val="00164BC7"/>
    <w:pPr>
      <w:spacing w:before="120"/>
    </w:pPr>
    <w:rPr>
      <w:rFonts w:ascii="Verdana" w:eastAsia="SimSun" w:hAnsi="Verdana"/>
      <w:bCs/>
      <w:sz w:val="19"/>
      <w:szCs w:val="19"/>
      <w:lang w:val="en-GB" w:eastAsia="en-US"/>
    </w:rPr>
  </w:style>
  <w:style w:type="paragraph" w:styleId="ListBullet">
    <w:name w:val="List Bullet"/>
    <w:basedOn w:val="Normal"/>
    <w:uiPriority w:val="99"/>
    <w:rsid w:val="00164BC7"/>
    <w:pPr>
      <w:tabs>
        <w:tab w:val="num" w:pos="360"/>
      </w:tabs>
      <w:ind w:left="360" w:hanging="360"/>
      <w:jc w:val="left"/>
    </w:pPr>
    <w:rPr>
      <w:rFonts w:ascii="Verdana" w:hAnsi="Verdana"/>
      <w:sz w:val="20"/>
    </w:rPr>
  </w:style>
  <w:style w:type="paragraph" w:customStyle="1" w:styleId="StyleCEONormalBold">
    <w:name w:val="Style CEO_Normal + Bold"/>
    <w:basedOn w:val="CEONormal"/>
    <w:link w:val="StyleCEONormalBoldChar"/>
    <w:uiPriority w:val="99"/>
    <w:rsid w:val="00164BC7"/>
  </w:style>
  <w:style w:type="character" w:customStyle="1" w:styleId="StyleCEONormalBoldChar">
    <w:name w:val="Style CEO_Normal + Bold Char"/>
    <w:basedOn w:val="CEONormalChar"/>
    <w:link w:val="StyleCEONormalBold"/>
    <w:uiPriority w:val="99"/>
    <w:locked/>
    <w:rsid w:val="00164BC7"/>
  </w:style>
  <w:style w:type="table" w:styleId="TableColumns3">
    <w:name w:val="Table Columns 3"/>
    <w:basedOn w:val="TableNormal"/>
    <w:uiPriority w:val="99"/>
    <w:rsid w:val="00164BC7"/>
    <w:pPr>
      <w:tabs>
        <w:tab w:val="left" w:pos="794"/>
        <w:tab w:val="left" w:pos="1191"/>
        <w:tab w:val="left" w:pos="1588"/>
        <w:tab w:val="left" w:pos="1985"/>
      </w:tabs>
      <w:overflowPunct w:val="0"/>
      <w:autoSpaceDE w:val="0"/>
      <w:autoSpaceDN w:val="0"/>
      <w:adjustRightInd w:val="0"/>
      <w:spacing w:before="120"/>
      <w:textAlignment w:val="baseline"/>
    </w:pPr>
    <w:rPr>
      <w:rFonts w:eastAsia="SimSu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customStyle="1" w:styleId="CEORequiredAction">
    <w:name w:val="CEO_RequiredAction"/>
    <w:basedOn w:val="CEONormal"/>
    <w:uiPriority w:val="99"/>
    <w:rsid w:val="00164BC7"/>
    <w:pPr>
      <w:tabs>
        <w:tab w:val="left" w:pos="1928"/>
      </w:tabs>
    </w:pPr>
    <w:rPr>
      <w:rFonts w:cs="Arial"/>
      <w:sz w:val="18"/>
      <w:szCs w:val="18"/>
      <w:lang w:val="fr-FR"/>
    </w:rPr>
  </w:style>
  <w:style w:type="paragraph" w:customStyle="1" w:styleId="CEOAnnex">
    <w:name w:val="CEO_Annex"/>
    <w:basedOn w:val="CEOSignatureTitle"/>
    <w:uiPriority w:val="99"/>
    <w:rsid w:val="00164BC7"/>
    <w:pPr>
      <w:spacing w:before="1000"/>
    </w:pPr>
  </w:style>
  <w:style w:type="paragraph" w:customStyle="1" w:styleId="CEOEndashListNoIndent">
    <w:name w:val="CEO_EndashListNoIndent"/>
    <w:basedOn w:val="CEONormal"/>
    <w:uiPriority w:val="99"/>
    <w:rsid w:val="00164BC7"/>
    <w:pPr>
      <w:tabs>
        <w:tab w:val="num" w:pos="360"/>
      </w:tabs>
      <w:ind w:left="360" w:hanging="360"/>
    </w:pPr>
    <w:rPr>
      <w:rFonts w:cs="Arial"/>
      <w:sz w:val="18"/>
      <w:szCs w:val="18"/>
      <w:lang w:val="fr-FR"/>
    </w:rPr>
  </w:style>
  <w:style w:type="paragraph" w:styleId="BalloonText">
    <w:name w:val="Balloon Text"/>
    <w:basedOn w:val="Normal"/>
    <w:link w:val="BalloonTextChar"/>
    <w:uiPriority w:val="99"/>
    <w:rsid w:val="00164BC7"/>
    <w:pPr>
      <w:tabs>
        <w:tab w:val="clear" w:pos="794"/>
        <w:tab w:val="clear" w:pos="1191"/>
        <w:tab w:val="clear" w:pos="1588"/>
        <w:tab w:val="clear" w:pos="1985"/>
      </w:tabs>
      <w:overflowPunct/>
      <w:autoSpaceDE/>
      <w:autoSpaceDN/>
      <w:adjustRightInd/>
      <w:spacing w:after="120"/>
      <w:jc w:val="left"/>
      <w:textAlignment w:val="auto"/>
    </w:pPr>
    <w:rPr>
      <w:rFonts w:ascii="Tahoma" w:eastAsia="SimHei" w:hAnsi="Tahoma" w:cs="Tahoma"/>
      <w:bCs/>
      <w:sz w:val="16"/>
      <w:szCs w:val="16"/>
      <w:lang w:val="fr-FR" w:eastAsia="zh-CN"/>
    </w:rPr>
  </w:style>
  <w:style w:type="character" w:customStyle="1" w:styleId="BalloonTextChar">
    <w:name w:val="Balloon Text Char"/>
    <w:basedOn w:val="DefaultParagraphFont"/>
    <w:link w:val="BalloonText"/>
    <w:uiPriority w:val="99"/>
    <w:rsid w:val="00164BC7"/>
    <w:rPr>
      <w:rFonts w:ascii="Tahoma" w:eastAsia="SimHei" w:hAnsi="Tahoma" w:cs="Tahoma"/>
      <w:bCs/>
      <w:sz w:val="16"/>
      <w:szCs w:val="16"/>
      <w:lang w:val="fr-FR"/>
    </w:rPr>
  </w:style>
  <w:style w:type="paragraph" w:customStyle="1" w:styleId="CEOFootnoteText">
    <w:name w:val="CEO_Footnote Text"/>
    <w:basedOn w:val="CEONormal"/>
    <w:uiPriority w:val="99"/>
    <w:rsid w:val="00164BC7"/>
    <w:pPr>
      <w:tabs>
        <w:tab w:val="left" w:pos="357"/>
      </w:tabs>
      <w:spacing w:before="0"/>
    </w:pPr>
    <w:rPr>
      <w:rFonts w:cs="Arial"/>
      <w:sz w:val="18"/>
      <w:szCs w:val="18"/>
      <w:lang w:val="fr-FR"/>
    </w:rPr>
  </w:style>
  <w:style w:type="paragraph" w:customStyle="1" w:styleId="CEOHeading1-Numbered">
    <w:name w:val="CEO_Heading1-Numbered"/>
    <w:basedOn w:val="CEONormal"/>
    <w:uiPriority w:val="99"/>
    <w:rsid w:val="00164BC7"/>
    <w:pPr>
      <w:pBdr>
        <w:bottom w:val="single" w:sz="12" w:space="1" w:color="808080"/>
      </w:pBdr>
      <w:tabs>
        <w:tab w:val="num" w:pos="643"/>
      </w:tabs>
      <w:ind w:left="643" w:hanging="360"/>
    </w:pPr>
    <w:rPr>
      <w:rFonts w:cs="Arial"/>
      <w:bCs/>
      <w:color w:val="808080"/>
      <w:szCs w:val="18"/>
      <w:lang w:val="fr-FR"/>
    </w:rPr>
  </w:style>
  <w:style w:type="paragraph" w:customStyle="1" w:styleId="CEOHeading1">
    <w:name w:val="CEO_Heading1"/>
    <w:basedOn w:val="CEOHeading1-Numbered"/>
    <w:next w:val="CEONormal"/>
    <w:uiPriority w:val="99"/>
    <w:rsid w:val="00164BC7"/>
  </w:style>
  <w:style w:type="paragraph" w:customStyle="1" w:styleId="CEOIndent1-abc">
    <w:name w:val="CEO_Indent1-abc"/>
    <w:basedOn w:val="CEONormal"/>
    <w:uiPriority w:val="99"/>
    <w:rsid w:val="00164BC7"/>
    <w:pPr>
      <w:tabs>
        <w:tab w:val="num" w:pos="926"/>
      </w:tabs>
      <w:spacing w:before="60" w:after="60"/>
      <w:ind w:left="926" w:right="709" w:hanging="360"/>
    </w:pPr>
    <w:rPr>
      <w:rFonts w:cs="Arial"/>
      <w:sz w:val="18"/>
      <w:szCs w:val="18"/>
      <w:lang w:val="fr-FR"/>
    </w:rPr>
  </w:style>
  <w:style w:type="paragraph" w:customStyle="1" w:styleId="CEOAbstract0">
    <w:name w:val="CEOAbstract"/>
    <w:uiPriority w:val="99"/>
    <w:rsid w:val="00164BC7"/>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uiPriority w:val="99"/>
    <w:rsid w:val="00164BC7"/>
    <w:pPr>
      <w:spacing w:before="720"/>
    </w:pPr>
    <w:rPr>
      <w:rFonts w:cs="Arial"/>
      <w:sz w:val="18"/>
      <w:szCs w:val="18"/>
      <w:lang w:val="fr-FR"/>
    </w:rPr>
  </w:style>
  <w:style w:type="paragraph" w:customStyle="1" w:styleId="CEOSmall">
    <w:name w:val="CEO_Small"/>
    <w:basedOn w:val="CEONormal"/>
    <w:uiPriority w:val="99"/>
    <w:rsid w:val="00164BC7"/>
    <w:rPr>
      <w:rFonts w:cs="Arial"/>
      <w:sz w:val="18"/>
      <w:szCs w:val="18"/>
      <w:lang w:val="fr-FR"/>
    </w:rPr>
  </w:style>
  <w:style w:type="paragraph" w:customStyle="1" w:styleId="CEOStartNextPage">
    <w:name w:val="CEO_StartNextPage"/>
    <w:next w:val="CEONormal"/>
    <w:uiPriority w:val="99"/>
    <w:rsid w:val="00164BC7"/>
    <w:pPr>
      <w:spacing w:before="120"/>
      <w:jc w:val="center"/>
    </w:pPr>
    <w:rPr>
      <w:rFonts w:ascii="Verdana" w:eastAsia="SimHei" w:hAnsi="Verdana" w:cs="Simplified Arabic"/>
      <w:sz w:val="16"/>
      <w:szCs w:val="24"/>
      <w:lang w:val="en-GB" w:eastAsia="en-US"/>
    </w:rPr>
  </w:style>
  <w:style w:type="paragraph" w:styleId="EnvelopeAddress">
    <w:name w:val="envelope address"/>
    <w:basedOn w:val="Normal"/>
    <w:uiPriority w:val="99"/>
    <w:rsid w:val="00164BC7"/>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Trebuchet MS" w:hAnsi="Trebuchet MS" w:cs="Arial"/>
      <w:sz w:val="24"/>
      <w:szCs w:val="24"/>
      <w:lang w:val="en-US" w:eastAsia="zh-CN"/>
    </w:rPr>
  </w:style>
  <w:style w:type="paragraph" w:customStyle="1" w:styleId="MOS-Normal">
    <w:name w:val="MOS-Normal"/>
    <w:uiPriority w:val="99"/>
    <w:rsid w:val="00164BC7"/>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uiPriority w:val="99"/>
    <w:rsid w:val="00164BC7"/>
    <w:rPr>
      <w:rFonts w:ascii="Verdana" w:hAnsi="Verdana" w:cs="Traditional Arabic"/>
      <w:sz w:val="28"/>
      <w:szCs w:val="28"/>
      <w:lang w:eastAsia="en-US" w:bidi="ar-SA"/>
    </w:rPr>
  </w:style>
  <w:style w:type="paragraph" w:customStyle="1" w:styleId="MOS-SGHeader">
    <w:name w:val="MOS-SGHeader"/>
    <w:basedOn w:val="Normal"/>
    <w:uiPriority w:val="99"/>
    <w:rsid w:val="00164BC7"/>
    <w:pPr>
      <w:framePr w:hSpace="181" w:vSpace="181" w:wrap="around" w:hAnchor="margin" w:xAlign="center" w:y="285"/>
      <w:tabs>
        <w:tab w:val="clear" w:pos="794"/>
        <w:tab w:val="clear" w:pos="1191"/>
        <w:tab w:val="clear" w:pos="1588"/>
        <w:tab w:val="clear" w:pos="1985"/>
      </w:tabs>
      <w:overflowPunct/>
      <w:autoSpaceDE/>
      <w:autoSpaceDN/>
      <w:adjustRightInd/>
      <w:spacing w:before="360" w:after="48" w:line="240" w:lineRule="atLeast"/>
      <w:suppressOverlap/>
      <w:jc w:val="left"/>
      <w:textAlignment w:val="auto"/>
    </w:pPr>
    <w:rPr>
      <w:rFonts w:ascii="Verdana" w:hAnsi="Verdana" w:cs="Times"/>
      <w:b/>
      <w:position w:val="6"/>
      <w:sz w:val="26"/>
      <w:szCs w:val="26"/>
      <w:lang w:val="en-US" w:eastAsia="zh-CN"/>
    </w:rPr>
  </w:style>
  <w:style w:type="paragraph" w:styleId="EnvelopeReturn">
    <w:name w:val="envelope return"/>
    <w:basedOn w:val="Normal"/>
    <w:uiPriority w:val="99"/>
    <w:rsid w:val="00164BC7"/>
    <w:pPr>
      <w:tabs>
        <w:tab w:val="clear" w:pos="794"/>
        <w:tab w:val="clear" w:pos="1191"/>
        <w:tab w:val="clear" w:pos="1588"/>
        <w:tab w:val="clear" w:pos="1985"/>
      </w:tabs>
      <w:overflowPunct/>
      <w:autoSpaceDE/>
      <w:autoSpaceDN/>
      <w:adjustRightInd/>
      <w:spacing w:after="120"/>
      <w:jc w:val="left"/>
      <w:textAlignment w:val="auto"/>
    </w:pPr>
    <w:rPr>
      <w:rFonts w:ascii="Verdana" w:hAnsi="Verdana" w:cs="Arial"/>
      <w:sz w:val="20"/>
      <w:lang w:val="en-US" w:eastAsia="zh-CN"/>
    </w:rPr>
  </w:style>
  <w:style w:type="paragraph" w:customStyle="1" w:styleId="MOSSignature">
    <w:name w:val="MOSSignature"/>
    <w:basedOn w:val="Normal"/>
    <w:uiPriority w:val="99"/>
    <w:rsid w:val="00164BC7"/>
    <w:pPr>
      <w:tabs>
        <w:tab w:val="clear" w:pos="794"/>
        <w:tab w:val="clear" w:pos="1191"/>
        <w:tab w:val="clear" w:pos="1588"/>
        <w:tab w:val="clear" w:pos="1985"/>
      </w:tabs>
      <w:overflowPunct/>
      <w:autoSpaceDE/>
      <w:autoSpaceDN/>
      <w:adjustRightInd/>
      <w:spacing w:before="720"/>
      <w:jc w:val="left"/>
      <w:textAlignment w:val="auto"/>
    </w:pPr>
    <w:rPr>
      <w:rFonts w:ascii="Verdana" w:hAnsi="Verdana"/>
      <w:sz w:val="18"/>
    </w:rPr>
  </w:style>
  <w:style w:type="paragraph" w:customStyle="1" w:styleId="MOS-SignatureTitle">
    <w:name w:val="MOS-SignatureTitle"/>
    <w:basedOn w:val="MOSSignature"/>
    <w:uiPriority w:val="99"/>
    <w:rsid w:val="00164BC7"/>
  </w:style>
  <w:style w:type="paragraph" w:customStyle="1" w:styleId="MOSFooter">
    <w:name w:val="MOSFooter"/>
    <w:basedOn w:val="Normal"/>
    <w:uiPriority w:val="99"/>
    <w:rsid w:val="00164BC7"/>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hAnsi="Verdana"/>
      <w:sz w:val="16"/>
    </w:rPr>
  </w:style>
  <w:style w:type="paragraph" w:customStyle="1" w:styleId="MOSAnnex">
    <w:name w:val="MOSAnnex"/>
    <w:basedOn w:val="MOS-SignatureTitle"/>
    <w:uiPriority w:val="99"/>
    <w:rsid w:val="00164BC7"/>
  </w:style>
  <w:style w:type="paragraph" w:customStyle="1" w:styleId="MOSBureau">
    <w:name w:val="MOSBureau"/>
    <w:basedOn w:val="Normal"/>
    <w:uiPriority w:val="99"/>
    <w:rsid w:val="00164BC7"/>
    <w:pPr>
      <w:tabs>
        <w:tab w:val="clear" w:pos="794"/>
        <w:tab w:val="clear" w:pos="1191"/>
        <w:tab w:val="clear" w:pos="1588"/>
        <w:tab w:val="clear" w:pos="1985"/>
        <w:tab w:val="right" w:pos="8732"/>
      </w:tabs>
      <w:overflowPunct/>
      <w:autoSpaceDE/>
      <w:autoSpaceDN/>
      <w:adjustRightInd/>
      <w:jc w:val="left"/>
      <w:textAlignment w:val="auto"/>
    </w:pPr>
    <w:rPr>
      <w:rFonts w:ascii="Futura Lt BT" w:hAnsi="Futura Lt BT"/>
      <w:sz w:val="28"/>
      <w:lang w:val="en-US" w:bidi="he-IL"/>
    </w:rPr>
  </w:style>
  <w:style w:type="paragraph" w:customStyle="1" w:styleId="MOSLetterHead-Contacts">
    <w:name w:val="MOSLetterHead-Contacts"/>
    <w:basedOn w:val="Normal"/>
    <w:next w:val="Normal"/>
    <w:uiPriority w:val="99"/>
    <w:rsid w:val="00164BC7"/>
    <w:pPr>
      <w:tabs>
        <w:tab w:val="clear" w:pos="794"/>
        <w:tab w:val="clear" w:pos="1191"/>
        <w:tab w:val="clear" w:pos="1588"/>
        <w:tab w:val="clear" w:pos="1985"/>
        <w:tab w:val="left" w:pos="8364"/>
      </w:tabs>
      <w:overflowPunct/>
      <w:autoSpaceDE/>
      <w:autoSpaceDN/>
      <w:snapToGrid w:val="0"/>
      <w:spacing w:before="20" w:after="20"/>
      <w:jc w:val="left"/>
      <w:textAlignment w:val="auto"/>
    </w:pPr>
    <w:rPr>
      <w:rFonts w:ascii="Futura Lt BT" w:hAnsi="Futura Lt BT"/>
      <w:spacing w:val="20"/>
      <w:sz w:val="20"/>
      <w:lang w:val="de-DE"/>
    </w:rPr>
  </w:style>
  <w:style w:type="paragraph" w:customStyle="1" w:styleId="MOS-Date">
    <w:name w:val="MOS-Date"/>
    <w:basedOn w:val="Normal"/>
    <w:uiPriority w:val="99"/>
    <w:rsid w:val="00164BC7"/>
    <w:pPr>
      <w:tabs>
        <w:tab w:val="clear" w:pos="794"/>
        <w:tab w:val="clear" w:pos="1191"/>
        <w:tab w:val="clear" w:pos="1588"/>
        <w:tab w:val="clear" w:pos="1985"/>
      </w:tabs>
      <w:overflowPunct/>
      <w:autoSpaceDE/>
      <w:autoSpaceDN/>
      <w:adjustRightInd/>
      <w:spacing w:after="120"/>
      <w:ind w:left="34" w:right="317"/>
      <w:jc w:val="right"/>
      <w:textAlignment w:val="auto"/>
    </w:pPr>
    <w:rPr>
      <w:rFonts w:ascii="Verdana" w:hAnsi="Verdana"/>
      <w:sz w:val="18"/>
    </w:rPr>
  </w:style>
  <w:style w:type="paragraph" w:customStyle="1" w:styleId="MOSAPContacts">
    <w:name w:val="MOSAPContacts"/>
    <w:basedOn w:val="Normal"/>
    <w:uiPriority w:val="99"/>
    <w:rsid w:val="00164BC7"/>
    <w:pPr>
      <w:tabs>
        <w:tab w:val="clear" w:pos="794"/>
        <w:tab w:val="clear" w:pos="1191"/>
        <w:tab w:val="clear" w:pos="1588"/>
        <w:tab w:val="clear" w:pos="1985"/>
      </w:tabs>
      <w:overflowPunct/>
      <w:autoSpaceDE/>
      <w:autoSpaceDN/>
      <w:adjustRightInd/>
      <w:spacing w:before="0"/>
      <w:jc w:val="left"/>
      <w:textAlignment w:val="auto"/>
    </w:pPr>
    <w:rPr>
      <w:rFonts w:ascii="Verdana" w:hAnsi="Verdana"/>
      <w:sz w:val="18"/>
    </w:rPr>
  </w:style>
  <w:style w:type="paragraph" w:customStyle="1" w:styleId="MOSLetterHead-AddLine12">
    <w:name w:val="MOSLetterHead-AddLine1_2"/>
    <w:basedOn w:val="Normal"/>
    <w:uiPriority w:val="99"/>
    <w:rsid w:val="00164BC7"/>
    <w:pPr>
      <w:tabs>
        <w:tab w:val="clear" w:pos="794"/>
        <w:tab w:val="clear" w:pos="1191"/>
        <w:tab w:val="clear" w:pos="1588"/>
        <w:tab w:val="clear" w:pos="1985"/>
      </w:tabs>
      <w:overflowPunct/>
      <w:autoSpaceDE/>
      <w:autoSpaceDN/>
      <w:adjustRightInd/>
      <w:spacing w:before="0"/>
      <w:ind w:left="34" w:right="318"/>
      <w:jc w:val="left"/>
      <w:textAlignment w:val="auto"/>
    </w:pPr>
    <w:rPr>
      <w:rFonts w:ascii="Futura Lt BT" w:hAnsi="Futura Lt BT"/>
      <w:b/>
      <w:sz w:val="18"/>
    </w:rPr>
  </w:style>
  <w:style w:type="paragraph" w:customStyle="1" w:styleId="MOSLetterHead-AddLine3">
    <w:name w:val="MOSLetterHead-AddLine3"/>
    <w:basedOn w:val="Normal"/>
    <w:uiPriority w:val="99"/>
    <w:rsid w:val="00164BC7"/>
    <w:pPr>
      <w:tabs>
        <w:tab w:val="clear" w:pos="794"/>
        <w:tab w:val="clear" w:pos="1191"/>
        <w:tab w:val="clear" w:pos="1588"/>
        <w:tab w:val="clear" w:pos="1985"/>
      </w:tabs>
      <w:overflowPunct/>
      <w:autoSpaceDE/>
      <w:autoSpaceDN/>
      <w:adjustRightInd/>
      <w:spacing w:before="0" w:after="120"/>
      <w:ind w:left="34" w:right="318"/>
      <w:jc w:val="left"/>
      <w:textAlignment w:val="auto"/>
    </w:pPr>
    <w:rPr>
      <w:rFonts w:ascii="Futura Lt BT" w:hAnsi="Futura Lt BT"/>
      <w:b/>
      <w:sz w:val="18"/>
    </w:rPr>
  </w:style>
  <w:style w:type="paragraph" w:customStyle="1" w:styleId="MOSLetterHead-Addline12Right">
    <w:name w:val="MOSLetterHead-Addline1_2Right"/>
    <w:basedOn w:val="Normal"/>
    <w:uiPriority w:val="99"/>
    <w:rsid w:val="00164BC7"/>
    <w:pPr>
      <w:tabs>
        <w:tab w:val="clear" w:pos="794"/>
        <w:tab w:val="clear" w:pos="1191"/>
        <w:tab w:val="clear" w:pos="1588"/>
        <w:tab w:val="clear" w:pos="1985"/>
      </w:tabs>
      <w:overflowPunct/>
      <w:autoSpaceDE/>
      <w:autoSpaceDN/>
      <w:adjustRightInd/>
      <w:spacing w:before="0"/>
      <w:ind w:left="34"/>
      <w:jc w:val="right"/>
      <w:textAlignment w:val="auto"/>
    </w:pPr>
    <w:rPr>
      <w:rFonts w:ascii="Futura Lt BT" w:hAnsi="Futura Lt BT"/>
      <w:b/>
      <w:sz w:val="18"/>
    </w:rPr>
  </w:style>
  <w:style w:type="paragraph" w:customStyle="1" w:styleId="MOSLetterHead-AddLine3Right">
    <w:name w:val="MOSLetterHead-AddLine3Right"/>
    <w:basedOn w:val="MOSLetterHead-Addline12Right"/>
    <w:uiPriority w:val="99"/>
    <w:rsid w:val="00164BC7"/>
  </w:style>
  <w:style w:type="paragraph" w:customStyle="1" w:styleId="MOSSectionBreauCircular">
    <w:name w:val="MOSSectionBreauCircular"/>
    <w:basedOn w:val="Normal"/>
    <w:uiPriority w:val="99"/>
    <w:rsid w:val="00164BC7"/>
    <w:pPr>
      <w:tabs>
        <w:tab w:val="clear" w:pos="794"/>
        <w:tab w:val="clear" w:pos="1191"/>
        <w:tab w:val="clear" w:pos="1588"/>
        <w:tab w:val="clear" w:pos="1985"/>
      </w:tabs>
      <w:overflowPunct/>
      <w:autoSpaceDE/>
      <w:autoSpaceDN/>
      <w:adjustRightInd/>
      <w:spacing w:before="0"/>
      <w:jc w:val="left"/>
      <w:textAlignment w:val="auto"/>
    </w:pPr>
    <w:rPr>
      <w:rFonts w:ascii="Trebuchet MS" w:hAnsi="Trebuchet MS"/>
      <w:b/>
      <w:bCs/>
      <w:sz w:val="8"/>
      <w:szCs w:val="8"/>
    </w:rPr>
  </w:style>
  <w:style w:type="paragraph" w:customStyle="1" w:styleId="MOSEmdashList">
    <w:name w:val="MOSEmdashList"/>
    <w:basedOn w:val="Normal"/>
    <w:uiPriority w:val="99"/>
    <w:rsid w:val="00164BC7"/>
    <w:pPr>
      <w:tabs>
        <w:tab w:val="clear" w:pos="794"/>
        <w:tab w:val="clear" w:pos="1191"/>
        <w:tab w:val="clear" w:pos="1588"/>
        <w:tab w:val="clear" w:pos="1985"/>
        <w:tab w:val="left" w:pos="459"/>
        <w:tab w:val="num" w:pos="927"/>
      </w:tabs>
      <w:overflowPunct/>
      <w:autoSpaceDE/>
      <w:autoSpaceDN/>
      <w:adjustRightInd/>
      <w:spacing w:before="0"/>
      <w:ind w:left="459" w:hanging="425"/>
      <w:jc w:val="left"/>
      <w:textAlignment w:val="auto"/>
    </w:pPr>
    <w:rPr>
      <w:rFonts w:ascii="Verdana" w:hAnsi="Verdana"/>
      <w:sz w:val="20"/>
      <w:lang w:val="en-US" w:eastAsia="zh-CN"/>
    </w:rPr>
  </w:style>
  <w:style w:type="paragraph" w:customStyle="1" w:styleId="MOSPage">
    <w:name w:val="MOSPage"/>
    <w:basedOn w:val="MOSFooter"/>
    <w:uiPriority w:val="99"/>
    <w:rsid w:val="00164BC7"/>
  </w:style>
  <w:style w:type="paragraph" w:customStyle="1" w:styleId="MOSSourceTitle">
    <w:name w:val="MOSSource_Title"/>
    <w:basedOn w:val="Normal"/>
    <w:uiPriority w:val="99"/>
    <w:rsid w:val="00164BC7"/>
    <w:pPr>
      <w:framePr w:hSpace="181" w:vSpace="181" w:wrap="around" w:hAnchor="margin" w:xAlign="center" w:y="285"/>
      <w:tabs>
        <w:tab w:val="clear" w:pos="794"/>
        <w:tab w:val="clear" w:pos="1191"/>
        <w:tab w:val="clear" w:pos="1588"/>
        <w:tab w:val="clear" w:pos="1985"/>
      </w:tabs>
      <w:overflowPunct/>
      <w:autoSpaceDE/>
      <w:autoSpaceDN/>
      <w:adjustRightInd/>
      <w:spacing w:before="60" w:after="60"/>
      <w:suppressOverlap/>
      <w:jc w:val="left"/>
      <w:textAlignment w:val="auto"/>
    </w:pPr>
    <w:rPr>
      <w:rFonts w:ascii="Verdana" w:hAnsi="Verdana"/>
      <w:b/>
      <w:bCs/>
      <w:sz w:val="18"/>
    </w:rPr>
  </w:style>
  <w:style w:type="paragraph" w:customStyle="1" w:styleId="MOSQuestionName">
    <w:name w:val="MOSQuestionName"/>
    <w:basedOn w:val="MOS-Normal"/>
    <w:uiPriority w:val="99"/>
    <w:rsid w:val="00164BC7"/>
  </w:style>
  <w:style w:type="character" w:customStyle="1" w:styleId="MOSQuestionNameChar">
    <w:name w:val="MOSQuestionName Char"/>
    <w:basedOn w:val="MOS-NormalChar"/>
    <w:uiPriority w:val="99"/>
    <w:rsid w:val="00164BC7"/>
  </w:style>
  <w:style w:type="paragraph" w:customStyle="1" w:styleId="MOSMeetingName">
    <w:name w:val="MOSMeetingName"/>
    <w:basedOn w:val="Normal"/>
    <w:uiPriority w:val="99"/>
    <w:rsid w:val="00164BC7"/>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suppressOverlap/>
      <w:jc w:val="left"/>
      <w:textAlignment w:val="auto"/>
    </w:pPr>
    <w:rPr>
      <w:rFonts w:ascii="Verdana" w:hAnsi="Verdana"/>
      <w:b/>
      <w:sz w:val="20"/>
      <w:lang w:val="en-US" w:eastAsia="zh-CN"/>
    </w:rPr>
  </w:style>
  <w:style w:type="paragraph" w:customStyle="1" w:styleId="MOSDocInfo">
    <w:name w:val="MOSDocInfo"/>
    <w:basedOn w:val="Normal"/>
    <w:uiPriority w:val="99"/>
    <w:rsid w:val="00164BC7"/>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suppressOverlap/>
      <w:jc w:val="left"/>
      <w:textAlignment w:val="auto"/>
    </w:pPr>
    <w:rPr>
      <w:rFonts w:ascii="Verdana" w:hAnsi="Verdana"/>
      <w:b/>
      <w:sz w:val="20"/>
    </w:rPr>
  </w:style>
  <w:style w:type="paragraph" w:customStyle="1" w:styleId="MOSTableDocs">
    <w:name w:val="MOSTableDocs"/>
    <w:basedOn w:val="Normal"/>
    <w:uiPriority w:val="99"/>
    <w:rsid w:val="00164BC7"/>
    <w:pPr>
      <w:tabs>
        <w:tab w:val="clear" w:pos="794"/>
        <w:tab w:val="clear" w:pos="1191"/>
        <w:tab w:val="clear" w:pos="1588"/>
        <w:tab w:val="clear" w:pos="1985"/>
      </w:tabs>
      <w:overflowPunct/>
      <w:autoSpaceDE/>
      <w:autoSpaceDN/>
      <w:adjustRightInd/>
      <w:spacing w:after="120"/>
      <w:jc w:val="center"/>
      <w:textAlignment w:val="auto"/>
    </w:pPr>
    <w:rPr>
      <w:rFonts w:ascii="Verdana" w:hAnsi="Verdana"/>
      <w:b/>
      <w:bCs/>
      <w:sz w:val="18"/>
    </w:rPr>
  </w:style>
  <w:style w:type="paragraph" w:customStyle="1" w:styleId="MOS-SGFooterAdd">
    <w:name w:val="MOS-SGFooterAdd"/>
    <w:basedOn w:val="Footer"/>
    <w:uiPriority w:val="99"/>
    <w:rsid w:val="00164BC7"/>
    <w:pPr>
      <w:tabs>
        <w:tab w:val="clear" w:pos="5954"/>
        <w:tab w:val="clear" w:pos="9639"/>
        <w:tab w:val="center" w:pos="4320"/>
        <w:tab w:val="right" w:pos="8640"/>
      </w:tabs>
      <w:overflowPunct/>
      <w:autoSpaceDE/>
      <w:autoSpaceDN/>
      <w:adjustRightInd/>
      <w:spacing w:before="120"/>
      <w:jc w:val="center"/>
      <w:textAlignment w:val="auto"/>
    </w:pPr>
    <w:rPr>
      <w:rFonts w:ascii="Zurich Ex BT" w:hAnsi="Zurich Ex BT" w:cs="Univers Extended"/>
      <w:caps w:val="0"/>
      <w:noProof w:val="0"/>
      <w:szCs w:val="16"/>
      <w:lang w:val="fr-CH" w:eastAsia="zh-CN"/>
    </w:rPr>
  </w:style>
  <w:style w:type="paragraph" w:customStyle="1" w:styleId="MOSNormalCentered">
    <w:name w:val="MOSNormalCentered"/>
    <w:basedOn w:val="MOS-Normal"/>
    <w:uiPriority w:val="99"/>
    <w:rsid w:val="00164BC7"/>
  </w:style>
  <w:style w:type="paragraph" w:customStyle="1" w:styleId="MOSFooterAddress">
    <w:name w:val="MOSFooterAddress"/>
    <w:basedOn w:val="Footer"/>
    <w:uiPriority w:val="99"/>
    <w:rsid w:val="00164BC7"/>
    <w:pPr>
      <w:tabs>
        <w:tab w:val="clear" w:pos="5954"/>
        <w:tab w:val="clear" w:pos="9639"/>
        <w:tab w:val="center" w:pos="4320"/>
        <w:tab w:val="right" w:pos="8640"/>
      </w:tabs>
      <w:overflowPunct/>
      <w:autoSpaceDE/>
      <w:autoSpaceDN/>
      <w:adjustRightInd/>
      <w:spacing w:before="120"/>
      <w:jc w:val="center"/>
      <w:textAlignment w:val="auto"/>
    </w:pPr>
    <w:rPr>
      <w:rFonts w:ascii="Zurich Ex BT" w:hAnsi="Zurich Ex BT" w:cs="Wingdings"/>
      <w:bCs/>
      <w:caps w:val="0"/>
      <w:noProof w:val="0"/>
      <w:spacing w:val="22"/>
      <w:sz w:val="14"/>
      <w:szCs w:val="14"/>
      <w:lang w:val="fr-CH" w:eastAsia="zh-CN"/>
    </w:rPr>
  </w:style>
  <w:style w:type="paragraph" w:customStyle="1" w:styleId="MOS-TickBox">
    <w:name w:val="MOS-TickBox"/>
    <w:basedOn w:val="MOSQuestionName"/>
    <w:uiPriority w:val="99"/>
    <w:rsid w:val="00164BC7"/>
    <w:pPr>
      <w:framePr w:hSpace="181" w:vSpace="181" w:wrap="around" w:hAnchor="margin" w:xAlign="center" w:y="285"/>
      <w:spacing w:before="40"/>
      <w:ind w:left="51" w:right="851"/>
      <w:suppressOverlap/>
      <w:jc w:val="right"/>
    </w:pPr>
    <w:rPr>
      <w:b/>
      <w:iCs/>
      <w:sz w:val="16"/>
      <w:szCs w:val="16"/>
    </w:rPr>
  </w:style>
  <w:style w:type="paragraph" w:customStyle="1" w:styleId="MOSForAction">
    <w:name w:val="MOSForAction"/>
    <w:basedOn w:val="MOSQuestionName"/>
    <w:uiPriority w:val="99"/>
    <w:rsid w:val="00164BC7"/>
    <w:pPr>
      <w:framePr w:hSpace="181" w:vSpace="181" w:wrap="around" w:hAnchor="margin" w:xAlign="center" w:y="285"/>
      <w:tabs>
        <w:tab w:val="right" w:pos="2596"/>
        <w:tab w:val="right" w:pos="3736"/>
      </w:tabs>
      <w:spacing w:before="200"/>
      <w:ind w:left="193" w:right="142"/>
      <w:suppressOverlap/>
    </w:pPr>
    <w:rPr>
      <w:b/>
      <w:bCs/>
    </w:rPr>
  </w:style>
  <w:style w:type="character" w:customStyle="1" w:styleId="MOSForActionCharChar">
    <w:name w:val="MOSForAction Char Char"/>
    <w:basedOn w:val="MOSQuestionNameChar"/>
    <w:uiPriority w:val="99"/>
    <w:rsid w:val="00164BC7"/>
    <w:rPr>
      <w:b/>
      <w:bCs/>
    </w:rPr>
  </w:style>
  <w:style w:type="paragraph" w:customStyle="1" w:styleId="MOSForInfo">
    <w:name w:val="MOSForInfo"/>
    <w:basedOn w:val="MOSQuestionName"/>
    <w:uiPriority w:val="99"/>
    <w:rsid w:val="00164BC7"/>
    <w:pPr>
      <w:framePr w:hSpace="181" w:vSpace="181" w:wrap="around" w:hAnchor="margin" w:xAlign="center" w:y="285"/>
      <w:tabs>
        <w:tab w:val="right" w:pos="2596"/>
        <w:tab w:val="right" w:pos="3877"/>
      </w:tabs>
      <w:spacing w:after="0"/>
      <w:ind w:left="193"/>
      <w:suppressOverlap/>
    </w:pPr>
    <w:rPr>
      <w:b/>
      <w:bCs/>
    </w:rPr>
  </w:style>
  <w:style w:type="character" w:customStyle="1" w:styleId="MOSForInfoChar">
    <w:name w:val="MOSForInfo Char"/>
    <w:basedOn w:val="MOSQuestionNameChar"/>
    <w:uiPriority w:val="99"/>
    <w:rsid w:val="00164BC7"/>
    <w:rPr>
      <w:b/>
      <w:bCs/>
    </w:rPr>
  </w:style>
  <w:style w:type="paragraph" w:customStyle="1" w:styleId="Mos-NormalBold">
    <w:name w:val="Mos-NormalBold"/>
    <w:basedOn w:val="MOS-Normal"/>
    <w:uiPriority w:val="99"/>
    <w:rsid w:val="00164BC7"/>
  </w:style>
  <w:style w:type="character" w:customStyle="1" w:styleId="Mos-NormalBoldChar">
    <w:name w:val="Mos-NormalBold Char"/>
    <w:basedOn w:val="MOS-NormalChar"/>
    <w:uiPriority w:val="99"/>
    <w:rsid w:val="00164BC7"/>
  </w:style>
  <w:style w:type="paragraph" w:customStyle="1" w:styleId="MOSAbstract">
    <w:name w:val="MOSAbstract"/>
    <w:basedOn w:val="Mos-NormalBold"/>
    <w:uiPriority w:val="99"/>
    <w:rsid w:val="00164BC7"/>
    <w:pPr>
      <w:tabs>
        <w:tab w:val="left" w:pos="3660"/>
        <w:tab w:val="left" w:pos="4253"/>
        <w:tab w:val="left" w:pos="5529"/>
      </w:tabs>
      <w:adjustRightInd w:val="0"/>
      <w:snapToGrid w:val="0"/>
      <w:jc w:val="center"/>
    </w:pPr>
    <w:rPr>
      <w:b/>
      <w:sz w:val="22"/>
      <w:szCs w:val="22"/>
    </w:rPr>
  </w:style>
  <w:style w:type="paragraph" w:customStyle="1" w:styleId="MOSAbstractNoteStartDoc">
    <w:name w:val="MOSAbstractNote_StartDoc"/>
    <w:basedOn w:val="MOSFooterAddress"/>
    <w:uiPriority w:val="99"/>
    <w:rsid w:val="00164BC7"/>
    <w:pPr>
      <w:spacing w:before="0"/>
    </w:pPr>
    <w:rPr>
      <w:rFonts w:ascii="Arial" w:hAnsi="Arial" w:cs="Arial"/>
      <w:sz w:val="16"/>
      <w:szCs w:val="16"/>
    </w:rPr>
  </w:style>
  <w:style w:type="paragraph" w:customStyle="1" w:styleId="MOSAbstractText">
    <w:name w:val="MOSAbstractText"/>
    <w:basedOn w:val="MOS-Normal"/>
    <w:uiPriority w:val="99"/>
    <w:rsid w:val="00164BC7"/>
  </w:style>
  <w:style w:type="paragraph" w:customStyle="1" w:styleId="MOS-BoxText">
    <w:name w:val="MOS-BoxText"/>
    <w:basedOn w:val="MOS-Normal"/>
    <w:uiPriority w:val="99"/>
    <w:rsid w:val="00164BC7"/>
  </w:style>
  <w:style w:type="paragraph" w:customStyle="1" w:styleId="MOS-SquareBox">
    <w:name w:val="MOS-SquareBox"/>
    <w:basedOn w:val="Normal"/>
    <w:uiPriority w:val="99"/>
    <w:rsid w:val="00164BC7"/>
    <w:pPr>
      <w:tabs>
        <w:tab w:val="clear" w:pos="794"/>
        <w:tab w:val="clear" w:pos="1191"/>
        <w:tab w:val="clear" w:pos="1588"/>
        <w:tab w:val="clear" w:pos="1985"/>
      </w:tabs>
      <w:overflowPunct/>
      <w:autoSpaceDE/>
      <w:autoSpaceDN/>
      <w:adjustRightInd/>
      <w:spacing w:before="0"/>
      <w:jc w:val="left"/>
      <w:textAlignment w:val="auto"/>
    </w:pPr>
    <w:rPr>
      <w:rFonts w:ascii="Verdana" w:hAnsi="Verdana" w:cs="Traditional Arabic"/>
      <w:sz w:val="18"/>
      <w:szCs w:val="28"/>
    </w:rPr>
  </w:style>
  <w:style w:type="paragraph" w:styleId="BodyText">
    <w:name w:val="Body Text"/>
    <w:basedOn w:val="Normal"/>
    <w:link w:val="BodyTextChar"/>
    <w:uiPriority w:val="99"/>
    <w:rsid w:val="00164BC7"/>
    <w:pPr>
      <w:spacing w:before="0"/>
    </w:pPr>
    <w:rPr>
      <w:bCs/>
      <w:lang w:val="en-US"/>
    </w:rPr>
  </w:style>
  <w:style w:type="character" w:customStyle="1" w:styleId="BodyTextChar">
    <w:name w:val="Body Text Char"/>
    <w:basedOn w:val="DefaultParagraphFont"/>
    <w:link w:val="BodyText"/>
    <w:uiPriority w:val="99"/>
    <w:rsid w:val="00164BC7"/>
    <w:rPr>
      <w:rFonts w:ascii="Times New Roman" w:eastAsia="SimSun" w:hAnsi="Times New Roman"/>
      <w:bCs/>
      <w:sz w:val="22"/>
      <w:lang w:eastAsia="en-US"/>
    </w:rPr>
  </w:style>
  <w:style w:type="paragraph" w:customStyle="1" w:styleId="Paragraphedeliste">
    <w:name w:val="Paragraphe de liste"/>
    <w:basedOn w:val="Normal"/>
    <w:uiPriority w:val="99"/>
    <w:rsid w:val="00164BC7"/>
    <w:pPr>
      <w:tabs>
        <w:tab w:val="clear" w:pos="794"/>
        <w:tab w:val="clear" w:pos="1191"/>
        <w:tab w:val="clear" w:pos="1588"/>
        <w:tab w:val="clear" w:pos="1985"/>
      </w:tabs>
      <w:overflowPunct/>
      <w:autoSpaceDE/>
      <w:autoSpaceDN/>
      <w:adjustRightInd/>
      <w:spacing w:after="120"/>
      <w:ind w:left="708"/>
      <w:jc w:val="left"/>
      <w:textAlignment w:val="auto"/>
    </w:pPr>
    <w:rPr>
      <w:rFonts w:ascii="Trebuchet MS" w:hAnsi="Trebuchet MS"/>
      <w:sz w:val="20"/>
      <w:lang w:val="en-US" w:eastAsia="zh-CN"/>
    </w:rPr>
  </w:style>
  <w:style w:type="character" w:customStyle="1" w:styleId="CharChar">
    <w:name w:val="Char Char"/>
    <w:basedOn w:val="DefaultParagraphFont"/>
    <w:uiPriority w:val="99"/>
    <w:rsid w:val="00164BC7"/>
    <w:rPr>
      <w:rFonts w:eastAsia="SimSun" w:cs="Times New Roman"/>
      <w:lang w:val="en-US" w:eastAsia="zh-CN" w:bidi="ar-SA"/>
    </w:rPr>
  </w:style>
  <w:style w:type="character" w:styleId="CommentReference">
    <w:name w:val="annotation reference"/>
    <w:basedOn w:val="DefaultParagraphFont"/>
    <w:uiPriority w:val="99"/>
    <w:rsid w:val="00164BC7"/>
    <w:rPr>
      <w:rFonts w:cs="Times New Roman"/>
      <w:sz w:val="16"/>
      <w:szCs w:val="16"/>
    </w:rPr>
  </w:style>
  <w:style w:type="paragraph" w:styleId="CommentText">
    <w:name w:val="annotation text"/>
    <w:basedOn w:val="Normal"/>
    <w:link w:val="CommentTextChar"/>
    <w:uiPriority w:val="99"/>
    <w:rsid w:val="00164BC7"/>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20"/>
      <w:lang w:val="fr-FR" w:eastAsia="zh-CN"/>
    </w:rPr>
  </w:style>
  <w:style w:type="character" w:customStyle="1" w:styleId="CommentTextChar">
    <w:name w:val="Comment Text Char"/>
    <w:basedOn w:val="DefaultParagraphFont"/>
    <w:link w:val="CommentText"/>
    <w:uiPriority w:val="99"/>
    <w:rsid w:val="00164BC7"/>
    <w:rPr>
      <w:rFonts w:ascii="Verdana" w:eastAsia="SimHei" w:hAnsi="Verdana" w:cs="Simplified Arabic"/>
      <w:bCs/>
      <w:lang w:val="fr-FR"/>
    </w:rPr>
  </w:style>
  <w:style w:type="character" w:customStyle="1" w:styleId="Normalbold">
    <w:name w:val="Normal_bold"/>
    <w:basedOn w:val="DefaultParagraphFont"/>
    <w:uiPriority w:val="99"/>
    <w:rsid w:val="00164BC7"/>
    <w:rPr>
      <w:rFonts w:cs="Times New Roman"/>
      <w:b/>
    </w:rPr>
  </w:style>
  <w:style w:type="character" w:customStyle="1" w:styleId="Normalital">
    <w:name w:val="Normal_ital"/>
    <w:basedOn w:val="DefaultParagraphFont"/>
    <w:uiPriority w:val="99"/>
    <w:rsid w:val="00164BC7"/>
    <w:rPr>
      <w:rFonts w:cs="Times New Roman"/>
      <w:i/>
    </w:rPr>
  </w:style>
  <w:style w:type="paragraph" w:styleId="Index7">
    <w:name w:val="index 7"/>
    <w:basedOn w:val="Normal"/>
    <w:next w:val="Normal"/>
    <w:uiPriority w:val="99"/>
    <w:rsid w:val="00164BC7"/>
    <w:pPr>
      <w:ind w:left="1698"/>
      <w:jc w:val="left"/>
    </w:pPr>
    <w:rPr>
      <w:sz w:val="24"/>
      <w:lang w:val="fr-FR"/>
    </w:rPr>
  </w:style>
  <w:style w:type="paragraph" w:styleId="Index6">
    <w:name w:val="index 6"/>
    <w:basedOn w:val="Normal"/>
    <w:next w:val="Normal"/>
    <w:uiPriority w:val="99"/>
    <w:rsid w:val="00164BC7"/>
    <w:pPr>
      <w:ind w:left="1415"/>
      <w:jc w:val="left"/>
    </w:pPr>
    <w:rPr>
      <w:sz w:val="24"/>
      <w:lang w:val="fr-FR"/>
    </w:rPr>
  </w:style>
  <w:style w:type="paragraph" w:styleId="Index5">
    <w:name w:val="index 5"/>
    <w:basedOn w:val="Normal"/>
    <w:next w:val="Normal"/>
    <w:uiPriority w:val="99"/>
    <w:rsid w:val="00164BC7"/>
    <w:pPr>
      <w:ind w:left="1132"/>
      <w:jc w:val="left"/>
    </w:pPr>
    <w:rPr>
      <w:sz w:val="24"/>
      <w:lang w:val="fr-FR"/>
    </w:rPr>
  </w:style>
  <w:style w:type="paragraph" w:styleId="Index4">
    <w:name w:val="index 4"/>
    <w:basedOn w:val="Normal"/>
    <w:next w:val="Normal"/>
    <w:uiPriority w:val="99"/>
    <w:rsid w:val="00164BC7"/>
    <w:pPr>
      <w:ind w:left="849"/>
      <w:jc w:val="left"/>
    </w:pPr>
    <w:rPr>
      <w:sz w:val="24"/>
      <w:lang w:val="fr-FR"/>
    </w:rPr>
  </w:style>
  <w:style w:type="character" w:styleId="LineNumber">
    <w:name w:val="line number"/>
    <w:basedOn w:val="DefaultParagraphFont"/>
    <w:uiPriority w:val="99"/>
    <w:rsid w:val="00164BC7"/>
    <w:rPr>
      <w:rFonts w:cs="Times New Roman"/>
    </w:rPr>
  </w:style>
  <w:style w:type="paragraph" w:styleId="IndexHeading">
    <w:name w:val="index heading"/>
    <w:basedOn w:val="Normal"/>
    <w:next w:val="Index1"/>
    <w:uiPriority w:val="99"/>
    <w:rsid w:val="00164BC7"/>
    <w:pPr>
      <w:jc w:val="left"/>
    </w:pPr>
    <w:rPr>
      <w:sz w:val="24"/>
      <w:lang w:val="fr-FR"/>
    </w:rPr>
  </w:style>
  <w:style w:type="paragraph" w:styleId="NormalIndent">
    <w:name w:val="Normal Indent"/>
    <w:basedOn w:val="Normal"/>
    <w:uiPriority w:val="99"/>
    <w:rsid w:val="00164BC7"/>
    <w:pPr>
      <w:ind w:left="794"/>
      <w:jc w:val="left"/>
    </w:pPr>
    <w:rPr>
      <w:sz w:val="24"/>
      <w:lang w:val="fr-FR"/>
    </w:rPr>
  </w:style>
  <w:style w:type="paragraph" w:customStyle="1" w:styleId="TableLegend0">
    <w:name w:val="Table_Legend"/>
    <w:basedOn w:val="TableText"/>
    <w:uiPriority w:val="99"/>
    <w:rsid w:val="00164BC7"/>
    <w:pPr>
      <w:spacing w:before="120"/>
    </w:pPr>
    <w:rPr>
      <w:lang w:val="fr-FR"/>
    </w:rPr>
  </w:style>
  <w:style w:type="paragraph" w:customStyle="1" w:styleId="TableTitle0">
    <w:name w:val="Table_Title"/>
    <w:basedOn w:val="Table"/>
    <w:next w:val="TableText"/>
    <w:uiPriority w:val="99"/>
    <w:rsid w:val="00164BC7"/>
    <w:pPr>
      <w:keepLines/>
      <w:spacing w:before="0"/>
    </w:pPr>
    <w:rPr>
      <w:b/>
      <w:caps w:val="0"/>
    </w:rPr>
  </w:style>
  <w:style w:type="paragraph" w:customStyle="1" w:styleId="Table">
    <w:name w:val="Table_#"/>
    <w:basedOn w:val="Normal"/>
    <w:next w:val="TableTitle0"/>
    <w:uiPriority w:val="99"/>
    <w:rsid w:val="00164BC7"/>
    <w:pPr>
      <w:keepNext/>
      <w:spacing w:before="560" w:after="120"/>
      <w:jc w:val="center"/>
    </w:pPr>
    <w:rPr>
      <w:caps/>
      <w:sz w:val="24"/>
      <w:lang w:val="fr-FR"/>
    </w:rPr>
  </w:style>
  <w:style w:type="paragraph" w:customStyle="1" w:styleId="Figure0">
    <w:name w:val="Figure_#"/>
    <w:basedOn w:val="Table"/>
    <w:next w:val="FigureTitle1"/>
    <w:uiPriority w:val="99"/>
    <w:rsid w:val="00164BC7"/>
    <w:pPr>
      <w:spacing w:before="480"/>
    </w:pPr>
  </w:style>
  <w:style w:type="paragraph" w:customStyle="1" w:styleId="FigureTitle1">
    <w:name w:val="Figure_Title"/>
    <w:basedOn w:val="TableTitle0"/>
    <w:next w:val="Normal"/>
    <w:uiPriority w:val="99"/>
    <w:rsid w:val="00164BC7"/>
    <w:pPr>
      <w:keepNext w:val="0"/>
      <w:spacing w:after="480"/>
    </w:pPr>
  </w:style>
  <w:style w:type="paragraph" w:customStyle="1" w:styleId="Annex">
    <w:name w:val="Annex_#"/>
    <w:basedOn w:val="Normal"/>
    <w:next w:val="AnnexRef"/>
    <w:uiPriority w:val="99"/>
    <w:rsid w:val="00164BC7"/>
    <w:pPr>
      <w:keepNext/>
      <w:keepLines/>
      <w:spacing w:before="480" w:after="80"/>
      <w:jc w:val="center"/>
    </w:pPr>
    <w:rPr>
      <w:caps/>
      <w:sz w:val="24"/>
      <w:lang w:val="fr-FR"/>
    </w:rPr>
  </w:style>
  <w:style w:type="paragraph" w:customStyle="1" w:styleId="AnnexRef">
    <w:name w:val="Annex_Ref"/>
    <w:basedOn w:val="Normal"/>
    <w:next w:val="AnnexTitle"/>
    <w:uiPriority w:val="99"/>
    <w:rsid w:val="00164BC7"/>
    <w:pPr>
      <w:keepNext/>
      <w:keepLines/>
      <w:jc w:val="center"/>
    </w:pPr>
    <w:rPr>
      <w:sz w:val="24"/>
      <w:lang w:val="fr-FR"/>
    </w:rPr>
  </w:style>
  <w:style w:type="paragraph" w:customStyle="1" w:styleId="AnnexTitle">
    <w:name w:val="Annex_Title"/>
    <w:basedOn w:val="Normal"/>
    <w:next w:val="Normal"/>
    <w:uiPriority w:val="99"/>
    <w:rsid w:val="00164BC7"/>
    <w:pPr>
      <w:keepNext/>
      <w:keepLines/>
      <w:spacing w:before="240" w:after="280"/>
      <w:jc w:val="center"/>
    </w:pPr>
    <w:rPr>
      <w:b/>
      <w:sz w:val="24"/>
      <w:lang w:val="fr-FR"/>
    </w:rPr>
  </w:style>
  <w:style w:type="paragraph" w:customStyle="1" w:styleId="Appendix">
    <w:name w:val="Appendix_#"/>
    <w:basedOn w:val="Annex"/>
    <w:next w:val="AppendixRef"/>
    <w:uiPriority w:val="99"/>
    <w:rsid w:val="00164BC7"/>
  </w:style>
  <w:style w:type="paragraph" w:customStyle="1" w:styleId="AppendixRef">
    <w:name w:val="Appendix_Ref"/>
    <w:basedOn w:val="AnnexRef"/>
    <w:next w:val="AppendixTitle"/>
    <w:uiPriority w:val="99"/>
    <w:rsid w:val="00164BC7"/>
  </w:style>
  <w:style w:type="paragraph" w:customStyle="1" w:styleId="AppendixTitle">
    <w:name w:val="Appendix_Title"/>
    <w:basedOn w:val="AnnexTitle"/>
    <w:next w:val="Normal"/>
    <w:uiPriority w:val="99"/>
    <w:rsid w:val="00164BC7"/>
  </w:style>
  <w:style w:type="paragraph" w:customStyle="1" w:styleId="RefTitle0">
    <w:name w:val="Ref_Title"/>
    <w:basedOn w:val="Normal"/>
    <w:next w:val="RefText0"/>
    <w:uiPriority w:val="99"/>
    <w:rsid w:val="00164BC7"/>
    <w:pPr>
      <w:spacing w:before="480"/>
      <w:jc w:val="center"/>
    </w:pPr>
    <w:rPr>
      <w:caps/>
      <w:sz w:val="24"/>
      <w:lang w:val="fr-FR"/>
    </w:rPr>
  </w:style>
  <w:style w:type="paragraph" w:customStyle="1" w:styleId="RefText0">
    <w:name w:val="Ref_Text"/>
    <w:basedOn w:val="Normal"/>
    <w:uiPriority w:val="99"/>
    <w:rsid w:val="00164BC7"/>
    <w:pPr>
      <w:ind w:left="794" w:hanging="794"/>
      <w:jc w:val="left"/>
    </w:pPr>
    <w:rPr>
      <w:sz w:val="24"/>
      <w:lang w:val="fr-FR"/>
    </w:rPr>
  </w:style>
  <w:style w:type="paragraph" w:customStyle="1" w:styleId="Head">
    <w:name w:val="Head"/>
    <w:basedOn w:val="Normal"/>
    <w:uiPriority w:val="99"/>
    <w:rsid w:val="00164BC7"/>
    <w:pPr>
      <w:tabs>
        <w:tab w:val="clear" w:pos="794"/>
        <w:tab w:val="clear" w:pos="1191"/>
        <w:tab w:val="clear" w:pos="1588"/>
        <w:tab w:val="clear" w:pos="1985"/>
        <w:tab w:val="left" w:pos="6663"/>
      </w:tabs>
      <w:spacing w:before="0"/>
      <w:jc w:val="left"/>
    </w:pPr>
    <w:rPr>
      <w:sz w:val="24"/>
      <w:lang w:val="fr-FR"/>
    </w:rPr>
  </w:style>
  <w:style w:type="paragraph" w:customStyle="1" w:styleId="RecTitle0">
    <w:name w:val="Rec_Title"/>
    <w:basedOn w:val="Normal"/>
    <w:next w:val="Heading1"/>
    <w:uiPriority w:val="99"/>
    <w:rsid w:val="00164BC7"/>
    <w:pPr>
      <w:keepNext/>
      <w:keepLines/>
      <w:spacing w:before="240"/>
      <w:jc w:val="center"/>
    </w:pPr>
    <w:rPr>
      <w:b/>
      <w:caps/>
      <w:sz w:val="24"/>
      <w:lang w:val="fr-FR"/>
    </w:rPr>
  </w:style>
  <w:style w:type="paragraph" w:customStyle="1" w:styleId="call0">
    <w:name w:val="call"/>
    <w:basedOn w:val="Normal"/>
    <w:next w:val="Normal"/>
    <w:uiPriority w:val="99"/>
    <w:rsid w:val="00164BC7"/>
    <w:pPr>
      <w:keepNext/>
      <w:keepLines/>
      <w:spacing w:before="160"/>
      <w:ind w:left="794"/>
      <w:jc w:val="left"/>
    </w:pPr>
    <w:rPr>
      <w:i/>
      <w:sz w:val="24"/>
      <w:lang w:val="fr-FR"/>
    </w:rPr>
  </w:style>
  <w:style w:type="paragraph" w:customStyle="1" w:styleId="Rec">
    <w:name w:val="Rec_#"/>
    <w:basedOn w:val="Normal"/>
    <w:next w:val="RecTitle0"/>
    <w:uiPriority w:val="99"/>
    <w:rsid w:val="00164BC7"/>
    <w:pPr>
      <w:keepNext/>
      <w:keepLines/>
      <w:spacing w:before="480"/>
      <w:jc w:val="center"/>
    </w:pPr>
    <w:rPr>
      <w:caps/>
      <w:sz w:val="24"/>
      <w:lang w:val="fr-FR"/>
    </w:rPr>
  </w:style>
  <w:style w:type="paragraph" w:styleId="List">
    <w:name w:val="List"/>
    <w:basedOn w:val="Normal"/>
    <w:uiPriority w:val="99"/>
    <w:rsid w:val="00164BC7"/>
    <w:pPr>
      <w:tabs>
        <w:tab w:val="clear" w:pos="794"/>
        <w:tab w:val="clear" w:pos="1191"/>
        <w:tab w:val="clear" w:pos="1588"/>
        <w:tab w:val="clear" w:pos="1985"/>
        <w:tab w:val="left" w:pos="1701"/>
        <w:tab w:val="left" w:pos="2127"/>
      </w:tabs>
      <w:ind w:left="2127" w:hanging="2127"/>
      <w:jc w:val="left"/>
    </w:pPr>
    <w:rPr>
      <w:sz w:val="24"/>
      <w:lang w:val="fr-FR"/>
    </w:rPr>
  </w:style>
  <w:style w:type="paragraph" w:customStyle="1" w:styleId="Infodoc">
    <w:name w:val="Infodoc"/>
    <w:basedOn w:val="Normal"/>
    <w:uiPriority w:val="99"/>
    <w:rsid w:val="00164BC7"/>
    <w:pPr>
      <w:tabs>
        <w:tab w:val="clear" w:pos="794"/>
        <w:tab w:val="clear" w:pos="1191"/>
        <w:tab w:val="clear" w:pos="1588"/>
        <w:tab w:val="clear" w:pos="1985"/>
        <w:tab w:val="left" w:pos="1418"/>
      </w:tabs>
      <w:spacing w:before="0"/>
      <w:ind w:left="1418" w:hanging="1418"/>
      <w:jc w:val="left"/>
    </w:pPr>
    <w:rPr>
      <w:sz w:val="24"/>
      <w:lang w:val="fr-FR"/>
    </w:rPr>
  </w:style>
  <w:style w:type="paragraph" w:customStyle="1" w:styleId="Part">
    <w:name w:val="Part"/>
    <w:basedOn w:val="Normal"/>
    <w:uiPriority w:val="99"/>
    <w:rsid w:val="00164BC7"/>
    <w:pPr>
      <w:tabs>
        <w:tab w:val="clear" w:pos="794"/>
        <w:tab w:val="clear" w:pos="1191"/>
        <w:tab w:val="clear" w:pos="1588"/>
        <w:tab w:val="clear" w:pos="1985"/>
        <w:tab w:val="left" w:pos="1276"/>
        <w:tab w:val="left" w:pos="1701"/>
      </w:tabs>
      <w:spacing w:before="200"/>
      <w:ind w:left="1701" w:hanging="1701"/>
      <w:jc w:val="left"/>
    </w:pPr>
    <w:rPr>
      <w:caps/>
      <w:sz w:val="24"/>
      <w:lang w:val="fr-FR"/>
    </w:rPr>
  </w:style>
  <w:style w:type="paragraph" w:customStyle="1" w:styleId="Address">
    <w:name w:val="Address"/>
    <w:basedOn w:val="Normal"/>
    <w:uiPriority w:val="99"/>
    <w:rsid w:val="00164BC7"/>
    <w:pPr>
      <w:tabs>
        <w:tab w:val="clear" w:pos="794"/>
        <w:tab w:val="clear" w:pos="1191"/>
        <w:tab w:val="clear" w:pos="1588"/>
        <w:tab w:val="clear" w:pos="1985"/>
        <w:tab w:val="left" w:pos="4820"/>
        <w:tab w:val="left" w:pos="5529"/>
      </w:tabs>
      <w:ind w:left="794"/>
      <w:jc w:val="left"/>
    </w:pPr>
    <w:rPr>
      <w:sz w:val="24"/>
      <w:lang w:val="fr-FR"/>
    </w:rPr>
  </w:style>
  <w:style w:type="paragraph" w:customStyle="1" w:styleId="Keywords">
    <w:name w:val="Keywords"/>
    <w:basedOn w:val="Normal"/>
    <w:uiPriority w:val="99"/>
    <w:rsid w:val="00164BC7"/>
    <w:pPr>
      <w:tabs>
        <w:tab w:val="clear" w:pos="1191"/>
        <w:tab w:val="clear" w:pos="1588"/>
      </w:tabs>
      <w:ind w:left="794" w:hanging="794"/>
      <w:jc w:val="left"/>
    </w:pPr>
    <w:rPr>
      <w:sz w:val="24"/>
      <w:lang w:val="fr-FR"/>
    </w:rPr>
  </w:style>
  <w:style w:type="paragraph" w:customStyle="1" w:styleId="EquationLegend0">
    <w:name w:val="Equation_Legend"/>
    <w:basedOn w:val="Normal"/>
    <w:uiPriority w:val="99"/>
    <w:rsid w:val="00164BC7"/>
    <w:pPr>
      <w:tabs>
        <w:tab w:val="clear" w:pos="794"/>
        <w:tab w:val="clear" w:pos="1191"/>
        <w:tab w:val="clear" w:pos="1588"/>
        <w:tab w:val="clear" w:pos="1985"/>
        <w:tab w:val="right" w:pos="1531"/>
        <w:tab w:val="left" w:pos="1701"/>
      </w:tabs>
      <w:spacing w:before="80"/>
      <w:ind w:left="1701" w:hanging="1701"/>
      <w:jc w:val="left"/>
    </w:pPr>
    <w:rPr>
      <w:sz w:val="24"/>
      <w:lang w:val="fr-FR"/>
    </w:rPr>
  </w:style>
  <w:style w:type="paragraph" w:styleId="Signature">
    <w:name w:val="Signature"/>
    <w:basedOn w:val="Normal"/>
    <w:link w:val="SignatureChar"/>
    <w:uiPriority w:val="99"/>
    <w:rsid w:val="00164BC7"/>
    <w:pPr>
      <w:tabs>
        <w:tab w:val="clear" w:pos="794"/>
        <w:tab w:val="clear" w:pos="1191"/>
        <w:tab w:val="clear" w:pos="1588"/>
        <w:tab w:val="clear" w:pos="1985"/>
      </w:tabs>
      <w:spacing w:before="480"/>
      <w:ind w:left="4961"/>
      <w:jc w:val="left"/>
    </w:pPr>
    <w:rPr>
      <w:sz w:val="24"/>
      <w:lang w:val="fr-FR"/>
    </w:rPr>
  </w:style>
  <w:style w:type="character" w:customStyle="1" w:styleId="SignatureChar">
    <w:name w:val="Signature Char"/>
    <w:basedOn w:val="DefaultParagraphFont"/>
    <w:link w:val="Signature"/>
    <w:uiPriority w:val="99"/>
    <w:rsid w:val="00164BC7"/>
    <w:rPr>
      <w:rFonts w:ascii="Times New Roman" w:eastAsia="SimSun" w:hAnsi="Times New Roman"/>
      <w:sz w:val="24"/>
      <w:lang w:val="fr-FR" w:eastAsia="en-US"/>
    </w:rPr>
  </w:style>
  <w:style w:type="paragraph" w:customStyle="1" w:styleId="meeting">
    <w:name w:val="meeting"/>
    <w:basedOn w:val="Head"/>
    <w:next w:val="Head"/>
    <w:uiPriority w:val="99"/>
    <w:rsid w:val="00164BC7"/>
    <w:pPr>
      <w:tabs>
        <w:tab w:val="left" w:pos="7371"/>
      </w:tabs>
      <w:spacing w:after="560"/>
    </w:pPr>
  </w:style>
  <w:style w:type="paragraph" w:customStyle="1" w:styleId="BodyText0">
    <w:name w:val="BodyText"/>
    <w:basedOn w:val="Normal"/>
    <w:uiPriority w:val="99"/>
    <w:rsid w:val="00164BC7"/>
    <w:pPr>
      <w:tabs>
        <w:tab w:val="clear" w:pos="794"/>
        <w:tab w:val="clear" w:pos="1191"/>
        <w:tab w:val="clear" w:pos="1588"/>
        <w:tab w:val="clear" w:pos="1985"/>
      </w:tabs>
      <w:spacing w:before="240"/>
      <w:jc w:val="left"/>
    </w:pPr>
    <w:rPr>
      <w:rFonts w:ascii="Arial" w:hAnsi="Arial"/>
      <w:lang w:val="en-US"/>
    </w:rPr>
  </w:style>
  <w:style w:type="paragraph" w:customStyle="1" w:styleId="ITUintr">
    <w:name w:val="ITU_intr"/>
    <w:basedOn w:val="Normal"/>
    <w:next w:val="Normal"/>
    <w:uiPriority w:val="99"/>
    <w:rsid w:val="00164BC7"/>
    <w:pPr>
      <w:tabs>
        <w:tab w:val="clear" w:pos="794"/>
        <w:tab w:val="clear" w:pos="1191"/>
        <w:tab w:val="clear" w:pos="1588"/>
        <w:tab w:val="clear" w:pos="1985"/>
        <w:tab w:val="left" w:pos="737"/>
        <w:tab w:val="left" w:pos="1134"/>
      </w:tabs>
      <w:spacing w:before="567" w:after="57"/>
      <w:jc w:val="left"/>
    </w:pPr>
    <w:rPr>
      <w:sz w:val="20"/>
      <w:lang w:val="fr-FR"/>
    </w:rPr>
  </w:style>
  <w:style w:type="paragraph" w:customStyle="1" w:styleId="ITUadres">
    <w:name w:val="ITU_adres"/>
    <w:basedOn w:val="Normal"/>
    <w:uiPriority w:val="99"/>
    <w:rsid w:val="00164BC7"/>
    <w:pPr>
      <w:tabs>
        <w:tab w:val="clear" w:pos="794"/>
        <w:tab w:val="clear" w:pos="1191"/>
        <w:tab w:val="clear" w:pos="1588"/>
        <w:tab w:val="clear" w:pos="1985"/>
        <w:tab w:val="left" w:pos="737"/>
        <w:tab w:val="left" w:pos="1134"/>
      </w:tabs>
      <w:spacing w:before="0"/>
      <w:jc w:val="left"/>
    </w:pPr>
    <w:rPr>
      <w:sz w:val="18"/>
      <w:lang w:val="fr-FR"/>
    </w:rPr>
  </w:style>
  <w:style w:type="paragraph" w:customStyle="1" w:styleId="ITUheader">
    <w:name w:val="ITU_header"/>
    <w:basedOn w:val="Normal"/>
    <w:uiPriority w:val="99"/>
    <w:rsid w:val="00164BC7"/>
    <w:pPr>
      <w:tabs>
        <w:tab w:val="clear" w:pos="794"/>
        <w:tab w:val="clear" w:pos="1191"/>
        <w:tab w:val="clear" w:pos="1588"/>
        <w:tab w:val="clear" w:pos="1985"/>
        <w:tab w:val="left" w:pos="737"/>
        <w:tab w:val="left" w:pos="1134"/>
      </w:tabs>
      <w:spacing w:before="397"/>
      <w:jc w:val="left"/>
    </w:pPr>
    <w:rPr>
      <w:b/>
      <w:sz w:val="30"/>
      <w:lang w:val="fr-FR"/>
    </w:rPr>
  </w:style>
  <w:style w:type="paragraph" w:customStyle="1" w:styleId="Body">
    <w:name w:val="Body"/>
    <w:basedOn w:val="Normal"/>
    <w:uiPriority w:val="99"/>
    <w:rsid w:val="00164BC7"/>
    <w:pPr>
      <w:tabs>
        <w:tab w:val="clear" w:pos="794"/>
        <w:tab w:val="clear" w:pos="1191"/>
        <w:tab w:val="clear" w:pos="1588"/>
        <w:tab w:val="clear" w:pos="1985"/>
        <w:tab w:val="left" w:pos="737"/>
        <w:tab w:val="left" w:pos="1134"/>
      </w:tabs>
      <w:spacing w:before="227"/>
      <w:ind w:right="851"/>
    </w:pPr>
    <w:rPr>
      <w:rFonts w:ascii="CG Times" w:hAnsi="CG Times"/>
      <w:sz w:val="20"/>
    </w:rPr>
  </w:style>
  <w:style w:type="paragraph" w:customStyle="1" w:styleId="ITUsignet">
    <w:name w:val="ITU_signet"/>
    <w:basedOn w:val="Normal"/>
    <w:uiPriority w:val="99"/>
    <w:rsid w:val="00164BC7"/>
    <w:pPr>
      <w:tabs>
        <w:tab w:val="clear" w:pos="794"/>
        <w:tab w:val="clear" w:pos="1191"/>
        <w:tab w:val="clear" w:pos="1588"/>
        <w:tab w:val="clear" w:pos="1985"/>
        <w:tab w:val="left" w:pos="737"/>
        <w:tab w:val="left" w:pos="1134"/>
      </w:tabs>
      <w:spacing w:before="170"/>
      <w:ind w:left="-1134"/>
      <w:jc w:val="left"/>
    </w:pPr>
    <w:rPr>
      <w:b/>
      <w:sz w:val="20"/>
      <w:lang w:val="fr-FR"/>
    </w:rPr>
  </w:style>
  <w:style w:type="paragraph" w:customStyle="1" w:styleId="ITUref">
    <w:name w:val="ITU_ref"/>
    <w:basedOn w:val="Normal"/>
    <w:uiPriority w:val="99"/>
    <w:rsid w:val="00164BC7"/>
    <w:pPr>
      <w:tabs>
        <w:tab w:val="clear" w:pos="794"/>
        <w:tab w:val="clear" w:pos="1191"/>
        <w:tab w:val="clear" w:pos="1588"/>
        <w:tab w:val="clear" w:pos="1985"/>
        <w:tab w:val="left" w:pos="737"/>
        <w:tab w:val="left" w:pos="1134"/>
        <w:tab w:val="left" w:pos="5529"/>
      </w:tabs>
      <w:spacing w:before="0"/>
      <w:jc w:val="left"/>
    </w:pPr>
    <w:rPr>
      <w:sz w:val="20"/>
      <w:lang w:val="fr-FR"/>
    </w:rPr>
  </w:style>
  <w:style w:type="paragraph" w:customStyle="1" w:styleId="ITUfillin">
    <w:name w:val="ITU_fillin"/>
    <w:basedOn w:val="ITUref"/>
    <w:uiPriority w:val="99"/>
    <w:rsid w:val="00164BC7"/>
  </w:style>
  <w:style w:type="paragraph" w:customStyle="1" w:styleId="ITUbureau">
    <w:name w:val="ITU_bureau"/>
    <w:basedOn w:val="Normal"/>
    <w:uiPriority w:val="99"/>
    <w:rsid w:val="00164BC7"/>
    <w:pPr>
      <w:tabs>
        <w:tab w:val="clear" w:pos="794"/>
        <w:tab w:val="clear" w:pos="1191"/>
        <w:tab w:val="clear" w:pos="1588"/>
        <w:tab w:val="clear" w:pos="1985"/>
        <w:tab w:val="left" w:pos="737"/>
        <w:tab w:val="left" w:pos="1134"/>
      </w:tabs>
      <w:spacing w:before="0" w:after="851"/>
      <w:jc w:val="left"/>
    </w:pPr>
    <w:rPr>
      <w:b/>
      <w:lang w:val="fr-FR"/>
    </w:rPr>
  </w:style>
  <w:style w:type="paragraph" w:customStyle="1" w:styleId="duties">
    <w:name w:val="duties"/>
    <w:basedOn w:val="Normal"/>
    <w:uiPriority w:val="99"/>
    <w:rsid w:val="00164BC7"/>
    <w:pPr>
      <w:tabs>
        <w:tab w:val="clear" w:pos="794"/>
        <w:tab w:val="clear" w:pos="1191"/>
        <w:tab w:val="clear" w:pos="1588"/>
        <w:tab w:val="clear" w:pos="1985"/>
        <w:tab w:val="left" w:pos="737"/>
        <w:tab w:val="left" w:pos="1134"/>
      </w:tabs>
      <w:spacing w:before="0" w:line="199" w:lineRule="exact"/>
      <w:jc w:val="left"/>
    </w:pPr>
    <w:rPr>
      <w:b/>
      <w:sz w:val="8"/>
      <w:lang w:val="fr-FR"/>
    </w:rPr>
  </w:style>
  <w:style w:type="paragraph" w:customStyle="1" w:styleId="LetterEnd">
    <w:name w:val="Letter_End"/>
    <w:basedOn w:val="Normal"/>
    <w:uiPriority w:val="99"/>
    <w:rsid w:val="00164BC7"/>
    <w:pPr>
      <w:tabs>
        <w:tab w:val="clear" w:pos="794"/>
        <w:tab w:val="clear" w:pos="1191"/>
        <w:tab w:val="clear" w:pos="1588"/>
        <w:tab w:val="clear" w:pos="1985"/>
        <w:tab w:val="left" w:pos="1361"/>
        <w:tab w:val="left" w:pos="1758"/>
        <w:tab w:val="left" w:pos="2155"/>
        <w:tab w:val="left" w:pos="2552"/>
      </w:tabs>
      <w:spacing w:before="284"/>
      <w:ind w:left="567" w:firstLine="851"/>
      <w:jc w:val="left"/>
    </w:pPr>
    <w:rPr>
      <w:sz w:val="24"/>
      <w:lang w:val="fr-FR"/>
    </w:rPr>
  </w:style>
  <w:style w:type="paragraph" w:customStyle="1" w:styleId="LetterStart">
    <w:name w:val="Letter_Start"/>
    <w:basedOn w:val="Normal"/>
    <w:uiPriority w:val="99"/>
    <w:rsid w:val="00164BC7"/>
    <w:pPr>
      <w:tabs>
        <w:tab w:val="clear" w:pos="794"/>
        <w:tab w:val="clear" w:pos="1191"/>
        <w:tab w:val="clear" w:pos="1588"/>
        <w:tab w:val="clear" w:pos="1985"/>
        <w:tab w:val="left" w:pos="1361"/>
        <w:tab w:val="left" w:pos="1758"/>
        <w:tab w:val="left" w:pos="2155"/>
        <w:tab w:val="left" w:pos="2552"/>
      </w:tabs>
      <w:spacing w:before="284"/>
      <w:ind w:left="567"/>
      <w:jc w:val="left"/>
    </w:pPr>
    <w:rPr>
      <w:sz w:val="24"/>
      <w:lang w:val="fr-FR"/>
    </w:rPr>
  </w:style>
  <w:style w:type="paragraph" w:customStyle="1" w:styleId="LetterText">
    <w:name w:val="Letter_Text"/>
    <w:basedOn w:val="LetterStart"/>
    <w:uiPriority w:val="99"/>
    <w:rsid w:val="00164BC7"/>
    <w:pPr>
      <w:tabs>
        <w:tab w:val="left" w:pos="1418"/>
        <w:tab w:val="left" w:pos="1985"/>
        <w:tab w:val="left" w:pos="2268"/>
      </w:tabs>
      <w:ind w:firstLine="1304"/>
    </w:pPr>
  </w:style>
  <w:style w:type="paragraph" w:customStyle="1" w:styleId="Tiret">
    <w:name w:val="Tiret"/>
    <w:basedOn w:val="Normal"/>
    <w:uiPriority w:val="99"/>
    <w:rsid w:val="00164BC7"/>
    <w:pPr>
      <w:tabs>
        <w:tab w:val="clear" w:pos="794"/>
        <w:tab w:val="clear" w:pos="1191"/>
        <w:tab w:val="clear" w:pos="1588"/>
        <w:tab w:val="clear" w:pos="1985"/>
      </w:tabs>
      <w:ind w:left="-680"/>
      <w:jc w:val="left"/>
    </w:pPr>
    <w:rPr>
      <w:sz w:val="24"/>
      <w:lang w:val="fr-FR"/>
    </w:rPr>
  </w:style>
  <w:style w:type="paragraph" w:customStyle="1" w:styleId="NormFoot">
    <w:name w:val="Norm_Foot"/>
    <w:basedOn w:val="Normal"/>
    <w:uiPriority w:val="99"/>
    <w:rsid w:val="00164BC7"/>
    <w:pPr>
      <w:tabs>
        <w:tab w:val="clear" w:pos="794"/>
        <w:tab w:val="clear" w:pos="1191"/>
        <w:tab w:val="clear" w:pos="1588"/>
        <w:tab w:val="clear" w:pos="1985"/>
        <w:tab w:val="left" w:pos="1361"/>
        <w:tab w:val="left" w:pos="1758"/>
        <w:tab w:val="left" w:pos="2155"/>
        <w:tab w:val="left" w:pos="2552"/>
      </w:tabs>
      <w:ind w:left="567"/>
      <w:jc w:val="left"/>
    </w:pPr>
    <w:rPr>
      <w:sz w:val="24"/>
      <w:lang w:val="fr-FR"/>
    </w:rPr>
  </w:style>
  <w:style w:type="paragraph" w:customStyle="1" w:styleId="listitem">
    <w:name w:val="listitem"/>
    <w:basedOn w:val="Normal"/>
    <w:uiPriority w:val="99"/>
    <w:rsid w:val="00164BC7"/>
    <w:pPr>
      <w:keepLines/>
      <w:tabs>
        <w:tab w:val="left" w:pos="1361"/>
        <w:tab w:val="left" w:pos="1758"/>
        <w:tab w:val="left" w:pos="2155"/>
        <w:tab w:val="left" w:pos="2552"/>
      </w:tabs>
      <w:ind w:left="567"/>
      <w:jc w:val="left"/>
    </w:pPr>
    <w:rPr>
      <w:sz w:val="24"/>
      <w:lang w:val="fr-FR"/>
    </w:rPr>
  </w:style>
  <w:style w:type="paragraph" w:customStyle="1" w:styleId="details">
    <w:name w:val="details"/>
    <w:basedOn w:val="Normal"/>
    <w:next w:val="Tiret"/>
    <w:uiPriority w:val="99"/>
    <w:rsid w:val="00164BC7"/>
    <w:pPr>
      <w:tabs>
        <w:tab w:val="clear" w:pos="794"/>
        <w:tab w:val="clear" w:pos="1191"/>
        <w:tab w:val="clear" w:pos="1588"/>
        <w:tab w:val="clear" w:pos="1985"/>
        <w:tab w:val="left" w:pos="1361"/>
        <w:tab w:val="left" w:pos="1758"/>
        <w:tab w:val="left" w:pos="2155"/>
        <w:tab w:val="left" w:pos="2552"/>
      </w:tabs>
      <w:spacing w:before="0"/>
      <w:jc w:val="left"/>
    </w:pPr>
    <w:rPr>
      <w:sz w:val="24"/>
      <w:lang w:val="fr-FR"/>
    </w:rPr>
  </w:style>
  <w:style w:type="paragraph" w:customStyle="1" w:styleId="Qlist">
    <w:name w:val="Qlist"/>
    <w:basedOn w:val="Normal"/>
    <w:uiPriority w:val="99"/>
    <w:rsid w:val="00164BC7"/>
    <w:pPr>
      <w:tabs>
        <w:tab w:val="clear" w:pos="794"/>
        <w:tab w:val="clear" w:pos="1191"/>
        <w:tab w:val="clear" w:pos="1588"/>
        <w:tab w:val="clear" w:pos="1985"/>
        <w:tab w:val="left" w:pos="1843"/>
        <w:tab w:val="left" w:pos="2268"/>
      </w:tabs>
      <w:ind w:left="2268" w:hanging="2268"/>
      <w:jc w:val="left"/>
    </w:pPr>
    <w:rPr>
      <w:b/>
      <w:sz w:val="24"/>
      <w:lang w:val="fr-FR"/>
    </w:rPr>
  </w:style>
  <w:style w:type="paragraph" w:customStyle="1" w:styleId="headingi0">
    <w:name w:val="heading_i"/>
    <w:basedOn w:val="Heading3"/>
    <w:next w:val="Normal"/>
    <w:uiPriority w:val="99"/>
    <w:rsid w:val="00164BC7"/>
    <w:pPr>
      <w:tabs>
        <w:tab w:val="clear" w:pos="1191"/>
        <w:tab w:val="clear" w:pos="1588"/>
        <w:tab w:val="clear" w:pos="1985"/>
        <w:tab w:val="left" w:pos="2127"/>
        <w:tab w:val="left" w:pos="2410"/>
        <w:tab w:val="left" w:pos="2921"/>
        <w:tab w:val="left" w:pos="3261"/>
      </w:tabs>
      <w:spacing w:before="160"/>
      <w:ind w:left="0" w:firstLine="0"/>
      <w:jc w:val="left"/>
      <w:outlineLvl w:val="9"/>
    </w:pPr>
    <w:rPr>
      <w:b w:val="0"/>
      <w:i/>
      <w:sz w:val="24"/>
      <w:lang w:val="fr-FR"/>
    </w:rPr>
  </w:style>
  <w:style w:type="paragraph" w:styleId="BodyTextIndent">
    <w:name w:val="Body Text Indent"/>
    <w:basedOn w:val="Normal"/>
    <w:link w:val="BodyTextIndentChar"/>
    <w:uiPriority w:val="99"/>
    <w:rsid w:val="00164BC7"/>
    <w:pPr>
      <w:tabs>
        <w:tab w:val="clear" w:pos="794"/>
        <w:tab w:val="clear" w:pos="1191"/>
        <w:tab w:val="clear" w:pos="1588"/>
        <w:tab w:val="clear" w:pos="1985"/>
      </w:tabs>
      <w:overflowPunct/>
      <w:autoSpaceDE/>
      <w:autoSpaceDN/>
      <w:adjustRightInd/>
      <w:spacing w:after="120"/>
      <w:ind w:left="1440"/>
      <w:jc w:val="left"/>
      <w:textAlignment w:val="auto"/>
    </w:pPr>
    <w:rPr>
      <w:rFonts w:ascii="Arial" w:hAnsi="Arial" w:cs="Arial"/>
      <w:szCs w:val="24"/>
      <w:lang w:val="fr-CH"/>
    </w:rPr>
  </w:style>
  <w:style w:type="character" w:customStyle="1" w:styleId="BodyTextIndentChar">
    <w:name w:val="Body Text Indent Char"/>
    <w:basedOn w:val="DefaultParagraphFont"/>
    <w:link w:val="BodyTextIndent"/>
    <w:uiPriority w:val="99"/>
    <w:rsid w:val="00164BC7"/>
    <w:rPr>
      <w:rFonts w:ascii="Arial" w:eastAsia="SimSun" w:hAnsi="Arial" w:cs="Arial"/>
      <w:sz w:val="22"/>
      <w:szCs w:val="24"/>
      <w:lang w:val="fr-CH" w:eastAsia="en-US"/>
    </w:rPr>
  </w:style>
  <w:style w:type="paragraph" w:styleId="BlockText">
    <w:name w:val="Block Text"/>
    <w:basedOn w:val="Normal"/>
    <w:uiPriority w:val="99"/>
    <w:rsid w:val="00164BC7"/>
    <w:pPr>
      <w:spacing w:after="120"/>
      <w:ind w:left="1440" w:right="1440"/>
      <w:jc w:val="left"/>
    </w:pPr>
    <w:rPr>
      <w:sz w:val="24"/>
      <w:lang w:val="fr-FR"/>
    </w:rPr>
  </w:style>
  <w:style w:type="paragraph" w:styleId="BodyText2">
    <w:name w:val="Body Text 2"/>
    <w:basedOn w:val="Normal"/>
    <w:link w:val="BodyText2Char"/>
    <w:uiPriority w:val="99"/>
    <w:rsid w:val="00164BC7"/>
    <w:pPr>
      <w:spacing w:after="120" w:line="480" w:lineRule="auto"/>
      <w:jc w:val="left"/>
    </w:pPr>
    <w:rPr>
      <w:sz w:val="24"/>
      <w:lang w:val="fr-FR"/>
    </w:rPr>
  </w:style>
  <w:style w:type="character" w:customStyle="1" w:styleId="BodyText2Char">
    <w:name w:val="Body Text 2 Char"/>
    <w:basedOn w:val="DefaultParagraphFont"/>
    <w:link w:val="BodyText2"/>
    <w:uiPriority w:val="99"/>
    <w:rsid w:val="00164BC7"/>
    <w:rPr>
      <w:rFonts w:ascii="Times New Roman" w:eastAsia="SimSun" w:hAnsi="Times New Roman"/>
      <w:sz w:val="24"/>
      <w:lang w:val="fr-FR" w:eastAsia="en-US"/>
    </w:rPr>
  </w:style>
  <w:style w:type="paragraph" w:styleId="BodyText3">
    <w:name w:val="Body Text 3"/>
    <w:basedOn w:val="Normal"/>
    <w:link w:val="BodyText3Char"/>
    <w:uiPriority w:val="99"/>
    <w:rsid w:val="00164BC7"/>
    <w:pPr>
      <w:spacing w:after="120"/>
      <w:jc w:val="left"/>
    </w:pPr>
    <w:rPr>
      <w:sz w:val="16"/>
      <w:szCs w:val="16"/>
      <w:lang w:val="fr-FR"/>
    </w:rPr>
  </w:style>
  <w:style w:type="character" w:customStyle="1" w:styleId="BodyText3Char">
    <w:name w:val="Body Text 3 Char"/>
    <w:basedOn w:val="DefaultParagraphFont"/>
    <w:link w:val="BodyText3"/>
    <w:uiPriority w:val="99"/>
    <w:rsid w:val="00164BC7"/>
    <w:rPr>
      <w:rFonts w:ascii="Times New Roman" w:eastAsia="SimSun" w:hAnsi="Times New Roman"/>
      <w:sz w:val="16"/>
      <w:szCs w:val="16"/>
      <w:lang w:val="fr-FR" w:eastAsia="en-US"/>
    </w:rPr>
  </w:style>
  <w:style w:type="paragraph" w:styleId="BodyTextFirstIndent">
    <w:name w:val="Body Text First Indent"/>
    <w:basedOn w:val="BodyText"/>
    <w:link w:val="BodyTextFirstIndentChar"/>
    <w:uiPriority w:val="99"/>
    <w:rsid w:val="00164BC7"/>
    <w:pPr>
      <w:spacing w:before="120" w:after="120"/>
      <w:ind w:firstLine="210"/>
      <w:jc w:val="left"/>
    </w:pPr>
    <w:rPr>
      <w:bCs w:val="0"/>
      <w:sz w:val="24"/>
      <w:lang w:val="fr-FR"/>
    </w:rPr>
  </w:style>
  <w:style w:type="character" w:customStyle="1" w:styleId="BodyTextFirstIndentChar">
    <w:name w:val="Body Text First Indent Char"/>
    <w:basedOn w:val="BodyTextChar"/>
    <w:link w:val="BodyTextFirstIndent"/>
    <w:uiPriority w:val="99"/>
    <w:rsid w:val="00164BC7"/>
    <w:rPr>
      <w:sz w:val="24"/>
      <w:lang w:val="fr-FR"/>
    </w:rPr>
  </w:style>
  <w:style w:type="paragraph" w:styleId="BodyTextFirstIndent2">
    <w:name w:val="Body Text First Indent 2"/>
    <w:basedOn w:val="BodyTextIndent"/>
    <w:link w:val="BodyTextFirstIndent2Char"/>
    <w:uiPriority w:val="99"/>
    <w:rsid w:val="00164BC7"/>
    <w:pPr>
      <w:tabs>
        <w:tab w:val="left" w:pos="794"/>
        <w:tab w:val="left" w:pos="1191"/>
        <w:tab w:val="left" w:pos="1588"/>
        <w:tab w:val="left" w:pos="1985"/>
      </w:tabs>
      <w:overflowPunct w:val="0"/>
      <w:autoSpaceDE w:val="0"/>
      <w:autoSpaceDN w:val="0"/>
      <w:adjustRightInd w:val="0"/>
      <w:ind w:left="283" w:firstLine="210"/>
      <w:textAlignment w:val="baseline"/>
    </w:pPr>
    <w:rPr>
      <w:rFonts w:ascii="Times New Roman" w:hAnsi="Times New Roman" w:cs="Times New Roman"/>
      <w:sz w:val="24"/>
      <w:szCs w:val="20"/>
      <w:lang w:val="fr-FR"/>
    </w:rPr>
  </w:style>
  <w:style w:type="character" w:customStyle="1" w:styleId="BodyTextFirstIndent2Char">
    <w:name w:val="Body Text First Indent 2 Char"/>
    <w:basedOn w:val="BodyTextIndentChar"/>
    <w:link w:val="BodyTextFirstIndent2"/>
    <w:uiPriority w:val="99"/>
    <w:rsid w:val="00164BC7"/>
    <w:rPr>
      <w:rFonts w:ascii="Times New Roman" w:hAnsi="Times New Roman"/>
      <w:sz w:val="24"/>
      <w:lang w:val="fr-FR"/>
    </w:rPr>
  </w:style>
  <w:style w:type="paragraph" w:styleId="BodyTextIndent2">
    <w:name w:val="Body Text Indent 2"/>
    <w:basedOn w:val="Normal"/>
    <w:link w:val="BodyTextIndent2Char"/>
    <w:uiPriority w:val="99"/>
    <w:rsid w:val="00164BC7"/>
    <w:pPr>
      <w:spacing w:after="120" w:line="480" w:lineRule="auto"/>
      <w:ind w:left="283"/>
      <w:jc w:val="left"/>
    </w:pPr>
    <w:rPr>
      <w:sz w:val="24"/>
      <w:lang w:val="fr-FR"/>
    </w:rPr>
  </w:style>
  <w:style w:type="character" w:customStyle="1" w:styleId="BodyTextIndent2Char">
    <w:name w:val="Body Text Indent 2 Char"/>
    <w:basedOn w:val="DefaultParagraphFont"/>
    <w:link w:val="BodyTextIndent2"/>
    <w:uiPriority w:val="99"/>
    <w:rsid w:val="00164BC7"/>
    <w:rPr>
      <w:rFonts w:ascii="Times New Roman" w:eastAsia="SimSun" w:hAnsi="Times New Roman"/>
      <w:sz w:val="24"/>
      <w:lang w:val="fr-FR" w:eastAsia="en-US"/>
    </w:rPr>
  </w:style>
  <w:style w:type="paragraph" w:styleId="BodyTextIndent3">
    <w:name w:val="Body Text Indent 3"/>
    <w:basedOn w:val="Normal"/>
    <w:link w:val="BodyTextIndent3Char"/>
    <w:uiPriority w:val="99"/>
    <w:rsid w:val="00164BC7"/>
    <w:pPr>
      <w:spacing w:after="120"/>
      <w:ind w:left="283"/>
      <w:jc w:val="left"/>
    </w:pPr>
    <w:rPr>
      <w:sz w:val="16"/>
      <w:szCs w:val="16"/>
      <w:lang w:val="fr-FR"/>
    </w:rPr>
  </w:style>
  <w:style w:type="character" w:customStyle="1" w:styleId="BodyTextIndent3Char">
    <w:name w:val="Body Text Indent 3 Char"/>
    <w:basedOn w:val="DefaultParagraphFont"/>
    <w:link w:val="BodyTextIndent3"/>
    <w:uiPriority w:val="99"/>
    <w:rsid w:val="00164BC7"/>
    <w:rPr>
      <w:rFonts w:ascii="Times New Roman" w:eastAsia="SimSun" w:hAnsi="Times New Roman"/>
      <w:sz w:val="16"/>
      <w:szCs w:val="16"/>
      <w:lang w:val="fr-FR" w:eastAsia="en-US"/>
    </w:rPr>
  </w:style>
  <w:style w:type="paragraph" w:styleId="Caption">
    <w:name w:val="caption"/>
    <w:basedOn w:val="Normal"/>
    <w:next w:val="Normal"/>
    <w:uiPriority w:val="99"/>
    <w:qFormat/>
    <w:rsid w:val="00164BC7"/>
    <w:pPr>
      <w:spacing w:after="120"/>
      <w:jc w:val="left"/>
    </w:pPr>
    <w:rPr>
      <w:b/>
      <w:bCs/>
      <w:sz w:val="20"/>
      <w:lang w:val="fr-FR"/>
    </w:rPr>
  </w:style>
  <w:style w:type="paragraph" w:styleId="Closing">
    <w:name w:val="Closing"/>
    <w:basedOn w:val="Normal"/>
    <w:link w:val="ClosingChar"/>
    <w:uiPriority w:val="99"/>
    <w:rsid w:val="00164BC7"/>
    <w:pPr>
      <w:ind w:left="4252"/>
      <w:jc w:val="left"/>
    </w:pPr>
    <w:rPr>
      <w:sz w:val="24"/>
      <w:lang w:val="fr-FR"/>
    </w:rPr>
  </w:style>
  <w:style w:type="character" w:customStyle="1" w:styleId="ClosingChar">
    <w:name w:val="Closing Char"/>
    <w:basedOn w:val="DefaultParagraphFont"/>
    <w:link w:val="Closing"/>
    <w:uiPriority w:val="99"/>
    <w:rsid w:val="00164BC7"/>
    <w:rPr>
      <w:rFonts w:ascii="Times New Roman" w:eastAsia="SimSun" w:hAnsi="Times New Roman"/>
      <w:sz w:val="24"/>
      <w:lang w:val="fr-FR" w:eastAsia="en-US"/>
    </w:rPr>
  </w:style>
  <w:style w:type="paragraph" w:styleId="Date">
    <w:name w:val="Date"/>
    <w:basedOn w:val="Normal"/>
    <w:next w:val="Normal"/>
    <w:link w:val="DateChar"/>
    <w:uiPriority w:val="99"/>
    <w:rsid w:val="00164BC7"/>
    <w:pPr>
      <w:jc w:val="left"/>
    </w:pPr>
    <w:rPr>
      <w:sz w:val="24"/>
      <w:lang w:val="fr-FR"/>
    </w:rPr>
  </w:style>
  <w:style w:type="character" w:customStyle="1" w:styleId="DateChar">
    <w:name w:val="Date Char"/>
    <w:basedOn w:val="DefaultParagraphFont"/>
    <w:link w:val="Date"/>
    <w:uiPriority w:val="99"/>
    <w:rsid w:val="00164BC7"/>
    <w:rPr>
      <w:rFonts w:ascii="Times New Roman" w:eastAsia="SimSun" w:hAnsi="Times New Roman"/>
      <w:sz w:val="24"/>
      <w:lang w:val="fr-FR" w:eastAsia="en-US"/>
    </w:rPr>
  </w:style>
  <w:style w:type="paragraph" w:styleId="DocumentMap">
    <w:name w:val="Document Map"/>
    <w:basedOn w:val="Normal"/>
    <w:link w:val="DocumentMapChar"/>
    <w:uiPriority w:val="99"/>
    <w:rsid w:val="00164BC7"/>
    <w:pPr>
      <w:shd w:val="clear" w:color="auto" w:fill="000080"/>
      <w:jc w:val="left"/>
    </w:pPr>
    <w:rPr>
      <w:rFonts w:ascii="Tahoma" w:hAnsi="Tahoma" w:cs="Tahoma"/>
      <w:sz w:val="24"/>
      <w:lang w:val="fr-FR"/>
    </w:rPr>
  </w:style>
  <w:style w:type="character" w:customStyle="1" w:styleId="DocumentMapChar">
    <w:name w:val="Document Map Char"/>
    <w:basedOn w:val="DefaultParagraphFont"/>
    <w:link w:val="DocumentMap"/>
    <w:uiPriority w:val="99"/>
    <w:rsid w:val="00164BC7"/>
    <w:rPr>
      <w:rFonts w:ascii="Tahoma" w:eastAsia="SimSun" w:hAnsi="Tahoma" w:cs="Tahoma"/>
      <w:sz w:val="24"/>
      <w:shd w:val="clear" w:color="auto" w:fill="000080"/>
      <w:lang w:val="fr-FR" w:eastAsia="en-US"/>
    </w:rPr>
  </w:style>
  <w:style w:type="paragraph" w:styleId="E-mailSignature">
    <w:name w:val="E-mail Signature"/>
    <w:basedOn w:val="Normal"/>
    <w:link w:val="E-mailSignatureChar"/>
    <w:uiPriority w:val="99"/>
    <w:rsid w:val="00164BC7"/>
    <w:pPr>
      <w:jc w:val="left"/>
    </w:pPr>
    <w:rPr>
      <w:sz w:val="24"/>
      <w:lang w:val="fr-FR"/>
    </w:rPr>
  </w:style>
  <w:style w:type="character" w:customStyle="1" w:styleId="E-mailSignatureChar">
    <w:name w:val="E-mail Signature Char"/>
    <w:basedOn w:val="DefaultParagraphFont"/>
    <w:link w:val="E-mailSignature"/>
    <w:uiPriority w:val="99"/>
    <w:rsid w:val="00164BC7"/>
    <w:rPr>
      <w:rFonts w:ascii="Times New Roman" w:eastAsia="SimSun" w:hAnsi="Times New Roman"/>
      <w:sz w:val="24"/>
      <w:lang w:val="fr-FR" w:eastAsia="en-US"/>
    </w:rPr>
  </w:style>
  <w:style w:type="paragraph" w:styleId="HTMLAddress">
    <w:name w:val="HTML Address"/>
    <w:basedOn w:val="Normal"/>
    <w:link w:val="HTMLAddressChar"/>
    <w:uiPriority w:val="99"/>
    <w:rsid w:val="00164BC7"/>
    <w:pPr>
      <w:jc w:val="left"/>
    </w:pPr>
    <w:rPr>
      <w:i/>
      <w:iCs/>
      <w:sz w:val="24"/>
      <w:lang w:val="fr-FR"/>
    </w:rPr>
  </w:style>
  <w:style w:type="character" w:customStyle="1" w:styleId="HTMLAddressChar">
    <w:name w:val="HTML Address Char"/>
    <w:basedOn w:val="DefaultParagraphFont"/>
    <w:link w:val="HTMLAddress"/>
    <w:uiPriority w:val="99"/>
    <w:rsid w:val="00164BC7"/>
    <w:rPr>
      <w:rFonts w:ascii="Times New Roman" w:eastAsia="SimSun" w:hAnsi="Times New Roman"/>
      <w:i/>
      <w:iCs/>
      <w:sz w:val="24"/>
      <w:lang w:val="fr-FR" w:eastAsia="en-US"/>
    </w:rPr>
  </w:style>
  <w:style w:type="paragraph" w:styleId="HTMLPreformatted">
    <w:name w:val="HTML Preformatted"/>
    <w:basedOn w:val="Normal"/>
    <w:link w:val="HTMLPreformattedChar"/>
    <w:uiPriority w:val="99"/>
    <w:rsid w:val="00164BC7"/>
    <w:pPr>
      <w:jc w:val="left"/>
    </w:pPr>
    <w:rPr>
      <w:rFonts w:ascii="Courier New" w:hAnsi="Courier New" w:cs="Courier New"/>
      <w:sz w:val="20"/>
      <w:lang w:val="fr-FR"/>
    </w:rPr>
  </w:style>
  <w:style w:type="character" w:customStyle="1" w:styleId="HTMLPreformattedChar">
    <w:name w:val="HTML Preformatted Char"/>
    <w:basedOn w:val="DefaultParagraphFont"/>
    <w:link w:val="HTMLPreformatted"/>
    <w:uiPriority w:val="99"/>
    <w:rsid w:val="00164BC7"/>
    <w:rPr>
      <w:rFonts w:ascii="Courier New" w:eastAsia="SimSun" w:hAnsi="Courier New" w:cs="Courier New"/>
      <w:lang w:val="fr-FR" w:eastAsia="en-US"/>
    </w:rPr>
  </w:style>
  <w:style w:type="paragraph" w:styleId="Index8">
    <w:name w:val="index 8"/>
    <w:basedOn w:val="Normal"/>
    <w:next w:val="Normal"/>
    <w:autoRedefine/>
    <w:uiPriority w:val="99"/>
    <w:rsid w:val="00164BC7"/>
    <w:pPr>
      <w:tabs>
        <w:tab w:val="clear" w:pos="794"/>
        <w:tab w:val="clear" w:pos="1191"/>
        <w:tab w:val="clear" w:pos="1588"/>
        <w:tab w:val="clear" w:pos="1985"/>
      </w:tabs>
      <w:ind w:left="1920" w:hanging="240"/>
      <w:jc w:val="left"/>
    </w:pPr>
    <w:rPr>
      <w:sz w:val="24"/>
      <w:lang w:val="fr-FR"/>
    </w:rPr>
  </w:style>
  <w:style w:type="paragraph" w:styleId="Index9">
    <w:name w:val="index 9"/>
    <w:basedOn w:val="Normal"/>
    <w:next w:val="Normal"/>
    <w:autoRedefine/>
    <w:uiPriority w:val="99"/>
    <w:rsid w:val="00164BC7"/>
    <w:pPr>
      <w:tabs>
        <w:tab w:val="clear" w:pos="794"/>
        <w:tab w:val="clear" w:pos="1191"/>
        <w:tab w:val="clear" w:pos="1588"/>
        <w:tab w:val="clear" w:pos="1985"/>
      </w:tabs>
      <w:ind w:left="2160" w:hanging="240"/>
      <w:jc w:val="left"/>
    </w:pPr>
    <w:rPr>
      <w:sz w:val="24"/>
      <w:lang w:val="fr-FR"/>
    </w:rPr>
  </w:style>
  <w:style w:type="paragraph" w:styleId="List2">
    <w:name w:val="List 2"/>
    <w:basedOn w:val="Normal"/>
    <w:uiPriority w:val="99"/>
    <w:rsid w:val="00164BC7"/>
    <w:pPr>
      <w:ind w:left="566" w:hanging="283"/>
      <w:jc w:val="left"/>
    </w:pPr>
    <w:rPr>
      <w:sz w:val="24"/>
      <w:lang w:val="fr-FR"/>
    </w:rPr>
  </w:style>
  <w:style w:type="paragraph" w:styleId="List3">
    <w:name w:val="List 3"/>
    <w:basedOn w:val="Normal"/>
    <w:uiPriority w:val="99"/>
    <w:rsid w:val="00164BC7"/>
    <w:pPr>
      <w:ind w:left="849" w:hanging="283"/>
      <w:jc w:val="left"/>
    </w:pPr>
    <w:rPr>
      <w:sz w:val="24"/>
      <w:lang w:val="fr-FR"/>
    </w:rPr>
  </w:style>
  <w:style w:type="paragraph" w:styleId="List4">
    <w:name w:val="List 4"/>
    <w:basedOn w:val="Normal"/>
    <w:uiPriority w:val="99"/>
    <w:rsid w:val="00164BC7"/>
    <w:pPr>
      <w:ind w:left="1132" w:hanging="283"/>
      <w:jc w:val="left"/>
    </w:pPr>
    <w:rPr>
      <w:sz w:val="24"/>
      <w:lang w:val="fr-FR"/>
    </w:rPr>
  </w:style>
  <w:style w:type="paragraph" w:styleId="List5">
    <w:name w:val="List 5"/>
    <w:basedOn w:val="Normal"/>
    <w:uiPriority w:val="99"/>
    <w:rsid w:val="00164BC7"/>
    <w:pPr>
      <w:ind w:left="1415" w:hanging="283"/>
      <w:jc w:val="left"/>
    </w:pPr>
    <w:rPr>
      <w:sz w:val="24"/>
      <w:lang w:val="fr-FR"/>
    </w:rPr>
  </w:style>
  <w:style w:type="paragraph" w:styleId="ListBullet2">
    <w:name w:val="List Bullet 2"/>
    <w:basedOn w:val="Normal"/>
    <w:autoRedefine/>
    <w:uiPriority w:val="99"/>
    <w:rsid w:val="00164BC7"/>
    <w:pPr>
      <w:tabs>
        <w:tab w:val="num" w:pos="643"/>
      </w:tabs>
      <w:ind w:left="643" w:hanging="360"/>
      <w:jc w:val="left"/>
    </w:pPr>
    <w:rPr>
      <w:sz w:val="24"/>
      <w:lang w:val="fr-FR"/>
    </w:rPr>
  </w:style>
  <w:style w:type="paragraph" w:styleId="ListBullet3">
    <w:name w:val="List Bullet 3"/>
    <w:basedOn w:val="Normal"/>
    <w:autoRedefine/>
    <w:uiPriority w:val="99"/>
    <w:rsid w:val="00164BC7"/>
    <w:pPr>
      <w:tabs>
        <w:tab w:val="num" w:pos="926"/>
      </w:tabs>
      <w:ind w:left="926" w:hanging="360"/>
      <w:jc w:val="left"/>
    </w:pPr>
    <w:rPr>
      <w:sz w:val="24"/>
      <w:lang w:val="fr-FR"/>
    </w:rPr>
  </w:style>
  <w:style w:type="paragraph" w:styleId="ListBullet4">
    <w:name w:val="List Bullet 4"/>
    <w:basedOn w:val="Normal"/>
    <w:autoRedefine/>
    <w:uiPriority w:val="99"/>
    <w:rsid w:val="00164BC7"/>
    <w:pPr>
      <w:tabs>
        <w:tab w:val="clear" w:pos="1191"/>
        <w:tab w:val="num" w:pos="1209"/>
      </w:tabs>
      <w:ind w:left="1209" w:hanging="360"/>
      <w:jc w:val="left"/>
    </w:pPr>
    <w:rPr>
      <w:sz w:val="24"/>
      <w:lang w:val="fr-FR"/>
    </w:rPr>
  </w:style>
  <w:style w:type="paragraph" w:styleId="ListBullet5">
    <w:name w:val="List Bullet 5"/>
    <w:basedOn w:val="Normal"/>
    <w:autoRedefine/>
    <w:uiPriority w:val="99"/>
    <w:rsid w:val="00164BC7"/>
    <w:pPr>
      <w:tabs>
        <w:tab w:val="num" w:pos="1492"/>
      </w:tabs>
      <w:ind w:left="1492" w:hanging="360"/>
      <w:jc w:val="left"/>
    </w:pPr>
    <w:rPr>
      <w:sz w:val="24"/>
      <w:lang w:val="fr-FR"/>
    </w:rPr>
  </w:style>
  <w:style w:type="paragraph" w:styleId="ListContinue">
    <w:name w:val="List Continue"/>
    <w:basedOn w:val="Normal"/>
    <w:uiPriority w:val="99"/>
    <w:rsid w:val="00164BC7"/>
    <w:pPr>
      <w:spacing w:after="120"/>
      <w:ind w:left="283"/>
      <w:jc w:val="left"/>
    </w:pPr>
    <w:rPr>
      <w:sz w:val="24"/>
      <w:lang w:val="fr-FR"/>
    </w:rPr>
  </w:style>
  <w:style w:type="paragraph" w:styleId="ListContinue2">
    <w:name w:val="List Continue 2"/>
    <w:basedOn w:val="Normal"/>
    <w:uiPriority w:val="99"/>
    <w:rsid w:val="00164BC7"/>
    <w:pPr>
      <w:spacing w:after="120"/>
      <w:ind w:left="566"/>
      <w:jc w:val="left"/>
    </w:pPr>
    <w:rPr>
      <w:sz w:val="24"/>
      <w:lang w:val="fr-FR"/>
    </w:rPr>
  </w:style>
  <w:style w:type="paragraph" w:styleId="ListContinue3">
    <w:name w:val="List Continue 3"/>
    <w:basedOn w:val="Normal"/>
    <w:uiPriority w:val="99"/>
    <w:rsid w:val="00164BC7"/>
    <w:pPr>
      <w:spacing w:after="120"/>
      <w:ind w:left="849"/>
      <w:jc w:val="left"/>
    </w:pPr>
    <w:rPr>
      <w:sz w:val="24"/>
      <w:lang w:val="fr-FR"/>
    </w:rPr>
  </w:style>
  <w:style w:type="paragraph" w:styleId="ListContinue4">
    <w:name w:val="List Continue 4"/>
    <w:basedOn w:val="Normal"/>
    <w:uiPriority w:val="99"/>
    <w:rsid w:val="00164BC7"/>
    <w:pPr>
      <w:spacing w:after="120"/>
      <w:ind w:left="1132"/>
      <w:jc w:val="left"/>
    </w:pPr>
    <w:rPr>
      <w:sz w:val="24"/>
      <w:lang w:val="fr-FR"/>
    </w:rPr>
  </w:style>
  <w:style w:type="paragraph" w:styleId="ListContinue5">
    <w:name w:val="List Continue 5"/>
    <w:basedOn w:val="Normal"/>
    <w:uiPriority w:val="99"/>
    <w:rsid w:val="00164BC7"/>
    <w:pPr>
      <w:spacing w:after="120"/>
      <w:ind w:left="1415"/>
      <w:jc w:val="left"/>
    </w:pPr>
    <w:rPr>
      <w:sz w:val="24"/>
      <w:lang w:val="fr-FR"/>
    </w:rPr>
  </w:style>
  <w:style w:type="paragraph" w:styleId="ListNumber">
    <w:name w:val="List Number"/>
    <w:basedOn w:val="Normal"/>
    <w:uiPriority w:val="99"/>
    <w:rsid w:val="00164BC7"/>
    <w:pPr>
      <w:tabs>
        <w:tab w:val="num" w:pos="360"/>
      </w:tabs>
      <w:ind w:left="360" w:hanging="360"/>
      <w:jc w:val="left"/>
    </w:pPr>
    <w:rPr>
      <w:sz w:val="24"/>
      <w:lang w:val="fr-FR"/>
    </w:rPr>
  </w:style>
  <w:style w:type="paragraph" w:styleId="ListNumber2">
    <w:name w:val="List Number 2"/>
    <w:basedOn w:val="Normal"/>
    <w:uiPriority w:val="99"/>
    <w:rsid w:val="00164BC7"/>
    <w:pPr>
      <w:tabs>
        <w:tab w:val="num" w:pos="643"/>
      </w:tabs>
      <w:ind w:left="643" w:hanging="360"/>
      <w:jc w:val="left"/>
    </w:pPr>
    <w:rPr>
      <w:sz w:val="24"/>
      <w:lang w:val="fr-FR"/>
    </w:rPr>
  </w:style>
  <w:style w:type="paragraph" w:styleId="ListNumber3">
    <w:name w:val="List Number 3"/>
    <w:basedOn w:val="Normal"/>
    <w:uiPriority w:val="99"/>
    <w:rsid w:val="00164BC7"/>
    <w:pPr>
      <w:tabs>
        <w:tab w:val="num" w:pos="926"/>
      </w:tabs>
      <w:ind w:left="926" w:hanging="360"/>
      <w:jc w:val="left"/>
    </w:pPr>
    <w:rPr>
      <w:sz w:val="24"/>
      <w:lang w:val="fr-FR"/>
    </w:rPr>
  </w:style>
  <w:style w:type="paragraph" w:styleId="ListNumber4">
    <w:name w:val="List Number 4"/>
    <w:basedOn w:val="Normal"/>
    <w:uiPriority w:val="99"/>
    <w:rsid w:val="00164BC7"/>
    <w:pPr>
      <w:tabs>
        <w:tab w:val="clear" w:pos="1191"/>
        <w:tab w:val="num" w:pos="1209"/>
      </w:tabs>
      <w:ind w:left="1209" w:hanging="360"/>
      <w:jc w:val="left"/>
    </w:pPr>
    <w:rPr>
      <w:sz w:val="24"/>
      <w:lang w:val="fr-FR"/>
    </w:rPr>
  </w:style>
  <w:style w:type="paragraph" w:styleId="ListNumber5">
    <w:name w:val="List Number 5"/>
    <w:basedOn w:val="Normal"/>
    <w:uiPriority w:val="99"/>
    <w:rsid w:val="00164BC7"/>
    <w:pPr>
      <w:tabs>
        <w:tab w:val="num" w:pos="1492"/>
      </w:tabs>
      <w:ind w:left="1492" w:hanging="360"/>
      <w:jc w:val="left"/>
    </w:pPr>
    <w:rPr>
      <w:sz w:val="24"/>
      <w:lang w:val="fr-FR"/>
    </w:rPr>
  </w:style>
  <w:style w:type="paragraph" w:styleId="MacroText">
    <w:name w:val="macro"/>
    <w:link w:val="MacroTextChar"/>
    <w:uiPriority w:val="99"/>
    <w:rsid w:val="00164BC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textAlignment w:val="baseline"/>
    </w:pPr>
    <w:rPr>
      <w:rFonts w:ascii="Courier New" w:eastAsia="SimSun" w:hAnsi="Courier New" w:cs="Courier New"/>
      <w:lang w:val="fr-FR" w:eastAsia="en-US"/>
    </w:rPr>
  </w:style>
  <w:style w:type="character" w:customStyle="1" w:styleId="MacroTextChar">
    <w:name w:val="Macro Text Char"/>
    <w:basedOn w:val="DefaultParagraphFont"/>
    <w:link w:val="MacroText"/>
    <w:uiPriority w:val="99"/>
    <w:rsid w:val="00164BC7"/>
    <w:rPr>
      <w:rFonts w:ascii="Courier New" w:eastAsia="SimSun" w:hAnsi="Courier New" w:cs="Courier New"/>
      <w:lang w:val="fr-FR" w:eastAsia="en-US"/>
    </w:rPr>
  </w:style>
  <w:style w:type="paragraph" w:styleId="MessageHeader">
    <w:name w:val="Message Header"/>
    <w:basedOn w:val="Normal"/>
    <w:link w:val="MessageHeaderChar"/>
    <w:uiPriority w:val="99"/>
    <w:rsid w:val="00164BC7"/>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lang w:val="fr-FR"/>
    </w:rPr>
  </w:style>
  <w:style w:type="character" w:customStyle="1" w:styleId="MessageHeaderChar">
    <w:name w:val="Message Header Char"/>
    <w:basedOn w:val="DefaultParagraphFont"/>
    <w:link w:val="MessageHeader"/>
    <w:uiPriority w:val="99"/>
    <w:rsid w:val="00164BC7"/>
    <w:rPr>
      <w:rFonts w:ascii="Arial" w:eastAsia="SimSun" w:hAnsi="Arial" w:cs="Arial"/>
      <w:sz w:val="24"/>
      <w:szCs w:val="24"/>
      <w:shd w:val="pct20" w:color="auto" w:fill="auto"/>
      <w:lang w:val="fr-FR" w:eastAsia="en-US"/>
    </w:rPr>
  </w:style>
  <w:style w:type="paragraph" w:styleId="NormalWeb">
    <w:name w:val="Normal (Web)"/>
    <w:basedOn w:val="Normal"/>
    <w:uiPriority w:val="99"/>
    <w:rsid w:val="00164BC7"/>
    <w:pPr>
      <w:jc w:val="left"/>
    </w:pPr>
    <w:rPr>
      <w:sz w:val="24"/>
      <w:szCs w:val="24"/>
      <w:lang w:val="fr-FR"/>
    </w:rPr>
  </w:style>
  <w:style w:type="paragraph" w:styleId="NoteHeading">
    <w:name w:val="Note Heading"/>
    <w:basedOn w:val="Normal"/>
    <w:next w:val="Normal"/>
    <w:link w:val="NoteHeadingChar"/>
    <w:uiPriority w:val="99"/>
    <w:rsid w:val="00164BC7"/>
    <w:pPr>
      <w:jc w:val="left"/>
    </w:pPr>
    <w:rPr>
      <w:sz w:val="24"/>
      <w:lang w:val="fr-FR"/>
    </w:rPr>
  </w:style>
  <w:style w:type="character" w:customStyle="1" w:styleId="NoteHeadingChar">
    <w:name w:val="Note Heading Char"/>
    <w:basedOn w:val="DefaultParagraphFont"/>
    <w:link w:val="NoteHeading"/>
    <w:uiPriority w:val="99"/>
    <w:rsid w:val="00164BC7"/>
    <w:rPr>
      <w:rFonts w:ascii="Times New Roman" w:eastAsia="SimSun" w:hAnsi="Times New Roman"/>
      <w:sz w:val="24"/>
      <w:lang w:val="fr-FR" w:eastAsia="en-US"/>
    </w:rPr>
  </w:style>
  <w:style w:type="paragraph" w:styleId="PlainText">
    <w:name w:val="Plain Text"/>
    <w:basedOn w:val="Normal"/>
    <w:link w:val="PlainTextChar"/>
    <w:uiPriority w:val="99"/>
    <w:rsid w:val="00164BC7"/>
    <w:pPr>
      <w:jc w:val="left"/>
    </w:pPr>
    <w:rPr>
      <w:rFonts w:ascii="Courier New" w:hAnsi="Courier New" w:cs="Courier New"/>
      <w:sz w:val="20"/>
      <w:lang w:val="fr-FR"/>
    </w:rPr>
  </w:style>
  <w:style w:type="character" w:customStyle="1" w:styleId="PlainTextChar">
    <w:name w:val="Plain Text Char"/>
    <w:basedOn w:val="DefaultParagraphFont"/>
    <w:link w:val="PlainText"/>
    <w:uiPriority w:val="99"/>
    <w:rsid w:val="00164BC7"/>
    <w:rPr>
      <w:rFonts w:ascii="Courier New" w:eastAsia="SimSun" w:hAnsi="Courier New" w:cs="Courier New"/>
      <w:lang w:val="fr-FR" w:eastAsia="en-US"/>
    </w:rPr>
  </w:style>
  <w:style w:type="paragraph" w:styleId="Salutation">
    <w:name w:val="Salutation"/>
    <w:basedOn w:val="Normal"/>
    <w:next w:val="Normal"/>
    <w:link w:val="SalutationChar"/>
    <w:uiPriority w:val="99"/>
    <w:rsid w:val="00164BC7"/>
    <w:pPr>
      <w:jc w:val="left"/>
    </w:pPr>
    <w:rPr>
      <w:sz w:val="24"/>
      <w:lang w:val="fr-FR"/>
    </w:rPr>
  </w:style>
  <w:style w:type="character" w:customStyle="1" w:styleId="SalutationChar">
    <w:name w:val="Salutation Char"/>
    <w:basedOn w:val="DefaultParagraphFont"/>
    <w:link w:val="Salutation"/>
    <w:uiPriority w:val="99"/>
    <w:rsid w:val="00164BC7"/>
    <w:rPr>
      <w:rFonts w:ascii="Times New Roman" w:eastAsia="SimSun" w:hAnsi="Times New Roman"/>
      <w:sz w:val="24"/>
      <w:lang w:val="fr-FR" w:eastAsia="en-US"/>
    </w:rPr>
  </w:style>
  <w:style w:type="paragraph" w:styleId="Subtitle">
    <w:name w:val="Subtitle"/>
    <w:basedOn w:val="Normal"/>
    <w:link w:val="SubtitleChar"/>
    <w:uiPriority w:val="99"/>
    <w:qFormat/>
    <w:rsid w:val="00164BC7"/>
    <w:pPr>
      <w:spacing w:after="60"/>
      <w:jc w:val="center"/>
      <w:outlineLvl w:val="1"/>
    </w:pPr>
    <w:rPr>
      <w:rFonts w:ascii="Arial" w:hAnsi="Arial" w:cs="Arial"/>
      <w:sz w:val="24"/>
      <w:szCs w:val="24"/>
      <w:lang w:val="fr-FR"/>
    </w:rPr>
  </w:style>
  <w:style w:type="character" w:customStyle="1" w:styleId="SubtitleChar">
    <w:name w:val="Subtitle Char"/>
    <w:basedOn w:val="DefaultParagraphFont"/>
    <w:link w:val="Subtitle"/>
    <w:uiPriority w:val="99"/>
    <w:rsid w:val="00164BC7"/>
    <w:rPr>
      <w:rFonts w:ascii="Arial" w:eastAsia="SimSun" w:hAnsi="Arial" w:cs="Arial"/>
      <w:sz w:val="24"/>
      <w:szCs w:val="24"/>
      <w:lang w:val="fr-FR" w:eastAsia="en-US"/>
    </w:rPr>
  </w:style>
  <w:style w:type="paragraph" w:styleId="TableofAuthorities">
    <w:name w:val="table of authorities"/>
    <w:basedOn w:val="Normal"/>
    <w:next w:val="Normal"/>
    <w:uiPriority w:val="99"/>
    <w:rsid w:val="00164BC7"/>
    <w:pPr>
      <w:tabs>
        <w:tab w:val="clear" w:pos="794"/>
        <w:tab w:val="clear" w:pos="1191"/>
        <w:tab w:val="clear" w:pos="1588"/>
        <w:tab w:val="clear" w:pos="1985"/>
      </w:tabs>
      <w:ind w:left="240" w:hanging="240"/>
      <w:jc w:val="left"/>
    </w:pPr>
    <w:rPr>
      <w:sz w:val="24"/>
      <w:lang w:val="fr-FR"/>
    </w:rPr>
  </w:style>
  <w:style w:type="paragraph" w:styleId="TableofFigures">
    <w:name w:val="table of figures"/>
    <w:basedOn w:val="Normal"/>
    <w:next w:val="Normal"/>
    <w:uiPriority w:val="99"/>
    <w:rsid w:val="00164BC7"/>
    <w:pPr>
      <w:tabs>
        <w:tab w:val="clear" w:pos="794"/>
        <w:tab w:val="clear" w:pos="1191"/>
        <w:tab w:val="clear" w:pos="1588"/>
        <w:tab w:val="clear" w:pos="1985"/>
      </w:tabs>
      <w:ind w:left="480" w:hanging="480"/>
      <w:jc w:val="left"/>
    </w:pPr>
    <w:rPr>
      <w:sz w:val="24"/>
      <w:lang w:val="fr-FR"/>
    </w:rPr>
  </w:style>
  <w:style w:type="character" w:customStyle="1" w:styleId="TitleChar">
    <w:name w:val="Title Char"/>
    <w:basedOn w:val="DefaultParagraphFont"/>
    <w:link w:val="Title"/>
    <w:uiPriority w:val="99"/>
    <w:locked/>
    <w:rsid w:val="00164BC7"/>
    <w:rPr>
      <w:rFonts w:ascii="Times New Roman" w:eastAsia="SimSun" w:hAnsi="Times New Roman"/>
      <w:b/>
      <w:sz w:val="32"/>
      <w:szCs w:val="24"/>
      <w:lang w:eastAsia="en-US"/>
    </w:rPr>
  </w:style>
  <w:style w:type="paragraph" w:styleId="TOAHeading">
    <w:name w:val="toa heading"/>
    <w:basedOn w:val="Normal"/>
    <w:next w:val="Normal"/>
    <w:uiPriority w:val="99"/>
    <w:rsid w:val="00164BC7"/>
    <w:pPr>
      <w:jc w:val="left"/>
    </w:pPr>
    <w:rPr>
      <w:rFonts w:ascii="Arial" w:hAnsi="Arial" w:cs="Arial"/>
      <w:b/>
      <w:bCs/>
      <w:sz w:val="24"/>
      <w:szCs w:val="24"/>
      <w:lang w:val="fr-FR"/>
    </w:rPr>
  </w:style>
  <w:style w:type="paragraph" w:styleId="z-TopofForm">
    <w:name w:val="HTML Top of Form"/>
    <w:basedOn w:val="Normal"/>
    <w:next w:val="Normal"/>
    <w:link w:val="z-TopofFormChar"/>
    <w:hidden/>
    <w:uiPriority w:val="99"/>
    <w:rsid w:val="00164BC7"/>
    <w:pPr>
      <w:pBdr>
        <w:bottom w:val="single" w:sz="6" w:space="1" w:color="auto"/>
      </w:pBdr>
      <w:spacing w:before="0"/>
      <w:jc w:val="center"/>
    </w:pPr>
    <w:rPr>
      <w:rFonts w:ascii="Arial" w:hAnsi="Arial" w:cs="Arial"/>
      <w:vanish/>
      <w:sz w:val="16"/>
      <w:szCs w:val="16"/>
      <w:lang w:val="fr-FR"/>
    </w:rPr>
  </w:style>
  <w:style w:type="character" w:customStyle="1" w:styleId="z-TopofFormChar">
    <w:name w:val="z-Top of Form Char"/>
    <w:basedOn w:val="DefaultParagraphFont"/>
    <w:link w:val="z-TopofForm"/>
    <w:uiPriority w:val="99"/>
    <w:rsid w:val="00164BC7"/>
    <w:rPr>
      <w:rFonts w:ascii="Arial" w:eastAsia="SimSun" w:hAnsi="Arial" w:cs="Arial"/>
      <w:vanish/>
      <w:sz w:val="16"/>
      <w:szCs w:val="16"/>
      <w:lang w:val="fr-FR" w:eastAsia="en-US"/>
    </w:rPr>
  </w:style>
  <w:style w:type="paragraph" w:styleId="z-BottomofForm">
    <w:name w:val="HTML Bottom of Form"/>
    <w:basedOn w:val="Normal"/>
    <w:next w:val="Normal"/>
    <w:link w:val="z-BottomofFormChar"/>
    <w:hidden/>
    <w:uiPriority w:val="99"/>
    <w:rsid w:val="00164BC7"/>
    <w:pPr>
      <w:pBdr>
        <w:top w:val="single" w:sz="6" w:space="1" w:color="auto"/>
      </w:pBdr>
      <w:spacing w:before="0"/>
      <w:jc w:val="center"/>
    </w:pPr>
    <w:rPr>
      <w:rFonts w:ascii="Arial" w:hAnsi="Arial" w:cs="Arial"/>
      <w:vanish/>
      <w:sz w:val="16"/>
      <w:szCs w:val="16"/>
      <w:lang w:val="fr-FR"/>
    </w:rPr>
  </w:style>
  <w:style w:type="character" w:customStyle="1" w:styleId="z-BottomofFormChar">
    <w:name w:val="z-Bottom of Form Char"/>
    <w:basedOn w:val="DefaultParagraphFont"/>
    <w:link w:val="z-BottomofForm"/>
    <w:uiPriority w:val="99"/>
    <w:rsid w:val="00164BC7"/>
    <w:rPr>
      <w:rFonts w:ascii="Arial" w:eastAsia="SimSun" w:hAnsi="Arial" w:cs="Arial"/>
      <w:vanish/>
      <w:sz w:val="16"/>
      <w:szCs w:val="16"/>
      <w:lang w:val="fr-FR" w:eastAsia="en-US"/>
    </w:rPr>
  </w:style>
  <w:style w:type="character" w:customStyle="1" w:styleId="TabletextChar">
    <w:name w:val="Table_text Char"/>
    <w:basedOn w:val="DefaultParagraphFont"/>
    <w:uiPriority w:val="99"/>
    <w:rsid w:val="00164BC7"/>
    <w:rPr>
      <w:rFonts w:cs="Times New Roman"/>
      <w:sz w:val="22"/>
      <w:lang w:eastAsia="en-US" w:bidi="ar-SA"/>
    </w:rPr>
  </w:style>
  <w:style w:type="character" w:customStyle="1" w:styleId="sensecontent">
    <w:name w:val="sense_content"/>
    <w:basedOn w:val="DefaultParagraphFont"/>
    <w:uiPriority w:val="99"/>
    <w:rsid w:val="00164BC7"/>
    <w:rPr>
      <w:rFonts w:cs="Times New Roman"/>
    </w:rPr>
  </w:style>
  <w:style w:type="paragraph" w:customStyle="1" w:styleId="Glossaryterm-text">
    <w:name w:val="Glossary_term-text"/>
    <w:basedOn w:val="Normal"/>
    <w:uiPriority w:val="99"/>
    <w:rsid w:val="00164BC7"/>
    <w:pPr>
      <w:spacing w:before="0"/>
      <w:ind w:right="113"/>
      <w:jc w:val="left"/>
    </w:pPr>
    <w:rPr>
      <w:iCs/>
      <w:sz w:val="19"/>
      <w:lang w:val="en-US"/>
    </w:rPr>
  </w:style>
  <w:style w:type="character" w:styleId="Emphasis">
    <w:name w:val="Emphasis"/>
    <w:basedOn w:val="DefaultParagraphFont"/>
    <w:uiPriority w:val="99"/>
    <w:qFormat/>
    <w:rsid w:val="00164BC7"/>
    <w:rPr>
      <w:rFonts w:cs="Times New Roman"/>
      <w:color w:val="CC0033"/>
    </w:rPr>
  </w:style>
  <w:style w:type="paragraph" w:customStyle="1" w:styleId="Glossaryterm">
    <w:name w:val="Glossary_term"/>
    <w:basedOn w:val="Heading3"/>
    <w:uiPriority w:val="99"/>
    <w:rsid w:val="00164BC7"/>
    <w:pPr>
      <w:keepNext w:val="0"/>
      <w:keepLines w:val="0"/>
      <w:tabs>
        <w:tab w:val="clear" w:pos="794"/>
        <w:tab w:val="clear" w:pos="1191"/>
        <w:tab w:val="clear" w:pos="1588"/>
        <w:tab w:val="clear" w:pos="1985"/>
        <w:tab w:val="left" w:pos="1021"/>
      </w:tabs>
      <w:overflowPunct/>
      <w:autoSpaceDE/>
      <w:autoSpaceDN/>
      <w:adjustRightInd/>
      <w:spacing w:before="0"/>
      <w:ind w:left="0" w:firstLine="0"/>
      <w:jc w:val="left"/>
      <w:textAlignment w:val="auto"/>
    </w:pPr>
    <w:rPr>
      <w:rFonts w:ascii="Verdana" w:hAnsi="Verdana" w:cs="Arial"/>
      <w:bCs/>
      <w:color w:val="CC3300"/>
      <w:w w:val="90"/>
      <w:sz w:val="20"/>
      <w:lang w:val="fr-CH" w:eastAsia="zh-CN"/>
    </w:rPr>
  </w:style>
  <w:style w:type="paragraph" w:customStyle="1" w:styleId="enumlev10">
    <w:name w:val="enumlev1) 宋体"/>
    <w:aliases w:val="(Symbol) 宋体,(Complex) 12 pt"/>
    <w:basedOn w:val="enumlev1"/>
    <w:uiPriority w:val="99"/>
    <w:rsid w:val="00164BC7"/>
    <w:pPr>
      <w:jc w:val="left"/>
    </w:pPr>
    <w:rPr>
      <w:rFonts w:hAnsi="SimSu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yperlink" Target="http://www.itu.int"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tu.int/md/D02-SG01-C-0128/" TargetMode="External"/><Relationship Id="rId29" Type="http://schemas.openxmlformats.org/officeDocument/2006/relationships/hyperlink" Target="http://www.itu.int/ITU-D/finance/work-cost-tarif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gsmworld" TargetMode="External"/><Relationship Id="rId32" Type="http://schemas.openxmlformats.org/officeDocument/2006/relationships/hyperlink" Target="http://www.itu.int/ITU-D/treg/bestpractices.html"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itu.int/ITU-D/finance/work-cost-tariffs/sg1/Results_tariff_policies/index.html" TargetMode="External"/><Relationship Id="rId28" Type="http://schemas.openxmlformats.org/officeDocument/2006/relationships/hyperlink" Target="http://www.itu.int/ITU-D/icteye/"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3.jpeg"/><Relationship Id="rId27" Type="http://schemas.openxmlformats.org/officeDocument/2006/relationships/hyperlink" Target="http://www.itu.int/ITU-D/icteye/" TargetMode="External"/><Relationship Id="rId30" Type="http://schemas.openxmlformats.org/officeDocument/2006/relationships/hyperlink" Target="http://www.itu.int/ITU-D/finance/work-cost-tariffs/sg1/Results_tariff_policies/index.htm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mailto:Azimare.djobo@asimconsulting.com" TargetMode="External"/><Relationship Id="rId3" Type="http://schemas.openxmlformats.org/officeDocument/2006/relationships/hyperlink" Target="http://ww.itu.int/ITU-D/treg/publications/index.html" TargetMode="External"/><Relationship Id="rId7" Type="http://schemas.openxmlformats.org/officeDocument/2006/relationships/hyperlink" Target="http://www.itu.int/ITU-D/treg/publications/index.html" TargetMode="External"/><Relationship Id="rId2" Type="http://schemas.openxmlformats.org/officeDocument/2006/relationships/hyperlink" Target="http://www.itu.int/ITU-D/treg/bestpractices.html" TargetMode="External"/><Relationship Id="rId1" Type="http://schemas.openxmlformats.org/officeDocument/2006/relationships/hyperlink" Target="http://www.itu.int/ITUD/icteye/" TargetMode="External"/><Relationship Id="rId6" Type="http://schemas.openxmlformats.org/officeDocument/2006/relationships/hyperlink" Target="http://www.itu/int/ITU-D/finance/work-cost-tariffs/events/tariff-seminars/south-africa-05/index-results" TargetMode="External"/><Relationship Id="rId5" Type="http://schemas.openxmlformats.org/officeDocument/2006/relationships/hyperlink" Target="http://www.itu/int/ITU-D/finance/work-cost-tariffs/events/tariff-seminars/south-africa-05/index-results" TargetMode="External"/><Relationship Id="rId10" Type="http://schemas.openxmlformats.org/officeDocument/2006/relationships/hyperlink" Target="http://www.itu.int/ITU-D/treg/bestpractices.html" TargetMode="External"/><Relationship Id="rId4" Type="http://schemas.openxmlformats.org/officeDocument/2006/relationships/hyperlink" Target="http://www.itu.int/ITU-D/study%20groups/SGP%202006-2010/SG1Quest.html" TargetMode="External"/><Relationship Id="rId9" Type="http://schemas.openxmlformats.org/officeDocument/2006/relationships/hyperlink" Target="mailto:Azimare.djobo@asim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B027-8F52-497B-B55F-0C5BC51B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47</Pages>
  <Words>6381</Words>
  <Characters>36377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第12-2/1号课题</vt:lpstr>
    </vt:vector>
  </TitlesOfParts>
  <Manager>General Secretariat - Pool</Manager>
  <Company>International Telecommunication Union (ITU)</Company>
  <LinksUpToDate>false</LinksUpToDate>
  <CharactersWithSpaces>42673</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第12-2/1号课题</dc:title>
  <dc:subject/>
  <dc:creator>ITU</dc:creator>
  <cp:keywords/>
  <dc:description/>
  <cp:lastModifiedBy>xyang</cp:lastModifiedBy>
  <cp:revision>46</cp:revision>
  <cp:lastPrinted>2010-02-10T08:13:00Z</cp:lastPrinted>
  <dcterms:created xsi:type="dcterms:W3CDTF">2010-04-20T13:16:00Z</dcterms:created>
  <dcterms:modified xsi:type="dcterms:W3CDTF">2010-04-30T14:11:00Z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