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E0" w:rsidRDefault="00F40BE0" w:rsidP="00F40BE0">
      <w:pPr>
        <w:rPr>
          <w:rtl/>
          <w:lang w:val="en-US" w:bidi="ar-EG"/>
        </w:rPr>
      </w:pPr>
    </w:p>
    <w:tbl>
      <w:tblPr>
        <w:bidiVisual/>
        <w:tblW w:w="2802" w:type="dxa"/>
        <w:jc w:val="right"/>
        <w:tblInd w:w="-162" w:type="dxa"/>
        <w:tblBorders>
          <w:left w:val="single" w:sz="18" w:space="0" w:color="808080"/>
        </w:tblBorders>
        <w:tblLook w:val="0000"/>
      </w:tblPr>
      <w:tblGrid>
        <w:gridCol w:w="2802"/>
      </w:tblGrid>
      <w:tr w:rsidR="0091066D" w:rsidRPr="00EA7689" w:rsidTr="008D3CE2">
        <w:trPr>
          <w:cantSplit/>
          <w:jc w:val="right"/>
        </w:trPr>
        <w:tc>
          <w:tcPr>
            <w:tcW w:w="2802" w:type="dxa"/>
            <w:tcBorders>
              <w:left w:val="nil"/>
              <w:bottom w:val="single" w:sz="4" w:space="0" w:color="auto"/>
            </w:tcBorders>
          </w:tcPr>
          <w:p w:rsidR="0091066D" w:rsidRPr="00EA7689" w:rsidRDefault="0091066D" w:rsidP="002A32CE">
            <w:pPr>
              <w:rPr>
                <w:rFonts w:ascii="Times New Roman Bold" w:hAnsi="Times New Roman Bold"/>
                <w:b/>
                <w:bCs/>
                <w:i/>
                <w:iCs/>
                <w:sz w:val="28"/>
                <w:szCs w:val="36"/>
                <w:rtl/>
                <w:lang w:bidi="ar-EG"/>
              </w:rPr>
            </w:pPr>
            <w:r w:rsidRPr="00EA7689">
              <w:rPr>
                <w:rFonts w:ascii="Times New Roman Bold" w:hAnsi="Times New Roman Bold" w:hint="cs"/>
                <w:b/>
                <w:bCs/>
                <w:i/>
                <w:iCs/>
                <w:sz w:val="28"/>
                <w:szCs w:val="36"/>
                <w:rtl/>
              </w:rPr>
              <w:t xml:space="preserve">المسـألة </w:t>
            </w:r>
            <w:r w:rsidR="002A32CE">
              <w:rPr>
                <w:rFonts w:ascii="Times New Roman Bold" w:hAnsi="Times New Roman Bold"/>
                <w:b/>
                <w:bCs/>
                <w:i/>
                <w:iCs/>
                <w:sz w:val="28"/>
                <w:szCs w:val="36"/>
              </w:rPr>
              <w:t>7</w:t>
            </w:r>
            <w:r>
              <w:rPr>
                <w:rFonts w:ascii="Times New Roman Bold" w:hAnsi="Times New Roman Bold"/>
                <w:b/>
                <w:bCs/>
                <w:i/>
                <w:iCs/>
                <w:sz w:val="28"/>
                <w:szCs w:val="36"/>
              </w:rPr>
              <w:t>-2/1</w:t>
            </w:r>
          </w:p>
        </w:tc>
      </w:tr>
      <w:tr w:rsidR="0091066D" w:rsidRPr="00BD60AC" w:rsidTr="008D3CE2">
        <w:trPr>
          <w:cantSplit/>
          <w:trHeight w:val="865"/>
          <w:jc w:val="right"/>
        </w:trPr>
        <w:tc>
          <w:tcPr>
            <w:tcW w:w="2802" w:type="dxa"/>
            <w:tcBorders>
              <w:top w:val="single" w:sz="4" w:space="0" w:color="auto"/>
              <w:left w:val="nil"/>
            </w:tcBorders>
          </w:tcPr>
          <w:p w:rsidR="0091066D" w:rsidRPr="0002593C" w:rsidRDefault="0091066D" w:rsidP="008D3CE2">
            <w:pPr>
              <w:rPr>
                <w:i/>
                <w:iCs/>
                <w:rtl/>
                <w:lang w:val="en-US"/>
              </w:rPr>
            </w:pPr>
            <w:r w:rsidRPr="0002593C">
              <w:rPr>
                <w:rFonts w:hint="cs"/>
                <w:i/>
                <w:iCs/>
                <w:rtl/>
                <w:lang w:bidi="ar-EG"/>
              </w:rPr>
              <w:t>التقرير النهائي</w:t>
            </w:r>
          </w:p>
        </w:tc>
      </w:tr>
    </w:tbl>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C12E54" w:rsidRPr="007D5FFC" w:rsidRDefault="00C12E54" w:rsidP="00C12E54">
      <w:pPr>
        <w:shd w:val="clear" w:color="auto" w:fill="B3B3B3"/>
        <w:tabs>
          <w:tab w:val="center" w:pos="4025"/>
          <w:tab w:val="left" w:pos="5569"/>
        </w:tabs>
        <w:rPr>
          <w:rFonts w:ascii="Times New Roman Bold" w:hAnsi="Times New Roman Bold"/>
          <w:b/>
          <w:bCs/>
          <w:color w:val="FFFFFF"/>
          <w:sz w:val="32"/>
          <w:szCs w:val="44"/>
          <w:rtl/>
          <w:lang w:bidi="ar-EG"/>
        </w:rPr>
      </w:pPr>
      <w:r w:rsidRPr="007D5FFC">
        <w:rPr>
          <w:rFonts w:ascii="Times New Roman Bold" w:hAnsi="Times New Roman Bold" w:hint="cs"/>
          <w:b/>
          <w:bCs/>
          <w:color w:val="FFFFFF"/>
          <w:sz w:val="32"/>
          <w:szCs w:val="44"/>
          <w:rtl/>
          <w:lang w:bidi="ar-EG"/>
        </w:rPr>
        <w:t>قطاع تنمية الاتصالات</w:t>
      </w:r>
      <w:r w:rsidRPr="007D5FFC">
        <w:rPr>
          <w:rFonts w:ascii="Times New Roman Bold" w:hAnsi="Times New Roman Bold" w:hint="cs"/>
          <w:b/>
          <w:bCs/>
          <w:color w:val="FFFFFF"/>
          <w:sz w:val="32"/>
          <w:szCs w:val="44"/>
          <w:rtl/>
          <w:lang w:bidi="ar-EG"/>
        </w:rPr>
        <w:tab/>
        <w:t xml:space="preserve">لجنة الدراسات </w:t>
      </w:r>
      <w:r>
        <w:rPr>
          <w:rFonts w:ascii="Times New Roman Bold" w:hAnsi="Times New Roman Bold"/>
          <w:b/>
          <w:bCs/>
          <w:color w:val="FFFFFF"/>
          <w:sz w:val="32"/>
          <w:szCs w:val="44"/>
          <w:lang w:val="fr-FR" w:bidi="ar-EG"/>
        </w:rPr>
        <w:t>1</w:t>
      </w:r>
      <w:r w:rsidRPr="007D5FFC">
        <w:rPr>
          <w:rFonts w:ascii="Times New Roman Bold" w:hAnsi="Times New Roman Bold" w:hint="cs"/>
          <w:b/>
          <w:bCs/>
          <w:color w:val="FFFFFF"/>
          <w:sz w:val="32"/>
          <w:szCs w:val="44"/>
          <w:rtl/>
          <w:lang w:val="fr-FR" w:bidi="ar-EG"/>
        </w:rPr>
        <w:tab/>
        <w:t xml:space="preserve">فترة الدراسة </w:t>
      </w:r>
      <w:r>
        <w:rPr>
          <w:rFonts w:ascii="Times New Roman Bold" w:hAnsi="Times New Roman Bold" w:hint="cs"/>
          <w:b/>
          <w:bCs/>
          <w:color w:val="FFFFFF"/>
          <w:sz w:val="32"/>
          <w:szCs w:val="44"/>
          <w:rtl/>
          <w:lang w:val="fr-FR" w:bidi="ar-EG"/>
        </w:rPr>
        <w:t>الرابعة</w:t>
      </w:r>
      <w:r w:rsidRPr="007D5FFC">
        <w:rPr>
          <w:rFonts w:ascii="Times New Roman Bold" w:hAnsi="Times New Roman Bold" w:hint="cs"/>
          <w:b/>
          <w:bCs/>
          <w:color w:val="FFFFFF"/>
          <w:sz w:val="32"/>
          <w:szCs w:val="44"/>
          <w:rtl/>
          <w:lang w:val="fr-FR" w:bidi="ar-EG"/>
        </w:rPr>
        <w:t xml:space="preserve"> </w:t>
      </w:r>
      <w:r w:rsidRPr="007D5FFC">
        <w:rPr>
          <w:rFonts w:ascii="Times New Roman Bold" w:hAnsi="Times New Roman Bold"/>
          <w:b/>
          <w:bCs/>
          <w:color w:val="FFFFFF"/>
          <w:sz w:val="32"/>
          <w:szCs w:val="44"/>
          <w:lang w:val="fr-FR" w:bidi="ar-EG"/>
        </w:rPr>
        <w:t>(20</w:t>
      </w:r>
      <w:r>
        <w:rPr>
          <w:rFonts w:ascii="Times New Roman Bold" w:hAnsi="Times New Roman Bold"/>
          <w:b/>
          <w:bCs/>
          <w:color w:val="FFFFFF"/>
          <w:sz w:val="32"/>
          <w:szCs w:val="44"/>
          <w:lang w:val="fr-FR" w:bidi="ar-EG"/>
        </w:rPr>
        <w:t>10</w:t>
      </w:r>
      <w:r w:rsidRPr="007D5FFC">
        <w:rPr>
          <w:rFonts w:ascii="Times New Roman Bold" w:hAnsi="Times New Roman Bold"/>
          <w:b/>
          <w:bCs/>
          <w:color w:val="FFFFFF"/>
          <w:sz w:val="32"/>
          <w:szCs w:val="44"/>
          <w:lang w:val="fr-FR" w:bidi="ar-EG"/>
        </w:rPr>
        <w:t>-200</w:t>
      </w:r>
      <w:r>
        <w:rPr>
          <w:rFonts w:ascii="Times New Roman Bold" w:hAnsi="Times New Roman Bold"/>
          <w:b/>
          <w:bCs/>
          <w:color w:val="FFFFFF"/>
          <w:sz w:val="32"/>
          <w:szCs w:val="44"/>
          <w:lang w:val="fr-FR" w:bidi="ar-EG"/>
        </w:rPr>
        <w:t>6</w:t>
      </w:r>
      <w:r w:rsidRPr="007D5FFC">
        <w:rPr>
          <w:rFonts w:ascii="Times New Roman Bold" w:hAnsi="Times New Roman Bold"/>
          <w:b/>
          <w:bCs/>
          <w:color w:val="FFFFFF"/>
          <w:sz w:val="32"/>
          <w:szCs w:val="44"/>
          <w:lang w:bidi="ar-EG"/>
        </w:rPr>
        <w:t>)</w:t>
      </w:r>
    </w:p>
    <w:p w:rsidR="0091066D" w:rsidRPr="00BD60AC" w:rsidRDefault="0091066D" w:rsidP="0091066D"/>
    <w:p w:rsidR="0091066D" w:rsidRPr="00BD60AC" w:rsidRDefault="0091066D" w:rsidP="0091066D"/>
    <w:p w:rsidR="0091066D" w:rsidRPr="00BD60AC" w:rsidRDefault="0091066D" w:rsidP="0091066D"/>
    <w:p w:rsidR="0091066D" w:rsidRPr="00010B7F" w:rsidRDefault="0091066D" w:rsidP="002A32CE">
      <w:pPr>
        <w:spacing w:after="240"/>
        <w:ind w:right="2640"/>
        <w:jc w:val="right"/>
        <w:rPr>
          <w:rFonts w:ascii="Times New Roman Bold" w:hAnsi="Times New Roman Bold"/>
          <w:b/>
          <w:bCs/>
          <w:i/>
          <w:iCs/>
          <w:noProof/>
          <w:sz w:val="56"/>
          <w:szCs w:val="64"/>
          <w:rtl/>
          <w:lang w:bidi="ar-EG"/>
        </w:rPr>
      </w:pPr>
      <w:r w:rsidRPr="00010B7F">
        <w:rPr>
          <w:rFonts w:ascii="Times New Roman Bold" w:hAnsi="Times New Roman Bold" w:hint="cs"/>
          <w:b/>
          <w:bCs/>
          <w:i/>
          <w:iCs/>
          <w:noProof/>
          <w:sz w:val="56"/>
          <w:szCs w:val="64"/>
          <w:rtl/>
          <w:lang w:bidi="ar-EG"/>
        </w:rPr>
        <w:t>ا</w:t>
      </w:r>
      <w:r w:rsidRPr="00010B7F">
        <w:rPr>
          <w:rFonts w:ascii="Times New Roman Bold" w:hAnsi="Times New Roman Bold"/>
          <w:b/>
          <w:bCs/>
          <w:i/>
          <w:iCs/>
          <w:noProof/>
          <w:sz w:val="56"/>
          <w:szCs w:val="64"/>
          <w:rtl/>
          <w:lang w:bidi="ar-EG"/>
        </w:rPr>
        <w:t xml:space="preserve">لمسألة </w:t>
      </w:r>
      <w:r w:rsidR="002A32CE">
        <w:rPr>
          <w:rFonts w:ascii="Times New Roman Bold" w:hAnsi="Times New Roman Bold"/>
          <w:b/>
          <w:bCs/>
          <w:i/>
          <w:iCs/>
          <w:noProof/>
          <w:sz w:val="56"/>
          <w:szCs w:val="64"/>
          <w:lang w:bidi="ar-EG"/>
        </w:rPr>
        <w:t>7</w:t>
      </w:r>
      <w:r w:rsidRPr="00010B7F">
        <w:rPr>
          <w:rFonts w:ascii="Times New Roman Bold" w:hAnsi="Times New Roman Bold"/>
          <w:b/>
          <w:bCs/>
          <w:i/>
          <w:iCs/>
          <w:noProof/>
          <w:sz w:val="56"/>
          <w:szCs w:val="64"/>
          <w:lang w:bidi="ar-EG"/>
        </w:rPr>
        <w:t>-2/1</w:t>
      </w:r>
      <w:r w:rsidRPr="00010B7F">
        <w:rPr>
          <w:rFonts w:ascii="Times New Roman Bold" w:hAnsi="Times New Roman Bold" w:hint="cs"/>
          <w:b/>
          <w:bCs/>
          <w:i/>
          <w:iCs/>
          <w:noProof/>
          <w:sz w:val="56"/>
          <w:szCs w:val="64"/>
          <w:rtl/>
          <w:lang w:bidi="ar-EG"/>
        </w:rPr>
        <w:t>:</w:t>
      </w:r>
    </w:p>
    <w:p w:rsidR="0091066D" w:rsidRPr="00010B7F" w:rsidRDefault="004F6AA7" w:rsidP="004F6AA7">
      <w:pPr>
        <w:spacing w:before="0" w:after="240"/>
        <w:ind w:right="2642"/>
        <w:jc w:val="right"/>
        <w:rPr>
          <w:rFonts w:ascii="Times New Roman Bold" w:hAnsi="Times New Roman Bold"/>
          <w:b/>
          <w:bCs/>
          <w:i/>
          <w:iCs/>
          <w:noProof/>
          <w:sz w:val="56"/>
          <w:szCs w:val="56"/>
          <w:rtl/>
          <w:lang w:bidi="ar-EG"/>
        </w:rPr>
      </w:pPr>
      <w:r w:rsidRPr="004F6AA7">
        <w:rPr>
          <w:rFonts w:ascii="Times New Roman Bold" w:hAnsi="Times New Roman Bold" w:hint="cs"/>
          <w:b/>
          <w:bCs/>
          <w:i/>
          <w:iCs/>
          <w:noProof/>
          <w:sz w:val="56"/>
          <w:szCs w:val="56"/>
          <w:rtl/>
          <w:lang w:bidi="ar-EG"/>
        </w:rPr>
        <w:t xml:space="preserve">السياسات التنظيمية </w:t>
      </w:r>
      <w:r>
        <w:rPr>
          <w:rFonts w:ascii="Times New Roman Bold" w:hAnsi="Times New Roman Bold"/>
          <w:b/>
          <w:bCs/>
          <w:i/>
          <w:iCs/>
          <w:noProof/>
          <w:sz w:val="56"/>
          <w:szCs w:val="56"/>
          <w:lang w:bidi="ar-EG"/>
        </w:rPr>
        <w:br/>
      </w:r>
      <w:r w:rsidRPr="004F6AA7">
        <w:rPr>
          <w:rFonts w:ascii="Times New Roman Bold" w:hAnsi="Times New Roman Bold" w:hint="cs"/>
          <w:b/>
          <w:bCs/>
          <w:i/>
          <w:iCs/>
          <w:noProof/>
          <w:sz w:val="56"/>
          <w:szCs w:val="56"/>
          <w:rtl/>
          <w:lang w:bidi="ar-EG"/>
        </w:rPr>
        <w:t xml:space="preserve">بشأن النفاذ الشامل </w:t>
      </w:r>
      <w:r>
        <w:rPr>
          <w:rFonts w:ascii="Times New Roman Bold" w:hAnsi="Times New Roman Bold"/>
          <w:b/>
          <w:bCs/>
          <w:i/>
          <w:iCs/>
          <w:noProof/>
          <w:sz w:val="56"/>
          <w:szCs w:val="56"/>
          <w:lang w:bidi="ar-EG"/>
        </w:rPr>
        <w:br/>
      </w:r>
      <w:r w:rsidRPr="004F6AA7">
        <w:rPr>
          <w:rFonts w:ascii="Times New Roman Bold" w:hAnsi="Times New Roman Bold" w:hint="cs"/>
          <w:b/>
          <w:bCs/>
          <w:i/>
          <w:iCs/>
          <w:noProof/>
          <w:sz w:val="56"/>
          <w:szCs w:val="56"/>
          <w:rtl/>
          <w:lang w:bidi="ar-EG"/>
        </w:rPr>
        <w:t>إلى الخدمات عريضة النطاق</w:t>
      </w:r>
    </w:p>
    <w:p w:rsidR="0091066D" w:rsidRDefault="0091066D" w:rsidP="0091066D">
      <w:pPr>
        <w:rPr>
          <w:lang w:val="en-US" w:bidi="ar-EG"/>
        </w:rPr>
      </w:pPr>
    </w:p>
    <w:p w:rsidR="0091066D" w:rsidRDefault="0091066D" w:rsidP="0091066D">
      <w:pPr>
        <w:rPr>
          <w:lang w:val="en-US" w:bidi="ar-EG"/>
        </w:rPr>
      </w:pPr>
    </w:p>
    <w:p w:rsidR="0091066D" w:rsidRDefault="0091066D" w:rsidP="0091066D">
      <w:pPr>
        <w:rPr>
          <w:lang w:val="en-US" w:bidi="ar-EG"/>
        </w:rPr>
      </w:pPr>
    </w:p>
    <w:p w:rsidR="0091066D" w:rsidRPr="00010B7F" w:rsidRDefault="0091066D" w:rsidP="0091066D">
      <w:pPr>
        <w:rPr>
          <w:rtl/>
        </w:rPr>
      </w:pPr>
      <w:r>
        <w:rPr>
          <w:rtl/>
          <w:lang w:val="en-US" w:bidi="ar-EG"/>
        </w:rPr>
        <w:br w:type="page"/>
      </w: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E55F1F" w:rsidRDefault="00E55F1F" w:rsidP="0091066D">
      <w:pPr>
        <w:rPr>
          <w:lang w:val="en-US" w:bidi="ar-EG"/>
        </w:rPr>
      </w:pPr>
    </w:p>
    <w:p w:rsidR="00E55F1F" w:rsidRDefault="00E55F1F" w:rsidP="0091066D">
      <w:pPr>
        <w:rPr>
          <w:lang w:val="en-US" w:bidi="ar-EG"/>
        </w:rPr>
      </w:pPr>
    </w:p>
    <w:p w:rsidR="00E55F1F" w:rsidRDefault="00E55F1F" w:rsidP="0091066D">
      <w:pPr>
        <w:rPr>
          <w:rtl/>
          <w:lang w:val="en-US" w:bidi="ar-EG"/>
        </w:rPr>
      </w:pPr>
    </w:p>
    <w:p w:rsidR="0091066D" w:rsidRDefault="0091066D" w:rsidP="0091066D">
      <w:pPr>
        <w:rPr>
          <w:lang w:val="en-US" w:bidi="ar-EG"/>
        </w:rPr>
      </w:pPr>
    </w:p>
    <w:p w:rsidR="00E55F1F" w:rsidRDefault="00E55F1F" w:rsidP="0091066D">
      <w:pPr>
        <w:rPr>
          <w:lang w:val="en-US" w:bidi="ar-EG"/>
        </w:rPr>
      </w:pPr>
    </w:p>
    <w:p w:rsidR="003A21EC" w:rsidRDefault="003A21EC" w:rsidP="00326DB1">
      <w:pPr>
        <w:rPr>
          <w:lang w:val="en-US" w:bidi="ar-EG"/>
        </w:rPr>
      </w:pPr>
    </w:p>
    <w:p w:rsidR="00B57EF8" w:rsidRDefault="00B57EF8" w:rsidP="00326DB1">
      <w:pPr>
        <w:rPr>
          <w:lang w:val="en-US" w:bidi="ar-EG"/>
        </w:rPr>
      </w:pPr>
    </w:p>
    <w:p w:rsidR="0091066D" w:rsidRDefault="0091066D" w:rsidP="0091066D">
      <w:pPr>
        <w:spacing w:before="0"/>
        <w:rPr>
          <w:rtl/>
          <w:lang w:val="en-US" w:bidi="ar-EG"/>
        </w:rPr>
      </w:pPr>
    </w:p>
    <w:tbl>
      <w:tblPr>
        <w:bidiVisual/>
        <w:tblW w:w="0" w:type="auto"/>
        <w:tblBorders>
          <w:top w:val="single" w:sz="4" w:space="0" w:color="auto"/>
          <w:left w:val="single" w:sz="4" w:space="0" w:color="auto"/>
          <w:bottom w:val="single" w:sz="4" w:space="0" w:color="auto"/>
          <w:right w:val="single" w:sz="4" w:space="0" w:color="auto"/>
        </w:tblBorders>
        <w:tblLook w:val="04A0"/>
      </w:tblPr>
      <w:tblGrid>
        <w:gridCol w:w="9855"/>
      </w:tblGrid>
      <w:tr w:rsidR="0091066D" w:rsidTr="00C12E54">
        <w:tc>
          <w:tcPr>
            <w:tcW w:w="9855" w:type="dxa"/>
          </w:tcPr>
          <w:p w:rsidR="0091066D" w:rsidRPr="00010B7F" w:rsidRDefault="0091066D" w:rsidP="008D3CE2">
            <w:pPr>
              <w:rPr>
                <w:b/>
                <w:bCs/>
                <w:rtl/>
              </w:rPr>
            </w:pPr>
            <w:r w:rsidRPr="00010B7F">
              <w:rPr>
                <w:rFonts w:hint="cs"/>
                <w:b/>
                <w:bCs/>
                <w:rtl/>
              </w:rPr>
              <w:t>إخلاء مسؤولية</w:t>
            </w:r>
          </w:p>
          <w:p w:rsidR="0091066D" w:rsidRDefault="00B57EF8" w:rsidP="00B57EF8">
            <w:pPr>
              <w:rPr>
                <w:rtl/>
                <w:lang w:val="en-US" w:bidi="ar-EG"/>
              </w:rPr>
            </w:pPr>
            <w:r w:rsidRPr="00B57EF8">
              <w:rPr>
                <w:rFonts w:hint="cs"/>
                <w:b/>
                <w:bCs/>
                <w:rtl/>
              </w:rPr>
              <w:t>شارك في إعداد هذا التقرير عدة خبراء من إدارات وشركات مختلفة. ولا ينطوي ذكر شركات أو منتجات معينة على أي تأييد أو توصية من جانب الاتحاد الدولي الاتصالات.</w:t>
            </w:r>
          </w:p>
        </w:tc>
      </w:tr>
    </w:tbl>
    <w:p w:rsidR="00F40BE0" w:rsidRDefault="00F40BE0" w:rsidP="00E55F1F">
      <w:pPr>
        <w:spacing w:before="0" w:line="120" w:lineRule="auto"/>
        <w:rPr>
          <w:rtl/>
          <w:lang w:val="en-US" w:bidi="ar-EG"/>
        </w:rPr>
      </w:pPr>
    </w:p>
    <w:p w:rsidR="00F40BE0" w:rsidRDefault="00F40BE0" w:rsidP="00F40BE0">
      <w:pPr>
        <w:rPr>
          <w:rtl/>
          <w:lang w:val="en-US" w:bidi="ar-EG"/>
        </w:rPr>
        <w:sectPr w:rsidR="00F40BE0" w:rsidSect="00E55F1F">
          <w:headerReference w:type="even" r:id="rId8"/>
          <w:headerReference w:type="default" r:id="rId9"/>
          <w:footerReference w:type="default" r:id="rId10"/>
          <w:type w:val="oddPage"/>
          <w:pgSz w:w="11907" w:h="16840" w:code="9"/>
          <w:pgMar w:top="1418" w:right="1134" w:bottom="1418" w:left="1134" w:header="720" w:footer="720" w:gutter="0"/>
          <w:cols w:space="708"/>
          <w:bidi/>
          <w:rtlGutter/>
          <w:docGrid w:linePitch="360"/>
        </w:sectPr>
      </w:pPr>
    </w:p>
    <w:p w:rsidR="005D3F9C" w:rsidRPr="005B397F" w:rsidRDefault="00ED05DB" w:rsidP="00ED05DB">
      <w:pPr>
        <w:pStyle w:val="Title"/>
        <w:rPr>
          <w:rtl/>
          <w:lang w:val="en-US" w:bidi="ar-EG"/>
        </w:rPr>
      </w:pPr>
      <w:r w:rsidRPr="00ED05DB">
        <w:rPr>
          <w:rFonts w:hint="cs"/>
          <w:rtl/>
          <w:lang w:val="en-US"/>
        </w:rPr>
        <w:lastRenderedPageBreak/>
        <w:t>كلمة شكر وتقدير</w:t>
      </w:r>
    </w:p>
    <w:p w:rsidR="005D3F9C" w:rsidRDefault="005D3F9C" w:rsidP="005D3F9C">
      <w:pPr>
        <w:rPr>
          <w:lang w:val="en-US" w:bidi="ar-EG"/>
        </w:rPr>
      </w:pPr>
    </w:p>
    <w:p w:rsidR="00ED05DB" w:rsidRPr="005A6413" w:rsidRDefault="00ED05DB" w:rsidP="00ED05DB">
      <w:pPr>
        <w:rPr>
          <w:b/>
          <w:rtl/>
          <w:lang w:val="en-US"/>
        </w:rPr>
      </w:pPr>
      <w:r w:rsidRPr="005A6413">
        <w:rPr>
          <w:rFonts w:hint="cs"/>
          <w:b/>
          <w:rtl/>
          <w:lang w:val="en-US"/>
        </w:rPr>
        <w:t xml:space="preserve">تأتي صياغة هذه الوثيقة كثمرة للجهد الموحد الذي بذله الممثلون الموقرون لتلك البلدان التي أعربت عن تمسكها بالمسألة </w:t>
      </w:r>
      <w:r w:rsidRPr="005A6413">
        <w:rPr>
          <w:lang w:bidi="ar-SY"/>
        </w:rPr>
        <w:t>7</w:t>
      </w:r>
      <w:r>
        <w:rPr>
          <w:lang w:bidi="ar-SY"/>
        </w:rPr>
        <w:noBreakHyphen/>
      </w:r>
      <w:r w:rsidRPr="005A6413">
        <w:rPr>
          <w:lang w:bidi="ar-SY"/>
        </w:rPr>
        <w:t>2/1</w:t>
      </w:r>
      <w:r w:rsidRPr="005A6413">
        <w:rPr>
          <w:rFonts w:hint="cs"/>
          <w:rtl/>
          <w:lang w:val="en-US"/>
        </w:rPr>
        <w:t xml:space="preserve"> </w:t>
      </w:r>
      <w:r w:rsidRPr="005A6413">
        <w:rPr>
          <w:rFonts w:hint="cs"/>
          <w:b/>
          <w:rtl/>
          <w:lang w:val="en-US"/>
        </w:rPr>
        <w:t>للجنة الدراسات</w:t>
      </w:r>
      <w:r w:rsidRPr="00930E9E">
        <w:rPr>
          <w:rFonts w:hint="cs"/>
          <w:bCs/>
          <w:rtl/>
          <w:lang w:val="en-US"/>
        </w:rPr>
        <w:t xml:space="preserve"> </w:t>
      </w:r>
      <w:r w:rsidRPr="00930E9E">
        <w:rPr>
          <w:bCs/>
          <w:lang w:val="en-US"/>
        </w:rPr>
        <w:t>1</w:t>
      </w:r>
      <w:r w:rsidRPr="005A6413">
        <w:rPr>
          <w:rFonts w:hint="cs"/>
          <w:b/>
          <w:rtl/>
          <w:lang w:val="en-US"/>
        </w:rPr>
        <w:t xml:space="preserve"> التابعة لقطاع تنمية الاتصالات. ومن ثم</w:t>
      </w:r>
      <w:r>
        <w:rPr>
          <w:rFonts w:hint="cs"/>
          <w:b/>
          <w:rtl/>
          <w:lang w:val="en-US"/>
        </w:rPr>
        <w:t>،</w:t>
      </w:r>
      <w:r w:rsidRPr="005A6413">
        <w:rPr>
          <w:rFonts w:hint="cs"/>
          <w:b/>
          <w:rtl/>
          <w:lang w:val="en-US"/>
        </w:rPr>
        <w:t xml:space="preserve"> فمن أجل التمكن من جمع المعلومات اللازمة لصياغتها</w:t>
      </w:r>
      <w:r>
        <w:rPr>
          <w:rFonts w:hint="cs"/>
          <w:b/>
          <w:rtl/>
          <w:lang w:val="en-US"/>
        </w:rPr>
        <w:t>،</w:t>
      </w:r>
      <w:r w:rsidRPr="005A6413">
        <w:rPr>
          <w:rFonts w:hint="cs"/>
          <w:b/>
          <w:rtl/>
          <w:lang w:val="en-US"/>
        </w:rPr>
        <w:t xml:space="preserve"> أقبل هؤلاء الممثلون، في أغلب الأحوال، على المساهمة عن طيب خاطر ب</w:t>
      </w:r>
      <w:r>
        <w:rPr>
          <w:rFonts w:hint="cs"/>
          <w:b/>
          <w:rtl/>
          <w:lang w:val="en-US"/>
        </w:rPr>
        <w:t>ما </w:t>
      </w:r>
      <w:r w:rsidRPr="005A6413">
        <w:rPr>
          <w:rFonts w:hint="cs"/>
          <w:b/>
          <w:rtl/>
          <w:lang w:val="en-US"/>
        </w:rPr>
        <w:t>في جعابهم من تجارب تصب في وادي النطاق العريض في بلدانهم الخاصة.</w:t>
      </w:r>
    </w:p>
    <w:p w:rsidR="00ED05DB" w:rsidRPr="005A6413" w:rsidRDefault="00ED05DB" w:rsidP="00ED05DB">
      <w:pPr>
        <w:rPr>
          <w:b/>
          <w:rtl/>
          <w:lang w:val="en-US"/>
        </w:rPr>
      </w:pPr>
      <w:r w:rsidRPr="005A6413">
        <w:rPr>
          <w:rFonts w:hint="cs"/>
          <w:b/>
          <w:rtl/>
          <w:lang w:val="en-US"/>
        </w:rPr>
        <w:t>ولهذا السبب</w:t>
      </w:r>
      <w:r>
        <w:rPr>
          <w:rFonts w:hint="cs"/>
          <w:b/>
          <w:rtl/>
          <w:lang w:val="en-US"/>
        </w:rPr>
        <w:t>،</w:t>
      </w:r>
      <w:r w:rsidRPr="005A6413">
        <w:rPr>
          <w:rFonts w:hint="cs"/>
          <w:b/>
          <w:rtl/>
          <w:lang w:val="en-US"/>
        </w:rPr>
        <w:t xml:space="preserve"> يُعرب فريق المقرر المعني بالسياسات التنظيمية حول النفاذ الشامل إلى الخدمات عريضة النطاق، عن صادق شكره وامتنانه لكل أولئك الذين أدلوا بدلوهم، من قريب أو من بعيد، من أجل تشييد هذا الصرح.</w:t>
      </w:r>
    </w:p>
    <w:p w:rsidR="00ED05DB" w:rsidRPr="008F5C94" w:rsidRDefault="00ED05DB" w:rsidP="00ED05DB">
      <w:pPr>
        <w:rPr>
          <w:rFonts w:ascii="Times New Roman Bold" w:hAnsi="Times New Roman Bold"/>
          <w:b/>
          <w:spacing w:val="-6"/>
          <w:rtl/>
          <w:lang w:val="en-US"/>
        </w:rPr>
      </w:pPr>
      <w:r w:rsidRPr="008F5C94">
        <w:rPr>
          <w:rFonts w:ascii="Times New Roman Bold" w:hAnsi="Times New Roman Bold" w:hint="cs"/>
          <w:b/>
          <w:spacing w:val="-6"/>
          <w:rtl/>
          <w:lang w:val="en-US"/>
        </w:rPr>
        <w:t>وبناء على ذلك، فإن هذا العمل لم</w:t>
      </w:r>
      <w:r w:rsidRPr="008F5C94">
        <w:rPr>
          <w:rFonts w:ascii="Times New Roman Bold" w:hAnsi="Times New Roman Bold" w:hint="eastAsia"/>
          <w:b/>
          <w:spacing w:val="-6"/>
          <w:rtl/>
          <w:lang w:val="en-US"/>
        </w:rPr>
        <w:t> </w:t>
      </w:r>
      <w:r w:rsidRPr="008F5C94">
        <w:rPr>
          <w:rFonts w:ascii="Times New Roman Bold" w:hAnsi="Times New Roman Bold" w:hint="cs"/>
          <w:b/>
          <w:spacing w:val="-6"/>
          <w:rtl/>
          <w:lang w:val="en-US"/>
        </w:rPr>
        <w:t>يكن ليرى نور الإنجاز دون المساهمة الجبارة للخبراء والشخصيات من الاتحاد الدولي للاتصالات.</w:t>
      </w:r>
    </w:p>
    <w:p w:rsidR="00ED05DB" w:rsidRPr="005A6413" w:rsidRDefault="00ED05DB" w:rsidP="00ED05DB">
      <w:pPr>
        <w:rPr>
          <w:b/>
          <w:rtl/>
          <w:lang w:val="en-US"/>
        </w:rPr>
      </w:pPr>
      <w:r w:rsidRPr="005A6413">
        <w:rPr>
          <w:rFonts w:hint="cs"/>
          <w:b/>
          <w:rtl/>
          <w:lang w:val="en-US"/>
        </w:rPr>
        <w:t>ونحن نود أن نعرب عن أصدق آيات الشكر والتقدير لكل من:</w:t>
      </w:r>
    </w:p>
    <w:p w:rsidR="00ED05DB" w:rsidRPr="007B5BB1" w:rsidRDefault="00ED05DB" w:rsidP="004971D5">
      <w:pPr>
        <w:rPr>
          <w:rtl/>
        </w:rPr>
      </w:pPr>
      <w:r w:rsidRPr="005A6413">
        <w:rPr>
          <w:rFonts w:hint="cs"/>
          <w:rtl/>
        </w:rPr>
        <w:t>-</w:t>
      </w:r>
      <w:r w:rsidRPr="005A6413">
        <w:rPr>
          <w:rFonts w:hint="cs"/>
          <w:rtl/>
        </w:rPr>
        <w:tab/>
      </w:r>
      <w:r w:rsidRPr="007B5BB1">
        <w:rPr>
          <w:rFonts w:hint="cs"/>
          <w:rtl/>
        </w:rPr>
        <w:t xml:space="preserve">السيدة أودراي لوريدان-بودريي، رئيسة لجنة الدراسات </w:t>
      </w:r>
      <w:r w:rsidRPr="007B5BB1">
        <w:t>1</w:t>
      </w:r>
      <w:r w:rsidRPr="007B5BB1">
        <w:rPr>
          <w:rFonts w:hint="cs"/>
          <w:rtl/>
        </w:rPr>
        <w:t>،</w:t>
      </w:r>
    </w:p>
    <w:p w:rsidR="00ED05DB" w:rsidRPr="007B5BB1" w:rsidRDefault="00ED05DB" w:rsidP="004971D5">
      <w:pPr>
        <w:rPr>
          <w:rtl/>
        </w:rPr>
      </w:pPr>
      <w:r w:rsidRPr="007B5BB1">
        <w:rPr>
          <w:rFonts w:hint="cs"/>
          <w:rtl/>
        </w:rPr>
        <w:t>-</w:t>
      </w:r>
      <w:r w:rsidRPr="007B5BB1">
        <w:rPr>
          <w:rFonts w:hint="cs"/>
          <w:rtl/>
        </w:rPr>
        <w:tab/>
        <w:t>السيدة أليساندرا بيلاري، منسقة لجان الدراسات التابعة لقطاع تنمية الاتصالات،</w:t>
      </w:r>
    </w:p>
    <w:p w:rsidR="00ED05DB" w:rsidRPr="005A6413" w:rsidRDefault="00ED05DB" w:rsidP="004971D5">
      <w:pPr>
        <w:rPr>
          <w:rtl/>
        </w:rPr>
      </w:pPr>
      <w:r w:rsidRPr="007B5BB1">
        <w:rPr>
          <w:rFonts w:hint="cs"/>
          <w:rtl/>
        </w:rPr>
        <w:t>-</w:t>
      </w:r>
      <w:r w:rsidRPr="007B5BB1">
        <w:rPr>
          <w:rFonts w:hint="cs"/>
          <w:rtl/>
        </w:rPr>
        <w:tab/>
        <w:t>السيدة يوليا</w:t>
      </w:r>
      <w:r w:rsidRPr="005A6413">
        <w:rPr>
          <w:rFonts w:hint="cs"/>
          <w:rtl/>
        </w:rPr>
        <w:t xml:space="preserve"> لوزانوفا، منسقة مكتب تنمية الاتصالات للمسألة </w:t>
      </w:r>
      <w:r w:rsidRPr="005A6413">
        <w:t>7-2/1</w:t>
      </w:r>
      <w:r w:rsidRPr="005A6413">
        <w:rPr>
          <w:rFonts w:hint="cs"/>
          <w:rtl/>
        </w:rPr>
        <w:t>.</w:t>
      </w:r>
    </w:p>
    <w:p w:rsidR="00CA56E6" w:rsidRDefault="00CA56E6" w:rsidP="00ED05DB">
      <w:pPr>
        <w:tabs>
          <w:tab w:val="clear" w:pos="1588"/>
          <w:tab w:val="clear" w:pos="1985"/>
        </w:tabs>
        <w:overflowPunct/>
        <w:autoSpaceDE/>
        <w:autoSpaceDN/>
        <w:adjustRightInd/>
        <w:textAlignment w:val="auto"/>
      </w:pPr>
    </w:p>
    <w:p w:rsidR="00E37410" w:rsidRDefault="00E37410" w:rsidP="00E37410">
      <w:pPr>
        <w:rPr>
          <w:rtl/>
        </w:rPr>
        <w:sectPr w:rsidR="00E37410" w:rsidSect="00CA56E6">
          <w:headerReference w:type="even" r:id="rId11"/>
          <w:headerReference w:type="default" r:id="rId12"/>
          <w:footerReference w:type="default" r:id="rId13"/>
          <w:type w:val="oddPage"/>
          <w:pgSz w:w="11907" w:h="16840" w:code="9"/>
          <w:pgMar w:top="1418" w:right="1134" w:bottom="1418" w:left="1134" w:header="720" w:footer="720" w:gutter="0"/>
          <w:pgNumType w:fmt="lowerRoman" w:start="3"/>
          <w:cols w:space="708"/>
          <w:bidi/>
          <w:rtlGutter/>
          <w:docGrid w:linePitch="360"/>
        </w:sectPr>
      </w:pPr>
    </w:p>
    <w:p w:rsidR="005D3F9C" w:rsidRDefault="005D3F9C" w:rsidP="00ED05DB">
      <w:pPr>
        <w:tabs>
          <w:tab w:val="clear" w:pos="1588"/>
          <w:tab w:val="clear" w:pos="1985"/>
        </w:tabs>
        <w:overflowPunct/>
        <w:autoSpaceDE/>
        <w:autoSpaceDN/>
        <w:adjustRightInd/>
        <w:textAlignment w:val="auto"/>
        <w:rPr>
          <w:rtl/>
        </w:rPr>
      </w:pPr>
    </w:p>
    <w:p w:rsidR="005D3F9C" w:rsidRPr="007E07F2" w:rsidRDefault="005D3F9C" w:rsidP="005D3F9C">
      <w:pPr>
        <w:pStyle w:val="Title"/>
        <w:rPr>
          <w:rtl/>
          <w:lang w:bidi="ar-EG"/>
        </w:rPr>
      </w:pPr>
      <w:bookmarkStart w:id="0" w:name="_Toc259190577"/>
      <w:bookmarkStart w:id="1" w:name="_Toc260132856"/>
      <w:bookmarkStart w:id="2" w:name="_Toc260150282"/>
      <w:r>
        <w:rPr>
          <w:rFonts w:hint="cs"/>
          <w:rtl/>
          <w:lang w:bidi="ar-EG"/>
        </w:rPr>
        <w:t>جدول المحتويات</w:t>
      </w:r>
      <w:bookmarkEnd w:id="0"/>
      <w:bookmarkEnd w:id="1"/>
      <w:bookmarkEnd w:id="2"/>
    </w:p>
    <w:p w:rsidR="005D3F9C" w:rsidRDefault="005D3F9C" w:rsidP="005D3F9C">
      <w:pPr>
        <w:rPr>
          <w:rtl/>
        </w:rPr>
      </w:pPr>
    </w:p>
    <w:p w:rsidR="005D3F9C" w:rsidRPr="00911D81" w:rsidRDefault="005D3F9C" w:rsidP="005D3F9C">
      <w:pPr>
        <w:jc w:val="right"/>
        <w:rPr>
          <w:b/>
          <w:bCs/>
          <w:i/>
          <w:iCs/>
          <w:rtl/>
        </w:rPr>
      </w:pPr>
      <w:r w:rsidRPr="00911D81">
        <w:rPr>
          <w:rFonts w:hint="cs"/>
          <w:b/>
          <w:bCs/>
          <w:i/>
          <w:iCs/>
          <w:rtl/>
        </w:rPr>
        <w:t>الصفحة</w:t>
      </w:r>
    </w:p>
    <w:p w:rsidR="00252E74" w:rsidRPr="009F6A03" w:rsidRDefault="00252E74" w:rsidP="00456795">
      <w:pPr>
        <w:pStyle w:val="TOC1"/>
        <w:spacing w:before="120"/>
        <w:rPr>
          <w:lang w:val="en-US" w:bidi="ar-EG"/>
        </w:rPr>
      </w:pPr>
      <w:r w:rsidRPr="00E37410">
        <w:rPr>
          <w:rFonts w:hint="cs"/>
          <w:rtl/>
        </w:rPr>
        <w:t>دراسة</w:t>
      </w:r>
      <w:r w:rsidRPr="005A6413">
        <w:rPr>
          <w:rFonts w:hint="cs"/>
          <w:rtl/>
        </w:rPr>
        <w:t xml:space="preserve"> المسألة</w:t>
      </w:r>
      <w:r w:rsidR="009F6A03">
        <w:rPr>
          <w:rFonts w:hint="cs"/>
          <w:rtl/>
        </w:rPr>
        <w:t xml:space="preserve"> </w:t>
      </w:r>
      <w:r w:rsidR="009F6A03">
        <w:rPr>
          <w:rtl/>
        </w:rPr>
        <w:tab/>
      </w:r>
      <w:r w:rsidR="009F6A03">
        <w:rPr>
          <w:rFonts w:hint="cs"/>
          <w:rtl/>
        </w:rPr>
        <w:tab/>
      </w:r>
      <w:r w:rsidR="009F6A03">
        <w:rPr>
          <w:lang w:val="en-US"/>
        </w:rPr>
        <w:t>1</w:t>
      </w:r>
    </w:p>
    <w:p w:rsidR="00252E74" w:rsidRPr="009F6A03" w:rsidRDefault="00252E74" w:rsidP="00456795">
      <w:pPr>
        <w:pStyle w:val="TOC1"/>
        <w:spacing w:before="120"/>
        <w:rPr>
          <w:lang w:val="en-US" w:bidi="ar-EG"/>
        </w:rPr>
      </w:pPr>
      <w:r w:rsidRPr="005A6413">
        <w:rPr>
          <w:rFonts w:hint="cs"/>
          <w:rtl/>
        </w:rPr>
        <w:t>أهداف المسألة</w:t>
      </w:r>
      <w:r w:rsidR="009F6A03">
        <w:rPr>
          <w:rFonts w:hint="cs"/>
          <w:rtl/>
          <w:lang w:bidi="ar-EG"/>
        </w:rPr>
        <w:t xml:space="preserve"> </w:t>
      </w:r>
      <w:r w:rsidR="009F6A03">
        <w:rPr>
          <w:rFonts w:hint="cs"/>
          <w:rtl/>
          <w:lang w:bidi="ar-EG"/>
        </w:rPr>
        <w:tab/>
      </w:r>
      <w:r w:rsidR="009F6A03">
        <w:rPr>
          <w:rFonts w:hint="cs"/>
          <w:rtl/>
          <w:lang w:bidi="ar-EG"/>
        </w:rPr>
        <w:tab/>
      </w:r>
      <w:r w:rsidR="009F6A03">
        <w:rPr>
          <w:lang w:val="en-US" w:bidi="ar-EG"/>
        </w:rPr>
        <w:t>1</w:t>
      </w:r>
    </w:p>
    <w:p w:rsidR="00252E74" w:rsidRPr="009F6A03" w:rsidRDefault="00252E74" w:rsidP="00456795">
      <w:pPr>
        <w:pStyle w:val="TOC1"/>
        <w:spacing w:before="120"/>
        <w:rPr>
          <w:rtl/>
          <w:lang w:bidi="ar-EG"/>
        </w:rPr>
      </w:pPr>
      <w:r w:rsidRPr="005A6413">
        <w:rPr>
          <w:rFonts w:hint="cs"/>
          <w:rtl/>
          <w:lang w:bidi="ar-EG"/>
        </w:rPr>
        <w:t>الطرائق المستعملة</w:t>
      </w:r>
      <w:r w:rsidR="009F6A03">
        <w:rPr>
          <w:rFonts w:hint="cs"/>
          <w:rtl/>
          <w:lang w:bidi="ar-EG"/>
        </w:rPr>
        <w:tab/>
      </w:r>
      <w:r w:rsidR="009F6A03">
        <w:rPr>
          <w:rFonts w:hint="cs"/>
          <w:rtl/>
          <w:lang w:bidi="ar-EG"/>
        </w:rPr>
        <w:tab/>
      </w:r>
      <w:r w:rsidR="009F6A03">
        <w:rPr>
          <w:lang w:bidi="ar-EG"/>
        </w:rPr>
        <w:t>1</w:t>
      </w:r>
    </w:p>
    <w:p w:rsidR="00252E74" w:rsidRDefault="00252E74" w:rsidP="00456795">
      <w:pPr>
        <w:pStyle w:val="TOC1"/>
        <w:spacing w:before="120"/>
        <w:rPr>
          <w:rtl/>
          <w:lang w:val="en-US" w:bidi="ar-EG"/>
        </w:rPr>
      </w:pPr>
      <w:r w:rsidRPr="005A6413">
        <w:rPr>
          <w:rFonts w:hint="cs"/>
          <w:rtl/>
        </w:rPr>
        <w:t>وثائق العمل ذات الصلة</w:t>
      </w:r>
      <w:r w:rsidR="009F6A03">
        <w:rPr>
          <w:rFonts w:hint="cs"/>
          <w:rtl/>
        </w:rPr>
        <w:tab/>
      </w:r>
      <w:r w:rsidR="009F6A03">
        <w:rPr>
          <w:rFonts w:hint="cs"/>
          <w:rtl/>
        </w:rPr>
        <w:tab/>
      </w:r>
      <w:r w:rsidR="009F6A03">
        <w:t>2</w:t>
      </w:r>
    </w:p>
    <w:p w:rsidR="00252E74" w:rsidRPr="009F6A03" w:rsidRDefault="00252E74" w:rsidP="00456795">
      <w:pPr>
        <w:pStyle w:val="TOC1"/>
        <w:spacing w:before="120"/>
        <w:rPr>
          <w:rtl/>
          <w:lang w:bidi="ar-EG"/>
        </w:rPr>
      </w:pPr>
      <w:r w:rsidRPr="005A6413">
        <w:rPr>
          <w:rFonts w:hint="cs"/>
          <w:rtl/>
          <w:lang w:bidi="ar-EG"/>
        </w:rPr>
        <w:t>مختصرات</w:t>
      </w:r>
      <w:r w:rsidR="009F6A03">
        <w:rPr>
          <w:rFonts w:hint="cs"/>
          <w:rtl/>
          <w:lang w:bidi="ar-EG"/>
        </w:rPr>
        <w:t xml:space="preserve"> </w:t>
      </w:r>
      <w:r w:rsidR="009F6A03">
        <w:rPr>
          <w:rtl/>
          <w:lang w:bidi="ar-EG"/>
        </w:rPr>
        <w:tab/>
      </w:r>
      <w:r w:rsidR="009F6A03">
        <w:rPr>
          <w:rFonts w:hint="cs"/>
          <w:rtl/>
          <w:lang w:bidi="ar-EG"/>
        </w:rPr>
        <w:tab/>
      </w:r>
      <w:r w:rsidR="009F6A03">
        <w:rPr>
          <w:rFonts w:hint="cs"/>
          <w:rtl/>
          <w:lang w:bidi="ar-EG"/>
        </w:rPr>
        <w:tab/>
      </w:r>
      <w:r w:rsidR="009F6A03">
        <w:rPr>
          <w:lang w:bidi="ar-EG"/>
        </w:rPr>
        <w:t>2</w:t>
      </w:r>
    </w:p>
    <w:p w:rsidR="002C6EA8" w:rsidRDefault="00553E0E" w:rsidP="009F6A03">
      <w:pPr>
        <w:pStyle w:val="TOC1"/>
        <w:rPr>
          <w:rFonts w:asciiTheme="minorHAnsi" w:eastAsiaTheme="minorEastAsia" w:hAnsiTheme="minorHAnsi" w:cstheme="minorBidi"/>
          <w:noProof/>
          <w:sz w:val="22"/>
          <w:szCs w:val="22"/>
          <w:rtl/>
          <w:lang w:val="en-US" w:eastAsia="zh-CN"/>
        </w:rPr>
      </w:pPr>
      <w:r>
        <w:rPr>
          <w:rtl/>
          <w:lang w:val="en-US" w:bidi="ar-EG"/>
        </w:rPr>
        <w:fldChar w:fldCharType="begin"/>
      </w:r>
      <w:r w:rsidR="002C6EA8">
        <w:rPr>
          <w:rtl/>
          <w:lang w:val="en-US" w:bidi="ar-EG"/>
        </w:rPr>
        <w:instrText xml:space="preserve"> </w:instrText>
      </w:r>
      <w:r w:rsidR="002C6EA8">
        <w:rPr>
          <w:lang w:val="en-US" w:bidi="ar-EG"/>
        </w:rPr>
        <w:instrText>TOC</w:instrText>
      </w:r>
      <w:r w:rsidR="002C6EA8">
        <w:rPr>
          <w:rtl/>
          <w:lang w:val="en-US" w:bidi="ar-EG"/>
        </w:rPr>
        <w:instrText xml:space="preserve"> \</w:instrText>
      </w:r>
      <w:r w:rsidR="002C6EA8">
        <w:rPr>
          <w:lang w:val="en-US" w:bidi="ar-EG"/>
        </w:rPr>
        <w:instrText>o "1-1" \h \z \t "Heading 2;2;Heading 3;3;Annex_No &amp; title;1</w:instrText>
      </w:r>
      <w:r w:rsidR="002C6EA8">
        <w:rPr>
          <w:rtl/>
          <w:lang w:val="en-US" w:bidi="ar-EG"/>
        </w:rPr>
        <w:instrText xml:space="preserve">" </w:instrText>
      </w:r>
      <w:r>
        <w:rPr>
          <w:rtl/>
          <w:lang w:val="en-US" w:bidi="ar-EG"/>
        </w:rPr>
        <w:fldChar w:fldCharType="separate"/>
      </w:r>
      <w:hyperlink w:anchor="_Toc261265775" w:history="1">
        <w:r w:rsidR="002C6EA8" w:rsidRPr="00CD6A46">
          <w:rPr>
            <w:rStyle w:val="Hyperlink"/>
            <w:rFonts w:eastAsia="SimSun"/>
            <w:noProof/>
          </w:rPr>
          <w:t>1</w:t>
        </w:r>
        <w:r w:rsidR="002C6EA8">
          <w:rPr>
            <w:rFonts w:asciiTheme="minorHAnsi" w:eastAsiaTheme="minorEastAsia" w:hAnsiTheme="minorHAnsi" w:cstheme="minorBidi"/>
            <w:noProof/>
            <w:sz w:val="22"/>
            <w:szCs w:val="22"/>
            <w:rtl/>
            <w:lang w:val="en-US" w:eastAsia="zh-CN"/>
          </w:rPr>
          <w:tab/>
        </w:r>
        <w:r w:rsidR="002C6EA8" w:rsidRPr="00CD6A46">
          <w:rPr>
            <w:rStyle w:val="Hyperlink"/>
            <w:rFonts w:eastAsia="SimSun" w:hint="cs"/>
            <w:noProof/>
            <w:rtl/>
          </w:rPr>
          <w:t>معلومات</w:t>
        </w:r>
        <w:r w:rsidR="002C6EA8" w:rsidRPr="00CD6A46">
          <w:rPr>
            <w:rStyle w:val="Hyperlink"/>
            <w:rFonts w:eastAsia="SimSun"/>
            <w:noProof/>
            <w:rtl/>
          </w:rPr>
          <w:t xml:space="preserve"> </w:t>
        </w:r>
        <w:r w:rsidR="002C6EA8" w:rsidRPr="00CD6A46">
          <w:rPr>
            <w:rStyle w:val="Hyperlink"/>
            <w:rFonts w:eastAsia="SimSun" w:hint="cs"/>
            <w:noProof/>
            <w:rtl/>
          </w:rPr>
          <w:t>أساسية</w:t>
        </w:r>
        <w:r w:rsidR="002C6EA8" w:rsidRPr="00CD6A46">
          <w:rPr>
            <w:rStyle w:val="Hyperlink"/>
            <w:rFonts w:eastAsia="SimSun"/>
            <w:noProof/>
            <w:rtl/>
          </w:rPr>
          <w:t xml:space="preserve"> </w:t>
        </w:r>
        <w:r w:rsidR="002C6EA8" w:rsidRPr="00CD6A46">
          <w:rPr>
            <w:rStyle w:val="Hyperlink"/>
            <w:rFonts w:eastAsia="SimSun" w:hint="cs"/>
            <w:noProof/>
            <w:rtl/>
          </w:rPr>
          <w:t>حول</w:t>
        </w:r>
        <w:r w:rsidR="002C6EA8" w:rsidRPr="00CD6A46">
          <w:rPr>
            <w:rStyle w:val="Hyperlink"/>
            <w:rFonts w:eastAsia="SimSun"/>
            <w:noProof/>
            <w:rtl/>
          </w:rPr>
          <w:t xml:space="preserve"> </w:t>
        </w:r>
        <w:r w:rsidR="002C6EA8" w:rsidRPr="00CD6A46">
          <w:rPr>
            <w:rStyle w:val="Hyperlink"/>
            <w:rFonts w:eastAsia="SimSun" w:hint="cs"/>
            <w:noProof/>
            <w:rtl/>
          </w:rPr>
          <w:t>الإشكالية</w:t>
        </w:r>
        <w:r w:rsidR="002C6EA8">
          <w:rPr>
            <w:noProof/>
            <w:webHidden/>
            <w:rtl/>
          </w:rPr>
          <w:tab/>
        </w:r>
        <w:r w:rsidR="002C6EA8">
          <w:rPr>
            <w:rFonts w:hint="cs"/>
            <w:noProof/>
            <w:webHidden/>
            <w:rtl/>
          </w:rPr>
          <w:tab/>
        </w:r>
        <w:r w:rsidR="009F6A03">
          <w:rPr>
            <w:noProof/>
            <w:webHidden/>
          </w:rPr>
          <w:t>2</w:t>
        </w:r>
      </w:hyperlink>
    </w:p>
    <w:p w:rsidR="002C6EA8" w:rsidRDefault="00553E0E" w:rsidP="009F6A03">
      <w:pPr>
        <w:pStyle w:val="TOC2"/>
        <w:rPr>
          <w:rFonts w:asciiTheme="minorHAnsi" w:eastAsiaTheme="minorEastAsia" w:hAnsiTheme="minorHAnsi" w:cstheme="minorBidi"/>
          <w:sz w:val="22"/>
          <w:szCs w:val="22"/>
          <w:rtl/>
          <w:lang w:val="en-US" w:eastAsia="zh-CN"/>
        </w:rPr>
      </w:pPr>
      <w:hyperlink w:anchor="_Toc261265776" w:history="1">
        <w:r w:rsidR="002C6EA8" w:rsidRPr="00CD6A46">
          <w:rPr>
            <w:rStyle w:val="Hyperlink"/>
          </w:rPr>
          <w:t>1.1</w:t>
        </w:r>
        <w:r w:rsidR="002C6EA8">
          <w:rPr>
            <w:rFonts w:asciiTheme="minorHAnsi" w:eastAsiaTheme="minorEastAsia" w:hAnsiTheme="minorHAnsi" w:cstheme="minorBidi"/>
            <w:sz w:val="22"/>
            <w:szCs w:val="22"/>
            <w:rtl/>
            <w:lang w:val="en-US" w:eastAsia="zh-CN"/>
          </w:rPr>
          <w:tab/>
        </w:r>
        <w:r w:rsidR="002C6EA8" w:rsidRPr="002C6EA8">
          <w:rPr>
            <w:rFonts w:hint="cs"/>
            <w:rtl/>
          </w:rPr>
          <w:t>تعريف</w:t>
        </w:r>
        <w:r w:rsidR="002C6EA8" w:rsidRPr="00CD6A46">
          <w:rPr>
            <w:rStyle w:val="Hyperlink"/>
            <w:rtl/>
          </w:rPr>
          <w:t xml:space="preserve"> </w:t>
        </w:r>
        <w:r w:rsidR="002C6EA8" w:rsidRPr="00CD6A46">
          <w:rPr>
            <w:rStyle w:val="Hyperlink"/>
            <w:rFonts w:hint="cs"/>
            <w:rtl/>
          </w:rPr>
          <w:t>النطاق</w:t>
        </w:r>
        <w:r w:rsidR="002C6EA8" w:rsidRPr="00CD6A46">
          <w:rPr>
            <w:rStyle w:val="Hyperlink"/>
            <w:rtl/>
          </w:rPr>
          <w:t xml:space="preserve"> </w:t>
        </w:r>
        <w:r w:rsidR="002C6EA8" w:rsidRPr="00CD6A46">
          <w:rPr>
            <w:rStyle w:val="Hyperlink"/>
            <w:rFonts w:hint="cs"/>
            <w:rtl/>
          </w:rPr>
          <w:t>العريض</w:t>
        </w:r>
        <w:r w:rsidR="002C6EA8" w:rsidRPr="00CD6A46">
          <w:rPr>
            <w:rStyle w:val="Hyperlink"/>
            <w:rtl/>
          </w:rPr>
          <w:t xml:space="preserve"> </w:t>
        </w:r>
        <w:r w:rsidR="002C6EA8" w:rsidRPr="00CD6A46">
          <w:rPr>
            <w:rStyle w:val="Hyperlink"/>
            <w:rFonts w:hint="cs"/>
            <w:rtl/>
          </w:rPr>
          <w:t>والخدمات</w:t>
        </w:r>
        <w:r w:rsidR="002C6EA8" w:rsidRPr="00CD6A46">
          <w:rPr>
            <w:rStyle w:val="Hyperlink"/>
            <w:rtl/>
          </w:rPr>
          <w:t xml:space="preserve"> </w:t>
        </w:r>
        <w:r w:rsidR="002C6EA8" w:rsidRPr="00CD6A46">
          <w:rPr>
            <w:rStyle w:val="Hyperlink"/>
            <w:rFonts w:hint="cs"/>
            <w:rtl/>
          </w:rPr>
          <w:t>عريضة</w:t>
        </w:r>
        <w:r w:rsidR="002C6EA8" w:rsidRPr="00CD6A46">
          <w:rPr>
            <w:rStyle w:val="Hyperlink"/>
            <w:rtl/>
          </w:rPr>
          <w:t xml:space="preserve"> </w:t>
        </w:r>
        <w:r w:rsidR="002C6EA8" w:rsidRPr="00CD6A46">
          <w:rPr>
            <w:rStyle w:val="Hyperlink"/>
            <w:rFonts w:hint="cs"/>
            <w:rtl/>
          </w:rPr>
          <w:t>النطاق</w:t>
        </w:r>
        <w:r w:rsidR="002C6EA8">
          <w:rPr>
            <w:webHidden/>
            <w:rtl/>
          </w:rPr>
          <w:tab/>
        </w:r>
        <w:r w:rsidR="002C6EA8">
          <w:rPr>
            <w:rFonts w:hint="cs"/>
            <w:webHidden/>
            <w:rtl/>
          </w:rPr>
          <w:tab/>
        </w:r>
        <w:r w:rsidR="009F6A03">
          <w:rPr>
            <w:webHidden/>
          </w:rPr>
          <w:t>3</w:t>
        </w:r>
      </w:hyperlink>
    </w:p>
    <w:p w:rsidR="002C6EA8" w:rsidRDefault="00553E0E" w:rsidP="009F6A03">
      <w:pPr>
        <w:pStyle w:val="TOC2"/>
        <w:rPr>
          <w:rFonts w:asciiTheme="minorHAnsi" w:eastAsiaTheme="minorEastAsia" w:hAnsiTheme="minorHAnsi" w:cstheme="minorBidi"/>
          <w:sz w:val="22"/>
          <w:szCs w:val="22"/>
          <w:rtl/>
          <w:lang w:val="en-US" w:eastAsia="zh-CN"/>
        </w:rPr>
      </w:pPr>
      <w:hyperlink w:anchor="_Toc261265777" w:history="1">
        <w:r w:rsidR="002C6EA8" w:rsidRPr="00CD6A46">
          <w:rPr>
            <w:rStyle w:val="Hyperlink"/>
          </w:rPr>
          <w:t>2.1</w:t>
        </w:r>
        <w:r w:rsidR="002C6EA8">
          <w:rPr>
            <w:rFonts w:asciiTheme="minorHAnsi" w:eastAsiaTheme="minorEastAsia" w:hAnsiTheme="minorHAnsi" w:cstheme="minorBidi"/>
            <w:sz w:val="22"/>
            <w:szCs w:val="22"/>
            <w:rtl/>
            <w:lang w:val="en-US" w:eastAsia="zh-CN"/>
          </w:rPr>
          <w:tab/>
        </w:r>
        <w:r w:rsidR="002C6EA8" w:rsidRPr="00CD6A46">
          <w:rPr>
            <w:rStyle w:val="Hyperlink"/>
            <w:rFonts w:hint="cs"/>
            <w:rtl/>
          </w:rPr>
          <w:t>عرض</w:t>
        </w:r>
        <w:r w:rsidR="002C6EA8" w:rsidRPr="00CD6A46">
          <w:rPr>
            <w:rStyle w:val="Hyperlink"/>
            <w:rtl/>
          </w:rPr>
          <w:t xml:space="preserve"> </w:t>
        </w:r>
        <w:r w:rsidR="002C6EA8" w:rsidRPr="00CD6A46">
          <w:rPr>
            <w:rStyle w:val="Hyperlink"/>
            <w:rFonts w:hint="cs"/>
            <w:rtl/>
          </w:rPr>
          <w:t>الموقف</w:t>
        </w:r>
        <w:r w:rsidR="002C6EA8">
          <w:rPr>
            <w:webHidden/>
            <w:rtl/>
          </w:rPr>
          <w:tab/>
        </w:r>
        <w:r w:rsidR="002C6EA8">
          <w:rPr>
            <w:rFonts w:hint="cs"/>
            <w:webHidden/>
            <w:rtl/>
          </w:rPr>
          <w:tab/>
        </w:r>
        <w:r w:rsidR="009F6A03">
          <w:rPr>
            <w:webHidden/>
          </w:rPr>
          <w:t>4</w:t>
        </w:r>
      </w:hyperlink>
    </w:p>
    <w:p w:rsidR="002C6EA8" w:rsidRDefault="00553E0E" w:rsidP="009F6A03">
      <w:pPr>
        <w:pStyle w:val="TOC1"/>
        <w:rPr>
          <w:rFonts w:asciiTheme="minorHAnsi" w:eastAsiaTheme="minorEastAsia" w:hAnsiTheme="minorHAnsi" w:cstheme="minorBidi"/>
          <w:noProof/>
          <w:sz w:val="22"/>
          <w:szCs w:val="22"/>
          <w:rtl/>
          <w:lang w:val="en-US" w:eastAsia="zh-CN"/>
        </w:rPr>
      </w:pPr>
      <w:hyperlink w:anchor="_Toc261265778" w:history="1">
        <w:r w:rsidR="002C6EA8" w:rsidRPr="00CD6A46">
          <w:rPr>
            <w:rStyle w:val="Hyperlink"/>
            <w:rFonts w:eastAsia="SimSun"/>
            <w:noProof/>
          </w:rPr>
          <w:t>2</w:t>
        </w:r>
        <w:r w:rsidR="002C6EA8">
          <w:rPr>
            <w:rFonts w:asciiTheme="minorHAnsi" w:eastAsiaTheme="minorEastAsia" w:hAnsiTheme="minorHAnsi" w:cstheme="minorBidi"/>
            <w:noProof/>
            <w:sz w:val="22"/>
            <w:szCs w:val="22"/>
            <w:rtl/>
            <w:lang w:val="en-US" w:eastAsia="zh-CN"/>
          </w:rPr>
          <w:tab/>
        </w:r>
        <w:r w:rsidR="002C6EA8" w:rsidRPr="00CD6A46">
          <w:rPr>
            <w:rStyle w:val="Hyperlink"/>
            <w:rFonts w:eastAsia="SimSun" w:hint="cs"/>
            <w:noProof/>
            <w:rtl/>
          </w:rPr>
          <w:t>بيان</w:t>
        </w:r>
        <w:r w:rsidR="002C6EA8" w:rsidRPr="00CD6A46">
          <w:rPr>
            <w:rStyle w:val="Hyperlink"/>
            <w:rFonts w:eastAsia="SimSun"/>
            <w:noProof/>
            <w:rtl/>
          </w:rPr>
          <w:t xml:space="preserve"> </w:t>
        </w:r>
        <w:r w:rsidR="002C6EA8" w:rsidRPr="00CD6A46">
          <w:rPr>
            <w:rStyle w:val="Hyperlink"/>
            <w:rFonts w:eastAsia="SimSun" w:hint="cs"/>
            <w:noProof/>
            <w:rtl/>
          </w:rPr>
          <w:t>الحالة</w:t>
        </w:r>
        <w:r w:rsidR="002C6EA8" w:rsidRPr="00CD6A46">
          <w:rPr>
            <w:rStyle w:val="Hyperlink"/>
            <w:rFonts w:eastAsia="SimSun"/>
            <w:noProof/>
            <w:rtl/>
          </w:rPr>
          <w:t xml:space="preserve"> </w:t>
        </w:r>
        <w:r w:rsidR="002C6EA8" w:rsidRPr="00CD6A46">
          <w:rPr>
            <w:rStyle w:val="Hyperlink"/>
            <w:rFonts w:eastAsia="SimSun" w:hint="cs"/>
            <w:noProof/>
            <w:rtl/>
          </w:rPr>
          <w:t>الراهنة</w:t>
        </w:r>
        <w:r w:rsidR="002C6EA8" w:rsidRPr="00CD6A46">
          <w:rPr>
            <w:rStyle w:val="Hyperlink"/>
            <w:rFonts w:eastAsia="SimSun"/>
            <w:noProof/>
            <w:rtl/>
          </w:rPr>
          <w:t xml:space="preserve"> </w:t>
        </w:r>
        <w:r w:rsidR="002C6EA8" w:rsidRPr="00CD6A46">
          <w:rPr>
            <w:rStyle w:val="Hyperlink"/>
            <w:rFonts w:eastAsia="SimSun" w:hint="cs"/>
            <w:noProof/>
            <w:rtl/>
          </w:rPr>
          <w:t>للبنى</w:t>
        </w:r>
        <w:r w:rsidR="002C6EA8" w:rsidRPr="00CD6A46">
          <w:rPr>
            <w:rStyle w:val="Hyperlink"/>
            <w:rFonts w:eastAsia="SimSun"/>
            <w:noProof/>
            <w:rtl/>
          </w:rPr>
          <w:t xml:space="preserve"> </w:t>
        </w:r>
        <w:r w:rsidR="002C6EA8" w:rsidRPr="00CD6A46">
          <w:rPr>
            <w:rStyle w:val="Hyperlink"/>
            <w:rFonts w:eastAsia="SimSun" w:hint="cs"/>
            <w:noProof/>
            <w:rtl/>
          </w:rPr>
          <w:t>التحتية</w:t>
        </w:r>
        <w:r w:rsidR="002C6EA8" w:rsidRPr="00CD6A46">
          <w:rPr>
            <w:rStyle w:val="Hyperlink"/>
            <w:rFonts w:eastAsia="SimSun"/>
            <w:noProof/>
            <w:rtl/>
          </w:rPr>
          <w:t xml:space="preserve"> </w:t>
        </w:r>
        <w:r w:rsidR="002C6EA8" w:rsidRPr="00CD6A46">
          <w:rPr>
            <w:rStyle w:val="Hyperlink"/>
            <w:rFonts w:eastAsia="SimSun" w:hint="cs"/>
            <w:noProof/>
            <w:rtl/>
          </w:rPr>
          <w:t>والسياسات</w:t>
        </w:r>
        <w:r w:rsidR="002C6EA8" w:rsidRPr="00CD6A46">
          <w:rPr>
            <w:rStyle w:val="Hyperlink"/>
            <w:rFonts w:eastAsia="SimSun"/>
            <w:noProof/>
            <w:rtl/>
          </w:rPr>
          <w:t xml:space="preserve"> </w:t>
        </w:r>
        <w:r w:rsidR="002C6EA8" w:rsidRPr="00CD6A46">
          <w:rPr>
            <w:rStyle w:val="Hyperlink"/>
            <w:rFonts w:eastAsia="SimSun" w:hint="cs"/>
            <w:noProof/>
            <w:rtl/>
          </w:rPr>
          <w:t>والمشاريع</w:t>
        </w:r>
        <w:r w:rsidR="002C6EA8" w:rsidRPr="00CD6A46">
          <w:rPr>
            <w:rStyle w:val="Hyperlink"/>
            <w:rFonts w:eastAsia="SimSun"/>
            <w:noProof/>
            <w:rtl/>
          </w:rPr>
          <w:t xml:space="preserve"> </w:t>
        </w:r>
        <w:r w:rsidR="002C6EA8" w:rsidRPr="00CD6A46">
          <w:rPr>
            <w:rStyle w:val="Hyperlink"/>
            <w:rFonts w:eastAsia="SimSun" w:hint="cs"/>
            <w:noProof/>
            <w:rtl/>
          </w:rPr>
          <w:t>جارية</w:t>
        </w:r>
        <w:r w:rsidR="002C6EA8" w:rsidRPr="00CD6A46">
          <w:rPr>
            <w:rStyle w:val="Hyperlink"/>
            <w:rFonts w:eastAsia="SimSun"/>
            <w:noProof/>
            <w:rtl/>
          </w:rPr>
          <w:t xml:space="preserve"> </w:t>
        </w:r>
        <w:r w:rsidR="002C6EA8" w:rsidRPr="00CD6A46">
          <w:rPr>
            <w:rStyle w:val="Hyperlink"/>
            <w:rFonts w:eastAsia="SimSun" w:hint="cs"/>
            <w:noProof/>
            <w:rtl/>
          </w:rPr>
          <w:t>التنفيذ</w:t>
        </w:r>
        <w:r w:rsidR="002C6EA8">
          <w:rPr>
            <w:noProof/>
            <w:webHidden/>
            <w:rtl/>
          </w:rPr>
          <w:tab/>
        </w:r>
        <w:r w:rsidR="002C6EA8">
          <w:rPr>
            <w:rFonts w:hint="cs"/>
            <w:noProof/>
            <w:webHidden/>
            <w:rtl/>
          </w:rPr>
          <w:tab/>
        </w:r>
        <w:r w:rsidR="009F6A03">
          <w:rPr>
            <w:noProof/>
            <w:webHidden/>
          </w:rPr>
          <w:t>5</w:t>
        </w:r>
      </w:hyperlink>
    </w:p>
    <w:p w:rsidR="002C6EA8" w:rsidRDefault="00553E0E" w:rsidP="009F6A03">
      <w:pPr>
        <w:pStyle w:val="TOC2"/>
        <w:rPr>
          <w:rFonts w:asciiTheme="minorHAnsi" w:eastAsiaTheme="minorEastAsia" w:hAnsiTheme="minorHAnsi" w:cstheme="minorBidi"/>
          <w:sz w:val="22"/>
          <w:szCs w:val="22"/>
          <w:rtl/>
          <w:lang w:val="en-US" w:eastAsia="zh-CN"/>
        </w:rPr>
      </w:pPr>
      <w:hyperlink w:anchor="_Toc261265779" w:history="1">
        <w:r w:rsidR="002C6EA8" w:rsidRPr="00CD6A46">
          <w:rPr>
            <w:rStyle w:val="Hyperlink"/>
          </w:rPr>
          <w:t>1.2</w:t>
        </w:r>
        <w:r w:rsidR="002C6EA8">
          <w:rPr>
            <w:rFonts w:asciiTheme="minorHAnsi" w:eastAsiaTheme="minorEastAsia" w:hAnsiTheme="minorHAnsi" w:cstheme="minorBidi"/>
            <w:sz w:val="22"/>
            <w:szCs w:val="22"/>
            <w:rtl/>
            <w:lang w:val="en-US" w:eastAsia="zh-CN"/>
          </w:rPr>
          <w:tab/>
        </w:r>
        <w:r w:rsidR="002C6EA8" w:rsidRPr="00CD6A46">
          <w:rPr>
            <w:rStyle w:val="Hyperlink"/>
            <w:rFonts w:hint="cs"/>
            <w:rtl/>
          </w:rPr>
          <w:t>الشبكات</w:t>
        </w:r>
        <w:r w:rsidR="002C6EA8" w:rsidRPr="00CD6A46">
          <w:rPr>
            <w:rStyle w:val="Hyperlink"/>
            <w:rtl/>
          </w:rPr>
          <w:t xml:space="preserve"> </w:t>
        </w:r>
        <w:r w:rsidR="002C6EA8" w:rsidRPr="00CD6A46">
          <w:rPr>
            <w:rStyle w:val="Hyperlink"/>
            <w:rFonts w:hint="cs"/>
            <w:rtl/>
          </w:rPr>
          <w:t>والتكنولوجيات</w:t>
        </w:r>
        <w:r w:rsidR="002C6EA8" w:rsidRPr="00CD6A46">
          <w:rPr>
            <w:rStyle w:val="Hyperlink"/>
            <w:rtl/>
          </w:rPr>
          <w:t xml:space="preserve"> </w:t>
        </w:r>
        <w:r w:rsidR="002C6EA8" w:rsidRPr="00CD6A46">
          <w:rPr>
            <w:rStyle w:val="Hyperlink"/>
            <w:rFonts w:hint="cs"/>
            <w:rtl/>
          </w:rPr>
          <w:t>عريضة</w:t>
        </w:r>
        <w:r w:rsidR="002C6EA8" w:rsidRPr="00CD6A46">
          <w:rPr>
            <w:rStyle w:val="Hyperlink"/>
            <w:rtl/>
          </w:rPr>
          <w:t xml:space="preserve"> </w:t>
        </w:r>
        <w:r w:rsidR="002C6EA8" w:rsidRPr="00CD6A46">
          <w:rPr>
            <w:rStyle w:val="Hyperlink"/>
            <w:rFonts w:hint="cs"/>
            <w:rtl/>
          </w:rPr>
          <w:t>النطاق</w:t>
        </w:r>
        <w:r w:rsidR="002C6EA8">
          <w:rPr>
            <w:webHidden/>
            <w:rtl/>
          </w:rPr>
          <w:tab/>
        </w:r>
        <w:r w:rsidR="002C6EA8">
          <w:rPr>
            <w:rFonts w:hint="cs"/>
            <w:webHidden/>
            <w:rtl/>
          </w:rPr>
          <w:tab/>
        </w:r>
        <w:r w:rsidR="009F6A03">
          <w:rPr>
            <w:webHidden/>
          </w:rPr>
          <w:t>5</w:t>
        </w:r>
      </w:hyperlink>
    </w:p>
    <w:p w:rsidR="002C6EA8" w:rsidRDefault="00553E0E" w:rsidP="009F6A03">
      <w:pPr>
        <w:pStyle w:val="TOC3"/>
        <w:tabs>
          <w:tab w:val="clear" w:pos="9923"/>
          <w:tab w:val="right" w:pos="9639"/>
        </w:tabs>
        <w:rPr>
          <w:rFonts w:asciiTheme="minorHAnsi" w:eastAsiaTheme="minorEastAsia" w:hAnsiTheme="minorHAnsi" w:cstheme="minorBidi"/>
          <w:noProof/>
          <w:sz w:val="22"/>
          <w:szCs w:val="22"/>
          <w:rtl/>
          <w:lang w:val="en-US" w:eastAsia="zh-CN"/>
        </w:rPr>
      </w:pPr>
      <w:hyperlink w:anchor="_Toc261265780" w:history="1">
        <w:r w:rsidR="002C6EA8" w:rsidRPr="00CD6A46">
          <w:rPr>
            <w:rStyle w:val="Hyperlink"/>
            <w:rFonts w:hint="cs"/>
            <w:noProof/>
            <w:rtl/>
            <w:lang w:val="en-US"/>
          </w:rPr>
          <w:t>دراسات</w:t>
        </w:r>
        <w:r w:rsidR="002C6EA8" w:rsidRPr="00CD6A46">
          <w:rPr>
            <w:rStyle w:val="Hyperlink"/>
            <w:noProof/>
            <w:rtl/>
            <w:lang w:val="en-US"/>
          </w:rPr>
          <w:t xml:space="preserve"> </w:t>
        </w:r>
        <w:r w:rsidR="002C6EA8" w:rsidRPr="00CD6A46">
          <w:rPr>
            <w:rStyle w:val="Hyperlink"/>
            <w:rFonts w:hint="cs"/>
            <w:noProof/>
            <w:rtl/>
            <w:lang w:val="en-US"/>
          </w:rPr>
          <w:t>حالة</w:t>
        </w:r>
        <w:r w:rsidR="002C6EA8">
          <w:rPr>
            <w:noProof/>
            <w:webHidden/>
            <w:rtl/>
          </w:rPr>
          <w:tab/>
        </w:r>
        <w:r w:rsidR="002C6EA8">
          <w:rPr>
            <w:rFonts w:hint="cs"/>
            <w:noProof/>
            <w:webHidden/>
            <w:rtl/>
          </w:rPr>
          <w:tab/>
        </w:r>
        <w:r w:rsidR="009F6A03">
          <w:rPr>
            <w:noProof/>
            <w:webHidden/>
          </w:rPr>
          <w:t>5</w:t>
        </w:r>
      </w:hyperlink>
    </w:p>
    <w:p w:rsidR="002C6EA8" w:rsidRDefault="00553E0E" w:rsidP="009F6A03">
      <w:pPr>
        <w:pStyle w:val="TOC3"/>
        <w:tabs>
          <w:tab w:val="clear" w:pos="9923"/>
          <w:tab w:val="right" w:pos="9639"/>
        </w:tabs>
        <w:rPr>
          <w:rFonts w:asciiTheme="minorHAnsi" w:eastAsiaTheme="minorEastAsia" w:hAnsiTheme="minorHAnsi" w:cstheme="minorBidi"/>
          <w:noProof/>
          <w:sz w:val="22"/>
          <w:szCs w:val="22"/>
          <w:rtl/>
          <w:lang w:val="en-US" w:eastAsia="zh-CN"/>
        </w:rPr>
      </w:pPr>
      <w:hyperlink w:anchor="_Toc261265781" w:history="1">
        <w:r w:rsidR="002C6EA8" w:rsidRPr="00CD6A46">
          <w:rPr>
            <w:rStyle w:val="Hyperlink"/>
            <w:noProof/>
          </w:rPr>
          <w:t>1.1.2</w:t>
        </w:r>
        <w:r w:rsidR="002C6EA8">
          <w:rPr>
            <w:rFonts w:asciiTheme="minorHAnsi" w:eastAsiaTheme="minorEastAsia" w:hAnsiTheme="minorHAnsi" w:cstheme="minorBidi"/>
            <w:noProof/>
            <w:sz w:val="22"/>
            <w:szCs w:val="22"/>
            <w:rtl/>
            <w:lang w:val="en-US" w:eastAsia="zh-CN"/>
          </w:rPr>
          <w:tab/>
        </w:r>
        <w:r w:rsidR="002C6EA8" w:rsidRPr="00CD6A46">
          <w:rPr>
            <w:rStyle w:val="Hyperlink"/>
            <w:rFonts w:hint="cs"/>
            <w:noProof/>
            <w:rtl/>
          </w:rPr>
          <w:t>الشبكات</w:t>
        </w:r>
        <w:r w:rsidR="002C6EA8" w:rsidRPr="00CD6A46">
          <w:rPr>
            <w:rStyle w:val="Hyperlink"/>
            <w:noProof/>
            <w:rtl/>
          </w:rPr>
          <w:t xml:space="preserve"> </w:t>
        </w:r>
        <w:r w:rsidR="002C6EA8" w:rsidRPr="00CD6A46">
          <w:rPr>
            <w:rStyle w:val="Hyperlink"/>
            <w:rFonts w:hint="cs"/>
            <w:noProof/>
            <w:rtl/>
          </w:rPr>
          <w:t>الأساسية</w:t>
        </w:r>
        <w:r w:rsidR="002C6EA8" w:rsidRPr="00CD6A46">
          <w:rPr>
            <w:rStyle w:val="Hyperlink"/>
            <w:noProof/>
            <w:rtl/>
          </w:rPr>
          <w:t xml:space="preserve"> </w:t>
        </w:r>
        <w:r w:rsidR="002C6EA8" w:rsidRPr="00CD6A46">
          <w:rPr>
            <w:rStyle w:val="Hyperlink"/>
            <w:rFonts w:hint="cs"/>
            <w:noProof/>
            <w:rtl/>
          </w:rPr>
          <w:t>الوطنية</w:t>
        </w:r>
        <w:r w:rsidR="002C6EA8">
          <w:rPr>
            <w:noProof/>
            <w:webHidden/>
            <w:rtl/>
          </w:rPr>
          <w:tab/>
        </w:r>
        <w:r w:rsidR="002C6EA8">
          <w:rPr>
            <w:rFonts w:hint="cs"/>
            <w:noProof/>
            <w:webHidden/>
            <w:rtl/>
          </w:rPr>
          <w:tab/>
        </w:r>
        <w:r w:rsidR="009F6A03">
          <w:rPr>
            <w:noProof/>
            <w:webHidden/>
          </w:rPr>
          <w:t>6</w:t>
        </w:r>
      </w:hyperlink>
    </w:p>
    <w:p w:rsidR="002C6EA8" w:rsidRDefault="00553E0E" w:rsidP="009F6A03">
      <w:pPr>
        <w:pStyle w:val="TOC3"/>
        <w:tabs>
          <w:tab w:val="clear" w:pos="9923"/>
          <w:tab w:val="right" w:pos="9639"/>
        </w:tabs>
        <w:rPr>
          <w:rFonts w:asciiTheme="minorHAnsi" w:eastAsiaTheme="minorEastAsia" w:hAnsiTheme="minorHAnsi" w:cstheme="minorBidi"/>
          <w:noProof/>
          <w:sz w:val="22"/>
          <w:szCs w:val="22"/>
          <w:rtl/>
          <w:lang w:val="en-US" w:eastAsia="zh-CN"/>
        </w:rPr>
      </w:pPr>
      <w:hyperlink w:anchor="_Toc261265782" w:history="1">
        <w:r w:rsidR="002C6EA8" w:rsidRPr="00CD6A46">
          <w:rPr>
            <w:rStyle w:val="Hyperlink"/>
            <w:noProof/>
          </w:rPr>
          <w:t>2.1.2</w:t>
        </w:r>
        <w:r w:rsidR="002C6EA8">
          <w:rPr>
            <w:rFonts w:asciiTheme="minorHAnsi" w:eastAsiaTheme="minorEastAsia" w:hAnsiTheme="minorHAnsi" w:cstheme="minorBidi"/>
            <w:noProof/>
            <w:sz w:val="22"/>
            <w:szCs w:val="22"/>
            <w:rtl/>
            <w:lang w:val="en-US" w:eastAsia="zh-CN"/>
          </w:rPr>
          <w:tab/>
        </w:r>
        <w:r w:rsidR="002C6EA8" w:rsidRPr="00CD6A46">
          <w:rPr>
            <w:rStyle w:val="Hyperlink"/>
            <w:rFonts w:hint="cs"/>
            <w:noProof/>
            <w:rtl/>
          </w:rPr>
          <w:t>شبكات</w:t>
        </w:r>
        <w:r w:rsidR="002C6EA8" w:rsidRPr="00CD6A46">
          <w:rPr>
            <w:rStyle w:val="Hyperlink"/>
            <w:noProof/>
            <w:rtl/>
          </w:rPr>
          <w:t>/</w:t>
        </w:r>
        <w:r w:rsidR="002C6EA8" w:rsidRPr="00CD6A46">
          <w:rPr>
            <w:rStyle w:val="Hyperlink"/>
            <w:rFonts w:hint="cs"/>
            <w:noProof/>
            <w:rtl/>
          </w:rPr>
          <w:t>تكنولوجيات</w:t>
        </w:r>
        <w:r w:rsidR="002C6EA8" w:rsidRPr="00CD6A46">
          <w:rPr>
            <w:rStyle w:val="Hyperlink"/>
            <w:noProof/>
            <w:rtl/>
          </w:rPr>
          <w:t xml:space="preserve"> </w:t>
        </w:r>
        <w:r w:rsidR="002C6EA8" w:rsidRPr="00CD6A46">
          <w:rPr>
            <w:rStyle w:val="Hyperlink"/>
            <w:rFonts w:hint="cs"/>
            <w:noProof/>
            <w:rtl/>
          </w:rPr>
          <w:t>النفاذ</w:t>
        </w:r>
        <w:r w:rsidR="002C6EA8" w:rsidRPr="00CD6A46">
          <w:rPr>
            <w:rStyle w:val="Hyperlink"/>
            <w:noProof/>
            <w:rtl/>
          </w:rPr>
          <w:t xml:space="preserve"> </w:t>
        </w:r>
        <w:r w:rsidR="002C6EA8" w:rsidRPr="00CD6A46">
          <w:rPr>
            <w:rStyle w:val="Hyperlink"/>
            <w:rFonts w:hint="cs"/>
            <w:noProof/>
            <w:rtl/>
          </w:rPr>
          <w:t>إلى</w:t>
        </w:r>
        <w:r w:rsidR="002C6EA8" w:rsidRPr="00CD6A46">
          <w:rPr>
            <w:rStyle w:val="Hyperlink"/>
            <w:noProof/>
            <w:rtl/>
          </w:rPr>
          <w:t xml:space="preserve"> </w:t>
        </w:r>
        <w:r w:rsidR="002C6EA8" w:rsidRPr="00CD6A46">
          <w:rPr>
            <w:rStyle w:val="Hyperlink"/>
            <w:rFonts w:hint="cs"/>
            <w:noProof/>
            <w:rtl/>
          </w:rPr>
          <w:t>الخدمات</w:t>
        </w:r>
        <w:r w:rsidR="002C6EA8" w:rsidRPr="00CD6A46">
          <w:rPr>
            <w:rStyle w:val="Hyperlink"/>
            <w:noProof/>
            <w:rtl/>
          </w:rPr>
          <w:t xml:space="preserve"> </w:t>
        </w:r>
        <w:r w:rsidR="002C6EA8" w:rsidRPr="00CD6A46">
          <w:rPr>
            <w:rStyle w:val="Hyperlink"/>
            <w:rFonts w:hint="cs"/>
            <w:noProof/>
            <w:rtl/>
          </w:rPr>
          <w:t>عريضة</w:t>
        </w:r>
        <w:r w:rsidR="002C6EA8" w:rsidRPr="00CD6A46">
          <w:rPr>
            <w:rStyle w:val="Hyperlink"/>
            <w:noProof/>
            <w:rtl/>
          </w:rPr>
          <w:t xml:space="preserve"> </w:t>
        </w:r>
        <w:r w:rsidR="002C6EA8" w:rsidRPr="00CD6A46">
          <w:rPr>
            <w:rStyle w:val="Hyperlink"/>
            <w:rFonts w:hint="cs"/>
            <w:noProof/>
            <w:rtl/>
          </w:rPr>
          <w:t>النطاق</w:t>
        </w:r>
        <w:r w:rsidR="002C6EA8" w:rsidRPr="00CD6A46">
          <w:rPr>
            <w:rStyle w:val="Hyperlink"/>
            <w:noProof/>
            <w:rtl/>
          </w:rPr>
          <w:t xml:space="preserve"> (</w:t>
        </w:r>
        <w:r w:rsidR="002C6EA8" w:rsidRPr="00CD6A46">
          <w:rPr>
            <w:rStyle w:val="Hyperlink"/>
            <w:rFonts w:hint="cs"/>
            <w:noProof/>
            <w:rtl/>
          </w:rPr>
          <w:t>شبكات</w:t>
        </w:r>
        <w:r w:rsidR="002C6EA8" w:rsidRPr="00CD6A46">
          <w:rPr>
            <w:rStyle w:val="Hyperlink"/>
            <w:noProof/>
            <w:rtl/>
          </w:rPr>
          <w:t xml:space="preserve"> </w:t>
        </w:r>
        <w:r w:rsidR="002C6EA8" w:rsidRPr="00CD6A46">
          <w:rPr>
            <w:rStyle w:val="Hyperlink"/>
            <w:rFonts w:hint="cs"/>
            <w:noProof/>
            <w:rtl/>
          </w:rPr>
          <w:t>الأسلاك</w:t>
        </w:r>
        <w:r w:rsidR="002C6EA8" w:rsidRPr="00CD6A46">
          <w:rPr>
            <w:rStyle w:val="Hyperlink"/>
            <w:noProof/>
            <w:rtl/>
          </w:rPr>
          <w:t xml:space="preserve"> </w:t>
        </w:r>
        <w:r w:rsidR="002C6EA8" w:rsidRPr="00CD6A46">
          <w:rPr>
            <w:rStyle w:val="Hyperlink"/>
            <w:rFonts w:hint="cs"/>
            <w:noProof/>
            <w:rtl/>
          </w:rPr>
          <w:t>النحاسية،</w:t>
        </w:r>
        <w:r w:rsidR="002C6EA8" w:rsidRPr="00CD6A46">
          <w:rPr>
            <w:rStyle w:val="Hyperlink"/>
            <w:noProof/>
            <w:rtl/>
          </w:rPr>
          <w:t xml:space="preserve"> </w:t>
        </w:r>
        <w:r w:rsidR="002C6EA8" w:rsidRPr="00CD6A46">
          <w:rPr>
            <w:rStyle w:val="Hyperlink"/>
            <w:rFonts w:hint="cs"/>
            <w:noProof/>
            <w:rtl/>
          </w:rPr>
          <w:t>والألياف</w:t>
        </w:r>
        <w:r w:rsidR="002C6EA8" w:rsidRPr="00CD6A46">
          <w:rPr>
            <w:rStyle w:val="Hyperlink"/>
            <w:noProof/>
            <w:rtl/>
          </w:rPr>
          <w:t xml:space="preserve"> </w:t>
        </w:r>
        <w:r w:rsidR="002C6EA8" w:rsidRPr="00CD6A46">
          <w:rPr>
            <w:rStyle w:val="Hyperlink"/>
            <w:rFonts w:hint="cs"/>
            <w:noProof/>
            <w:rtl/>
          </w:rPr>
          <w:t>البصرية،</w:t>
        </w:r>
        <w:r w:rsidR="002C6EA8" w:rsidRPr="00CD6A46">
          <w:rPr>
            <w:rStyle w:val="Hyperlink"/>
            <w:noProof/>
            <w:rtl/>
          </w:rPr>
          <w:t xml:space="preserve"> </w:t>
        </w:r>
        <w:r w:rsidR="002C6EA8" w:rsidRPr="00CD6A46">
          <w:rPr>
            <w:rStyle w:val="Hyperlink"/>
            <w:rFonts w:hint="cs"/>
            <w:noProof/>
            <w:rtl/>
          </w:rPr>
          <w:t>والنفاذ</w:t>
        </w:r>
        <w:r w:rsidR="002C6EA8" w:rsidRPr="00CD6A46">
          <w:rPr>
            <w:rStyle w:val="Hyperlink"/>
            <w:noProof/>
            <w:rtl/>
          </w:rPr>
          <w:t xml:space="preserve"> </w:t>
        </w:r>
        <w:r w:rsidR="002C6EA8" w:rsidRPr="00CD6A46">
          <w:rPr>
            <w:rStyle w:val="Hyperlink"/>
            <w:rFonts w:hint="cs"/>
            <w:noProof/>
            <w:rtl/>
          </w:rPr>
          <w:t>اللاسلكي</w:t>
        </w:r>
        <w:r w:rsidR="002C6EA8" w:rsidRPr="00CD6A46">
          <w:rPr>
            <w:rStyle w:val="Hyperlink"/>
            <w:noProof/>
            <w:rtl/>
          </w:rPr>
          <w:t xml:space="preserve"> </w:t>
        </w:r>
        <w:r w:rsidR="002C6EA8" w:rsidRPr="00CD6A46">
          <w:rPr>
            <w:rStyle w:val="Hyperlink"/>
            <w:rFonts w:hint="cs"/>
            <w:noProof/>
            <w:rtl/>
          </w:rPr>
          <w:t>عريض</w:t>
        </w:r>
        <w:r w:rsidR="002C6EA8" w:rsidRPr="00CD6A46">
          <w:rPr>
            <w:rStyle w:val="Hyperlink"/>
            <w:noProof/>
            <w:rtl/>
          </w:rPr>
          <w:t xml:space="preserve"> </w:t>
        </w:r>
        <w:r w:rsidR="002C6EA8" w:rsidRPr="00CD6A46">
          <w:rPr>
            <w:rStyle w:val="Hyperlink"/>
            <w:rFonts w:hint="cs"/>
            <w:noProof/>
            <w:rtl/>
          </w:rPr>
          <w:t>النطاق</w:t>
        </w:r>
        <w:r w:rsidR="002C6EA8" w:rsidRPr="00CD6A46">
          <w:rPr>
            <w:rStyle w:val="Hyperlink"/>
            <w:noProof/>
            <w:rtl/>
          </w:rPr>
          <w:t xml:space="preserve"> (</w:t>
        </w:r>
        <w:r w:rsidR="002C6EA8" w:rsidRPr="00CD6A46">
          <w:rPr>
            <w:rStyle w:val="Hyperlink"/>
            <w:noProof/>
          </w:rPr>
          <w:t>BWA</w:t>
        </w:r>
        <w:r w:rsidR="002C6EA8" w:rsidRPr="00CD6A46">
          <w:rPr>
            <w:rStyle w:val="Hyperlink"/>
            <w:noProof/>
            <w:rtl/>
          </w:rPr>
          <w:t>))</w:t>
        </w:r>
        <w:r w:rsidR="002C6EA8">
          <w:rPr>
            <w:noProof/>
            <w:webHidden/>
            <w:rtl/>
          </w:rPr>
          <w:tab/>
        </w:r>
        <w:r w:rsidR="002C6EA8">
          <w:rPr>
            <w:rFonts w:hint="cs"/>
            <w:noProof/>
            <w:webHidden/>
            <w:rtl/>
          </w:rPr>
          <w:tab/>
        </w:r>
        <w:r w:rsidR="009F6A03">
          <w:rPr>
            <w:noProof/>
            <w:webHidden/>
          </w:rPr>
          <w:t>6</w:t>
        </w:r>
      </w:hyperlink>
    </w:p>
    <w:p w:rsidR="002C6EA8" w:rsidRDefault="00553E0E" w:rsidP="009F6A03">
      <w:pPr>
        <w:pStyle w:val="TOC2"/>
        <w:rPr>
          <w:rFonts w:asciiTheme="minorHAnsi" w:eastAsiaTheme="minorEastAsia" w:hAnsiTheme="minorHAnsi" w:cstheme="minorBidi"/>
          <w:sz w:val="22"/>
          <w:szCs w:val="22"/>
          <w:rtl/>
          <w:lang w:val="en-US" w:eastAsia="zh-CN"/>
        </w:rPr>
      </w:pPr>
      <w:hyperlink w:anchor="_Toc261265783" w:history="1">
        <w:r w:rsidR="002C6EA8" w:rsidRPr="00CD6A46">
          <w:rPr>
            <w:rStyle w:val="Hyperlink"/>
          </w:rPr>
          <w:t>2.2</w:t>
        </w:r>
        <w:r w:rsidR="002C6EA8">
          <w:rPr>
            <w:rFonts w:asciiTheme="minorHAnsi" w:eastAsiaTheme="minorEastAsia" w:hAnsiTheme="minorHAnsi" w:cstheme="minorBidi"/>
            <w:sz w:val="22"/>
            <w:szCs w:val="22"/>
            <w:rtl/>
            <w:lang w:val="en-US" w:eastAsia="zh-CN"/>
          </w:rPr>
          <w:tab/>
        </w:r>
        <w:r w:rsidR="002C6EA8" w:rsidRPr="00CD6A46">
          <w:rPr>
            <w:rStyle w:val="Hyperlink"/>
            <w:rFonts w:hint="cs"/>
            <w:rtl/>
          </w:rPr>
          <w:t>السياسات</w:t>
        </w:r>
        <w:r w:rsidR="002C6EA8" w:rsidRPr="00CD6A46">
          <w:rPr>
            <w:rStyle w:val="Hyperlink"/>
            <w:rtl/>
          </w:rPr>
          <w:t xml:space="preserve"> </w:t>
        </w:r>
        <w:r w:rsidR="002C6EA8" w:rsidRPr="00CD6A46">
          <w:rPr>
            <w:rStyle w:val="Hyperlink"/>
            <w:rFonts w:hint="cs"/>
            <w:rtl/>
          </w:rPr>
          <w:t>والممارسات</w:t>
        </w:r>
        <w:r w:rsidR="002C6EA8" w:rsidRPr="00CD6A46">
          <w:rPr>
            <w:rStyle w:val="Hyperlink"/>
            <w:rtl/>
          </w:rPr>
          <w:t xml:space="preserve"> </w:t>
        </w:r>
        <w:r w:rsidR="002C6EA8" w:rsidRPr="00CD6A46">
          <w:rPr>
            <w:rStyle w:val="Hyperlink"/>
            <w:rFonts w:hint="cs"/>
            <w:rtl/>
          </w:rPr>
          <w:t>التنظيمية</w:t>
        </w:r>
        <w:r w:rsidR="002C6EA8" w:rsidRPr="00CD6A46">
          <w:rPr>
            <w:rStyle w:val="Hyperlink"/>
            <w:rtl/>
          </w:rPr>
          <w:t xml:space="preserve"> </w:t>
        </w:r>
        <w:r w:rsidR="002C6EA8" w:rsidRPr="00CD6A46">
          <w:rPr>
            <w:rStyle w:val="Hyperlink"/>
            <w:rFonts w:hint="cs"/>
            <w:rtl/>
          </w:rPr>
          <w:t>الهادفة</w:t>
        </w:r>
        <w:r w:rsidR="002C6EA8" w:rsidRPr="00CD6A46">
          <w:rPr>
            <w:rStyle w:val="Hyperlink"/>
            <w:rtl/>
          </w:rPr>
          <w:t xml:space="preserve"> </w:t>
        </w:r>
        <w:r w:rsidR="002C6EA8" w:rsidRPr="00CD6A46">
          <w:rPr>
            <w:rStyle w:val="Hyperlink"/>
            <w:rFonts w:hint="cs"/>
            <w:rtl/>
          </w:rPr>
          <w:t>إلى</w:t>
        </w:r>
        <w:r w:rsidR="002C6EA8" w:rsidRPr="00CD6A46">
          <w:rPr>
            <w:rStyle w:val="Hyperlink"/>
            <w:rtl/>
          </w:rPr>
          <w:t xml:space="preserve"> </w:t>
        </w:r>
        <w:r w:rsidR="002C6EA8" w:rsidRPr="00CD6A46">
          <w:rPr>
            <w:rStyle w:val="Hyperlink"/>
            <w:rFonts w:hint="cs"/>
            <w:rtl/>
          </w:rPr>
          <w:t>النفاذ</w:t>
        </w:r>
        <w:r w:rsidR="002C6EA8" w:rsidRPr="00CD6A46">
          <w:rPr>
            <w:rStyle w:val="Hyperlink"/>
            <w:rtl/>
          </w:rPr>
          <w:t xml:space="preserve"> </w:t>
        </w:r>
        <w:r w:rsidR="002C6EA8" w:rsidRPr="00CD6A46">
          <w:rPr>
            <w:rStyle w:val="Hyperlink"/>
            <w:rFonts w:hint="cs"/>
            <w:rtl/>
          </w:rPr>
          <w:t>الشامل</w:t>
        </w:r>
        <w:r w:rsidR="002C6EA8" w:rsidRPr="00CD6A46">
          <w:rPr>
            <w:rStyle w:val="Hyperlink"/>
            <w:rtl/>
          </w:rPr>
          <w:t xml:space="preserve"> </w:t>
        </w:r>
        <w:r w:rsidR="002C6EA8" w:rsidRPr="00CD6A46">
          <w:rPr>
            <w:rStyle w:val="Hyperlink"/>
            <w:rFonts w:hint="cs"/>
            <w:rtl/>
          </w:rPr>
          <w:t>إلى</w:t>
        </w:r>
        <w:r w:rsidR="002C6EA8" w:rsidRPr="00CD6A46">
          <w:rPr>
            <w:rStyle w:val="Hyperlink"/>
            <w:rtl/>
          </w:rPr>
          <w:t xml:space="preserve"> </w:t>
        </w:r>
        <w:r w:rsidR="002C6EA8" w:rsidRPr="00CD6A46">
          <w:rPr>
            <w:rStyle w:val="Hyperlink"/>
            <w:rFonts w:hint="cs"/>
            <w:rtl/>
          </w:rPr>
          <w:t>الخدمات</w:t>
        </w:r>
        <w:r w:rsidR="002C6EA8" w:rsidRPr="00CD6A46">
          <w:rPr>
            <w:rStyle w:val="Hyperlink"/>
            <w:rtl/>
          </w:rPr>
          <w:t xml:space="preserve"> </w:t>
        </w:r>
        <w:r w:rsidR="002C6EA8" w:rsidRPr="00CD6A46">
          <w:rPr>
            <w:rStyle w:val="Hyperlink"/>
            <w:rFonts w:hint="cs"/>
            <w:rtl/>
          </w:rPr>
          <w:t>عريضة</w:t>
        </w:r>
        <w:r w:rsidR="002C6EA8" w:rsidRPr="00CD6A46">
          <w:rPr>
            <w:rStyle w:val="Hyperlink"/>
            <w:rtl/>
          </w:rPr>
          <w:t xml:space="preserve"> </w:t>
        </w:r>
        <w:r w:rsidR="002C6EA8" w:rsidRPr="00CD6A46">
          <w:rPr>
            <w:rStyle w:val="Hyperlink"/>
            <w:rFonts w:hint="cs"/>
            <w:rtl/>
          </w:rPr>
          <w:t>النطاق</w:t>
        </w:r>
        <w:r w:rsidR="002C6EA8">
          <w:rPr>
            <w:webHidden/>
            <w:rtl/>
          </w:rPr>
          <w:tab/>
        </w:r>
        <w:r w:rsidR="002C6EA8">
          <w:rPr>
            <w:rFonts w:hint="cs"/>
            <w:webHidden/>
            <w:rtl/>
          </w:rPr>
          <w:tab/>
        </w:r>
        <w:r w:rsidR="009F6A03">
          <w:rPr>
            <w:webHidden/>
          </w:rPr>
          <w:t>12</w:t>
        </w:r>
      </w:hyperlink>
    </w:p>
    <w:p w:rsidR="002C6EA8" w:rsidRDefault="00553E0E" w:rsidP="009F6A03">
      <w:pPr>
        <w:pStyle w:val="TOC3"/>
        <w:tabs>
          <w:tab w:val="clear" w:pos="9923"/>
          <w:tab w:val="right" w:pos="9639"/>
        </w:tabs>
        <w:rPr>
          <w:rFonts w:asciiTheme="minorHAnsi" w:eastAsiaTheme="minorEastAsia" w:hAnsiTheme="minorHAnsi" w:cstheme="minorBidi"/>
          <w:noProof/>
          <w:sz w:val="22"/>
          <w:szCs w:val="22"/>
          <w:rtl/>
          <w:lang w:val="en-US" w:eastAsia="zh-CN"/>
        </w:rPr>
      </w:pPr>
      <w:hyperlink w:anchor="_Toc261265784" w:history="1">
        <w:r w:rsidR="002C6EA8" w:rsidRPr="00CD6A46">
          <w:rPr>
            <w:rStyle w:val="Hyperlink"/>
            <w:noProof/>
            <w:lang w:val="en-US"/>
          </w:rPr>
          <w:t>1.2.2</w:t>
        </w:r>
        <w:r w:rsidR="002C6EA8">
          <w:rPr>
            <w:rFonts w:asciiTheme="minorHAnsi" w:eastAsiaTheme="minorEastAsia" w:hAnsiTheme="minorHAnsi" w:cstheme="minorBidi"/>
            <w:noProof/>
            <w:sz w:val="22"/>
            <w:szCs w:val="22"/>
            <w:rtl/>
            <w:lang w:val="en-US" w:eastAsia="zh-CN"/>
          </w:rPr>
          <w:tab/>
        </w:r>
        <w:r w:rsidR="002C6EA8" w:rsidRPr="00CD6A46">
          <w:rPr>
            <w:rStyle w:val="Hyperlink"/>
            <w:rFonts w:hint="cs"/>
            <w:noProof/>
            <w:rtl/>
            <w:lang w:val="en-US"/>
          </w:rPr>
          <w:t>سياسات</w:t>
        </w:r>
        <w:r w:rsidR="002C6EA8" w:rsidRPr="00CD6A46">
          <w:rPr>
            <w:rStyle w:val="Hyperlink"/>
            <w:noProof/>
            <w:rtl/>
            <w:lang w:val="en-US"/>
          </w:rPr>
          <w:t xml:space="preserve"> </w:t>
        </w:r>
        <w:r w:rsidR="002C6EA8" w:rsidRPr="00CD6A46">
          <w:rPr>
            <w:rStyle w:val="Hyperlink"/>
            <w:rFonts w:hint="cs"/>
            <w:noProof/>
            <w:rtl/>
            <w:lang w:val="en-US"/>
          </w:rPr>
          <w:t>نشر</w:t>
        </w:r>
        <w:r w:rsidR="002C6EA8" w:rsidRPr="00CD6A46">
          <w:rPr>
            <w:rStyle w:val="Hyperlink"/>
            <w:noProof/>
            <w:rtl/>
            <w:lang w:val="en-US"/>
          </w:rPr>
          <w:t xml:space="preserve"> </w:t>
        </w:r>
        <w:r w:rsidR="002C6EA8" w:rsidRPr="00CD6A46">
          <w:rPr>
            <w:rStyle w:val="Hyperlink"/>
            <w:rFonts w:hint="cs"/>
            <w:noProof/>
            <w:rtl/>
            <w:lang w:val="en-US"/>
          </w:rPr>
          <w:t>البنى</w:t>
        </w:r>
        <w:r w:rsidR="002C6EA8" w:rsidRPr="00CD6A46">
          <w:rPr>
            <w:rStyle w:val="Hyperlink"/>
            <w:noProof/>
            <w:rtl/>
            <w:lang w:val="en-US"/>
          </w:rPr>
          <w:t xml:space="preserve"> </w:t>
        </w:r>
        <w:r w:rsidR="002C6EA8" w:rsidRPr="00CD6A46">
          <w:rPr>
            <w:rStyle w:val="Hyperlink"/>
            <w:rFonts w:hint="cs"/>
            <w:noProof/>
            <w:rtl/>
            <w:lang w:val="en-US"/>
          </w:rPr>
          <w:t>التحتية</w:t>
        </w:r>
        <w:r w:rsidR="002C6EA8" w:rsidRPr="00CD6A46">
          <w:rPr>
            <w:rStyle w:val="Hyperlink"/>
            <w:noProof/>
            <w:rtl/>
            <w:lang w:val="en-US"/>
          </w:rPr>
          <w:t xml:space="preserve"> </w:t>
        </w:r>
        <w:r w:rsidR="002C6EA8" w:rsidRPr="00CD6A46">
          <w:rPr>
            <w:rStyle w:val="Hyperlink"/>
            <w:rFonts w:hint="cs"/>
            <w:noProof/>
            <w:rtl/>
            <w:lang w:val="en-US"/>
          </w:rPr>
          <w:t>عريضة</w:t>
        </w:r>
        <w:r w:rsidR="002C6EA8" w:rsidRPr="00CD6A46">
          <w:rPr>
            <w:rStyle w:val="Hyperlink"/>
            <w:noProof/>
            <w:rtl/>
            <w:lang w:val="en-US"/>
          </w:rPr>
          <w:t xml:space="preserve"> </w:t>
        </w:r>
        <w:r w:rsidR="002C6EA8" w:rsidRPr="00CD6A46">
          <w:rPr>
            <w:rStyle w:val="Hyperlink"/>
            <w:rFonts w:hint="cs"/>
            <w:noProof/>
            <w:rtl/>
            <w:lang w:val="en-US"/>
          </w:rPr>
          <w:t>النطاق</w:t>
        </w:r>
        <w:r w:rsidR="002C6EA8">
          <w:rPr>
            <w:noProof/>
            <w:webHidden/>
            <w:rtl/>
          </w:rPr>
          <w:tab/>
        </w:r>
        <w:r w:rsidR="002C6EA8">
          <w:rPr>
            <w:rFonts w:hint="cs"/>
            <w:noProof/>
            <w:webHidden/>
            <w:rtl/>
          </w:rPr>
          <w:tab/>
        </w:r>
        <w:r w:rsidR="009F6A03">
          <w:rPr>
            <w:noProof/>
            <w:webHidden/>
          </w:rPr>
          <w:t>12</w:t>
        </w:r>
      </w:hyperlink>
    </w:p>
    <w:p w:rsidR="002C6EA8" w:rsidRDefault="00553E0E" w:rsidP="009F6A03">
      <w:pPr>
        <w:pStyle w:val="TOC3"/>
        <w:tabs>
          <w:tab w:val="clear" w:pos="9923"/>
          <w:tab w:val="right" w:pos="9639"/>
        </w:tabs>
        <w:rPr>
          <w:rFonts w:asciiTheme="minorHAnsi" w:eastAsiaTheme="minorEastAsia" w:hAnsiTheme="minorHAnsi" w:cstheme="minorBidi"/>
          <w:noProof/>
          <w:sz w:val="22"/>
          <w:szCs w:val="22"/>
          <w:rtl/>
          <w:lang w:val="en-US" w:eastAsia="zh-CN"/>
        </w:rPr>
      </w:pPr>
      <w:hyperlink w:anchor="_Toc261265785" w:history="1">
        <w:r w:rsidR="002C6EA8" w:rsidRPr="00CD6A46">
          <w:rPr>
            <w:rStyle w:val="Hyperlink"/>
            <w:noProof/>
            <w:lang w:val="en-US"/>
          </w:rPr>
          <w:t>2.2.2</w:t>
        </w:r>
        <w:r w:rsidR="002C6EA8">
          <w:rPr>
            <w:rFonts w:asciiTheme="minorHAnsi" w:eastAsiaTheme="minorEastAsia" w:hAnsiTheme="minorHAnsi" w:cstheme="minorBidi"/>
            <w:noProof/>
            <w:sz w:val="22"/>
            <w:szCs w:val="22"/>
            <w:rtl/>
            <w:lang w:val="en-US" w:eastAsia="zh-CN"/>
          </w:rPr>
          <w:tab/>
        </w:r>
        <w:r w:rsidR="002C6EA8" w:rsidRPr="00CD6A46">
          <w:rPr>
            <w:rStyle w:val="Hyperlink"/>
            <w:rFonts w:hint="cs"/>
            <w:noProof/>
            <w:rtl/>
            <w:lang w:val="en-US"/>
          </w:rPr>
          <w:t>سياسات</w:t>
        </w:r>
        <w:r w:rsidR="002C6EA8" w:rsidRPr="00CD6A46">
          <w:rPr>
            <w:rStyle w:val="Hyperlink"/>
            <w:noProof/>
            <w:rtl/>
            <w:lang w:val="en-US"/>
          </w:rPr>
          <w:t xml:space="preserve"> </w:t>
        </w:r>
        <w:r w:rsidR="002C6EA8" w:rsidRPr="00CD6A46">
          <w:rPr>
            <w:rStyle w:val="Hyperlink"/>
            <w:rFonts w:hint="cs"/>
            <w:noProof/>
            <w:rtl/>
            <w:lang w:val="en-US"/>
          </w:rPr>
          <w:t>الخدمات</w:t>
        </w:r>
        <w:r w:rsidR="002C6EA8" w:rsidRPr="00CD6A46">
          <w:rPr>
            <w:rStyle w:val="Hyperlink"/>
            <w:noProof/>
            <w:rtl/>
            <w:lang w:val="en-US"/>
          </w:rPr>
          <w:t xml:space="preserve"> </w:t>
        </w:r>
        <w:r w:rsidR="002C6EA8" w:rsidRPr="00CD6A46">
          <w:rPr>
            <w:rStyle w:val="Hyperlink"/>
            <w:rFonts w:hint="cs"/>
            <w:noProof/>
            <w:rtl/>
            <w:lang w:val="en-US"/>
          </w:rPr>
          <w:t>عريضة</w:t>
        </w:r>
        <w:r w:rsidR="002C6EA8" w:rsidRPr="00CD6A46">
          <w:rPr>
            <w:rStyle w:val="Hyperlink"/>
            <w:noProof/>
            <w:rtl/>
            <w:lang w:val="en-US"/>
          </w:rPr>
          <w:t xml:space="preserve"> </w:t>
        </w:r>
        <w:r w:rsidR="002C6EA8" w:rsidRPr="00CD6A46">
          <w:rPr>
            <w:rStyle w:val="Hyperlink"/>
            <w:rFonts w:hint="cs"/>
            <w:noProof/>
            <w:rtl/>
            <w:lang w:val="en-US"/>
          </w:rPr>
          <w:t>النطاق</w:t>
        </w:r>
        <w:r w:rsidR="002C6EA8" w:rsidRPr="00CD6A46">
          <w:rPr>
            <w:rStyle w:val="Hyperlink"/>
            <w:noProof/>
            <w:rtl/>
            <w:lang w:val="en-US"/>
          </w:rPr>
          <w:t xml:space="preserve"> </w:t>
        </w:r>
        <w:r w:rsidR="002C6EA8" w:rsidRPr="00CD6A46">
          <w:rPr>
            <w:rStyle w:val="Hyperlink"/>
            <w:rFonts w:hint="cs"/>
            <w:noProof/>
            <w:rtl/>
            <w:lang w:val="en-US"/>
          </w:rPr>
          <w:t>ميسورة</w:t>
        </w:r>
        <w:r w:rsidR="002C6EA8" w:rsidRPr="00CD6A46">
          <w:rPr>
            <w:rStyle w:val="Hyperlink"/>
            <w:noProof/>
            <w:rtl/>
            <w:lang w:val="en-US"/>
          </w:rPr>
          <w:t xml:space="preserve"> </w:t>
        </w:r>
        <w:r w:rsidR="002C6EA8" w:rsidRPr="00CD6A46">
          <w:rPr>
            <w:rStyle w:val="Hyperlink"/>
            <w:rFonts w:hint="cs"/>
            <w:noProof/>
            <w:rtl/>
            <w:lang w:val="en-US"/>
          </w:rPr>
          <w:t>النفاذ</w:t>
        </w:r>
        <w:r w:rsidR="002C6EA8" w:rsidRPr="00CD6A46">
          <w:rPr>
            <w:rStyle w:val="Hyperlink"/>
            <w:noProof/>
            <w:rtl/>
            <w:lang w:val="en-US"/>
          </w:rPr>
          <w:t xml:space="preserve"> </w:t>
        </w:r>
        <w:r w:rsidR="002C6EA8" w:rsidRPr="00CD6A46">
          <w:rPr>
            <w:rStyle w:val="Hyperlink"/>
            <w:rFonts w:hint="cs"/>
            <w:noProof/>
            <w:rtl/>
            <w:lang w:val="en-US"/>
          </w:rPr>
          <w:t>والتكلفة</w:t>
        </w:r>
        <w:r w:rsidR="002C6EA8">
          <w:rPr>
            <w:noProof/>
            <w:webHidden/>
            <w:rtl/>
          </w:rPr>
          <w:tab/>
        </w:r>
        <w:r w:rsidR="002C6EA8">
          <w:rPr>
            <w:rFonts w:hint="cs"/>
            <w:noProof/>
            <w:webHidden/>
            <w:rtl/>
          </w:rPr>
          <w:tab/>
        </w:r>
        <w:r w:rsidR="009F6A03">
          <w:rPr>
            <w:noProof/>
            <w:webHidden/>
          </w:rPr>
          <w:t>19</w:t>
        </w:r>
      </w:hyperlink>
    </w:p>
    <w:p w:rsidR="002C6EA8" w:rsidRDefault="00553E0E" w:rsidP="009F6A03">
      <w:pPr>
        <w:pStyle w:val="TOC1"/>
        <w:rPr>
          <w:rFonts w:asciiTheme="minorHAnsi" w:eastAsiaTheme="minorEastAsia" w:hAnsiTheme="minorHAnsi" w:cstheme="minorBidi"/>
          <w:noProof/>
          <w:sz w:val="22"/>
          <w:szCs w:val="22"/>
          <w:rtl/>
          <w:lang w:val="en-US" w:eastAsia="zh-CN"/>
        </w:rPr>
      </w:pPr>
      <w:hyperlink w:anchor="_Toc261265786" w:history="1">
        <w:r w:rsidR="002C6EA8" w:rsidRPr="00CD6A46">
          <w:rPr>
            <w:rStyle w:val="Hyperlink"/>
            <w:rFonts w:eastAsia="SimSun"/>
            <w:noProof/>
          </w:rPr>
          <w:t>3</w:t>
        </w:r>
        <w:r w:rsidR="002C6EA8">
          <w:rPr>
            <w:rFonts w:asciiTheme="minorHAnsi" w:eastAsiaTheme="minorEastAsia" w:hAnsiTheme="minorHAnsi" w:cstheme="minorBidi"/>
            <w:noProof/>
            <w:sz w:val="22"/>
            <w:szCs w:val="22"/>
            <w:rtl/>
            <w:lang w:val="en-US" w:eastAsia="zh-CN"/>
          </w:rPr>
          <w:tab/>
        </w:r>
        <w:r w:rsidR="002C6EA8" w:rsidRPr="00CD6A46">
          <w:rPr>
            <w:rStyle w:val="Hyperlink"/>
            <w:rFonts w:eastAsia="SimSun" w:hint="cs"/>
            <w:noProof/>
            <w:rtl/>
          </w:rPr>
          <w:t>أفضل</w:t>
        </w:r>
        <w:r w:rsidR="002C6EA8" w:rsidRPr="00CD6A46">
          <w:rPr>
            <w:rStyle w:val="Hyperlink"/>
            <w:rFonts w:eastAsia="SimSun"/>
            <w:noProof/>
            <w:rtl/>
          </w:rPr>
          <w:t xml:space="preserve"> </w:t>
        </w:r>
        <w:r w:rsidR="002C6EA8" w:rsidRPr="00CD6A46">
          <w:rPr>
            <w:rStyle w:val="Hyperlink"/>
            <w:rFonts w:eastAsia="SimSun" w:hint="cs"/>
            <w:noProof/>
            <w:rtl/>
          </w:rPr>
          <w:t>الممارسات</w:t>
        </w:r>
        <w:r w:rsidR="002C6EA8" w:rsidRPr="00CD6A46">
          <w:rPr>
            <w:rStyle w:val="Hyperlink"/>
            <w:rFonts w:eastAsia="SimSun"/>
            <w:noProof/>
            <w:rtl/>
          </w:rPr>
          <w:t xml:space="preserve"> </w:t>
        </w:r>
        <w:r w:rsidR="002C6EA8" w:rsidRPr="00CD6A46">
          <w:rPr>
            <w:rStyle w:val="Hyperlink"/>
            <w:rFonts w:eastAsia="SimSun" w:hint="cs"/>
            <w:noProof/>
            <w:rtl/>
          </w:rPr>
          <w:t>التنظيمية</w:t>
        </w:r>
        <w:r w:rsidR="002C6EA8">
          <w:rPr>
            <w:noProof/>
            <w:webHidden/>
            <w:rtl/>
          </w:rPr>
          <w:tab/>
        </w:r>
        <w:r w:rsidR="002C6EA8">
          <w:rPr>
            <w:rFonts w:hint="cs"/>
            <w:noProof/>
            <w:webHidden/>
            <w:rtl/>
          </w:rPr>
          <w:tab/>
        </w:r>
        <w:r w:rsidR="009F6A03">
          <w:rPr>
            <w:noProof/>
            <w:webHidden/>
          </w:rPr>
          <w:t>21</w:t>
        </w:r>
      </w:hyperlink>
    </w:p>
    <w:p w:rsidR="002C6EA8" w:rsidRPr="002C6EA8" w:rsidRDefault="00553E0E" w:rsidP="009F6A03">
      <w:pPr>
        <w:pStyle w:val="TOC2"/>
        <w:rPr>
          <w:rFonts w:asciiTheme="minorHAnsi" w:eastAsiaTheme="minorEastAsia" w:hAnsiTheme="minorHAnsi" w:cstheme="minorBidi"/>
          <w:sz w:val="22"/>
          <w:szCs w:val="22"/>
          <w:rtl/>
          <w:lang w:val="en-US" w:eastAsia="zh-CN" w:bidi="ar-EG"/>
        </w:rPr>
      </w:pPr>
      <w:hyperlink w:anchor="_Toc261265787" w:history="1">
        <w:r w:rsidR="002C6EA8" w:rsidRPr="00CD6A46">
          <w:rPr>
            <w:rStyle w:val="Hyperlink"/>
          </w:rPr>
          <w:t>1.3</w:t>
        </w:r>
        <w:r w:rsidR="002C6EA8">
          <w:rPr>
            <w:rFonts w:asciiTheme="minorHAnsi" w:eastAsiaTheme="minorEastAsia" w:hAnsiTheme="minorHAnsi" w:cstheme="minorBidi"/>
            <w:sz w:val="22"/>
            <w:szCs w:val="22"/>
            <w:rtl/>
            <w:lang w:val="en-US" w:eastAsia="zh-CN"/>
          </w:rPr>
          <w:tab/>
        </w:r>
        <w:r w:rsidR="002C6EA8" w:rsidRPr="00CD6A46">
          <w:rPr>
            <w:rStyle w:val="Hyperlink"/>
            <w:rFonts w:hint="cs"/>
            <w:rtl/>
          </w:rPr>
          <w:t>من</w:t>
        </w:r>
        <w:r w:rsidR="002C6EA8" w:rsidRPr="00CD6A46">
          <w:rPr>
            <w:rStyle w:val="Hyperlink"/>
            <w:rtl/>
          </w:rPr>
          <w:t xml:space="preserve"> </w:t>
        </w:r>
        <w:r w:rsidR="002C6EA8" w:rsidRPr="00CD6A46">
          <w:rPr>
            <w:rStyle w:val="Hyperlink"/>
            <w:rFonts w:hint="cs"/>
            <w:rtl/>
          </w:rPr>
          <w:t>أجل</w:t>
        </w:r>
        <w:r w:rsidR="002C6EA8" w:rsidRPr="00CD6A46">
          <w:rPr>
            <w:rStyle w:val="Hyperlink"/>
            <w:rtl/>
          </w:rPr>
          <w:t xml:space="preserve"> </w:t>
        </w:r>
        <w:r w:rsidR="002C6EA8" w:rsidRPr="00CD6A46">
          <w:rPr>
            <w:rStyle w:val="Hyperlink"/>
            <w:rFonts w:hint="cs"/>
            <w:rtl/>
          </w:rPr>
          <w:t>تنمية</w:t>
        </w:r>
        <w:r w:rsidR="002C6EA8" w:rsidRPr="00CD6A46">
          <w:rPr>
            <w:rStyle w:val="Hyperlink"/>
            <w:rtl/>
          </w:rPr>
          <w:t xml:space="preserve"> </w:t>
        </w:r>
        <w:r w:rsidR="002C6EA8" w:rsidRPr="00CD6A46">
          <w:rPr>
            <w:rStyle w:val="Hyperlink"/>
            <w:rFonts w:hint="cs"/>
            <w:rtl/>
          </w:rPr>
          <w:t>الشبكات</w:t>
        </w:r>
        <w:r w:rsidR="002C6EA8" w:rsidRPr="00CD6A46">
          <w:rPr>
            <w:rStyle w:val="Hyperlink"/>
            <w:rtl/>
          </w:rPr>
          <w:t xml:space="preserve"> </w:t>
        </w:r>
        <w:r w:rsidR="002C6EA8" w:rsidRPr="00CD6A46">
          <w:rPr>
            <w:rStyle w:val="Hyperlink"/>
            <w:rFonts w:hint="cs"/>
            <w:rtl/>
          </w:rPr>
          <w:t>عريضة</w:t>
        </w:r>
        <w:r w:rsidR="002C6EA8" w:rsidRPr="00CD6A46">
          <w:rPr>
            <w:rStyle w:val="Hyperlink"/>
            <w:rtl/>
          </w:rPr>
          <w:t xml:space="preserve"> </w:t>
        </w:r>
        <w:r w:rsidR="002C6EA8" w:rsidRPr="00CD6A46">
          <w:rPr>
            <w:rStyle w:val="Hyperlink"/>
            <w:rFonts w:hint="cs"/>
            <w:rtl/>
          </w:rPr>
          <w:t>النطاق</w:t>
        </w:r>
        <w:r w:rsidR="002C6EA8">
          <w:rPr>
            <w:webHidden/>
            <w:rtl/>
          </w:rPr>
          <w:tab/>
        </w:r>
        <w:r w:rsidR="002C6EA8">
          <w:rPr>
            <w:rFonts w:hint="cs"/>
            <w:webHidden/>
            <w:rtl/>
          </w:rPr>
          <w:tab/>
        </w:r>
        <w:r w:rsidR="009F6A03">
          <w:rPr>
            <w:webHidden/>
          </w:rPr>
          <w:t>21</w:t>
        </w:r>
      </w:hyperlink>
    </w:p>
    <w:p w:rsidR="002C6EA8" w:rsidRDefault="00553E0E" w:rsidP="009F6A03">
      <w:pPr>
        <w:pStyle w:val="TOC1"/>
        <w:rPr>
          <w:rFonts w:asciiTheme="minorHAnsi" w:eastAsiaTheme="minorEastAsia" w:hAnsiTheme="minorHAnsi" w:cstheme="minorBidi"/>
          <w:noProof/>
          <w:sz w:val="22"/>
          <w:szCs w:val="22"/>
          <w:rtl/>
          <w:lang w:val="en-US" w:eastAsia="zh-CN" w:bidi="ar-EG"/>
        </w:rPr>
      </w:pPr>
      <w:hyperlink w:anchor="_Toc261265788" w:history="1">
        <w:r w:rsidR="002C6EA8" w:rsidRPr="00255A46">
          <w:rPr>
            <w:rStyle w:val="Hyperlink"/>
            <w:rFonts w:eastAsia="SimSun" w:cs="Traditional Arabic" w:hint="cs"/>
            <w:noProof/>
            <w:rtl/>
          </w:rPr>
          <w:t>الملحـق</w:t>
        </w:r>
        <w:r w:rsidR="002C6EA8" w:rsidRPr="00255A46">
          <w:rPr>
            <w:rStyle w:val="Hyperlink"/>
            <w:rFonts w:eastAsia="SimSun" w:cs="Traditional Arabic"/>
            <w:noProof/>
            <w:rtl/>
          </w:rPr>
          <w:t xml:space="preserve"> </w:t>
        </w:r>
        <w:r w:rsidR="002C6EA8" w:rsidRPr="00255A46">
          <w:rPr>
            <w:rStyle w:val="Hyperlink"/>
            <w:rFonts w:eastAsia="SimSun" w:cs="Traditional Arabic"/>
            <w:noProof/>
          </w:rPr>
          <w:t>I</w:t>
        </w:r>
        <w:r w:rsidR="002C6EA8" w:rsidRPr="00255A46">
          <w:rPr>
            <w:rFonts w:hint="cs"/>
            <w:noProof/>
            <w:webHidden/>
            <w:rtl/>
          </w:rPr>
          <w:t xml:space="preserve"> - </w:t>
        </w:r>
        <w:r w:rsidR="002C6EA8" w:rsidRPr="00255A46">
          <w:rPr>
            <w:rFonts w:hint="cs"/>
            <w:noProof/>
            <w:rtl/>
          </w:rPr>
          <w:t>مبادئ</w:t>
        </w:r>
        <w:r w:rsidR="002C6EA8" w:rsidRPr="00255A46">
          <w:rPr>
            <w:noProof/>
            <w:rtl/>
          </w:rPr>
          <w:t xml:space="preserve"> </w:t>
        </w:r>
        <w:r w:rsidR="002C6EA8" w:rsidRPr="00255A46">
          <w:rPr>
            <w:rFonts w:hint="cs"/>
            <w:noProof/>
            <w:rtl/>
          </w:rPr>
          <w:t>توجيهية</w:t>
        </w:r>
        <w:r w:rsidR="002C6EA8" w:rsidRPr="00255A46">
          <w:rPr>
            <w:noProof/>
            <w:webHidden/>
            <w:rtl/>
          </w:rPr>
          <w:t xml:space="preserve"> </w:t>
        </w:r>
        <w:r w:rsidR="002C6EA8">
          <w:rPr>
            <w:rFonts w:hint="cs"/>
            <w:noProof/>
            <w:webHidden/>
            <w:rtl/>
          </w:rPr>
          <w:tab/>
        </w:r>
        <w:r w:rsidR="002C6EA8">
          <w:rPr>
            <w:rFonts w:hint="cs"/>
            <w:noProof/>
            <w:webHidden/>
            <w:rtl/>
          </w:rPr>
          <w:tab/>
        </w:r>
        <w:r w:rsidR="009F6A03">
          <w:rPr>
            <w:noProof/>
            <w:webHidden/>
          </w:rPr>
          <w:t>23</w:t>
        </w:r>
      </w:hyperlink>
    </w:p>
    <w:p w:rsidR="002C6EA8" w:rsidRDefault="00553E0E" w:rsidP="009A4ECC">
      <w:pPr>
        <w:pStyle w:val="TOC1"/>
        <w:rPr>
          <w:rFonts w:asciiTheme="minorHAnsi" w:eastAsiaTheme="minorEastAsia" w:hAnsiTheme="minorHAnsi" w:cstheme="minorBidi"/>
          <w:noProof/>
          <w:sz w:val="22"/>
          <w:szCs w:val="22"/>
          <w:rtl/>
          <w:lang w:val="en-US" w:eastAsia="zh-CN"/>
        </w:rPr>
      </w:pPr>
      <w:hyperlink w:anchor="_Toc261265790" w:history="1">
        <w:r w:rsidR="002C6EA8" w:rsidRPr="00255A46">
          <w:rPr>
            <w:rStyle w:val="Hyperlink"/>
            <w:rFonts w:eastAsia="SimSun" w:cs="Traditional Arabic" w:hint="cs"/>
            <w:noProof/>
            <w:rtl/>
          </w:rPr>
          <w:t>الملحـق</w:t>
        </w:r>
        <w:r w:rsidR="002C6EA8" w:rsidRPr="00255A46">
          <w:rPr>
            <w:rStyle w:val="Hyperlink"/>
            <w:rFonts w:eastAsia="SimSun" w:cs="Traditional Arabic"/>
            <w:noProof/>
            <w:rtl/>
          </w:rPr>
          <w:t xml:space="preserve"> </w:t>
        </w:r>
        <w:r w:rsidR="002C6EA8" w:rsidRPr="00255A46">
          <w:rPr>
            <w:rStyle w:val="Hyperlink"/>
            <w:rFonts w:eastAsia="SimSun" w:cs="Traditional Arabic"/>
            <w:noProof/>
            <w:lang w:val="fr-FR" w:bidi="ar-SY"/>
          </w:rPr>
          <w:t>II</w:t>
        </w:r>
        <w:r w:rsidR="00255A46">
          <w:rPr>
            <w:rFonts w:hint="cs"/>
            <w:noProof/>
            <w:webHidden/>
            <w:rtl/>
          </w:rPr>
          <w:t xml:space="preserve"> </w:t>
        </w:r>
        <w:r w:rsidR="002C6EA8" w:rsidRPr="00255A46">
          <w:rPr>
            <w:rFonts w:hint="cs"/>
            <w:noProof/>
            <w:webHidden/>
            <w:rtl/>
          </w:rPr>
          <w:t xml:space="preserve">- </w:t>
        </w:r>
        <w:r w:rsidR="002C6EA8" w:rsidRPr="00255A46">
          <w:rPr>
            <w:rFonts w:hint="cs"/>
            <w:rtl/>
          </w:rPr>
          <w:t xml:space="preserve">أعضاء فريق المقرر للمسألة </w:t>
        </w:r>
        <w:r w:rsidR="002C6EA8" w:rsidRPr="00255A46">
          <w:t>7-2/1</w:t>
        </w:r>
        <w:r w:rsidR="002C6EA8" w:rsidRPr="00255A46">
          <w:rPr>
            <w:rFonts w:hint="cs"/>
            <w:rtl/>
          </w:rPr>
          <w:t xml:space="preserve"> </w:t>
        </w:r>
        <w:r w:rsidR="009A4ECC">
          <w:rPr>
            <w:rFonts w:hint="cs"/>
            <w:rtl/>
          </w:rPr>
          <w:t xml:space="preserve">- </w:t>
        </w:r>
        <w:r w:rsidR="002C6EA8" w:rsidRPr="00255A46">
          <w:rPr>
            <w:rFonts w:hint="cs"/>
            <w:rtl/>
          </w:rPr>
          <w:t xml:space="preserve">قائمة البلدان الأعضاء للمسألة </w:t>
        </w:r>
        <w:r w:rsidR="002C6EA8" w:rsidRPr="00255A46">
          <w:t xml:space="preserve">7-2/1 </w:t>
        </w:r>
        <w:r w:rsidR="002C6EA8" w:rsidRPr="00255A46">
          <w:rPr>
            <w:rFonts w:hint="cs"/>
            <w:rtl/>
          </w:rPr>
          <w:t xml:space="preserve"> </w:t>
        </w:r>
        <w:r w:rsidR="002C6EA8" w:rsidRPr="002C6EA8">
          <w:rPr>
            <w:rFonts w:hint="cs"/>
            <w:rtl/>
          </w:rPr>
          <w:tab/>
        </w:r>
        <w:r w:rsidR="002C6EA8" w:rsidRPr="002C6EA8">
          <w:rPr>
            <w:rFonts w:hint="cs"/>
            <w:rtl/>
          </w:rPr>
          <w:tab/>
        </w:r>
        <w:r w:rsidR="002C6EA8">
          <w:rPr>
            <w:rFonts w:hint="cs"/>
            <w:noProof/>
            <w:webHidden/>
            <w:rtl/>
          </w:rPr>
          <w:t xml:space="preserve"> </w:t>
        </w:r>
        <w:r w:rsidR="009F6A03">
          <w:rPr>
            <w:noProof/>
            <w:webHidden/>
          </w:rPr>
          <w:t>27</w:t>
        </w:r>
      </w:hyperlink>
    </w:p>
    <w:p w:rsidR="00F40BE0" w:rsidRDefault="00553E0E" w:rsidP="002C6EA8">
      <w:pPr>
        <w:tabs>
          <w:tab w:val="right" w:pos="9639"/>
        </w:tabs>
        <w:rPr>
          <w:rtl/>
          <w:lang w:val="en-US" w:bidi="ar-EG"/>
        </w:rPr>
      </w:pPr>
      <w:r>
        <w:rPr>
          <w:rFonts w:eastAsia="Times New Roman"/>
          <w:rtl/>
          <w:lang w:val="en-US" w:bidi="ar-EG"/>
        </w:rPr>
        <w:fldChar w:fldCharType="end"/>
      </w:r>
    </w:p>
    <w:p w:rsidR="002C6EA8" w:rsidRDefault="002C6EA8" w:rsidP="00CE35E0">
      <w:pPr>
        <w:rPr>
          <w:rtl/>
          <w:lang w:val="en-US" w:bidi="ar-EG"/>
        </w:rPr>
      </w:pPr>
    </w:p>
    <w:p w:rsidR="00F40BE0" w:rsidRDefault="00F40BE0" w:rsidP="00F40BE0">
      <w:pPr>
        <w:rPr>
          <w:rtl/>
          <w:lang w:val="en-US" w:bidi="ar-EG"/>
        </w:rPr>
        <w:sectPr w:rsidR="00F40BE0" w:rsidSect="00CA56E6">
          <w:type w:val="oddPage"/>
          <w:pgSz w:w="11907" w:h="16840" w:code="9"/>
          <w:pgMar w:top="1418" w:right="1134" w:bottom="1418" w:left="1134" w:header="720" w:footer="720" w:gutter="0"/>
          <w:pgNumType w:fmt="lowerRoman"/>
          <w:cols w:space="708"/>
          <w:bidi/>
          <w:rtlGutter/>
          <w:docGrid w:linePitch="360"/>
        </w:sectPr>
      </w:pPr>
    </w:p>
    <w:p w:rsidR="00F40BE0" w:rsidRDefault="00F40BE0" w:rsidP="00F40BE0">
      <w:pPr>
        <w:rPr>
          <w:lang w:val="en-US" w:bidi="ar-EG"/>
        </w:rPr>
      </w:pPr>
    </w:p>
    <w:p w:rsidR="008D3CE2" w:rsidRDefault="008D3CE2" w:rsidP="00CA56E6">
      <w:pPr>
        <w:pStyle w:val="Title"/>
        <w:spacing w:before="0"/>
        <w:rPr>
          <w:lang w:val="en-US"/>
        </w:rPr>
      </w:pPr>
      <w:bookmarkStart w:id="3" w:name="_Toc259190578"/>
      <w:bookmarkStart w:id="4" w:name="_Toc260132857"/>
      <w:bookmarkStart w:id="5" w:name="_Toc260150283"/>
      <w:r>
        <w:rPr>
          <w:rFonts w:hint="cs"/>
          <w:rtl/>
        </w:rPr>
        <w:t>المسأل</w:t>
      </w:r>
      <w:r>
        <w:rPr>
          <w:rFonts w:hint="cs"/>
          <w:rtl/>
          <w:lang w:bidi="ar-EG"/>
        </w:rPr>
        <w:t>ـ</w:t>
      </w:r>
      <w:r>
        <w:rPr>
          <w:rFonts w:hint="cs"/>
          <w:rtl/>
        </w:rPr>
        <w:t xml:space="preserve">ة </w:t>
      </w:r>
      <w:r w:rsidR="00CA56E6">
        <w:rPr>
          <w:lang w:val="en-US"/>
        </w:rPr>
        <w:t>7</w:t>
      </w:r>
      <w:r>
        <w:rPr>
          <w:lang w:val="en-US"/>
        </w:rPr>
        <w:t>-2/1</w:t>
      </w:r>
      <w:bookmarkEnd w:id="3"/>
      <w:bookmarkEnd w:id="4"/>
      <w:bookmarkEnd w:id="5"/>
    </w:p>
    <w:p w:rsidR="008D3CE2" w:rsidRDefault="008D3CE2" w:rsidP="008D3CE2">
      <w:pPr>
        <w:pStyle w:val="sub-title"/>
        <w:spacing w:before="120"/>
      </w:pPr>
    </w:p>
    <w:p w:rsidR="00E37410" w:rsidRPr="005A6413" w:rsidRDefault="00E37410" w:rsidP="00E37410">
      <w:pPr>
        <w:pStyle w:val="Headingb"/>
        <w:rPr>
          <w:rtl/>
        </w:rPr>
      </w:pPr>
      <w:r w:rsidRPr="00E37410">
        <w:rPr>
          <w:rFonts w:hint="cs"/>
          <w:rtl/>
        </w:rPr>
        <w:t>دراسة</w:t>
      </w:r>
      <w:r w:rsidRPr="005A6413">
        <w:rPr>
          <w:rFonts w:hint="cs"/>
          <w:rtl/>
        </w:rPr>
        <w:t xml:space="preserve"> المسألة</w:t>
      </w:r>
    </w:p>
    <w:p w:rsidR="00E37410" w:rsidRPr="008F5C94" w:rsidRDefault="00E37410" w:rsidP="00E37410">
      <w:pPr>
        <w:rPr>
          <w:rFonts w:ascii="Times New Roman Bold" w:hAnsi="Times New Roman Bold"/>
          <w:b/>
          <w:spacing w:val="-4"/>
          <w:rtl/>
          <w:lang w:val="en-US"/>
        </w:rPr>
      </w:pPr>
      <w:r w:rsidRPr="008F5C94">
        <w:rPr>
          <w:rFonts w:ascii="Times New Roman Bold" w:hAnsi="Times New Roman Bold" w:hint="cs"/>
          <w:b/>
          <w:spacing w:val="-4"/>
          <w:rtl/>
          <w:lang w:val="en-US"/>
        </w:rPr>
        <w:t>يُمثِّل تنظيم النطاق العريض وكذا جميع الخدمات التي يضمها الهاجس الرئيسي الذي يؤرق العديد من الإدارات والهيئات التنظيمية.</w:t>
      </w:r>
    </w:p>
    <w:p w:rsidR="00E37410" w:rsidRPr="005A6413" w:rsidRDefault="00E37410" w:rsidP="00E37410">
      <w:pPr>
        <w:rPr>
          <w:b/>
          <w:rtl/>
          <w:lang w:val="en-US"/>
        </w:rPr>
      </w:pPr>
      <w:r w:rsidRPr="005A6413">
        <w:rPr>
          <w:rFonts w:hint="cs"/>
          <w:b/>
          <w:rtl/>
          <w:lang w:val="en-US"/>
        </w:rPr>
        <w:t>ول</w:t>
      </w:r>
      <w:r>
        <w:rPr>
          <w:rFonts w:hint="cs"/>
          <w:b/>
          <w:rtl/>
          <w:lang w:val="en-US"/>
        </w:rPr>
        <w:t>ما </w:t>
      </w:r>
      <w:r w:rsidRPr="005A6413">
        <w:rPr>
          <w:rFonts w:hint="cs"/>
          <w:b/>
          <w:rtl/>
          <w:lang w:val="en-US"/>
        </w:rPr>
        <w:t xml:space="preserve">كان النطاق العريض </w:t>
      </w:r>
      <w:r>
        <w:rPr>
          <w:rFonts w:hint="cs"/>
          <w:b/>
          <w:rtl/>
          <w:lang w:val="en-US"/>
        </w:rPr>
        <w:t>يشكل جزءاً من</w:t>
      </w:r>
      <w:r w:rsidRPr="005A6413">
        <w:rPr>
          <w:rFonts w:hint="cs"/>
          <w:b/>
          <w:rtl/>
          <w:lang w:val="en-US"/>
        </w:rPr>
        <w:t xml:space="preserve"> آخر صرخة في عالم تكنولوجيات الاتصالات الجديدة، وإذا </w:t>
      </w:r>
      <w:r>
        <w:rPr>
          <w:rFonts w:hint="cs"/>
          <w:b/>
          <w:rtl/>
          <w:lang w:val="en-US"/>
        </w:rPr>
        <w:t>ما </w:t>
      </w:r>
      <w:r w:rsidRPr="005A6413">
        <w:rPr>
          <w:rFonts w:hint="cs"/>
          <w:b/>
          <w:rtl/>
          <w:lang w:val="en-US"/>
        </w:rPr>
        <w:t xml:space="preserve">أخذنا بعين الاعتبار الأهمية التي توليها أغلب الأمم لهذه التكنولوجيات، بات من الأهمية بمكان كسب القدرة على وضع الآليات التنظيمية، </w:t>
      </w:r>
      <w:r>
        <w:rPr>
          <w:rFonts w:hint="cs"/>
          <w:b/>
          <w:rtl/>
          <w:lang w:val="en-US"/>
        </w:rPr>
        <w:t>لا </w:t>
      </w:r>
      <w:r w:rsidRPr="005A6413">
        <w:rPr>
          <w:rFonts w:hint="cs"/>
          <w:b/>
          <w:rtl/>
          <w:lang w:val="en-US"/>
        </w:rPr>
        <w:t>سيما في</w:t>
      </w:r>
      <w:r>
        <w:rPr>
          <w:rFonts w:hint="cs"/>
          <w:b/>
          <w:rtl/>
          <w:lang w:val="en-US"/>
        </w:rPr>
        <w:t>ما </w:t>
      </w:r>
      <w:r w:rsidRPr="005A6413">
        <w:rPr>
          <w:rFonts w:hint="cs"/>
          <w:b/>
          <w:rtl/>
          <w:lang w:val="en-US"/>
        </w:rPr>
        <w:t>يتعلق بقابلية النفاذ إليها، موضع التنفيذ.</w:t>
      </w:r>
    </w:p>
    <w:p w:rsidR="00E37410" w:rsidRPr="005A6413" w:rsidRDefault="00E37410" w:rsidP="00E37410">
      <w:pPr>
        <w:rPr>
          <w:b/>
          <w:rtl/>
          <w:lang w:val="en-US"/>
        </w:rPr>
      </w:pPr>
      <w:r w:rsidRPr="005A6413">
        <w:rPr>
          <w:rFonts w:hint="cs"/>
          <w:b/>
          <w:rtl/>
          <w:lang w:val="en-US"/>
        </w:rPr>
        <w:t xml:space="preserve">ويُتيح هذا التقرير تفاصيل ممارسات البلدان في مجال السياسات التنظيمية المتعلقة بالنفاذ الشامل إلى الخدمات عريضة النطاق في البلدان التي شاركت في أعمال الفريق بشأن المسألة </w:t>
      </w:r>
      <w:r w:rsidRPr="005A6413">
        <w:rPr>
          <w:bCs/>
          <w:lang w:val="fr-FR" w:bidi="ar-SY"/>
        </w:rPr>
        <w:t>7</w:t>
      </w:r>
      <w:r w:rsidRPr="005A6413">
        <w:rPr>
          <w:bCs/>
          <w:lang w:val="fr-FR" w:bidi="ar-SY"/>
        </w:rPr>
        <w:noBreakHyphen/>
        <w:t>2/1</w:t>
      </w:r>
      <w:r w:rsidRPr="005A6413">
        <w:rPr>
          <w:rFonts w:hint="cs"/>
          <w:b/>
          <w:rtl/>
          <w:lang w:val="en-US"/>
        </w:rPr>
        <w:t xml:space="preserve">؛ وسوف يمر فريق المقرر، بعد </w:t>
      </w:r>
      <w:r>
        <w:rPr>
          <w:rFonts w:hint="cs"/>
          <w:b/>
          <w:rtl/>
          <w:lang w:val="en-US"/>
        </w:rPr>
        <w:t>تحليل الممارسات</w:t>
      </w:r>
      <w:r w:rsidRPr="005A6413">
        <w:rPr>
          <w:rFonts w:hint="cs"/>
          <w:b/>
          <w:rtl/>
          <w:lang w:val="en-US"/>
        </w:rPr>
        <w:t xml:space="preserve"> الجيدة، إلى بلورة المبادئ التوجيهية.</w:t>
      </w:r>
    </w:p>
    <w:p w:rsidR="00E37410" w:rsidRPr="005A6413" w:rsidRDefault="00E37410" w:rsidP="00E37410">
      <w:pPr>
        <w:pStyle w:val="Headingb"/>
        <w:rPr>
          <w:rtl/>
        </w:rPr>
      </w:pPr>
      <w:r w:rsidRPr="005A6413">
        <w:rPr>
          <w:rFonts w:hint="cs"/>
          <w:rtl/>
        </w:rPr>
        <w:t>أهداف المسألة</w:t>
      </w:r>
    </w:p>
    <w:p w:rsidR="00E37410" w:rsidRPr="005A6413" w:rsidRDefault="00E37410" w:rsidP="00E37410">
      <w:pPr>
        <w:rPr>
          <w:b/>
          <w:rtl/>
          <w:lang w:val="en-US"/>
        </w:rPr>
      </w:pPr>
      <w:r w:rsidRPr="005A6413">
        <w:rPr>
          <w:rFonts w:hint="cs"/>
          <w:b/>
          <w:rtl/>
          <w:lang w:val="en-US"/>
        </w:rPr>
        <w:t>أقر فريق المقرر، في إطار اختصاصاته، العزم على العمل بالتعاون الوثيق مع أعضائه، من أجل إنجاز دراسة تحليلية جيدة لتجارب البلدان الأعضاء في الفريق، وكذا كل الموارد الأخرى، سواء كانت تلك المتاحة في الاتحاد أم في جهات أخرى.</w:t>
      </w:r>
    </w:p>
    <w:p w:rsidR="00E37410" w:rsidRPr="00A3538C" w:rsidRDefault="00E37410" w:rsidP="00E37410">
      <w:pPr>
        <w:rPr>
          <w:b/>
          <w:spacing w:val="-6"/>
          <w:rtl/>
          <w:lang w:val="en-US"/>
        </w:rPr>
      </w:pPr>
      <w:r w:rsidRPr="00A3538C">
        <w:rPr>
          <w:rFonts w:hint="cs"/>
          <w:b/>
          <w:spacing w:val="-6"/>
          <w:rtl/>
          <w:lang w:val="en-US"/>
        </w:rPr>
        <w:t xml:space="preserve">ويتمثل الهدف من وراء ذلك، خلال فترة الدراسة </w:t>
      </w:r>
      <w:r w:rsidRPr="00A3538C">
        <w:rPr>
          <w:bCs/>
          <w:spacing w:val="-6"/>
          <w:lang w:val="en-US"/>
        </w:rPr>
        <w:t>2010-2006</w:t>
      </w:r>
      <w:r w:rsidRPr="00A3538C">
        <w:rPr>
          <w:rFonts w:hint="cs"/>
          <w:b/>
          <w:spacing w:val="-6"/>
          <w:rtl/>
          <w:lang w:val="en-US"/>
        </w:rPr>
        <w:t xml:space="preserve"> لقطاع تنمية الاتصالات، في أن يعمل فريق المقرر على تحقيق التالي:</w:t>
      </w:r>
    </w:p>
    <w:p w:rsidR="00E37410" w:rsidRPr="004A628A" w:rsidRDefault="00E37410" w:rsidP="00E37410">
      <w:pPr>
        <w:pStyle w:val="enumlev1"/>
        <w:rPr>
          <w:lang w:bidi="ar-EG"/>
        </w:rPr>
      </w:pPr>
      <w:r w:rsidRPr="004A628A">
        <w:rPr>
          <w:rFonts w:hint="cs"/>
        </w:rPr>
        <w:sym w:font="Symbol" w:char="F0B7"/>
      </w:r>
      <w:r w:rsidRPr="004A628A">
        <w:tab/>
      </w:r>
      <w:r w:rsidRPr="004A628A">
        <w:rPr>
          <w:rFonts w:hint="cs"/>
          <w:rtl/>
        </w:rPr>
        <w:t>تحديد السياسات التنظيمية المرتبطة بالتكنولوجيات والخدمات عريضة النطاق مع تلخيص التجارب المكتسبة من جانب منظمي الاتصالات إبان وضع النفاذ الشامل إلى الخدمات عريضة</w:t>
      </w:r>
      <w:r w:rsidR="00685CAD">
        <w:rPr>
          <w:rFonts w:hint="cs"/>
          <w:rtl/>
        </w:rPr>
        <w:t xml:space="preserve"> النطاق موضع التنفيذ في بلدانهم؛</w:t>
      </w:r>
    </w:p>
    <w:p w:rsidR="00E37410" w:rsidRPr="00A3538C" w:rsidRDefault="00E37410" w:rsidP="00E37410">
      <w:pPr>
        <w:pStyle w:val="enumlev1"/>
      </w:pPr>
      <w:r w:rsidRPr="00A3538C">
        <w:rPr>
          <w:rFonts w:hint="cs"/>
        </w:rPr>
        <w:sym w:font="Symbol" w:char="F0B7"/>
      </w:r>
      <w:r w:rsidRPr="00A3538C">
        <w:tab/>
      </w:r>
      <w:r w:rsidRPr="00A3538C">
        <w:rPr>
          <w:rFonts w:hint="cs"/>
          <w:rtl/>
        </w:rPr>
        <w:t xml:space="preserve">إبراز الجوانب المحَدَّدة للنفاذ الشامل في مجال إدارة اتفاقات النفاذ والتوصيل البيني </w:t>
      </w:r>
      <w:r w:rsidR="00685CAD">
        <w:rPr>
          <w:rFonts w:hint="cs"/>
          <w:rtl/>
        </w:rPr>
        <w:t>وكذا أساليب تمويل النفاذ الشامل؛</w:t>
      </w:r>
    </w:p>
    <w:p w:rsidR="00E37410" w:rsidRPr="005A6413" w:rsidRDefault="00E37410" w:rsidP="00E37410">
      <w:pPr>
        <w:pStyle w:val="enumlev1"/>
      </w:pPr>
      <w:r>
        <w:rPr>
          <w:rFonts w:hint="cs"/>
        </w:rPr>
        <w:sym w:font="Symbol" w:char="F0B7"/>
      </w:r>
      <w:r>
        <w:rPr>
          <w:rFonts w:hint="cs"/>
          <w:rtl/>
        </w:rPr>
        <w:tab/>
      </w:r>
      <w:r w:rsidRPr="005A6413">
        <w:rPr>
          <w:rFonts w:hint="cs"/>
          <w:rtl/>
        </w:rPr>
        <w:t>تحديد الجوانب المتعلقة بأفضل الممارسات التي يتوجب اتباعها من أجل البحث عن مصادر التمويل واستنباط آليات التمويل المبتكرة التي تسمح بتسريع تنمية النفاذ الشامل/الخدمة الشام</w:t>
      </w:r>
      <w:r w:rsidR="00685CAD">
        <w:rPr>
          <w:rFonts w:hint="cs"/>
          <w:rtl/>
        </w:rPr>
        <w:t>لة في المجتمعات المحلية الريفية؛</w:t>
      </w:r>
    </w:p>
    <w:p w:rsidR="00E37410" w:rsidRPr="005A6413" w:rsidRDefault="00E37410" w:rsidP="00E37410">
      <w:pPr>
        <w:pStyle w:val="enumlev1"/>
      </w:pPr>
      <w:r>
        <w:rPr>
          <w:rFonts w:hint="cs"/>
        </w:rPr>
        <w:sym w:font="Symbol" w:char="F0B7"/>
      </w:r>
      <w:r>
        <w:tab/>
      </w:r>
      <w:r w:rsidRPr="005A6413">
        <w:rPr>
          <w:rFonts w:hint="cs"/>
          <w:rtl/>
        </w:rPr>
        <w:t xml:space="preserve">تحديد الجوانب التي تسمح بمراعاة مبادئ الحياد التكنولوجي بغية إدراج خدمات النفاذ عريض </w:t>
      </w:r>
      <w:r w:rsidR="00685CAD">
        <w:rPr>
          <w:rFonts w:hint="cs"/>
          <w:rtl/>
        </w:rPr>
        <w:t>النطاق ضمن حزمة الخدمات الشاملة؛</w:t>
      </w:r>
    </w:p>
    <w:p w:rsidR="00E37410" w:rsidRPr="005A6413" w:rsidRDefault="00E37410" w:rsidP="00E37410">
      <w:pPr>
        <w:pStyle w:val="enumlev1"/>
      </w:pPr>
      <w:r>
        <w:rPr>
          <w:rFonts w:hint="cs"/>
        </w:rPr>
        <w:sym w:font="Symbol" w:char="F0B7"/>
      </w:r>
      <w:r>
        <w:rPr>
          <w:rFonts w:hint="cs"/>
          <w:rtl/>
        </w:rPr>
        <w:tab/>
      </w:r>
      <w:r w:rsidRPr="005A6413">
        <w:rPr>
          <w:rFonts w:hint="cs"/>
          <w:rtl/>
        </w:rPr>
        <w:t>بلورة الآليات والحلول الرامية إلى تعزيز النفاذ الشامل/الخدمة الشاملة للخدمات عريضة النطاق.</w:t>
      </w:r>
    </w:p>
    <w:p w:rsidR="00E37410" w:rsidRPr="005A6413" w:rsidRDefault="00E37410" w:rsidP="00E37410">
      <w:pPr>
        <w:pStyle w:val="Headingb"/>
        <w:rPr>
          <w:rtl/>
        </w:rPr>
      </w:pPr>
      <w:r w:rsidRPr="005A6413">
        <w:rPr>
          <w:rFonts w:hint="cs"/>
          <w:rtl/>
        </w:rPr>
        <w:t>الطرائق المستعملة</w:t>
      </w:r>
    </w:p>
    <w:p w:rsidR="00E37410" w:rsidRPr="005A6413" w:rsidRDefault="00E37410" w:rsidP="00E37410">
      <w:pPr>
        <w:rPr>
          <w:b/>
          <w:rtl/>
          <w:lang w:val="en-US"/>
        </w:rPr>
      </w:pPr>
      <w:r w:rsidRPr="005A6413">
        <w:rPr>
          <w:rFonts w:hint="cs"/>
          <w:b/>
          <w:rtl/>
          <w:lang w:val="en-US"/>
        </w:rPr>
        <w:t xml:space="preserve">تولى فريق المقرر عمله </w:t>
      </w:r>
      <w:r>
        <w:rPr>
          <w:rFonts w:hint="cs"/>
          <w:b/>
          <w:rtl/>
          <w:lang w:val="en-US"/>
        </w:rPr>
        <w:t>استناداً إلى</w:t>
      </w:r>
      <w:r w:rsidRPr="005A6413">
        <w:rPr>
          <w:rFonts w:hint="cs"/>
          <w:b/>
          <w:rtl/>
          <w:lang w:val="en-US"/>
        </w:rPr>
        <w:t xml:space="preserve"> بعض التقارير التي سبق للاتحاد الدولي للاتصالات أن نشرها، بقدر </w:t>
      </w:r>
      <w:r>
        <w:rPr>
          <w:rFonts w:hint="cs"/>
          <w:b/>
          <w:rtl/>
          <w:lang w:val="en-US"/>
        </w:rPr>
        <w:t>ما </w:t>
      </w:r>
      <w:r w:rsidRPr="005A6413">
        <w:rPr>
          <w:rFonts w:hint="cs"/>
          <w:b/>
          <w:rtl/>
          <w:lang w:val="en-US"/>
        </w:rPr>
        <w:t xml:space="preserve">تستند إلى عمليات التبادل المباشرة التي تمَّت خلال دورات العمل التي نُظِّمت من عام </w:t>
      </w:r>
      <w:r>
        <w:rPr>
          <w:bCs/>
          <w:lang w:val="en-US"/>
        </w:rPr>
        <w:t>2006</w:t>
      </w:r>
      <w:r w:rsidRPr="005A6413">
        <w:rPr>
          <w:rFonts w:hint="cs"/>
          <w:b/>
          <w:rtl/>
          <w:lang w:val="en-US"/>
        </w:rPr>
        <w:t xml:space="preserve"> </w:t>
      </w:r>
      <w:r>
        <w:rPr>
          <w:rFonts w:hint="cs"/>
          <w:b/>
          <w:rtl/>
          <w:lang w:val="en-US"/>
        </w:rPr>
        <w:t>حتى</w:t>
      </w:r>
      <w:r w:rsidRPr="005A6413">
        <w:rPr>
          <w:rFonts w:hint="cs"/>
          <w:b/>
          <w:rtl/>
          <w:lang w:val="en-US"/>
        </w:rPr>
        <w:t xml:space="preserve"> عام </w:t>
      </w:r>
      <w:r>
        <w:rPr>
          <w:bCs/>
          <w:lang w:val="en-US"/>
        </w:rPr>
        <w:t>2008</w:t>
      </w:r>
      <w:r w:rsidRPr="005A6413">
        <w:rPr>
          <w:rFonts w:hint="cs"/>
          <w:b/>
          <w:rtl/>
          <w:lang w:val="en-US"/>
        </w:rPr>
        <w:t>.</w:t>
      </w:r>
    </w:p>
    <w:p w:rsidR="00E37410" w:rsidRPr="00A3714C" w:rsidRDefault="00E37410" w:rsidP="00E37410">
      <w:pPr>
        <w:rPr>
          <w:b/>
          <w:rtl/>
          <w:lang w:val="en-US"/>
        </w:rPr>
      </w:pPr>
      <w:r w:rsidRPr="00A3714C">
        <w:rPr>
          <w:rFonts w:hint="cs"/>
          <w:b/>
          <w:rtl/>
          <w:lang w:val="en-US"/>
        </w:rPr>
        <w:t xml:space="preserve">وفضلاً عن ذلك، أسَّس فريق المقرر عمله على المراسلات الإلكترونية المتبادلة استكمالاً لمساهمات الدول المكرسة للمسألة </w:t>
      </w:r>
      <w:r w:rsidRPr="00A3714C">
        <w:rPr>
          <w:lang w:val="fr-FR" w:bidi="ar-SY"/>
        </w:rPr>
        <w:t>7</w:t>
      </w:r>
      <w:r w:rsidRPr="00A3714C">
        <w:rPr>
          <w:lang w:val="fr-FR" w:bidi="ar-SY"/>
        </w:rPr>
        <w:noBreakHyphen/>
        <w:t>2/1</w:t>
      </w:r>
      <w:r w:rsidRPr="00A3714C">
        <w:rPr>
          <w:rFonts w:hint="cs"/>
          <w:rtl/>
          <w:lang w:val="en-US"/>
        </w:rPr>
        <w:t>.</w:t>
      </w:r>
    </w:p>
    <w:p w:rsidR="00E37410" w:rsidRPr="005A6413" w:rsidRDefault="00E37410" w:rsidP="00A3714C">
      <w:pPr>
        <w:rPr>
          <w:rtl/>
          <w:lang w:val="en-US"/>
        </w:rPr>
      </w:pPr>
      <w:r w:rsidRPr="005A6413">
        <w:rPr>
          <w:rFonts w:hint="cs"/>
          <w:rtl/>
          <w:lang w:val="en-US"/>
        </w:rPr>
        <w:t>وتمثَّلت تلك المراسلات المتبادلة في عرض وتحليل تجارب كل بلد في مجال السياسات التنظيمية بشأن النفاذ الشامل إلى الخدمات عريضة النطاق.</w:t>
      </w:r>
    </w:p>
    <w:p w:rsidR="00E37410" w:rsidRPr="00670ED1" w:rsidRDefault="00E37410" w:rsidP="00E37410">
      <w:pPr>
        <w:rPr>
          <w:rFonts w:ascii="Times New Roman Bold" w:hAnsi="Times New Roman Bold"/>
          <w:b/>
          <w:spacing w:val="2"/>
          <w:rtl/>
          <w:lang w:val="en-US"/>
        </w:rPr>
      </w:pPr>
      <w:r w:rsidRPr="00670ED1">
        <w:rPr>
          <w:rFonts w:ascii="Times New Roman Bold" w:hAnsi="Times New Roman Bold" w:hint="cs"/>
          <w:b/>
          <w:spacing w:val="2"/>
          <w:rtl/>
          <w:lang w:val="en-US"/>
        </w:rPr>
        <w:t>وسجَّلنا مساهمات العديد من المشاركين في أعمالنا. وفضلاً عن مساهمات البلدان الأعضاء، نُسجِّل أيضاً المشاركات المباشرة للمشغلين.</w:t>
      </w:r>
    </w:p>
    <w:p w:rsidR="00E37410" w:rsidRPr="005A6413" w:rsidRDefault="00E37410" w:rsidP="00E37410">
      <w:pPr>
        <w:rPr>
          <w:b/>
          <w:rtl/>
          <w:lang w:val="en-US"/>
        </w:rPr>
      </w:pPr>
      <w:r w:rsidRPr="005A6413">
        <w:rPr>
          <w:rFonts w:hint="cs"/>
          <w:b/>
          <w:rtl/>
          <w:lang w:val="en-US"/>
        </w:rPr>
        <w:t xml:space="preserve">وبصورة إجمالية، </w:t>
      </w:r>
      <w:r>
        <w:rPr>
          <w:rFonts w:hint="cs"/>
          <w:b/>
          <w:rtl/>
          <w:lang w:val="en-US"/>
        </w:rPr>
        <w:t>ساهمت</w:t>
      </w:r>
      <w:r w:rsidRPr="005A6413">
        <w:rPr>
          <w:rFonts w:hint="cs"/>
          <w:b/>
          <w:rtl/>
          <w:lang w:val="en-US"/>
        </w:rPr>
        <w:t xml:space="preserve"> خمسة عشر بلد</w:t>
      </w:r>
      <w:r>
        <w:rPr>
          <w:rFonts w:hint="cs"/>
          <w:b/>
          <w:rtl/>
          <w:lang w:val="en-US"/>
        </w:rPr>
        <w:t>اً</w:t>
      </w:r>
      <w:r w:rsidRPr="005A6413">
        <w:rPr>
          <w:rFonts w:hint="cs"/>
          <w:b/>
          <w:rtl/>
          <w:lang w:val="en-US"/>
        </w:rPr>
        <w:t xml:space="preserve"> مشاركة نشطة </w:t>
      </w:r>
      <w:r>
        <w:rPr>
          <w:rFonts w:hint="cs"/>
          <w:b/>
          <w:rtl/>
          <w:lang w:val="en-US"/>
        </w:rPr>
        <w:t>بالإدلاء</w:t>
      </w:r>
      <w:r w:rsidRPr="005A6413">
        <w:rPr>
          <w:rFonts w:hint="cs"/>
          <w:b/>
          <w:rtl/>
          <w:lang w:val="en-US"/>
        </w:rPr>
        <w:t xml:space="preserve"> بتجاربها</w:t>
      </w:r>
      <w:r>
        <w:rPr>
          <w:rFonts w:hint="cs"/>
          <w:b/>
          <w:rtl/>
          <w:lang w:val="en-US"/>
        </w:rPr>
        <w:t xml:space="preserve"> في أعمال اللجنة</w:t>
      </w:r>
      <w:r w:rsidRPr="005A6413">
        <w:rPr>
          <w:rFonts w:hint="cs"/>
          <w:b/>
          <w:rtl/>
          <w:lang w:val="en-US"/>
        </w:rPr>
        <w:t>.</w:t>
      </w:r>
    </w:p>
    <w:p w:rsidR="00A3714C" w:rsidRDefault="00A3714C" w:rsidP="00A3714C">
      <w:pPr>
        <w:rPr>
          <w:rFonts w:ascii="Times New Roman Bold" w:hAnsi="Times New Roman Bold"/>
          <w:rtl/>
        </w:rPr>
      </w:pPr>
      <w:r>
        <w:rPr>
          <w:rtl/>
        </w:rPr>
        <w:br w:type="page"/>
      </w:r>
    </w:p>
    <w:p w:rsidR="00E37410" w:rsidRPr="005A6413" w:rsidRDefault="00E37410" w:rsidP="00A3714C">
      <w:pPr>
        <w:pStyle w:val="Headingb"/>
        <w:rPr>
          <w:rtl/>
        </w:rPr>
      </w:pPr>
      <w:r w:rsidRPr="005A6413">
        <w:rPr>
          <w:rFonts w:hint="cs"/>
          <w:rtl/>
        </w:rPr>
        <w:lastRenderedPageBreak/>
        <w:t>وثائق العمل ذات الصلة</w:t>
      </w:r>
    </w:p>
    <w:p w:rsidR="00E37410" w:rsidRPr="009E1D6C" w:rsidRDefault="00E37410" w:rsidP="00E37410">
      <w:pPr>
        <w:rPr>
          <w:b/>
          <w:spacing w:val="-2"/>
          <w:rtl/>
          <w:lang w:val="en-US"/>
        </w:rPr>
      </w:pPr>
      <w:r w:rsidRPr="009E1D6C">
        <w:rPr>
          <w:rFonts w:hint="cs"/>
          <w:b/>
          <w:spacing w:val="-2"/>
          <w:rtl/>
          <w:lang w:val="en-US"/>
        </w:rPr>
        <w:t xml:space="preserve">أثناء أعمال فريق المقرر بشأن المسألة </w:t>
      </w:r>
      <w:r w:rsidRPr="009E1D6C">
        <w:rPr>
          <w:spacing w:val="-2"/>
          <w:lang w:val="fr-FR" w:bidi="ar-SY"/>
        </w:rPr>
        <w:t>7-2/1</w:t>
      </w:r>
      <w:r w:rsidRPr="009E1D6C">
        <w:rPr>
          <w:rFonts w:hint="cs"/>
          <w:b/>
          <w:spacing w:val="-2"/>
          <w:rtl/>
          <w:lang w:val="en-US"/>
        </w:rPr>
        <w:t>، قدم ممثلو البلدان الموقرون بياناتهم عن الحالة الراهنة لتنظيم الخدمات عريضة النطاق في بلدانهم. واعتُبِرت المساهمات المقدَّمة على هذا النحو مساهمات ذات صلة، فتم استخدامها كأساس لبلورة هذا التقرير.</w:t>
      </w:r>
    </w:p>
    <w:p w:rsidR="00E37410" w:rsidRPr="005A6413" w:rsidRDefault="00E37410" w:rsidP="00E37410">
      <w:pPr>
        <w:pStyle w:val="Headingb"/>
        <w:rPr>
          <w:rtl/>
        </w:rPr>
      </w:pPr>
      <w:r w:rsidRPr="005A6413">
        <w:rPr>
          <w:rFonts w:hint="cs"/>
          <w:rtl/>
        </w:rPr>
        <w:t>مختصرات</w:t>
      </w:r>
    </w:p>
    <w:tbl>
      <w:tblPr>
        <w:bidiVisual/>
        <w:tblW w:w="0" w:type="auto"/>
        <w:tblLook w:val="01E0"/>
      </w:tblPr>
      <w:tblGrid>
        <w:gridCol w:w="1194"/>
        <w:gridCol w:w="8553"/>
      </w:tblGrid>
      <w:tr w:rsidR="00E37410" w:rsidRPr="005A6413" w:rsidTr="00BF6B1F">
        <w:tc>
          <w:tcPr>
            <w:tcW w:w="1194" w:type="dxa"/>
          </w:tcPr>
          <w:p w:rsidR="00E37410" w:rsidRPr="005A6413" w:rsidRDefault="00E37410" w:rsidP="00BF6B1F">
            <w:pPr>
              <w:spacing w:line="340" w:lineRule="exact"/>
              <w:rPr>
                <w:lang w:val="fr-FR" w:bidi="ar-SY"/>
              </w:rPr>
            </w:pPr>
            <w:r>
              <w:rPr>
                <w:lang w:val="fr-FR" w:bidi="ar-SY"/>
              </w:rPr>
              <w:t>ITU</w:t>
            </w:r>
          </w:p>
        </w:tc>
        <w:tc>
          <w:tcPr>
            <w:tcW w:w="8553" w:type="dxa"/>
          </w:tcPr>
          <w:p w:rsidR="00E37410" w:rsidRPr="005A6413" w:rsidRDefault="00E37410" w:rsidP="00BF6B1F">
            <w:pPr>
              <w:spacing w:line="340" w:lineRule="exact"/>
              <w:rPr>
                <w:lang w:val="fr-FR" w:bidi="ar-SY"/>
              </w:rPr>
            </w:pPr>
            <w:r w:rsidRPr="005A6413">
              <w:rPr>
                <w:rFonts w:hint="cs"/>
                <w:rtl/>
                <w:lang w:val="en-US"/>
              </w:rPr>
              <w:t>الاتحاد الدولي للاتصالات</w:t>
            </w:r>
          </w:p>
        </w:tc>
      </w:tr>
      <w:tr w:rsidR="00E37410" w:rsidRPr="005A6413" w:rsidTr="00BF6B1F">
        <w:tc>
          <w:tcPr>
            <w:tcW w:w="1194" w:type="dxa"/>
          </w:tcPr>
          <w:p w:rsidR="00E37410" w:rsidRPr="005A6413" w:rsidRDefault="00E37410" w:rsidP="00BF6B1F">
            <w:pPr>
              <w:spacing w:line="340" w:lineRule="exact"/>
              <w:rPr>
                <w:lang w:val="fr-FR" w:bidi="ar-SY"/>
              </w:rPr>
            </w:pPr>
            <w:r w:rsidRPr="005A6413">
              <w:rPr>
                <w:lang w:val="fr-FR" w:bidi="ar-SY"/>
              </w:rPr>
              <w:t>ARPTC</w:t>
            </w:r>
          </w:p>
        </w:tc>
        <w:tc>
          <w:tcPr>
            <w:tcW w:w="8553" w:type="dxa"/>
          </w:tcPr>
          <w:p w:rsidR="00E37410" w:rsidRPr="005A6413" w:rsidRDefault="00E37410" w:rsidP="00BF6B1F">
            <w:pPr>
              <w:spacing w:line="340" w:lineRule="exact"/>
              <w:rPr>
                <w:lang w:val="fr-FR" w:bidi="ar-SY"/>
              </w:rPr>
            </w:pPr>
            <w:r w:rsidRPr="00685CAD">
              <w:rPr>
                <w:rFonts w:hint="cs"/>
                <w:rtl/>
                <w:lang w:val="en-US"/>
              </w:rPr>
              <w:t>هيئة تنظيم البريد والاتصالات</w:t>
            </w:r>
            <w:r w:rsidRPr="005A6413">
              <w:rPr>
                <w:rFonts w:hint="cs"/>
                <w:rtl/>
                <w:lang w:val="en-US"/>
              </w:rPr>
              <w:t xml:space="preserve"> في جمهورية الكونغو الديمقراطية</w:t>
            </w:r>
          </w:p>
        </w:tc>
      </w:tr>
      <w:tr w:rsidR="00E37410" w:rsidRPr="005A6413" w:rsidTr="00BF6B1F">
        <w:tc>
          <w:tcPr>
            <w:tcW w:w="1194" w:type="dxa"/>
          </w:tcPr>
          <w:p w:rsidR="00E37410" w:rsidRPr="005A6413" w:rsidRDefault="00E37410" w:rsidP="00BF6B1F">
            <w:pPr>
              <w:spacing w:line="340" w:lineRule="exact"/>
              <w:rPr>
                <w:lang w:val="fr-FR" w:bidi="ar-SY"/>
              </w:rPr>
            </w:pPr>
            <w:r>
              <w:rPr>
                <w:lang w:val="fr-FR" w:bidi="ar-SY"/>
              </w:rPr>
              <w:t>ACTI</w:t>
            </w:r>
          </w:p>
        </w:tc>
        <w:tc>
          <w:tcPr>
            <w:tcW w:w="8553" w:type="dxa"/>
          </w:tcPr>
          <w:p w:rsidR="00E37410" w:rsidRPr="00685CAD" w:rsidRDefault="00E37410" w:rsidP="00BF6B1F">
            <w:pPr>
              <w:spacing w:line="340" w:lineRule="exact"/>
              <w:rPr>
                <w:lang w:val="fr-FR" w:bidi="ar-SY"/>
              </w:rPr>
            </w:pPr>
            <w:r w:rsidRPr="00685CAD">
              <w:rPr>
                <w:rFonts w:hint="cs"/>
                <w:rtl/>
                <w:lang w:val="en-US"/>
              </w:rPr>
              <w:t>هيئة تنظيم الاتصالات في كوت ديفوار</w:t>
            </w:r>
          </w:p>
        </w:tc>
      </w:tr>
      <w:tr w:rsidR="00E37410" w:rsidRPr="005A6413" w:rsidTr="00BF6B1F">
        <w:tc>
          <w:tcPr>
            <w:tcW w:w="1194" w:type="dxa"/>
          </w:tcPr>
          <w:p w:rsidR="00E37410" w:rsidRPr="005A6413" w:rsidRDefault="00E37410" w:rsidP="00BF6B1F">
            <w:pPr>
              <w:spacing w:line="340" w:lineRule="exact"/>
              <w:rPr>
                <w:lang w:val="fr-FR" w:bidi="ar-SY"/>
              </w:rPr>
            </w:pPr>
            <w:r w:rsidRPr="005A6413">
              <w:rPr>
                <w:lang w:val="fr-FR" w:bidi="ar-SY"/>
              </w:rPr>
              <w:t>BDT</w:t>
            </w:r>
          </w:p>
        </w:tc>
        <w:tc>
          <w:tcPr>
            <w:tcW w:w="8553" w:type="dxa"/>
          </w:tcPr>
          <w:p w:rsidR="00E37410" w:rsidRPr="005A6413" w:rsidRDefault="00E37410" w:rsidP="00BF6B1F">
            <w:pPr>
              <w:spacing w:line="340" w:lineRule="exact"/>
              <w:rPr>
                <w:lang w:val="fr-FR" w:bidi="ar-SY"/>
              </w:rPr>
            </w:pPr>
            <w:r w:rsidRPr="005A6413">
              <w:rPr>
                <w:rFonts w:hint="cs"/>
                <w:rtl/>
                <w:lang w:val="en-US"/>
              </w:rPr>
              <w:t>مكتب تنمية الاتصالات</w:t>
            </w:r>
          </w:p>
        </w:tc>
      </w:tr>
      <w:tr w:rsidR="00E37410" w:rsidRPr="005A6413" w:rsidTr="00BF6B1F">
        <w:tc>
          <w:tcPr>
            <w:tcW w:w="1194" w:type="dxa"/>
          </w:tcPr>
          <w:p w:rsidR="00E37410" w:rsidRPr="005A6413" w:rsidRDefault="00E37410" w:rsidP="00BF6B1F">
            <w:pPr>
              <w:spacing w:line="340" w:lineRule="exact"/>
              <w:rPr>
                <w:lang w:val="fr-FR" w:bidi="ar-SY"/>
              </w:rPr>
            </w:pPr>
            <w:r w:rsidRPr="005A6413">
              <w:rPr>
                <w:lang w:val="fr-FR" w:bidi="ar-SY"/>
              </w:rPr>
              <w:t>GSM</w:t>
            </w:r>
          </w:p>
        </w:tc>
        <w:tc>
          <w:tcPr>
            <w:tcW w:w="8553" w:type="dxa"/>
          </w:tcPr>
          <w:p w:rsidR="00E37410" w:rsidRPr="00B80683" w:rsidRDefault="00685CAD" w:rsidP="00BF6B1F">
            <w:pPr>
              <w:spacing w:line="340" w:lineRule="exact"/>
              <w:rPr>
                <w:rtl/>
                <w:lang w:val="en-US"/>
              </w:rPr>
            </w:pPr>
            <w:r>
              <w:rPr>
                <w:rFonts w:hint="cs"/>
                <w:rtl/>
                <w:lang w:val="en-US"/>
              </w:rPr>
              <w:t>النظام العالمي</w:t>
            </w:r>
            <w:r w:rsidR="00E37410" w:rsidRPr="005A6413">
              <w:rPr>
                <w:rFonts w:hint="cs"/>
                <w:rtl/>
                <w:lang w:val="en-US"/>
              </w:rPr>
              <w:t xml:space="preserve"> للاتصالات المتنقلة</w:t>
            </w:r>
          </w:p>
        </w:tc>
      </w:tr>
      <w:tr w:rsidR="00E37410" w:rsidRPr="005A6413" w:rsidTr="00BF6B1F">
        <w:tc>
          <w:tcPr>
            <w:tcW w:w="1194" w:type="dxa"/>
          </w:tcPr>
          <w:p w:rsidR="00E37410" w:rsidRPr="005A6413" w:rsidRDefault="00E37410" w:rsidP="00BF6B1F">
            <w:pPr>
              <w:spacing w:line="340" w:lineRule="exact"/>
              <w:rPr>
                <w:lang w:val="fr-FR" w:bidi="ar-SY"/>
              </w:rPr>
            </w:pPr>
            <w:r w:rsidRPr="005A6413">
              <w:rPr>
                <w:lang w:val="fr-FR" w:bidi="ar-SY"/>
              </w:rPr>
              <w:t>ADSL</w:t>
            </w:r>
          </w:p>
        </w:tc>
        <w:tc>
          <w:tcPr>
            <w:tcW w:w="8553" w:type="dxa"/>
          </w:tcPr>
          <w:p w:rsidR="00E37410" w:rsidRPr="005A6413" w:rsidRDefault="00685CAD" w:rsidP="00BF6B1F">
            <w:pPr>
              <w:spacing w:line="340" w:lineRule="exact"/>
              <w:rPr>
                <w:lang w:val="fr-FR" w:bidi="ar-SY"/>
              </w:rPr>
            </w:pPr>
            <w:r>
              <w:rPr>
                <w:rtl/>
                <w:lang w:val="en-US"/>
              </w:rPr>
              <w:t>خط رقم</w:t>
            </w:r>
            <w:r>
              <w:rPr>
                <w:rFonts w:hint="cs"/>
                <w:rtl/>
                <w:lang w:val="en-US"/>
              </w:rPr>
              <w:t>ي</w:t>
            </w:r>
            <w:r w:rsidR="00E37410" w:rsidRPr="005A6413">
              <w:rPr>
                <w:rtl/>
                <w:lang w:val="en-US"/>
              </w:rPr>
              <w:t xml:space="preserve"> </w:t>
            </w:r>
            <w:r w:rsidR="00E37410">
              <w:rPr>
                <w:rtl/>
                <w:lang w:val="en-US"/>
              </w:rPr>
              <w:t>لا </w:t>
            </w:r>
            <w:r w:rsidR="00E37410" w:rsidRPr="005A6413">
              <w:rPr>
                <w:rtl/>
                <w:lang w:val="en-US"/>
              </w:rPr>
              <w:t xml:space="preserve">تناظري للمشترك </w:t>
            </w:r>
          </w:p>
        </w:tc>
      </w:tr>
      <w:tr w:rsidR="00E37410" w:rsidRPr="005A6413" w:rsidTr="00BF6B1F">
        <w:tc>
          <w:tcPr>
            <w:tcW w:w="1194" w:type="dxa"/>
          </w:tcPr>
          <w:p w:rsidR="00E37410" w:rsidRPr="005A6413" w:rsidRDefault="00E37410" w:rsidP="00BF6B1F">
            <w:pPr>
              <w:spacing w:line="340" w:lineRule="exact"/>
              <w:rPr>
                <w:lang w:val="fr-FR" w:bidi="ar-SY"/>
              </w:rPr>
            </w:pPr>
            <w:r w:rsidRPr="005A6413">
              <w:rPr>
                <w:lang w:val="fr-FR" w:bidi="ar-SY"/>
              </w:rPr>
              <w:t>3G</w:t>
            </w:r>
          </w:p>
        </w:tc>
        <w:tc>
          <w:tcPr>
            <w:tcW w:w="8553" w:type="dxa"/>
          </w:tcPr>
          <w:p w:rsidR="00E37410" w:rsidRPr="005A6413" w:rsidRDefault="00E37410" w:rsidP="00BF6B1F">
            <w:pPr>
              <w:spacing w:line="340" w:lineRule="exact"/>
              <w:rPr>
                <w:lang w:val="fr-FR" w:bidi="ar-SY"/>
              </w:rPr>
            </w:pPr>
            <w:r w:rsidRPr="005A6413">
              <w:rPr>
                <w:rFonts w:hint="cs"/>
                <w:rtl/>
                <w:lang w:val="en-US"/>
              </w:rPr>
              <w:t>خدمة متنقلة للجيل الثالث</w:t>
            </w:r>
          </w:p>
        </w:tc>
      </w:tr>
      <w:tr w:rsidR="00E37410" w:rsidRPr="005A6413" w:rsidTr="00BF6B1F">
        <w:tc>
          <w:tcPr>
            <w:tcW w:w="1194" w:type="dxa"/>
          </w:tcPr>
          <w:p w:rsidR="00E37410" w:rsidRPr="005A6413" w:rsidRDefault="00E37410" w:rsidP="00BF6B1F">
            <w:pPr>
              <w:spacing w:line="340" w:lineRule="exact"/>
              <w:rPr>
                <w:lang w:val="fr-FR" w:bidi="ar-SY"/>
              </w:rPr>
            </w:pPr>
            <w:r w:rsidRPr="005A6413">
              <w:rPr>
                <w:lang w:val="fr-FR" w:bidi="ar-SY"/>
              </w:rPr>
              <w:t>W</w:t>
            </w:r>
            <w:r>
              <w:rPr>
                <w:lang w:val="fr-FR" w:bidi="ar-SY"/>
              </w:rPr>
              <w:t>i-</w:t>
            </w:r>
            <w:r w:rsidRPr="005A6413">
              <w:rPr>
                <w:lang w:val="fr-FR" w:bidi="ar-SY"/>
              </w:rPr>
              <w:t>F</w:t>
            </w:r>
            <w:r>
              <w:rPr>
                <w:lang w:val="fr-FR" w:bidi="ar-SY"/>
              </w:rPr>
              <w:t>i</w:t>
            </w:r>
          </w:p>
        </w:tc>
        <w:tc>
          <w:tcPr>
            <w:tcW w:w="8553" w:type="dxa"/>
          </w:tcPr>
          <w:p w:rsidR="00E37410" w:rsidRPr="005A6413" w:rsidRDefault="00E37410" w:rsidP="00BF6B1F">
            <w:pPr>
              <w:spacing w:line="340" w:lineRule="exact"/>
              <w:rPr>
                <w:lang w:val="fr-FR" w:bidi="ar-SY"/>
              </w:rPr>
            </w:pPr>
            <w:r w:rsidRPr="005A6413">
              <w:rPr>
                <w:rFonts w:hint="cs"/>
                <w:rtl/>
                <w:lang w:val="en-US"/>
              </w:rPr>
              <w:t>نظام الأمانة اللاسلكية (واي فاي)</w:t>
            </w:r>
          </w:p>
        </w:tc>
      </w:tr>
      <w:tr w:rsidR="00E37410" w:rsidRPr="005A6413" w:rsidTr="00BF6B1F">
        <w:tc>
          <w:tcPr>
            <w:tcW w:w="1194" w:type="dxa"/>
          </w:tcPr>
          <w:p w:rsidR="00E37410" w:rsidRPr="005A6413" w:rsidRDefault="00E37410" w:rsidP="00BF6B1F">
            <w:pPr>
              <w:spacing w:line="340" w:lineRule="exact"/>
              <w:rPr>
                <w:lang w:val="fr-FR" w:bidi="ar-SY"/>
              </w:rPr>
            </w:pPr>
            <w:r w:rsidRPr="005A6413">
              <w:rPr>
                <w:lang w:val="fr-FR" w:bidi="ar-SY"/>
              </w:rPr>
              <w:t>W</w:t>
            </w:r>
            <w:r>
              <w:rPr>
                <w:lang w:val="fr-FR" w:bidi="ar-SY"/>
              </w:rPr>
              <w:t>i</w:t>
            </w:r>
            <w:r w:rsidRPr="005A6413">
              <w:rPr>
                <w:lang w:val="fr-FR" w:bidi="ar-SY"/>
              </w:rPr>
              <w:t>MAX</w:t>
            </w:r>
          </w:p>
        </w:tc>
        <w:tc>
          <w:tcPr>
            <w:tcW w:w="8553" w:type="dxa"/>
          </w:tcPr>
          <w:p w:rsidR="00E37410" w:rsidRPr="005A6413" w:rsidRDefault="00E37410" w:rsidP="00BF6B1F">
            <w:pPr>
              <w:spacing w:line="340" w:lineRule="exact"/>
              <w:rPr>
                <w:lang w:val="fr-FR" w:bidi="ar-SY"/>
              </w:rPr>
            </w:pPr>
            <w:r w:rsidRPr="005A6413">
              <w:rPr>
                <w:rFonts w:hint="cs"/>
                <w:rtl/>
                <w:lang w:val="en-US"/>
              </w:rPr>
              <w:t>نظام التشغيل البيني العالمي للنفاذ بالموجات الصغرية (واي ماكس)، وهي تقنية هرتزية (لاسلكية) تسمح بضمان اتصالات لاسلكية ثابتة بتغطية واسعة المدى (</w:t>
            </w:r>
            <w:r>
              <w:rPr>
                <w:lang w:val="en-US"/>
              </w:rPr>
              <w:t>50</w:t>
            </w:r>
            <w:r w:rsidRPr="005A6413">
              <w:rPr>
                <w:rFonts w:hint="cs"/>
                <w:rtl/>
                <w:lang w:val="en-US"/>
              </w:rPr>
              <w:t xml:space="preserve"> كيلومتر) وبقدر </w:t>
            </w:r>
            <w:r w:rsidRPr="005A6413">
              <w:rPr>
                <w:lang w:val="fr-FR" w:bidi="ar-SY"/>
              </w:rPr>
              <w:t>70</w:t>
            </w:r>
            <w:r>
              <w:rPr>
                <w:rFonts w:hint="cs"/>
                <w:rtl/>
                <w:lang w:val="fr-FR" w:bidi="ar-SY"/>
              </w:rPr>
              <w:t xml:space="preserve"> </w:t>
            </w:r>
            <w:r w:rsidRPr="005A6413">
              <w:rPr>
                <w:lang w:val="fr-FR" w:bidi="ar-SY"/>
              </w:rPr>
              <w:t>Mbit/s</w:t>
            </w:r>
            <w:r w:rsidRPr="005A6413">
              <w:rPr>
                <w:rFonts w:hint="cs"/>
                <w:rtl/>
                <w:lang w:val="en-US"/>
              </w:rPr>
              <w:t>. ويمكن استخدامها كتوصيل على شبكة أساسية للإنترنت في المناطق الريفية.</w:t>
            </w:r>
          </w:p>
        </w:tc>
      </w:tr>
      <w:tr w:rsidR="00E37410" w:rsidRPr="005A6413" w:rsidTr="00BF6B1F">
        <w:tc>
          <w:tcPr>
            <w:tcW w:w="1194" w:type="dxa"/>
          </w:tcPr>
          <w:p w:rsidR="00E37410" w:rsidRPr="005A6413" w:rsidRDefault="00E37410" w:rsidP="00BF6B1F">
            <w:pPr>
              <w:spacing w:line="340" w:lineRule="exact"/>
              <w:rPr>
                <w:lang w:val="fr-FR" w:bidi="ar-SY"/>
              </w:rPr>
            </w:pPr>
            <w:r>
              <w:rPr>
                <w:lang w:val="fr-FR" w:bidi="ar-SY"/>
              </w:rPr>
              <w:t>RLL</w:t>
            </w:r>
          </w:p>
        </w:tc>
        <w:tc>
          <w:tcPr>
            <w:tcW w:w="8553" w:type="dxa"/>
          </w:tcPr>
          <w:p w:rsidR="00E37410" w:rsidRPr="005A6413" w:rsidRDefault="00E37410" w:rsidP="00BF6B1F">
            <w:pPr>
              <w:spacing w:line="340" w:lineRule="exact"/>
              <w:rPr>
                <w:rtl/>
                <w:lang w:val="fr-FR"/>
              </w:rPr>
            </w:pPr>
            <w:r w:rsidRPr="005A6413">
              <w:rPr>
                <w:rFonts w:hint="cs"/>
                <w:rtl/>
                <w:lang w:val="en-US"/>
              </w:rPr>
              <w:t xml:space="preserve">عروة محلية راديوية </w:t>
            </w:r>
          </w:p>
        </w:tc>
      </w:tr>
      <w:tr w:rsidR="00E37410" w:rsidRPr="005A6413" w:rsidTr="00BF6B1F">
        <w:tc>
          <w:tcPr>
            <w:tcW w:w="1194" w:type="dxa"/>
          </w:tcPr>
          <w:p w:rsidR="00E37410" w:rsidRPr="005A6413" w:rsidRDefault="00E37410" w:rsidP="00BF6B1F">
            <w:pPr>
              <w:spacing w:line="340" w:lineRule="exact"/>
              <w:rPr>
                <w:lang w:val="fr-FR" w:bidi="ar-SY"/>
              </w:rPr>
            </w:pPr>
            <w:r>
              <w:rPr>
                <w:lang w:val="fr-FR" w:bidi="ar-SY"/>
              </w:rPr>
              <w:t>U</w:t>
            </w:r>
            <w:r w:rsidRPr="005A6413">
              <w:rPr>
                <w:lang w:val="fr-FR" w:bidi="ar-SY"/>
              </w:rPr>
              <w:t>MTS</w:t>
            </w:r>
          </w:p>
        </w:tc>
        <w:tc>
          <w:tcPr>
            <w:tcW w:w="8553" w:type="dxa"/>
          </w:tcPr>
          <w:p w:rsidR="00E37410" w:rsidRPr="005A6413" w:rsidRDefault="00E37410" w:rsidP="00BF6B1F">
            <w:pPr>
              <w:spacing w:line="340" w:lineRule="exact"/>
              <w:rPr>
                <w:lang w:val="fr-FR" w:bidi="ar-SY"/>
              </w:rPr>
            </w:pPr>
            <w:r w:rsidRPr="005A6413">
              <w:rPr>
                <w:rtl/>
                <w:lang w:val="en-US"/>
              </w:rPr>
              <w:t>نظام الاتصالات المتنقلة العالمية</w:t>
            </w:r>
          </w:p>
        </w:tc>
      </w:tr>
      <w:tr w:rsidR="00E37410" w:rsidRPr="005A6413" w:rsidTr="00BF6B1F">
        <w:tc>
          <w:tcPr>
            <w:tcW w:w="1194" w:type="dxa"/>
          </w:tcPr>
          <w:p w:rsidR="00E37410" w:rsidRPr="005A6413" w:rsidRDefault="00E37410" w:rsidP="00BF6B1F">
            <w:pPr>
              <w:spacing w:line="340" w:lineRule="exact"/>
              <w:rPr>
                <w:lang w:val="fr-FR" w:bidi="ar-SY"/>
              </w:rPr>
            </w:pPr>
            <w:r w:rsidRPr="005A6413">
              <w:rPr>
                <w:lang w:val="fr-FR" w:bidi="ar-SY"/>
              </w:rPr>
              <w:t>IMT-2000</w:t>
            </w:r>
          </w:p>
        </w:tc>
        <w:tc>
          <w:tcPr>
            <w:tcW w:w="8553" w:type="dxa"/>
          </w:tcPr>
          <w:p w:rsidR="00E37410" w:rsidRPr="005A6413" w:rsidRDefault="00E37410" w:rsidP="00BF6B1F">
            <w:pPr>
              <w:spacing w:line="340" w:lineRule="exact"/>
              <w:rPr>
                <w:rtl/>
                <w:lang w:val="en-US"/>
              </w:rPr>
            </w:pPr>
            <w:r w:rsidRPr="005A6413">
              <w:rPr>
                <w:rFonts w:hint="cs"/>
                <w:rtl/>
                <w:lang w:val="en-US"/>
              </w:rPr>
              <w:t>أنظمة الاتصالات المتنقلة الدولية</w:t>
            </w:r>
            <w:r w:rsidRPr="005A6413">
              <w:rPr>
                <w:rtl/>
                <w:lang w:val="en-US"/>
              </w:rPr>
              <w:t>–</w:t>
            </w:r>
            <w:r>
              <w:rPr>
                <w:lang w:val="en-US"/>
              </w:rPr>
              <w:t>2000</w:t>
            </w:r>
          </w:p>
        </w:tc>
      </w:tr>
    </w:tbl>
    <w:p w:rsidR="00E37410" w:rsidRPr="00382D9F" w:rsidRDefault="00E37410" w:rsidP="00E37410">
      <w:pPr>
        <w:pStyle w:val="Heading1"/>
        <w:rPr>
          <w:rtl/>
        </w:rPr>
      </w:pPr>
      <w:bookmarkStart w:id="6" w:name="_Toc261265775"/>
      <w:r w:rsidRPr="00382D9F">
        <w:t>1</w:t>
      </w:r>
      <w:r w:rsidRPr="00382D9F">
        <w:rPr>
          <w:rFonts w:hint="cs"/>
          <w:rtl/>
        </w:rPr>
        <w:tab/>
        <w:t>معلومات أساسية حول الإشكالية</w:t>
      </w:r>
      <w:bookmarkEnd w:id="6"/>
    </w:p>
    <w:p w:rsidR="00E37410" w:rsidRPr="005A6413" w:rsidRDefault="00E37410" w:rsidP="00E37410">
      <w:pPr>
        <w:rPr>
          <w:b/>
          <w:rtl/>
          <w:lang w:val="en-US"/>
        </w:rPr>
      </w:pPr>
      <w:r w:rsidRPr="005A6413">
        <w:rPr>
          <w:rFonts w:hint="cs"/>
          <w:rtl/>
          <w:lang w:val="en-US"/>
        </w:rPr>
        <w:t>بعكس عمليات تبادل مراسلات البريد الإلكتروني التي تُمثل نشاط</w:t>
      </w:r>
      <w:r>
        <w:rPr>
          <w:rFonts w:hint="cs"/>
          <w:rtl/>
          <w:lang w:val="en-US"/>
        </w:rPr>
        <w:t>اً</w:t>
      </w:r>
      <w:r w:rsidRPr="005A6413">
        <w:rPr>
          <w:rFonts w:hint="cs"/>
          <w:rtl/>
          <w:lang w:val="en-US"/>
        </w:rPr>
        <w:t xml:space="preserve"> تقليديّ</w:t>
      </w:r>
      <w:r>
        <w:rPr>
          <w:rFonts w:hint="cs"/>
          <w:rtl/>
          <w:lang w:val="en-US"/>
        </w:rPr>
        <w:t>اً</w:t>
      </w:r>
      <w:r w:rsidRPr="005A6413">
        <w:rPr>
          <w:rFonts w:hint="cs"/>
          <w:rtl/>
          <w:lang w:val="en-US"/>
        </w:rPr>
        <w:t xml:space="preserve"> من أنشطة إرسال البتات بمعدلات منخفضة، أصبح اليوم تبادل المعطيات بسعة عالية وتبادل الصور و</w:t>
      </w:r>
      <w:r w:rsidRPr="005A6413">
        <w:rPr>
          <w:rtl/>
          <w:lang w:val="en-US"/>
        </w:rPr>
        <w:t>عقد المؤتمرات عبر الفيديو</w:t>
      </w:r>
      <w:r w:rsidRPr="005A6413">
        <w:rPr>
          <w:rFonts w:hint="cs"/>
          <w:rtl/>
          <w:lang w:val="en-US"/>
        </w:rPr>
        <w:t xml:space="preserve">، وتحميل الملفات بسرعات عالية، وكذا التطبيقات الأخرى التي دخلت في عالم الممكن الآن بفضل </w:t>
      </w:r>
      <w:r w:rsidRPr="005A6413">
        <w:rPr>
          <w:rFonts w:hint="cs"/>
          <w:b/>
          <w:rtl/>
          <w:lang w:val="en-US"/>
        </w:rPr>
        <w:t>الخدمات عريضة النطاق، حقّ</w:t>
      </w:r>
      <w:r>
        <w:rPr>
          <w:rFonts w:hint="cs"/>
          <w:b/>
          <w:rtl/>
          <w:lang w:val="en-US"/>
        </w:rPr>
        <w:t>اً</w:t>
      </w:r>
      <w:r w:rsidRPr="005A6413">
        <w:rPr>
          <w:rFonts w:hint="cs"/>
          <w:b/>
          <w:rtl/>
          <w:lang w:val="en-US"/>
        </w:rPr>
        <w:t xml:space="preserve"> من حقوق الإنسانية قاطبة وتحديّ</w:t>
      </w:r>
      <w:r>
        <w:rPr>
          <w:rFonts w:hint="cs"/>
          <w:b/>
          <w:rtl/>
          <w:lang w:val="en-US"/>
        </w:rPr>
        <w:t>اً</w:t>
      </w:r>
      <w:r w:rsidRPr="005A6413">
        <w:rPr>
          <w:rFonts w:hint="cs"/>
          <w:b/>
          <w:rtl/>
          <w:lang w:val="en-US"/>
        </w:rPr>
        <w:t xml:space="preserve"> ماثلاً أمام الدول يستحثها لاكتساب القدرة على تزويد مجتمعاتها المحلية النائية بالتوصيلية عريضة النطاق.</w:t>
      </w:r>
    </w:p>
    <w:p w:rsidR="00E37410" w:rsidRPr="005A6413" w:rsidRDefault="00E37410" w:rsidP="00E37410">
      <w:pPr>
        <w:rPr>
          <w:rtl/>
          <w:lang w:val="en-US"/>
        </w:rPr>
      </w:pPr>
      <w:r w:rsidRPr="005A6413">
        <w:rPr>
          <w:rFonts w:hint="cs"/>
          <w:rtl/>
          <w:lang w:val="en-US"/>
        </w:rPr>
        <w:t>و</w:t>
      </w:r>
      <w:r>
        <w:rPr>
          <w:rFonts w:hint="cs"/>
          <w:rtl/>
          <w:lang w:val="en-US"/>
        </w:rPr>
        <w:t>ما </w:t>
      </w:r>
      <w:r w:rsidRPr="005A6413">
        <w:rPr>
          <w:rFonts w:hint="cs"/>
          <w:rtl/>
          <w:lang w:val="en-US"/>
        </w:rPr>
        <w:t xml:space="preserve">دام الحال على </w:t>
      </w:r>
      <w:r>
        <w:rPr>
          <w:rFonts w:hint="cs"/>
          <w:rtl/>
          <w:lang w:val="en-US"/>
        </w:rPr>
        <w:t>ما </w:t>
      </w:r>
      <w:r w:rsidRPr="005A6413">
        <w:rPr>
          <w:rFonts w:hint="cs"/>
          <w:rtl/>
          <w:lang w:val="en-US"/>
        </w:rPr>
        <w:t>هو عليه، فلن تصبح هذه التوصيلية في متناول أيدينا إ</w:t>
      </w:r>
      <w:r>
        <w:rPr>
          <w:rFonts w:hint="cs"/>
          <w:rtl/>
          <w:lang w:val="en-US"/>
        </w:rPr>
        <w:t>لا </w:t>
      </w:r>
      <w:r w:rsidRPr="005A6413">
        <w:rPr>
          <w:rFonts w:hint="cs"/>
          <w:rtl/>
          <w:lang w:val="en-US"/>
        </w:rPr>
        <w:t>إذا حددت الأمم لأنفسها أهداف</w:t>
      </w:r>
      <w:r>
        <w:rPr>
          <w:rFonts w:hint="cs"/>
          <w:rtl/>
          <w:lang w:val="en-US"/>
        </w:rPr>
        <w:t>اً</w:t>
      </w:r>
      <w:r w:rsidRPr="005A6413">
        <w:rPr>
          <w:rFonts w:hint="cs"/>
          <w:rtl/>
          <w:lang w:val="en-US"/>
        </w:rPr>
        <w:t xml:space="preserve"> واضحة في</w:t>
      </w:r>
      <w:r>
        <w:rPr>
          <w:rFonts w:hint="cs"/>
          <w:rtl/>
          <w:lang w:val="en-US"/>
        </w:rPr>
        <w:t>ما </w:t>
      </w:r>
      <w:r w:rsidRPr="005A6413">
        <w:rPr>
          <w:rFonts w:hint="cs"/>
          <w:rtl/>
          <w:lang w:val="en-US"/>
        </w:rPr>
        <w:t>يتعلق بالنفاذ الشامل الذي يتيح لمجتمعاتها الانخراط في مجتمع المعرفة.</w:t>
      </w:r>
    </w:p>
    <w:p w:rsidR="00E37410" w:rsidRPr="00A3714C" w:rsidRDefault="00E37410" w:rsidP="00E37410">
      <w:pPr>
        <w:rPr>
          <w:rFonts w:ascii="Times New Roman Bold" w:hAnsi="Times New Roman Bold"/>
          <w:b/>
          <w:rtl/>
          <w:lang w:val="en-US"/>
        </w:rPr>
      </w:pPr>
      <w:r w:rsidRPr="00A3714C">
        <w:rPr>
          <w:rFonts w:ascii="Times New Roman Bold" w:hAnsi="Times New Roman Bold" w:hint="cs"/>
          <w:b/>
          <w:rtl/>
          <w:lang w:val="en-US"/>
        </w:rPr>
        <w:t>ولا مناص من إيجاد الإطار التنظيمي يسير المنال بغية تحفيز المشغلين على الاستثمار في البنية التحتية عريضة النطاق في المناطق النائية.</w:t>
      </w:r>
    </w:p>
    <w:p w:rsidR="00E37410" w:rsidRPr="005A6413" w:rsidRDefault="00E37410" w:rsidP="00E37410">
      <w:pPr>
        <w:rPr>
          <w:rtl/>
          <w:lang w:val="en-US"/>
        </w:rPr>
      </w:pPr>
      <w:r w:rsidRPr="005A6413">
        <w:rPr>
          <w:rFonts w:hint="cs"/>
          <w:rtl/>
          <w:lang w:val="en-US"/>
        </w:rPr>
        <w:t xml:space="preserve">وها هو عالم اليوم </w:t>
      </w:r>
      <w:r>
        <w:rPr>
          <w:rFonts w:hint="cs"/>
          <w:rtl/>
          <w:lang w:val="en-US"/>
        </w:rPr>
        <w:t>يتناول</w:t>
      </w:r>
      <w:r w:rsidRPr="005A6413">
        <w:rPr>
          <w:rFonts w:hint="cs"/>
          <w:rtl/>
          <w:lang w:val="en-US"/>
        </w:rPr>
        <w:t xml:space="preserve"> التوصيلية عبر وسائل أكثر تقدم</w:t>
      </w:r>
      <w:r>
        <w:rPr>
          <w:rFonts w:hint="cs"/>
          <w:rtl/>
          <w:lang w:val="en-US"/>
        </w:rPr>
        <w:t>اً</w:t>
      </w:r>
      <w:r w:rsidRPr="005A6413">
        <w:rPr>
          <w:rFonts w:hint="cs"/>
          <w:rtl/>
          <w:lang w:val="en-US"/>
        </w:rPr>
        <w:t xml:space="preserve"> بكثير، ديدنها إنتاج الخدمة المتميزة بالجودة القادرة على إتاحة الطرق السريعة للمعلومات لفائدة الجميع.</w:t>
      </w:r>
    </w:p>
    <w:p w:rsidR="00E37410" w:rsidRPr="005A6413" w:rsidRDefault="00E37410" w:rsidP="00E37410">
      <w:pPr>
        <w:rPr>
          <w:rtl/>
          <w:lang w:val="en-US"/>
        </w:rPr>
      </w:pPr>
      <w:r w:rsidRPr="005A6413">
        <w:rPr>
          <w:rFonts w:hint="cs"/>
          <w:rtl/>
          <w:lang w:val="en-US"/>
        </w:rPr>
        <w:t>وإن هذا التطور ال</w:t>
      </w:r>
      <w:r>
        <w:rPr>
          <w:rFonts w:hint="cs"/>
          <w:rtl/>
          <w:lang w:val="en-US"/>
        </w:rPr>
        <w:t>ت</w:t>
      </w:r>
      <w:r w:rsidRPr="005A6413">
        <w:rPr>
          <w:rFonts w:hint="cs"/>
          <w:rtl/>
          <w:lang w:val="en-US"/>
        </w:rPr>
        <w:t xml:space="preserve">كنولوجي بحاجة إلى الإرادة السياسية بقدر </w:t>
      </w:r>
      <w:r>
        <w:rPr>
          <w:rFonts w:hint="cs"/>
          <w:rtl/>
          <w:lang w:val="en-US"/>
        </w:rPr>
        <w:t>ما </w:t>
      </w:r>
      <w:r w:rsidRPr="005A6413">
        <w:rPr>
          <w:rFonts w:hint="cs"/>
          <w:rtl/>
          <w:lang w:val="en-US"/>
        </w:rPr>
        <w:t>هو بحاجة إلى إرادة كل أصحاب المصلحة في هذا القطاع لكيما يكون الإطار التنظيمي المستحدَث على هذا النحو مفيد</w:t>
      </w:r>
      <w:r>
        <w:rPr>
          <w:rFonts w:hint="cs"/>
          <w:rtl/>
          <w:lang w:val="en-US"/>
        </w:rPr>
        <w:t>اً</w:t>
      </w:r>
      <w:r w:rsidRPr="005A6413">
        <w:rPr>
          <w:rFonts w:hint="cs"/>
          <w:rtl/>
          <w:lang w:val="en-US"/>
        </w:rPr>
        <w:t xml:space="preserve"> للجميع.</w:t>
      </w:r>
    </w:p>
    <w:p w:rsidR="00E37410" w:rsidRPr="005A6413" w:rsidRDefault="00E37410" w:rsidP="00E37410">
      <w:pPr>
        <w:rPr>
          <w:rtl/>
          <w:lang w:val="en-US"/>
        </w:rPr>
      </w:pPr>
      <w:r w:rsidRPr="005A6413">
        <w:rPr>
          <w:rFonts w:hint="cs"/>
          <w:rtl/>
          <w:lang w:val="en-US"/>
        </w:rPr>
        <w:t>ونحن على اعتقاد جازم بأن تأكيد ذلك يُمثِّل نقطة انطلاق هائلة ويُشكِّل ركيزة راسخة لهذا العمل.</w:t>
      </w:r>
    </w:p>
    <w:p w:rsidR="00E37410" w:rsidRPr="005A6413" w:rsidRDefault="00E37410" w:rsidP="00E37410">
      <w:pPr>
        <w:rPr>
          <w:rtl/>
          <w:lang w:val="en-US"/>
        </w:rPr>
      </w:pPr>
      <w:r w:rsidRPr="005A6413">
        <w:rPr>
          <w:rFonts w:hint="cs"/>
          <w:rtl/>
          <w:lang w:val="en-US"/>
        </w:rPr>
        <w:lastRenderedPageBreak/>
        <w:t>و</w:t>
      </w:r>
      <w:r>
        <w:rPr>
          <w:rFonts w:hint="cs"/>
          <w:rtl/>
          <w:lang w:val="en-US"/>
        </w:rPr>
        <w:t>ما </w:t>
      </w:r>
      <w:r w:rsidRPr="005A6413">
        <w:rPr>
          <w:rFonts w:hint="cs"/>
          <w:rtl/>
          <w:lang w:val="en-US"/>
        </w:rPr>
        <w:t xml:space="preserve">دامت الأحوال تختلف، فإن بعض البلدان تجد أنفسها وقد تقدم بها الركب في مجال </w:t>
      </w:r>
      <w:r w:rsidRPr="005A6413">
        <w:rPr>
          <w:rFonts w:hint="cs"/>
          <w:b/>
          <w:rtl/>
          <w:lang w:val="en-US"/>
        </w:rPr>
        <w:t>الخدمات عريضة النطاق</w:t>
      </w:r>
      <w:r w:rsidRPr="005A6413">
        <w:rPr>
          <w:rFonts w:hint="cs"/>
          <w:rtl/>
          <w:lang w:val="en-US"/>
        </w:rPr>
        <w:t xml:space="preserve">، من </w:t>
      </w:r>
      <w:r>
        <w:rPr>
          <w:rFonts w:hint="cs"/>
          <w:rtl/>
          <w:lang w:val="en-US"/>
        </w:rPr>
        <w:t>جهة</w:t>
      </w:r>
      <w:r w:rsidRPr="005A6413">
        <w:rPr>
          <w:rFonts w:hint="cs"/>
          <w:rtl/>
          <w:lang w:val="en-US"/>
        </w:rPr>
        <w:t xml:space="preserve">، ومن </w:t>
      </w:r>
      <w:r>
        <w:rPr>
          <w:rFonts w:hint="cs"/>
          <w:rtl/>
          <w:lang w:val="en-US"/>
        </w:rPr>
        <w:t>جهة</w:t>
      </w:r>
      <w:r w:rsidRPr="005A6413">
        <w:rPr>
          <w:rFonts w:hint="cs"/>
          <w:rtl/>
          <w:lang w:val="en-US"/>
        </w:rPr>
        <w:t xml:space="preserve"> أخرى، تجد بعض البلدان أنفسها وقد تخلف بها الركب إذ تحاول جاهدة اللحاق بها مهما كان جهدها ضئيلاً حتى تُدرج في تشريعاتها الجوانب الخاصة بالنطاق العريض.</w:t>
      </w:r>
    </w:p>
    <w:p w:rsidR="00E37410" w:rsidRPr="005A6413" w:rsidRDefault="00E37410" w:rsidP="00E37410">
      <w:pPr>
        <w:rPr>
          <w:rtl/>
          <w:lang w:val="en-US"/>
        </w:rPr>
      </w:pPr>
      <w:r w:rsidRPr="005A6413">
        <w:rPr>
          <w:rFonts w:hint="cs"/>
          <w:rtl/>
          <w:lang w:val="en-US"/>
        </w:rPr>
        <w:t>وبالرغم من ذلك، فإن هاتين الحالتين تسمحان لنا بالنفاذ إلى المغزى العميق لوضع مثل هذه التشريعات، مما يمكننا من إبراز أثرها على التنمية البشرية في المناطق المعنية.</w:t>
      </w:r>
    </w:p>
    <w:p w:rsidR="00E37410" w:rsidRPr="005A6413" w:rsidRDefault="00E37410" w:rsidP="00E37410">
      <w:pPr>
        <w:rPr>
          <w:rtl/>
          <w:lang w:val="en-US"/>
        </w:rPr>
      </w:pPr>
      <w:r w:rsidRPr="005A6413">
        <w:rPr>
          <w:rFonts w:hint="cs"/>
          <w:rtl/>
          <w:lang w:val="en-US"/>
        </w:rPr>
        <w:t xml:space="preserve">وسوف يركز فريق المقرر، في إطار المسألة </w:t>
      </w:r>
      <w:r w:rsidRPr="005A6413">
        <w:rPr>
          <w:lang w:val="fr-FR" w:bidi="ar-SY"/>
        </w:rPr>
        <w:t>7-2/1</w:t>
      </w:r>
      <w:r w:rsidRPr="005A6413">
        <w:rPr>
          <w:rFonts w:hint="cs"/>
          <w:rtl/>
          <w:lang w:val="en-US"/>
        </w:rPr>
        <w:t xml:space="preserve">، على تجارب البلدان، </w:t>
      </w:r>
      <w:r>
        <w:rPr>
          <w:rFonts w:hint="cs"/>
          <w:rtl/>
          <w:lang w:val="en-US"/>
        </w:rPr>
        <w:t>لا </w:t>
      </w:r>
      <w:r w:rsidRPr="005A6413">
        <w:rPr>
          <w:rFonts w:hint="cs"/>
          <w:rtl/>
          <w:lang w:val="en-US"/>
        </w:rPr>
        <w:t>سيما في</w:t>
      </w:r>
      <w:r>
        <w:rPr>
          <w:rFonts w:hint="cs"/>
          <w:rtl/>
          <w:lang w:val="en-US"/>
        </w:rPr>
        <w:t>ما </w:t>
      </w:r>
      <w:r w:rsidRPr="005A6413">
        <w:rPr>
          <w:rFonts w:hint="cs"/>
          <w:rtl/>
          <w:lang w:val="en-US"/>
        </w:rPr>
        <w:t xml:space="preserve">يخص "السياسات التنظيمية بشأن النفاذ الشامل إلى الخدمات عريضة النطاق"، وتحليلها بغية الخروج بتصور توليفي حول الطرائق التي وضعها منظمو الاتصالات من أجل تنظيم النفاذ الشامل إلى </w:t>
      </w:r>
      <w:r w:rsidRPr="005A6413">
        <w:rPr>
          <w:rFonts w:hint="cs"/>
          <w:b/>
          <w:rtl/>
          <w:lang w:val="en-US"/>
        </w:rPr>
        <w:t>الخدمات عريضة النطاق</w:t>
      </w:r>
      <w:r w:rsidRPr="005A6413">
        <w:rPr>
          <w:rFonts w:hint="cs"/>
          <w:rtl/>
          <w:lang w:val="en-US"/>
        </w:rPr>
        <w:t xml:space="preserve"> في بلدانهم، وعلى وجه خاص، في</w:t>
      </w:r>
      <w:r>
        <w:rPr>
          <w:rFonts w:hint="cs"/>
          <w:rtl/>
          <w:lang w:val="en-US"/>
        </w:rPr>
        <w:t>ما </w:t>
      </w:r>
      <w:r w:rsidRPr="005A6413">
        <w:rPr>
          <w:rFonts w:hint="cs"/>
          <w:rtl/>
          <w:lang w:val="en-US"/>
        </w:rPr>
        <w:t>يتصل بالجوانب التالية:</w:t>
      </w:r>
    </w:p>
    <w:p w:rsidR="00E37410" w:rsidRPr="005A6413" w:rsidRDefault="00E37410" w:rsidP="00E64669">
      <w:pPr>
        <w:pStyle w:val="enumlev1"/>
      </w:pPr>
      <w:r>
        <w:sym w:font="Symbol" w:char="F0B7"/>
      </w:r>
      <w:r w:rsidRPr="005A6413">
        <w:rPr>
          <w:rtl/>
        </w:rPr>
        <w:tab/>
      </w:r>
      <w:r w:rsidRPr="005A6413">
        <w:rPr>
          <w:rFonts w:hint="cs"/>
          <w:rtl/>
        </w:rPr>
        <w:t>إدارة اتفاقات التوصيل البيني وأساليب تمويل النفاذ الشامل؛</w:t>
      </w:r>
    </w:p>
    <w:p w:rsidR="00E37410" w:rsidRPr="005A6413" w:rsidRDefault="00E37410" w:rsidP="00E64669">
      <w:pPr>
        <w:pStyle w:val="enumlev1"/>
      </w:pPr>
      <w:r>
        <w:rPr>
          <w:rFonts w:hint="cs"/>
        </w:rPr>
        <w:sym w:font="Symbol" w:char="F0B7"/>
      </w:r>
      <w:r w:rsidRPr="005A6413">
        <w:rPr>
          <w:rFonts w:hint="cs"/>
          <w:rtl/>
        </w:rPr>
        <w:tab/>
        <w:t>الحياد التكنولوجي؛</w:t>
      </w:r>
    </w:p>
    <w:p w:rsidR="00E37410" w:rsidRPr="005A6413" w:rsidRDefault="00E37410" w:rsidP="00E64669">
      <w:pPr>
        <w:pStyle w:val="enumlev1"/>
      </w:pPr>
      <w:r>
        <w:rPr>
          <w:rFonts w:hint="cs"/>
        </w:rPr>
        <w:sym w:font="Symbol" w:char="F0B7"/>
      </w:r>
      <w:r w:rsidRPr="005A6413">
        <w:rPr>
          <w:rFonts w:hint="cs"/>
          <w:rtl/>
        </w:rPr>
        <w:tab/>
        <w:t>أفضل الممارسات التي يتوجب اتباعها من أجل البحث عن التمويل واستنباط آليات مبتكرة للتمويل والتي تسمح بتسريع تطوير النفاذ الشامل/الخدمة الشاملة في المجتمعات المحلية الريفية؛</w:t>
      </w:r>
    </w:p>
    <w:p w:rsidR="00E37410" w:rsidRPr="005A6413" w:rsidRDefault="00E37410" w:rsidP="00E64669">
      <w:pPr>
        <w:pStyle w:val="enumlev1"/>
        <w:rPr>
          <w:rtl/>
        </w:rPr>
      </w:pPr>
      <w:r>
        <w:rPr>
          <w:rFonts w:hint="cs"/>
        </w:rPr>
        <w:sym w:font="Symbol" w:char="F0B7"/>
      </w:r>
      <w:r>
        <w:tab/>
      </w:r>
      <w:r w:rsidRPr="005A6413">
        <w:rPr>
          <w:rFonts w:hint="cs"/>
          <w:rtl/>
        </w:rPr>
        <w:t>الجوانب المتعلقة بالطرائق والحلول الكفيلة بتعزيز النفاذ عريض النطاق والخدمات عريضة النطاق.</w:t>
      </w:r>
    </w:p>
    <w:p w:rsidR="00E37410" w:rsidRPr="00382D9F" w:rsidRDefault="00E37410" w:rsidP="00E37410">
      <w:pPr>
        <w:pStyle w:val="Heading2"/>
        <w:rPr>
          <w:rtl/>
        </w:rPr>
      </w:pPr>
      <w:bookmarkStart w:id="7" w:name="_Toc261265776"/>
      <w:r w:rsidRPr="00382D9F">
        <w:t>1.1</w:t>
      </w:r>
      <w:r w:rsidRPr="00382D9F">
        <w:rPr>
          <w:rFonts w:hint="cs"/>
          <w:rtl/>
        </w:rPr>
        <w:tab/>
        <w:t>تعريف النطاق العريض والخدمات عريضة النطاق</w:t>
      </w:r>
      <w:bookmarkEnd w:id="7"/>
    </w:p>
    <w:p w:rsidR="00E37410" w:rsidRPr="005A6413" w:rsidRDefault="00E37410" w:rsidP="00E37410">
      <w:pPr>
        <w:rPr>
          <w:rtl/>
          <w:lang w:val="en-US"/>
        </w:rPr>
      </w:pPr>
      <w:r w:rsidRPr="005A6413">
        <w:rPr>
          <w:rFonts w:hint="cs"/>
          <w:rtl/>
          <w:lang w:val="en-US"/>
        </w:rPr>
        <w:t>في حدود المعنى الذي يتوخاه هذا التقرير، يُشِير النطاق العريض إلى حزمة تكنولوجيات الشبكات الرقمية لتبديل الرزم التي تسمح بنقل البتات الرقمية بسرعات عالية.</w:t>
      </w:r>
    </w:p>
    <w:p w:rsidR="00E37410" w:rsidRPr="004A628A" w:rsidRDefault="00E37410" w:rsidP="00E37410">
      <w:pPr>
        <w:snapToGrid w:val="0"/>
        <w:rPr>
          <w:spacing w:val="-2"/>
          <w:rtl/>
          <w:lang w:val="en-US" w:bidi="ar-EG"/>
        </w:rPr>
      </w:pPr>
      <w:r w:rsidRPr="004A628A">
        <w:rPr>
          <w:rFonts w:hint="cs"/>
          <w:spacing w:val="-2"/>
          <w:rtl/>
          <w:lang w:val="en-US"/>
        </w:rPr>
        <w:t xml:space="preserve">ويتعلق الأمر في ذات الوقت بالتكنولوجيات اللاسلكية والسلكية، بما يشمل كذلك تحديث الشبكات القائمة (على سبيل المثال، </w:t>
      </w:r>
      <w:r w:rsidRPr="004A628A">
        <w:rPr>
          <w:spacing w:val="-2"/>
          <w:rtl/>
          <w:lang w:val="en-US"/>
        </w:rPr>
        <w:t>خط المشترك الرقمي (من أي نمط)</w:t>
      </w:r>
      <w:r w:rsidRPr="004A628A">
        <w:rPr>
          <w:i/>
          <w:iCs/>
          <w:spacing w:val="-2"/>
          <w:rtl/>
          <w:lang w:val="en-US"/>
        </w:rPr>
        <w:t xml:space="preserve"> </w:t>
      </w:r>
      <w:r w:rsidRPr="004A628A">
        <w:rPr>
          <w:spacing w:val="-2"/>
          <w:lang w:bidi="ar-SY"/>
        </w:rPr>
        <w:t>(xDSL)</w:t>
      </w:r>
      <w:r w:rsidRPr="004A628A">
        <w:rPr>
          <w:rFonts w:hint="cs"/>
          <w:spacing w:val="-2"/>
          <w:rtl/>
          <w:lang w:val="en-US"/>
        </w:rPr>
        <w:t xml:space="preserve"> أو شبكات الجيل </w:t>
      </w:r>
      <w:r w:rsidRPr="004A628A">
        <w:rPr>
          <w:spacing w:val="-2"/>
          <w:lang w:val="en-US"/>
        </w:rPr>
        <w:t>2.5</w:t>
      </w:r>
      <w:r w:rsidRPr="004A628A">
        <w:rPr>
          <w:rFonts w:hint="cs"/>
          <w:spacing w:val="-2"/>
          <w:rtl/>
          <w:lang w:val="en-US"/>
        </w:rPr>
        <w:t xml:space="preserve"> (</w:t>
      </w:r>
      <w:r w:rsidRPr="004A628A">
        <w:rPr>
          <w:spacing w:val="-2"/>
          <w:lang w:val="fr-FR" w:bidi="ar-SY"/>
        </w:rPr>
        <w:t>2.5G</w:t>
      </w:r>
      <w:r w:rsidRPr="004A628A">
        <w:rPr>
          <w:rFonts w:hint="cs"/>
          <w:spacing w:val="-2"/>
          <w:rtl/>
          <w:lang w:val="en-US"/>
        </w:rPr>
        <w:t>)) والبنُى التحتية الجديدة تماماً (مثل الشبكات الموصولة كليّاً بالألياف البصرية، و</w:t>
      </w:r>
      <w:r w:rsidRPr="004A628A">
        <w:rPr>
          <w:spacing w:val="-2"/>
          <w:rtl/>
          <w:lang w:val="en-US"/>
        </w:rPr>
        <w:t xml:space="preserve">أنظمة الشبكة المحلية اللاسلكية </w:t>
      </w:r>
      <w:r w:rsidRPr="004A628A">
        <w:rPr>
          <w:spacing w:val="-2"/>
          <w:lang w:bidi="ar-SY"/>
        </w:rPr>
        <w:t>(WLAN)</w:t>
      </w:r>
      <w:r w:rsidRPr="004A628A">
        <w:rPr>
          <w:rFonts w:hint="cs"/>
          <w:spacing w:val="-2"/>
          <w:rtl/>
          <w:lang w:val="en-US"/>
        </w:rPr>
        <w:t xml:space="preserve"> وأنظمة الجيل الثالث). وبصورة عامة، فإن الأنظمة المزودة بعرض نطاق يساوي أو يفوق </w:t>
      </w:r>
      <w:r w:rsidRPr="004A628A">
        <w:rPr>
          <w:spacing w:val="-2"/>
          <w:lang w:val="fr-FR" w:bidi="ar-SY"/>
        </w:rPr>
        <w:t>256</w:t>
      </w:r>
      <w:r>
        <w:rPr>
          <w:rFonts w:hint="cs"/>
          <w:spacing w:val="-2"/>
          <w:rtl/>
          <w:lang w:val="en-US" w:bidi="ar-EG"/>
        </w:rPr>
        <w:t xml:space="preserve"> </w:t>
      </w:r>
      <w:r w:rsidRPr="004A628A">
        <w:rPr>
          <w:spacing w:val="-2"/>
          <w:lang w:val="fr-FR" w:bidi="ar-SY"/>
        </w:rPr>
        <w:t>kbit/s</w:t>
      </w:r>
      <w:r w:rsidRPr="004A628A">
        <w:rPr>
          <w:rFonts w:hint="cs"/>
          <w:spacing w:val="-2"/>
          <w:rtl/>
          <w:lang w:val="en-US"/>
        </w:rPr>
        <w:t xml:space="preserve"> يمكن وصفها </w:t>
      </w:r>
      <w:r>
        <w:rPr>
          <w:rFonts w:hint="cs"/>
          <w:spacing w:val="-2"/>
          <w:rtl/>
          <w:lang w:val="en-US"/>
        </w:rPr>
        <w:t>ﺒ</w:t>
      </w:r>
      <w:r w:rsidRPr="004A628A">
        <w:rPr>
          <w:rFonts w:hint="cs"/>
          <w:spacing w:val="-2"/>
          <w:rtl/>
          <w:lang w:val="en-US"/>
        </w:rPr>
        <w:t>"النطاق العريض"، حتى وإن كان من باب الممكن تماماً أن تن</w:t>
      </w:r>
      <w:r>
        <w:rPr>
          <w:rFonts w:hint="cs"/>
          <w:spacing w:val="-2"/>
          <w:rtl/>
          <w:lang w:val="en-US"/>
        </w:rPr>
        <w:t>‍</w:t>
      </w:r>
      <w:r w:rsidRPr="004A628A">
        <w:rPr>
          <w:rFonts w:hint="cs"/>
          <w:spacing w:val="-2"/>
          <w:rtl/>
          <w:lang w:val="en-US"/>
        </w:rPr>
        <w:t>زاح هذه العتبة نحو الأعلى كلما سمحت التكنولوجيات بمعدلات بتات أسرع</w:t>
      </w:r>
      <w:r w:rsidRPr="004A146D">
        <w:rPr>
          <w:rStyle w:val="FootnoteReference"/>
          <w:rFonts w:asciiTheme="majorBidi" w:hAnsiTheme="majorBidi" w:cstheme="majorBidi"/>
          <w:rtl/>
        </w:rPr>
        <w:footnoteReference w:id="1"/>
      </w:r>
      <w:r w:rsidR="007C6073">
        <w:rPr>
          <w:rFonts w:hint="cs"/>
          <w:spacing w:val="-2"/>
          <w:rtl/>
          <w:lang w:val="en-US" w:bidi="ar-EG"/>
        </w:rPr>
        <w:t>.</w:t>
      </w:r>
    </w:p>
    <w:p w:rsidR="00E37410" w:rsidRPr="005A6413" w:rsidRDefault="00E37410" w:rsidP="00E37410">
      <w:pPr>
        <w:rPr>
          <w:rtl/>
          <w:lang w:val="en-US"/>
        </w:rPr>
      </w:pPr>
      <w:r w:rsidRPr="005A6413">
        <w:rPr>
          <w:rFonts w:hint="cs"/>
          <w:rtl/>
          <w:lang w:val="en-US"/>
        </w:rPr>
        <w:t>وإن التكنولوجيات عريضة النطاق مفعمة بالوعود لكل البلدان الساعية إلى ضمان النفاذ إلى تكنولوجيات المعلومات والاتصالات وإرساء دعائم مجتمع المعلومات.</w:t>
      </w:r>
    </w:p>
    <w:p w:rsidR="00E37410" w:rsidRPr="005A6413" w:rsidRDefault="00E37410" w:rsidP="00E37410">
      <w:pPr>
        <w:rPr>
          <w:rtl/>
          <w:lang w:val="en-US"/>
        </w:rPr>
      </w:pPr>
      <w:r w:rsidRPr="005A6413">
        <w:rPr>
          <w:rFonts w:hint="cs"/>
          <w:rtl/>
          <w:lang w:val="en-US"/>
        </w:rPr>
        <w:t xml:space="preserve">ويُتيح النطاق العريض مجموعة واسعة النطاق من الخدمات يتوقف استخدامها على مستعمِلِها: فمن نشر إعلانات العروض التجارية على الخط؛ إلى إجراء عمليات التبادل بين الموردين والعملاء أو تنفيذ عمليات التبادل بين الأساتذة والطلاب في الوقت الفعلي؛ إلى تداول مناقشات الأعمال التجارية عبر الفيديو </w:t>
      </w:r>
      <w:r w:rsidRPr="005A6413">
        <w:rPr>
          <w:rtl/>
          <w:lang w:val="en-US"/>
        </w:rPr>
        <w:t>–</w:t>
      </w:r>
      <w:r w:rsidRPr="005A6413">
        <w:rPr>
          <w:rFonts w:hint="cs"/>
          <w:rtl/>
          <w:lang w:val="en-US"/>
        </w:rPr>
        <w:t xml:space="preserve"> كل هذه العمليات هي مجرد غيض من فيض في بحر </w:t>
      </w:r>
      <w:r>
        <w:rPr>
          <w:rFonts w:hint="cs"/>
          <w:rtl/>
          <w:lang w:val="en-US"/>
        </w:rPr>
        <w:t>ما </w:t>
      </w:r>
      <w:r w:rsidRPr="005A6413">
        <w:rPr>
          <w:rFonts w:hint="cs"/>
          <w:rtl/>
          <w:lang w:val="en-US"/>
        </w:rPr>
        <w:t>يمكن أن ييسره النطاق العريض للعلاقات التجارية.</w:t>
      </w:r>
    </w:p>
    <w:p w:rsidR="00E37410" w:rsidRPr="005A6413" w:rsidRDefault="00E37410" w:rsidP="00E37410">
      <w:pPr>
        <w:rPr>
          <w:rtl/>
          <w:lang w:val="en-US"/>
        </w:rPr>
      </w:pPr>
      <w:r w:rsidRPr="005A6413">
        <w:rPr>
          <w:rFonts w:hint="cs"/>
          <w:rtl/>
          <w:lang w:val="en-US"/>
        </w:rPr>
        <w:t>ويمكن لأية حكومة حريصة على المعالجة السريعة لمعاملاتها الإدارية القيام، إلى حد بعيد، بوضع الوثائق والاستمارات اللازمة لمواطنيها من عملاء الإدارات في متناول أيديهم على الخط وتمكينهم من النفاذ إليها بسهولة عند الحاجة، وانطلاق</w:t>
      </w:r>
      <w:r>
        <w:rPr>
          <w:rFonts w:hint="cs"/>
          <w:rtl/>
          <w:lang w:val="en-US"/>
        </w:rPr>
        <w:t>اً</w:t>
      </w:r>
      <w:r w:rsidRPr="005A6413">
        <w:rPr>
          <w:rFonts w:hint="cs"/>
          <w:rtl/>
          <w:lang w:val="en-US"/>
        </w:rPr>
        <w:t xml:space="preserve"> من أية مدينة أو قرية </w:t>
      </w:r>
      <w:r w:rsidR="00A3714C">
        <w:rPr>
          <w:lang w:val="en-US"/>
        </w:rPr>
        <w:br/>
      </w:r>
      <w:r w:rsidRPr="005A6413">
        <w:rPr>
          <w:rFonts w:hint="cs"/>
          <w:rtl/>
          <w:lang w:val="en-US"/>
        </w:rPr>
        <w:t>في البلاد.</w:t>
      </w:r>
    </w:p>
    <w:p w:rsidR="00E37410" w:rsidRPr="005A6413" w:rsidRDefault="00E37410" w:rsidP="00E37410">
      <w:pPr>
        <w:rPr>
          <w:lang w:val="fr-FR"/>
        </w:rPr>
      </w:pPr>
      <w:r w:rsidRPr="005A6413">
        <w:rPr>
          <w:rFonts w:hint="cs"/>
          <w:rtl/>
          <w:lang w:val="en-US"/>
        </w:rPr>
        <w:t xml:space="preserve">وينطبق نفس الشيء على أي </w:t>
      </w:r>
      <w:r>
        <w:rPr>
          <w:rFonts w:hint="cs"/>
          <w:rtl/>
          <w:lang w:val="en-US"/>
        </w:rPr>
        <w:t>مزارع</w:t>
      </w:r>
      <w:r w:rsidRPr="005A6413">
        <w:rPr>
          <w:rFonts w:hint="cs"/>
          <w:rtl/>
          <w:lang w:val="en-US"/>
        </w:rPr>
        <w:t xml:space="preserve"> يسعى للاتصال بعملاء حصاده انطلاق</w:t>
      </w:r>
      <w:r>
        <w:rPr>
          <w:rFonts w:hint="cs"/>
          <w:rtl/>
          <w:lang w:val="en-US"/>
        </w:rPr>
        <w:t>اً</w:t>
      </w:r>
      <w:r w:rsidRPr="005A6413">
        <w:rPr>
          <w:rFonts w:hint="cs"/>
          <w:rtl/>
          <w:lang w:val="en-US"/>
        </w:rPr>
        <w:t xml:space="preserve"> من قريته، أو يسعى للحصول على معلومات بشأن أسعار البذور في الأسواق الوطنية أو الإقليمية.</w:t>
      </w:r>
    </w:p>
    <w:p w:rsidR="00E37410" w:rsidRPr="005A6413" w:rsidRDefault="00E37410" w:rsidP="00E37410">
      <w:pPr>
        <w:rPr>
          <w:rtl/>
          <w:lang w:val="en-US"/>
        </w:rPr>
      </w:pPr>
      <w:r w:rsidRPr="005A6413">
        <w:rPr>
          <w:rFonts w:hint="cs"/>
          <w:rtl/>
          <w:lang w:val="en-US"/>
        </w:rPr>
        <w:lastRenderedPageBreak/>
        <w:t>وإن هذه التكنولوجيا لَمُرشحة لتقديم النفاذ للجميع وتخفيض التكاليف المالية والأوقات اللازمة لمعالجة المعاملات الإدارية وتمكين المواطنين من التصريح بضرائبهم دون اللجوء إلى السفر للقيام بذلك، وتشجيع الاستثمارات في قطاع معين بفضل التسهيلات التي يوفرها هذا القطاع.</w:t>
      </w:r>
    </w:p>
    <w:p w:rsidR="00E37410" w:rsidRPr="005A6413" w:rsidRDefault="00E37410" w:rsidP="00E37410">
      <w:pPr>
        <w:rPr>
          <w:rtl/>
          <w:lang w:val="en-US"/>
        </w:rPr>
      </w:pPr>
      <w:r w:rsidRPr="005A6413">
        <w:rPr>
          <w:rFonts w:hint="cs"/>
          <w:b/>
          <w:rtl/>
          <w:lang w:val="en-US"/>
        </w:rPr>
        <w:t>بيد أن قائمة الخدمات عريضة النطاق</w:t>
      </w:r>
      <w:r w:rsidRPr="005A6413">
        <w:rPr>
          <w:rFonts w:hint="cs"/>
          <w:rtl/>
          <w:lang w:val="en-US"/>
        </w:rPr>
        <w:t>، مثلما جاء ذكرها أعلاه، ليست قائمة شاملة، ولكنها، تأتي من بين العديد من الحالات التي تُقدِّم مثال</w:t>
      </w:r>
      <w:r>
        <w:rPr>
          <w:rFonts w:hint="cs"/>
          <w:rtl/>
          <w:lang w:val="en-US"/>
        </w:rPr>
        <w:t>اً</w:t>
      </w:r>
      <w:r w:rsidRPr="005A6413">
        <w:rPr>
          <w:rFonts w:hint="cs"/>
          <w:rtl/>
          <w:lang w:val="en-US"/>
        </w:rPr>
        <w:t xml:space="preserve"> واضح</w:t>
      </w:r>
      <w:r>
        <w:rPr>
          <w:rFonts w:hint="cs"/>
          <w:rtl/>
          <w:lang w:val="en-US"/>
        </w:rPr>
        <w:t>اً</w:t>
      </w:r>
      <w:r w:rsidRPr="005A6413">
        <w:rPr>
          <w:rFonts w:hint="cs"/>
          <w:rtl/>
          <w:lang w:val="en-US"/>
        </w:rPr>
        <w:t xml:space="preserve"> عن </w:t>
      </w:r>
      <w:r w:rsidRPr="005A6413">
        <w:rPr>
          <w:rFonts w:hint="cs"/>
          <w:b/>
          <w:rtl/>
          <w:lang w:val="en-US"/>
        </w:rPr>
        <w:t>الخدمات عريضة النطاق</w:t>
      </w:r>
      <w:r w:rsidRPr="005A6413">
        <w:rPr>
          <w:rFonts w:hint="cs"/>
          <w:rtl/>
          <w:lang w:val="en-US"/>
        </w:rPr>
        <w:t xml:space="preserve"> وكيف يمكنها، عندما تلقى الدعم من ناحية الأطر التنظيمية الملائمة، أن تُصبح، مثلما نلاحظ ذلك في بلدان أخرى، أداة فاعلة في التنمية البشرية.</w:t>
      </w:r>
    </w:p>
    <w:p w:rsidR="00E37410" w:rsidRPr="005A6413" w:rsidRDefault="00E37410" w:rsidP="00E37410">
      <w:pPr>
        <w:rPr>
          <w:rtl/>
          <w:lang w:val="en-US" w:bidi="ar-SY"/>
        </w:rPr>
      </w:pPr>
      <w:r w:rsidRPr="005A6413">
        <w:rPr>
          <w:rFonts w:hint="cs"/>
          <w:rtl/>
          <w:lang w:val="en-US"/>
        </w:rPr>
        <w:t>ومن ثم</w:t>
      </w:r>
      <w:r>
        <w:rPr>
          <w:rFonts w:hint="cs"/>
          <w:rtl/>
          <w:lang w:val="en-US"/>
        </w:rPr>
        <w:t>،</w:t>
      </w:r>
      <w:r w:rsidRPr="005A6413">
        <w:rPr>
          <w:rFonts w:hint="cs"/>
          <w:rtl/>
          <w:lang w:val="en-US"/>
        </w:rPr>
        <w:t xml:space="preserve"> فقد عهد </w:t>
      </w:r>
      <w:r w:rsidRPr="005A6413">
        <w:rPr>
          <w:rFonts w:hint="cs"/>
          <w:rtl/>
          <w:lang w:val="en-US" w:bidi="ar-SY"/>
        </w:rPr>
        <w:t xml:space="preserve">المؤتمر العالمي لتنمية الاتصالات </w:t>
      </w:r>
      <w:r>
        <w:rPr>
          <w:lang w:val="en-US" w:bidi="ar-SY"/>
        </w:rPr>
        <w:t>2006</w:t>
      </w:r>
      <w:r w:rsidRPr="005A6413">
        <w:rPr>
          <w:rFonts w:hint="cs"/>
          <w:rtl/>
          <w:lang w:val="en-US" w:bidi="ar-SY"/>
        </w:rPr>
        <w:t xml:space="preserve"> بأمر التفكير في السياسات التنظيمية للنفاذ إلى </w:t>
      </w:r>
      <w:r w:rsidRPr="005A6413">
        <w:rPr>
          <w:rFonts w:hint="cs"/>
          <w:b/>
          <w:rtl/>
          <w:lang w:val="en-US" w:bidi="ar-SY"/>
        </w:rPr>
        <w:t xml:space="preserve">الخدمات عريضة النطاق إلى فريق المقرر بشأن المسألة </w:t>
      </w:r>
      <w:r w:rsidRPr="005A6413">
        <w:rPr>
          <w:lang w:val="fr-FR" w:bidi="ar-SY"/>
        </w:rPr>
        <w:t>7-2/1</w:t>
      </w:r>
      <w:r w:rsidRPr="005A6413">
        <w:rPr>
          <w:rFonts w:hint="cs"/>
          <w:rtl/>
          <w:lang w:val="en-US" w:bidi="ar-SY"/>
        </w:rPr>
        <w:t>؛ الذي يتعين عليه بالتالي إجراء دراسة تحليلية يمكنها الخروج بوصف للممارسات التنظيمية من أجل تعزيز النطاق العريض في خدمة سكان المناطق النائية.</w:t>
      </w:r>
    </w:p>
    <w:p w:rsidR="00E37410" w:rsidRPr="005A6413" w:rsidRDefault="00E37410" w:rsidP="00E37410">
      <w:pPr>
        <w:pStyle w:val="Heading2"/>
      </w:pPr>
      <w:bookmarkStart w:id="8" w:name="_Toc261265777"/>
      <w:r>
        <w:t>2.1</w:t>
      </w:r>
      <w:r w:rsidRPr="005A6413">
        <w:rPr>
          <w:rFonts w:hint="cs"/>
          <w:rtl/>
        </w:rPr>
        <w:tab/>
        <w:t>عرض الموقف</w:t>
      </w:r>
      <w:r w:rsidRPr="004A146D">
        <w:rPr>
          <w:rStyle w:val="FootnoteReference"/>
          <w:rFonts w:asciiTheme="majorBidi" w:hAnsiTheme="majorBidi" w:cstheme="majorBidi"/>
          <w:b w:val="0"/>
          <w:bCs w:val="0"/>
          <w:rtl/>
        </w:rPr>
        <w:footnoteReference w:id="2"/>
      </w:r>
      <w:bookmarkEnd w:id="8"/>
    </w:p>
    <w:p w:rsidR="00E37410" w:rsidRPr="00A3714C" w:rsidRDefault="00E37410" w:rsidP="00E37410">
      <w:pPr>
        <w:rPr>
          <w:b/>
          <w:rtl/>
          <w:lang w:val="en-US" w:bidi="ar-SY"/>
        </w:rPr>
      </w:pPr>
      <w:r w:rsidRPr="00A3714C">
        <w:rPr>
          <w:rFonts w:hint="cs"/>
          <w:b/>
          <w:rtl/>
          <w:lang w:val="en-US" w:bidi="ar-SY"/>
        </w:rPr>
        <w:t xml:space="preserve">تميل الدينامية التي يشهدها عالم التكنولوجيات الجديدة للمعلومات والاتصالات </w:t>
      </w:r>
      <w:r w:rsidRPr="00A3714C">
        <w:rPr>
          <w:b/>
          <w:rtl/>
          <w:lang w:val="en-US" w:bidi="ar-SY"/>
        </w:rPr>
        <w:t>–</w:t>
      </w:r>
      <w:r w:rsidRPr="00A3714C">
        <w:rPr>
          <w:rFonts w:hint="cs"/>
          <w:b/>
          <w:rtl/>
          <w:lang w:val="en-US" w:bidi="ar-SY"/>
        </w:rPr>
        <w:t xml:space="preserve"> بفضل الإمكانات التي يُوفرها - إلى جعلنا نعتقد أننا بلغنا الهدف المطلوب في مجال الاتصالات. </w:t>
      </w:r>
    </w:p>
    <w:p w:rsidR="00E37410" w:rsidRPr="00A3714C" w:rsidRDefault="00E37410" w:rsidP="00E37410">
      <w:pPr>
        <w:rPr>
          <w:b/>
          <w:rtl/>
          <w:lang w:val="en-US" w:bidi="ar-SY"/>
        </w:rPr>
      </w:pPr>
      <w:r w:rsidRPr="00A3714C">
        <w:rPr>
          <w:rFonts w:hint="cs"/>
          <w:b/>
          <w:rtl/>
          <w:lang w:val="en-US" w:bidi="ar-SY"/>
        </w:rPr>
        <w:t>وبالرغم من ذلك فعندما نُحلل حالة المجتمعات المحلية المجاورة، لا مناص لنا من ملاحظة مناطق الظل حيث ما زالت الخدمات عريضة النطاق تُعد مجرد أسطورة. وذلك في نفس الحين الذي توفر لنا فيه هذه التكنولوجيات، في يومنا هذا، المرافق اللازمة لتغطية المناطق النائية والتي تسمح بتبادل المعلومات كبيرة السعة بسرعات عالية.</w:t>
      </w:r>
    </w:p>
    <w:p w:rsidR="00E37410" w:rsidRPr="00A3714C" w:rsidRDefault="00E37410" w:rsidP="00E37410">
      <w:pPr>
        <w:rPr>
          <w:b/>
          <w:rtl/>
          <w:lang w:val="en-US" w:bidi="ar-SY"/>
        </w:rPr>
      </w:pPr>
      <w:r w:rsidRPr="00A3714C">
        <w:rPr>
          <w:rFonts w:hint="cs"/>
          <w:b/>
          <w:rtl/>
          <w:lang w:val="en-US" w:bidi="ar-SY"/>
        </w:rPr>
        <w:t>وبالنظر إلى المساهمات الواردة، يُدرك المرء أن هنالك شروط مسبقة لا بد أن تتوفر كيما تتمكن هذه المجتمعات من الاستفادة من النطاق العريض، ألا وهي، بصورة خاصة، البنية التحتية القادرة على نقل هذه المعطيات في الوقت الفعلي.</w:t>
      </w:r>
    </w:p>
    <w:p w:rsidR="00E37410" w:rsidRPr="00A3714C" w:rsidRDefault="00E37410" w:rsidP="00E37410">
      <w:pPr>
        <w:rPr>
          <w:b/>
          <w:rtl/>
          <w:lang w:val="en-US" w:bidi="ar-SY"/>
        </w:rPr>
      </w:pPr>
      <w:r w:rsidRPr="00A3714C">
        <w:rPr>
          <w:rFonts w:hint="cs"/>
          <w:b/>
          <w:rtl/>
          <w:lang w:val="en-US" w:bidi="ar-SY"/>
        </w:rPr>
        <w:t>بيد أن كل بلد، حسب ما هو متاح له من وسائل، يستعمل البنية التحتية الأنسب إليه من أجل خدمة المناطق النائية.</w:t>
      </w:r>
    </w:p>
    <w:p w:rsidR="00E37410" w:rsidRPr="00A3714C" w:rsidRDefault="00E37410" w:rsidP="00E37410">
      <w:pPr>
        <w:rPr>
          <w:b/>
          <w:rtl/>
          <w:lang w:val="en-US" w:bidi="ar-SY"/>
        </w:rPr>
      </w:pPr>
      <w:r w:rsidRPr="00A3714C">
        <w:rPr>
          <w:rFonts w:hint="cs"/>
          <w:b/>
          <w:rtl/>
          <w:lang w:val="en-US" w:bidi="ar-SY"/>
        </w:rPr>
        <w:t>وسوف تسمح مساهمات البلدان التي نُقدمها ضمن الفقرات الموالية للقارئ بالحصول على نظرة عامة بشأن الوضع الراهن للنطاق العريض في البلدان قيد النظر.</w:t>
      </w:r>
    </w:p>
    <w:p w:rsidR="00E37410" w:rsidRPr="00A3714C" w:rsidRDefault="00E37410" w:rsidP="00E37410">
      <w:pPr>
        <w:rPr>
          <w:rFonts w:ascii="Times New Roman Bold" w:hAnsi="Times New Roman Bold"/>
          <w:b/>
          <w:rtl/>
          <w:lang w:val="en-US" w:bidi="ar-SY"/>
        </w:rPr>
      </w:pPr>
      <w:r w:rsidRPr="00A3714C">
        <w:rPr>
          <w:rFonts w:ascii="Times New Roman Bold" w:hAnsi="Times New Roman Bold" w:hint="cs"/>
          <w:b/>
          <w:rtl/>
          <w:lang w:val="en-US" w:bidi="ar-SY"/>
        </w:rPr>
        <w:t>وتُقدم العديد من المنشورات المعطيات الإحصائية المتعلقة بتغطية الإنترنت عريضة النطاق، وإشارة النظام العالمي للاتصالات المتنقلة في البلدان المختلفة، في حين تدل هذه المعطيات فقط على مجرد حضور لهذه الأدوات وليس على تغطية من ناحية النفاذ الشامل.</w:t>
      </w:r>
    </w:p>
    <w:p w:rsidR="00E37410" w:rsidRPr="00A3714C" w:rsidRDefault="00E37410" w:rsidP="00E37410">
      <w:pPr>
        <w:rPr>
          <w:b/>
          <w:rtl/>
          <w:lang w:val="en-US" w:bidi="ar-SY"/>
        </w:rPr>
      </w:pPr>
      <w:r w:rsidRPr="00A3714C">
        <w:rPr>
          <w:rFonts w:hint="cs"/>
          <w:b/>
          <w:rtl/>
          <w:lang w:val="en-US" w:bidi="ar-SY"/>
        </w:rPr>
        <w:t>والحق يُقال، فإن الحالات تختلف من بلد إلى آخر، ولكن من المهم أيضاً الإشارة إلى أن البنية التحتية عريضة النطاق لا تُعد كذلك بالمعنى الحقيقي إلا إذا كان لها أساساً في السياسة التنظيمية التي تأخذ في الحسبان بجوانب الخدمة الشاملة والنفاذ الشامل. أما العكس فلا يُعد أمراً مجدياً بالنسبة لتطوير النفاذ الشامل.</w:t>
      </w:r>
    </w:p>
    <w:p w:rsidR="00E37410" w:rsidRPr="00A3714C" w:rsidRDefault="00E37410" w:rsidP="00E37410">
      <w:pPr>
        <w:rPr>
          <w:b/>
          <w:rtl/>
          <w:lang w:val="en-US" w:bidi="ar-SY"/>
        </w:rPr>
      </w:pPr>
      <w:r w:rsidRPr="00A3714C">
        <w:rPr>
          <w:rFonts w:hint="cs"/>
          <w:b/>
          <w:rtl/>
          <w:lang w:val="en-US" w:bidi="ar-SY"/>
        </w:rPr>
        <w:t>وبالنظر إلى مساهمات المندوبين الموقرين للدول، يتبين أن سياسةً ما تُمثل خارطة طريق يُمكن أن يسترشد بها صانعو القرار من أجل التقيد بخطتهم العامة الرامية إلى تحقيق أهداف تقديم الخدمة للمناطق النائية.</w:t>
      </w:r>
    </w:p>
    <w:p w:rsidR="00E37410" w:rsidRPr="00A3714C" w:rsidRDefault="00E37410" w:rsidP="00E37410">
      <w:pPr>
        <w:rPr>
          <w:b/>
          <w:rtl/>
          <w:lang w:val="en-US" w:bidi="ar-SY"/>
        </w:rPr>
      </w:pPr>
      <w:r w:rsidRPr="00A3714C">
        <w:rPr>
          <w:rFonts w:hint="cs"/>
          <w:b/>
          <w:rtl/>
          <w:lang w:val="en-US" w:bidi="ar-SY"/>
        </w:rPr>
        <w:t>وها هو النطاق العريض اليوم يتحول إلى أداة عالية الأداء في مجال الاتصالات وهو مرجح لتحريك التنمية الفكرية بفضل المجموعة الواسعة النطاق من الخدمات التي يمكن أن يضعها تحت تصرف السكان. وهو يكسر نير عزلة هذه المجتمعات النائية مهما كانت نائية، ويُشكل منعطفاً حاسماً بالنسبة للبلدان التي استثمرت في هذا النوع من البنى التحتية، في ذات الوقت الذي تسمح فيه لسكانها بالنفاذ إلى مجتمع المعلومات.</w:t>
      </w:r>
    </w:p>
    <w:p w:rsidR="00E37410" w:rsidRPr="00A3714C" w:rsidRDefault="00E37410" w:rsidP="00E37410">
      <w:pPr>
        <w:rPr>
          <w:rFonts w:ascii="Times New Roman Bold" w:hAnsi="Times New Roman Bold"/>
          <w:b/>
          <w:rtl/>
          <w:lang w:val="en-US" w:bidi="ar-SY"/>
        </w:rPr>
      </w:pPr>
      <w:r w:rsidRPr="00A3714C">
        <w:rPr>
          <w:rFonts w:ascii="Times New Roman Bold" w:hAnsi="Times New Roman Bold" w:hint="cs"/>
          <w:b/>
          <w:rtl/>
          <w:lang w:val="en-US" w:bidi="ar-SY"/>
        </w:rPr>
        <w:t>ولن يتيسر الدخول إلى مجتمع المعلومات هذا إلا من خلال تعميم الإنترنت في جميع مناطق البلاد وعلى جميع أنشطة الحياة الوطنية.</w:t>
      </w:r>
    </w:p>
    <w:p w:rsidR="00E37410" w:rsidRPr="005A6413" w:rsidRDefault="00E37410" w:rsidP="002B055C">
      <w:pPr>
        <w:rPr>
          <w:rtl/>
          <w:lang w:val="en-US" w:bidi="ar-SY"/>
        </w:rPr>
      </w:pPr>
      <w:r w:rsidRPr="005A6413">
        <w:rPr>
          <w:rFonts w:hint="cs"/>
          <w:rtl/>
          <w:lang w:val="en-US" w:bidi="ar-SY"/>
        </w:rPr>
        <w:lastRenderedPageBreak/>
        <w:t>ويتمثل هدف هذا التقرير في دراسة محاور السياسات التنظيمية التي يتعين وضعها موضع التنفيذ بغية تعزيز النفاذ الشامل إلى الخدمات عريضة النطاق في مختلف البلدان.</w:t>
      </w:r>
    </w:p>
    <w:p w:rsidR="00E37410" w:rsidRPr="00A913B3" w:rsidRDefault="00E37410" w:rsidP="002B055C">
      <w:pPr>
        <w:rPr>
          <w:rtl/>
          <w:lang w:val="en-US" w:bidi="ar-SY"/>
        </w:rPr>
      </w:pPr>
      <w:r w:rsidRPr="00A913B3">
        <w:rPr>
          <w:rFonts w:hint="cs"/>
          <w:rtl/>
          <w:lang w:val="en-US" w:bidi="ar-SY"/>
        </w:rPr>
        <w:t xml:space="preserve">وتأسيساً على تجارب البلدان المساهمة في المسألة المذكورة، يستند هذا التقرير إلى أساسٍ من الإفادات والمساهمات المكتوبة التي أرسلها ممثلو البلدان. وقد جاءت قائمة الدول الأعضاء في فريق المقرر بشأن المسألة </w:t>
      </w:r>
      <w:r w:rsidRPr="00A913B3">
        <w:rPr>
          <w:lang w:val="fr-FR" w:bidi="ar-SY"/>
        </w:rPr>
        <w:t>7</w:t>
      </w:r>
      <w:r w:rsidRPr="00A913B3">
        <w:rPr>
          <w:lang w:val="fr-FR" w:bidi="ar-SY"/>
        </w:rPr>
        <w:noBreakHyphen/>
        <w:t>2/1</w:t>
      </w:r>
      <w:r w:rsidRPr="00A913B3">
        <w:rPr>
          <w:rFonts w:hint="cs"/>
          <w:rtl/>
          <w:lang w:val="en-US"/>
        </w:rPr>
        <w:t xml:space="preserve"> </w:t>
      </w:r>
      <w:r w:rsidRPr="00A913B3">
        <w:rPr>
          <w:rFonts w:hint="cs"/>
          <w:rtl/>
          <w:lang w:val="en-US" w:bidi="ar-SY"/>
        </w:rPr>
        <w:t>مُرفَقَ</w:t>
      </w:r>
      <w:r w:rsidR="007B320D">
        <w:rPr>
          <w:rFonts w:hint="cs"/>
          <w:rtl/>
          <w:lang w:val="en-US" w:bidi="ar-SY"/>
        </w:rPr>
        <w:t>ـ</w:t>
      </w:r>
      <w:r w:rsidRPr="00A913B3">
        <w:rPr>
          <w:rFonts w:hint="cs"/>
          <w:rtl/>
          <w:lang w:val="en-US" w:bidi="ar-SY"/>
        </w:rPr>
        <w:t>ةً في ملحق هذه الوثيقة.</w:t>
      </w:r>
    </w:p>
    <w:p w:rsidR="00E37410" w:rsidRPr="005A6413" w:rsidRDefault="00E37410" w:rsidP="00E37410">
      <w:pPr>
        <w:pStyle w:val="Heading1"/>
        <w:rPr>
          <w:rtl/>
        </w:rPr>
      </w:pPr>
      <w:bookmarkStart w:id="9" w:name="_Toc261265778"/>
      <w:r>
        <w:t>2</w:t>
      </w:r>
      <w:r w:rsidRPr="005A6413">
        <w:rPr>
          <w:rFonts w:hint="cs"/>
          <w:rtl/>
        </w:rPr>
        <w:tab/>
        <w:t>بيان الحالة الراهنة للبنى التحتية والسياسات والمشاريع جارية التنفيذ</w:t>
      </w:r>
      <w:bookmarkEnd w:id="9"/>
    </w:p>
    <w:p w:rsidR="00E37410" w:rsidRPr="005A6413" w:rsidRDefault="00E37410" w:rsidP="00E37410">
      <w:pPr>
        <w:pStyle w:val="Heading2"/>
        <w:rPr>
          <w:rtl/>
        </w:rPr>
      </w:pPr>
      <w:bookmarkStart w:id="10" w:name="_Toc261265779"/>
      <w:r>
        <w:t>1.2</w:t>
      </w:r>
      <w:r w:rsidRPr="005A6413">
        <w:rPr>
          <w:rFonts w:hint="cs"/>
          <w:rtl/>
        </w:rPr>
        <w:tab/>
        <w:t>الشبكات والتكنولوجيات عريضة النطاق</w:t>
      </w:r>
      <w:bookmarkEnd w:id="10"/>
    </w:p>
    <w:p w:rsidR="00E37410" w:rsidRPr="005A6413" w:rsidRDefault="00E37410" w:rsidP="00E37410">
      <w:pPr>
        <w:rPr>
          <w:b/>
          <w:rtl/>
          <w:lang w:val="en-US" w:bidi="ar-SY"/>
        </w:rPr>
      </w:pPr>
      <w:r w:rsidRPr="005A6413">
        <w:rPr>
          <w:rFonts w:hint="cs"/>
          <w:b/>
          <w:rtl/>
          <w:lang w:val="en-US" w:bidi="ar-SY"/>
        </w:rPr>
        <w:t xml:space="preserve">من أجل الاستفادة من الخدمات عريضة النطاق، يتعين على البلدان الإيفاء بالعديد من الشروط، </w:t>
      </w:r>
      <w:r>
        <w:rPr>
          <w:rFonts w:hint="cs"/>
          <w:b/>
          <w:rtl/>
          <w:lang w:val="en-US" w:bidi="ar-SY"/>
        </w:rPr>
        <w:t>لا </w:t>
      </w:r>
      <w:r w:rsidRPr="005A6413">
        <w:rPr>
          <w:rFonts w:hint="cs"/>
          <w:b/>
          <w:rtl/>
          <w:lang w:val="en-US" w:bidi="ar-SY"/>
        </w:rPr>
        <w:t>سيما حيازة الشبكة الأساسية أو غيرها من البنى التحتية التي تمكن السكان من الاستفادة من خدماتها.</w:t>
      </w:r>
    </w:p>
    <w:p w:rsidR="00E37410" w:rsidRPr="005A6413" w:rsidRDefault="00E37410" w:rsidP="00E37410">
      <w:pPr>
        <w:rPr>
          <w:b/>
          <w:rtl/>
          <w:lang w:val="en-US" w:bidi="ar-SY"/>
        </w:rPr>
      </w:pPr>
      <w:r w:rsidRPr="005A6413">
        <w:rPr>
          <w:rFonts w:hint="cs"/>
          <w:b/>
          <w:rtl/>
          <w:lang w:val="en-US" w:bidi="ar-SY"/>
        </w:rPr>
        <w:t>وانطلاق</w:t>
      </w:r>
      <w:r>
        <w:rPr>
          <w:rFonts w:hint="cs"/>
          <w:b/>
          <w:rtl/>
          <w:lang w:val="en-US" w:bidi="ar-SY"/>
        </w:rPr>
        <w:t>اً</w:t>
      </w:r>
      <w:r w:rsidRPr="005A6413">
        <w:rPr>
          <w:rFonts w:hint="cs"/>
          <w:b/>
          <w:rtl/>
          <w:lang w:val="en-US" w:bidi="ar-SY"/>
        </w:rPr>
        <w:t xml:space="preserve"> من الدراسات التحليلية لمساهمات الدول </w:t>
      </w:r>
      <w:r>
        <w:rPr>
          <w:rFonts w:hint="cs"/>
          <w:b/>
          <w:rtl/>
          <w:lang w:val="en-US" w:bidi="ar-SY"/>
        </w:rPr>
        <w:t>الأعضاء</w:t>
      </w:r>
      <w:r w:rsidRPr="005A6413">
        <w:rPr>
          <w:rFonts w:hint="cs"/>
          <w:b/>
          <w:rtl/>
          <w:lang w:val="en-US" w:bidi="ar-SY"/>
        </w:rPr>
        <w:t>، يتبين بوضوح أن معظم الدول السائرة في طريق النمو تواجه صعوبات في نشر بعض التجهيزات عريضة النطاق وذلك بسبب التكلفة الباهظة لهذه العملية. ومع ذلك، فالحكومات مُقبلة على بذل جهودها من أجل التوصل إلى تقديم خدمة ذات جودة عالية في بعض المناطق من بلدانها.</w:t>
      </w:r>
    </w:p>
    <w:p w:rsidR="00E37410" w:rsidRPr="007B320D" w:rsidRDefault="00E37410" w:rsidP="00E37410">
      <w:pPr>
        <w:rPr>
          <w:rFonts w:ascii="Times New Roman Bold" w:hAnsi="Times New Roman Bold"/>
          <w:b/>
          <w:rtl/>
          <w:lang w:val="en-US" w:bidi="ar-SY"/>
        </w:rPr>
      </w:pPr>
      <w:r w:rsidRPr="007B320D">
        <w:rPr>
          <w:rFonts w:ascii="Times New Roman Bold" w:hAnsi="Times New Roman Bold" w:hint="cs"/>
          <w:b/>
          <w:rtl/>
          <w:lang w:val="en-US" w:bidi="ar-SY"/>
        </w:rPr>
        <w:t>ومن ثم يمكن القول، في ضوء مساهمات الدول الأعضاء، بأن مسألة البنية التحتية تستحق عناية خاصة. وتنساب أهميتها كذلك من الأولوية التي توليها كل دولة لوضع هذه التكنولوجيا في متناول سكانها ككل، ولا سيما المجتمعات المعزولة.</w:t>
      </w:r>
    </w:p>
    <w:p w:rsidR="00E37410" w:rsidRPr="007B320D" w:rsidRDefault="00E37410" w:rsidP="00E37410">
      <w:pPr>
        <w:rPr>
          <w:rFonts w:ascii="Times New Roman Bold" w:hAnsi="Times New Roman Bold"/>
          <w:b/>
          <w:rtl/>
          <w:lang w:val="en-US" w:bidi="ar-SY"/>
        </w:rPr>
      </w:pPr>
      <w:r w:rsidRPr="007B320D">
        <w:rPr>
          <w:rFonts w:ascii="Times New Roman Bold" w:hAnsi="Times New Roman Bold" w:hint="cs"/>
          <w:b/>
          <w:rtl/>
          <w:lang w:val="en-US" w:bidi="ar-SY"/>
        </w:rPr>
        <w:t>ويتبين، على سبيل المثال، أن البلدان التي قررت التركيز، في المرتبة الأولى، على توصيل المدارس والجامعات، تستعمل وسائل تختلف في معظمها عن الوسائل التي تستعملها تلك البلدان التي تسعى إلى تغطية المجتمعات المحلية المعزولة عن بعضها البعض، وذلك بسبب تكاليف النشر والحيازة التي تُعد باهظة في أغلب الحالات (تكلفة تشغيل التجهيزات وصيانتها، وغياب الأمن للتجهيزات، لا سيما في المناطق المتخلفة، والتكلفة الباهظة لليد العاملة، وما إلى ذلك ...).</w:t>
      </w:r>
    </w:p>
    <w:p w:rsidR="00E37410" w:rsidRPr="007B320D" w:rsidRDefault="00E37410" w:rsidP="00E37410">
      <w:pPr>
        <w:rPr>
          <w:rFonts w:ascii="Times New Roman Bold" w:hAnsi="Times New Roman Bold"/>
          <w:b/>
          <w:rtl/>
          <w:lang w:val="en-US" w:bidi="ar-SY"/>
        </w:rPr>
      </w:pPr>
      <w:r w:rsidRPr="007B320D">
        <w:rPr>
          <w:rFonts w:ascii="Times New Roman Bold" w:hAnsi="Times New Roman Bold" w:hint="cs"/>
          <w:b/>
          <w:rtl/>
          <w:lang w:val="en-US" w:bidi="ar-SY"/>
        </w:rPr>
        <w:t>ولما كانت هذه المسألة تستلزم تعبئة موارد ضخمة، فيجب، من حيث المبدأ، أن يتم البت فيها على أعلى مستويات صنع القرار.</w:t>
      </w:r>
    </w:p>
    <w:p w:rsidR="00E37410" w:rsidRPr="005A6413" w:rsidRDefault="00E37410" w:rsidP="00E37410">
      <w:pPr>
        <w:pStyle w:val="Heading3"/>
        <w:rPr>
          <w:rtl/>
          <w:lang w:val="en-US"/>
        </w:rPr>
      </w:pPr>
      <w:bookmarkStart w:id="11" w:name="_Toc261265780"/>
      <w:r w:rsidRPr="005A6413">
        <w:rPr>
          <w:rFonts w:hint="cs"/>
          <w:rtl/>
          <w:lang w:val="en-US"/>
        </w:rPr>
        <w:t xml:space="preserve">دراسات </w:t>
      </w:r>
      <w:r>
        <w:rPr>
          <w:rFonts w:hint="cs"/>
          <w:rtl/>
          <w:lang w:val="en-US"/>
        </w:rPr>
        <w:t>حالة</w:t>
      </w:r>
      <w:bookmarkEnd w:id="11"/>
    </w:p>
    <w:p w:rsidR="00E37410" w:rsidRPr="000541BC" w:rsidRDefault="00BF6B1F" w:rsidP="00BF6B1F">
      <w:pPr>
        <w:pStyle w:val="Headingb"/>
        <w:rPr>
          <w:rtl/>
        </w:rPr>
      </w:pPr>
      <w:r>
        <w:rPr>
          <w:rFonts w:hint="cs"/>
        </w:rPr>
        <w:sym w:font="Symbol" w:char="F0B7"/>
      </w:r>
      <w:r w:rsidR="00E37410" w:rsidRPr="000541BC">
        <w:rPr>
          <w:rFonts w:hint="cs"/>
          <w:rtl/>
        </w:rPr>
        <w:tab/>
        <w:t>جمهورية مالي</w:t>
      </w:r>
    </w:p>
    <w:p w:rsidR="00E37410" w:rsidRPr="005A6413" w:rsidRDefault="00E37410" w:rsidP="00E37410">
      <w:pPr>
        <w:rPr>
          <w:b/>
          <w:rtl/>
          <w:lang w:val="en-US" w:bidi="ar-SY"/>
        </w:rPr>
      </w:pPr>
      <w:r w:rsidRPr="005A6413">
        <w:rPr>
          <w:rFonts w:hint="cs"/>
          <w:b/>
          <w:rtl/>
          <w:lang w:val="en-US" w:bidi="ar-SY"/>
        </w:rPr>
        <w:t>لقد اعُتبِر النطاق العريض في مالي، على سبيل المثال، محرك</w:t>
      </w:r>
      <w:r>
        <w:rPr>
          <w:rFonts w:hint="cs"/>
          <w:b/>
          <w:rtl/>
          <w:lang w:val="en-US" w:bidi="ar-SY"/>
        </w:rPr>
        <w:t>اً</w:t>
      </w:r>
      <w:r w:rsidRPr="005A6413">
        <w:rPr>
          <w:rFonts w:hint="cs"/>
          <w:b/>
          <w:rtl/>
          <w:lang w:val="en-US" w:bidi="ar-SY"/>
        </w:rPr>
        <w:t xml:space="preserve"> من محركات التنمية. وجاءت القرار</w:t>
      </w:r>
      <w:r>
        <w:rPr>
          <w:rFonts w:hint="cs"/>
          <w:b/>
          <w:rtl/>
          <w:lang w:val="en-US" w:bidi="ar-SY"/>
        </w:rPr>
        <w:t>ا</w:t>
      </w:r>
      <w:r w:rsidRPr="005A6413">
        <w:rPr>
          <w:rFonts w:hint="cs"/>
          <w:b/>
          <w:rtl/>
          <w:lang w:val="en-US" w:bidi="ar-SY"/>
        </w:rPr>
        <w:t>ت التي اتُّخِذت في</w:t>
      </w:r>
      <w:r>
        <w:rPr>
          <w:rFonts w:hint="cs"/>
          <w:b/>
          <w:rtl/>
          <w:lang w:val="en-US" w:bidi="ar-SY"/>
        </w:rPr>
        <w:t>ما </w:t>
      </w:r>
      <w:r w:rsidRPr="005A6413">
        <w:rPr>
          <w:rFonts w:hint="cs"/>
          <w:b/>
          <w:rtl/>
          <w:lang w:val="en-US" w:bidi="ar-SY"/>
        </w:rPr>
        <w:t>يتصل بنشره في إطار التحرير الكلي لهذا القطاع، مع الأخذ في الحسبان بأن التكنولوجيا الجديدة للمعلومات والاتصالات تبقى محرك كسر العزلة للمناطق النائية ومحرك التنمية الصناعية والبشرية.</w:t>
      </w:r>
    </w:p>
    <w:p w:rsidR="00E37410" w:rsidRPr="005A6413" w:rsidRDefault="00E37410" w:rsidP="00E37410">
      <w:pPr>
        <w:rPr>
          <w:rtl/>
          <w:lang w:val="en-US" w:bidi="ar-SY"/>
        </w:rPr>
      </w:pPr>
      <w:r w:rsidRPr="005A6413">
        <w:rPr>
          <w:rFonts w:hint="cs"/>
          <w:rtl/>
          <w:lang w:val="en-US" w:bidi="ar-SY"/>
        </w:rPr>
        <w:t>وأكد السيد ألفا ع</w:t>
      </w:r>
      <w:r w:rsidR="00FB3690">
        <w:rPr>
          <w:rFonts w:hint="cs"/>
          <w:rtl/>
          <w:lang w:val="en-US" w:bidi="ar-SY"/>
        </w:rPr>
        <w:t>مر كونوري، رئيس الجمهورية، ضمن ا</w:t>
      </w:r>
      <w:r w:rsidRPr="005A6413">
        <w:rPr>
          <w:rFonts w:hint="cs"/>
          <w:rtl/>
          <w:lang w:val="en-US" w:bidi="ar-SY"/>
        </w:rPr>
        <w:t xml:space="preserve">ستراتيجيته الوطنية وفي إطار المنتدى الدولي لمدينة باماكو </w:t>
      </w:r>
      <w:r>
        <w:rPr>
          <w:lang w:val="en-US" w:bidi="ar-SY"/>
        </w:rPr>
        <w:t>2000</w:t>
      </w:r>
      <w:r w:rsidRPr="005A6413">
        <w:rPr>
          <w:rFonts w:hint="cs"/>
          <w:rtl/>
          <w:lang w:val="en-US" w:bidi="ar-SY"/>
        </w:rPr>
        <w:t>، رغبته في السهر على تدريب الشعب المالي في مجال تكنولوجيا المعلومات والاتصالات، وذلك تحقيق</w:t>
      </w:r>
      <w:r>
        <w:rPr>
          <w:rFonts w:hint="cs"/>
          <w:rtl/>
          <w:lang w:val="en-US" w:bidi="ar-SY"/>
        </w:rPr>
        <w:t>اً</w:t>
      </w:r>
      <w:r w:rsidRPr="005A6413">
        <w:rPr>
          <w:rFonts w:hint="cs"/>
          <w:rtl/>
          <w:lang w:val="en-US" w:bidi="ar-SY"/>
        </w:rPr>
        <w:t xml:space="preserve"> للهدف الرئيسي المتمثل في </w:t>
      </w:r>
      <w:r>
        <w:rPr>
          <w:rFonts w:hint="cs"/>
          <w:rtl/>
          <w:lang w:val="en-US" w:bidi="ar-SY"/>
        </w:rPr>
        <w:t>تأهيل</w:t>
      </w:r>
      <w:r w:rsidRPr="005A6413">
        <w:rPr>
          <w:rFonts w:hint="cs"/>
          <w:rtl/>
          <w:lang w:val="en-US" w:bidi="ar-SY"/>
        </w:rPr>
        <w:t xml:space="preserve"> هذا الشعب لاستخدام هذه الأداة في جميع أوجه الحياة الوطنية</w:t>
      </w:r>
      <w:r w:rsidRPr="001355FD">
        <w:rPr>
          <w:rStyle w:val="FootnoteReference"/>
          <w:rtl/>
        </w:rPr>
        <w:footnoteReference w:id="3"/>
      </w:r>
      <w:r w:rsidRPr="005A6413">
        <w:rPr>
          <w:rFonts w:hint="cs"/>
          <w:rtl/>
          <w:lang w:val="en-US" w:bidi="ar-SY"/>
        </w:rPr>
        <w:t>.</w:t>
      </w:r>
    </w:p>
    <w:p w:rsidR="00E37410" w:rsidRPr="005A6413" w:rsidRDefault="00E37410" w:rsidP="00E37410">
      <w:pPr>
        <w:rPr>
          <w:b/>
          <w:rtl/>
          <w:lang w:val="en-US" w:bidi="ar-SY"/>
        </w:rPr>
      </w:pPr>
      <w:r w:rsidRPr="005A6413">
        <w:rPr>
          <w:rFonts w:hint="cs"/>
          <w:b/>
          <w:rtl/>
          <w:lang w:val="en-US" w:bidi="ar-SY"/>
        </w:rPr>
        <w:t xml:space="preserve">ويُحدد القانون التنظيمي رقم </w:t>
      </w:r>
      <w:r w:rsidRPr="005A6413">
        <w:rPr>
          <w:lang w:val="fr-FR" w:bidi="ar-SY"/>
        </w:rPr>
        <w:t>99-043</w:t>
      </w:r>
      <w:r w:rsidRPr="005A6413">
        <w:rPr>
          <w:rFonts w:hint="cs"/>
          <w:rtl/>
          <w:lang w:val="en-US"/>
        </w:rPr>
        <w:t xml:space="preserve"> </w:t>
      </w:r>
      <w:r w:rsidRPr="005A6413">
        <w:rPr>
          <w:rFonts w:hint="cs"/>
          <w:b/>
          <w:rtl/>
          <w:lang w:val="en-US" w:bidi="ar-SY"/>
        </w:rPr>
        <w:t>المؤرخ في</w:t>
      </w:r>
      <w:r w:rsidRPr="005A6413">
        <w:rPr>
          <w:rFonts w:hint="cs"/>
          <w:rtl/>
          <w:lang w:val="en-US"/>
        </w:rPr>
        <w:t xml:space="preserve"> </w:t>
      </w:r>
      <w:r>
        <w:rPr>
          <w:lang w:val="en-US"/>
        </w:rPr>
        <w:t>30</w:t>
      </w:r>
      <w:r w:rsidRPr="005A6413">
        <w:rPr>
          <w:rFonts w:hint="cs"/>
          <w:rtl/>
          <w:lang w:val="en-US"/>
        </w:rPr>
        <w:t xml:space="preserve"> </w:t>
      </w:r>
      <w:r w:rsidRPr="005A6413">
        <w:rPr>
          <w:rFonts w:hint="cs"/>
          <w:b/>
          <w:rtl/>
          <w:lang w:val="en-US" w:bidi="ar-SY"/>
        </w:rPr>
        <w:t>سبتمبر</w:t>
      </w:r>
      <w:r w:rsidRPr="005A6413">
        <w:rPr>
          <w:rFonts w:hint="cs"/>
          <w:rtl/>
          <w:lang w:val="en-US"/>
        </w:rPr>
        <w:t xml:space="preserve"> </w:t>
      </w:r>
      <w:r>
        <w:rPr>
          <w:lang w:val="en-US"/>
        </w:rPr>
        <w:t>1990</w:t>
      </w:r>
      <w:r w:rsidRPr="005A6413">
        <w:rPr>
          <w:rFonts w:hint="cs"/>
          <w:rtl/>
          <w:lang w:val="en-US"/>
        </w:rPr>
        <w:t xml:space="preserve"> </w:t>
      </w:r>
      <w:r w:rsidRPr="005A6413">
        <w:rPr>
          <w:rFonts w:hint="cs"/>
          <w:b/>
          <w:rtl/>
          <w:lang w:val="en-US" w:bidi="ar-SY"/>
        </w:rPr>
        <w:t>الخطوط العريضة لقطاع الاتصالات. ويُترجم نص هذا القانون الإرادة السياسية للحكومة المتمثلة في انسحاب الدولة من قطاعات الإنتاج الخاضعة للمنافسة.</w:t>
      </w:r>
    </w:p>
    <w:p w:rsidR="00E37410" w:rsidRPr="000541BC" w:rsidRDefault="00BF6B1F" w:rsidP="00A46741">
      <w:pPr>
        <w:pStyle w:val="Headingb"/>
        <w:rPr>
          <w:rtl/>
        </w:rPr>
      </w:pPr>
      <w:r>
        <w:rPr>
          <w:rFonts w:hint="cs"/>
        </w:rPr>
        <w:sym w:font="Symbol" w:char="F0B7"/>
      </w:r>
      <w:r w:rsidR="00E37410" w:rsidRPr="000541BC">
        <w:tab/>
      </w:r>
      <w:r w:rsidR="00E37410" w:rsidRPr="000541BC">
        <w:rPr>
          <w:rFonts w:hint="cs"/>
          <w:rtl/>
        </w:rPr>
        <w:t>عُمان</w:t>
      </w:r>
    </w:p>
    <w:p w:rsidR="00E37410" w:rsidRPr="00042B4E" w:rsidRDefault="00E37410" w:rsidP="00E37410">
      <w:pPr>
        <w:rPr>
          <w:b/>
          <w:spacing w:val="-4"/>
          <w:rtl/>
          <w:lang w:val="en-US" w:bidi="ar-SY"/>
        </w:rPr>
      </w:pPr>
      <w:r w:rsidRPr="00042B4E">
        <w:rPr>
          <w:rFonts w:hint="cs"/>
          <w:b/>
          <w:spacing w:val="-4"/>
          <w:rtl/>
          <w:lang w:val="en-US" w:bidi="ar-SY"/>
        </w:rPr>
        <w:t>يلقى النطاق العريض في عُمان الدعم، بصورة عامة، من برنامج عُمان الإلكترونية والسعي لتحقيق هدف واحد يتمثل في تحويل البلاد بفضل اقتصاد يقوم على المعرفة واكتساب أدوات تكنولوجيا المعلومات والاتصالات في جميع أراضيها.</w:t>
      </w:r>
    </w:p>
    <w:p w:rsidR="00E37410" w:rsidRPr="00042B4E" w:rsidRDefault="00E37410" w:rsidP="00E37410">
      <w:pPr>
        <w:rPr>
          <w:b/>
          <w:spacing w:val="-2"/>
          <w:lang w:val="fr-FR" w:bidi="ar-SY"/>
        </w:rPr>
      </w:pPr>
      <w:r w:rsidRPr="00042B4E">
        <w:rPr>
          <w:rFonts w:hint="cs"/>
          <w:b/>
          <w:spacing w:val="-2"/>
          <w:rtl/>
          <w:lang w:val="en-US" w:bidi="ar-SY"/>
        </w:rPr>
        <w:lastRenderedPageBreak/>
        <w:t xml:space="preserve">ويتم تقديم الخدمات عريضة النطاق بفضل </w:t>
      </w:r>
      <w:r w:rsidRPr="00042B4E">
        <w:rPr>
          <w:b/>
          <w:spacing w:val="-2"/>
          <w:rtl/>
          <w:lang w:val="en-US" w:bidi="ar-SY"/>
        </w:rPr>
        <w:t xml:space="preserve">خط المشترك الرقمي </w:t>
      </w:r>
      <w:r w:rsidRPr="00042B4E">
        <w:rPr>
          <w:rFonts w:hint="cs"/>
          <w:b/>
          <w:spacing w:val="-2"/>
          <w:rtl/>
          <w:lang w:val="en-US" w:bidi="ar-SY"/>
        </w:rPr>
        <w:t>وال</w:t>
      </w:r>
      <w:r w:rsidRPr="00042B4E">
        <w:rPr>
          <w:b/>
          <w:spacing w:val="-2"/>
          <w:rtl/>
          <w:lang w:val="en-US" w:bidi="ar-SY"/>
        </w:rPr>
        <w:t xml:space="preserve">خط </w:t>
      </w:r>
      <w:r w:rsidRPr="00042B4E">
        <w:rPr>
          <w:rFonts w:hint="cs"/>
          <w:b/>
          <w:spacing w:val="-2"/>
          <w:rtl/>
          <w:lang w:val="en-US" w:bidi="ar-SY"/>
        </w:rPr>
        <w:t>ال</w:t>
      </w:r>
      <w:r w:rsidRPr="00042B4E">
        <w:rPr>
          <w:b/>
          <w:spacing w:val="-2"/>
          <w:rtl/>
          <w:lang w:val="en-US" w:bidi="ar-SY"/>
        </w:rPr>
        <w:t xml:space="preserve">رقمي </w:t>
      </w:r>
      <w:r w:rsidRPr="00042B4E">
        <w:rPr>
          <w:rFonts w:hint="cs"/>
          <w:b/>
          <w:spacing w:val="-2"/>
          <w:rtl/>
          <w:lang w:val="en-US" w:bidi="ar-SY"/>
        </w:rPr>
        <w:t>ال</w:t>
      </w:r>
      <w:r w:rsidRPr="00042B4E">
        <w:rPr>
          <w:b/>
          <w:spacing w:val="-2"/>
          <w:rtl/>
          <w:lang w:val="en-US" w:bidi="ar-SY"/>
        </w:rPr>
        <w:t>لاتناظري للمشترك</w:t>
      </w:r>
      <w:r w:rsidRPr="00042B4E">
        <w:rPr>
          <w:rFonts w:hint="cs"/>
          <w:b/>
          <w:spacing w:val="-2"/>
          <w:rtl/>
          <w:lang w:val="en-US" w:bidi="ar-SY"/>
        </w:rPr>
        <w:t xml:space="preserve"> ونظام الأمانة اللاسلكية (واي فاي) وما </w:t>
      </w:r>
      <w:r>
        <w:rPr>
          <w:rFonts w:hint="cs"/>
          <w:b/>
          <w:spacing w:val="-2"/>
          <w:rtl/>
          <w:lang w:val="en-US" w:bidi="ar-SY"/>
        </w:rPr>
        <w:t>إليها من ت</w:t>
      </w:r>
      <w:r w:rsidRPr="00042B4E">
        <w:rPr>
          <w:rFonts w:hint="cs"/>
          <w:b/>
          <w:spacing w:val="-2"/>
          <w:rtl/>
          <w:lang w:val="en-US" w:bidi="ar-SY"/>
        </w:rPr>
        <w:t>كنولوجيات الجيل الثالث الأخرى التي تعتزم الحكومة نشرها في المناطق الريفية.</w:t>
      </w:r>
    </w:p>
    <w:p w:rsidR="00E37410" w:rsidRPr="00EC0C82" w:rsidRDefault="00E37410" w:rsidP="00E37410">
      <w:pPr>
        <w:pStyle w:val="Heading3"/>
        <w:rPr>
          <w:rtl/>
        </w:rPr>
      </w:pPr>
      <w:bookmarkStart w:id="12" w:name="_Toc261265781"/>
      <w:r w:rsidRPr="00EC0C82">
        <w:t>1.1.2</w:t>
      </w:r>
      <w:r w:rsidRPr="00EC0C82">
        <w:rPr>
          <w:rFonts w:hint="cs"/>
          <w:rtl/>
        </w:rPr>
        <w:tab/>
        <w:t>الشبكات الأساسية الوطنية</w:t>
      </w:r>
      <w:bookmarkEnd w:id="12"/>
      <w:r w:rsidRPr="00EC0C82">
        <w:rPr>
          <w:rFonts w:hint="cs"/>
          <w:rtl/>
        </w:rPr>
        <w:t xml:space="preserve"> </w:t>
      </w:r>
    </w:p>
    <w:p w:rsidR="00E37410" w:rsidRPr="005A6413" w:rsidRDefault="00E37410" w:rsidP="00E37410">
      <w:pPr>
        <w:rPr>
          <w:b/>
          <w:rtl/>
          <w:lang w:val="en-US"/>
        </w:rPr>
      </w:pPr>
      <w:r w:rsidRPr="005A6413">
        <w:rPr>
          <w:rFonts w:hint="cs"/>
          <w:b/>
          <w:rtl/>
          <w:lang w:val="en-US" w:bidi="ar-SY"/>
        </w:rPr>
        <w:t>تُعَرَّف الشبكات الأساسية عالية السرعة للإنترنت بأنها الخطوط أو سلسلة التوصيلات التي تُشكل مسلك</w:t>
      </w:r>
      <w:r>
        <w:rPr>
          <w:rFonts w:hint="cs"/>
          <w:b/>
          <w:rtl/>
          <w:lang w:val="en-US" w:bidi="ar-SY"/>
        </w:rPr>
        <w:t>اً</w:t>
      </w:r>
      <w:r w:rsidRPr="005A6413">
        <w:rPr>
          <w:rFonts w:hint="cs"/>
          <w:b/>
          <w:rtl/>
          <w:lang w:val="en-US" w:bidi="ar-SY"/>
        </w:rPr>
        <w:t xml:space="preserve"> رئيسيّ</w:t>
      </w:r>
      <w:r>
        <w:rPr>
          <w:rFonts w:hint="cs"/>
          <w:b/>
          <w:rtl/>
          <w:lang w:val="en-US" w:bidi="ar-SY"/>
        </w:rPr>
        <w:t>اً</w:t>
      </w:r>
      <w:r w:rsidRPr="005A6413">
        <w:rPr>
          <w:rFonts w:hint="cs"/>
          <w:b/>
          <w:rtl/>
          <w:lang w:val="en-US" w:bidi="ar-SY"/>
        </w:rPr>
        <w:t xml:space="preserve"> من مسالك الإنترنت التي تنقل الحركة العالمية داخل شبكة الإنترنت بسرعات عالية وسعات كبيرة</w:t>
      </w:r>
      <w:r w:rsidRPr="001355FD">
        <w:rPr>
          <w:rStyle w:val="FootnoteReference"/>
          <w:rFonts w:asciiTheme="majorBidi" w:hAnsiTheme="majorBidi" w:cstheme="majorBidi"/>
          <w:rtl/>
        </w:rPr>
        <w:footnoteReference w:id="4"/>
      </w:r>
      <w:r w:rsidRPr="005A6413">
        <w:rPr>
          <w:rFonts w:hint="cs"/>
          <w:b/>
          <w:rtl/>
          <w:lang w:val="en-US" w:bidi="ar-SY"/>
        </w:rPr>
        <w:t>.</w:t>
      </w:r>
    </w:p>
    <w:p w:rsidR="00E37410" w:rsidRPr="005A6413" w:rsidRDefault="00E37410" w:rsidP="00E37410">
      <w:pPr>
        <w:rPr>
          <w:b/>
          <w:rtl/>
          <w:lang w:val="en-US" w:bidi="ar-SY"/>
        </w:rPr>
      </w:pPr>
      <w:r w:rsidRPr="005A6413">
        <w:rPr>
          <w:rFonts w:hint="cs"/>
          <w:b/>
          <w:rtl/>
          <w:lang w:val="en-US" w:bidi="ar-SY"/>
        </w:rPr>
        <w:t>وقد بينت عدة مساهمات وجود شبكة أساسية وطنية مع توفر نظام للتوصيل البيني للشبكات، بينما تمتلك بعض البلدان الأخرى شبكة</w:t>
      </w:r>
      <w:r w:rsidR="00DD6A2C">
        <w:rPr>
          <w:rFonts w:hint="cs"/>
          <w:b/>
          <w:rtl/>
          <w:lang w:val="en-US" w:bidi="ar-SY"/>
        </w:rPr>
        <w:t xml:space="preserve"> متشابكة، حيث يكون لكل مشغل مَن</w:t>
      </w:r>
      <w:r w:rsidRPr="005A6413">
        <w:rPr>
          <w:rFonts w:hint="cs"/>
          <w:b/>
          <w:rtl/>
          <w:lang w:val="en-US" w:bidi="ar-SY"/>
        </w:rPr>
        <w:t>فَذَه الخاص للدخول والخروج.</w:t>
      </w:r>
    </w:p>
    <w:p w:rsidR="00E37410" w:rsidRPr="00EC0C82" w:rsidRDefault="00E37410" w:rsidP="00E37410">
      <w:pPr>
        <w:pStyle w:val="Heading3"/>
        <w:rPr>
          <w:rtl/>
        </w:rPr>
      </w:pPr>
      <w:bookmarkStart w:id="13" w:name="_Toc261265782"/>
      <w:r w:rsidRPr="00EC0C82">
        <w:t>2.1.2</w:t>
      </w:r>
      <w:r w:rsidRPr="00EC0C82">
        <w:rPr>
          <w:rFonts w:hint="cs"/>
          <w:rtl/>
        </w:rPr>
        <w:tab/>
        <w:t>شبكات/تكنولوجيات النفاذ إلى الخدمات عريضة النطاق (شبكات الأسلاك النحاسية، والألياف البصرية، والنفاذ اللاسلكي عريض النطاق (</w:t>
      </w:r>
      <w:r w:rsidRPr="00EC0C82">
        <w:t>BWA</w:t>
      </w:r>
      <w:r>
        <w:rPr>
          <w:rFonts w:hint="cs"/>
          <w:rtl/>
        </w:rPr>
        <w:t>)</w:t>
      </w:r>
      <w:r w:rsidRPr="00EC0C82">
        <w:rPr>
          <w:rFonts w:hint="cs"/>
          <w:rtl/>
        </w:rPr>
        <w:t>)</w:t>
      </w:r>
      <w:bookmarkEnd w:id="13"/>
    </w:p>
    <w:p w:rsidR="00E37410" w:rsidRPr="005A6413" w:rsidRDefault="00E37410" w:rsidP="00E37410">
      <w:pPr>
        <w:rPr>
          <w:b/>
          <w:rtl/>
          <w:lang w:val="en-US" w:bidi="ar-SY"/>
        </w:rPr>
      </w:pPr>
      <w:r w:rsidRPr="005A6413">
        <w:rPr>
          <w:rFonts w:hint="cs"/>
          <w:b/>
          <w:rtl/>
          <w:lang w:val="en-US" w:bidi="ar-SY"/>
        </w:rPr>
        <w:t>مثلما جاءت الإشارة إلى ذلك سابق</w:t>
      </w:r>
      <w:r>
        <w:rPr>
          <w:rFonts w:hint="cs"/>
          <w:b/>
          <w:rtl/>
          <w:lang w:val="en-US" w:bidi="ar-SY"/>
        </w:rPr>
        <w:t>اً</w:t>
      </w:r>
      <w:r w:rsidRPr="005A6413">
        <w:rPr>
          <w:rFonts w:hint="cs"/>
          <w:b/>
          <w:rtl/>
          <w:lang w:val="en-US" w:bidi="ar-SY"/>
        </w:rPr>
        <w:t>، يتوقف نموذج البنية التحتية الذي تم تطويره في كل بلد على أهداف البلد المعني في</w:t>
      </w:r>
      <w:r>
        <w:rPr>
          <w:rFonts w:hint="cs"/>
          <w:b/>
          <w:rtl/>
          <w:lang w:val="en-US" w:bidi="ar-SY"/>
        </w:rPr>
        <w:t>ما </w:t>
      </w:r>
      <w:r w:rsidRPr="005A6413">
        <w:rPr>
          <w:rFonts w:hint="cs"/>
          <w:b/>
          <w:rtl/>
          <w:lang w:val="en-US" w:bidi="ar-SY"/>
        </w:rPr>
        <w:t xml:space="preserve">يخص تعزيز النفاذ الشامل وخدمة المناطق النائية. </w:t>
      </w:r>
    </w:p>
    <w:p w:rsidR="00E37410" w:rsidRPr="00042B4E" w:rsidRDefault="00E37410" w:rsidP="00E37410">
      <w:pPr>
        <w:pStyle w:val="Heading4"/>
        <w:rPr>
          <w:rtl/>
        </w:rPr>
      </w:pPr>
      <w:r w:rsidRPr="00042B4E">
        <w:rPr>
          <w:rFonts w:hint="cs"/>
          <w:rtl/>
        </w:rPr>
        <w:t xml:space="preserve">دراسات </w:t>
      </w:r>
      <w:r>
        <w:rPr>
          <w:rFonts w:hint="cs"/>
          <w:rtl/>
        </w:rPr>
        <w:t>حالة</w:t>
      </w:r>
    </w:p>
    <w:p w:rsidR="00E37410" w:rsidRPr="000541BC" w:rsidRDefault="00A46741" w:rsidP="00A46741">
      <w:pPr>
        <w:pStyle w:val="Headingb"/>
      </w:pPr>
      <w:r>
        <w:rPr>
          <w:rFonts w:hint="cs"/>
        </w:rPr>
        <w:sym w:font="Symbol" w:char="F0B7"/>
      </w:r>
      <w:r w:rsidR="00E37410" w:rsidRPr="000541BC">
        <w:rPr>
          <w:rFonts w:hint="cs"/>
          <w:rtl/>
        </w:rPr>
        <w:tab/>
        <w:t>جمهورية الكونغو الديمقراطية</w:t>
      </w:r>
    </w:p>
    <w:p w:rsidR="00E37410" w:rsidRPr="005A6413" w:rsidRDefault="00E37410" w:rsidP="00E37410">
      <w:pPr>
        <w:rPr>
          <w:b/>
          <w:rtl/>
          <w:lang w:val="en-US" w:bidi="ar-SY"/>
        </w:rPr>
      </w:pPr>
      <w:r w:rsidRPr="005A6413">
        <w:rPr>
          <w:rFonts w:hint="cs"/>
          <w:b/>
          <w:rtl/>
          <w:lang w:val="en-US" w:bidi="ar-SY"/>
        </w:rPr>
        <w:t xml:space="preserve">يُظهر لنا عرض هذه الحالة أن البنية التحتية تقوم على وصلة راديوية للنظام العالمي للاتصالات المتنقلة، وهي وصلة </w:t>
      </w:r>
      <w:r>
        <w:rPr>
          <w:rFonts w:hint="cs"/>
          <w:b/>
          <w:rtl/>
          <w:lang w:val="en-US" w:bidi="ar-SY"/>
        </w:rPr>
        <w:t>لا </w:t>
      </w:r>
      <w:r w:rsidRPr="005A6413">
        <w:rPr>
          <w:rFonts w:hint="cs"/>
          <w:b/>
          <w:rtl/>
          <w:lang w:val="en-US" w:bidi="ar-SY"/>
        </w:rPr>
        <w:t>تغطي إلى حد الآن إ</w:t>
      </w:r>
      <w:r>
        <w:rPr>
          <w:rFonts w:hint="cs"/>
          <w:b/>
          <w:rtl/>
          <w:lang w:val="en-US" w:bidi="ar-SY"/>
        </w:rPr>
        <w:t>لا </w:t>
      </w:r>
      <w:r w:rsidRPr="005A6413">
        <w:rPr>
          <w:rFonts w:hint="cs"/>
          <w:b/>
          <w:rtl/>
          <w:lang w:val="en-US" w:bidi="ar-SY"/>
        </w:rPr>
        <w:t>المراكز الحضرية الكبيرة ومراكز الأعمال التجارية الكبيرة</w:t>
      </w:r>
      <w:r w:rsidRPr="001355FD">
        <w:rPr>
          <w:rStyle w:val="FootnoteReference"/>
          <w:rtl/>
        </w:rPr>
        <w:footnoteReference w:id="5"/>
      </w:r>
      <w:r w:rsidRPr="005A6413">
        <w:rPr>
          <w:rFonts w:hint="cs"/>
          <w:b/>
          <w:rtl/>
          <w:lang w:val="en-US" w:bidi="ar-SY"/>
        </w:rPr>
        <w:t>.</w:t>
      </w:r>
    </w:p>
    <w:p w:rsidR="00E37410" w:rsidRPr="005A6413" w:rsidRDefault="00E37410" w:rsidP="00E37410">
      <w:pPr>
        <w:rPr>
          <w:b/>
          <w:rtl/>
          <w:lang w:val="en-US" w:bidi="ar-SY"/>
        </w:rPr>
      </w:pPr>
      <w:r w:rsidRPr="005A6413">
        <w:rPr>
          <w:rFonts w:hint="cs"/>
          <w:b/>
          <w:rtl/>
          <w:lang w:val="en-US" w:bidi="ar-SY"/>
        </w:rPr>
        <w:t>ومن أجل تعزيز النطاق العريض في المناطق الريفية، يُركز هذا البلد جهوده، في المقام الأول، على إقامة وصلة ساتلية تتلوها وصلة ألياف بصرية (ضمن الخطة الحالية).</w:t>
      </w:r>
    </w:p>
    <w:p w:rsidR="00E37410" w:rsidRPr="005A6413" w:rsidRDefault="00E37410" w:rsidP="00E37410">
      <w:pPr>
        <w:rPr>
          <w:b/>
          <w:rtl/>
          <w:lang w:val="en-US" w:bidi="ar-SY"/>
        </w:rPr>
      </w:pPr>
      <w:r w:rsidRPr="005A6413">
        <w:rPr>
          <w:rFonts w:hint="cs"/>
          <w:b/>
          <w:rtl/>
          <w:lang w:val="en-US" w:bidi="ar-SY"/>
        </w:rPr>
        <w:t>وهنا يضطر المشغلون الخاصون للنظام العالمي للاتصالات المتنقلة باستخدام التكنولوجيا عريضة النطاق، جراء نقص المشغلين العموميين القادرين على تقديم الخدمات الشاملة وتغطية البلاد بكاملها بالشبكة السلكية، إلى التقيد بتوجيهات التوصيل البيني وتقاسم البنى التحتية العمومية التي تنشرها هيئة تنظيم البريد والاتصالات في جمهورية الكونغو الديمقراطية، وهي هيئة تنظيم الاتصالات، وذلك بهدف السماح لكل المشتركين بالاستفادة من كل عروض الخدمات المقدَّمة.</w:t>
      </w:r>
    </w:p>
    <w:p w:rsidR="00E37410" w:rsidRPr="005A6413" w:rsidRDefault="00E37410" w:rsidP="00E37410">
      <w:pPr>
        <w:rPr>
          <w:b/>
          <w:rtl/>
          <w:lang w:val="en-US" w:bidi="ar-SY"/>
        </w:rPr>
      </w:pPr>
      <w:r w:rsidRPr="005A6413">
        <w:rPr>
          <w:rFonts w:hint="cs"/>
          <w:b/>
          <w:rtl/>
          <w:lang w:val="en-US" w:bidi="ar-SY"/>
        </w:rPr>
        <w:t>ويتطلع هذا البلد، ضمن خطته المستقبلية، إلى التعبئة الوطنية، من خلال الوزارة وهيئة تنظيم الاتصالات، من أجل الالتزام بخطة نشر البنية التحتية للإرسال عريض النطاق في جميع أنحاء البلاد بغية تيسير الأهداف التالية:</w:t>
      </w:r>
    </w:p>
    <w:p w:rsidR="00E37410" w:rsidRPr="005A6413" w:rsidRDefault="00E37410" w:rsidP="00A46741">
      <w:pPr>
        <w:pStyle w:val="enumlev1"/>
        <w:rPr>
          <w:rtl/>
        </w:rPr>
      </w:pPr>
      <w:r>
        <w:rPr>
          <w:rFonts w:hint="cs"/>
          <w:rtl/>
        </w:rPr>
        <w:t>-</w:t>
      </w:r>
      <w:r>
        <w:rPr>
          <w:rFonts w:hint="cs"/>
          <w:rtl/>
        </w:rPr>
        <w:tab/>
      </w:r>
      <w:r w:rsidRPr="005A6413">
        <w:rPr>
          <w:rFonts w:hint="cs"/>
          <w:rtl/>
        </w:rPr>
        <w:t>الحكومة الإلكترونية،</w:t>
      </w:r>
    </w:p>
    <w:p w:rsidR="00E37410" w:rsidRPr="005A6413" w:rsidRDefault="00E37410" w:rsidP="00A46741">
      <w:pPr>
        <w:pStyle w:val="enumlev1"/>
      </w:pPr>
      <w:r>
        <w:rPr>
          <w:rFonts w:hint="cs"/>
          <w:rtl/>
        </w:rPr>
        <w:t>-</w:t>
      </w:r>
      <w:r>
        <w:rPr>
          <w:rFonts w:hint="cs"/>
          <w:rtl/>
        </w:rPr>
        <w:tab/>
      </w:r>
      <w:r w:rsidRPr="005A6413">
        <w:rPr>
          <w:rFonts w:hint="cs"/>
          <w:rtl/>
        </w:rPr>
        <w:t>التجارة الإلكترونية،</w:t>
      </w:r>
    </w:p>
    <w:p w:rsidR="00E37410" w:rsidRPr="005A6413" w:rsidRDefault="00E37410" w:rsidP="00A46741">
      <w:pPr>
        <w:pStyle w:val="enumlev1"/>
      </w:pPr>
      <w:r>
        <w:rPr>
          <w:rFonts w:hint="cs"/>
          <w:rtl/>
        </w:rPr>
        <w:t>-</w:t>
      </w:r>
      <w:r>
        <w:rPr>
          <w:rFonts w:hint="cs"/>
          <w:rtl/>
        </w:rPr>
        <w:tab/>
      </w:r>
      <w:r w:rsidRPr="005A6413">
        <w:rPr>
          <w:rFonts w:hint="cs"/>
          <w:rtl/>
        </w:rPr>
        <w:t>التعلُّم الإلكتروني،</w:t>
      </w:r>
    </w:p>
    <w:p w:rsidR="00E37410" w:rsidRPr="006D289C" w:rsidRDefault="00E37410" w:rsidP="00A46741">
      <w:pPr>
        <w:pStyle w:val="enumlev1"/>
      </w:pPr>
      <w:r w:rsidRPr="006D289C">
        <w:rPr>
          <w:rFonts w:hint="cs"/>
          <w:rtl/>
        </w:rPr>
        <w:t>-</w:t>
      </w:r>
      <w:r w:rsidRPr="006D289C">
        <w:rPr>
          <w:rFonts w:hint="cs"/>
          <w:rtl/>
        </w:rPr>
        <w:tab/>
        <w:t>الطب الإلكتروني، بما في ذلك التوصيل البيني للمراكز الرئيسية القروية والمجتمعات المحلية القروية بإداراتها،</w:t>
      </w:r>
    </w:p>
    <w:p w:rsidR="00E37410" w:rsidRPr="005A6413" w:rsidRDefault="00E37410" w:rsidP="00A46741">
      <w:pPr>
        <w:pStyle w:val="enumlev1"/>
      </w:pPr>
      <w:r>
        <w:rPr>
          <w:rFonts w:hint="cs"/>
          <w:rtl/>
        </w:rPr>
        <w:t>-</w:t>
      </w:r>
      <w:r>
        <w:rPr>
          <w:rFonts w:hint="cs"/>
          <w:rtl/>
        </w:rPr>
        <w:tab/>
      </w:r>
      <w:r w:rsidRPr="005A6413">
        <w:rPr>
          <w:rFonts w:hint="cs"/>
          <w:rtl/>
        </w:rPr>
        <w:t>مشروع الألياف البصرية للشركة الوطنية للكهرباء (</w:t>
      </w:r>
      <w:r w:rsidRPr="005A6413">
        <w:t>SNEL</w:t>
      </w:r>
      <w:r w:rsidRPr="005A6413">
        <w:rPr>
          <w:rFonts w:hint="cs"/>
          <w:rtl/>
        </w:rPr>
        <w:t>)،</w:t>
      </w:r>
    </w:p>
    <w:p w:rsidR="00E37410" w:rsidRPr="005A6413" w:rsidRDefault="00E37410" w:rsidP="00A46741">
      <w:pPr>
        <w:pStyle w:val="enumlev1"/>
      </w:pPr>
      <w:r>
        <w:rPr>
          <w:rFonts w:hint="cs"/>
          <w:rtl/>
        </w:rPr>
        <w:t>-</w:t>
      </w:r>
      <w:r>
        <w:rPr>
          <w:rFonts w:hint="cs"/>
          <w:rtl/>
        </w:rPr>
        <w:tab/>
      </w:r>
      <w:r w:rsidRPr="005A6413">
        <w:rPr>
          <w:rFonts w:hint="cs"/>
          <w:rtl/>
        </w:rPr>
        <w:t>مشروع الكبل البحري لنظام الكبل البحري لإفريقيا الشرقية (</w:t>
      </w:r>
      <w:r w:rsidRPr="005A6413">
        <w:t>EASSy</w:t>
      </w:r>
      <w:r w:rsidRPr="005A6413">
        <w:rPr>
          <w:rFonts w:hint="cs"/>
          <w:rtl/>
        </w:rPr>
        <w:t>)،</w:t>
      </w:r>
    </w:p>
    <w:p w:rsidR="00E37410" w:rsidRPr="006D289C" w:rsidRDefault="00E37410" w:rsidP="00A46741">
      <w:pPr>
        <w:pStyle w:val="enumlev1"/>
      </w:pPr>
      <w:r w:rsidRPr="006D289C">
        <w:rPr>
          <w:rFonts w:hint="cs"/>
          <w:rtl/>
        </w:rPr>
        <w:t>-</w:t>
      </w:r>
      <w:r w:rsidRPr="006D289C">
        <w:rPr>
          <w:rFonts w:hint="cs"/>
          <w:rtl/>
        </w:rPr>
        <w:tab/>
        <w:t>مشروع الاتصالات كومتيل (</w:t>
      </w:r>
      <w:r w:rsidRPr="006D289C">
        <w:t>COMTEL</w:t>
      </w:r>
      <w:r w:rsidRPr="006D289C">
        <w:rPr>
          <w:rFonts w:hint="cs"/>
          <w:rtl/>
        </w:rPr>
        <w:t>)، الذي أطلقته الس</w:t>
      </w:r>
      <w:r w:rsidRPr="006D289C">
        <w:rPr>
          <w:rtl/>
        </w:rPr>
        <w:t>وق المشتركة لإفريقيا الشرقية والجنوبية</w:t>
      </w:r>
      <w:r w:rsidRPr="006D289C">
        <w:rPr>
          <w:rFonts w:hint="cs"/>
          <w:rtl/>
        </w:rPr>
        <w:t xml:space="preserve"> (</w:t>
      </w:r>
      <w:r w:rsidRPr="006D289C">
        <w:t>COMESA</w:t>
      </w:r>
      <w:r w:rsidRPr="006D289C">
        <w:rPr>
          <w:rFonts w:hint="cs"/>
          <w:rtl/>
        </w:rPr>
        <w:t>)،</w:t>
      </w:r>
    </w:p>
    <w:p w:rsidR="00E37410" w:rsidRPr="005A6413" w:rsidRDefault="00E37410" w:rsidP="00A46741">
      <w:pPr>
        <w:pStyle w:val="enumlev1"/>
      </w:pPr>
      <w:r>
        <w:rPr>
          <w:rFonts w:hint="cs"/>
          <w:rtl/>
        </w:rPr>
        <w:lastRenderedPageBreak/>
        <w:t>-</w:t>
      </w:r>
      <w:r>
        <w:rPr>
          <w:rFonts w:hint="cs"/>
          <w:rtl/>
        </w:rPr>
        <w:tab/>
      </w:r>
      <w:r w:rsidRPr="005A6413">
        <w:rPr>
          <w:rFonts w:hint="cs"/>
          <w:rtl/>
        </w:rPr>
        <w:t>مشروع الشبكة الأساسية لإفريقيا الوسطى (</w:t>
      </w:r>
      <w:r w:rsidRPr="005A6413">
        <w:t>CAB</w:t>
      </w:r>
      <w:r w:rsidRPr="005A6413">
        <w:rPr>
          <w:rFonts w:hint="cs"/>
          <w:rtl/>
        </w:rPr>
        <w:t>)، البرنامج الإقليمي للبنية التحتية للاتصالات (</w:t>
      </w:r>
      <w:r w:rsidRPr="005A6413">
        <w:t>RCIP</w:t>
      </w:r>
      <w:r w:rsidRPr="005A6413">
        <w:rPr>
          <w:rFonts w:hint="cs"/>
          <w:rtl/>
        </w:rPr>
        <w:t>)، الذي أطلقه البنك الدولي من أجل إقامة وصلة إقليمية،</w:t>
      </w:r>
    </w:p>
    <w:p w:rsidR="00E37410" w:rsidRPr="005A6413" w:rsidRDefault="00E37410" w:rsidP="00A46741">
      <w:pPr>
        <w:pStyle w:val="enumlev1"/>
      </w:pPr>
      <w:r>
        <w:rPr>
          <w:rFonts w:hint="cs"/>
          <w:rtl/>
        </w:rPr>
        <w:t>-</w:t>
      </w:r>
      <w:r>
        <w:rPr>
          <w:rFonts w:hint="cs"/>
          <w:rtl/>
        </w:rPr>
        <w:tab/>
      </w:r>
      <w:r w:rsidRPr="005A6413">
        <w:rPr>
          <w:rFonts w:hint="cs"/>
          <w:rtl/>
        </w:rPr>
        <w:t xml:space="preserve">مشروع التوصيل البيني باستخدام الألياف البصرية </w:t>
      </w:r>
      <w:r w:rsidRPr="005A6413">
        <w:t>Muanda-Kinshasa</w:t>
      </w:r>
      <w:r w:rsidRPr="005A6413">
        <w:rPr>
          <w:rFonts w:hint="cs"/>
          <w:rtl/>
        </w:rPr>
        <w:t>،</w:t>
      </w:r>
    </w:p>
    <w:p w:rsidR="00E37410" w:rsidRPr="005A6413" w:rsidRDefault="00E37410" w:rsidP="00A46741">
      <w:pPr>
        <w:pStyle w:val="enumlev1"/>
      </w:pPr>
      <w:r>
        <w:rPr>
          <w:rFonts w:hint="cs"/>
          <w:rtl/>
        </w:rPr>
        <w:t>-</w:t>
      </w:r>
      <w:r>
        <w:rPr>
          <w:rFonts w:hint="cs"/>
          <w:rtl/>
        </w:rPr>
        <w:tab/>
      </w:r>
      <w:r w:rsidRPr="005A6413">
        <w:rPr>
          <w:rFonts w:hint="cs"/>
          <w:rtl/>
        </w:rPr>
        <w:t>مشروع شركة جنوب إفريقيا للاتصالات (</w:t>
      </w:r>
      <w:r w:rsidRPr="005A6413">
        <w:t>Telkom</w:t>
      </w:r>
      <w:r w:rsidRPr="005A6413">
        <w:rPr>
          <w:rFonts w:hint="cs"/>
          <w:rtl/>
        </w:rPr>
        <w:t>)، الكبل الهاتفي الثالث لجنوب الأطلنطي (</w:t>
      </w:r>
      <w:r w:rsidRPr="005A6413">
        <w:t>SAT3</w:t>
      </w:r>
      <w:r w:rsidRPr="005A6413">
        <w:rPr>
          <w:rFonts w:hint="cs"/>
          <w:rtl/>
        </w:rPr>
        <w:t>) والكبل البحري لإفريقيا الغربية (</w:t>
      </w:r>
      <w:r w:rsidRPr="005A6413">
        <w:t>WASC</w:t>
      </w:r>
      <w:r w:rsidRPr="005A6413">
        <w:rPr>
          <w:rFonts w:hint="cs"/>
          <w:rtl/>
        </w:rPr>
        <w:t>)</w:t>
      </w:r>
      <w:r>
        <w:rPr>
          <w:rFonts w:hint="cs"/>
          <w:rtl/>
        </w:rPr>
        <w:t>،</w:t>
      </w:r>
    </w:p>
    <w:p w:rsidR="00E37410" w:rsidRPr="005A6413" w:rsidRDefault="00E37410" w:rsidP="00A46741">
      <w:pPr>
        <w:pStyle w:val="enumlev1"/>
      </w:pPr>
      <w:r>
        <w:rPr>
          <w:rFonts w:hint="cs"/>
          <w:rtl/>
        </w:rPr>
        <w:t>-</w:t>
      </w:r>
      <w:r>
        <w:rPr>
          <w:rFonts w:hint="cs"/>
          <w:rtl/>
        </w:rPr>
        <w:tab/>
      </w:r>
      <w:r w:rsidRPr="005A6413">
        <w:rPr>
          <w:rFonts w:hint="cs"/>
          <w:rtl/>
        </w:rPr>
        <w:t>مشروع التغطية الساتلية عريضة النطاق باستخدام إنتلسات (</w:t>
      </w:r>
      <w:r w:rsidRPr="005A6413">
        <w:t>Intelsat</w:t>
      </w:r>
      <w:r w:rsidRPr="005A6413">
        <w:rPr>
          <w:rFonts w:hint="cs"/>
          <w:rtl/>
        </w:rPr>
        <w:t>)،</w:t>
      </w:r>
    </w:p>
    <w:p w:rsidR="00010067" w:rsidRDefault="00E37410" w:rsidP="00A46741">
      <w:pPr>
        <w:pStyle w:val="enumlev1"/>
      </w:pPr>
      <w:r>
        <w:rPr>
          <w:rFonts w:hint="cs"/>
          <w:rtl/>
        </w:rPr>
        <w:t>-</w:t>
      </w:r>
      <w:r>
        <w:rPr>
          <w:rFonts w:hint="cs"/>
          <w:rtl/>
        </w:rPr>
        <w:tab/>
      </w:r>
      <w:r w:rsidRPr="005A6413">
        <w:rPr>
          <w:rFonts w:hint="cs"/>
          <w:rtl/>
        </w:rPr>
        <w:t>نظام الاتصالات فستون (</w:t>
      </w:r>
      <w:r w:rsidRPr="005A6413">
        <w:t>Festoon</w:t>
      </w:r>
      <w:r w:rsidRPr="005A6413">
        <w:rPr>
          <w:rFonts w:hint="cs"/>
          <w:rtl/>
        </w:rPr>
        <w:t>) لإفريقيا الغربية (</w:t>
      </w:r>
      <w:r w:rsidRPr="005A6413">
        <w:t>WAFS</w:t>
      </w:r>
      <w:r w:rsidRPr="005A6413">
        <w:rPr>
          <w:rFonts w:hint="cs"/>
          <w:rtl/>
        </w:rPr>
        <w:t>)</w:t>
      </w:r>
      <w:r>
        <w:rPr>
          <w:rFonts w:hint="cs"/>
          <w:rtl/>
        </w:rPr>
        <w:t>،</w:t>
      </w:r>
      <w:r w:rsidRPr="005A6413">
        <w:rPr>
          <w:rFonts w:hint="cs"/>
          <w:rtl/>
        </w:rPr>
        <w:t xml:space="preserve"> وشركة الاتصالات الإفريقية باستخدام الألياف المعتمة (</w:t>
      </w:r>
      <w:r w:rsidRPr="005A6413">
        <w:t>ADFC</w:t>
      </w:r>
      <w:r w:rsidRPr="005A6413">
        <w:rPr>
          <w:rFonts w:hint="cs"/>
          <w:rtl/>
        </w:rPr>
        <w:t>)</w:t>
      </w:r>
      <w:r>
        <w:rPr>
          <w:rFonts w:hint="cs"/>
          <w:rtl/>
        </w:rPr>
        <w:t xml:space="preserve">. </w:t>
      </w:r>
    </w:p>
    <w:p w:rsidR="00E37410" w:rsidRPr="005A6413" w:rsidRDefault="00E37410" w:rsidP="00A46741">
      <w:pPr>
        <w:pStyle w:val="enumlev1"/>
        <w:rPr>
          <w:rtl/>
        </w:rPr>
      </w:pPr>
      <w:r w:rsidRPr="005A6413">
        <w:rPr>
          <w:rFonts w:hint="cs"/>
          <w:rtl/>
        </w:rPr>
        <w:t xml:space="preserve">وهذه كلها مشاريع تعتزم جمهورية الكونغو الديمقراطية تنفيذها بحلول </w:t>
      </w:r>
      <w:r w:rsidRPr="003906C5">
        <w:t>2011</w:t>
      </w:r>
      <w:r w:rsidRPr="005A6413">
        <w:rPr>
          <w:rFonts w:hint="cs"/>
          <w:rtl/>
        </w:rPr>
        <w:t>.</w:t>
      </w:r>
    </w:p>
    <w:p w:rsidR="00E37410" w:rsidRPr="005A6413" w:rsidRDefault="00E37410" w:rsidP="00E37410">
      <w:pPr>
        <w:rPr>
          <w:b/>
          <w:rtl/>
          <w:lang w:val="en-US" w:bidi="ar-SY"/>
        </w:rPr>
      </w:pPr>
      <w:r w:rsidRPr="005A6413">
        <w:rPr>
          <w:rFonts w:hint="cs"/>
          <w:b/>
          <w:rtl/>
          <w:lang w:val="en-US" w:bidi="ar-SY"/>
        </w:rPr>
        <w:t>وفي سياقٍ مثل هذا لتنمية البنية التحتية عريضة النطاق، حيث يكون التأطير التنظيمي جوهريّ</w:t>
      </w:r>
      <w:r>
        <w:rPr>
          <w:rFonts w:hint="cs"/>
          <w:b/>
          <w:rtl/>
          <w:lang w:val="en-US" w:bidi="ar-SY"/>
        </w:rPr>
        <w:t>اً</w:t>
      </w:r>
      <w:r w:rsidRPr="005A6413">
        <w:rPr>
          <w:rFonts w:hint="cs"/>
          <w:b/>
          <w:rtl/>
          <w:lang w:val="en-US" w:bidi="ar-SY"/>
        </w:rPr>
        <w:t xml:space="preserve">، انتظمت ورشة عمل في كنشاسا في بداية عام </w:t>
      </w:r>
      <w:r w:rsidRPr="003906C5">
        <w:t>2008</w:t>
      </w:r>
      <w:r w:rsidRPr="003906C5">
        <w:rPr>
          <w:rFonts w:hint="cs"/>
          <w:rtl/>
        </w:rPr>
        <w:t xml:space="preserve"> </w:t>
      </w:r>
      <w:r w:rsidRPr="005A6413">
        <w:rPr>
          <w:rFonts w:hint="cs"/>
          <w:b/>
          <w:rtl/>
          <w:lang w:val="en-US" w:bidi="ar-SY"/>
        </w:rPr>
        <w:t xml:space="preserve">برعاية البنك الدولي بغية توحيد الإطار القانوني والسياسة التنظيمية. </w:t>
      </w:r>
      <w:r>
        <w:rPr>
          <w:rFonts w:hint="cs"/>
          <w:b/>
          <w:rtl/>
          <w:lang w:val="en-US" w:bidi="ar-SY"/>
        </w:rPr>
        <w:t>واقترحت</w:t>
      </w:r>
      <w:r w:rsidRPr="005A6413">
        <w:rPr>
          <w:rFonts w:hint="cs"/>
          <w:b/>
          <w:rtl/>
          <w:lang w:val="en-US" w:bidi="ar-SY"/>
        </w:rPr>
        <w:t xml:space="preserve"> هذه الورشة عدد</w:t>
      </w:r>
      <w:r>
        <w:rPr>
          <w:rFonts w:hint="cs"/>
          <w:b/>
          <w:rtl/>
          <w:lang w:val="en-US" w:bidi="ar-SY"/>
        </w:rPr>
        <w:t>اً</w:t>
      </w:r>
      <w:r w:rsidRPr="005A6413">
        <w:rPr>
          <w:rFonts w:hint="cs"/>
          <w:b/>
          <w:rtl/>
          <w:lang w:val="en-US" w:bidi="ar-SY"/>
        </w:rPr>
        <w:t xml:space="preserve"> كبير</w:t>
      </w:r>
      <w:r>
        <w:rPr>
          <w:rFonts w:hint="cs"/>
          <w:b/>
          <w:rtl/>
          <w:lang w:val="en-US" w:bidi="ar-SY"/>
        </w:rPr>
        <w:t>اً</w:t>
      </w:r>
      <w:r w:rsidRPr="005A6413">
        <w:rPr>
          <w:rFonts w:hint="cs"/>
          <w:b/>
          <w:rtl/>
          <w:lang w:val="en-US" w:bidi="ar-SY"/>
        </w:rPr>
        <w:t xml:space="preserve"> من التوصيات.</w:t>
      </w:r>
    </w:p>
    <w:p w:rsidR="00E37410" w:rsidRPr="000541BC" w:rsidRDefault="00E37410" w:rsidP="00A46741">
      <w:pPr>
        <w:pStyle w:val="Headingb"/>
      </w:pPr>
      <w:r w:rsidRPr="000541BC">
        <w:rPr>
          <w:rFonts w:hint="cs"/>
        </w:rPr>
        <w:sym w:font="Symbol" w:char="F0B7"/>
      </w:r>
      <w:r w:rsidRPr="000541BC">
        <w:rPr>
          <w:rFonts w:hint="cs"/>
          <w:rtl/>
        </w:rPr>
        <w:tab/>
        <w:t>كوت ديفوار</w:t>
      </w:r>
    </w:p>
    <w:p w:rsidR="00E37410" w:rsidRPr="005A6413" w:rsidRDefault="00E37410" w:rsidP="00E37410">
      <w:pPr>
        <w:rPr>
          <w:b/>
          <w:rtl/>
          <w:lang w:val="en-US" w:bidi="ar-SY"/>
        </w:rPr>
      </w:pPr>
      <w:r w:rsidRPr="005A6413">
        <w:rPr>
          <w:rFonts w:hint="cs"/>
          <w:b/>
          <w:rtl/>
          <w:lang w:val="en-US" w:bidi="ar-SY"/>
        </w:rPr>
        <w:t xml:space="preserve">بخلاف </w:t>
      </w:r>
      <w:r>
        <w:rPr>
          <w:rFonts w:hint="cs"/>
          <w:b/>
          <w:rtl/>
          <w:lang w:val="en-US" w:bidi="ar-SY"/>
        </w:rPr>
        <w:t>ما </w:t>
      </w:r>
      <w:r w:rsidRPr="005A6413">
        <w:rPr>
          <w:rFonts w:hint="cs"/>
          <w:b/>
          <w:rtl/>
          <w:lang w:val="en-US" w:bidi="ar-SY"/>
        </w:rPr>
        <w:t>تقدم، قررت الحكومة في كوت ديفوار إقامة بنية تحتية مشتركة لكل المشغلين. وسوف تتضمن هذه البنية تجهيزات الاتصالات التي تسمح بنشر شبكة أساسية وطنية قابلة للاستخدام من جانب كل شركات التشغيل الثابتة والمتنقلة. وسوف تتيح هذه الشبكة الأساسية توصيل المقاطعات الحضرية بالمناطق الريفية.</w:t>
      </w:r>
    </w:p>
    <w:p w:rsidR="00E37410" w:rsidRPr="005A6413" w:rsidRDefault="00E37410" w:rsidP="00A46741">
      <w:pPr>
        <w:rPr>
          <w:rtl/>
          <w:lang w:val="en-US" w:bidi="ar-SY"/>
        </w:rPr>
      </w:pPr>
      <w:r w:rsidRPr="005A6413">
        <w:rPr>
          <w:rFonts w:hint="cs"/>
          <w:rtl/>
          <w:lang w:val="en-US" w:bidi="ar-SY"/>
        </w:rPr>
        <w:t xml:space="preserve">وسوف تسمح هذه الشبكة الأساسية كذلك بتحقيق </w:t>
      </w:r>
      <w:r>
        <w:rPr>
          <w:rFonts w:hint="cs"/>
          <w:rtl/>
          <w:lang w:val="en-US" w:bidi="ar-SY"/>
        </w:rPr>
        <w:t>ما </w:t>
      </w:r>
      <w:r w:rsidRPr="005A6413">
        <w:rPr>
          <w:rFonts w:hint="cs"/>
          <w:rtl/>
          <w:lang w:val="en-US" w:bidi="ar-SY"/>
        </w:rPr>
        <w:t>يلي:</w:t>
      </w:r>
    </w:p>
    <w:p w:rsidR="00E37410" w:rsidRPr="005A6413" w:rsidRDefault="00E37410" w:rsidP="00010067">
      <w:pPr>
        <w:pStyle w:val="enumlev1"/>
        <w:rPr>
          <w:rtl/>
        </w:rPr>
      </w:pPr>
      <w:r>
        <w:rPr>
          <w:rFonts w:hint="cs"/>
          <w:rtl/>
        </w:rPr>
        <w:t>-</w:t>
      </w:r>
      <w:r>
        <w:rPr>
          <w:rFonts w:hint="cs"/>
          <w:rtl/>
        </w:rPr>
        <w:tab/>
      </w:r>
      <w:r w:rsidRPr="005A6413">
        <w:rPr>
          <w:rFonts w:hint="cs"/>
          <w:rtl/>
        </w:rPr>
        <w:t>تقاسم البنى التحتية بين مشغلي الخدمات الثابتة والمتنقلة</w:t>
      </w:r>
      <w:r w:rsidRPr="00BC69CA">
        <w:rPr>
          <w:rStyle w:val="FootnoteReference"/>
          <w:rFonts w:asciiTheme="majorBidi" w:hAnsiTheme="majorBidi" w:cstheme="majorBidi"/>
          <w:rtl/>
        </w:rPr>
        <w:footnoteReference w:id="6"/>
      </w:r>
      <w:r>
        <w:rPr>
          <w:rFonts w:hint="cs"/>
          <w:rtl/>
        </w:rPr>
        <w:t>؛</w:t>
      </w:r>
      <w:r w:rsidRPr="005A6413">
        <w:t xml:space="preserve"> </w:t>
      </w:r>
    </w:p>
    <w:p w:rsidR="00E37410" w:rsidRPr="005A6413" w:rsidRDefault="00E37410" w:rsidP="00010067">
      <w:pPr>
        <w:pStyle w:val="enumlev1"/>
      </w:pPr>
      <w:r>
        <w:rPr>
          <w:rFonts w:hint="cs"/>
          <w:rtl/>
        </w:rPr>
        <w:t>-</w:t>
      </w:r>
      <w:r>
        <w:rPr>
          <w:rFonts w:hint="cs"/>
          <w:rtl/>
        </w:rPr>
        <w:tab/>
      </w:r>
      <w:r w:rsidRPr="005A6413">
        <w:rPr>
          <w:rFonts w:hint="cs"/>
          <w:rtl/>
        </w:rPr>
        <w:t>تحفيز مقدمي الخدمات على تقديم أفضل الخدمات في المناطق الريفية</w:t>
      </w:r>
      <w:r>
        <w:rPr>
          <w:rFonts w:hint="cs"/>
          <w:rtl/>
        </w:rPr>
        <w:t>؛</w:t>
      </w:r>
    </w:p>
    <w:p w:rsidR="00E37410" w:rsidRPr="005A6413" w:rsidRDefault="00E37410" w:rsidP="00010067">
      <w:pPr>
        <w:pStyle w:val="enumlev1"/>
      </w:pPr>
      <w:r>
        <w:rPr>
          <w:rFonts w:hint="cs"/>
          <w:rtl/>
        </w:rPr>
        <w:t>-</w:t>
      </w:r>
      <w:r>
        <w:rPr>
          <w:rFonts w:hint="cs"/>
          <w:rtl/>
        </w:rPr>
        <w:tab/>
      </w:r>
      <w:r w:rsidRPr="005A6413">
        <w:rPr>
          <w:rFonts w:hint="cs"/>
          <w:rtl/>
        </w:rPr>
        <w:t>تركيب شبكات النفاذ عريضة النطاق على جميع أراضي البلاد</w:t>
      </w:r>
      <w:r>
        <w:rPr>
          <w:rFonts w:hint="cs"/>
          <w:rtl/>
        </w:rPr>
        <w:t>؛</w:t>
      </w:r>
    </w:p>
    <w:p w:rsidR="00E37410" w:rsidRPr="005A6413" w:rsidRDefault="00E37410" w:rsidP="00010067">
      <w:pPr>
        <w:pStyle w:val="enumlev1"/>
      </w:pPr>
      <w:r>
        <w:rPr>
          <w:rFonts w:hint="cs"/>
          <w:rtl/>
        </w:rPr>
        <w:t>-</w:t>
      </w:r>
      <w:r>
        <w:rPr>
          <w:rFonts w:hint="cs"/>
          <w:rtl/>
        </w:rPr>
        <w:tab/>
      </w:r>
      <w:r w:rsidRPr="005A6413">
        <w:rPr>
          <w:rFonts w:hint="cs"/>
          <w:rtl/>
        </w:rPr>
        <w:t>زيادة القاعدة الضريبية بالنسبة للمشغلين المساهمين في الصندوق الوطني للاتصالات، وذلك في ضوء تفاوت الخدمات عريضة النطاق.</w:t>
      </w:r>
    </w:p>
    <w:p w:rsidR="00E37410" w:rsidRPr="00990B3E" w:rsidRDefault="00BD27EE" w:rsidP="00BD27EE">
      <w:pPr>
        <w:pStyle w:val="Headingb"/>
      </w:pPr>
      <w:r>
        <w:rPr>
          <w:rFonts w:hint="cs"/>
        </w:rPr>
        <w:sym w:font="Symbol" w:char="F0B7"/>
      </w:r>
      <w:r w:rsidR="00E37410" w:rsidRPr="00990B3E">
        <w:rPr>
          <w:rFonts w:hint="cs"/>
          <w:rtl/>
        </w:rPr>
        <w:tab/>
        <w:t>مدغشقر</w:t>
      </w:r>
    </w:p>
    <w:p w:rsidR="00E37410" w:rsidRPr="005A6413" w:rsidRDefault="00E37410" w:rsidP="00E37410">
      <w:pPr>
        <w:rPr>
          <w:b/>
          <w:rtl/>
          <w:lang w:val="en-US" w:bidi="ar-SY"/>
        </w:rPr>
      </w:pPr>
      <w:r w:rsidRPr="005A6413">
        <w:rPr>
          <w:rFonts w:hint="cs"/>
          <w:b/>
          <w:rtl/>
          <w:lang w:val="en-US" w:bidi="ar-SY"/>
        </w:rPr>
        <w:t>تُستخدَم التكنولوجيا اللاسلكية، في مدغشقر، على نطاق أوسع وبتمويل من المشغلين أنفسهم.</w:t>
      </w:r>
    </w:p>
    <w:p w:rsidR="00E37410" w:rsidRPr="005A6413" w:rsidRDefault="00E37410" w:rsidP="00E37410">
      <w:pPr>
        <w:rPr>
          <w:b/>
          <w:rtl/>
          <w:lang w:val="en-US" w:bidi="ar-SY"/>
        </w:rPr>
      </w:pPr>
      <w:r w:rsidRPr="005A6413">
        <w:rPr>
          <w:rFonts w:hint="cs"/>
          <w:b/>
          <w:rtl/>
          <w:lang w:val="en-US" w:bidi="ar-SY"/>
        </w:rPr>
        <w:t>ويُشكل تقاسم البنية التحتية القائمة من قبل المشغلين أحد التدابير المتخذة من أجل مجابهة التكاليف الجامحة لنشر الشبكة الأساسية التي تربط بين المدينتين الرئيسيتين في البلاد</w:t>
      </w:r>
      <w:r w:rsidRPr="001355FD">
        <w:rPr>
          <w:rStyle w:val="FootnoteReference"/>
          <w:rtl/>
        </w:rPr>
        <w:footnoteReference w:id="7"/>
      </w:r>
      <w:r w:rsidRPr="005A6413">
        <w:rPr>
          <w:rFonts w:hint="cs"/>
          <w:b/>
          <w:rtl/>
          <w:lang w:val="en-US" w:bidi="ar-SY"/>
        </w:rPr>
        <w:t>.</w:t>
      </w:r>
    </w:p>
    <w:p w:rsidR="00E37410" w:rsidRPr="00990B3E" w:rsidRDefault="00BD27EE" w:rsidP="00BD27EE">
      <w:pPr>
        <w:pStyle w:val="Headingb"/>
      </w:pPr>
      <w:r>
        <w:rPr>
          <w:rFonts w:hint="cs"/>
        </w:rPr>
        <w:sym w:font="Symbol" w:char="F0B7"/>
      </w:r>
      <w:r w:rsidR="00E37410" w:rsidRPr="00990B3E">
        <w:rPr>
          <w:rFonts w:hint="cs"/>
          <w:rtl/>
        </w:rPr>
        <w:tab/>
        <w:t>البرازيل</w:t>
      </w:r>
    </w:p>
    <w:p w:rsidR="00E37410" w:rsidRPr="005A6413" w:rsidRDefault="00E37410" w:rsidP="00E37410">
      <w:pPr>
        <w:rPr>
          <w:b/>
          <w:rtl/>
          <w:lang w:val="en-US" w:bidi="ar-SY"/>
        </w:rPr>
      </w:pPr>
      <w:r w:rsidRPr="005A6413">
        <w:rPr>
          <w:rFonts w:hint="cs"/>
          <w:b/>
          <w:rtl/>
          <w:lang w:val="en-US" w:bidi="ar-SY"/>
        </w:rPr>
        <w:t xml:space="preserve">إن التكنولوجيات الرئيسية المستخدمة في البرازيل من أجل تقديم النفاذ عريض النطاق هي تكنولوجيات </w:t>
      </w:r>
      <w:r w:rsidRPr="005A6413">
        <w:rPr>
          <w:b/>
          <w:rtl/>
          <w:lang w:val="en-US" w:bidi="ar-SY"/>
        </w:rPr>
        <w:t>خط المشترك الرقمي (من أي نمط)</w:t>
      </w:r>
      <w:r w:rsidRPr="005A6413">
        <w:rPr>
          <w:rFonts w:hint="cs"/>
          <w:b/>
          <w:rtl/>
          <w:lang w:val="en-US" w:bidi="ar-SY"/>
        </w:rPr>
        <w:t xml:space="preserve"> وكذا المودم الكبلي. وبالرغم من ذلك، فهنالك أيض</w:t>
      </w:r>
      <w:r>
        <w:rPr>
          <w:rFonts w:hint="cs"/>
          <w:b/>
          <w:rtl/>
          <w:lang w:val="en-US" w:bidi="ar-SY"/>
        </w:rPr>
        <w:t>اً</w:t>
      </w:r>
      <w:r w:rsidRPr="005A6413">
        <w:rPr>
          <w:rFonts w:hint="cs"/>
          <w:b/>
          <w:rtl/>
          <w:lang w:val="en-US" w:bidi="ar-SY"/>
        </w:rPr>
        <w:t xml:space="preserve"> استخدام للتكنولوجيات المتنقلة، من قبيل أنظمة الجيل الثالث أو الأنظمة العالمية للاتصالات المتنقلة بغية تغطية المناطق النائية.</w:t>
      </w:r>
    </w:p>
    <w:p w:rsidR="00E37410" w:rsidRPr="005A6413" w:rsidRDefault="00E37410" w:rsidP="00E37410">
      <w:pPr>
        <w:rPr>
          <w:b/>
          <w:rtl/>
          <w:lang w:val="en-US" w:bidi="ar-SY"/>
        </w:rPr>
      </w:pPr>
      <w:r w:rsidRPr="005A6413">
        <w:rPr>
          <w:rFonts w:hint="cs"/>
          <w:b/>
          <w:rtl/>
          <w:lang w:val="en-US" w:bidi="ar-SY"/>
        </w:rPr>
        <w:t>وفضلاً عن ذلك</w:t>
      </w:r>
      <w:r>
        <w:rPr>
          <w:rFonts w:hint="cs"/>
          <w:b/>
          <w:rtl/>
          <w:lang w:val="en-US" w:bidi="ar-SY"/>
        </w:rPr>
        <w:t>،</w:t>
      </w:r>
      <w:r w:rsidRPr="005A6413">
        <w:rPr>
          <w:rFonts w:hint="cs"/>
          <w:b/>
          <w:rtl/>
          <w:lang w:val="en-US" w:bidi="ar-SY"/>
        </w:rPr>
        <w:t xml:space="preserve"> فقد وضع هذا البلد إطار</w:t>
      </w:r>
      <w:r>
        <w:rPr>
          <w:rFonts w:hint="cs"/>
          <w:b/>
          <w:rtl/>
          <w:lang w:val="en-US" w:bidi="ar-SY"/>
        </w:rPr>
        <w:t>اً</w:t>
      </w:r>
      <w:r w:rsidRPr="005A6413">
        <w:rPr>
          <w:rFonts w:hint="cs"/>
          <w:b/>
          <w:rtl/>
          <w:lang w:val="en-US" w:bidi="ar-SY"/>
        </w:rPr>
        <w:t xml:space="preserve"> تنظيميّ</w:t>
      </w:r>
      <w:r>
        <w:rPr>
          <w:rFonts w:hint="cs"/>
          <w:b/>
          <w:rtl/>
          <w:lang w:val="en-US" w:bidi="ar-SY"/>
        </w:rPr>
        <w:t>اً</w:t>
      </w:r>
      <w:r w:rsidRPr="005A6413">
        <w:rPr>
          <w:rFonts w:hint="cs"/>
          <w:b/>
          <w:rtl/>
          <w:lang w:val="en-US" w:bidi="ar-SY"/>
        </w:rPr>
        <w:t xml:space="preserve"> يرمي إلى تشجيع الاستثمارات في قطاع تكنولوجيا المعلومات والاتصالات.</w:t>
      </w:r>
    </w:p>
    <w:p w:rsidR="00E37410" w:rsidRPr="005A6413" w:rsidRDefault="00E37410" w:rsidP="00E37410">
      <w:pPr>
        <w:rPr>
          <w:rtl/>
          <w:lang w:val="en-US" w:bidi="ar-SY"/>
        </w:rPr>
      </w:pPr>
      <w:r w:rsidRPr="005A6413">
        <w:rPr>
          <w:rFonts w:hint="cs"/>
          <w:rtl/>
          <w:lang w:val="en-US" w:bidi="ar-SY"/>
        </w:rPr>
        <w:lastRenderedPageBreak/>
        <w:t>ويُشدد منظم الاتصالات البرازيلي على سياستين اثنتين من أجل تقديم النفاذ الشامل. وتتمثل السياسة الأولى في إقامة بنية تحتية عريضة النطاق. وقد وافق المشغلون المحليون العريقون على توصيل كل بلديات البلاد، أساس</w:t>
      </w:r>
      <w:r>
        <w:rPr>
          <w:rFonts w:hint="cs"/>
          <w:rtl/>
          <w:lang w:val="en-US" w:bidi="ar-SY"/>
        </w:rPr>
        <w:t>اً</w:t>
      </w:r>
      <w:r w:rsidRPr="005A6413">
        <w:rPr>
          <w:rFonts w:hint="cs"/>
          <w:rtl/>
          <w:lang w:val="en-US" w:bidi="ar-SY"/>
        </w:rPr>
        <w:t xml:space="preserve"> باستخدام الألياف البصرية. أ</w:t>
      </w:r>
      <w:r>
        <w:rPr>
          <w:rFonts w:hint="cs"/>
          <w:rtl/>
          <w:lang w:val="en-US" w:bidi="ar-SY"/>
        </w:rPr>
        <w:t>ما </w:t>
      </w:r>
      <w:r w:rsidRPr="005A6413">
        <w:rPr>
          <w:rFonts w:hint="cs"/>
          <w:rtl/>
          <w:lang w:val="en-US" w:bidi="ar-SY"/>
        </w:rPr>
        <w:t xml:space="preserve">السياسة الثانية فتتمثل في تقديم النفاذ المجاني إلى الإنترنت لفائدة المؤسسات المدرسية في المناطق الحضرية. ويتعين على المشغلين المحليين توصيل </w:t>
      </w:r>
      <w:r>
        <w:rPr>
          <w:rFonts w:hint="cs"/>
          <w:rtl/>
          <w:lang w:val="en-US" w:bidi="ar-SY"/>
        </w:rPr>
        <w:t>ما </w:t>
      </w:r>
      <w:r w:rsidRPr="005A6413">
        <w:rPr>
          <w:rFonts w:hint="cs"/>
          <w:rtl/>
          <w:lang w:val="en-US" w:bidi="ar-SY"/>
        </w:rPr>
        <w:t>يربو عن</w:t>
      </w:r>
      <w:r w:rsidRPr="005A6413">
        <w:rPr>
          <w:rtl/>
          <w:lang w:val="en-US" w:bidi="ar-SY"/>
        </w:rPr>
        <w:t xml:space="preserve"> </w:t>
      </w:r>
      <w:r>
        <w:rPr>
          <w:lang w:val="en-US" w:bidi="ar-SY"/>
        </w:rPr>
        <w:t>56 000</w:t>
      </w:r>
      <w:r>
        <w:rPr>
          <w:rFonts w:hint="cs"/>
          <w:rtl/>
          <w:lang w:val="en-US"/>
        </w:rPr>
        <w:t xml:space="preserve"> </w:t>
      </w:r>
      <w:r w:rsidRPr="005A6413">
        <w:rPr>
          <w:rFonts w:hint="cs"/>
          <w:rtl/>
          <w:lang w:val="en-US" w:bidi="ar-SY"/>
        </w:rPr>
        <w:t xml:space="preserve">مؤسسة تعليمية بحلول عام </w:t>
      </w:r>
      <w:r>
        <w:rPr>
          <w:lang w:val="en-US" w:bidi="ar-SY"/>
        </w:rPr>
        <w:t>2010</w:t>
      </w:r>
      <w:r>
        <w:rPr>
          <w:rFonts w:hint="cs"/>
          <w:rtl/>
          <w:lang w:val="en-US"/>
        </w:rPr>
        <w:t>.</w:t>
      </w:r>
    </w:p>
    <w:p w:rsidR="00E37410" w:rsidRPr="005A6413" w:rsidRDefault="00E37410" w:rsidP="00E37410">
      <w:pPr>
        <w:rPr>
          <w:b/>
          <w:rtl/>
          <w:lang w:val="en-US" w:bidi="ar-SY"/>
        </w:rPr>
      </w:pPr>
      <w:r w:rsidRPr="005A6413">
        <w:rPr>
          <w:rFonts w:hint="cs"/>
          <w:b/>
          <w:rtl/>
          <w:lang w:val="en-US" w:bidi="ar-SY"/>
        </w:rPr>
        <w:t>ويعتزم البرازيل الآن تغطية كل المناطق التي ليس لها بعد أية إشارة راديوية. وسوف يعول، من أجل تحقيق هذا الهدف، على التراخيص الجديدة للجيل الثالث التي مُنِحت لأصحاب العطاءات الأعلى سعر</w:t>
      </w:r>
      <w:r>
        <w:rPr>
          <w:rFonts w:hint="cs"/>
          <w:b/>
          <w:rtl/>
          <w:lang w:val="en-US" w:bidi="ar-SY"/>
        </w:rPr>
        <w:t>اً</w:t>
      </w:r>
      <w:r w:rsidRPr="005A6413">
        <w:rPr>
          <w:rFonts w:hint="cs"/>
          <w:b/>
          <w:rtl/>
          <w:lang w:val="en-US" w:bidi="ar-SY"/>
        </w:rPr>
        <w:t>. ومراعاة لحق كل مواطن برازيلي في النفاذ إلى الخدمة عالية النطاق، يعتزم منظم الاتصالات في البرازيل، الوكالة الوطنية للاتصالات (</w:t>
      </w:r>
      <w:r w:rsidRPr="005A6413">
        <w:rPr>
          <w:bCs/>
          <w:lang w:val="fr-FR" w:bidi="ar-SY"/>
        </w:rPr>
        <w:t>ANATEL</w:t>
      </w:r>
      <w:r w:rsidRPr="005A6413">
        <w:rPr>
          <w:rFonts w:hint="cs"/>
          <w:b/>
          <w:rtl/>
          <w:lang w:val="en-US" w:bidi="ar-SY"/>
        </w:rPr>
        <w:t>)، توأمة المناطق المتميزة بأنشطة اقتصادية قوية بالمناطق الأقل إغراءً.</w:t>
      </w:r>
    </w:p>
    <w:p w:rsidR="00E37410" w:rsidRPr="00990B3E" w:rsidRDefault="00E37410" w:rsidP="002D46AD">
      <w:pPr>
        <w:pStyle w:val="Headingb"/>
      </w:pPr>
      <w:r w:rsidRPr="00990B3E">
        <w:rPr>
          <w:rFonts w:hint="cs"/>
        </w:rPr>
        <w:sym w:font="Symbol" w:char="F0B7"/>
      </w:r>
      <w:r w:rsidRPr="00990B3E">
        <w:rPr>
          <w:rFonts w:hint="cs"/>
          <w:rtl/>
        </w:rPr>
        <w:tab/>
        <w:t>البرتغال</w:t>
      </w:r>
    </w:p>
    <w:p w:rsidR="00E37410" w:rsidRPr="005A6413" w:rsidRDefault="00E37410" w:rsidP="00E37410">
      <w:pPr>
        <w:rPr>
          <w:b/>
          <w:rtl/>
          <w:lang w:val="en-US" w:bidi="ar-SY"/>
        </w:rPr>
      </w:pPr>
      <w:r w:rsidRPr="005A6413">
        <w:rPr>
          <w:rFonts w:hint="cs"/>
          <w:b/>
          <w:rtl/>
          <w:lang w:val="en-US" w:bidi="ar-SY"/>
        </w:rPr>
        <w:t>حظيت تجربة البرتغال في مجال النفاذ عريض النطاق باستحسان كل المشاركين في الاجتماع. ولعله يمكننا القول بأن هذه المساهمة تُشكِّل نموذج</w:t>
      </w:r>
      <w:r>
        <w:rPr>
          <w:rFonts w:hint="cs"/>
          <w:b/>
          <w:rtl/>
          <w:lang w:val="en-US" w:bidi="ar-SY"/>
        </w:rPr>
        <w:t>اً</w:t>
      </w:r>
      <w:r w:rsidRPr="005A6413">
        <w:rPr>
          <w:rFonts w:hint="cs"/>
          <w:b/>
          <w:rtl/>
          <w:lang w:val="en-US" w:bidi="ar-SY"/>
        </w:rPr>
        <w:t xml:space="preserve"> يتوجب اقتداؤه في مجال تنظيم الاتصالات وكذا الطرائق التي وُضِعت موضع التنفيذ بغية تعزيز الخدمات عريضة النطاق في البلدان الراغبة في تغطية المناطق النائية.</w:t>
      </w:r>
    </w:p>
    <w:p w:rsidR="00E37410" w:rsidRPr="005A6413" w:rsidRDefault="00E37410" w:rsidP="00E37410">
      <w:pPr>
        <w:rPr>
          <w:b/>
          <w:rtl/>
          <w:lang w:val="en-US" w:bidi="ar-SY"/>
        </w:rPr>
      </w:pPr>
      <w:r w:rsidRPr="005A6413">
        <w:rPr>
          <w:rFonts w:hint="cs"/>
          <w:b/>
          <w:rtl/>
          <w:lang w:val="en-US" w:bidi="ar-SY"/>
        </w:rPr>
        <w:t>وكان البرتغال قد ا</w:t>
      </w:r>
      <w:r w:rsidR="00E72944">
        <w:rPr>
          <w:rFonts w:hint="cs"/>
          <w:b/>
          <w:rtl/>
          <w:lang w:val="en-US" w:bidi="ar-SY"/>
        </w:rPr>
        <w:t>نطلق من خارطة طريق ا</w:t>
      </w:r>
      <w:r w:rsidRPr="005A6413">
        <w:rPr>
          <w:rFonts w:hint="cs"/>
          <w:b/>
          <w:rtl/>
          <w:lang w:val="en-US" w:bidi="ar-SY"/>
        </w:rPr>
        <w:t>ستراتيجية مصحوبة بجدول محدد. وسمحت هذه العملية للبلاد بتقديم الخدمة للعديد من المناطق النائية بتوصيلها بالمؤسسات الأخرى للبلاد.</w:t>
      </w:r>
    </w:p>
    <w:p w:rsidR="00E37410" w:rsidRPr="005A6413" w:rsidRDefault="00E37410" w:rsidP="00E37410">
      <w:pPr>
        <w:keepNext/>
        <w:keepLines/>
        <w:rPr>
          <w:b/>
          <w:rtl/>
          <w:lang w:val="en-US" w:bidi="ar-SY"/>
        </w:rPr>
      </w:pPr>
      <w:r w:rsidRPr="005A6413">
        <w:rPr>
          <w:rFonts w:hint="cs"/>
          <w:b/>
          <w:rtl/>
          <w:lang w:val="en-US" w:bidi="ar-SY"/>
        </w:rPr>
        <w:t>وقد ركزت الأهداف الرئيسية لهذا البرنامج أساس</w:t>
      </w:r>
      <w:r>
        <w:rPr>
          <w:rFonts w:hint="cs"/>
          <w:b/>
          <w:rtl/>
          <w:lang w:val="en-US" w:bidi="ar-SY"/>
        </w:rPr>
        <w:t>اً</w:t>
      </w:r>
      <w:r w:rsidRPr="005A6413">
        <w:rPr>
          <w:rFonts w:hint="cs"/>
          <w:b/>
          <w:rtl/>
          <w:lang w:val="en-US" w:bidi="ar-SY"/>
        </w:rPr>
        <w:t xml:space="preserve"> على النقاط التالية:</w:t>
      </w:r>
    </w:p>
    <w:p w:rsidR="00E37410" w:rsidRPr="005A6413" w:rsidRDefault="00E37410" w:rsidP="00131157">
      <w:pPr>
        <w:pStyle w:val="enumlev1"/>
        <w:rPr>
          <w:rtl/>
        </w:rPr>
      </w:pPr>
      <w:r w:rsidRPr="005A6413">
        <w:rPr>
          <w:rFonts w:hint="cs"/>
          <w:rtl/>
        </w:rPr>
        <w:t>-</w:t>
      </w:r>
      <w:r w:rsidRPr="005A6413">
        <w:rPr>
          <w:rFonts w:hint="cs"/>
          <w:rtl/>
        </w:rPr>
        <w:tab/>
        <w:t>تعميم النفاذ إلى مجتمع المعلومات والمعرفة</w:t>
      </w:r>
      <w:r>
        <w:rPr>
          <w:rFonts w:hint="cs"/>
          <w:rtl/>
        </w:rPr>
        <w:t>؛</w:t>
      </w:r>
    </w:p>
    <w:p w:rsidR="00E37410" w:rsidRPr="005A6413" w:rsidRDefault="00E37410" w:rsidP="00131157">
      <w:pPr>
        <w:pStyle w:val="enumlev1"/>
        <w:rPr>
          <w:rtl/>
        </w:rPr>
      </w:pPr>
      <w:r w:rsidRPr="005A6413">
        <w:rPr>
          <w:rFonts w:hint="cs"/>
          <w:rtl/>
        </w:rPr>
        <w:t>-</w:t>
      </w:r>
      <w:r w:rsidRPr="005A6413">
        <w:rPr>
          <w:rFonts w:hint="cs"/>
          <w:rtl/>
        </w:rPr>
        <w:tab/>
        <w:t>تقليص الفجوة الرقمية</w:t>
      </w:r>
      <w:r>
        <w:rPr>
          <w:rFonts w:hint="cs"/>
          <w:rtl/>
        </w:rPr>
        <w:t>؛</w:t>
      </w:r>
    </w:p>
    <w:p w:rsidR="00E37410" w:rsidRPr="005A6413" w:rsidRDefault="00E37410" w:rsidP="00131157">
      <w:pPr>
        <w:pStyle w:val="enumlev1"/>
        <w:rPr>
          <w:rtl/>
        </w:rPr>
      </w:pPr>
      <w:r w:rsidRPr="005A6413">
        <w:rPr>
          <w:rFonts w:hint="cs"/>
          <w:rtl/>
        </w:rPr>
        <w:t>-</w:t>
      </w:r>
      <w:r w:rsidRPr="005A6413">
        <w:rPr>
          <w:rFonts w:hint="cs"/>
          <w:rtl/>
        </w:rPr>
        <w:tab/>
        <w:t>تعزيز النفاذ عريض النطاق إلى شبكة الإنترنت.</w:t>
      </w:r>
    </w:p>
    <w:p w:rsidR="00E37410" w:rsidRPr="005A6413" w:rsidRDefault="00E37410" w:rsidP="00E37410">
      <w:pPr>
        <w:rPr>
          <w:b/>
          <w:rtl/>
          <w:lang w:val="en-US" w:bidi="ar-SY"/>
        </w:rPr>
      </w:pPr>
      <w:r w:rsidRPr="005A6413">
        <w:rPr>
          <w:rFonts w:hint="cs"/>
          <w:b/>
          <w:rtl/>
          <w:lang w:val="en-US" w:bidi="ar-SY"/>
        </w:rPr>
        <w:t>ومن أجل ضمان فعالية البرنامج، سوف تلقى هذه الأهداف، في مرحلتها التشغيلية، الدعم من برامج أخرى تكييفية ثانوية تُنفَّذ تحت الإشراف المباشر لرئيس الوزراء.</w:t>
      </w:r>
    </w:p>
    <w:p w:rsidR="00E37410" w:rsidRPr="005A6413" w:rsidRDefault="00E37410" w:rsidP="00E37410">
      <w:pPr>
        <w:keepNext/>
        <w:rPr>
          <w:b/>
          <w:rtl/>
          <w:lang w:val="en-US" w:bidi="ar-SY"/>
        </w:rPr>
      </w:pPr>
      <w:r w:rsidRPr="005A6413">
        <w:rPr>
          <w:rFonts w:hint="cs"/>
          <w:b/>
          <w:rtl/>
          <w:lang w:val="en-US" w:bidi="ar-SY"/>
        </w:rPr>
        <w:t xml:space="preserve">وسوف تتضمن هذه البرامج الثانوية </w:t>
      </w:r>
      <w:r>
        <w:rPr>
          <w:rFonts w:hint="cs"/>
          <w:b/>
          <w:rtl/>
          <w:lang w:val="en-US" w:bidi="ar-SY"/>
        </w:rPr>
        <w:t>ما </w:t>
      </w:r>
      <w:r w:rsidRPr="005A6413">
        <w:rPr>
          <w:rFonts w:hint="cs"/>
          <w:b/>
          <w:rtl/>
          <w:lang w:val="en-US" w:bidi="ar-SY"/>
        </w:rPr>
        <w:t>يلي:</w:t>
      </w:r>
    </w:p>
    <w:p w:rsidR="00E37410" w:rsidRPr="009E0B4C" w:rsidRDefault="00E37410" w:rsidP="00777305">
      <w:pPr>
        <w:pStyle w:val="headingi"/>
        <w:rPr>
          <w:rtl/>
        </w:rPr>
      </w:pPr>
      <w:r w:rsidRPr="00091C1C">
        <w:rPr>
          <w:bCs/>
        </w:rPr>
        <w:t>1</w:t>
      </w:r>
      <w:r w:rsidRPr="009E0B4C">
        <w:rPr>
          <w:rFonts w:hint="cs"/>
          <w:rtl/>
        </w:rPr>
        <w:tab/>
        <w:t>برنامج الفرصة السيبرانية</w:t>
      </w:r>
    </w:p>
    <w:p w:rsidR="00E37410" w:rsidRPr="005A6413" w:rsidRDefault="00E72944" w:rsidP="00E37410">
      <w:pPr>
        <w:keepNext/>
        <w:rPr>
          <w:b/>
          <w:rtl/>
          <w:lang w:val="en-US" w:bidi="ar-SY"/>
        </w:rPr>
      </w:pPr>
      <w:r>
        <w:rPr>
          <w:rFonts w:hint="cs"/>
          <w:b/>
          <w:rtl/>
          <w:lang w:val="en-US" w:bidi="ar-EG"/>
        </w:rPr>
        <w:t>ي</w:t>
      </w:r>
      <w:r w:rsidR="00E37410" w:rsidRPr="005A6413">
        <w:rPr>
          <w:rFonts w:hint="cs"/>
          <w:b/>
          <w:rtl/>
          <w:lang w:val="en-US" w:bidi="ar-SY"/>
        </w:rPr>
        <w:t>تألف هذا البرنامج م</w:t>
      </w:r>
      <w:r w:rsidR="00E37410">
        <w:rPr>
          <w:rFonts w:hint="cs"/>
          <w:b/>
          <w:rtl/>
          <w:lang w:val="en-US" w:bidi="ar-SY"/>
        </w:rPr>
        <w:t>ما </w:t>
      </w:r>
      <w:r w:rsidR="00E37410" w:rsidRPr="005A6413">
        <w:rPr>
          <w:rFonts w:hint="cs"/>
          <w:b/>
          <w:rtl/>
          <w:lang w:val="en-US" w:bidi="ar-SY"/>
        </w:rPr>
        <w:t>يلي:</w:t>
      </w:r>
    </w:p>
    <w:p w:rsidR="00E37410" w:rsidRPr="005A6413" w:rsidRDefault="00E37410" w:rsidP="00076A1A">
      <w:pPr>
        <w:pStyle w:val="enumlev1"/>
        <w:rPr>
          <w:rtl/>
        </w:rPr>
      </w:pPr>
      <w:r w:rsidRPr="005A6413">
        <w:rPr>
          <w:rFonts w:hint="cs"/>
          <w:rtl/>
        </w:rPr>
        <w:t>-</w:t>
      </w:r>
      <w:r w:rsidRPr="005A6413">
        <w:rPr>
          <w:rFonts w:hint="cs"/>
          <w:rtl/>
        </w:rPr>
        <w:tab/>
        <w:t>توصيل موظفي القطاع المهني المشارك في البرنامج</w:t>
      </w:r>
      <w:r>
        <w:rPr>
          <w:rFonts w:hint="cs"/>
          <w:rtl/>
        </w:rPr>
        <w:t>؛</w:t>
      </w:r>
    </w:p>
    <w:p w:rsidR="00E37410" w:rsidRPr="005A6413" w:rsidRDefault="00E37410" w:rsidP="00076A1A">
      <w:pPr>
        <w:pStyle w:val="enumlev1"/>
        <w:rPr>
          <w:rtl/>
        </w:rPr>
      </w:pPr>
      <w:r w:rsidRPr="005A6413">
        <w:rPr>
          <w:rFonts w:hint="cs"/>
          <w:rtl/>
        </w:rPr>
        <w:t>-</w:t>
      </w:r>
      <w:r w:rsidRPr="005A6413">
        <w:rPr>
          <w:rFonts w:hint="cs"/>
          <w:rtl/>
        </w:rPr>
        <w:tab/>
        <w:t>توصيل طلاب المدارس الثانوية بمدرسيهم بغية ضمان استمرارية التعليم، ب</w:t>
      </w:r>
      <w:r>
        <w:rPr>
          <w:rFonts w:hint="cs"/>
          <w:rtl/>
        </w:rPr>
        <w:t>ما </w:t>
      </w:r>
      <w:r w:rsidRPr="005A6413">
        <w:rPr>
          <w:rFonts w:hint="cs"/>
          <w:rtl/>
        </w:rPr>
        <w:t xml:space="preserve">في ذلك حتى في </w:t>
      </w:r>
      <w:r>
        <w:rPr>
          <w:rFonts w:hint="cs"/>
          <w:rtl/>
        </w:rPr>
        <w:t>منازلهم؛</w:t>
      </w:r>
    </w:p>
    <w:p w:rsidR="00E37410" w:rsidRPr="00726AB4" w:rsidRDefault="00E37410" w:rsidP="00076A1A">
      <w:pPr>
        <w:pStyle w:val="enumlev1"/>
        <w:rPr>
          <w:rtl/>
        </w:rPr>
      </w:pPr>
      <w:r w:rsidRPr="00726AB4">
        <w:rPr>
          <w:rFonts w:hint="cs"/>
          <w:rtl/>
        </w:rPr>
        <w:t>-</w:t>
      </w:r>
      <w:r w:rsidRPr="00726AB4">
        <w:rPr>
          <w:rFonts w:hint="cs"/>
          <w:rtl/>
        </w:rPr>
        <w:tab/>
        <w:t xml:space="preserve">إتاحة النفاذ المتنقل عريض النطاق بحلول عام </w:t>
      </w:r>
      <w:r w:rsidRPr="00726AB4">
        <w:t>201</w:t>
      </w:r>
      <w:r>
        <w:t>1</w:t>
      </w:r>
      <w:r w:rsidRPr="00726AB4">
        <w:rPr>
          <w:rFonts w:hint="cs"/>
          <w:rtl/>
        </w:rPr>
        <w:t xml:space="preserve"> لفائدة </w:t>
      </w:r>
      <w:r w:rsidRPr="00726AB4">
        <w:t>500 000</w:t>
      </w:r>
      <w:r w:rsidRPr="00726AB4">
        <w:rPr>
          <w:rFonts w:hint="cs"/>
          <w:rtl/>
        </w:rPr>
        <w:t xml:space="preserve"> شخص مقابل سعر موحد قدره</w:t>
      </w:r>
      <w:r w:rsidRPr="00726AB4">
        <w:rPr>
          <w:rFonts w:hint="eastAsia"/>
          <w:rtl/>
        </w:rPr>
        <w:t> </w:t>
      </w:r>
      <w:r w:rsidRPr="00726AB4">
        <w:t>50</w:t>
      </w:r>
      <w:r w:rsidRPr="00726AB4">
        <w:rPr>
          <w:rFonts w:hint="cs"/>
          <w:rtl/>
        </w:rPr>
        <w:t xml:space="preserve"> يورو لكل جهاز حاسوب.</w:t>
      </w:r>
    </w:p>
    <w:p w:rsidR="00E37410" w:rsidRPr="005A6413" w:rsidRDefault="00E37410" w:rsidP="00E37410">
      <w:pPr>
        <w:rPr>
          <w:b/>
          <w:rtl/>
          <w:lang w:val="en-US" w:bidi="ar-SY"/>
        </w:rPr>
      </w:pPr>
      <w:r w:rsidRPr="005A6413">
        <w:rPr>
          <w:rFonts w:hint="cs"/>
          <w:b/>
          <w:rtl/>
          <w:lang w:val="en-US" w:bidi="ar-SY"/>
        </w:rPr>
        <w:t>ويعتزم البرتغال، في إطار نفس هذا البرنامج، رفع خبرة أكثر من</w:t>
      </w:r>
      <w:r>
        <w:rPr>
          <w:lang w:val="en-US" w:bidi="ar-SY"/>
        </w:rPr>
        <w:t>%</w:t>
      </w:r>
      <w:r w:rsidRPr="005A6413">
        <w:rPr>
          <w:lang w:val="fr-FR" w:bidi="ar-SY"/>
        </w:rPr>
        <w:t xml:space="preserve">90 </w:t>
      </w:r>
      <w:r w:rsidRPr="005A6413">
        <w:rPr>
          <w:rFonts w:hint="cs"/>
          <w:rtl/>
          <w:lang w:val="en-US"/>
        </w:rPr>
        <w:t xml:space="preserve"> </w:t>
      </w:r>
      <w:r w:rsidRPr="005A6413">
        <w:rPr>
          <w:rFonts w:hint="cs"/>
          <w:b/>
          <w:rtl/>
          <w:lang w:val="en-US" w:bidi="ar-SY"/>
        </w:rPr>
        <w:t>من المدرسين و</w:t>
      </w:r>
      <w:r>
        <w:rPr>
          <w:lang w:val="fr-FR" w:bidi="ar-SY"/>
        </w:rPr>
        <w:t>%</w:t>
      </w:r>
      <w:r w:rsidRPr="005A6413">
        <w:rPr>
          <w:lang w:val="fr-FR" w:bidi="ar-SY"/>
        </w:rPr>
        <w:t>50</w:t>
      </w:r>
      <w:r w:rsidRPr="005A6413">
        <w:rPr>
          <w:rFonts w:hint="cs"/>
          <w:b/>
          <w:rtl/>
          <w:lang w:val="en-US" w:bidi="ar-SY"/>
        </w:rPr>
        <w:t xml:space="preserve"> من الطلاب إلى مستوى شهادة كفاءة في تكنولوجيا المعلومات والاتصالات.</w:t>
      </w:r>
    </w:p>
    <w:p w:rsidR="00E37410" w:rsidRPr="009E0B4C" w:rsidRDefault="00E37410" w:rsidP="00777305">
      <w:pPr>
        <w:pStyle w:val="headingi"/>
        <w:rPr>
          <w:rtl/>
        </w:rPr>
      </w:pPr>
      <w:r w:rsidRPr="00091C1C">
        <w:t>2</w:t>
      </w:r>
      <w:r w:rsidRPr="009E0B4C">
        <w:rPr>
          <w:rFonts w:hint="cs"/>
          <w:rtl/>
        </w:rPr>
        <w:tab/>
        <w:t>توصيل البرتغال</w:t>
      </w:r>
    </w:p>
    <w:p w:rsidR="00E37410" w:rsidRPr="005A6413" w:rsidRDefault="00E37410" w:rsidP="00E37410">
      <w:pPr>
        <w:rPr>
          <w:b/>
          <w:rtl/>
          <w:lang w:val="en-US" w:bidi="ar-SY"/>
        </w:rPr>
      </w:pPr>
      <w:r w:rsidRPr="005A6413">
        <w:rPr>
          <w:rFonts w:hint="cs"/>
          <w:b/>
          <w:rtl/>
          <w:lang w:val="en-US" w:bidi="ar-SY"/>
        </w:rPr>
        <w:t>تهدف هذه المرحلة إلى تعبئة الموارد في مجال تكنولوجيا المعلومات والاتصالات.</w:t>
      </w:r>
    </w:p>
    <w:p w:rsidR="00E37410" w:rsidRPr="005A6413" w:rsidRDefault="00E37410" w:rsidP="00E37410">
      <w:pPr>
        <w:keepNext/>
        <w:rPr>
          <w:b/>
          <w:rtl/>
          <w:lang w:val="en-US" w:bidi="ar-SY"/>
        </w:rPr>
      </w:pPr>
      <w:r w:rsidRPr="005A6413">
        <w:rPr>
          <w:rFonts w:hint="cs"/>
          <w:b/>
          <w:rtl/>
          <w:lang w:val="en-US" w:bidi="ar-SY"/>
        </w:rPr>
        <w:t>وتحقيق</w:t>
      </w:r>
      <w:r>
        <w:rPr>
          <w:rFonts w:hint="cs"/>
          <w:b/>
          <w:rtl/>
          <w:lang w:val="en-US" w:bidi="ar-SY"/>
        </w:rPr>
        <w:t>اً</w:t>
      </w:r>
      <w:r w:rsidRPr="005A6413">
        <w:rPr>
          <w:rFonts w:hint="cs"/>
          <w:b/>
          <w:rtl/>
          <w:lang w:val="en-US" w:bidi="ar-SY"/>
        </w:rPr>
        <w:t xml:space="preserve"> لهذا الهدف، تم اتخاذ التدابير التالية:</w:t>
      </w:r>
    </w:p>
    <w:p w:rsidR="00E37410" w:rsidRDefault="00E37410" w:rsidP="00076A1A">
      <w:pPr>
        <w:pStyle w:val="enumlev1"/>
        <w:tabs>
          <w:tab w:val="left" w:pos="6489"/>
        </w:tabs>
        <w:rPr>
          <w:rtl/>
          <w:lang w:bidi="ar-SY"/>
        </w:rPr>
      </w:pPr>
      <w:r>
        <w:rPr>
          <w:rFonts w:hint="cs"/>
          <w:rtl/>
        </w:rPr>
        <w:t>-</w:t>
      </w:r>
      <w:r>
        <w:rPr>
          <w:rFonts w:hint="cs"/>
          <w:rtl/>
        </w:rPr>
        <w:tab/>
      </w:r>
      <w:r w:rsidRPr="005A6413">
        <w:rPr>
          <w:rFonts w:hint="cs"/>
          <w:rtl/>
        </w:rPr>
        <w:t>تسهيل اقتناء أجهزة الحاسوب بالنسبة للأسر التي لها طلاب في المدارس،</w:t>
      </w:r>
      <w:r w:rsidR="00076A1A">
        <w:rPr>
          <w:rFonts w:hint="cs"/>
          <w:rtl/>
        </w:rPr>
        <w:t xml:space="preserve"> </w:t>
      </w:r>
      <w:r w:rsidRPr="005A6413">
        <w:rPr>
          <w:rFonts w:hint="cs"/>
          <w:rtl/>
          <w:lang w:bidi="ar-SY"/>
        </w:rPr>
        <w:t xml:space="preserve">وفي هذا الشأن، أخبرنا ممثل البرتغال كذلك أن بلده قرر منح تخفيض بنسبة </w:t>
      </w:r>
      <w:r>
        <w:rPr>
          <w:lang w:val="en-US"/>
        </w:rPr>
        <w:t>%</w:t>
      </w:r>
      <w:r w:rsidRPr="001A2C60">
        <w:t>50</w:t>
      </w:r>
      <w:r w:rsidRPr="005A6413">
        <w:rPr>
          <w:rFonts w:hint="cs"/>
          <w:rtl/>
          <w:lang w:bidi="ar-SY"/>
        </w:rPr>
        <w:t xml:space="preserve"> على كل عملية شراء لجهاز حاسوب شخصي أو برمجيات أو أية تجهيزات معلوماتية أخرى، خلال الفترة من </w:t>
      </w:r>
      <w:r>
        <w:rPr>
          <w:lang w:bidi="ar-SY"/>
        </w:rPr>
        <w:t>01</w:t>
      </w:r>
      <w:r w:rsidRPr="005A6413">
        <w:rPr>
          <w:rFonts w:hint="cs"/>
          <w:rtl/>
          <w:lang w:bidi="ar-SY"/>
        </w:rPr>
        <w:t xml:space="preserve"> ديسمبر </w:t>
      </w:r>
      <w:r>
        <w:rPr>
          <w:lang w:bidi="ar-SY"/>
        </w:rPr>
        <w:t>2005</w:t>
      </w:r>
      <w:r w:rsidRPr="005A6413">
        <w:rPr>
          <w:rFonts w:hint="cs"/>
          <w:rtl/>
          <w:lang w:bidi="ar-SY"/>
        </w:rPr>
        <w:t xml:space="preserve"> إلى </w:t>
      </w:r>
      <w:r>
        <w:rPr>
          <w:lang w:bidi="ar-SY"/>
        </w:rPr>
        <w:t>31</w:t>
      </w:r>
      <w:r w:rsidRPr="005A6413">
        <w:rPr>
          <w:rFonts w:hint="cs"/>
          <w:rtl/>
          <w:lang w:bidi="ar-SY"/>
        </w:rPr>
        <w:t xml:space="preserve"> ديسمبر </w:t>
      </w:r>
      <w:r>
        <w:rPr>
          <w:lang w:bidi="ar-SY"/>
        </w:rPr>
        <w:t>2008</w:t>
      </w:r>
      <w:r w:rsidRPr="005A6413">
        <w:rPr>
          <w:rFonts w:hint="cs"/>
          <w:rtl/>
          <w:lang w:bidi="ar-SY"/>
        </w:rPr>
        <w:t>.</w:t>
      </w:r>
    </w:p>
    <w:p w:rsidR="00E37410" w:rsidRPr="005A6413" w:rsidRDefault="00E37410" w:rsidP="000642EC">
      <w:pPr>
        <w:pStyle w:val="enumlev1"/>
      </w:pPr>
      <w:r>
        <w:rPr>
          <w:rFonts w:hint="cs"/>
          <w:rtl/>
        </w:rPr>
        <w:lastRenderedPageBreak/>
        <w:t>-</w:t>
      </w:r>
      <w:r>
        <w:rPr>
          <w:rFonts w:hint="cs"/>
          <w:rtl/>
        </w:rPr>
        <w:tab/>
      </w:r>
      <w:r w:rsidRPr="005A6413">
        <w:rPr>
          <w:rFonts w:hint="cs"/>
          <w:rtl/>
        </w:rPr>
        <w:t>بيع الحواسيب المز</w:t>
      </w:r>
      <w:r w:rsidRPr="009E0B4C">
        <w:rPr>
          <w:rFonts w:hint="cs"/>
          <w:rtl/>
        </w:rPr>
        <w:t>و</w:t>
      </w:r>
      <w:r w:rsidRPr="005A6413">
        <w:rPr>
          <w:rFonts w:hint="cs"/>
          <w:rtl/>
        </w:rPr>
        <w:t xml:space="preserve">دة بالتوصيل بالإنترنت مقابل سعر يتراوح بين </w:t>
      </w:r>
      <w:r>
        <w:t>200</w:t>
      </w:r>
      <w:r w:rsidRPr="005A6413">
        <w:rPr>
          <w:rFonts w:hint="cs"/>
          <w:rtl/>
        </w:rPr>
        <w:t xml:space="preserve"> و</w:t>
      </w:r>
      <w:r>
        <w:t>250</w:t>
      </w:r>
      <w:r w:rsidRPr="005A6413">
        <w:rPr>
          <w:rFonts w:hint="cs"/>
          <w:rtl/>
        </w:rPr>
        <w:t xml:space="preserve"> يورو، صافي من الضريبة.</w:t>
      </w:r>
    </w:p>
    <w:p w:rsidR="00E37410" w:rsidRPr="005A6413" w:rsidRDefault="00E37410" w:rsidP="00E37410">
      <w:pPr>
        <w:keepNext/>
        <w:rPr>
          <w:b/>
          <w:rtl/>
          <w:lang w:val="en-US" w:bidi="ar-SY"/>
        </w:rPr>
      </w:pPr>
      <w:r>
        <w:rPr>
          <w:rFonts w:hint="cs"/>
          <w:b/>
          <w:rtl/>
          <w:lang w:val="en-US" w:bidi="ar-SY"/>
        </w:rPr>
        <w:t>وي</w:t>
      </w:r>
      <w:r w:rsidRPr="005A6413">
        <w:rPr>
          <w:rFonts w:hint="cs"/>
          <w:b/>
          <w:rtl/>
          <w:lang w:val="en-US" w:bidi="ar-SY"/>
        </w:rPr>
        <w:t xml:space="preserve">ضاف إلى ذلك </w:t>
      </w:r>
      <w:r>
        <w:rPr>
          <w:rFonts w:hint="cs"/>
          <w:b/>
          <w:rtl/>
          <w:lang w:val="en-US" w:bidi="ar-SY"/>
        </w:rPr>
        <w:t>ما </w:t>
      </w:r>
      <w:r w:rsidRPr="005A6413">
        <w:rPr>
          <w:rFonts w:hint="cs"/>
          <w:b/>
          <w:rtl/>
          <w:lang w:val="en-US" w:bidi="ar-SY"/>
        </w:rPr>
        <w:t>يلي:</w:t>
      </w:r>
    </w:p>
    <w:p w:rsidR="00E37410" w:rsidRPr="005A6413" w:rsidRDefault="00E37410" w:rsidP="000642EC">
      <w:pPr>
        <w:pStyle w:val="enumlev1"/>
        <w:rPr>
          <w:rtl/>
        </w:rPr>
      </w:pPr>
      <w:r w:rsidRPr="005A6413">
        <w:rPr>
          <w:rFonts w:hint="cs"/>
          <w:rtl/>
        </w:rPr>
        <w:t>-</w:t>
      </w:r>
      <w:r w:rsidRPr="005A6413">
        <w:rPr>
          <w:rFonts w:hint="cs"/>
          <w:rtl/>
        </w:rPr>
        <w:tab/>
        <w:t>توصيل كل المدارس العمومية بالإنترنت،</w:t>
      </w:r>
    </w:p>
    <w:p w:rsidR="00E37410" w:rsidRPr="005A6413" w:rsidRDefault="00E37410" w:rsidP="000642EC">
      <w:pPr>
        <w:pStyle w:val="enumlev1"/>
        <w:rPr>
          <w:rtl/>
        </w:rPr>
      </w:pPr>
      <w:r w:rsidRPr="005A6413">
        <w:rPr>
          <w:rFonts w:hint="cs"/>
          <w:rtl/>
        </w:rPr>
        <w:t>-</w:t>
      </w:r>
      <w:r w:rsidRPr="005A6413">
        <w:rPr>
          <w:rFonts w:hint="cs"/>
          <w:rtl/>
        </w:rPr>
        <w:tab/>
        <w:t>زيادة النطاق العريض في كل الجامعات والمدارس متعددة التقنيات ومعاهد البحوث،</w:t>
      </w:r>
    </w:p>
    <w:p w:rsidR="00E37410" w:rsidRPr="005A6413" w:rsidRDefault="00E37410" w:rsidP="000642EC">
      <w:pPr>
        <w:pStyle w:val="enumlev1"/>
        <w:rPr>
          <w:rtl/>
        </w:rPr>
      </w:pPr>
      <w:r w:rsidRPr="005A6413">
        <w:rPr>
          <w:rFonts w:hint="cs"/>
          <w:rtl/>
        </w:rPr>
        <w:t>-</w:t>
      </w:r>
      <w:r w:rsidRPr="005A6413">
        <w:rPr>
          <w:rFonts w:hint="cs"/>
          <w:rtl/>
        </w:rPr>
        <w:tab/>
        <w:t xml:space="preserve">المكتبات على الخط: </w:t>
      </w:r>
      <w:r w:rsidRPr="005A6413">
        <w:t>«b-on»</w:t>
      </w:r>
      <w:r w:rsidRPr="005A6413">
        <w:rPr>
          <w:rFonts w:hint="cs"/>
          <w:rtl/>
        </w:rPr>
        <w:t>،</w:t>
      </w:r>
    </w:p>
    <w:p w:rsidR="00E37410" w:rsidRPr="005A6413" w:rsidRDefault="00E37410" w:rsidP="000642EC">
      <w:pPr>
        <w:pStyle w:val="enumlev1"/>
        <w:rPr>
          <w:rtl/>
        </w:rPr>
      </w:pPr>
      <w:r w:rsidRPr="005A6413">
        <w:rPr>
          <w:rFonts w:hint="cs"/>
          <w:rtl/>
        </w:rPr>
        <w:t>-</w:t>
      </w:r>
      <w:r w:rsidRPr="005A6413">
        <w:rPr>
          <w:rFonts w:hint="cs"/>
          <w:rtl/>
        </w:rPr>
        <w:tab/>
        <w:t xml:space="preserve">الحرم الجامعي اللاسلكي الافتراضي للتعليم العالي: "مشروع الجامعة الإلكترونية </w:t>
      </w:r>
      <w:r w:rsidRPr="005A6413">
        <w:t>e-U</w:t>
      </w:r>
      <w:r w:rsidRPr="005A6413">
        <w:rPr>
          <w:rFonts w:hint="cs"/>
          <w:rtl/>
        </w:rPr>
        <w:t>".</w:t>
      </w:r>
    </w:p>
    <w:p w:rsidR="00E37410" w:rsidRPr="005A6413" w:rsidRDefault="00E37410" w:rsidP="00E37410">
      <w:pPr>
        <w:rPr>
          <w:rtl/>
          <w:lang w:val="en-US" w:bidi="ar-SY"/>
        </w:rPr>
      </w:pPr>
      <w:r w:rsidRPr="005A6413">
        <w:rPr>
          <w:rFonts w:hint="cs"/>
          <w:rtl/>
          <w:lang w:val="en-US" w:bidi="ar-SY"/>
        </w:rPr>
        <w:t xml:space="preserve">وشهد عدد مؤسسات التعليم العالي التي تتوفر على شبكة لاسلكية، خلال الفترة موضوع الدراسة، زيادة هائلة، إذ ارتفع من </w:t>
      </w:r>
      <w:r>
        <w:rPr>
          <w:lang w:val="en-US" w:bidi="ar-SY"/>
        </w:rPr>
        <w:t>%8</w:t>
      </w:r>
      <w:r w:rsidRPr="005A6413">
        <w:rPr>
          <w:rFonts w:hint="cs"/>
          <w:rtl/>
          <w:lang w:val="en-US" w:bidi="ar-SY"/>
        </w:rPr>
        <w:t xml:space="preserve"> إلى </w:t>
      </w:r>
      <w:r>
        <w:rPr>
          <w:lang w:val="en-US" w:bidi="ar-SY"/>
        </w:rPr>
        <w:t>%57</w:t>
      </w:r>
      <w:r w:rsidRPr="005A6413">
        <w:rPr>
          <w:rFonts w:hint="cs"/>
          <w:rtl/>
          <w:lang w:val="en-US" w:bidi="ar-SY"/>
        </w:rPr>
        <w:t xml:space="preserve">، فضلاً عن تغطية </w:t>
      </w:r>
      <w:r>
        <w:rPr>
          <w:lang w:val="en-US" w:bidi="ar-SY"/>
        </w:rPr>
        <w:t>57</w:t>
      </w:r>
      <w:r w:rsidRPr="005A6413">
        <w:rPr>
          <w:rFonts w:hint="cs"/>
          <w:rtl/>
          <w:lang w:val="en-US" w:bidi="ar-SY"/>
        </w:rPr>
        <w:t xml:space="preserve"> جامعة بتكنولوجيا نظام الأمانة اللاسلكية (واي فاي).</w:t>
      </w:r>
    </w:p>
    <w:p w:rsidR="00E37410" w:rsidRPr="005A6413" w:rsidRDefault="00E37410" w:rsidP="00E37410">
      <w:pPr>
        <w:rPr>
          <w:rtl/>
          <w:lang w:val="en-US" w:bidi="ar-SY"/>
        </w:rPr>
      </w:pPr>
      <w:r w:rsidRPr="005A6413">
        <w:rPr>
          <w:rFonts w:hint="cs"/>
          <w:rtl/>
          <w:lang w:val="en-US" w:bidi="ar-SY"/>
        </w:rPr>
        <w:t xml:space="preserve">ويعتزم البرتغال، في إطار نفس هذا البرنامج، توصيل كل المؤسسات التي تَعُد أكثر من </w:t>
      </w:r>
      <w:r>
        <w:rPr>
          <w:lang w:val="en-US" w:bidi="ar-SY"/>
        </w:rPr>
        <w:t>300 000</w:t>
      </w:r>
      <w:r w:rsidRPr="005A6413">
        <w:rPr>
          <w:rFonts w:hint="cs"/>
          <w:rtl/>
          <w:lang w:val="en-US" w:bidi="ar-SY"/>
        </w:rPr>
        <w:t xml:space="preserve"> طالب بالخدمة عريضة النطاق بحلول نهاية سبتمبر </w:t>
      </w:r>
      <w:r>
        <w:rPr>
          <w:lang w:val="en-US" w:bidi="ar-SY"/>
        </w:rPr>
        <w:t>2008</w:t>
      </w:r>
      <w:r w:rsidRPr="005A6413">
        <w:rPr>
          <w:rFonts w:hint="cs"/>
          <w:rtl/>
          <w:lang w:val="en-US" w:bidi="ar-SY"/>
        </w:rPr>
        <w:t xml:space="preserve">. وبالفعل فإن </w:t>
      </w:r>
      <w:r>
        <w:rPr>
          <w:lang w:val="en-US" w:bidi="ar-SY"/>
        </w:rPr>
        <w:t>%85</w:t>
      </w:r>
      <w:r w:rsidRPr="005A6413">
        <w:rPr>
          <w:rFonts w:hint="cs"/>
          <w:rtl/>
          <w:lang w:val="en-US" w:bidi="ar-SY"/>
        </w:rPr>
        <w:t xml:space="preserve"> منها تستفيد الآن من هذه التكنولوجيا.</w:t>
      </w:r>
    </w:p>
    <w:p w:rsidR="00E37410" w:rsidRPr="00BA072A" w:rsidRDefault="00E37410" w:rsidP="00E37410">
      <w:pPr>
        <w:rPr>
          <w:spacing w:val="-4"/>
          <w:rtl/>
          <w:lang w:val="en-US" w:bidi="ar-SY"/>
        </w:rPr>
      </w:pPr>
      <w:r w:rsidRPr="00BA072A">
        <w:rPr>
          <w:rFonts w:hint="cs"/>
          <w:spacing w:val="-4"/>
          <w:rtl/>
          <w:lang w:val="en-US" w:bidi="ar-SY"/>
        </w:rPr>
        <w:t>وسمحت هذه التوصيلية بإقامة خدمة التجوال فيما بين المؤسسات المختلفة، التي أقامت الآن كذلك حرماً جامعيّاً افتراضياً.</w:t>
      </w:r>
    </w:p>
    <w:p w:rsidR="00E37410" w:rsidRPr="005A6413" w:rsidRDefault="00E37410" w:rsidP="00E37410">
      <w:pPr>
        <w:keepNext/>
        <w:rPr>
          <w:rtl/>
          <w:lang w:val="en-US" w:bidi="ar-SY"/>
        </w:rPr>
      </w:pPr>
      <w:r w:rsidRPr="005A6413">
        <w:rPr>
          <w:rFonts w:hint="cs"/>
          <w:rtl/>
          <w:lang w:val="en-US" w:bidi="ar-SY"/>
        </w:rPr>
        <w:t>ويتوقع البرتغال، في إطار نفس هذا البرنامج الحكومي المتمثل في تعميم الإنترنت عريضة النطاق في البرتغال، وخلال هذه السنوات القادمة:</w:t>
      </w:r>
    </w:p>
    <w:p w:rsidR="00E37410" w:rsidRPr="00DA0634" w:rsidRDefault="00E37410" w:rsidP="000642EC">
      <w:pPr>
        <w:pStyle w:val="enumlev1"/>
        <w:rPr>
          <w:rtl/>
        </w:rPr>
      </w:pPr>
      <w:r w:rsidRPr="00DA0634">
        <w:rPr>
          <w:rFonts w:hint="cs"/>
          <w:rtl/>
        </w:rPr>
        <w:t>-</w:t>
      </w:r>
      <w:r w:rsidRPr="00DA0634">
        <w:rPr>
          <w:rFonts w:hint="cs"/>
          <w:rtl/>
        </w:rPr>
        <w:tab/>
        <w:t>تحسين جودة الخدمات،</w:t>
      </w:r>
    </w:p>
    <w:p w:rsidR="00E37410" w:rsidRPr="005A6413" w:rsidRDefault="00E37410" w:rsidP="000642EC">
      <w:pPr>
        <w:pStyle w:val="enumlev1"/>
      </w:pPr>
      <w:r>
        <w:rPr>
          <w:rFonts w:hint="cs"/>
          <w:rtl/>
        </w:rPr>
        <w:t>-</w:t>
      </w:r>
      <w:r>
        <w:rPr>
          <w:rFonts w:hint="cs"/>
          <w:rtl/>
        </w:rPr>
        <w:tab/>
      </w:r>
      <w:r w:rsidRPr="005A6413">
        <w:rPr>
          <w:rFonts w:hint="cs"/>
          <w:rtl/>
        </w:rPr>
        <w:t>زيادة معلومات المستشفيات على مواقع الإنترنت،</w:t>
      </w:r>
    </w:p>
    <w:p w:rsidR="00E37410" w:rsidRPr="005A6413" w:rsidRDefault="00E37410" w:rsidP="000642EC">
      <w:pPr>
        <w:pStyle w:val="enumlev1"/>
      </w:pPr>
      <w:r>
        <w:rPr>
          <w:rFonts w:hint="cs"/>
          <w:rtl/>
        </w:rPr>
        <w:t>-</w:t>
      </w:r>
      <w:r>
        <w:rPr>
          <w:rFonts w:hint="cs"/>
          <w:rtl/>
        </w:rPr>
        <w:tab/>
      </w:r>
      <w:r w:rsidRPr="005A6413">
        <w:rPr>
          <w:rFonts w:hint="cs"/>
          <w:rtl/>
        </w:rPr>
        <w:t>زيادة قابلية النفاذ إلى الخدمات على الخط.</w:t>
      </w:r>
    </w:p>
    <w:p w:rsidR="00E37410" w:rsidRPr="005A6413" w:rsidRDefault="00E37410" w:rsidP="00E37410">
      <w:pPr>
        <w:rPr>
          <w:rtl/>
          <w:lang w:val="en-US" w:bidi="ar-SY"/>
        </w:rPr>
      </w:pPr>
      <w:r w:rsidRPr="005A6413">
        <w:rPr>
          <w:rFonts w:hint="cs"/>
          <w:rtl/>
          <w:lang w:val="en-US" w:bidi="ar-SY"/>
        </w:rPr>
        <w:t>وسمحت هذه الطرائق للبرتغال ليس فقط بتوسيع نطاق خدمات الإنترنت بل وكذلك بتوسيع نطاق الاتصالات لتغطية مناطق لم تكن تحظى بالتغطية حتى حينها. وقد بات البرتغال اليوم في عداد البلدان التي مَكَّنت سكانها من الدخول إلى مجتمع المعلومات بغض النظر عن مكان إقامتهم.</w:t>
      </w:r>
    </w:p>
    <w:p w:rsidR="00E37410" w:rsidRPr="00990B3E" w:rsidRDefault="00E37410" w:rsidP="000642EC">
      <w:pPr>
        <w:pStyle w:val="Headingb"/>
      </w:pPr>
      <w:r w:rsidRPr="00990B3E">
        <w:rPr>
          <w:rFonts w:hint="cs"/>
        </w:rPr>
        <w:sym w:font="Symbol" w:char="F0B7"/>
      </w:r>
      <w:r w:rsidRPr="00990B3E">
        <w:rPr>
          <w:rFonts w:hint="cs"/>
          <w:rtl/>
        </w:rPr>
        <w:tab/>
        <w:t>صربيا</w:t>
      </w:r>
    </w:p>
    <w:p w:rsidR="00E37410" w:rsidRPr="00726AB4" w:rsidRDefault="00E37410" w:rsidP="00E37410">
      <w:pPr>
        <w:rPr>
          <w:rFonts w:ascii="Times New Roman Bold" w:hAnsi="Times New Roman Bold"/>
          <w:b/>
          <w:spacing w:val="4"/>
          <w:rtl/>
          <w:lang w:val="en-US" w:bidi="ar-SY"/>
        </w:rPr>
      </w:pPr>
      <w:r w:rsidRPr="00726AB4">
        <w:rPr>
          <w:rFonts w:ascii="Times New Roman Bold" w:hAnsi="Times New Roman Bold" w:hint="cs"/>
          <w:b/>
          <w:spacing w:val="4"/>
          <w:rtl/>
          <w:lang w:val="en-US" w:bidi="ar-SY"/>
        </w:rPr>
        <w:t>أما فيما يتعلق بصربيا، فقد اختارت تقييماً للحالة الراهنة لبنيتها التحتية عريضة النطاق على الصعيد الوطني قبل اتخاذ أي إجراء.</w:t>
      </w:r>
    </w:p>
    <w:p w:rsidR="00E37410" w:rsidRPr="005A6413" w:rsidRDefault="00E37410" w:rsidP="00E37410">
      <w:pPr>
        <w:rPr>
          <w:rtl/>
          <w:lang w:val="en-US" w:bidi="ar-SY"/>
        </w:rPr>
      </w:pPr>
      <w:r w:rsidRPr="005A6413">
        <w:rPr>
          <w:rFonts w:hint="cs"/>
          <w:rtl/>
          <w:lang w:val="en-US" w:bidi="ar-SY"/>
        </w:rPr>
        <w:t xml:space="preserve">وهكذا فبعد رصد الحالة المتقادمة لبنيته التحتية، عكف هذا البلد على وضع خطة </w:t>
      </w:r>
      <w:r w:rsidR="00E72944">
        <w:rPr>
          <w:rFonts w:hint="cs"/>
          <w:rtl/>
          <w:lang w:val="en-US" w:bidi="ar-SY"/>
        </w:rPr>
        <w:t>استراتيجي</w:t>
      </w:r>
      <w:r w:rsidRPr="005A6413">
        <w:rPr>
          <w:rFonts w:hint="cs"/>
          <w:rtl/>
          <w:lang w:val="en-US" w:bidi="ar-SY"/>
        </w:rPr>
        <w:t xml:space="preserve">ة للتنمية تتضمن النطاق العريض. وسف تُوضَع هذه الخطة موضع التشغيل خلال الفترة </w:t>
      </w:r>
      <w:r>
        <w:rPr>
          <w:lang w:val="en-US" w:bidi="ar-SY"/>
        </w:rPr>
        <w:t>2010-2006</w:t>
      </w:r>
      <w:r w:rsidRPr="005A6413">
        <w:rPr>
          <w:rFonts w:hint="cs"/>
          <w:rtl/>
          <w:lang w:val="en-US" w:bidi="ar-SY"/>
        </w:rPr>
        <w:t>.</w:t>
      </w:r>
    </w:p>
    <w:p w:rsidR="00E37410" w:rsidRPr="005A6413" w:rsidRDefault="00E37410" w:rsidP="00E37410">
      <w:pPr>
        <w:rPr>
          <w:b/>
          <w:rtl/>
          <w:lang w:val="en-US"/>
        </w:rPr>
      </w:pPr>
      <w:r w:rsidRPr="005A6413">
        <w:rPr>
          <w:rFonts w:hint="cs"/>
          <w:b/>
          <w:rtl/>
          <w:lang w:val="en-US"/>
        </w:rPr>
        <w:t>وسيُرافق هذه الخطة بالفعل إطار</w:t>
      </w:r>
      <w:r>
        <w:rPr>
          <w:rFonts w:hint="cs"/>
          <w:b/>
          <w:rtl/>
          <w:lang w:val="en-US"/>
        </w:rPr>
        <w:t>اً</w:t>
      </w:r>
      <w:r w:rsidRPr="005A6413">
        <w:rPr>
          <w:rFonts w:hint="cs"/>
          <w:b/>
          <w:rtl/>
          <w:lang w:val="en-US"/>
        </w:rPr>
        <w:t xml:space="preserve"> تنظيميّ</w:t>
      </w:r>
      <w:r>
        <w:rPr>
          <w:rFonts w:hint="cs"/>
          <w:b/>
          <w:rtl/>
          <w:lang w:val="en-US"/>
        </w:rPr>
        <w:t>اً</w:t>
      </w:r>
      <w:r w:rsidRPr="005A6413">
        <w:rPr>
          <w:rFonts w:hint="cs"/>
          <w:b/>
          <w:rtl/>
          <w:lang w:val="en-US"/>
        </w:rPr>
        <w:t xml:space="preserve"> يأخذ في الحسبان جوانب "البحوث" التي أجرتها جامعة بلغراد.</w:t>
      </w:r>
    </w:p>
    <w:p w:rsidR="00E37410" w:rsidRPr="005A6413" w:rsidRDefault="00E37410" w:rsidP="00E37410">
      <w:pPr>
        <w:rPr>
          <w:b/>
          <w:rtl/>
          <w:lang w:val="en-US"/>
        </w:rPr>
      </w:pPr>
      <w:r w:rsidRPr="005A6413">
        <w:rPr>
          <w:rFonts w:hint="cs"/>
          <w:b/>
          <w:rtl/>
          <w:lang w:val="en-US"/>
        </w:rPr>
        <w:t>وتُشكل المناطق والبلديات الأرضية التشغيلية التي سوف تعمل الجامعة عليها.</w:t>
      </w:r>
    </w:p>
    <w:p w:rsidR="00E37410" w:rsidRPr="005A6413" w:rsidRDefault="00E37410" w:rsidP="00E37410">
      <w:pPr>
        <w:rPr>
          <w:b/>
          <w:rtl/>
          <w:lang w:val="en-US"/>
        </w:rPr>
      </w:pPr>
      <w:r w:rsidRPr="005A6413">
        <w:rPr>
          <w:rFonts w:hint="cs"/>
          <w:b/>
          <w:rtl/>
          <w:lang w:val="en-US"/>
        </w:rPr>
        <w:t xml:space="preserve">وعند الانتهاء من بحوثها، تأمل </w:t>
      </w:r>
      <w:r>
        <w:rPr>
          <w:rFonts w:hint="cs"/>
          <w:b/>
          <w:rtl/>
          <w:lang w:val="en-US"/>
        </w:rPr>
        <w:t>صربيا</w:t>
      </w:r>
      <w:r w:rsidRPr="005A6413">
        <w:rPr>
          <w:rFonts w:hint="cs"/>
          <w:b/>
          <w:rtl/>
          <w:lang w:val="en-US"/>
        </w:rPr>
        <w:t xml:space="preserve"> الخروج بحل يؤدي إلى تغطية حاجة المناطق النائية من الخدمة.</w:t>
      </w:r>
    </w:p>
    <w:p w:rsidR="00E37410" w:rsidRPr="005A6413" w:rsidRDefault="00E37410" w:rsidP="00E37410">
      <w:pPr>
        <w:rPr>
          <w:b/>
          <w:rtl/>
          <w:lang w:val="en-US"/>
        </w:rPr>
      </w:pPr>
      <w:r w:rsidRPr="005A6413">
        <w:rPr>
          <w:rFonts w:hint="cs"/>
          <w:b/>
          <w:rtl/>
          <w:lang w:val="en-US"/>
        </w:rPr>
        <w:t xml:space="preserve">وتقدم الوثيقة </w:t>
      </w:r>
      <w:r w:rsidRPr="005A6413">
        <w:rPr>
          <w:lang w:val="fr-FR" w:bidi="ar-SY"/>
        </w:rPr>
        <w:t>1/164</w:t>
      </w:r>
      <w:r w:rsidRPr="005A6413">
        <w:rPr>
          <w:rFonts w:hint="cs"/>
          <w:rtl/>
          <w:lang w:val="en-US"/>
        </w:rPr>
        <w:t xml:space="preserve"> </w:t>
      </w:r>
      <w:r w:rsidRPr="005A6413">
        <w:rPr>
          <w:rFonts w:hint="cs"/>
          <w:b/>
          <w:rtl/>
          <w:lang w:val="en-US"/>
        </w:rPr>
        <w:t xml:space="preserve">المجموعة الواسعة النطاق من الحلول التي تصورتها الخطة. ويمكن الحصول على المزيد من التفاصيل من عنوان البريد الإلكتروني التالي: </w:t>
      </w:r>
      <w:hyperlink r:id="rId14" w:history="1">
        <w:r w:rsidRPr="00201998">
          <w:rPr>
            <w:rStyle w:val="Hyperlink"/>
            <w:lang w:val="fr-FR"/>
          </w:rPr>
          <w:t>n.gospic@sf.bg.ac.yu</w:t>
        </w:r>
      </w:hyperlink>
      <w:r w:rsidRPr="005A6413">
        <w:rPr>
          <w:rFonts w:hint="cs"/>
          <w:b/>
          <w:rtl/>
          <w:lang w:val="en-US"/>
        </w:rPr>
        <w:t>، وهو عنوان المندوب الموقر ل</w:t>
      </w:r>
      <w:r>
        <w:rPr>
          <w:rFonts w:hint="cs"/>
          <w:b/>
          <w:rtl/>
          <w:lang w:val="en-US"/>
        </w:rPr>
        <w:t>صربيا</w:t>
      </w:r>
      <w:r w:rsidRPr="005A6413">
        <w:rPr>
          <w:rFonts w:hint="cs"/>
          <w:b/>
          <w:rtl/>
          <w:lang w:val="en-US"/>
        </w:rPr>
        <w:t>.</w:t>
      </w:r>
    </w:p>
    <w:p w:rsidR="00E37410" w:rsidRPr="00990B3E" w:rsidRDefault="00E37410" w:rsidP="000642EC">
      <w:pPr>
        <w:pStyle w:val="Headingb"/>
      </w:pPr>
      <w:r w:rsidRPr="00990B3E">
        <w:rPr>
          <w:rFonts w:hint="cs"/>
        </w:rPr>
        <w:sym w:font="Symbol" w:char="F0B7"/>
      </w:r>
      <w:r w:rsidRPr="00990B3E">
        <w:rPr>
          <w:rFonts w:hint="cs"/>
          <w:rtl/>
        </w:rPr>
        <w:tab/>
        <w:t>الهند</w:t>
      </w:r>
    </w:p>
    <w:p w:rsidR="00E37410" w:rsidRPr="005A6413" w:rsidRDefault="00E37410" w:rsidP="00E37410">
      <w:pPr>
        <w:rPr>
          <w:b/>
          <w:rtl/>
          <w:lang w:val="en-US"/>
        </w:rPr>
      </w:pPr>
      <w:r w:rsidRPr="005A6413">
        <w:rPr>
          <w:rFonts w:hint="cs"/>
          <w:b/>
          <w:rtl/>
          <w:lang w:val="en-US"/>
        </w:rPr>
        <w:t>يستطيع المزارعون الهنود، بواسطة التوصيلية عريضة النطاق المتاحة لهم، الاستفسار عن حالة السوق في المدن الكبرى انطلاق</w:t>
      </w:r>
      <w:r>
        <w:rPr>
          <w:rFonts w:hint="cs"/>
          <w:b/>
          <w:rtl/>
          <w:lang w:val="en-US"/>
        </w:rPr>
        <w:t>اً</w:t>
      </w:r>
      <w:r w:rsidRPr="005A6413">
        <w:rPr>
          <w:rFonts w:hint="cs"/>
          <w:b/>
          <w:rtl/>
          <w:lang w:val="en-US"/>
        </w:rPr>
        <w:t xml:space="preserve"> من مقرهم في المجتمعات المحلية، ومن ثم التقدم بعروض منتجاتهم.</w:t>
      </w:r>
    </w:p>
    <w:p w:rsidR="00E37410" w:rsidRPr="0068592F" w:rsidRDefault="00E37410" w:rsidP="00E37410">
      <w:pPr>
        <w:rPr>
          <w:rFonts w:ascii="Times New Roman Bold" w:hAnsi="Times New Roman Bold"/>
          <w:b/>
          <w:spacing w:val="4"/>
          <w:rtl/>
          <w:lang w:val="en-US"/>
        </w:rPr>
      </w:pPr>
      <w:r w:rsidRPr="0068592F">
        <w:rPr>
          <w:rFonts w:ascii="Times New Roman Bold" w:hAnsi="Times New Roman Bold" w:hint="cs"/>
          <w:b/>
          <w:spacing w:val="4"/>
          <w:rtl/>
          <w:lang w:val="en-US"/>
        </w:rPr>
        <w:t>وقد تعهد هذا البلد، في إطار تعميم النطاق العريض على نحو يسمح لكل السكان الهنود بالنفاذ إلى الخدمات التي توفرها هذه التكنولوجيا.</w:t>
      </w:r>
    </w:p>
    <w:p w:rsidR="00E37410" w:rsidRPr="005A6413" w:rsidRDefault="00E37410" w:rsidP="00E37410">
      <w:pPr>
        <w:rPr>
          <w:rtl/>
          <w:lang w:val="en-US" w:bidi="ar-SY"/>
        </w:rPr>
      </w:pPr>
      <w:r w:rsidRPr="005A6413">
        <w:rPr>
          <w:rFonts w:hint="cs"/>
          <w:rtl/>
          <w:lang w:val="en-US"/>
        </w:rPr>
        <w:lastRenderedPageBreak/>
        <w:t xml:space="preserve">ومنذ عام </w:t>
      </w:r>
      <w:r>
        <w:rPr>
          <w:lang w:val="en-US"/>
        </w:rPr>
        <w:t>2002</w:t>
      </w:r>
      <w:r w:rsidRPr="005A6413">
        <w:rPr>
          <w:rFonts w:hint="cs"/>
          <w:rtl/>
          <w:lang w:val="en-US"/>
        </w:rPr>
        <w:t xml:space="preserve">، وهي السنة التي بدأت فيها الهند برنامجها المكرس لتعميم النطاق العريض في الحياة اليومية للسكان الهنود، يَعُد هذا البلد إلى يومنا هذا </w:t>
      </w:r>
      <w:r>
        <w:rPr>
          <w:rFonts w:hint="cs"/>
          <w:rtl/>
          <w:lang w:val="en-US"/>
        </w:rPr>
        <w:t>ما </w:t>
      </w:r>
      <w:r w:rsidRPr="005A6413">
        <w:rPr>
          <w:rFonts w:hint="cs"/>
          <w:rtl/>
          <w:lang w:val="en-US"/>
        </w:rPr>
        <w:t xml:space="preserve">يزيد عن </w:t>
      </w:r>
      <w:r>
        <w:rPr>
          <w:lang w:val="en-US"/>
        </w:rPr>
        <w:t>3 000 000</w:t>
      </w:r>
      <w:r w:rsidRPr="005A6413">
        <w:rPr>
          <w:rFonts w:hint="cs"/>
          <w:rtl/>
          <w:lang w:val="en-US"/>
        </w:rPr>
        <w:t xml:space="preserve"> من الهنود المشتركين في خدمات النطاق العريض، بمن فيهم </w:t>
      </w:r>
      <w:r>
        <w:rPr>
          <w:lang w:val="en-US"/>
        </w:rPr>
        <w:t>%60</w:t>
      </w:r>
      <w:r w:rsidRPr="005A6413">
        <w:rPr>
          <w:rFonts w:hint="cs"/>
          <w:rtl/>
          <w:lang w:val="en-US"/>
        </w:rPr>
        <w:t xml:space="preserve"> من المشتركين في تكنولوجيا </w:t>
      </w:r>
      <w:r w:rsidRPr="005A6413">
        <w:rPr>
          <w:rFonts w:hint="cs"/>
          <w:rtl/>
          <w:lang w:val="en-US" w:bidi="ar-SY"/>
        </w:rPr>
        <w:t>ال</w:t>
      </w:r>
      <w:r w:rsidRPr="005A6413">
        <w:rPr>
          <w:rtl/>
          <w:lang w:val="en-US" w:bidi="ar-SY"/>
        </w:rPr>
        <w:t xml:space="preserve">خط </w:t>
      </w:r>
      <w:r w:rsidRPr="005A6413">
        <w:rPr>
          <w:rFonts w:hint="cs"/>
          <w:rtl/>
          <w:lang w:val="en-US" w:bidi="ar-SY"/>
        </w:rPr>
        <w:t>ال</w:t>
      </w:r>
      <w:r w:rsidRPr="005A6413">
        <w:rPr>
          <w:rtl/>
          <w:lang w:val="en-US" w:bidi="ar-SY"/>
        </w:rPr>
        <w:t xml:space="preserve">رقمي </w:t>
      </w:r>
      <w:r w:rsidRPr="005A6413">
        <w:rPr>
          <w:rFonts w:hint="cs"/>
          <w:rtl/>
          <w:lang w:val="en-US" w:bidi="ar-SY"/>
        </w:rPr>
        <w:t>ال</w:t>
      </w:r>
      <w:r w:rsidRPr="005A6413">
        <w:rPr>
          <w:rtl/>
          <w:lang w:val="en-US" w:bidi="ar-SY"/>
        </w:rPr>
        <w:t>لاتناظري للمشترك</w:t>
      </w:r>
      <w:r w:rsidRPr="00BC69CA">
        <w:rPr>
          <w:rStyle w:val="FootnoteReference"/>
          <w:rFonts w:asciiTheme="majorBidi" w:hAnsiTheme="majorBidi" w:cstheme="majorBidi"/>
          <w:rtl/>
        </w:rPr>
        <w:footnoteReference w:id="8"/>
      </w:r>
      <w:r w:rsidRPr="005A6413">
        <w:rPr>
          <w:rFonts w:hint="cs"/>
          <w:rtl/>
          <w:lang w:val="en-US" w:bidi="ar-SY"/>
        </w:rPr>
        <w:t>.</w:t>
      </w:r>
    </w:p>
    <w:p w:rsidR="00E37410" w:rsidRPr="00990B3E" w:rsidRDefault="00E37410" w:rsidP="000642EC">
      <w:pPr>
        <w:pStyle w:val="Headingb"/>
      </w:pPr>
      <w:r w:rsidRPr="00990B3E">
        <w:rPr>
          <w:rFonts w:hint="cs"/>
        </w:rPr>
        <w:sym w:font="Symbol" w:char="F0B7"/>
      </w:r>
      <w:r w:rsidRPr="00990B3E">
        <w:rPr>
          <w:rFonts w:hint="cs"/>
          <w:rtl/>
        </w:rPr>
        <w:tab/>
        <w:t>جمهورية كوريا</w:t>
      </w:r>
    </w:p>
    <w:p w:rsidR="00E37410" w:rsidRPr="0029709D" w:rsidRDefault="00E37410" w:rsidP="00E37410">
      <w:pPr>
        <w:rPr>
          <w:b/>
          <w:spacing w:val="-2"/>
          <w:rtl/>
          <w:lang w:val="en-US"/>
        </w:rPr>
      </w:pPr>
      <w:r w:rsidRPr="0029709D">
        <w:rPr>
          <w:rFonts w:hint="cs"/>
          <w:b/>
          <w:spacing w:val="-2"/>
          <w:rtl/>
          <w:lang w:val="en-US"/>
        </w:rPr>
        <w:t>بالنسبة إلى جمهورية كوريا، وضعت الحكومة إطاراً تنظيميّاً يشجع تعميم الإنترنت عريضة النطاق على نطاق واسع.</w:t>
      </w:r>
    </w:p>
    <w:p w:rsidR="00E37410" w:rsidRPr="005A6413" w:rsidRDefault="00E37410" w:rsidP="00E37410">
      <w:pPr>
        <w:rPr>
          <w:b/>
          <w:rtl/>
          <w:lang w:val="en-US"/>
        </w:rPr>
      </w:pPr>
      <w:r w:rsidRPr="005A6413">
        <w:rPr>
          <w:rFonts w:hint="cs"/>
          <w:b/>
          <w:rtl/>
          <w:lang w:val="en-US"/>
        </w:rPr>
        <w:t>وإذ قدَّر المشرِّع الكوري أ</w:t>
      </w:r>
      <w:r>
        <w:rPr>
          <w:rFonts w:hint="cs"/>
          <w:b/>
          <w:rtl/>
          <w:lang w:val="en-US"/>
        </w:rPr>
        <w:t>لا </w:t>
      </w:r>
      <w:r w:rsidRPr="005A6413">
        <w:rPr>
          <w:rFonts w:hint="cs"/>
          <w:b/>
          <w:rtl/>
          <w:lang w:val="en-US"/>
        </w:rPr>
        <w:t>سبيل إلى التنمية دون المرور عن طريق المعرفة واكتساب أدوات المعلوماتية فقد لجأ إلى إدراج ال</w:t>
      </w:r>
      <w:r w:rsidR="00E72944">
        <w:rPr>
          <w:rFonts w:hint="cs"/>
          <w:b/>
          <w:rtl/>
          <w:lang w:val="en-US"/>
        </w:rPr>
        <w:t>استراتيجي</w:t>
      </w:r>
      <w:r w:rsidRPr="005A6413">
        <w:rPr>
          <w:rFonts w:hint="cs"/>
          <w:b/>
          <w:rtl/>
          <w:lang w:val="en-US"/>
        </w:rPr>
        <w:t>ات الأساسية في القوانين التنظيمية.</w:t>
      </w:r>
    </w:p>
    <w:p w:rsidR="00E37410" w:rsidRPr="005A6413" w:rsidRDefault="00E37410" w:rsidP="00E37410">
      <w:pPr>
        <w:rPr>
          <w:rtl/>
          <w:lang w:val="en-US"/>
        </w:rPr>
      </w:pPr>
      <w:r w:rsidRPr="005A6413">
        <w:rPr>
          <w:rFonts w:hint="cs"/>
          <w:rtl/>
          <w:lang w:val="en-US"/>
        </w:rPr>
        <w:t xml:space="preserve">وقررت الحكومة، منذ عام </w:t>
      </w:r>
      <w:r>
        <w:rPr>
          <w:lang w:val="en-US"/>
        </w:rPr>
        <w:t>1989</w:t>
      </w:r>
      <w:r w:rsidRPr="005A6413">
        <w:rPr>
          <w:rFonts w:hint="cs"/>
          <w:rtl/>
          <w:lang w:val="en-US"/>
        </w:rPr>
        <w:t>، إرساء تدابير مقيدة لبائعي الحواسيب المحمولة تلزمهم بتخفيض أسعارهم إلى النصف، ولكن بالرغم من هذه التسهيلات فلم تتمكن بعض العائلات من اقتناء حاسوب محمول.</w:t>
      </w:r>
    </w:p>
    <w:p w:rsidR="00E37410" w:rsidRPr="005A6413" w:rsidRDefault="00E37410" w:rsidP="00E37410">
      <w:pPr>
        <w:keepNext/>
        <w:keepLines/>
        <w:rPr>
          <w:b/>
          <w:rtl/>
          <w:lang w:val="en-US"/>
        </w:rPr>
      </w:pPr>
      <w:r w:rsidRPr="005A6413">
        <w:rPr>
          <w:rFonts w:hint="cs"/>
          <w:b/>
          <w:rtl/>
          <w:lang w:val="en-US"/>
        </w:rPr>
        <w:t>وتحقيق</w:t>
      </w:r>
      <w:r>
        <w:rPr>
          <w:rFonts w:hint="cs"/>
          <w:b/>
          <w:rtl/>
          <w:lang w:val="en-US"/>
        </w:rPr>
        <w:t>اً</w:t>
      </w:r>
      <w:r w:rsidRPr="005A6413">
        <w:rPr>
          <w:rFonts w:hint="cs"/>
          <w:b/>
          <w:rtl/>
          <w:lang w:val="en-US"/>
        </w:rPr>
        <w:t xml:space="preserve"> لذلك الهدف، بادرت الحكومة بوضع </w:t>
      </w:r>
      <w:r w:rsidR="00E72944">
        <w:rPr>
          <w:rFonts w:hint="cs"/>
          <w:b/>
          <w:rtl/>
          <w:lang w:val="en-US"/>
        </w:rPr>
        <w:t>استراتيجي</w:t>
      </w:r>
      <w:r w:rsidRPr="005A6413">
        <w:rPr>
          <w:rFonts w:hint="cs"/>
          <w:b/>
          <w:rtl/>
          <w:lang w:val="en-US"/>
        </w:rPr>
        <w:t>ة أخرى:</w:t>
      </w:r>
    </w:p>
    <w:p w:rsidR="00E37410" w:rsidRPr="005A6413" w:rsidRDefault="00E37410" w:rsidP="00777305">
      <w:pPr>
        <w:pStyle w:val="headingi"/>
      </w:pPr>
      <w:r w:rsidRPr="00091C1C">
        <w:t>1</w:t>
      </w:r>
      <w:r w:rsidRPr="00091C1C">
        <w:rPr>
          <w:rtl/>
        </w:rPr>
        <w:tab/>
      </w:r>
      <w:r w:rsidRPr="00C50FB0">
        <w:rPr>
          <w:rFonts w:hint="cs"/>
          <w:rtl/>
        </w:rPr>
        <w:t>طريقة تعميم الإنترنت في البلاد</w:t>
      </w:r>
      <w:r w:rsidRPr="00BC69CA">
        <w:rPr>
          <w:rStyle w:val="FootnoteReference"/>
          <w:rFonts w:asciiTheme="majorBidi" w:hAnsiTheme="majorBidi" w:cstheme="majorBidi"/>
          <w:rtl/>
        </w:rPr>
        <w:footnoteReference w:id="9"/>
      </w:r>
    </w:p>
    <w:p w:rsidR="00E37410" w:rsidRPr="00E72944" w:rsidRDefault="00E37410" w:rsidP="00E37410">
      <w:pPr>
        <w:rPr>
          <w:rtl/>
          <w:lang w:val="en-US"/>
        </w:rPr>
      </w:pPr>
      <w:r w:rsidRPr="00E72944">
        <w:rPr>
          <w:rFonts w:hint="cs"/>
          <w:rtl/>
          <w:lang w:val="en-US"/>
        </w:rPr>
        <w:t xml:space="preserve">تَمثَّلَت هذه الطريقة، خلال التسعينيات، في وضع خطة لنشر الإنترنت على كل الأراضي الكورية، بالتعاون مع جميع الفاعلين في هذا القطاع، بمن فيهم مقدمي النفاذ إلى الإنترنت، وموردي التجهيزات، وغيرهم من شركات تطوير البرمجيات، وفي دعم مشروع (البنية التحتية للمعلومات في كوريا، </w:t>
      </w:r>
      <w:r w:rsidRPr="00E72944">
        <w:rPr>
          <w:lang w:val="fr-FR" w:bidi="ar-SY"/>
        </w:rPr>
        <w:t>KII</w:t>
      </w:r>
      <w:r w:rsidRPr="00E72944">
        <w:rPr>
          <w:rFonts w:hint="cs"/>
          <w:rtl/>
          <w:lang w:val="en-US"/>
        </w:rPr>
        <w:t xml:space="preserve">) خلال فترة </w:t>
      </w:r>
      <w:r w:rsidRPr="00E72944">
        <w:rPr>
          <w:lang w:val="en-US"/>
        </w:rPr>
        <w:t>4</w:t>
      </w:r>
      <w:r w:rsidRPr="00E72944">
        <w:rPr>
          <w:rFonts w:hint="cs"/>
          <w:rtl/>
          <w:lang w:val="en-US"/>
        </w:rPr>
        <w:t xml:space="preserve"> سنوات امتدت من </w:t>
      </w:r>
      <w:r w:rsidRPr="00E72944">
        <w:rPr>
          <w:lang w:val="en-US"/>
        </w:rPr>
        <w:t>1999</w:t>
      </w:r>
      <w:r w:rsidRPr="00E72944">
        <w:rPr>
          <w:rFonts w:hint="cs"/>
          <w:rtl/>
          <w:lang w:val="en-US"/>
        </w:rPr>
        <w:t xml:space="preserve"> إلى </w:t>
      </w:r>
      <w:r w:rsidRPr="00E72944">
        <w:rPr>
          <w:lang w:val="en-US"/>
        </w:rPr>
        <w:t>2002</w:t>
      </w:r>
      <w:r w:rsidRPr="00E72944">
        <w:rPr>
          <w:rFonts w:hint="cs"/>
          <w:rtl/>
          <w:lang w:val="en-US"/>
        </w:rPr>
        <w:t>.</w:t>
      </w:r>
    </w:p>
    <w:p w:rsidR="00E37410" w:rsidRPr="005A6413" w:rsidRDefault="00E37410" w:rsidP="00E37410">
      <w:pPr>
        <w:rPr>
          <w:b/>
          <w:lang w:bidi="ar-SY"/>
        </w:rPr>
      </w:pPr>
      <w:r w:rsidRPr="005A6413">
        <w:rPr>
          <w:rFonts w:hint="cs"/>
          <w:b/>
          <w:rtl/>
          <w:lang w:val="en-US"/>
        </w:rPr>
        <w:t>وعمل منظم الاتصالات من جانبه على ضمان المنافسة في هذا القطاع وكذلك على تشجيع فك ترزيم العروة المحلية بطريقة تسمح بدخول السوق لكل مشغل يرغب في الاستثمار في قطاع الإنترنت.</w:t>
      </w:r>
    </w:p>
    <w:p w:rsidR="00E37410" w:rsidRPr="008D226E" w:rsidRDefault="00E37410" w:rsidP="00E37410">
      <w:pPr>
        <w:rPr>
          <w:rFonts w:ascii="Times New Roman Bold" w:hAnsi="Times New Roman Bold"/>
          <w:b/>
          <w:spacing w:val="-6"/>
          <w:lang w:bidi="ar-SY"/>
        </w:rPr>
      </w:pPr>
      <w:r w:rsidRPr="008D226E">
        <w:rPr>
          <w:rFonts w:ascii="Times New Roman Bold" w:hAnsi="Times New Roman Bold" w:hint="cs"/>
          <w:b/>
          <w:spacing w:val="-6"/>
          <w:rtl/>
          <w:lang w:val="en-US"/>
        </w:rPr>
        <w:t>وبادرت الحكومة من جانبها، خلال نفس هذه الفترة، بوضع تدابير تشريعية خلقت المناخ الملائم للاستثمار في مجال النطاق العريض.</w:t>
      </w:r>
    </w:p>
    <w:p w:rsidR="00E37410" w:rsidRDefault="00E37410" w:rsidP="00777305">
      <w:pPr>
        <w:pStyle w:val="headingi"/>
      </w:pPr>
      <w:r w:rsidRPr="00091C1C">
        <w:t>2</w:t>
      </w:r>
      <w:r w:rsidRPr="00C50FB0">
        <w:rPr>
          <w:rtl/>
        </w:rPr>
        <w:tab/>
      </w:r>
      <w:r w:rsidRPr="00C50FB0">
        <w:rPr>
          <w:rFonts w:hint="cs"/>
          <w:rtl/>
        </w:rPr>
        <w:t xml:space="preserve">كوريا السيبرانية </w:t>
      </w:r>
      <w:r w:rsidRPr="00C50FB0">
        <w:t>21</w:t>
      </w:r>
    </w:p>
    <w:p w:rsidR="00E37410" w:rsidRPr="005A6413" w:rsidRDefault="00E37410" w:rsidP="00E37410">
      <w:pPr>
        <w:keepNext/>
        <w:keepLines/>
        <w:rPr>
          <w:b/>
          <w:rtl/>
          <w:lang w:val="en-US"/>
        </w:rPr>
      </w:pPr>
      <w:r w:rsidRPr="005A6413">
        <w:rPr>
          <w:rFonts w:hint="cs"/>
          <w:b/>
          <w:rtl/>
          <w:lang w:val="en-US"/>
        </w:rPr>
        <w:t>تَمثَّلت هذه الطريقة في توصيل المؤسسات المدرسية، وتعزيز المنافسة في هذه الصناعات، وكذلك تعميم المعالجة الإلكترونية لوثائق الإدارات الكورية. وتُوِّجت هذه المبادرات بنجاحٍ منقطع النظير في تاريخ الإنترنت وجعلت من كوريا سوق</w:t>
      </w:r>
      <w:r>
        <w:rPr>
          <w:rFonts w:hint="cs"/>
          <w:b/>
          <w:rtl/>
          <w:lang w:val="en-US"/>
        </w:rPr>
        <w:t>اً</w:t>
      </w:r>
      <w:r w:rsidRPr="005A6413">
        <w:rPr>
          <w:rFonts w:hint="cs"/>
          <w:b/>
          <w:rtl/>
          <w:lang w:val="en-US"/>
        </w:rPr>
        <w:t xml:space="preserve"> عملاق</w:t>
      </w:r>
      <w:r>
        <w:rPr>
          <w:rFonts w:hint="cs"/>
          <w:b/>
          <w:rtl/>
          <w:lang w:val="en-US"/>
        </w:rPr>
        <w:t>اً</w:t>
      </w:r>
      <w:r w:rsidRPr="005A6413">
        <w:rPr>
          <w:rFonts w:hint="cs"/>
          <w:b/>
          <w:rtl/>
          <w:lang w:val="en-US"/>
        </w:rPr>
        <w:t xml:space="preserve"> للاتصالات والإنترنت.</w:t>
      </w:r>
    </w:p>
    <w:p w:rsidR="00E37410" w:rsidRPr="005A6413" w:rsidRDefault="00E37410" w:rsidP="00ED1A88">
      <w:pPr>
        <w:pStyle w:val="headingi"/>
        <w:rPr>
          <w:rtl/>
        </w:rPr>
      </w:pPr>
      <w:r w:rsidRPr="005A6413">
        <w:rPr>
          <w:rFonts w:hint="cs"/>
          <w:rtl/>
        </w:rPr>
        <w:t>تنظيم الاتصالات في كوريا</w:t>
      </w:r>
    </w:p>
    <w:p w:rsidR="00E37410" w:rsidRPr="005A6413" w:rsidRDefault="00E37410" w:rsidP="00E37410">
      <w:pPr>
        <w:rPr>
          <w:b/>
          <w:rtl/>
          <w:lang w:val="en-US"/>
        </w:rPr>
      </w:pPr>
      <w:r w:rsidRPr="005A6413">
        <w:rPr>
          <w:rFonts w:hint="cs"/>
          <w:b/>
          <w:rtl/>
          <w:lang w:val="en-US"/>
        </w:rPr>
        <w:t>وقد تمسَّكت الحكومة الكورية، دائم</w:t>
      </w:r>
      <w:r>
        <w:rPr>
          <w:rFonts w:hint="cs"/>
          <w:b/>
          <w:rtl/>
          <w:lang w:val="en-US"/>
        </w:rPr>
        <w:t>اً</w:t>
      </w:r>
      <w:r w:rsidRPr="005A6413">
        <w:rPr>
          <w:rFonts w:hint="cs"/>
          <w:b/>
          <w:rtl/>
          <w:lang w:val="en-US"/>
        </w:rPr>
        <w:t xml:space="preserve"> في إطار مبادرات تعميم الإنترنت في البلاد، بالتعاون الوطيد مع الفاعلين في قطاع الاتصالات، </w:t>
      </w:r>
      <w:r>
        <w:rPr>
          <w:rFonts w:hint="cs"/>
          <w:b/>
          <w:rtl/>
          <w:lang w:val="en-US"/>
        </w:rPr>
        <w:t>لا </w:t>
      </w:r>
      <w:r w:rsidRPr="005A6413">
        <w:rPr>
          <w:rFonts w:hint="cs"/>
          <w:b/>
          <w:rtl/>
          <w:lang w:val="en-US"/>
        </w:rPr>
        <w:t xml:space="preserve">سيما مقدمي النفاذ إلى الإنترنت وكذا موردي التجهيزات. ويتمثل الهدف من </w:t>
      </w:r>
      <w:r>
        <w:rPr>
          <w:rFonts w:hint="cs"/>
          <w:b/>
          <w:rtl/>
          <w:lang w:val="en-US"/>
        </w:rPr>
        <w:t>وراء</w:t>
      </w:r>
      <w:r w:rsidRPr="005A6413">
        <w:rPr>
          <w:rFonts w:hint="cs"/>
          <w:b/>
          <w:rtl/>
          <w:lang w:val="en-US"/>
        </w:rPr>
        <w:t xml:space="preserve"> ذلك في الحفاظ على قابلية التشغيل البيني للقرارات التي تتخذها الحكومة المركزية وكذلك نجاح </w:t>
      </w:r>
      <w:r w:rsidR="00E72944">
        <w:rPr>
          <w:rFonts w:hint="cs"/>
          <w:b/>
          <w:rtl/>
          <w:lang w:val="en-US"/>
        </w:rPr>
        <w:t>المشاريع التي تم تنفيذها من أجل</w:t>
      </w:r>
      <w:r w:rsidRPr="005A6413">
        <w:rPr>
          <w:rFonts w:hint="cs"/>
          <w:b/>
          <w:rtl/>
          <w:lang w:val="en-US"/>
        </w:rPr>
        <w:t xml:space="preserve"> تعميم استخدام الإنترنت في البلاد.</w:t>
      </w:r>
    </w:p>
    <w:p w:rsidR="00E37410" w:rsidRPr="005A6413" w:rsidRDefault="00E37410" w:rsidP="00E37410">
      <w:pPr>
        <w:rPr>
          <w:rtl/>
          <w:lang w:val="en-US"/>
        </w:rPr>
      </w:pPr>
      <w:r w:rsidRPr="005A6413">
        <w:rPr>
          <w:rFonts w:hint="cs"/>
          <w:rtl/>
          <w:lang w:val="en-US"/>
        </w:rPr>
        <w:t>ول</w:t>
      </w:r>
      <w:r>
        <w:rPr>
          <w:rFonts w:hint="cs"/>
          <w:rtl/>
          <w:lang w:val="en-US"/>
        </w:rPr>
        <w:t>ما </w:t>
      </w:r>
      <w:r w:rsidRPr="005A6413">
        <w:rPr>
          <w:rFonts w:hint="cs"/>
          <w:rtl/>
          <w:lang w:val="en-US"/>
        </w:rPr>
        <w:t>كانت الحكومة قد لاحظت خلال الفترة من</w:t>
      </w:r>
      <w:r>
        <w:rPr>
          <w:lang w:val="en-US"/>
        </w:rPr>
        <w:t>1997 </w:t>
      </w:r>
      <w:r w:rsidRPr="005A6413">
        <w:rPr>
          <w:rFonts w:hint="cs"/>
          <w:rtl/>
          <w:lang w:val="en-US"/>
        </w:rPr>
        <w:t xml:space="preserve"> إلى </w:t>
      </w:r>
      <w:r>
        <w:rPr>
          <w:lang w:val="en-US"/>
        </w:rPr>
        <w:t>2000</w:t>
      </w:r>
      <w:r w:rsidRPr="005A6413">
        <w:rPr>
          <w:rFonts w:hint="cs"/>
          <w:rtl/>
          <w:lang w:val="en-US"/>
        </w:rPr>
        <w:t xml:space="preserve"> أن أسعار الحواسيب </w:t>
      </w:r>
      <w:r>
        <w:rPr>
          <w:rFonts w:hint="cs"/>
          <w:rtl/>
          <w:lang w:val="en-US"/>
        </w:rPr>
        <w:t>ما زالت ن</w:t>
      </w:r>
      <w:r w:rsidRPr="005A6413">
        <w:rPr>
          <w:rFonts w:hint="cs"/>
          <w:rtl/>
          <w:lang w:val="en-US"/>
        </w:rPr>
        <w:t>شطة، فقد تم وضع تدبير تنظيمي يرمي إلى تنظيم الأسعار من أجل تخفيضها بصورة تجعل توصيلية المجتمعات المحلية قابلة للتنفيذ.</w:t>
      </w:r>
    </w:p>
    <w:p w:rsidR="00E37410" w:rsidRDefault="00E37410" w:rsidP="00E37410">
      <w:pPr>
        <w:rPr>
          <w:rtl/>
          <w:lang w:val="en-US"/>
        </w:rPr>
      </w:pPr>
      <w:r w:rsidRPr="005A6413">
        <w:rPr>
          <w:rFonts w:hint="cs"/>
          <w:rtl/>
          <w:lang w:val="en-US"/>
        </w:rPr>
        <w:t xml:space="preserve">وطلبت الحكومة، منذ شنها لهذه الحملة، صنع </w:t>
      </w:r>
      <w:r>
        <w:rPr>
          <w:lang w:val="en-US"/>
        </w:rPr>
        <w:t>380 000</w:t>
      </w:r>
      <w:r w:rsidRPr="005A6413">
        <w:rPr>
          <w:rFonts w:hint="cs"/>
          <w:rtl/>
          <w:lang w:val="en-US"/>
        </w:rPr>
        <w:t xml:space="preserve"> حاسوب محمول مزود بالتوصيل إلى الإنترنت في سنة </w:t>
      </w:r>
      <w:r>
        <w:rPr>
          <w:lang w:val="en-US"/>
        </w:rPr>
        <w:t>2000</w:t>
      </w:r>
      <w:r w:rsidRPr="005A6413">
        <w:rPr>
          <w:rFonts w:hint="cs"/>
          <w:rtl/>
          <w:lang w:val="en-US"/>
        </w:rPr>
        <w:t xml:space="preserve">؛ وكانت نتائج هذه الحملة </w:t>
      </w:r>
      <w:r>
        <w:rPr>
          <w:rFonts w:hint="cs"/>
          <w:rtl/>
          <w:lang w:val="en-US"/>
        </w:rPr>
        <w:t>ما </w:t>
      </w:r>
      <w:r w:rsidRPr="005A6413">
        <w:rPr>
          <w:rFonts w:hint="cs"/>
          <w:rtl/>
          <w:lang w:val="en-US"/>
        </w:rPr>
        <w:t>يلي:</w:t>
      </w:r>
    </w:p>
    <w:p w:rsidR="003E4E4F" w:rsidRDefault="003E4E4F" w:rsidP="003E4E4F">
      <w:pPr>
        <w:rPr>
          <w:rtl/>
          <w:lang w:val="en-US"/>
        </w:rPr>
      </w:pPr>
      <w:r>
        <w:rPr>
          <w:rtl/>
          <w:lang w:val="en-US"/>
        </w:rPr>
        <w:br w:type="page"/>
      </w:r>
    </w:p>
    <w:p w:rsidR="00ED1A88" w:rsidRPr="005A6413" w:rsidRDefault="00ED1A88" w:rsidP="003E4E4F">
      <w:pPr>
        <w:pBdr>
          <w:bottom w:val="single" w:sz="18" w:space="1" w:color="auto"/>
        </w:pBdr>
        <w:spacing w:before="0"/>
        <w:rPr>
          <w:rtl/>
          <w:lang w:val="en-US"/>
        </w:rPr>
      </w:pPr>
    </w:p>
    <w:p w:rsidR="00E37410" w:rsidRPr="005414F9" w:rsidRDefault="00E37410" w:rsidP="00ED1A88">
      <w:pPr>
        <w:pStyle w:val="Headingb"/>
        <w:spacing w:after="120"/>
        <w:rPr>
          <w:rtl/>
        </w:rPr>
      </w:pPr>
      <w:r w:rsidRPr="005414F9">
        <w:rPr>
          <w:rFonts w:hint="cs"/>
          <w:rtl/>
        </w:rPr>
        <w:t>تغلغل الحواسيب في كوريا</w:t>
      </w:r>
    </w:p>
    <w:tbl>
      <w:tblPr>
        <w:bidiVisual/>
        <w:tblW w:w="5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1"/>
        <w:gridCol w:w="1879"/>
        <w:gridCol w:w="2457"/>
      </w:tblGrid>
      <w:tr w:rsidR="00E37410" w:rsidRPr="005A6413" w:rsidTr="00BF6B1F">
        <w:trPr>
          <w:jc w:val="center"/>
        </w:trPr>
        <w:tc>
          <w:tcPr>
            <w:tcW w:w="2257" w:type="dxa"/>
          </w:tcPr>
          <w:p w:rsidR="00E37410" w:rsidRPr="00DA0634" w:rsidRDefault="00E37410" w:rsidP="00BF6B1F">
            <w:pPr>
              <w:jc w:val="center"/>
              <w:rPr>
                <w:bCs/>
                <w:sz w:val="20"/>
                <w:szCs w:val="26"/>
                <w:lang w:bidi="ar-SY"/>
              </w:rPr>
            </w:pPr>
            <w:r w:rsidRPr="00DA0634">
              <w:rPr>
                <w:rFonts w:hint="cs"/>
                <w:bCs/>
                <w:sz w:val="20"/>
                <w:szCs w:val="26"/>
                <w:rtl/>
                <w:lang w:val="en-US"/>
              </w:rPr>
              <w:t>الرقم</w:t>
            </w:r>
          </w:p>
        </w:tc>
        <w:tc>
          <w:tcPr>
            <w:tcW w:w="3217" w:type="dxa"/>
          </w:tcPr>
          <w:p w:rsidR="00E37410" w:rsidRPr="00DA0634" w:rsidRDefault="00E37410" w:rsidP="00BF6B1F">
            <w:pPr>
              <w:jc w:val="center"/>
              <w:rPr>
                <w:bCs/>
                <w:sz w:val="20"/>
                <w:szCs w:val="26"/>
                <w:lang w:bidi="ar-SY"/>
              </w:rPr>
            </w:pPr>
            <w:r w:rsidRPr="00DA0634">
              <w:rPr>
                <w:rFonts w:hint="cs"/>
                <w:bCs/>
                <w:sz w:val="20"/>
                <w:szCs w:val="26"/>
                <w:rtl/>
                <w:lang w:val="en-US"/>
              </w:rPr>
              <w:t>السنة</w:t>
            </w:r>
          </w:p>
        </w:tc>
        <w:tc>
          <w:tcPr>
            <w:tcW w:w="4381" w:type="dxa"/>
          </w:tcPr>
          <w:p w:rsidR="00E37410" w:rsidRPr="00DA0634" w:rsidRDefault="00E37410" w:rsidP="00BF6B1F">
            <w:pPr>
              <w:jc w:val="center"/>
              <w:rPr>
                <w:bCs/>
                <w:sz w:val="20"/>
                <w:szCs w:val="26"/>
                <w:lang w:bidi="ar-SY"/>
              </w:rPr>
            </w:pPr>
            <w:r w:rsidRPr="00DA0634">
              <w:rPr>
                <w:rFonts w:hint="cs"/>
                <w:bCs/>
                <w:sz w:val="20"/>
                <w:szCs w:val="26"/>
                <w:rtl/>
                <w:lang w:val="en-US"/>
              </w:rPr>
              <w:t>النسبة المئوية</w:t>
            </w:r>
          </w:p>
        </w:tc>
      </w:tr>
      <w:tr w:rsidR="00E37410" w:rsidRPr="005A6413" w:rsidTr="00BF6B1F">
        <w:trPr>
          <w:jc w:val="center"/>
        </w:trPr>
        <w:tc>
          <w:tcPr>
            <w:tcW w:w="2257" w:type="dxa"/>
          </w:tcPr>
          <w:p w:rsidR="00E37410" w:rsidRPr="00DA0634" w:rsidRDefault="00E37410" w:rsidP="00BF6B1F">
            <w:pPr>
              <w:jc w:val="center"/>
              <w:rPr>
                <w:sz w:val="20"/>
                <w:szCs w:val="26"/>
                <w:lang w:bidi="ar-SY"/>
              </w:rPr>
            </w:pPr>
            <w:r w:rsidRPr="00DA0634">
              <w:rPr>
                <w:sz w:val="20"/>
                <w:szCs w:val="26"/>
                <w:lang w:bidi="ar-SY"/>
              </w:rPr>
              <w:t>1</w:t>
            </w:r>
          </w:p>
        </w:tc>
        <w:tc>
          <w:tcPr>
            <w:tcW w:w="3217" w:type="dxa"/>
          </w:tcPr>
          <w:p w:rsidR="00E37410" w:rsidRPr="00DA0634" w:rsidRDefault="00E37410" w:rsidP="00BF6B1F">
            <w:pPr>
              <w:jc w:val="center"/>
              <w:rPr>
                <w:sz w:val="20"/>
                <w:szCs w:val="26"/>
                <w:lang w:bidi="ar-SY"/>
              </w:rPr>
            </w:pPr>
            <w:r w:rsidRPr="00DA0634">
              <w:rPr>
                <w:sz w:val="20"/>
                <w:szCs w:val="26"/>
                <w:lang w:bidi="ar-SY"/>
              </w:rPr>
              <w:t>1998</w:t>
            </w:r>
          </w:p>
        </w:tc>
        <w:tc>
          <w:tcPr>
            <w:tcW w:w="4381" w:type="dxa"/>
          </w:tcPr>
          <w:p w:rsidR="00E37410" w:rsidRPr="00DA0634" w:rsidRDefault="00E37410" w:rsidP="00BF6B1F">
            <w:pPr>
              <w:jc w:val="center"/>
              <w:rPr>
                <w:sz w:val="20"/>
                <w:szCs w:val="26"/>
                <w:lang w:bidi="ar-SY"/>
              </w:rPr>
            </w:pPr>
            <w:r w:rsidRPr="00DA0634">
              <w:rPr>
                <w:sz w:val="20"/>
                <w:szCs w:val="26"/>
                <w:lang w:bidi="ar-SY"/>
              </w:rPr>
              <w:t>44,5</w:t>
            </w:r>
            <w:r w:rsidRPr="00DA0634">
              <w:rPr>
                <w:rFonts w:hint="cs"/>
                <w:sz w:val="20"/>
                <w:szCs w:val="26"/>
                <w:rtl/>
                <w:lang w:bidi="ar-SY"/>
              </w:rPr>
              <w:t xml:space="preserve"> </w:t>
            </w:r>
            <w:r w:rsidRPr="00DA0634">
              <w:rPr>
                <w:sz w:val="20"/>
                <w:szCs w:val="26"/>
                <w:lang w:bidi="ar-SY"/>
              </w:rPr>
              <w:t>%</w:t>
            </w:r>
          </w:p>
        </w:tc>
      </w:tr>
      <w:tr w:rsidR="00E37410" w:rsidRPr="005A6413" w:rsidTr="00BF6B1F">
        <w:trPr>
          <w:jc w:val="center"/>
        </w:trPr>
        <w:tc>
          <w:tcPr>
            <w:tcW w:w="2257" w:type="dxa"/>
          </w:tcPr>
          <w:p w:rsidR="00E37410" w:rsidRPr="00DA0634" w:rsidRDefault="00E37410" w:rsidP="00BF6B1F">
            <w:pPr>
              <w:jc w:val="center"/>
              <w:rPr>
                <w:sz w:val="20"/>
                <w:szCs w:val="26"/>
                <w:lang w:val="en-US" w:bidi="ar-SY"/>
              </w:rPr>
            </w:pPr>
            <w:r w:rsidRPr="00DA0634">
              <w:rPr>
                <w:sz w:val="20"/>
                <w:szCs w:val="26"/>
                <w:lang w:bidi="ar-SY"/>
              </w:rPr>
              <w:t>2</w:t>
            </w:r>
          </w:p>
        </w:tc>
        <w:tc>
          <w:tcPr>
            <w:tcW w:w="3217" w:type="dxa"/>
          </w:tcPr>
          <w:p w:rsidR="00E37410" w:rsidRPr="00DA0634" w:rsidRDefault="00E37410" w:rsidP="00BF6B1F">
            <w:pPr>
              <w:jc w:val="center"/>
              <w:rPr>
                <w:sz w:val="20"/>
                <w:szCs w:val="26"/>
                <w:lang w:bidi="ar-SY"/>
              </w:rPr>
            </w:pPr>
            <w:r w:rsidRPr="00DA0634">
              <w:rPr>
                <w:sz w:val="20"/>
                <w:szCs w:val="26"/>
                <w:lang w:bidi="ar-SY"/>
              </w:rPr>
              <w:t>2000</w:t>
            </w:r>
          </w:p>
        </w:tc>
        <w:tc>
          <w:tcPr>
            <w:tcW w:w="4381" w:type="dxa"/>
          </w:tcPr>
          <w:p w:rsidR="00E37410" w:rsidRPr="00DA0634" w:rsidRDefault="00E37410" w:rsidP="00BF6B1F">
            <w:pPr>
              <w:jc w:val="center"/>
              <w:rPr>
                <w:sz w:val="20"/>
                <w:szCs w:val="26"/>
                <w:lang w:bidi="ar-SY"/>
              </w:rPr>
            </w:pPr>
            <w:r w:rsidRPr="00DA0634">
              <w:rPr>
                <w:sz w:val="20"/>
                <w:szCs w:val="26"/>
                <w:lang w:bidi="ar-SY"/>
              </w:rPr>
              <w:t>66</w:t>
            </w:r>
            <w:r w:rsidRPr="00DA0634">
              <w:rPr>
                <w:rFonts w:hint="cs"/>
                <w:sz w:val="20"/>
                <w:szCs w:val="26"/>
                <w:rtl/>
                <w:lang w:bidi="ar-SY"/>
              </w:rPr>
              <w:t xml:space="preserve"> </w:t>
            </w:r>
            <w:r w:rsidRPr="00DA0634">
              <w:rPr>
                <w:sz w:val="20"/>
                <w:szCs w:val="26"/>
                <w:lang w:bidi="ar-SY"/>
              </w:rPr>
              <w:t>%</w:t>
            </w:r>
          </w:p>
        </w:tc>
      </w:tr>
      <w:tr w:rsidR="00E37410" w:rsidRPr="005A6413" w:rsidTr="00BF6B1F">
        <w:trPr>
          <w:jc w:val="center"/>
        </w:trPr>
        <w:tc>
          <w:tcPr>
            <w:tcW w:w="2257" w:type="dxa"/>
          </w:tcPr>
          <w:p w:rsidR="00E37410" w:rsidRPr="00DA0634" w:rsidRDefault="00E37410" w:rsidP="00BF6B1F">
            <w:pPr>
              <w:jc w:val="center"/>
              <w:rPr>
                <w:sz w:val="20"/>
                <w:szCs w:val="26"/>
                <w:lang w:bidi="ar-SY"/>
              </w:rPr>
            </w:pPr>
            <w:r w:rsidRPr="00DA0634">
              <w:rPr>
                <w:sz w:val="20"/>
                <w:szCs w:val="26"/>
                <w:lang w:bidi="ar-SY"/>
              </w:rPr>
              <w:t>3</w:t>
            </w:r>
          </w:p>
        </w:tc>
        <w:tc>
          <w:tcPr>
            <w:tcW w:w="3217" w:type="dxa"/>
          </w:tcPr>
          <w:p w:rsidR="00E37410" w:rsidRPr="00DA0634" w:rsidRDefault="00E37410" w:rsidP="00BF6B1F">
            <w:pPr>
              <w:jc w:val="center"/>
              <w:rPr>
                <w:sz w:val="20"/>
                <w:szCs w:val="26"/>
                <w:lang w:bidi="ar-SY"/>
              </w:rPr>
            </w:pPr>
            <w:r w:rsidRPr="00DA0634">
              <w:rPr>
                <w:sz w:val="20"/>
                <w:szCs w:val="26"/>
                <w:lang w:bidi="ar-SY"/>
              </w:rPr>
              <w:t>2002</w:t>
            </w:r>
          </w:p>
        </w:tc>
        <w:tc>
          <w:tcPr>
            <w:tcW w:w="4381" w:type="dxa"/>
          </w:tcPr>
          <w:p w:rsidR="00E37410" w:rsidRPr="00DA0634" w:rsidRDefault="00E37410" w:rsidP="00BF6B1F">
            <w:pPr>
              <w:jc w:val="center"/>
              <w:rPr>
                <w:sz w:val="20"/>
                <w:szCs w:val="26"/>
                <w:lang w:bidi="ar-SY"/>
              </w:rPr>
            </w:pPr>
            <w:r w:rsidRPr="00DA0634">
              <w:rPr>
                <w:sz w:val="20"/>
                <w:szCs w:val="26"/>
                <w:lang w:bidi="ar-SY"/>
              </w:rPr>
              <w:t>79</w:t>
            </w:r>
            <w:r w:rsidRPr="00DA0634">
              <w:rPr>
                <w:rFonts w:hint="cs"/>
                <w:sz w:val="20"/>
                <w:szCs w:val="26"/>
                <w:rtl/>
                <w:lang w:bidi="ar-SY"/>
              </w:rPr>
              <w:t xml:space="preserve"> </w:t>
            </w:r>
            <w:r w:rsidRPr="00DA0634">
              <w:rPr>
                <w:sz w:val="20"/>
                <w:szCs w:val="26"/>
                <w:lang w:bidi="ar-SY"/>
              </w:rPr>
              <w:t>%</w:t>
            </w:r>
          </w:p>
        </w:tc>
      </w:tr>
    </w:tbl>
    <w:p w:rsidR="00E37410" w:rsidRPr="00ED1A88" w:rsidRDefault="00E37410" w:rsidP="00ED1A88">
      <w:pPr>
        <w:rPr>
          <w:i/>
          <w:iCs/>
          <w:sz w:val="18"/>
          <w:szCs w:val="24"/>
          <w:rtl/>
          <w:lang w:bidi="ar-SY"/>
        </w:rPr>
      </w:pPr>
      <w:r w:rsidRPr="00ED1A88">
        <w:rPr>
          <w:rFonts w:hint="cs"/>
          <w:i/>
          <w:iCs/>
          <w:sz w:val="18"/>
          <w:szCs w:val="24"/>
          <w:rtl/>
          <w:lang w:val="en-US"/>
        </w:rPr>
        <w:t xml:space="preserve">المصدر: الوثيقة </w:t>
      </w:r>
      <w:r w:rsidRPr="00ED1A88">
        <w:rPr>
          <w:i/>
          <w:iCs/>
          <w:sz w:val="18"/>
          <w:szCs w:val="24"/>
          <w:lang w:bidi="ar-SY"/>
        </w:rPr>
        <w:t>1/201</w:t>
      </w:r>
      <w:r w:rsidR="00ED1A88">
        <w:rPr>
          <w:rFonts w:hint="cs"/>
          <w:i/>
          <w:iCs/>
          <w:sz w:val="18"/>
          <w:szCs w:val="24"/>
          <w:rtl/>
          <w:lang w:bidi="ar-SY"/>
        </w:rPr>
        <w:t>.</w:t>
      </w:r>
    </w:p>
    <w:p w:rsidR="00ED1A88" w:rsidRPr="00091C1C" w:rsidRDefault="00ED1A88" w:rsidP="00ED1A88">
      <w:pPr>
        <w:pBdr>
          <w:bottom w:val="single" w:sz="18" w:space="1" w:color="auto"/>
        </w:pBdr>
        <w:spacing w:before="0" w:line="120" w:lineRule="auto"/>
        <w:rPr>
          <w:rtl/>
          <w:lang w:val="en-US"/>
        </w:rPr>
      </w:pPr>
    </w:p>
    <w:p w:rsidR="00E37410" w:rsidRPr="005A6413" w:rsidRDefault="00E37410" w:rsidP="003E4E4F">
      <w:pPr>
        <w:pStyle w:val="headingi"/>
        <w:spacing w:before="240"/>
        <w:rPr>
          <w:rtl/>
        </w:rPr>
      </w:pPr>
      <w:r w:rsidRPr="005A6413">
        <w:rPr>
          <w:rFonts w:hint="cs"/>
          <w:rtl/>
        </w:rPr>
        <w:t>مراعاة المجتمعات المحلية إبان تعميم الإنترنت</w:t>
      </w:r>
    </w:p>
    <w:p w:rsidR="00E37410" w:rsidRPr="005A6413" w:rsidRDefault="00E37410" w:rsidP="00E37410">
      <w:pPr>
        <w:rPr>
          <w:b/>
          <w:rtl/>
          <w:lang w:val="en-US"/>
        </w:rPr>
      </w:pPr>
      <w:r w:rsidRPr="005A6413">
        <w:rPr>
          <w:rFonts w:hint="cs"/>
          <w:b/>
          <w:rtl/>
          <w:lang w:val="en-US"/>
        </w:rPr>
        <w:t>لم تُغفل الحكومة، في برنامجها الهادف إلى تعميم الإنترنت، المناطق النائية.</w:t>
      </w:r>
    </w:p>
    <w:p w:rsidR="00E37410" w:rsidRPr="005A6413" w:rsidRDefault="00E37410" w:rsidP="00E37410">
      <w:pPr>
        <w:rPr>
          <w:b/>
          <w:rtl/>
          <w:lang w:val="en-US"/>
        </w:rPr>
      </w:pPr>
      <w:r w:rsidRPr="005A6413">
        <w:rPr>
          <w:rFonts w:hint="cs"/>
          <w:b/>
          <w:rtl/>
          <w:lang w:val="en-US"/>
        </w:rPr>
        <w:t>واستحدثت الحكومة طرائق مختلفة تهدف إلى تقليص الفجوة الرقمية بين المدن والمجتمعات المحلية النائية. ول</w:t>
      </w:r>
      <w:r>
        <w:rPr>
          <w:rFonts w:hint="cs"/>
          <w:b/>
          <w:rtl/>
          <w:lang w:val="en-US"/>
        </w:rPr>
        <w:t>ما </w:t>
      </w:r>
      <w:r w:rsidRPr="005A6413">
        <w:rPr>
          <w:rFonts w:hint="cs"/>
          <w:b/>
          <w:rtl/>
          <w:lang w:val="en-US"/>
        </w:rPr>
        <w:t>كان الفلاحون يمثلون جزء</w:t>
      </w:r>
      <w:r>
        <w:rPr>
          <w:rFonts w:hint="cs"/>
          <w:b/>
          <w:rtl/>
          <w:lang w:val="en-US"/>
        </w:rPr>
        <w:t>اً</w:t>
      </w:r>
      <w:r w:rsidRPr="005A6413">
        <w:rPr>
          <w:rFonts w:hint="cs"/>
          <w:b/>
          <w:rtl/>
          <w:lang w:val="en-US"/>
        </w:rPr>
        <w:t xml:space="preserve"> </w:t>
      </w:r>
      <w:r>
        <w:rPr>
          <w:rFonts w:hint="cs"/>
          <w:b/>
          <w:rtl/>
          <w:lang w:val="en-US"/>
        </w:rPr>
        <w:t>لا </w:t>
      </w:r>
      <w:r w:rsidRPr="005A6413">
        <w:rPr>
          <w:rFonts w:hint="cs"/>
          <w:b/>
          <w:rtl/>
          <w:lang w:val="en-US"/>
        </w:rPr>
        <w:t>يتجزأ من المناطق النائية حيث يزاولون الأنشطة الزراعية والصيد، فقد أقامت الحكومة موقع</w:t>
      </w:r>
      <w:r>
        <w:rPr>
          <w:rFonts w:hint="cs"/>
          <w:b/>
          <w:rtl/>
          <w:lang w:val="en-US"/>
        </w:rPr>
        <w:t>اً</w:t>
      </w:r>
      <w:r w:rsidRPr="005A6413">
        <w:rPr>
          <w:rFonts w:hint="cs"/>
          <w:b/>
          <w:rtl/>
          <w:lang w:val="en-US"/>
        </w:rPr>
        <w:t xml:space="preserve"> على شبكة الويب يُقدم المعلومات المتعلقة بالجوانب التجارية لبيع المنتجات الزراعية ومنتجات الصيد.</w:t>
      </w:r>
    </w:p>
    <w:p w:rsidR="00E37410" w:rsidRPr="005A6413" w:rsidRDefault="00E37410" w:rsidP="00E37410">
      <w:pPr>
        <w:rPr>
          <w:b/>
          <w:rtl/>
          <w:lang w:val="en-US" w:bidi="ar-SY"/>
        </w:rPr>
      </w:pPr>
      <w:r w:rsidRPr="005A6413">
        <w:rPr>
          <w:rFonts w:hint="cs"/>
          <w:b/>
          <w:rtl/>
          <w:lang w:val="en-US"/>
        </w:rPr>
        <w:t xml:space="preserve">وتجد هذه العمليات الدعم من قانون تنظيمي يخص تعميم </w:t>
      </w:r>
      <w:r w:rsidRPr="005A6413">
        <w:rPr>
          <w:rFonts w:hint="cs"/>
          <w:b/>
          <w:rtl/>
          <w:lang w:val="en-US" w:bidi="ar-SY"/>
        </w:rPr>
        <w:t>ال</w:t>
      </w:r>
      <w:r w:rsidRPr="005A6413">
        <w:rPr>
          <w:b/>
          <w:rtl/>
          <w:lang w:val="en-US" w:bidi="ar-SY"/>
        </w:rPr>
        <w:t xml:space="preserve">خط </w:t>
      </w:r>
      <w:r w:rsidRPr="005A6413">
        <w:rPr>
          <w:rFonts w:hint="cs"/>
          <w:b/>
          <w:rtl/>
          <w:lang w:val="en-US" w:bidi="ar-SY"/>
        </w:rPr>
        <w:t>ال</w:t>
      </w:r>
      <w:r w:rsidRPr="005A6413">
        <w:rPr>
          <w:b/>
          <w:rtl/>
          <w:lang w:val="en-US" w:bidi="ar-SY"/>
        </w:rPr>
        <w:t xml:space="preserve">رقمي </w:t>
      </w:r>
      <w:r w:rsidRPr="005A6413">
        <w:rPr>
          <w:rFonts w:hint="cs"/>
          <w:b/>
          <w:rtl/>
          <w:lang w:val="en-US" w:bidi="ar-SY"/>
        </w:rPr>
        <w:t>ال</w:t>
      </w:r>
      <w:r w:rsidRPr="005A6413">
        <w:rPr>
          <w:b/>
          <w:rtl/>
          <w:lang w:val="en-US" w:bidi="ar-SY"/>
        </w:rPr>
        <w:t>لاتناظري للمشترك</w:t>
      </w:r>
      <w:r w:rsidRPr="005A6413">
        <w:rPr>
          <w:rFonts w:hint="cs"/>
          <w:b/>
          <w:rtl/>
          <w:lang w:val="en-US" w:bidi="ar-SY"/>
        </w:rPr>
        <w:t xml:space="preserve"> (الإنترنت عريضة النطاق) في المجتمع الريفي وتشجيع استخدام الحواسيب بغية تنمية التجارة الإلكترونية في هذا المجال.</w:t>
      </w:r>
    </w:p>
    <w:p w:rsidR="00E37410" w:rsidRPr="005A6413" w:rsidRDefault="00E37410" w:rsidP="00E37410">
      <w:pPr>
        <w:keepNext/>
        <w:rPr>
          <w:b/>
          <w:rtl/>
          <w:lang w:val="en-US" w:bidi="ar-SY"/>
        </w:rPr>
      </w:pPr>
      <w:r w:rsidRPr="005A6413">
        <w:rPr>
          <w:rFonts w:hint="cs"/>
          <w:b/>
          <w:rtl/>
          <w:lang w:val="en-US" w:bidi="ar-SY"/>
        </w:rPr>
        <w:t>وكان لهذا البرنامج النتائج التالية:</w:t>
      </w:r>
    </w:p>
    <w:p w:rsidR="00E37410" w:rsidRPr="005A6413" w:rsidRDefault="00E37410" w:rsidP="00EE3385">
      <w:pPr>
        <w:pStyle w:val="enumlev1"/>
        <w:rPr>
          <w:rtl/>
        </w:rPr>
      </w:pPr>
      <w:r w:rsidRPr="005A6413">
        <w:rPr>
          <w:rFonts w:hint="cs"/>
          <w:rtl/>
        </w:rPr>
        <w:t>-</w:t>
      </w:r>
      <w:r w:rsidRPr="005A6413">
        <w:rPr>
          <w:rFonts w:hint="cs"/>
          <w:rtl/>
        </w:rPr>
        <w:tab/>
        <w:t xml:space="preserve">في عام </w:t>
      </w:r>
      <w:r>
        <w:t>2001</w:t>
      </w:r>
      <w:r w:rsidRPr="005A6413">
        <w:rPr>
          <w:rFonts w:hint="cs"/>
          <w:rtl/>
        </w:rPr>
        <w:t xml:space="preserve">، اختيار </w:t>
      </w:r>
      <w:r>
        <w:t>20</w:t>
      </w:r>
      <w:r w:rsidRPr="005A6413">
        <w:rPr>
          <w:rFonts w:hint="cs"/>
          <w:rtl/>
        </w:rPr>
        <w:t xml:space="preserve"> قرية</w:t>
      </w:r>
    </w:p>
    <w:p w:rsidR="00E37410" w:rsidRPr="005A6413" w:rsidRDefault="00E37410" w:rsidP="00B22AB7">
      <w:pPr>
        <w:pStyle w:val="enumlev1"/>
        <w:rPr>
          <w:rtl/>
        </w:rPr>
      </w:pPr>
      <w:r w:rsidRPr="005A6413">
        <w:rPr>
          <w:rFonts w:hint="cs"/>
          <w:rtl/>
        </w:rPr>
        <w:t>-</w:t>
      </w:r>
      <w:r w:rsidRPr="005A6413">
        <w:rPr>
          <w:rFonts w:hint="cs"/>
          <w:rtl/>
        </w:rPr>
        <w:tab/>
        <w:t xml:space="preserve">في عام </w:t>
      </w:r>
      <w:r>
        <w:t>2002</w:t>
      </w:r>
      <w:r w:rsidRPr="005A6413">
        <w:rPr>
          <w:rFonts w:hint="cs"/>
          <w:rtl/>
        </w:rPr>
        <w:t xml:space="preserve">، اختيار أكثر من </w:t>
      </w:r>
      <w:r>
        <w:t>70</w:t>
      </w:r>
      <w:r w:rsidRPr="005A6413">
        <w:rPr>
          <w:rFonts w:hint="cs"/>
          <w:rtl/>
        </w:rPr>
        <w:t xml:space="preserve"> قرية</w:t>
      </w:r>
    </w:p>
    <w:p w:rsidR="00E37410" w:rsidRPr="005A6413" w:rsidRDefault="00E37410" w:rsidP="00B22AB7">
      <w:pPr>
        <w:pStyle w:val="enumlev1"/>
        <w:rPr>
          <w:rtl/>
        </w:rPr>
      </w:pPr>
      <w:r w:rsidRPr="005A6413">
        <w:rPr>
          <w:rFonts w:hint="cs"/>
          <w:rtl/>
        </w:rPr>
        <w:t>-</w:t>
      </w:r>
      <w:r w:rsidRPr="005A6413">
        <w:rPr>
          <w:rFonts w:hint="cs"/>
          <w:rtl/>
        </w:rPr>
        <w:tab/>
        <w:t xml:space="preserve">في عام </w:t>
      </w:r>
      <w:r>
        <w:t>2002</w:t>
      </w:r>
      <w:r w:rsidRPr="005A6413">
        <w:rPr>
          <w:rFonts w:hint="cs"/>
          <w:rtl/>
        </w:rPr>
        <w:t xml:space="preserve">، أكثر من </w:t>
      </w:r>
      <w:r>
        <w:t>104</w:t>
      </w:r>
      <w:r w:rsidRPr="005A6413">
        <w:rPr>
          <w:rFonts w:hint="cs"/>
          <w:rtl/>
        </w:rPr>
        <w:t xml:space="preserve"> قرية زراعية موصولة بالإنترنت.</w:t>
      </w:r>
    </w:p>
    <w:p w:rsidR="00E37410" w:rsidRPr="005A6413" w:rsidRDefault="00E37410" w:rsidP="00E37410">
      <w:pPr>
        <w:rPr>
          <w:rtl/>
          <w:lang w:val="en-US" w:bidi="ar-SY"/>
        </w:rPr>
      </w:pPr>
      <w:r w:rsidRPr="005A6413">
        <w:rPr>
          <w:rFonts w:hint="cs"/>
          <w:rtl/>
          <w:lang w:val="en-US" w:bidi="ar-SY"/>
        </w:rPr>
        <w:t xml:space="preserve">ومع تحقيق معدل نمو يزيد عن </w:t>
      </w:r>
      <w:r>
        <w:rPr>
          <w:lang w:val="en-US" w:bidi="ar-SY"/>
        </w:rPr>
        <w:t>%100</w:t>
      </w:r>
      <w:r w:rsidRPr="005A6413">
        <w:rPr>
          <w:rFonts w:hint="cs"/>
          <w:rtl/>
          <w:lang w:val="en-US" w:bidi="ar-SY"/>
        </w:rPr>
        <w:t xml:space="preserve"> كل سنة، مثلت هذه العملية بالنسبة لكوريا نجاح</w:t>
      </w:r>
      <w:r>
        <w:rPr>
          <w:rFonts w:hint="cs"/>
          <w:rtl/>
          <w:lang w:val="en-US" w:bidi="ar-SY"/>
        </w:rPr>
        <w:t>اً</w:t>
      </w:r>
      <w:r w:rsidRPr="005A6413">
        <w:rPr>
          <w:rFonts w:hint="cs"/>
          <w:rtl/>
          <w:lang w:val="en-US" w:bidi="ar-SY"/>
        </w:rPr>
        <w:t xml:space="preserve"> منقطع النظير، فضلاً عن إقامة مراكز مجتمعاتية للنفاذ.</w:t>
      </w:r>
    </w:p>
    <w:p w:rsidR="00E37410" w:rsidRPr="006B3FFE" w:rsidRDefault="00E37410" w:rsidP="00E37410">
      <w:pPr>
        <w:rPr>
          <w:spacing w:val="-4"/>
          <w:rtl/>
          <w:lang w:val="en-US" w:bidi="ar-SY"/>
        </w:rPr>
      </w:pPr>
      <w:r w:rsidRPr="006B3FFE">
        <w:rPr>
          <w:rFonts w:hint="cs"/>
          <w:spacing w:val="-4"/>
          <w:rtl/>
          <w:lang w:val="en-US" w:bidi="ar-SY"/>
        </w:rPr>
        <w:t xml:space="preserve">وبعد السنوات </w:t>
      </w:r>
      <w:r w:rsidRPr="006B3FFE">
        <w:rPr>
          <w:spacing w:val="-4"/>
          <w:lang w:val="en-US" w:bidi="ar-SY"/>
        </w:rPr>
        <w:t>2003</w:t>
      </w:r>
      <w:r w:rsidRPr="006B3FFE">
        <w:rPr>
          <w:rFonts w:hint="cs"/>
          <w:spacing w:val="-4"/>
          <w:rtl/>
          <w:lang w:val="en-US" w:bidi="ar-SY"/>
        </w:rPr>
        <w:t>، بادرت الحكومة بوضع قواعد تنظيمية إضافية لصالح المجتمعات الريفية، ترمي إلى تحقيق الأهداف التالية:</w:t>
      </w:r>
    </w:p>
    <w:p w:rsidR="00E37410" w:rsidRPr="005A6413" w:rsidRDefault="00E37410" w:rsidP="00B22AB7">
      <w:pPr>
        <w:pStyle w:val="enumlev1"/>
        <w:rPr>
          <w:rtl/>
        </w:rPr>
      </w:pPr>
      <w:r w:rsidRPr="005A6413">
        <w:rPr>
          <w:rFonts w:hint="cs"/>
          <w:rtl/>
        </w:rPr>
        <w:t>-</w:t>
      </w:r>
      <w:r w:rsidRPr="005A6413">
        <w:rPr>
          <w:rFonts w:hint="cs"/>
          <w:rtl/>
        </w:rPr>
        <w:tab/>
        <w:t>إقامة موقع على شبكة الويب</w:t>
      </w:r>
      <w:r>
        <w:rPr>
          <w:rFonts w:hint="cs"/>
          <w:rtl/>
        </w:rPr>
        <w:t>؛</w:t>
      </w:r>
    </w:p>
    <w:p w:rsidR="00E37410" w:rsidRPr="005A6413" w:rsidRDefault="00E37410" w:rsidP="00B22AB7">
      <w:pPr>
        <w:pStyle w:val="enumlev1"/>
        <w:rPr>
          <w:rtl/>
        </w:rPr>
      </w:pPr>
      <w:r w:rsidRPr="005A6413">
        <w:rPr>
          <w:rFonts w:hint="cs"/>
          <w:rtl/>
        </w:rPr>
        <w:t>-</w:t>
      </w:r>
      <w:r w:rsidRPr="005A6413">
        <w:rPr>
          <w:rFonts w:hint="cs"/>
          <w:rtl/>
        </w:rPr>
        <w:tab/>
        <w:t>زيادة البنى التحتية لل</w:t>
      </w:r>
      <w:r w:rsidRPr="005A6413">
        <w:rPr>
          <w:rtl/>
        </w:rPr>
        <w:t xml:space="preserve">خط </w:t>
      </w:r>
      <w:r w:rsidRPr="005A6413">
        <w:rPr>
          <w:rFonts w:hint="cs"/>
          <w:rtl/>
        </w:rPr>
        <w:t>ال</w:t>
      </w:r>
      <w:r w:rsidRPr="005A6413">
        <w:rPr>
          <w:rtl/>
        </w:rPr>
        <w:t xml:space="preserve">رقمي </w:t>
      </w:r>
      <w:r w:rsidRPr="005A6413">
        <w:rPr>
          <w:rFonts w:hint="cs"/>
          <w:rtl/>
        </w:rPr>
        <w:t>ال</w:t>
      </w:r>
      <w:r w:rsidRPr="005A6413">
        <w:rPr>
          <w:rtl/>
        </w:rPr>
        <w:t>لاتناظري للمشترك</w:t>
      </w:r>
      <w:r>
        <w:rPr>
          <w:rFonts w:hint="cs"/>
          <w:rtl/>
        </w:rPr>
        <w:t>؛</w:t>
      </w:r>
    </w:p>
    <w:p w:rsidR="00E37410" w:rsidRPr="005A6413" w:rsidRDefault="00E37410" w:rsidP="00B22AB7">
      <w:pPr>
        <w:pStyle w:val="enumlev1"/>
        <w:rPr>
          <w:rtl/>
        </w:rPr>
      </w:pPr>
      <w:r w:rsidRPr="005A6413">
        <w:rPr>
          <w:rFonts w:hint="cs"/>
          <w:rtl/>
        </w:rPr>
        <w:t>-</w:t>
      </w:r>
      <w:r w:rsidRPr="005A6413">
        <w:rPr>
          <w:rFonts w:hint="cs"/>
          <w:rtl/>
        </w:rPr>
        <w:tab/>
        <w:t>زيادة المراكز المجتمعاتية للنفاذ</w:t>
      </w:r>
      <w:r>
        <w:rPr>
          <w:rFonts w:hint="cs"/>
          <w:rtl/>
        </w:rPr>
        <w:t>؛</w:t>
      </w:r>
    </w:p>
    <w:p w:rsidR="00E37410" w:rsidRPr="005A6413" w:rsidRDefault="00E37410" w:rsidP="00B22AB7">
      <w:pPr>
        <w:pStyle w:val="enumlev1"/>
        <w:rPr>
          <w:rtl/>
        </w:rPr>
      </w:pPr>
      <w:r w:rsidRPr="005A6413">
        <w:rPr>
          <w:rFonts w:hint="cs"/>
          <w:rtl/>
        </w:rPr>
        <w:t>-</w:t>
      </w:r>
      <w:r w:rsidRPr="005A6413">
        <w:rPr>
          <w:rFonts w:hint="cs"/>
          <w:rtl/>
        </w:rPr>
        <w:tab/>
        <w:t>زيادة توزيع الحواسيب الشخصية المحمولة على الفلاحين.</w:t>
      </w:r>
    </w:p>
    <w:p w:rsidR="00E37410" w:rsidRPr="005A6413" w:rsidRDefault="00E37410" w:rsidP="00E37410">
      <w:pPr>
        <w:rPr>
          <w:b/>
          <w:rtl/>
          <w:lang w:val="en-US" w:bidi="ar-SY"/>
        </w:rPr>
      </w:pPr>
      <w:r w:rsidRPr="005A6413">
        <w:rPr>
          <w:rFonts w:hint="cs"/>
          <w:b/>
          <w:rtl/>
          <w:lang w:val="en-US" w:bidi="ar-SY"/>
        </w:rPr>
        <w:t>وتجري كل هذه العمليات تحت الإدارة المالية للكيانات المحلية وبإشراف منها. ثم تقوم هذه الكيانات بإعداد تقاريرها ورفعها إلى الإدارة المركزية التي تنظر فيها بدورها وتُقيِّم النتائج المأمولة.</w:t>
      </w:r>
    </w:p>
    <w:p w:rsidR="00E37410" w:rsidRPr="00990B3E" w:rsidRDefault="00E37410" w:rsidP="00B22AB7">
      <w:pPr>
        <w:pStyle w:val="Headingb"/>
      </w:pPr>
      <w:r w:rsidRPr="00990B3E">
        <w:rPr>
          <w:rFonts w:hint="cs"/>
        </w:rPr>
        <w:sym w:font="Symbol" w:char="F0B7"/>
      </w:r>
      <w:r w:rsidRPr="00990B3E">
        <w:rPr>
          <w:rFonts w:hint="cs"/>
          <w:rtl/>
        </w:rPr>
        <w:tab/>
        <w:t>الصين</w:t>
      </w:r>
    </w:p>
    <w:p w:rsidR="00E37410" w:rsidRPr="00BE6DC4" w:rsidRDefault="00E37410" w:rsidP="00E37410">
      <w:pPr>
        <w:rPr>
          <w:rFonts w:ascii="Times New Roman Bold" w:hAnsi="Times New Roman Bold"/>
          <w:b/>
          <w:rtl/>
          <w:lang w:val="en-US"/>
        </w:rPr>
      </w:pPr>
      <w:r w:rsidRPr="00BE6DC4">
        <w:rPr>
          <w:rFonts w:ascii="Times New Roman Bold" w:hAnsi="Times New Roman Bold" w:hint="cs"/>
          <w:b/>
          <w:rtl/>
          <w:lang w:val="en-US"/>
        </w:rPr>
        <w:t>تُعَد الصين من بين البلدان التي تَعُد أكبر عدد من المشتركين في خدمات الاتصالات، لا سيما في مجال المهاتفة الثابتة والمتنقلة.</w:t>
      </w:r>
    </w:p>
    <w:p w:rsidR="00E37410" w:rsidRPr="005A6413" w:rsidRDefault="00E37410" w:rsidP="00E37410">
      <w:pPr>
        <w:rPr>
          <w:b/>
          <w:rtl/>
          <w:lang w:val="en-US"/>
        </w:rPr>
      </w:pPr>
      <w:r w:rsidRPr="005A6413">
        <w:rPr>
          <w:rFonts w:hint="cs"/>
          <w:b/>
          <w:rtl/>
          <w:lang w:val="en-US"/>
        </w:rPr>
        <w:t>وتنعكس الجهود التي بذلتها الحكومة الصينية كذلك في التزامها بتنمية الخدمة الشاملة في مجال الإنترنت.</w:t>
      </w:r>
    </w:p>
    <w:p w:rsidR="00E37410" w:rsidRPr="005A6413" w:rsidRDefault="00E37410" w:rsidP="00E37410">
      <w:pPr>
        <w:rPr>
          <w:rtl/>
          <w:lang w:val="en-US"/>
        </w:rPr>
      </w:pPr>
      <w:r w:rsidRPr="005A6413">
        <w:rPr>
          <w:rFonts w:hint="cs"/>
          <w:rtl/>
          <w:lang w:val="en-US"/>
        </w:rPr>
        <w:lastRenderedPageBreak/>
        <w:t xml:space="preserve">بيد أنه </w:t>
      </w:r>
      <w:r>
        <w:rPr>
          <w:rFonts w:hint="cs"/>
          <w:rtl/>
          <w:lang w:val="en-US"/>
        </w:rPr>
        <w:t>لا </w:t>
      </w:r>
      <w:r w:rsidRPr="005A6413">
        <w:rPr>
          <w:rFonts w:hint="cs"/>
          <w:rtl/>
          <w:lang w:val="en-US"/>
        </w:rPr>
        <w:t xml:space="preserve">بد من ملاحظة وجود عدم توازن بين المناطق الحضرية والمجتمعات الريفية. ومن ثم فقد عمدت البلاد إلى توخي نشر البنية التحتية في المجتمعات المحلية. وإذ تلقى الصين الدعم كذلك من جانب مقدمي النفاذ إلى الإنترنت، فقد حددت لنفسها، من خلال مشروعها "النفاذ إلى الإنترنت في كل القرى" بحلول عام </w:t>
      </w:r>
      <w:r>
        <w:rPr>
          <w:lang w:val="en-US"/>
        </w:rPr>
        <w:t>2020</w:t>
      </w:r>
      <w:r w:rsidRPr="005A6413">
        <w:rPr>
          <w:rFonts w:hint="cs"/>
          <w:rtl/>
          <w:lang w:val="en-US"/>
        </w:rPr>
        <w:t>، هدف</w:t>
      </w:r>
      <w:r>
        <w:rPr>
          <w:rFonts w:hint="cs"/>
          <w:rtl/>
          <w:lang w:val="en-US"/>
        </w:rPr>
        <w:t>اً</w:t>
      </w:r>
      <w:r w:rsidRPr="005A6413">
        <w:rPr>
          <w:rFonts w:hint="cs"/>
          <w:rtl/>
          <w:lang w:val="en-US"/>
        </w:rPr>
        <w:t xml:space="preserve"> يتمثل في تحقيق التغطية للأراضي الصينية بكاملها.</w:t>
      </w:r>
    </w:p>
    <w:p w:rsidR="00E37410" w:rsidRPr="005A6413" w:rsidRDefault="00E37410" w:rsidP="00E37410">
      <w:pPr>
        <w:rPr>
          <w:b/>
          <w:rtl/>
          <w:lang w:val="en-US"/>
        </w:rPr>
      </w:pPr>
      <w:r w:rsidRPr="005A6413">
        <w:rPr>
          <w:rFonts w:hint="cs"/>
          <w:b/>
          <w:rtl/>
          <w:lang w:val="en-US"/>
        </w:rPr>
        <w:t>وسوف يسمح هذا البرنامج بتقليص التفاوت بين الأطراف الشرقية والأطراف الغربية للجمهورية الصينية وكذلك بتحسين المعدل الضعيف لاستخدام أدوات الإنترنت.</w:t>
      </w:r>
    </w:p>
    <w:p w:rsidR="00E37410" w:rsidRPr="005A6413" w:rsidRDefault="00E37410" w:rsidP="00E37410">
      <w:pPr>
        <w:rPr>
          <w:b/>
          <w:rtl/>
          <w:lang w:val="en-US"/>
        </w:rPr>
      </w:pPr>
      <w:r w:rsidRPr="005A6413">
        <w:rPr>
          <w:rFonts w:hint="cs"/>
          <w:b/>
          <w:rtl/>
          <w:lang w:val="en-US"/>
        </w:rPr>
        <w:t>وبادرت الحكومة الصينية بإجراء تحسينات نشطة لسياساتها المرتبطة بالنفاذ الشامل. ك</w:t>
      </w:r>
      <w:r>
        <w:rPr>
          <w:rFonts w:hint="cs"/>
          <w:b/>
          <w:rtl/>
          <w:lang w:val="en-US"/>
        </w:rPr>
        <w:t>ما </w:t>
      </w:r>
      <w:r w:rsidRPr="005A6413">
        <w:rPr>
          <w:rFonts w:hint="cs"/>
          <w:b/>
          <w:rtl/>
          <w:lang w:val="en-US"/>
        </w:rPr>
        <w:t>قامت خلال السنوات الأخيرة ببلورة آليات طويلة الأجل من أجل حشد الموارد لفائدة صندوق الخدمة الشاملة.</w:t>
      </w:r>
    </w:p>
    <w:p w:rsidR="00E37410" w:rsidRPr="005A6413" w:rsidRDefault="00E37410" w:rsidP="00E37410">
      <w:pPr>
        <w:rPr>
          <w:b/>
          <w:rtl/>
          <w:lang w:val="en-US"/>
        </w:rPr>
      </w:pPr>
      <w:r>
        <w:rPr>
          <w:rFonts w:hint="cs"/>
          <w:b/>
          <w:rtl/>
          <w:lang w:val="en-US"/>
        </w:rPr>
        <w:t>واستثمر</w:t>
      </w:r>
      <w:r w:rsidRPr="005A6413">
        <w:rPr>
          <w:rFonts w:hint="cs"/>
          <w:b/>
          <w:rtl/>
          <w:lang w:val="en-US"/>
        </w:rPr>
        <w:t xml:space="preserve"> المشغلون الصينيون، </w:t>
      </w:r>
      <w:r>
        <w:rPr>
          <w:rFonts w:hint="cs"/>
          <w:b/>
          <w:rtl/>
          <w:lang w:val="en-US"/>
        </w:rPr>
        <w:t>لا </w:t>
      </w:r>
      <w:r w:rsidRPr="005A6413">
        <w:rPr>
          <w:rFonts w:hint="cs"/>
          <w:b/>
          <w:rtl/>
          <w:lang w:val="en-US"/>
        </w:rPr>
        <w:t>سيما مؤسستا الاتصالات الصينيتين تل</w:t>
      </w:r>
      <w:r>
        <w:rPr>
          <w:rFonts w:hint="cs"/>
          <w:b/>
          <w:rtl/>
          <w:lang w:val="en-US"/>
        </w:rPr>
        <w:t>ي</w:t>
      </w:r>
      <w:r w:rsidRPr="005A6413">
        <w:rPr>
          <w:rFonts w:hint="cs"/>
          <w:b/>
          <w:rtl/>
          <w:lang w:val="en-US"/>
        </w:rPr>
        <w:t>كوم ونتكوم، جهود</w:t>
      </w:r>
      <w:r>
        <w:rPr>
          <w:rFonts w:hint="cs"/>
          <w:b/>
          <w:rtl/>
          <w:lang w:val="en-US"/>
        </w:rPr>
        <w:t>اً</w:t>
      </w:r>
      <w:r w:rsidRPr="005A6413">
        <w:rPr>
          <w:rFonts w:hint="cs"/>
          <w:b/>
          <w:rtl/>
          <w:lang w:val="en-US"/>
        </w:rPr>
        <w:t xml:space="preserve"> جبارة وموارد ضخمة بهدف تعزيز النطاق العريض على كل أراضي البلاد.</w:t>
      </w:r>
    </w:p>
    <w:p w:rsidR="00E37410" w:rsidRPr="00990B3E" w:rsidRDefault="00E37410" w:rsidP="00B22AB7">
      <w:pPr>
        <w:pStyle w:val="Headingb"/>
      </w:pPr>
      <w:r w:rsidRPr="00990B3E">
        <w:rPr>
          <w:rFonts w:hint="cs"/>
        </w:rPr>
        <w:sym w:font="Symbol" w:char="F0B7"/>
      </w:r>
      <w:r w:rsidRPr="00990B3E">
        <w:rPr>
          <w:rFonts w:hint="cs"/>
          <w:rtl/>
        </w:rPr>
        <w:tab/>
        <w:t>الكاميرون</w:t>
      </w:r>
    </w:p>
    <w:p w:rsidR="00E37410" w:rsidRPr="006B3FFE" w:rsidRDefault="00E37410" w:rsidP="00E37410">
      <w:pPr>
        <w:rPr>
          <w:rtl/>
          <w:lang w:val="en-US"/>
        </w:rPr>
      </w:pPr>
      <w:r w:rsidRPr="006B3FFE">
        <w:rPr>
          <w:rFonts w:hint="cs"/>
          <w:rtl/>
          <w:lang w:val="en-US"/>
        </w:rPr>
        <w:t>اغتنم الكاميرون الفرصة التي يوفرها خط الأنابيب بين تشاد وكاميرون بغية تزويد أراضي البلاد بشبكة من الألياف البصرية.</w:t>
      </w:r>
    </w:p>
    <w:p w:rsidR="003E4E4F" w:rsidRDefault="00E37410" w:rsidP="00E37410">
      <w:pPr>
        <w:rPr>
          <w:b/>
          <w:rtl/>
          <w:lang w:val="en-US"/>
        </w:rPr>
      </w:pPr>
      <w:r w:rsidRPr="005A6413">
        <w:rPr>
          <w:rFonts w:hint="cs"/>
          <w:b/>
          <w:rtl/>
          <w:lang w:val="en-US"/>
        </w:rPr>
        <w:t>ويُعد هذا المشروع اليوم المحرك الأساسي لعدة مبادرات على الصعيد الوطني، ومنها بصفة خاصة</w:t>
      </w:r>
      <w:r w:rsidR="003E4E4F">
        <w:rPr>
          <w:rFonts w:hint="cs"/>
          <w:b/>
          <w:rtl/>
          <w:lang w:val="en-US" w:bidi="ar-EG"/>
        </w:rPr>
        <w:t>:</w:t>
      </w:r>
      <w:r>
        <w:rPr>
          <w:rFonts w:hint="cs"/>
          <w:b/>
          <w:rtl/>
          <w:lang w:val="en-US"/>
        </w:rPr>
        <w:t xml:space="preserve"> </w:t>
      </w:r>
    </w:p>
    <w:p w:rsidR="00E37410" w:rsidRPr="005A6413" w:rsidRDefault="003E4E4F" w:rsidP="003E4E4F">
      <w:pPr>
        <w:pStyle w:val="enumlev1"/>
        <w:rPr>
          <w:rtl/>
        </w:rPr>
      </w:pPr>
      <w:r>
        <w:rPr>
          <w:rFonts w:hint="cs"/>
          <w:b/>
          <w:rtl/>
          <w:lang w:val="en-US"/>
        </w:rPr>
        <w:t>-</w:t>
      </w:r>
      <w:r>
        <w:rPr>
          <w:rFonts w:hint="cs"/>
          <w:b/>
          <w:rtl/>
          <w:lang w:val="en-US"/>
        </w:rPr>
        <w:tab/>
      </w:r>
      <w:r w:rsidR="00E37410" w:rsidRPr="005A6413">
        <w:rPr>
          <w:rFonts w:hint="cs"/>
          <w:rtl/>
        </w:rPr>
        <w:t>مشروع الشبكة الأساسية الوطنية، الرامي إلى تنفيذ البنية التحتية عريضة النطاق تستند إلى تكنولوجيا بروتوكول الإنترنت (</w:t>
      </w:r>
      <w:r w:rsidR="00E37410" w:rsidRPr="005A6413">
        <w:rPr>
          <w:lang w:bidi="ar-SY"/>
        </w:rPr>
        <w:t>IP</w:t>
      </w:r>
      <w:r w:rsidR="00E37410" w:rsidRPr="005A6413">
        <w:rPr>
          <w:rFonts w:hint="cs"/>
          <w:rtl/>
        </w:rPr>
        <w:t>)/تكنولوجيا</w:t>
      </w:r>
      <w:r w:rsidR="00E37410" w:rsidRPr="005A6413">
        <w:rPr>
          <w:rtl/>
        </w:rPr>
        <w:t xml:space="preserve"> </w:t>
      </w:r>
      <w:r w:rsidR="00E37410" w:rsidRPr="005A6413">
        <w:rPr>
          <w:rFonts w:hint="cs"/>
          <w:rtl/>
        </w:rPr>
        <w:t>تبديل</w:t>
      </w:r>
      <w:r w:rsidR="00E37410" w:rsidRPr="005A6413">
        <w:rPr>
          <w:rtl/>
        </w:rPr>
        <w:t xml:space="preserve"> </w:t>
      </w:r>
      <w:r w:rsidR="00E37410" w:rsidRPr="005A6413">
        <w:rPr>
          <w:rFonts w:hint="cs"/>
          <w:rtl/>
        </w:rPr>
        <w:t>الوسم</w:t>
      </w:r>
      <w:r w:rsidR="00E37410" w:rsidRPr="005A6413">
        <w:rPr>
          <w:rtl/>
        </w:rPr>
        <w:t xml:space="preserve"> </w:t>
      </w:r>
      <w:r w:rsidR="00E37410" w:rsidRPr="005A6413">
        <w:rPr>
          <w:rFonts w:hint="cs"/>
          <w:rtl/>
        </w:rPr>
        <w:t>متعدد</w:t>
      </w:r>
      <w:r w:rsidR="00E37410" w:rsidRPr="005A6413">
        <w:rPr>
          <w:rtl/>
        </w:rPr>
        <w:t xml:space="preserve"> </w:t>
      </w:r>
      <w:r w:rsidR="00E37410" w:rsidRPr="005A6413">
        <w:rPr>
          <w:rFonts w:hint="cs"/>
          <w:rtl/>
        </w:rPr>
        <w:t>البروتوكولات</w:t>
      </w:r>
      <w:r w:rsidR="00E37410" w:rsidRPr="005A6413">
        <w:rPr>
          <w:rtl/>
        </w:rPr>
        <w:t xml:space="preserve"> (</w:t>
      </w:r>
      <w:r w:rsidR="00E37410" w:rsidRPr="005A6413">
        <w:rPr>
          <w:lang w:bidi="ar-SY"/>
        </w:rPr>
        <w:t>MPLS</w:t>
      </w:r>
      <w:r w:rsidR="00E37410" w:rsidRPr="005A6413">
        <w:rPr>
          <w:rtl/>
        </w:rPr>
        <w:t>)</w:t>
      </w:r>
      <w:r w:rsidR="00E37410" w:rsidRPr="005A6413">
        <w:rPr>
          <w:rFonts w:hint="cs"/>
          <w:rtl/>
        </w:rPr>
        <w:t>. ويهدف هذا المشروع إلى تخفيض تكاليف التوصيل، وتحسين النفاذ على الصعيد الوطني، وتعريف الشعب الكاميروني بمجتمع المعلومات.</w:t>
      </w:r>
    </w:p>
    <w:p w:rsidR="00E37410" w:rsidRPr="00BE6DC4" w:rsidRDefault="00E37410" w:rsidP="00E37410">
      <w:pPr>
        <w:rPr>
          <w:rFonts w:ascii="Times New Roman Bold" w:hAnsi="Times New Roman Bold"/>
          <w:b/>
          <w:rtl/>
          <w:lang w:val="en-US"/>
        </w:rPr>
      </w:pPr>
      <w:r w:rsidRPr="00BE6DC4">
        <w:rPr>
          <w:rFonts w:ascii="Times New Roman Bold" w:hAnsi="Times New Roman Bold" w:hint="cs"/>
          <w:b/>
          <w:rtl/>
          <w:lang w:val="en-US"/>
        </w:rPr>
        <w:t xml:space="preserve">وما زالت بعض المشاريع الأخرى في مرحلة الدراسة، ومنها مشروع </w:t>
      </w:r>
      <w:r w:rsidRPr="00BE6DC4">
        <w:rPr>
          <w:rFonts w:ascii="Times New Roman Bold" w:hAnsi="Times New Roman Bold" w:hint="cs"/>
          <w:b/>
          <w:rtl/>
          <w:lang w:val="en-US" w:bidi="ar-SY"/>
        </w:rPr>
        <w:t>الشبكة الأساسية لإفريقيا الوسطى الذي سيموله البنك الدولي.</w:t>
      </w:r>
    </w:p>
    <w:p w:rsidR="00E37410" w:rsidRPr="005A6413" w:rsidRDefault="00E37410" w:rsidP="00E37410">
      <w:pPr>
        <w:pStyle w:val="Heading2"/>
        <w:rPr>
          <w:rtl/>
        </w:rPr>
      </w:pPr>
      <w:bookmarkStart w:id="14" w:name="_Toc261265783"/>
      <w:r>
        <w:t>2.2</w:t>
      </w:r>
      <w:r w:rsidRPr="005A6413">
        <w:rPr>
          <w:rFonts w:hint="cs"/>
          <w:rtl/>
        </w:rPr>
        <w:tab/>
        <w:t>السياسات والممارسات</w:t>
      </w:r>
      <w:r w:rsidRPr="00BC69CA">
        <w:rPr>
          <w:rStyle w:val="FootnoteReference"/>
          <w:rFonts w:asciiTheme="majorBidi" w:hAnsiTheme="majorBidi" w:cstheme="majorBidi"/>
          <w:b w:val="0"/>
          <w:bCs w:val="0"/>
          <w:rtl/>
        </w:rPr>
        <w:footnoteReference w:id="10"/>
      </w:r>
      <w:r w:rsidRPr="005A6413">
        <w:rPr>
          <w:rFonts w:hint="cs"/>
          <w:rtl/>
        </w:rPr>
        <w:t xml:space="preserve"> التنظيمية الهادفة إلى النفاذ الشامل إلى الخدمات عريضة النطاق</w:t>
      </w:r>
      <w:bookmarkEnd w:id="14"/>
    </w:p>
    <w:p w:rsidR="00E37410" w:rsidRPr="005A6413" w:rsidRDefault="00E37410" w:rsidP="00E37410">
      <w:pPr>
        <w:pStyle w:val="Heading3"/>
        <w:rPr>
          <w:rtl/>
          <w:lang w:val="en-US"/>
        </w:rPr>
      </w:pPr>
      <w:bookmarkStart w:id="15" w:name="_Toc261265784"/>
      <w:r>
        <w:rPr>
          <w:lang w:val="en-US"/>
        </w:rPr>
        <w:t>1.2.2</w:t>
      </w:r>
      <w:r w:rsidRPr="005A6413">
        <w:rPr>
          <w:rFonts w:hint="cs"/>
          <w:rtl/>
          <w:lang w:val="en-US"/>
        </w:rPr>
        <w:tab/>
        <w:t>سياسات نشر البنى التحتية عريضة النطاق</w:t>
      </w:r>
      <w:bookmarkEnd w:id="15"/>
    </w:p>
    <w:p w:rsidR="00E37410" w:rsidRPr="005A6413" w:rsidRDefault="00E37410" w:rsidP="00E37410">
      <w:pPr>
        <w:rPr>
          <w:b/>
          <w:rtl/>
          <w:lang w:val="en-US"/>
        </w:rPr>
      </w:pPr>
      <w:r w:rsidRPr="005A6413">
        <w:rPr>
          <w:rFonts w:hint="cs"/>
          <w:b/>
          <w:rtl/>
          <w:lang w:val="en-US"/>
        </w:rPr>
        <w:t xml:space="preserve">تختلف </w:t>
      </w:r>
      <w:r w:rsidR="00E72944">
        <w:rPr>
          <w:rFonts w:hint="cs"/>
          <w:b/>
          <w:rtl/>
          <w:lang w:val="en-US"/>
        </w:rPr>
        <w:t>استراتيجي</w:t>
      </w:r>
      <w:r w:rsidRPr="005A6413">
        <w:rPr>
          <w:rFonts w:hint="cs"/>
          <w:b/>
          <w:rtl/>
          <w:lang w:val="en-US"/>
        </w:rPr>
        <w:t>ة إتاحة الخدمات عريضة النطاق من بلد إلى آخر. وسوف نقوم، في إطار هذا التقرير، بتفحص الحالة الراهنة على وجه التحديد في كل بلد من البلدان التي طورت سياسة تنظيمية بشأن التكنولوجيا الجديدة للمعلومات والاتصالات.</w:t>
      </w:r>
    </w:p>
    <w:p w:rsidR="00E37410" w:rsidRPr="004C53B9" w:rsidRDefault="00E37410" w:rsidP="00E37410">
      <w:pPr>
        <w:pStyle w:val="Heading4"/>
        <w:rPr>
          <w:rtl/>
        </w:rPr>
      </w:pPr>
      <w:r>
        <w:t>1.1.2.2</w:t>
      </w:r>
      <w:r w:rsidRPr="005A6413">
        <w:rPr>
          <w:rFonts w:hint="cs"/>
          <w:rtl/>
        </w:rPr>
        <w:tab/>
      </w:r>
      <w:r w:rsidRPr="002E3624">
        <w:rPr>
          <w:rFonts w:hint="cs"/>
          <w:rtl/>
        </w:rPr>
        <w:t>الحوافز</w:t>
      </w:r>
      <w:r w:rsidRPr="005A6413">
        <w:rPr>
          <w:rFonts w:hint="cs"/>
          <w:rtl/>
        </w:rPr>
        <w:t xml:space="preserve"> الرامية إلى </w:t>
      </w:r>
      <w:r w:rsidRPr="00CC2438">
        <w:rPr>
          <w:rFonts w:hint="cs"/>
          <w:rtl/>
        </w:rPr>
        <w:t>تعزيز</w:t>
      </w:r>
      <w:r w:rsidRPr="005A6413">
        <w:rPr>
          <w:rFonts w:hint="cs"/>
          <w:rtl/>
        </w:rPr>
        <w:t xml:space="preserve"> الاستثمارات في النفاذ عريض النطاق والبنى التحتية </w:t>
      </w:r>
      <w:r w:rsidRPr="004C53B9">
        <w:rPr>
          <w:rFonts w:hint="cs"/>
          <w:rtl/>
        </w:rPr>
        <w:t>عريضة النطاق لفائدة المناطق الريفية أو السكان المحرومين</w:t>
      </w:r>
    </w:p>
    <w:p w:rsidR="00E37410" w:rsidRPr="006B3FFE" w:rsidRDefault="00E37410" w:rsidP="00E37410">
      <w:pPr>
        <w:keepNext/>
        <w:keepLines/>
        <w:rPr>
          <w:rFonts w:ascii="Times New Roman Bold" w:hAnsi="Times New Roman Bold"/>
          <w:b/>
          <w:spacing w:val="-4"/>
          <w:rtl/>
          <w:lang w:val="en-US"/>
        </w:rPr>
      </w:pPr>
      <w:r w:rsidRPr="006B3FFE">
        <w:rPr>
          <w:rFonts w:ascii="Times New Roman Bold" w:hAnsi="Times New Roman Bold" w:hint="cs"/>
          <w:b/>
          <w:spacing w:val="-4"/>
          <w:rtl/>
          <w:lang w:val="en-US"/>
        </w:rPr>
        <w:t>يعتمد تطوير النفاذ الشامل إلى الخدمات عريضة النطاق إلى حد بعيد على السياسة التنظيمية الموضوعة لهذا الغرض، وغالباً ما يكون محور هذه السياسة الوسائل المادية اللازم حشدها من أجل تعزيز الخدمات عريضة النطاق في خدمة سكان المناطق النائية.</w:t>
      </w:r>
    </w:p>
    <w:p w:rsidR="00E37410" w:rsidRPr="005A6413" w:rsidRDefault="00E37410" w:rsidP="00E37410">
      <w:pPr>
        <w:rPr>
          <w:b/>
          <w:rtl/>
          <w:lang w:val="en-US"/>
        </w:rPr>
      </w:pPr>
      <w:r w:rsidRPr="005A6413">
        <w:rPr>
          <w:rFonts w:hint="cs"/>
          <w:b/>
          <w:rtl/>
          <w:lang w:val="en-US"/>
        </w:rPr>
        <w:t>ومن ثم يمكننا أن نلاحظ، على سبيل المثال، أن بعض البلدان قد اعتمدت طريقة معينة أو أخرى بغية نشر التكنولوجيا عريضة النطاق على الصعيد الوطني. ولكن صانعي القرار مدعوون، حسب توخيهم لهذا الهدف أو ذاك، إلى وضع سياسة ملائمة مع مراعاة الحقائق القائمة على أرض الواقع.</w:t>
      </w:r>
    </w:p>
    <w:p w:rsidR="00E37410" w:rsidRPr="005A6413" w:rsidRDefault="00E37410" w:rsidP="00E37410">
      <w:pPr>
        <w:rPr>
          <w:b/>
          <w:rtl/>
          <w:lang w:val="en-US"/>
        </w:rPr>
      </w:pPr>
      <w:r w:rsidRPr="005A6413">
        <w:rPr>
          <w:rFonts w:hint="cs"/>
          <w:b/>
          <w:rtl/>
          <w:lang w:val="en-US"/>
        </w:rPr>
        <w:t xml:space="preserve">وتوصَّلت بعض البلدان إلى أنه من المجدي تخفيض ضرائبها الجمركية على نحو يُشجِّع الاستثمار في مجال تكنولوجيات المعلومات والاتصالات. وطلبت سلطنة عُمان، من جانبها، وفي إطار برنامجها المكرس لتنمية النطاق العريض، من منظم الاتصالات إعادة النظر في الرسوم السنوية التي يدفعها المشغلون الذين يخططون لنشر البنية التحتية وتقديم الخدمة عريضة النطاق، </w:t>
      </w:r>
      <w:r>
        <w:rPr>
          <w:rFonts w:hint="cs"/>
          <w:b/>
          <w:rtl/>
          <w:lang w:val="en-US"/>
        </w:rPr>
        <w:t>لا </w:t>
      </w:r>
      <w:r w:rsidRPr="005A6413">
        <w:rPr>
          <w:rFonts w:hint="cs"/>
          <w:b/>
          <w:rtl/>
          <w:lang w:val="en-US"/>
        </w:rPr>
        <w:t>سيما خدمة الصوت والمعطيات في المناطق الريفية، بهدف تخفيضها وكذا تخفيض الضريبة المفروضة على تجهيزات تكنولوجيا المعلومات والاتصالات</w:t>
      </w:r>
      <w:r w:rsidRPr="00BC69CA">
        <w:rPr>
          <w:rStyle w:val="FootnoteReference"/>
          <w:rFonts w:asciiTheme="majorBidi" w:hAnsiTheme="majorBidi" w:cstheme="majorBidi"/>
          <w:rtl/>
        </w:rPr>
        <w:footnoteReference w:id="11"/>
      </w:r>
      <w:r w:rsidRPr="005A6413">
        <w:rPr>
          <w:rFonts w:hint="cs"/>
          <w:b/>
          <w:rtl/>
          <w:lang w:val="en-US"/>
        </w:rPr>
        <w:t>.</w:t>
      </w:r>
    </w:p>
    <w:p w:rsidR="00E37410" w:rsidRPr="005A6413" w:rsidRDefault="00E37410" w:rsidP="00E37410">
      <w:pPr>
        <w:rPr>
          <w:b/>
          <w:rtl/>
          <w:lang w:val="en-US"/>
        </w:rPr>
      </w:pPr>
      <w:r w:rsidRPr="005A6413">
        <w:rPr>
          <w:rFonts w:hint="cs"/>
          <w:b/>
          <w:rtl/>
          <w:lang w:val="en-US"/>
        </w:rPr>
        <w:lastRenderedPageBreak/>
        <w:t>ومن ناحية أخرى، ففي الدانمارك تنص التشريعات الخاصة بالنطاق العريض نصّ</w:t>
      </w:r>
      <w:r>
        <w:rPr>
          <w:rFonts w:hint="cs"/>
          <w:b/>
          <w:rtl/>
          <w:lang w:val="en-US"/>
        </w:rPr>
        <w:t>اً</w:t>
      </w:r>
      <w:r w:rsidRPr="005A6413">
        <w:rPr>
          <w:rFonts w:hint="cs"/>
          <w:b/>
          <w:rtl/>
          <w:lang w:val="en-US"/>
        </w:rPr>
        <w:t xml:space="preserve"> واضح</w:t>
      </w:r>
      <w:r>
        <w:rPr>
          <w:rFonts w:hint="cs"/>
          <w:b/>
          <w:rtl/>
          <w:lang w:val="en-US"/>
        </w:rPr>
        <w:t>اً</w:t>
      </w:r>
      <w:r w:rsidRPr="005A6413">
        <w:rPr>
          <w:rFonts w:hint="cs"/>
          <w:b/>
          <w:rtl/>
          <w:lang w:val="en-US"/>
        </w:rPr>
        <w:t xml:space="preserve"> على الممارسات الرامية إلى تحفيز نشر هذه التكنولوجيا في إطار النفاذ الشامل، بيد أن هذه التشريعات تنص كذلك على تخفيض الأسعار لفائدة المشغلين المقدمين للخدمة عريضة النطاق بأسعار ملائمة</w:t>
      </w:r>
      <w:r w:rsidRPr="00BC69CA">
        <w:rPr>
          <w:rStyle w:val="FootnoteReference"/>
          <w:rFonts w:asciiTheme="majorBidi" w:hAnsiTheme="majorBidi" w:cstheme="majorBidi"/>
          <w:rtl/>
        </w:rPr>
        <w:footnoteReference w:id="12"/>
      </w:r>
      <w:r w:rsidRPr="005A6413">
        <w:rPr>
          <w:rFonts w:hint="cs"/>
          <w:b/>
          <w:rtl/>
          <w:lang w:val="en-US"/>
        </w:rPr>
        <w:t>.</w:t>
      </w:r>
    </w:p>
    <w:p w:rsidR="00E37410" w:rsidRPr="005A6413" w:rsidRDefault="00E37410" w:rsidP="00E37410">
      <w:pPr>
        <w:rPr>
          <w:b/>
          <w:rtl/>
          <w:lang w:val="en-US"/>
        </w:rPr>
      </w:pPr>
      <w:r w:rsidRPr="005A6413">
        <w:rPr>
          <w:rFonts w:hint="cs"/>
          <w:b/>
          <w:rtl/>
          <w:lang w:val="en-US"/>
        </w:rPr>
        <w:t>أ</w:t>
      </w:r>
      <w:r>
        <w:rPr>
          <w:rFonts w:hint="cs"/>
          <w:b/>
          <w:rtl/>
          <w:lang w:val="en-US"/>
        </w:rPr>
        <w:t>ما </w:t>
      </w:r>
      <w:r w:rsidRPr="005A6413">
        <w:rPr>
          <w:rFonts w:hint="cs"/>
          <w:b/>
          <w:rtl/>
          <w:lang w:val="en-US"/>
        </w:rPr>
        <w:t>الصين، فقد أقبلت على غرار غيرها من البلدان على وضع سياسة تهدف إلى نشر التكنولوجيا عريضة النطاق.</w:t>
      </w:r>
    </w:p>
    <w:p w:rsidR="00E37410" w:rsidRPr="005A6413" w:rsidRDefault="00E37410" w:rsidP="00E37410">
      <w:pPr>
        <w:rPr>
          <w:b/>
          <w:rtl/>
          <w:lang w:val="en-US"/>
        </w:rPr>
      </w:pPr>
      <w:r w:rsidRPr="005A6413">
        <w:rPr>
          <w:rFonts w:hint="cs"/>
          <w:b/>
          <w:rtl/>
          <w:lang w:val="en-US"/>
        </w:rPr>
        <w:t>واتخذت تدابير ضريبية، من خلال برنامجها الحكومي، ترمي إلى تشجيع المشغلين على الاستثمار في المجتمعات المحلية الريفية وكذلك على المساهمة الفعالة في إنشاء صندوق الخدمة الشاملة.</w:t>
      </w:r>
    </w:p>
    <w:p w:rsidR="00E37410" w:rsidRPr="00E6181E" w:rsidRDefault="00E37410" w:rsidP="00E37410">
      <w:pPr>
        <w:rPr>
          <w:b/>
          <w:spacing w:val="-2"/>
          <w:rtl/>
          <w:lang w:val="en-US"/>
        </w:rPr>
      </w:pPr>
      <w:r w:rsidRPr="00CC2438">
        <w:rPr>
          <w:rFonts w:ascii="Times New Roman Bold" w:hAnsi="Times New Roman Bold" w:hint="cs"/>
          <w:b/>
          <w:rtl/>
          <w:lang w:val="en-US"/>
        </w:rPr>
        <w:t>وحقق اللجوء إلى الحوافز الضريبية، خلال السنوات الأخيرة، تأثيرات إيجابية، في حين يُعَد فرض الضرائب الحكومية، من قبيل رسوم استخدام الطيف أو الضرائب الجمركية، مُعرَّضاً لخطر إحداث النتيجة العكسية بمعاقبة المشغلين وعملائهم ماليّاً. وتعتزم الصين كذلك إقامة نظام منح القروض بفوائد منخفضة أو الائتمانات الصغرية بهدف تعزيز تطوير الشبكات في المناطق الريفية</w:t>
      </w:r>
      <w:r w:rsidRPr="00E6181E">
        <w:rPr>
          <w:rStyle w:val="FootnoteReference"/>
          <w:rFonts w:asciiTheme="majorBidi" w:hAnsiTheme="majorBidi" w:cstheme="majorBidi"/>
          <w:spacing w:val="-2"/>
          <w:rtl/>
        </w:rPr>
        <w:footnoteReference w:id="13"/>
      </w:r>
      <w:r w:rsidRPr="00E6181E">
        <w:rPr>
          <w:rStyle w:val="FootnoteReference"/>
          <w:rFonts w:hint="cs"/>
          <w:spacing w:val="-2"/>
          <w:rtl/>
        </w:rPr>
        <w:t>.</w:t>
      </w:r>
    </w:p>
    <w:p w:rsidR="00E37410" w:rsidRPr="005A6413" w:rsidRDefault="00E37410" w:rsidP="00E37410">
      <w:pPr>
        <w:rPr>
          <w:b/>
          <w:rtl/>
          <w:lang w:val="en-US"/>
        </w:rPr>
      </w:pPr>
      <w:r w:rsidRPr="005A6413">
        <w:rPr>
          <w:rFonts w:hint="cs"/>
          <w:b/>
          <w:rtl/>
          <w:lang w:val="en-US"/>
        </w:rPr>
        <w:t>وبالرغم من أن تدابير نشر هذه التكنولوجيا في المناطق الريفية قد تكون أكثر إغراء، ف</w:t>
      </w:r>
      <w:r>
        <w:rPr>
          <w:rFonts w:hint="cs"/>
          <w:b/>
          <w:rtl/>
          <w:lang w:val="en-US"/>
        </w:rPr>
        <w:t>لا </w:t>
      </w:r>
      <w:r w:rsidRPr="005A6413">
        <w:rPr>
          <w:rFonts w:hint="cs"/>
          <w:b/>
          <w:rtl/>
          <w:lang w:val="en-US"/>
        </w:rPr>
        <w:t xml:space="preserve">بد من إيلاء الأهمية لجميع شرائح السكان. وتُشكل حالة الأشخاص ذوي الإعاقات </w:t>
      </w:r>
      <w:r>
        <w:rPr>
          <w:rFonts w:hint="cs"/>
          <w:b/>
          <w:rtl/>
          <w:lang w:val="en-US"/>
        </w:rPr>
        <w:t>أمثلة</w:t>
      </w:r>
      <w:r w:rsidRPr="005A6413">
        <w:rPr>
          <w:rFonts w:hint="cs"/>
          <w:b/>
          <w:rtl/>
          <w:lang w:val="en-US"/>
        </w:rPr>
        <w:t xml:space="preserve"> عن ذلك</w:t>
      </w:r>
      <w:r>
        <w:rPr>
          <w:rFonts w:hint="cs"/>
          <w:b/>
          <w:rtl/>
          <w:lang w:val="en-US"/>
        </w:rPr>
        <w:t>:</w:t>
      </w:r>
    </w:p>
    <w:p w:rsidR="00E37410" w:rsidRPr="005A6413" w:rsidRDefault="00E37410" w:rsidP="00B22AB7">
      <w:pPr>
        <w:pStyle w:val="enumlev1"/>
        <w:rPr>
          <w:rtl/>
        </w:rPr>
      </w:pPr>
      <w:r w:rsidRPr="005A6413">
        <w:rPr>
          <w:rFonts w:hint="cs"/>
          <w:rtl/>
        </w:rPr>
        <w:t>-</w:t>
      </w:r>
      <w:r w:rsidRPr="005A6413">
        <w:rPr>
          <w:rFonts w:hint="cs"/>
          <w:rtl/>
        </w:rPr>
        <w:tab/>
        <w:t>ضرورة وسم المفتاح "</w:t>
      </w:r>
      <w:r>
        <w:t>5</w:t>
      </w:r>
      <w:r w:rsidRPr="005A6413">
        <w:rPr>
          <w:rFonts w:hint="cs"/>
          <w:rtl/>
        </w:rPr>
        <w:t>" على لوحة مفاتيح الحواسيب المصممة لنفاذ الأشخاص ذوي الإعاقة بعلامة لمسية؛</w:t>
      </w:r>
    </w:p>
    <w:p w:rsidR="00E37410" w:rsidRPr="005A6413" w:rsidRDefault="00E37410" w:rsidP="00CC2438">
      <w:pPr>
        <w:pStyle w:val="enumlev1"/>
        <w:rPr>
          <w:rtl/>
        </w:rPr>
      </w:pPr>
      <w:r w:rsidRPr="005A6413">
        <w:rPr>
          <w:rFonts w:hint="cs"/>
          <w:rtl/>
        </w:rPr>
        <w:t>-</w:t>
      </w:r>
      <w:r w:rsidRPr="005A6413">
        <w:rPr>
          <w:rFonts w:hint="cs"/>
          <w:rtl/>
        </w:rPr>
        <w:tab/>
        <w:t>تكييف أدوات تكنولوجيا المعلومات والاتصالات، من قبيل مقصورات الهاتف العمومي، بتزويدها بطابعات بُعدية مُعَدَّة للصم أو المصابين بإعاقة سمعية وتركيبها على ارتفاع معقول بالنسبة للمعاقين المتنقلين على كراسي العجلات</w:t>
      </w:r>
      <w:r w:rsidR="00CC2438">
        <w:rPr>
          <w:rFonts w:hint="cs"/>
          <w:rtl/>
        </w:rPr>
        <w:t>؛</w:t>
      </w:r>
    </w:p>
    <w:p w:rsidR="00E37410" w:rsidRPr="005A6413" w:rsidRDefault="00E37410" w:rsidP="00B22AB7">
      <w:pPr>
        <w:pStyle w:val="enumlev1"/>
        <w:rPr>
          <w:rtl/>
        </w:rPr>
      </w:pPr>
      <w:r w:rsidRPr="005A6413">
        <w:rPr>
          <w:rFonts w:hint="cs"/>
          <w:rtl/>
        </w:rPr>
        <w:t>-</w:t>
      </w:r>
      <w:r w:rsidRPr="005A6413">
        <w:rPr>
          <w:rFonts w:hint="cs"/>
          <w:rtl/>
        </w:rPr>
        <w:tab/>
        <w:t xml:space="preserve">ضرورة العمل من جانب مقدمي خدمات الخطوط الثابتة على ضمان تصميم نسبة </w:t>
      </w:r>
      <w:r>
        <w:rPr>
          <w:rFonts w:hint="cs"/>
          <w:rtl/>
        </w:rPr>
        <w:t>لا </w:t>
      </w:r>
      <w:r w:rsidRPr="005A6413">
        <w:rPr>
          <w:rFonts w:hint="cs"/>
          <w:rtl/>
        </w:rPr>
        <w:t xml:space="preserve">تقل عن </w:t>
      </w:r>
      <w:r>
        <w:t>%2</w:t>
      </w:r>
      <w:r w:rsidRPr="005A6413">
        <w:rPr>
          <w:rFonts w:hint="cs"/>
          <w:rtl/>
        </w:rPr>
        <w:t xml:space="preserve"> من مقصورات الهاتف العمومي لنفاذ المعاقين؛</w:t>
      </w:r>
    </w:p>
    <w:p w:rsidR="00E37410" w:rsidRPr="005A6413" w:rsidRDefault="00E37410" w:rsidP="00B22AB7">
      <w:pPr>
        <w:pStyle w:val="enumlev1"/>
        <w:rPr>
          <w:rtl/>
        </w:rPr>
      </w:pPr>
      <w:r w:rsidRPr="005A6413">
        <w:rPr>
          <w:rFonts w:hint="cs"/>
          <w:rtl/>
        </w:rPr>
        <w:t>-</w:t>
      </w:r>
      <w:r w:rsidRPr="005A6413">
        <w:rPr>
          <w:rFonts w:hint="cs"/>
          <w:rtl/>
        </w:rPr>
        <w:tab/>
        <w:t>استخدام صندوق الخدمة الشاملة بهدف تقديم الخدمات لفائدة الأشخاص المعاقين.</w:t>
      </w:r>
    </w:p>
    <w:p w:rsidR="00E37410" w:rsidRPr="005A6413" w:rsidRDefault="00E37410" w:rsidP="00E37410">
      <w:pPr>
        <w:rPr>
          <w:b/>
          <w:rtl/>
          <w:lang w:val="en-US"/>
        </w:rPr>
      </w:pPr>
      <w:r w:rsidRPr="005A6413">
        <w:rPr>
          <w:rFonts w:hint="cs"/>
          <w:b/>
          <w:rtl/>
          <w:lang w:val="en-US"/>
        </w:rPr>
        <w:t>وتلك هي التدابير التنظيمية التي اتخذها البرازيل من أجل تيسير نفاذ الأشخاص المعوقين بدنيا إلى أدوات تكنولوجيا المعلومات والاتصالات</w:t>
      </w:r>
      <w:r w:rsidRPr="00BC69CA">
        <w:rPr>
          <w:rStyle w:val="FootnoteReference"/>
          <w:rFonts w:asciiTheme="majorBidi" w:hAnsiTheme="majorBidi" w:cstheme="majorBidi"/>
          <w:rtl/>
        </w:rPr>
        <w:footnoteReference w:id="14"/>
      </w:r>
      <w:r w:rsidRPr="005A6413">
        <w:rPr>
          <w:rFonts w:hint="cs"/>
          <w:b/>
          <w:rtl/>
          <w:lang w:val="en-US"/>
        </w:rPr>
        <w:t xml:space="preserve">. ونجد نفس الشيء في قرار البرتغال </w:t>
      </w:r>
      <w:r w:rsidRPr="005A6413">
        <w:rPr>
          <w:lang w:val="fr-FR" w:bidi="ar-SY"/>
        </w:rPr>
        <w:t>155/2007</w:t>
      </w:r>
      <w:r w:rsidRPr="005A6413">
        <w:rPr>
          <w:rFonts w:hint="cs"/>
          <w:rtl/>
          <w:lang w:val="en-US"/>
        </w:rPr>
        <w:t xml:space="preserve"> </w:t>
      </w:r>
      <w:r w:rsidRPr="005A6413">
        <w:rPr>
          <w:rFonts w:hint="cs"/>
          <w:b/>
          <w:rtl/>
          <w:lang w:val="en-US"/>
        </w:rPr>
        <w:t>الذي ينص على ضرورة عمل المشغلين على تمكين الأشخاص ذوي الإعاقة والاحتياجات لمعاملات محددة مثل غيرهم من مراجعة موقع الحكومة على الإنترنت ومن تلقي المساعدة. ويقدم هذا الموقع معلومات لفائدة هذه الشريحة لأغراض إجراء معاملات تجارية، أو التصريح بالدخل لدى دوائر الضرائب، أو تقديم طلباتهم الخاصة بتسجيل المركبات/السيارات، أو غيرها من الكثير من الخدمات التي يحتاجها أي مواطن برتغالي.</w:t>
      </w:r>
    </w:p>
    <w:p w:rsidR="00E37410" w:rsidRPr="00990B3E" w:rsidRDefault="00E37410" w:rsidP="00E37410">
      <w:pPr>
        <w:rPr>
          <w:rtl/>
        </w:rPr>
      </w:pPr>
      <w:r w:rsidRPr="00990B3E">
        <w:rPr>
          <w:rFonts w:hint="cs"/>
          <w:rtl/>
        </w:rPr>
        <w:t xml:space="preserve"> أ )</w:t>
      </w:r>
      <w:r w:rsidRPr="00990B3E">
        <w:rPr>
          <w:rFonts w:hint="cs"/>
          <w:rtl/>
        </w:rPr>
        <w:tab/>
        <w:t>تحرير سوق النطاق العريض</w:t>
      </w:r>
    </w:p>
    <w:p w:rsidR="00E37410" w:rsidRPr="005A6413" w:rsidRDefault="00E37410" w:rsidP="00E37410">
      <w:pPr>
        <w:rPr>
          <w:b/>
          <w:rtl/>
          <w:lang w:val="en-US"/>
        </w:rPr>
      </w:pPr>
      <w:r w:rsidRPr="005A6413">
        <w:rPr>
          <w:rFonts w:hint="cs"/>
          <w:b/>
          <w:rtl/>
          <w:lang w:val="en-US"/>
        </w:rPr>
        <w:t>يُشكل تحرير السوق في يومنا هذا محرِّك</w:t>
      </w:r>
      <w:r>
        <w:rPr>
          <w:rFonts w:hint="cs"/>
          <w:b/>
          <w:rtl/>
          <w:lang w:val="en-US"/>
        </w:rPr>
        <w:t>اً</w:t>
      </w:r>
      <w:r w:rsidRPr="005A6413">
        <w:rPr>
          <w:rFonts w:hint="cs"/>
          <w:b/>
          <w:rtl/>
          <w:lang w:val="en-US"/>
        </w:rPr>
        <w:t xml:space="preserve"> كبير</w:t>
      </w:r>
      <w:r>
        <w:rPr>
          <w:rFonts w:hint="cs"/>
          <w:b/>
          <w:rtl/>
          <w:lang w:val="en-US"/>
        </w:rPr>
        <w:t>اً</w:t>
      </w:r>
      <w:r w:rsidRPr="005A6413">
        <w:rPr>
          <w:rFonts w:hint="cs"/>
          <w:b/>
          <w:rtl/>
          <w:lang w:val="en-US"/>
        </w:rPr>
        <w:t xml:space="preserve"> من محركات تنمية قطاع الاتصالات.</w:t>
      </w:r>
    </w:p>
    <w:p w:rsidR="00E37410" w:rsidRPr="005A6413" w:rsidRDefault="00E37410" w:rsidP="00E37410">
      <w:pPr>
        <w:rPr>
          <w:b/>
          <w:rtl/>
          <w:lang w:val="en-US"/>
        </w:rPr>
      </w:pPr>
      <w:r w:rsidRPr="005A6413">
        <w:rPr>
          <w:rFonts w:hint="cs"/>
          <w:b/>
          <w:rtl/>
          <w:lang w:val="en-US"/>
        </w:rPr>
        <w:t xml:space="preserve">وأدَّى هذا التحرير إلى توليد طفرة في قطاع تكنولوجيا المعلومات والاتصالات وكانت النتيجة إنشاء الهيئات التنظيمية وإعادة تنشيط السوق بواسطة المنافسة الحرة في هذا القطاع. وبادر العديد من البلدان بتحرير قطاع الاتصالات، بيد أن بلدان أخرى لم تقم بذلك بعد؛ </w:t>
      </w:r>
      <w:r>
        <w:rPr>
          <w:rFonts w:hint="cs"/>
          <w:b/>
          <w:rtl/>
          <w:lang w:val="en-US"/>
        </w:rPr>
        <w:t>غير أن غالبية</w:t>
      </w:r>
      <w:r w:rsidRPr="005A6413">
        <w:rPr>
          <w:rFonts w:hint="cs"/>
          <w:b/>
          <w:rtl/>
          <w:lang w:val="en-US"/>
        </w:rPr>
        <w:t xml:space="preserve"> البلدان التي لم تهب فيها ريح التحرير، تعيش تباطؤ</w:t>
      </w:r>
      <w:r>
        <w:rPr>
          <w:rFonts w:hint="cs"/>
          <w:b/>
          <w:rtl/>
          <w:lang w:val="en-US"/>
        </w:rPr>
        <w:t>اً</w:t>
      </w:r>
      <w:r w:rsidRPr="005A6413">
        <w:rPr>
          <w:rFonts w:hint="cs"/>
          <w:b/>
          <w:rtl/>
          <w:lang w:val="en-US"/>
        </w:rPr>
        <w:t xml:space="preserve"> كبير</w:t>
      </w:r>
      <w:r>
        <w:rPr>
          <w:rFonts w:hint="cs"/>
          <w:b/>
          <w:rtl/>
          <w:lang w:val="en-US"/>
        </w:rPr>
        <w:t>اً</w:t>
      </w:r>
      <w:r w:rsidRPr="005A6413">
        <w:rPr>
          <w:rFonts w:hint="cs"/>
          <w:b/>
          <w:rtl/>
          <w:lang w:val="en-US"/>
        </w:rPr>
        <w:t xml:space="preserve"> يفاقم التخلف الذي تشهده هذه البلدان منذ سنوات عديدة. وهذه هي حال البلدان النامية.</w:t>
      </w:r>
    </w:p>
    <w:p w:rsidR="00E37410" w:rsidRPr="00487410" w:rsidRDefault="00E37410" w:rsidP="00E37410">
      <w:pPr>
        <w:keepNext/>
        <w:rPr>
          <w:b/>
          <w:spacing w:val="-2"/>
          <w:rtl/>
          <w:lang w:val="en-US"/>
        </w:rPr>
      </w:pPr>
      <w:r>
        <w:rPr>
          <w:rFonts w:hint="cs"/>
          <w:b/>
          <w:spacing w:val="-2"/>
          <w:rtl/>
          <w:lang w:val="en-US"/>
        </w:rPr>
        <w:t>كما</w:t>
      </w:r>
      <w:r>
        <w:rPr>
          <w:rFonts w:hint="eastAsia"/>
          <w:b/>
          <w:spacing w:val="-2"/>
          <w:rtl/>
          <w:lang w:val="en-US"/>
        </w:rPr>
        <w:t> </w:t>
      </w:r>
      <w:r>
        <w:rPr>
          <w:rFonts w:hint="cs"/>
          <w:b/>
          <w:spacing w:val="-2"/>
          <w:rtl/>
          <w:lang w:val="en-US"/>
        </w:rPr>
        <w:t>أن</w:t>
      </w:r>
      <w:r w:rsidRPr="00487410">
        <w:rPr>
          <w:rFonts w:hint="cs"/>
          <w:b/>
          <w:spacing w:val="-2"/>
          <w:rtl/>
          <w:lang w:val="en-US"/>
        </w:rPr>
        <w:t xml:space="preserve"> الخصخصة تُشكِّل طريقة من طرائق تعزيز الخدمة الشاملة، وذلك لأسباب عديدة. أولاً، غالباً ما تكون أهداف توسيع الشبكة منصوصاً عليها في العقود والتراخيص التي تنخرط في عملية الخصخصة، بيد أن هذا السبب ليس إلا سبباً واحداً من بين عدة أسباب. وقد أبدى المستثمرون في شركات التشغيل الخاصة رغبتهم في تحقيق أهداف التنفيذ أو حتى تجاوزها، ليس فقط من أجل الإيفاء بالالتزامات </w:t>
      </w:r>
      <w:r w:rsidRPr="00487410">
        <w:rPr>
          <w:rFonts w:hint="cs"/>
          <w:b/>
          <w:spacing w:val="-2"/>
          <w:rtl/>
          <w:lang w:val="en-US"/>
        </w:rPr>
        <w:lastRenderedPageBreak/>
        <w:t xml:space="preserve">القانونية، بل كذلك كجزء من </w:t>
      </w:r>
      <w:r w:rsidR="00E72944">
        <w:rPr>
          <w:rFonts w:hint="cs"/>
          <w:b/>
          <w:spacing w:val="-2"/>
          <w:rtl/>
          <w:lang w:val="en-US"/>
        </w:rPr>
        <w:t>استراتيجي</w:t>
      </w:r>
      <w:r w:rsidRPr="00487410">
        <w:rPr>
          <w:rFonts w:hint="cs"/>
          <w:b/>
          <w:spacing w:val="-2"/>
          <w:rtl/>
          <w:lang w:val="en-US"/>
        </w:rPr>
        <w:t>ةٍ لتحقيق أقصى حد من الأرباح. أضف إلى ذلك أن الخصخصة تؤدي إلى تعزيز الشمولية لأسباب أخرى، ومنها على وجه خاص:</w:t>
      </w:r>
    </w:p>
    <w:p w:rsidR="00E37410" w:rsidRPr="005A6413" w:rsidRDefault="00E37410" w:rsidP="00B22AB7">
      <w:pPr>
        <w:pStyle w:val="enumlev1"/>
        <w:rPr>
          <w:rtl/>
        </w:rPr>
      </w:pPr>
      <w:r>
        <w:rPr>
          <w:rFonts w:hint="cs"/>
          <w:rtl/>
        </w:rPr>
        <w:t>-</w:t>
      </w:r>
      <w:r>
        <w:rPr>
          <w:rFonts w:hint="cs"/>
          <w:rtl/>
        </w:rPr>
        <w:tab/>
      </w:r>
      <w:r w:rsidRPr="005A6413">
        <w:rPr>
          <w:rFonts w:hint="cs"/>
          <w:rtl/>
        </w:rPr>
        <w:t>إتاحة رأس مال خاص لتمويل توسيع الشبكة؛</w:t>
      </w:r>
    </w:p>
    <w:p w:rsidR="00E37410" w:rsidRPr="005A6413" w:rsidRDefault="00E37410" w:rsidP="00B22AB7">
      <w:pPr>
        <w:pStyle w:val="enumlev1"/>
      </w:pPr>
      <w:r>
        <w:rPr>
          <w:rFonts w:hint="cs"/>
          <w:rtl/>
        </w:rPr>
        <w:t>-</w:t>
      </w:r>
      <w:r>
        <w:rPr>
          <w:rFonts w:hint="cs"/>
          <w:rtl/>
        </w:rPr>
        <w:tab/>
      </w:r>
      <w:r w:rsidRPr="005A6413">
        <w:rPr>
          <w:rFonts w:hint="cs"/>
          <w:rtl/>
        </w:rPr>
        <w:t>وخلق الحوافز التجارية الملائمة لتقديم الخدمات التي يستجيب فيها العرض للطلب؛</w:t>
      </w:r>
    </w:p>
    <w:p w:rsidR="00E37410" w:rsidRDefault="00E37410" w:rsidP="00B22AB7">
      <w:pPr>
        <w:pStyle w:val="enumlev1"/>
        <w:rPr>
          <w:rtl/>
        </w:rPr>
      </w:pPr>
      <w:r>
        <w:rPr>
          <w:rFonts w:hint="cs"/>
          <w:rtl/>
        </w:rPr>
        <w:t>-</w:t>
      </w:r>
      <w:r>
        <w:rPr>
          <w:rFonts w:hint="cs"/>
          <w:rtl/>
        </w:rPr>
        <w:tab/>
      </w:r>
      <w:r w:rsidRPr="005A6413">
        <w:rPr>
          <w:rFonts w:hint="cs"/>
          <w:rtl/>
        </w:rPr>
        <w:t>وتحسين الإدارة؛</w:t>
      </w:r>
    </w:p>
    <w:p w:rsidR="00E37410" w:rsidRPr="005A6413" w:rsidRDefault="00E37410" w:rsidP="00B22AB7">
      <w:pPr>
        <w:pStyle w:val="enumlev1"/>
        <w:rPr>
          <w:rtl/>
        </w:rPr>
      </w:pPr>
      <w:r>
        <w:rPr>
          <w:rFonts w:hint="cs"/>
          <w:rtl/>
        </w:rPr>
        <w:t>-</w:t>
      </w:r>
      <w:r>
        <w:rPr>
          <w:rFonts w:hint="cs"/>
          <w:rtl/>
        </w:rPr>
        <w:tab/>
      </w:r>
      <w:r w:rsidRPr="005A6413">
        <w:rPr>
          <w:rFonts w:hint="cs"/>
          <w:rtl/>
        </w:rPr>
        <w:t>وتقليص القيود السياسية والبيروقراطية التي ترزح الخدمة تحت نيرها</w:t>
      </w:r>
      <w:r w:rsidRPr="00BC69CA">
        <w:rPr>
          <w:rStyle w:val="FootnoteReference"/>
          <w:rFonts w:asciiTheme="majorBidi" w:hAnsiTheme="majorBidi" w:cstheme="majorBidi"/>
          <w:rtl/>
        </w:rPr>
        <w:footnoteReference w:id="15"/>
      </w:r>
      <w:r w:rsidRPr="005A6413">
        <w:rPr>
          <w:rFonts w:hint="cs"/>
          <w:rtl/>
        </w:rPr>
        <w:t>.</w:t>
      </w:r>
    </w:p>
    <w:p w:rsidR="00E37410" w:rsidRPr="00487410" w:rsidRDefault="00E37410" w:rsidP="00B22AB7">
      <w:pPr>
        <w:pStyle w:val="Headingb"/>
        <w:rPr>
          <w:rtl/>
          <w:lang w:val="en-US"/>
        </w:rPr>
      </w:pPr>
      <w:r w:rsidRPr="00487410">
        <w:rPr>
          <w:rFonts w:hint="cs"/>
          <w:rtl/>
          <w:lang w:val="en-US"/>
        </w:rPr>
        <w:t xml:space="preserve">دراسات </w:t>
      </w:r>
      <w:r>
        <w:rPr>
          <w:rFonts w:hint="cs"/>
          <w:rtl/>
          <w:lang w:val="en-US"/>
        </w:rPr>
        <w:t>حالة</w:t>
      </w:r>
    </w:p>
    <w:p w:rsidR="00E37410" w:rsidRPr="00017960" w:rsidRDefault="00E37410" w:rsidP="00B22AB7">
      <w:pPr>
        <w:pStyle w:val="Headingb"/>
        <w:rPr>
          <w:rtl/>
        </w:rPr>
      </w:pPr>
      <w:r w:rsidRPr="00017960">
        <w:rPr>
          <w:rFonts w:hint="cs"/>
        </w:rPr>
        <w:sym w:font="Symbol" w:char="F0B7"/>
      </w:r>
      <w:r w:rsidRPr="00017960">
        <w:rPr>
          <w:rFonts w:hint="cs"/>
          <w:rtl/>
        </w:rPr>
        <w:tab/>
        <w:t>سويسرا</w:t>
      </w:r>
    </w:p>
    <w:p w:rsidR="00E37410" w:rsidRPr="005A6413" w:rsidRDefault="00E37410" w:rsidP="00E37410">
      <w:pPr>
        <w:rPr>
          <w:rtl/>
          <w:lang w:val="en-US"/>
        </w:rPr>
      </w:pPr>
      <w:r w:rsidRPr="005A6413">
        <w:rPr>
          <w:rFonts w:hint="cs"/>
          <w:rtl/>
          <w:lang w:val="en-US"/>
        </w:rPr>
        <w:t xml:space="preserve">كان تحرير قطاع الاتصالات في سويسرا، الذي دخل حيز النفاذ ابتداء من </w:t>
      </w:r>
      <w:r>
        <w:rPr>
          <w:lang w:val="en-US"/>
        </w:rPr>
        <w:t>1</w:t>
      </w:r>
      <w:r w:rsidRPr="005A6413">
        <w:rPr>
          <w:rFonts w:hint="cs"/>
          <w:rtl/>
          <w:lang w:val="en-US"/>
        </w:rPr>
        <w:t xml:space="preserve"> يناير </w:t>
      </w:r>
      <w:r>
        <w:rPr>
          <w:lang w:val="en-US"/>
        </w:rPr>
        <w:t>1998</w:t>
      </w:r>
      <w:r w:rsidRPr="005A6413">
        <w:rPr>
          <w:rFonts w:hint="cs"/>
          <w:rtl/>
          <w:lang w:val="en-US"/>
        </w:rPr>
        <w:t>، بمثابة رهان. فكانت سلطات هذا البلد قد قررت إخضاع قطاع الاتصالات للمنافسة من أجل الإيفاء باحتياجات كل المستهلكين السويسريين.</w:t>
      </w:r>
    </w:p>
    <w:p w:rsidR="00E37410" w:rsidRPr="00E6181E" w:rsidRDefault="00E37410" w:rsidP="00E37410">
      <w:pPr>
        <w:rPr>
          <w:spacing w:val="-2"/>
          <w:rtl/>
          <w:lang w:val="en-US"/>
        </w:rPr>
      </w:pPr>
      <w:r w:rsidRPr="00E6181E">
        <w:rPr>
          <w:rFonts w:hint="cs"/>
          <w:spacing w:val="-2"/>
          <w:rtl/>
          <w:lang w:val="en-US"/>
        </w:rPr>
        <w:t xml:space="preserve">وبعد عشر سنوات من ذلك، نجحت سويسرا في كسب هذا الرهان: فتحققت التغطية لجميع السكان بنسبة </w:t>
      </w:r>
      <w:r>
        <w:rPr>
          <w:spacing w:val="-2"/>
          <w:lang w:val="en-US"/>
        </w:rPr>
        <w:t>%</w:t>
      </w:r>
      <w:r w:rsidRPr="00E6181E">
        <w:rPr>
          <w:spacing w:val="-2"/>
          <w:lang w:val="en-US"/>
        </w:rPr>
        <w:t>100</w:t>
      </w:r>
      <w:r w:rsidRPr="00E6181E">
        <w:rPr>
          <w:rFonts w:hint="cs"/>
          <w:spacing w:val="-2"/>
          <w:rtl/>
          <w:lang w:val="en-US"/>
        </w:rPr>
        <w:t xml:space="preserve"> بينما تُغطي خدمات النظام العالمي للاتصالات المتنقلة و</w:t>
      </w:r>
      <w:r w:rsidRPr="00E6181E">
        <w:rPr>
          <w:spacing w:val="-2"/>
          <w:rtl/>
          <w:lang w:val="en-US"/>
        </w:rPr>
        <w:t>نظام الاتصالات المتنقلة العالمية</w:t>
      </w:r>
      <w:r w:rsidRPr="00E6181E">
        <w:rPr>
          <w:rFonts w:hint="cs"/>
          <w:spacing w:val="-2"/>
          <w:rtl/>
          <w:lang w:val="en-US"/>
        </w:rPr>
        <w:t xml:space="preserve"> السواد الأعظم من الأراضي السويسرية. </w:t>
      </w:r>
    </w:p>
    <w:p w:rsidR="00E37410" w:rsidRPr="005A6413" w:rsidRDefault="00E37410" w:rsidP="00E37410">
      <w:pPr>
        <w:rPr>
          <w:b/>
          <w:rtl/>
          <w:lang w:val="en-US"/>
        </w:rPr>
      </w:pPr>
      <w:r w:rsidRPr="005A6413">
        <w:rPr>
          <w:rFonts w:hint="cs"/>
          <w:b/>
          <w:rtl/>
          <w:lang w:val="en-US"/>
        </w:rPr>
        <w:t xml:space="preserve">وها هو انتشار النطاق العريض في ازدياد كبير. وها هي الخدمة الشاملة تضمن لكل شرائح السكان الخدمة الملائمة. </w:t>
      </w:r>
    </w:p>
    <w:p w:rsidR="00E37410" w:rsidRPr="00017960" w:rsidRDefault="00E37410" w:rsidP="007431C2">
      <w:pPr>
        <w:pStyle w:val="Headingb"/>
        <w:rPr>
          <w:rtl/>
        </w:rPr>
      </w:pPr>
      <w:r w:rsidRPr="00017960">
        <w:rPr>
          <w:rFonts w:hint="cs"/>
        </w:rPr>
        <w:sym w:font="Symbol" w:char="F0B7"/>
      </w:r>
      <w:r w:rsidRPr="00017960">
        <w:rPr>
          <w:rFonts w:hint="cs"/>
          <w:rtl/>
        </w:rPr>
        <w:tab/>
        <w:t>جمهورية الكونغو الديمقراطية</w:t>
      </w:r>
    </w:p>
    <w:p w:rsidR="00E37410" w:rsidRPr="00017960" w:rsidRDefault="00E37410" w:rsidP="00E37410">
      <w:pPr>
        <w:rPr>
          <w:spacing w:val="6"/>
          <w:rtl/>
          <w:lang w:val="en-US" w:bidi="ar-SY"/>
        </w:rPr>
      </w:pPr>
      <w:r w:rsidRPr="00017960">
        <w:rPr>
          <w:rFonts w:hint="cs"/>
          <w:spacing w:val="6"/>
          <w:rtl/>
          <w:lang w:val="en-US"/>
        </w:rPr>
        <w:t xml:space="preserve">يحكم سوق الاتصالات هنا قانون إطاري واحد وهو القانون </w:t>
      </w:r>
      <w:r w:rsidRPr="00017960">
        <w:rPr>
          <w:spacing w:val="6"/>
          <w:lang w:val="fr-FR" w:bidi="ar-SY"/>
        </w:rPr>
        <w:t>013/2002</w:t>
      </w:r>
      <w:r w:rsidRPr="00017960">
        <w:rPr>
          <w:rFonts w:hint="cs"/>
          <w:spacing w:val="6"/>
          <w:rtl/>
          <w:lang w:val="en-US"/>
        </w:rPr>
        <w:t xml:space="preserve"> الصادر في </w:t>
      </w:r>
      <w:r w:rsidRPr="00017960">
        <w:rPr>
          <w:spacing w:val="6"/>
          <w:lang w:val="en-US"/>
        </w:rPr>
        <w:t>16</w:t>
      </w:r>
      <w:r w:rsidRPr="00017960">
        <w:rPr>
          <w:rFonts w:hint="cs"/>
          <w:spacing w:val="6"/>
          <w:rtl/>
          <w:lang w:val="en-US"/>
        </w:rPr>
        <w:t xml:space="preserve"> أكتوبر </w:t>
      </w:r>
      <w:r w:rsidRPr="00017960">
        <w:rPr>
          <w:spacing w:val="6"/>
          <w:lang w:val="en-US"/>
        </w:rPr>
        <w:t>2002</w:t>
      </w:r>
      <w:r w:rsidRPr="00017960">
        <w:rPr>
          <w:rFonts w:hint="cs"/>
          <w:spacing w:val="6"/>
          <w:rtl/>
          <w:lang w:val="en-US"/>
        </w:rPr>
        <w:t xml:space="preserve"> في </w:t>
      </w:r>
      <w:r w:rsidRPr="00017960">
        <w:rPr>
          <w:rFonts w:hint="cs"/>
          <w:spacing w:val="6"/>
          <w:rtl/>
          <w:lang w:val="en-US" w:bidi="ar-SY"/>
        </w:rPr>
        <w:t>جمهورية الكونغو الديمقراطية.</w:t>
      </w:r>
    </w:p>
    <w:p w:rsidR="00E37410" w:rsidRPr="00BC5E1F" w:rsidRDefault="00E37410" w:rsidP="00E37410">
      <w:pPr>
        <w:rPr>
          <w:rFonts w:ascii="Times New Roman Bold" w:hAnsi="Times New Roman Bold"/>
          <w:b/>
          <w:spacing w:val="4"/>
          <w:rtl/>
          <w:lang w:val="en-US" w:bidi="ar-SY"/>
        </w:rPr>
      </w:pPr>
      <w:r w:rsidRPr="00BC5E1F">
        <w:rPr>
          <w:rFonts w:ascii="Times New Roman Bold" w:hAnsi="Times New Roman Bold" w:hint="cs"/>
          <w:b/>
          <w:spacing w:val="4"/>
          <w:rtl/>
          <w:lang w:val="en-US" w:bidi="ar-SY"/>
        </w:rPr>
        <w:t xml:space="preserve">وليس هذا القانون خاصّاً بالنطاق العريض فحسب، بل ينطبق كذلك على كل التكنولوجيات الجديدة للاتصالات العاملة في هذا البلد. </w:t>
      </w:r>
    </w:p>
    <w:p w:rsidR="00E37410" w:rsidRPr="00487410" w:rsidRDefault="00E37410" w:rsidP="00E37410">
      <w:pPr>
        <w:rPr>
          <w:rtl/>
          <w:lang w:val="en-US" w:bidi="ar-SY"/>
        </w:rPr>
      </w:pPr>
      <w:r w:rsidRPr="00487410">
        <w:rPr>
          <w:rFonts w:hint="cs"/>
          <w:rtl/>
          <w:lang w:val="en-US" w:bidi="ar-SY"/>
        </w:rPr>
        <w:t>ولجمهورية الكونغو الديمقراطية اليوم أكثر من</w:t>
      </w:r>
      <w:r w:rsidRPr="00487410">
        <w:rPr>
          <w:lang w:val="en-US" w:bidi="ar-SY"/>
        </w:rPr>
        <w:t>25 </w:t>
      </w:r>
      <w:r w:rsidRPr="00487410">
        <w:rPr>
          <w:rFonts w:hint="cs"/>
          <w:rtl/>
          <w:lang w:val="en-US" w:bidi="ar-SY"/>
        </w:rPr>
        <w:t xml:space="preserve"> مقدم للنفاذ إلى الإنترنت، بمن فيهم المشغلين المقدمين للنفاذ عريض النطاق إلى الإنترنت باستخدام الوسائل الساتلية، إذ يعوز هذا البلد شبكة أساسية عريضة النطاق من ألياف بصرية.</w:t>
      </w:r>
    </w:p>
    <w:p w:rsidR="00E37410" w:rsidRPr="005A6413" w:rsidRDefault="00E37410" w:rsidP="00E37410">
      <w:pPr>
        <w:rPr>
          <w:rtl/>
          <w:lang w:val="en-US" w:bidi="ar-SY"/>
        </w:rPr>
      </w:pPr>
      <w:r w:rsidRPr="005A6413">
        <w:rPr>
          <w:rFonts w:hint="cs"/>
          <w:rtl/>
          <w:lang w:val="en-US" w:bidi="ar-SY"/>
        </w:rPr>
        <w:t xml:space="preserve">ويُصدر منظم الاتصالات </w:t>
      </w:r>
      <w:r>
        <w:rPr>
          <w:rFonts w:hint="cs"/>
          <w:rtl/>
          <w:lang w:val="en-US" w:bidi="ar-SY"/>
        </w:rPr>
        <w:t>حالياً</w:t>
      </w:r>
      <w:r w:rsidRPr="005A6413">
        <w:rPr>
          <w:rFonts w:hint="cs"/>
          <w:rtl/>
          <w:lang w:val="en-US" w:bidi="ar-SY"/>
        </w:rPr>
        <w:t xml:space="preserve"> التراخيص للمشغلين بتقديم خدمات تكنولوجيات التشغيل البيني العالمي للنفاذ بالموجات الصغرية (واي ماكس) أو أنظمة الأمانة اللاسلكية (واي فاي) بينما يقدم مشغلون آخرون النفاذ باستخدام </w:t>
      </w:r>
      <w:r w:rsidRPr="005A6413">
        <w:rPr>
          <w:rFonts w:hint="cs"/>
          <w:rtl/>
          <w:lang w:val="en-US"/>
        </w:rPr>
        <w:t xml:space="preserve">تكنولوجيا </w:t>
      </w:r>
      <w:r w:rsidRPr="005A6413">
        <w:rPr>
          <w:bCs/>
          <w:lang w:val="en-US" w:bidi="ar-SY"/>
        </w:rPr>
        <w:t>eBurst</w:t>
      </w:r>
      <w:r w:rsidRPr="005A6413">
        <w:rPr>
          <w:rFonts w:hint="cs"/>
          <w:rtl/>
          <w:lang w:val="en-US" w:bidi="ar-SY"/>
        </w:rPr>
        <w:t xml:space="preserve"> إلى الأفراد والمؤسسات</w:t>
      </w:r>
      <w:r w:rsidRPr="005A6413">
        <w:rPr>
          <w:rFonts w:hint="cs"/>
          <w:rtl/>
          <w:lang w:val="en-US"/>
        </w:rPr>
        <w:t xml:space="preserve"> التجارية</w:t>
      </w:r>
      <w:r w:rsidRPr="005A6413">
        <w:rPr>
          <w:rFonts w:hint="cs"/>
          <w:rtl/>
          <w:lang w:val="en-US" w:bidi="ar-SY"/>
        </w:rPr>
        <w:t>.</w:t>
      </w:r>
    </w:p>
    <w:p w:rsidR="00E37410" w:rsidRPr="005A6413" w:rsidRDefault="00E37410" w:rsidP="00E37410">
      <w:pPr>
        <w:rPr>
          <w:rtl/>
          <w:lang w:val="en-US" w:bidi="ar-SY"/>
        </w:rPr>
      </w:pPr>
      <w:r w:rsidRPr="005A6413">
        <w:rPr>
          <w:rFonts w:hint="cs"/>
          <w:rtl/>
          <w:lang w:val="en-US" w:bidi="ar-SY"/>
        </w:rPr>
        <w:t xml:space="preserve">وتجدر الإشارة إلى أن هذا القانون </w:t>
      </w:r>
      <w:r>
        <w:rPr>
          <w:rFonts w:hint="cs"/>
          <w:rtl/>
          <w:lang w:val="en-US" w:bidi="ar-SY"/>
        </w:rPr>
        <w:t>لا </w:t>
      </w:r>
      <w:r w:rsidRPr="005A6413">
        <w:rPr>
          <w:rFonts w:hint="cs"/>
          <w:rtl/>
          <w:lang w:val="en-US" w:bidi="ar-SY"/>
        </w:rPr>
        <w:t>ينص على أحكام محددة تخص النطاق العريض.</w:t>
      </w:r>
    </w:p>
    <w:p w:rsidR="00E37410" w:rsidRPr="00017960" w:rsidRDefault="00E37410" w:rsidP="007431C2">
      <w:pPr>
        <w:pStyle w:val="Headingb"/>
        <w:rPr>
          <w:rtl/>
        </w:rPr>
      </w:pPr>
      <w:r w:rsidRPr="00017960">
        <w:rPr>
          <w:rFonts w:hint="cs"/>
        </w:rPr>
        <w:sym w:font="Symbol" w:char="F0B7"/>
      </w:r>
      <w:r w:rsidRPr="00017960">
        <w:rPr>
          <w:rFonts w:hint="cs"/>
          <w:rtl/>
        </w:rPr>
        <w:tab/>
        <w:t>الكاميرون</w:t>
      </w:r>
    </w:p>
    <w:p w:rsidR="00E37410" w:rsidRDefault="00E37410" w:rsidP="00E37410">
      <w:pPr>
        <w:rPr>
          <w:b/>
          <w:rtl/>
          <w:lang w:val="en-US"/>
        </w:rPr>
      </w:pPr>
      <w:r w:rsidRPr="005A6413">
        <w:rPr>
          <w:rFonts w:hint="cs"/>
          <w:b/>
          <w:rtl/>
          <w:lang w:val="en-US"/>
        </w:rPr>
        <w:t>كانت الحكومة، في إطار خطتها الخاصة بنشر وتوسيع البنية التحتية في البلاد، وضعت إطار</w:t>
      </w:r>
      <w:r>
        <w:rPr>
          <w:rFonts w:hint="cs"/>
          <w:b/>
          <w:rtl/>
          <w:lang w:val="en-US"/>
        </w:rPr>
        <w:t>اً</w:t>
      </w:r>
      <w:r w:rsidRPr="005A6413">
        <w:rPr>
          <w:rFonts w:hint="cs"/>
          <w:b/>
          <w:rtl/>
          <w:lang w:val="en-US"/>
        </w:rPr>
        <w:t xml:space="preserve"> تنظيميّ</w:t>
      </w:r>
      <w:r>
        <w:rPr>
          <w:rFonts w:hint="cs"/>
          <w:b/>
          <w:rtl/>
          <w:lang w:val="en-US"/>
        </w:rPr>
        <w:t>اً</w:t>
      </w:r>
      <w:r w:rsidRPr="005A6413">
        <w:rPr>
          <w:rFonts w:hint="cs"/>
          <w:b/>
          <w:rtl/>
          <w:lang w:val="en-US"/>
        </w:rPr>
        <w:t xml:space="preserve"> يحفِّز الاستثمار في مجال تكنولوجيا المعلومات والاتصالات بتقديم إعفاءات ضريبية على كل التجهيزات المرتبطة بقطاع هذه التكنولوجيا في جميع أنحاء البلاد. غير أن هذا التدبير أُلغِي نزول</w:t>
      </w:r>
      <w:r>
        <w:rPr>
          <w:rFonts w:hint="cs"/>
          <w:b/>
          <w:rtl/>
          <w:lang w:val="en-US"/>
        </w:rPr>
        <w:t>اً</w:t>
      </w:r>
      <w:r w:rsidRPr="005A6413">
        <w:rPr>
          <w:rFonts w:hint="cs"/>
          <w:b/>
          <w:rtl/>
          <w:lang w:val="en-US"/>
        </w:rPr>
        <w:t xml:space="preserve"> </w:t>
      </w:r>
      <w:r>
        <w:rPr>
          <w:rFonts w:hint="cs"/>
          <w:b/>
          <w:rtl/>
          <w:lang w:val="en-US"/>
        </w:rPr>
        <w:t>على رغبة</w:t>
      </w:r>
      <w:r w:rsidRPr="005A6413">
        <w:rPr>
          <w:rFonts w:hint="cs"/>
          <w:b/>
          <w:rtl/>
          <w:lang w:val="en-US"/>
        </w:rPr>
        <w:t xml:space="preserve"> المانحين.</w:t>
      </w:r>
    </w:p>
    <w:p w:rsidR="00E37410" w:rsidRPr="00412878" w:rsidRDefault="00E37410" w:rsidP="00E37410">
      <w:pPr>
        <w:rPr>
          <w:rtl/>
          <w:lang w:val="en-US"/>
        </w:rPr>
      </w:pPr>
      <w:r w:rsidRPr="00412878">
        <w:rPr>
          <w:rFonts w:hint="cs"/>
          <w:rtl/>
          <w:lang w:val="en-US"/>
        </w:rPr>
        <w:t>ب)</w:t>
      </w:r>
      <w:r w:rsidRPr="00412878">
        <w:rPr>
          <w:rFonts w:hint="cs"/>
          <w:rtl/>
          <w:lang w:val="en-US"/>
        </w:rPr>
        <w:tab/>
        <w:t>السياسات الضريبية والتدابير المتصلة بها</w:t>
      </w:r>
    </w:p>
    <w:p w:rsidR="00E37410" w:rsidRPr="005A6413" w:rsidRDefault="00E37410" w:rsidP="00E37410">
      <w:pPr>
        <w:rPr>
          <w:b/>
          <w:rtl/>
          <w:lang w:val="en-US"/>
        </w:rPr>
      </w:pPr>
      <w:r>
        <w:rPr>
          <w:rFonts w:hint="cs"/>
          <w:b/>
          <w:rtl/>
          <w:lang w:val="en-US"/>
        </w:rPr>
        <w:t>تشكل التدابير التحفيزية في مجال النطاق العريض أحد شواغل المشغلين لتنمية هذا المجال. غير أنه يلاحظ تباين كبير بين البلدان المتقدمة والبلدان النامية من حيث سياسة تطوير النطاق العريض. وما</w:t>
      </w:r>
      <w:r>
        <w:rPr>
          <w:rFonts w:hint="eastAsia"/>
          <w:b/>
          <w:rtl/>
          <w:lang w:val="en-US"/>
        </w:rPr>
        <w:t> </w:t>
      </w:r>
      <w:r>
        <w:rPr>
          <w:rFonts w:hint="cs"/>
          <w:b/>
          <w:rtl/>
          <w:lang w:val="en-US"/>
        </w:rPr>
        <w:t xml:space="preserve">تزال معظم البلدان الناشئة في طور وضع السياسة الوطنية لتكنولوجيات </w:t>
      </w:r>
      <w:r>
        <w:rPr>
          <w:rFonts w:hint="cs"/>
          <w:b/>
          <w:rtl/>
          <w:lang w:val="en-US"/>
        </w:rPr>
        <w:lastRenderedPageBreak/>
        <w:t>المعلومات والاتصالات وترى أنه بالإمكان إدراج خصائص النطاق العريض فيها، بينما قطعت البلدان المتقدمة من جهتها شوطاً في طور التطبيق الأكثر تقدماً مخفضة بذلك وضع خدمات عريضة النطاق فيها. وهذا ما</w:t>
      </w:r>
      <w:r>
        <w:rPr>
          <w:rFonts w:hint="eastAsia"/>
          <w:b/>
          <w:rtl/>
          <w:lang w:val="en-US"/>
        </w:rPr>
        <w:t> </w:t>
      </w:r>
      <w:r>
        <w:rPr>
          <w:rFonts w:hint="cs"/>
          <w:b/>
          <w:rtl/>
          <w:lang w:val="en-US"/>
        </w:rPr>
        <w:t>يجري في كوريا والصين مع تخفيف الضرائب المفروضة على أدوات تكنولوجيا المعلومات والاتصالات منذ دخولها وحتى وصولها إلى المنازل والطلاب.</w:t>
      </w:r>
    </w:p>
    <w:p w:rsidR="00E37410" w:rsidRPr="005A6413" w:rsidRDefault="00E37410" w:rsidP="00E37410">
      <w:pPr>
        <w:pStyle w:val="Heading4"/>
        <w:rPr>
          <w:rtl/>
        </w:rPr>
      </w:pPr>
      <w:r>
        <w:t>2.1.2.2</w:t>
      </w:r>
      <w:r w:rsidRPr="005A6413">
        <w:rPr>
          <w:rFonts w:hint="cs"/>
          <w:rtl/>
        </w:rPr>
        <w:tab/>
        <w:t>التدابير المتخذة لتعزيز المنافسة في مجال استحداث الخدمات عريضة النطاق</w:t>
      </w:r>
    </w:p>
    <w:p w:rsidR="00E37410" w:rsidRPr="00412878" w:rsidRDefault="00E37410" w:rsidP="00E37410">
      <w:pPr>
        <w:rPr>
          <w:rtl/>
        </w:rPr>
      </w:pPr>
      <w:r w:rsidRPr="00412878">
        <w:rPr>
          <w:rFonts w:hint="cs"/>
          <w:rtl/>
        </w:rPr>
        <w:t xml:space="preserve"> أ )</w:t>
      </w:r>
      <w:r w:rsidRPr="00412878">
        <w:rPr>
          <w:rFonts w:hint="cs"/>
          <w:rtl/>
        </w:rPr>
        <w:tab/>
        <w:t>التوصيل البيني للشبكات الوطنية</w:t>
      </w:r>
      <w:r w:rsidRPr="00BC69CA">
        <w:rPr>
          <w:rStyle w:val="FootnoteReference"/>
          <w:rFonts w:asciiTheme="majorBidi" w:hAnsiTheme="majorBidi" w:cstheme="majorBidi"/>
          <w:rtl/>
        </w:rPr>
        <w:footnoteReference w:id="16"/>
      </w:r>
    </w:p>
    <w:p w:rsidR="00E37410" w:rsidRPr="000A0108" w:rsidRDefault="00E37410" w:rsidP="00E37410">
      <w:pPr>
        <w:rPr>
          <w:rFonts w:ascii="Times New Roman Bold" w:hAnsi="Times New Roman Bold"/>
          <w:b/>
          <w:rtl/>
          <w:lang w:val="en-US"/>
        </w:rPr>
      </w:pPr>
      <w:r w:rsidRPr="000A0108">
        <w:rPr>
          <w:rFonts w:ascii="Times New Roman Bold" w:hAnsi="Times New Roman Bold" w:hint="cs"/>
          <w:b/>
          <w:rtl/>
          <w:lang w:val="en-US"/>
        </w:rPr>
        <w:t>يفترض مفهوم التوصيل البيني تجمعاً لشبكات متعاقدة كثيرة أخرى تركِّز على تقديم الخدمات أو القدرات، ولكن غالباً ما يفضل بعض المشغلين، من حديثي العهد بالسوق، الاكتفاء ببيع الخدمات عوضاً عن إقامة شبكاتهم الخاصة. وتجد هذه الممارسة تغطيتها في معظم النصوص التنظيمية التي جعلت من التوصيل البيني واجباً يُسَهِّل الانفتاح على المنافسة.</w:t>
      </w:r>
    </w:p>
    <w:p w:rsidR="00E37410" w:rsidRPr="009C6962" w:rsidRDefault="00E37410" w:rsidP="00E37410">
      <w:pPr>
        <w:rPr>
          <w:spacing w:val="-2"/>
          <w:rtl/>
          <w:lang w:val="en-US"/>
        </w:rPr>
      </w:pPr>
      <w:r w:rsidRPr="000A0108">
        <w:rPr>
          <w:rFonts w:hint="cs"/>
          <w:rtl/>
          <w:lang w:val="en-US"/>
        </w:rPr>
        <w:t xml:space="preserve">وبالرغم من ذلك فإن </w:t>
      </w:r>
      <w:r w:rsidRPr="000A0108">
        <w:rPr>
          <w:lang w:val="fr-FR" w:bidi="ar-SY"/>
        </w:rPr>
        <w:t>G.Dang Nguyen</w:t>
      </w:r>
      <w:r w:rsidRPr="000A0108">
        <w:rPr>
          <w:rFonts w:hint="cs"/>
          <w:rtl/>
          <w:lang w:val="en-US"/>
        </w:rPr>
        <w:t xml:space="preserve"> و</w:t>
      </w:r>
      <w:r w:rsidRPr="000A0108">
        <w:rPr>
          <w:lang w:val="fr-FR" w:bidi="ar-SY"/>
        </w:rPr>
        <w:t xml:space="preserve"> D. Phan</w:t>
      </w:r>
      <w:r w:rsidRPr="000A0108">
        <w:rPr>
          <w:rFonts w:hint="cs"/>
          <w:rtl/>
          <w:lang w:val="en-US"/>
        </w:rPr>
        <w:t>يعتقدان أن المشغلين سوف يقتنعون بأن من مصلحتهم نشر شبكاتهم الخاصة في مناطق كثيفة السكان بغية تخفيض تكاليفهم الخاصة بالتوصيل البيني وتقديم النفاذ عريض النطاق</w:t>
      </w:r>
      <w:r w:rsidRPr="00BC69CA">
        <w:rPr>
          <w:rStyle w:val="FootnoteReference"/>
          <w:rFonts w:asciiTheme="majorBidi" w:hAnsiTheme="majorBidi" w:cstheme="majorBidi"/>
          <w:rtl/>
        </w:rPr>
        <w:footnoteReference w:id="17"/>
      </w:r>
      <w:r w:rsidRPr="009C6962">
        <w:rPr>
          <w:rFonts w:hint="cs"/>
          <w:spacing w:val="-2"/>
          <w:rtl/>
          <w:lang w:val="en-US"/>
        </w:rPr>
        <w:t>.</w:t>
      </w:r>
    </w:p>
    <w:p w:rsidR="00E37410" w:rsidRPr="000A0108" w:rsidRDefault="00E37410" w:rsidP="00E37410">
      <w:pPr>
        <w:rPr>
          <w:rFonts w:ascii="Times New Roman Bold" w:hAnsi="Times New Roman Bold"/>
          <w:b/>
          <w:rtl/>
          <w:lang w:val="en-US"/>
        </w:rPr>
      </w:pPr>
      <w:r w:rsidRPr="000A0108">
        <w:rPr>
          <w:rFonts w:ascii="Times New Roman Bold" w:hAnsi="Times New Roman Bold" w:hint="cs"/>
          <w:b/>
          <w:rtl/>
          <w:lang w:val="en-US"/>
        </w:rPr>
        <w:t>وبالرغم من أن التوصيل البيني يُعد حقّاً من حقوق المستهلكين، فإن القوانين في بعض البلدان تبقى صامتة عن الكلام في هذا الموضوع، مع أنه يعتبر حاسماً لتطوير قابلية النفاذ إلى الخدمات عريضة النطاق في المجتمعات المحلية الريفية.</w:t>
      </w:r>
    </w:p>
    <w:p w:rsidR="00E37410" w:rsidRDefault="00E37410" w:rsidP="00A315FA">
      <w:pPr>
        <w:pStyle w:val="Headingb"/>
        <w:rPr>
          <w:rtl/>
        </w:rPr>
      </w:pPr>
      <w:r w:rsidRPr="00017960">
        <w:rPr>
          <w:rFonts w:hint="cs"/>
        </w:rPr>
        <w:sym w:font="Symbol" w:char="F0B7"/>
      </w:r>
      <w:r w:rsidRPr="00017960">
        <w:rPr>
          <w:rFonts w:hint="cs"/>
          <w:rtl/>
        </w:rPr>
        <w:tab/>
        <w:t>جمهورية الكونغو الديمقراطية</w:t>
      </w:r>
    </w:p>
    <w:p w:rsidR="00E37410" w:rsidRPr="005A6413" w:rsidRDefault="00E37410" w:rsidP="00E37410">
      <w:pPr>
        <w:keepNext/>
        <w:keepLines/>
        <w:rPr>
          <w:b/>
          <w:rtl/>
          <w:lang w:val="en-US" w:bidi="ar-SY"/>
        </w:rPr>
      </w:pPr>
      <w:r w:rsidRPr="005A6413">
        <w:rPr>
          <w:rFonts w:hint="cs"/>
          <w:b/>
          <w:rtl/>
          <w:lang w:val="en-US"/>
        </w:rPr>
        <w:t xml:space="preserve">لم يُعمق القانون </w:t>
      </w:r>
      <w:r>
        <w:t>013</w:t>
      </w:r>
      <w:r w:rsidRPr="005A6413">
        <w:rPr>
          <w:rFonts w:hint="cs"/>
          <w:b/>
          <w:rtl/>
          <w:lang w:val="en-US"/>
        </w:rPr>
        <w:t xml:space="preserve"> بشأن الاتصالات في </w:t>
      </w:r>
      <w:r w:rsidRPr="005A6413">
        <w:rPr>
          <w:rFonts w:hint="cs"/>
          <w:b/>
          <w:rtl/>
          <w:lang w:val="en-US" w:bidi="ar-SY"/>
        </w:rPr>
        <w:t>جمهورية الكونغو الديمقراطية مفاهيم النفاذ الشامل إلى الخدمات عريضة النطاق، بيد أن هذا البلد يقر أهمية التوصيل البيني التي ترجمها إلى التزام من جانب مشغلي شبكات الاتصالات تحت إشراف هيئة تنظيم البريد والاتصالات في جمهورية الكونغو الديمقراطية، هيئة تنظيم الاتصالات.</w:t>
      </w:r>
    </w:p>
    <w:p w:rsidR="00E37410" w:rsidRPr="00017960" w:rsidRDefault="00E37410" w:rsidP="00A315FA">
      <w:pPr>
        <w:pStyle w:val="Headingb"/>
        <w:rPr>
          <w:rtl/>
        </w:rPr>
      </w:pPr>
      <w:r w:rsidRPr="00017960">
        <w:rPr>
          <w:rFonts w:hint="cs"/>
        </w:rPr>
        <w:sym w:font="Symbol" w:char="F0B7"/>
      </w:r>
      <w:r w:rsidRPr="00017960">
        <w:rPr>
          <w:rFonts w:hint="cs"/>
          <w:rtl/>
        </w:rPr>
        <w:tab/>
        <w:t>البرازيل</w:t>
      </w:r>
    </w:p>
    <w:p w:rsidR="00E37410" w:rsidRPr="005A6413" w:rsidRDefault="00E37410" w:rsidP="00E37410">
      <w:pPr>
        <w:rPr>
          <w:b/>
          <w:rtl/>
          <w:lang w:val="en-US"/>
        </w:rPr>
      </w:pPr>
      <w:r w:rsidRPr="005A6413">
        <w:rPr>
          <w:rFonts w:hint="cs"/>
          <w:b/>
          <w:rtl/>
          <w:lang w:val="en-US"/>
        </w:rPr>
        <w:t>أ</w:t>
      </w:r>
      <w:r>
        <w:rPr>
          <w:rFonts w:hint="cs"/>
          <w:b/>
          <w:rtl/>
          <w:lang w:val="en-US"/>
        </w:rPr>
        <w:t>ما </w:t>
      </w:r>
      <w:r w:rsidRPr="005A6413">
        <w:rPr>
          <w:rFonts w:hint="cs"/>
          <w:b/>
          <w:rtl/>
          <w:lang w:val="en-US"/>
        </w:rPr>
        <w:t>البرازيل، وبالعكس من ذلك، فقد أنشأ لجنة مكلفة، على وجه التحديد، بقابلية الأرقام للنقل، بطريقة تسمح لكل المستعملين بالحصول على النفاذ إلى كل الخدمات من خلال رقمهم الخاص</w:t>
      </w:r>
      <w:r w:rsidRPr="00BC69CA">
        <w:rPr>
          <w:rStyle w:val="FootnoteReference"/>
          <w:rFonts w:asciiTheme="majorBidi" w:hAnsiTheme="majorBidi" w:cstheme="majorBidi"/>
          <w:rtl/>
        </w:rPr>
        <w:footnoteReference w:id="18"/>
      </w:r>
      <w:r w:rsidRPr="005A6413">
        <w:rPr>
          <w:rFonts w:hint="cs"/>
          <w:b/>
          <w:rtl/>
          <w:lang w:val="en-US"/>
        </w:rPr>
        <w:t>.</w:t>
      </w:r>
    </w:p>
    <w:p w:rsidR="00E37410" w:rsidRPr="00017960" w:rsidRDefault="00E37410" w:rsidP="00A315FA">
      <w:pPr>
        <w:pStyle w:val="Headingb"/>
        <w:rPr>
          <w:rtl/>
        </w:rPr>
      </w:pPr>
      <w:r w:rsidRPr="00017960">
        <w:rPr>
          <w:rFonts w:hint="cs"/>
        </w:rPr>
        <w:sym w:font="Symbol" w:char="F0B7"/>
      </w:r>
      <w:r w:rsidRPr="00017960">
        <w:rPr>
          <w:rtl/>
        </w:rPr>
        <w:tab/>
      </w:r>
      <w:r w:rsidRPr="00017960">
        <w:rPr>
          <w:rFonts w:hint="cs"/>
          <w:rtl/>
        </w:rPr>
        <w:t>سويسرا</w:t>
      </w:r>
    </w:p>
    <w:p w:rsidR="00E37410" w:rsidRPr="005A6413" w:rsidRDefault="00E37410" w:rsidP="00E37410">
      <w:pPr>
        <w:rPr>
          <w:b/>
          <w:rtl/>
          <w:lang w:val="en-US"/>
        </w:rPr>
      </w:pPr>
      <w:r w:rsidRPr="005A6413">
        <w:rPr>
          <w:rFonts w:hint="cs"/>
          <w:b/>
          <w:rtl/>
          <w:lang w:val="en-US"/>
        </w:rPr>
        <w:t>تتضمن القوانين في سويسرا أحكام</w:t>
      </w:r>
      <w:r>
        <w:rPr>
          <w:rFonts w:hint="cs"/>
          <w:b/>
          <w:rtl/>
          <w:lang w:val="en-US"/>
        </w:rPr>
        <w:t>اً</w:t>
      </w:r>
      <w:r w:rsidRPr="005A6413">
        <w:rPr>
          <w:rFonts w:hint="cs"/>
          <w:b/>
          <w:rtl/>
          <w:lang w:val="en-US"/>
        </w:rPr>
        <w:t xml:space="preserve"> تنص على التوصيل البيني للشبكات. وهكذا، فإن كل المشغلين السائدين اليوم في </w:t>
      </w:r>
      <w:r>
        <w:rPr>
          <w:rFonts w:hint="cs"/>
          <w:b/>
          <w:rtl/>
          <w:lang w:val="en-US"/>
        </w:rPr>
        <w:t>قطاع</w:t>
      </w:r>
      <w:r w:rsidRPr="005A6413">
        <w:rPr>
          <w:rFonts w:hint="cs"/>
          <w:b/>
          <w:rtl/>
          <w:lang w:val="en-US"/>
        </w:rPr>
        <w:t xml:space="preserve"> الاتصالات ملزمون بالسماح بالتوصيل البيني وفك ترزيم العرى المحلية.</w:t>
      </w:r>
    </w:p>
    <w:p w:rsidR="00E37410" w:rsidRPr="00017960" w:rsidRDefault="00E37410" w:rsidP="00A315FA">
      <w:pPr>
        <w:pStyle w:val="Headingb"/>
        <w:rPr>
          <w:rtl/>
        </w:rPr>
      </w:pPr>
      <w:r w:rsidRPr="00017960">
        <w:rPr>
          <w:rFonts w:hint="cs"/>
        </w:rPr>
        <w:sym w:font="Symbol" w:char="F0B7"/>
      </w:r>
      <w:r w:rsidRPr="00017960">
        <w:rPr>
          <w:rFonts w:hint="cs"/>
          <w:rtl/>
        </w:rPr>
        <w:tab/>
        <w:t>الدانمارك</w:t>
      </w:r>
    </w:p>
    <w:p w:rsidR="00E37410" w:rsidRPr="005A6413" w:rsidRDefault="00E37410" w:rsidP="00E37410">
      <w:pPr>
        <w:rPr>
          <w:b/>
          <w:rtl/>
          <w:lang w:val="en-US"/>
        </w:rPr>
      </w:pPr>
      <w:r w:rsidRPr="005A6413">
        <w:rPr>
          <w:rFonts w:hint="cs"/>
          <w:b/>
          <w:rtl/>
          <w:lang w:val="en-US"/>
        </w:rPr>
        <w:t>تحكم الأطر التنظيمية للتوصيل البيني في الدانمارك كل الفاعلين في سوق الاتصالات وبالتالي كل المشغلين على نحو يسمح لكل المستهلكين الدانماركيين بالنفاذ إلى الخدمات عريضة النطاق. وفضلاً عن ذلك تُوصي هذه الأطر المشغلين الذين يحظون بأي تأثير على السوق بإتاحة العروة المحلية لشركات التشغيل البديلة.</w:t>
      </w:r>
    </w:p>
    <w:p w:rsidR="00E37410" w:rsidRPr="00E6181E" w:rsidRDefault="00E37410" w:rsidP="00E37410">
      <w:pPr>
        <w:rPr>
          <w:rFonts w:ascii="Times New Roman Bold" w:hAnsi="Times New Roman Bold"/>
          <w:b/>
          <w:spacing w:val="-2"/>
          <w:rtl/>
          <w:lang w:val="en-US"/>
        </w:rPr>
      </w:pPr>
      <w:r w:rsidRPr="00E6181E">
        <w:rPr>
          <w:rFonts w:ascii="Times New Roman Bold" w:hAnsi="Times New Roman Bold" w:hint="cs"/>
          <w:b/>
          <w:spacing w:val="-2"/>
          <w:rtl/>
          <w:lang w:val="en-US"/>
        </w:rPr>
        <w:t>وفي واقع الحال، فإن التوصيل البيني، بمفهومه التقليدي، يبقى مخصصا للمشغل العمومي أو التاريخي؛ وهذا ما تعكسه غالباً النصوص المنظمة لقطاع الاتصالات، بيد أن البنية التحتية لهؤلاء المشغلين آيلة في الحقيقة إلى التقادم. وغالباً ما يكون هذا العجز في مصلحة المشغلين الخواص الذين يدخلون حلبة السوق ببنيتهم التحتية الخاصة لإقامة شبكة متشابكة بمقتضى عقود ثنائية.</w:t>
      </w:r>
    </w:p>
    <w:p w:rsidR="00E37410" w:rsidRPr="005A6413" w:rsidRDefault="00E37410" w:rsidP="00E37410">
      <w:pPr>
        <w:rPr>
          <w:b/>
          <w:rtl/>
          <w:lang w:val="en-US"/>
        </w:rPr>
      </w:pPr>
      <w:r w:rsidRPr="005A6413">
        <w:rPr>
          <w:rFonts w:hint="cs"/>
          <w:b/>
          <w:rtl/>
          <w:lang w:val="en-US"/>
        </w:rPr>
        <w:lastRenderedPageBreak/>
        <w:t>وتُقلص هذه الممارسة من النشر السريع للبنية التحتية في المناطق النائية، بسبب النزاعات التي تنشأ أحيان</w:t>
      </w:r>
      <w:r>
        <w:rPr>
          <w:rFonts w:hint="cs"/>
          <w:b/>
          <w:rtl/>
          <w:lang w:val="en-US"/>
        </w:rPr>
        <w:t>اً</w:t>
      </w:r>
      <w:r w:rsidRPr="005A6413">
        <w:rPr>
          <w:rFonts w:hint="cs"/>
          <w:b/>
          <w:rtl/>
          <w:lang w:val="en-US"/>
        </w:rPr>
        <w:t xml:space="preserve"> بين المشغلين بشأن تبادل القدرات، على حساب تغطية المناطق المعزولة.</w:t>
      </w:r>
    </w:p>
    <w:p w:rsidR="00E37410" w:rsidRPr="00412878" w:rsidRDefault="00E37410" w:rsidP="00E37410">
      <w:pPr>
        <w:rPr>
          <w:rtl/>
        </w:rPr>
      </w:pPr>
      <w:r w:rsidRPr="00412878">
        <w:rPr>
          <w:rFonts w:hint="cs"/>
          <w:rtl/>
        </w:rPr>
        <w:t>ب)</w:t>
      </w:r>
      <w:r w:rsidRPr="00412878">
        <w:rPr>
          <w:rFonts w:hint="cs"/>
          <w:rtl/>
        </w:rPr>
        <w:tab/>
        <w:t>فك ترزيم ا</w:t>
      </w:r>
      <w:r w:rsidRPr="00412878">
        <w:rPr>
          <w:rtl/>
        </w:rPr>
        <w:t>لعر</w:t>
      </w:r>
      <w:r w:rsidRPr="00412878">
        <w:rPr>
          <w:rFonts w:hint="cs"/>
          <w:rtl/>
        </w:rPr>
        <w:t>وة</w:t>
      </w:r>
      <w:r w:rsidRPr="00412878">
        <w:rPr>
          <w:rtl/>
        </w:rPr>
        <w:t xml:space="preserve"> المحلية</w:t>
      </w:r>
    </w:p>
    <w:p w:rsidR="00E37410" w:rsidRPr="005A6413" w:rsidRDefault="00E37410" w:rsidP="00E37410">
      <w:pPr>
        <w:rPr>
          <w:b/>
          <w:rtl/>
          <w:lang w:val="en-US"/>
        </w:rPr>
      </w:pPr>
      <w:r w:rsidRPr="005A6413">
        <w:rPr>
          <w:rFonts w:hint="cs"/>
          <w:b/>
          <w:rtl/>
          <w:lang w:val="en-US"/>
        </w:rPr>
        <w:t>إن فك ترزيم العروة المحلية هو الالتزام بإتاحة النفاذ عند الأطراف (المادية) للعروة المحلية من الأسلاك النحاسية على نحو دائم وليس على أساس متقطع. وتتمثل المزية الرئيسية للنفاذ الدائم في السماح للمنافسين بتركيب تجهيزاتهم الخاصة على طرفي الوصلة من أجل تحسين الخدمات المتاحة على الوصلة النحاسية، بطريقة تكون قابلة للتنفيذ من الناحية التقنية ومجزية من الناحية المالية. وليس من شأن تركيب هذه التجهيزات أن يكون مجزي</w:t>
      </w:r>
      <w:r>
        <w:rPr>
          <w:rFonts w:hint="cs"/>
          <w:b/>
          <w:rtl/>
          <w:lang w:val="en-US"/>
        </w:rPr>
        <w:t>اً</w:t>
      </w:r>
      <w:r w:rsidRPr="005A6413">
        <w:rPr>
          <w:rFonts w:hint="cs"/>
          <w:b/>
          <w:rtl/>
          <w:lang w:val="en-US"/>
        </w:rPr>
        <w:t xml:space="preserve"> إن كانت تُستعمَل فقط بطريقة مؤقتة أو متقطعة حسب المكالمات.</w:t>
      </w:r>
    </w:p>
    <w:p w:rsidR="00E37410" w:rsidRPr="005A6413" w:rsidRDefault="00E37410" w:rsidP="00E37410">
      <w:pPr>
        <w:keepNext/>
        <w:keepLines/>
        <w:rPr>
          <w:b/>
          <w:rtl/>
          <w:lang w:val="en-US"/>
        </w:rPr>
      </w:pPr>
      <w:r w:rsidRPr="005A6413">
        <w:rPr>
          <w:rFonts w:hint="cs"/>
          <w:b/>
          <w:rtl/>
          <w:lang w:val="en-US"/>
        </w:rPr>
        <w:t>وهنالك أسباب عديد تبرر فك ترزيم العروة المحلية:</w:t>
      </w:r>
    </w:p>
    <w:p w:rsidR="00E37410" w:rsidRPr="005A6413" w:rsidRDefault="00E37410" w:rsidP="00A315FA">
      <w:pPr>
        <w:pStyle w:val="enumlev1"/>
        <w:rPr>
          <w:rtl/>
        </w:rPr>
      </w:pPr>
      <w:r>
        <w:t>(1</w:t>
      </w:r>
      <w:r>
        <w:rPr>
          <w:rFonts w:hint="cs"/>
          <w:rtl/>
        </w:rPr>
        <w:tab/>
      </w:r>
      <w:r w:rsidRPr="005A6413">
        <w:rPr>
          <w:rFonts w:hint="cs"/>
          <w:rtl/>
        </w:rPr>
        <w:t>السماح بالمنافسة والابتكار؛</w:t>
      </w:r>
    </w:p>
    <w:p w:rsidR="00E37410" w:rsidRPr="005A6413" w:rsidRDefault="00E37410" w:rsidP="00A315FA">
      <w:pPr>
        <w:pStyle w:val="enumlev1"/>
      </w:pPr>
      <w:r>
        <w:t>(2</w:t>
      </w:r>
      <w:r>
        <w:rPr>
          <w:rFonts w:hint="cs"/>
          <w:rtl/>
        </w:rPr>
        <w:tab/>
      </w:r>
      <w:r w:rsidRPr="005A6413">
        <w:rPr>
          <w:rFonts w:hint="cs"/>
          <w:rtl/>
        </w:rPr>
        <w:t>تسريع وتيرة نشر الخدمات عريضة النطاق؛</w:t>
      </w:r>
    </w:p>
    <w:p w:rsidR="00E37410" w:rsidRPr="005A6413" w:rsidRDefault="00E37410" w:rsidP="00A315FA">
      <w:pPr>
        <w:pStyle w:val="enumlev1"/>
      </w:pPr>
      <w:r>
        <w:t>(3</w:t>
      </w:r>
      <w:r>
        <w:rPr>
          <w:rFonts w:hint="cs"/>
          <w:rtl/>
        </w:rPr>
        <w:tab/>
      </w:r>
      <w:r w:rsidRPr="005A6413">
        <w:rPr>
          <w:rFonts w:hint="cs"/>
          <w:rtl/>
        </w:rPr>
        <w:t>المساهمة في تحاشي الاستثمارات غير الفعالة: إذا تم تحديد المستوى الصحيح للتعريفات، يؤدي فك ترزيم العروة المحلية إلى استخدام البنية التحتية القائمة من أجل تقديم الخدمات عريضة النطاق بدل</w:t>
      </w:r>
      <w:r>
        <w:rPr>
          <w:rFonts w:hint="cs"/>
          <w:rtl/>
        </w:rPr>
        <w:t>اً</w:t>
      </w:r>
      <w:r w:rsidRPr="005A6413">
        <w:rPr>
          <w:rFonts w:hint="cs"/>
          <w:rtl/>
        </w:rPr>
        <w:t xml:space="preserve"> من تركيب شبكات جديدة تمام</w:t>
      </w:r>
      <w:r>
        <w:rPr>
          <w:rFonts w:hint="cs"/>
          <w:rtl/>
        </w:rPr>
        <w:t>اً</w:t>
      </w:r>
      <w:r w:rsidRPr="005A6413">
        <w:rPr>
          <w:rFonts w:hint="cs"/>
          <w:rtl/>
        </w:rPr>
        <w:t xml:space="preserve"> تؤدي وظيفة مزدوجة بالنسبة إلى الشبكات القائمة.</w:t>
      </w:r>
    </w:p>
    <w:p w:rsidR="00E37410" w:rsidRPr="005A6413" w:rsidRDefault="00E37410" w:rsidP="00A315FA">
      <w:pPr>
        <w:pStyle w:val="enumlev1"/>
      </w:pPr>
      <w:r>
        <w:t>(4</w:t>
      </w:r>
      <w:r>
        <w:rPr>
          <w:rFonts w:hint="cs"/>
          <w:rtl/>
        </w:rPr>
        <w:tab/>
      </w:r>
      <w:r w:rsidRPr="005A6413">
        <w:rPr>
          <w:rFonts w:hint="cs"/>
          <w:rtl/>
        </w:rPr>
        <w:t>هذا بالإضافة إلى تحفيز تطوير الشبكات المنافسة مع إتاحة النفاذ المباشر لفائدة المستعملين.</w:t>
      </w:r>
    </w:p>
    <w:p w:rsidR="00E37410" w:rsidRPr="00FC0AB9" w:rsidRDefault="00E37410" w:rsidP="00E37410">
      <w:pPr>
        <w:rPr>
          <w:b/>
          <w:spacing w:val="-4"/>
          <w:rtl/>
          <w:lang w:val="en-US"/>
        </w:rPr>
      </w:pPr>
      <w:r w:rsidRPr="00FC0AB9">
        <w:rPr>
          <w:rFonts w:hint="cs"/>
          <w:b/>
          <w:spacing w:val="-4"/>
          <w:rtl/>
          <w:lang w:val="en-US"/>
        </w:rPr>
        <w:t>يكتسي النفاذ إلى نطاق عريض أكبر فأكبر أهمية حاسمة بالنسبة لتطوير الخدمات الجديدة في إطار مجتمع المعلومات.</w:t>
      </w:r>
    </w:p>
    <w:p w:rsidR="00E37410" w:rsidRPr="00FC0AB9" w:rsidRDefault="00E37410" w:rsidP="00E37410">
      <w:pPr>
        <w:rPr>
          <w:b/>
          <w:spacing w:val="-4"/>
          <w:rtl/>
          <w:lang w:val="en-US" w:bidi="ar-SY"/>
        </w:rPr>
      </w:pPr>
      <w:r w:rsidRPr="00FC0AB9">
        <w:rPr>
          <w:rFonts w:hint="cs"/>
          <w:b/>
          <w:spacing w:val="-4"/>
          <w:rtl/>
          <w:lang w:val="en-US"/>
        </w:rPr>
        <w:t xml:space="preserve">وسوف تسمح تكنولوجيات من قبيل </w:t>
      </w:r>
      <w:r w:rsidRPr="00FC0AB9">
        <w:rPr>
          <w:b/>
          <w:spacing w:val="-4"/>
          <w:rtl/>
          <w:lang w:val="en-US" w:bidi="ar-SY"/>
        </w:rPr>
        <w:t>خط المشترك الرقمي</w:t>
      </w:r>
      <w:r w:rsidRPr="00FC0AB9">
        <w:rPr>
          <w:rFonts w:hint="cs"/>
          <w:b/>
          <w:spacing w:val="-4"/>
          <w:rtl/>
          <w:lang w:val="en-US" w:bidi="ar-SY"/>
        </w:rPr>
        <w:t>، والمودم الكبلي، والهاتف المتنقل للجيل الثالث، والخدمة الثابتة للراديو عريض النطاق، والتلفزيون الرقمي بتقديم خدمات مثل النفاذ غير المنقطع، وغير المحدود، وعالي السرعة إلى الإنترنت، وتيسير النفاذ إلى الخدمات السمعية المرئية التفاعلية والفيديو عند الطلب لفائدة جمهور واسع.</w:t>
      </w:r>
      <w:r w:rsidRPr="00BC69CA">
        <w:rPr>
          <w:rStyle w:val="FootnoteReference"/>
          <w:rFonts w:asciiTheme="majorBidi" w:hAnsiTheme="majorBidi" w:cstheme="majorBidi"/>
          <w:rtl/>
        </w:rPr>
        <w:footnoteReference w:id="19"/>
      </w:r>
      <w:r w:rsidRPr="00FC0AB9">
        <w:rPr>
          <w:rFonts w:hint="cs"/>
          <w:b/>
          <w:spacing w:val="-4"/>
          <w:rtl/>
          <w:lang w:val="en-US" w:bidi="ar-SY"/>
        </w:rPr>
        <w:t xml:space="preserve">  </w:t>
      </w:r>
    </w:p>
    <w:p w:rsidR="00E37410" w:rsidRPr="00FC0AB9" w:rsidRDefault="00E37410" w:rsidP="00E37410">
      <w:pPr>
        <w:rPr>
          <w:b/>
          <w:spacing w:val="-4"/>
          <w:rtl/>
          <w:lang w:val="en-US" w:bidi="ar-SY"/>
        </w:rPr>
      </w:pPr>
      <w:r w:rsidRPr="00FC0AB9">
        <w:rPr>
          <w:rFonts w:hint="cs"/>
          <w:b/>
          <w:spacing w:val="-4"/>
          <w:rtl/>
          <w:lang w:val="en-US" w:bidi="ar-SY"/>
        </w:rPr>
        <w:t>ويُتيح مفهوم فك ترزيم العروة المحلية، سواء تعلق الأمر بالراديو، أو ال</w:t>
      </w:r>
      <w:r w:rsidRPr="00FC0AB9">
        <w:rPr>
          <w:b/>
          <w:spacing w:val="-4"/>
          <w:rtl/>
          <w:lang w:val="en-US" w:bidi="ar-SY"/>
        </w:rPr>
        <w:t xml:space="preserve">خط </w:t>
      </w:r>
      <w:r w:rsidRPr="00FC0AB9">
        <w:rPr>
          <w:rFonts w:hint="cs"/>
          <w:b/>
          <w:spacing w:val="-4"/>
          <w:rtl/>
          <w:lang w:val="en-US" w:bidi="ar-SY"/>
        </w:rPr>
        <w:t>ال</w:t>
      </w:r>
      <w:r w:rsidRPr="00FC0AB9">
        <w:rPr>
          <w:b/>
          <w:spacing w:val="-4"/>
          <w:rtl/>
          <w:lang w:val="en-US" w:bidi="ar-SY"/>
        </w:rPr>
        <w:t xml:space="preserve">رقمي </w:t>
      </w:r>
      <w:r w:rsidRPr="00FC0AB9">
        <w:rPr>
          <w:rFonts w:hint="cs"/>
          <w:b/>
          <w:spacing w:val="-4"/>
          <w:rtl/>
          <w:lang w:val="en-US" w:bidi="ar-SY"/>
        </w:rPr>
        <w:t>ال</w:t>
      </w:r>
      <w:r w:rsidRPr="00FC0AB9">
        <w:rPr>
          <w:b/>
          <w:spacing w:val="-4"/>
          <w:rtl/>
          <w:lang w:val="en-US" w:bidi="ar-SY"/>
        </w:rPr>
        <w:t>لاتناظري للمشترك</w:t>
      </w:r>
      <w:r w:rsidRPr="00FC0AB9">
        <w:rPr>
          <w:rFonts w:hint="cs"/>
          <w:b/>
          <w:spacing w:val="-4"/>
          <w:rtl/>
          <w:lang w:val="en-US" w:bidi="ar-SY"/>
        </w:rPr>
        <w:t>، أو أية تكنولوجيا أخرى، حلا</w:t>
      </w:r>
      <w:r w:rsidR="00033F3F">
        <w:rPr>
          <w:rFonts w:hint="cs"/>
          <w:b/>
          <w:spacing w:val="-4"/>
          <w:rtl/>
          <w:lang w:val="en-US" w:bidi="ar-EG"/>
        </w:rPr>
        <w:t>ً</w:t>
      </w:r>
      <w:r w:rsidRPr="00FC0AB9">
        <w:rPr>
          <w:rFonts w:hint="cs"/>
          <w:b/>
          <w:spacing w:val="-4"/>
          <w:rtl/>
          <w:lang w:val="en-US" w:bidi="ar-SY"/>
        </w:rPr>
        <w:t xml:space="preserve"> لتنمية النفاذ الشامل في الأوساط المعزولة وذلك بسبب سماح هذا الحل للمستهلك الموصول بالعروة بالنفاذ إلى الخدمات المقدمة وكذا إلى كل التأثيرات الخارجية للشبكة. وتُظهر مساهمات الممثلين الموقرين للبلدان أن فك ترزيم العروة المحلية يشكِّل دعماً هائلاً لتنمية الخدمات عريضة النطاق وأنه أصبح في يومنا هذا ضروريّاً من أجل المضي قدماً في هذه العملية، لا سيما بالنظر إلى قدرته على تشجيع المنافسة. وقد بادرت بعض البلدان المتقدمة (الدانمارك، سويسرا) بتحرير العروة المحلية. وما زالت بعض الدول النامية الأخرى تسعى لتنسج على منوالها. </w:t>
      </w:r>
    </w:p>
    <w:p w:rsidR="00E37410" w:rsidRPr="00412878" w:rsidRDefault="00E37410" w:rsidP="00E37410">
      <w:pPr>
        <w:rPr>
          <w:rtl/>
        </w:rPr>
      </w:pPr>
      <w:r w:rsidRPr="00412878">
        <w:rPr>
          <w:rFonts w:hint="cs"/>
          <w:rtl/>
        </w:rPr>
        <w:t>ج)</w:t>
      </w:r>
      <w:r w:rsidRPr="00412878">
        <w:rPr>
          <w:rFonts w:hint="cs"/>
          <w:rtl/>
        </w:rPr>
        <w:tab/>
        <w:t xml:space="preserve">تقاسم البنى التحتية والنفاذ المفتوح </w:t>
      </w:r>
    </w:p>
    <w:p w:rsidR="00E37410" w:rsidRPr="005A6413" w:rsidRDefault="00E37410" w:rsidP="00E37410">
      <w:pPr>
        <w:rPr>
          <w:b/>
          <w:rtl/>
          <w:lang w:val="en-US" w:bidi="ar-SY"/>
        </w:rPr>
      </w:pPr>
      <w:r w:rsidRPr="005A6413">
        <w:rPr>
          <w:rFonts w:hint="cs"/>
          <w:b/>
          <w:rtl/>
          <w:lang w:val="en-US" w:bidi="ar-SY"/>
        </w:rPr>
        <w:t>لقد سجلت الصين تقدم</w:t>
      </w:r>
      <w:r>
        <w:rPr>
          <w:rFonts w:hint="cs"/>
          <w:b/>
          <w:rtl/>
          <w:lang w:val="en-US" w:bidi="ar-SY"/>
        </w:rPr>
        <w:t>اً</w:t>
      </w:r>
      <w:r w:rsidRPr="005A6413">
        <w:rPr>
          <w:rFonts w:hint="cs"/>
          <w:b/>
          <w:rtl/>
          <w:lang w:val="en-US" w:bidi="ar-SY"/>
        </w:rPr>
        <w:t xml:space="preserve"> كبير</w:t>
      </w:r>
      <w:r>
        <w:rPr>
          <w:rFonts w:hint="cs"/>
          <w:b/>
          <w:rtl/>
          <w:lang w:val="en-US" w:bidi="ar-SY"/>
        </w:rPr>
        <w:t>اً</w:t>
      </w:r>
      <w:r w:rsidRPr="005A6413">
        <w:rPr>
          <w:rFonts w:hint="cs"/>
          <w:b/>
          <w:rtl/>
          <w:lang w:val="en-US" w:bidi="ar-SY"/>
        </w:rPr>
        <w:t xml:space="preserve"> في مجال تقاسم البنى التحتية للنطاق العريض بفضل الجهود الموحدة للمشغل التاريخي والمشغلين الآخرين لخدمات النطاق العريض في الصين. </w:t>
      </w:r>
    </w:p>
    <w:p w:rsidR="00E37410" w:rsidRPr="005A6413" w:rsidRDefault="00E37410" w:rsidP="00E37410">
      <w:pPr>
        <w:keepNext/>
        <w:topLinePunct/>
        <w:rPr>
          <w:b/>
          <w:rtl/>
          <w:lang w:val="en-US" w:bidi="ar-SY"/>
        </w:rPr>
      </w:pPr>
      <w:r>
        <w:rPr>
          <w:rFonts w:hint="cs"/>
          <w:b/>
          <w:rtl/>
          <w:lang w:val="en-US" w:bidi="ar-SY"/>
        </w:rPr>
        <w:t>ومن ثم بادرت مؤسسة ن</w:t>
      </w:r>
      <w:r w:rsidRPr="005A6413">
        <w:rPr>
          <w:rFonts w:hint="cs"/>
          <w:b/>
          <w:rtl/>
          <w:lang w:val="en-US" w:bidi="ar-SY"/>
        </w:rPr>
        <w:t>تكوم للاتصالات في الصين، من أجل السماح لجميع سكان البلاد بالحصول على النفاذ إلى التطبيقات عريضة النطاق، بتطوير النماذج الثلاث التالية</w:t>
      </w:r>
      <w:r w:rsidRPr="00BC69CA">
        <w:rPr>
          <w:rStyle w:val="FootnoteReference"/>
          <w:rFonts w:asciiTheme="majorBidi" w:hAnsiTheme="majorBidi" w:cstheme="majorBidi"/>
          <w:rtl/>
        </w:rPr>
        <w:footnoteReference w:id="20"/>
      </w:r>
      <w:r w:rsidRPr="00E85605">
        <w:rPr>
          <w:rStyle w:val="FootnoteReference"/>
          <w:rFonts w:hint="cs"/>
          <w:rtl/>
        </w:rPr>
        <w:t>:</w:t>
      </w:r>
      <w:r>
        <w:rPr>
          <w:rFonts w:hint="cs"/>
          <w:rtl/>
        </w:rPr>
        <w:t>:</w:t>
      </w:r>
    </w:p>
    <w:p w:rsidR="00E37410" w:rsidRPr="00412878" w:rsidRDefault="00E37410" w:rsidP="00076A1A">
      <w:pPr>
        <w:pStyle w:val="headingi"/>
        <w:rPr>
          <w:rtl/>
        </w:rPr>
      </w:pPr>
      <w:r w:rsidRPr="00412878">
        <w:t>1</w:t>
      </w:r>
      <w:r w:rsidRPr="00412878">
        <w:rPr>
          <w:rFonts w:hint="cs"/>
          <w:rtl/>
        </w:rPr>
        <w:tab/>
        <w:t xml:space="preserve">نموذج التعاون </w:t>
      </w:r>
      <w:r w:rsidRPr="00412878">
        <w:t>1</w:t>
      </w:r>
    </w:p>
    <w:p w:rsidR="00E37410" w:rsidRPr="00E6181E" w:rsidRDefault="00E37410" w:rsidP="00E37410">
      <w:pPr>
        <w:rPr>
          <w:rFonts w:ascii="Times New Roman Bold" w:hAnsi="Times New Roman Bold"/>
          <w:b/>
          <w:spacing w:val="-2"/>
          <w:rtl/>
          <w:lang w:val="en-US" w:bidi="ar-SY"/>
        </w:rPr>
      </w:pPr>
      <w:r w:rsidRPr="00E6181E">
        <w:rPr>
          <w:rFonts w:ascii="Times New Roman Bold" w:hAnsi="Times New Roman Bold" w:hint="cs"/>
          <w:b/>
          <w:spacing w:val="-2"/>
          <w:rtl/>
          <w:lang w:val="en-US" w:bidi="ar-SY"/>
        </w:rPr>
        <w:t>على ضوء حالة السوق وقدرات الخدمات، قامت مؤسسة نتكوم الصينية بتطوير البرمجيات المدمجة بالفعل الآن وكذا المودم وغيره من المنتجات المقدمة من موردي تجهيزات المستعمل النهائي بهدف تقديم الخدمات بجودة أفضل لمستعملي النفاذ عريض النطاق.</w:t>
      </w:r>
    </w:p>
    <w:p w:rsidR="00E37410" w:rsidRPr="00E6181E" w:rsidRDefault="00E37410" w:rsidP="00E37410">
      <w:pPr>
        <w:rPr>
          <w:rFonts w:ascii="Times New Roman Bold" w:hAnsi="Times New Roman Bold"/>
          <w:b/>
          <w:i/>
          <w:iCs/>
          <w:spacing w:val="-2"/>
          <w:rtl/>
          <w:lang w:val="en-US" w:bidi="ar-SY"/>
        </w:rPr>
      </w:pPr>
      <w:r w:rsidRPr="00E6181E">
        <w:rPr>
          <w:rFonts w:ascii="Times New Roman Bold" w:hAnsi="Times New Roman Bold" w:hint="cs"/>
          <w:b/>
          <w:spacing w:val="-2"/>
          <w:rtl/>
          <w:lang w:val="en-US" w:bidi="ar-SY"/>
        </w:rPr>
        <w:lastRenderedPageBreak/>
        <w:t>وبالتعاون مع البائعين العريقين للأجهزة المطرافية والحواسيب، طفقت مؤسسة نتكوم تطور مطاريف بسيطة للنفاذ إلى الشبكة، وذلك بهدف تخفيض عتبة النفاذ لصالح المستعملين. ومن ثم طرحت مؤسسة نتكوم وشركاؤها حواسيب تحت علامة تجارية مشتركة للبيع مع تزويدها بوظائف مدمجة للنفاذ عريض النطاق وترزيم مبيعات المطاريف مع مبيعات الخدمات عريضة النطاق.</w:t>
      </w:r>
    </w:p>
    <w:p w:rsidR="00E37410" w:rsidRPr="00412878" w:rsidRDefault="00E37410" w:rsidP="00076A1A">
      <w:pPr>
        <w:pStyle w:val="headingi"/>
        <w:rPr>
          <w:rtl/>
        </w:rPr>
      </w:pPr>
      <w:r w:rsidRPr="00412878">
        <w:t>2</w:t>
      </w:r>
      <w:r w:rsidRPr="00412878">
        <w:rPr>
          <w:rFonts w:hint="cs"/>
          <w:rtl/>
        </w:rPr>
        <w:tab/>
        <w:t xml:space="preserve">نموذج التعاون </w:t>
      </w:r>
      <w:r w:rsidRPr="00412878">
        <w:t>2</w:t>
      </w:r>
    </w:p>
    <w:p w:rsidR="00E37410" w:rsidRPr="005A6413" w:rsidRDefault="00E37410" w:rsidP="00E37410">
      <w:pPr>
        <w:rPr>
          <w:b/>
          <w:rtl/>
          <w:lang w:val="en-US" w:bidi="ar-SY"/>
        </w:rPr>
      </w:pPr>
      <w:r w:rsidRPr="005A6413">
        <w:rPr>
          <w:rFonts w:hint="cs"/>
          <w:b/>
          <w:rtl/>
          <w:lang w:val="en-US" w:bidi="ar-SY"/>
        </w:rPr>
        <w:t>وتعمل مؤسسة نتكوم الصينية بصورة نشطة مع العالم الخارجي وهي تراعي تمام المراعاة احتياجات المستعملين إبان تطوير محتوى القنوات وتحديثه وإدارته.</w:t>
      </w:r>
    </w:p>
    <w:p w:rsidR="00E37410" w:rsidRPr="00412878" w:rsidRDefault="00E37410" w:rsidP="00076A1A">
      <w:pPr>
        <w:pStyle w:val="headingi"/>
        <w:rPr>
          <w:rtl/>
        </w:rPr>
      </w:pPr>
      <w:r w:rsidRPr="00FF6D33">
        <w:t>3</w:t>
      </w:r>
      <w:r w:rsidRPr="00FF6D33">
        <w:rPr>
          <w:rFonts w:hint="cs"/>
          <w:rtl/>
        </w:rPr>
        <w:tab/>
        <w:t xml:space="preserve">نموذج التعاون </w:t>
      </w:r>
      <w:r w:rsidRPr="00FF6D33">
        <w:t>3</w:t>
      </w:r>
    </w:p>
    <w:p w:rsidR="00E37410" w:rsidRPr="005A6413" w:rsidRDefault="00E37410" w:rsidP="00E37410">
      <w:pPr>
        <w:keepNext/>
        <w:keepLines/>
        <w:rPr>
          <w:b/>
          <w:rtl/>
          <w:lang w:val="en-US" w:bidi="ar-SY"/>
        </w:rPr>
      </w:pPr>
      <w:r>
        <w:rPr>
          <w:rFonts w:hint="cs"/>
          <w:b/>
          <w:rtl/>
          <w:lang w:val="en-US" w:bidi="ar-SY"/>
        </w:rPr>
        <w:t>سوف تتمكن مؤسسة ن</w:t>
      </w:r>
      <w:r w:rsidRPr="005A6413">
        <w:rPr>
          <w:rFonts w:hint="cs"/>
          <w:b/>
          <w:rtl/>
          <w:lang w:val="en-US" w:bidi="ar-SY"/>
        </w:rPr>
        <w:t>تكوم الصينية وكذا شركات الاتصالات على صعيد المقاطعات الإقليمية للبلاد، بفضل إقامتها لسلسلة صناعية، من العمل مع بعضها البعض لتشييد منصة لخدمات شبكة مركزية تسمح بتقديم الخدمات إلى المؤسسات الأخرى، من النفاذ إلى الاستيقان إلى الفوترة، وكذا بتشجيع ترزيم مبيعات المطاريف والخدمات عريضة النطاق بالتعاون مع مقدمي محتوى الإنترنت/مقدمي خدمات الإنترنت ومصنعي المطاريف.</w:t>
      </w:r>
    </w:p>
    <w:p w:rsidR="00E37410" w:rsidRPr="00485A37" w:rsidRDefault="00E37410" w:rsidP="00E37410">
      <w:pPr>
        <w:rPr>
          <w:rtl/>
        </w:rPr>
      </w:pPr>
      <w:r w:rsidRPr="00485A37">
        <w:rPr>
          <w:rFonts w:hint="cs"/>
          <w:rtl/>
        </w:rPr>
        <w:t>د )</w:t>
      </w:r>
      <w:r w:rsidRPr="00485A37">
        <w:rPr>
          <w:rFonts w:hint="cs"/>
          <w:rtl/>
        </w:rPr>
        <w:tab/>
        <w:t>الممارسات المبتكرة لإدارة الطيف</w:t>
      </w:r>
    </w:p>
    <w:p w:rsidR="00E37410" w:rsidRPr="005A6413" w:rsidRDefault="00E37410" w:rsidP="00E37410">
      <w:pPr>
        <w:rPr>
          <w:b/>
          <w:rtl/>
          <w:lang w:val="en-US"/>
        </w:rPr>
      </w:pPr>
      <w:r w:rsidRPr="005A6413">
        <w:rPr>
          <w:rFonts w:hint="cs"/>
          <w:b/>
          <w:rtl/>
          <w:lang w:val="en-US"/>
        </w:rPr>
        <w:t>إنه لمن الجدير فعلاً أن نُراعي وجهة نظر ممثل ثاليز (فرنسا) الذي شدد على جوانب توزيع الترددات.</w:t>
      </w:r>
    </w:p>
    <w:p w:rsidR="00E37410" w:rsidRPr="005A6413" w:rsidRDefault="00E37410" w:rsidP="00E37410">
      <w:pPr>
        <w:rPr>
          <w:b/>
          <w:rtl/>
          <w:lang w:val="en-US"/>
        </w:rPr>
      </w:pPr>
      <w:r w:rsidRPr="005A6413">
        <w:rPr>
          <w:rFonts w:hint="cs"/>
          <w:b/>
          <w:rtl/>
          <w:lang w:val="en-US"/>
        </w:rPr>
        <w:t>وقد أحاطنا هذا الأخير علم</w:t>
      </w:r>
      <w:r>
        <w:rPr>
          <w:rFonts w:hint="cs"/>
          <w:b/>
          <w:rtl/>
          <w:lang w:val="en-US"/>
        </w:rPr>
        <w:t>اً</w:t>
      </w:r>
      <w:r w:rsidRPr="005A6413">
        <w:rPr>
          <w:rFonts w:hint="cs"/>
          <w:b/>
          <w:rtl/>
          <w:lang w:val="en-US"/>
        </w:rPr>
        <w:t xml:space="preserve"> بأن ممارسات توزيع ترددات النظام العالمي للاتصالات المتنقلة في النطاقات المعينة للإذاعة تتسبب اليوم في مشاكل لبعض البلدان الإفريقية في مجال التوصيل البيني.</w:t>
      </w:r>
    </w:p>
    <w:p w:rsidR="00E37410" w:rsidRPr="005A6413" w:rsidRDefault="00E37410" w:rsidP="00E37410">
      <w:pPr>
        <w:rPr>
          <w:rtl/>
          <w:lang w:val="en-US"/>
        </w:rPr>
      </w:pPr>
      <w:r w:rsidRPr="005A6413">
        <w:rPr>
          <w:rFonts w:hint="cs"/>
          <w:rtl/>
          <w:lang w:val="en-US"/>
        </w:rPr>
        <w:t xml:space="preserve">ومع ذلك، وافقت الدول الأعضاء في الاتحاد الدولي للاتصالات، إبان المؤتمر العالمي للاتصالات الراديوية لعام </w:t>
      </w:r>
      <w:r>
        <w:rPr>
          <w:lang w:val="en-US"/>
        </w:rPr>
        <w:t>2007</w:t>
      </w:r>
      <w:r w:rsidRPr="005A6413">
        <w:rPr>
          <w:rFonts w:hint="cs"/>
          <w:rtl/>
          <w:lang w:val="en-US"/>
        </w:rPr>
        <w:t xml:space="preserve">، على جدول للانتقال من الإذاعة التماثلية إلى الإذاعة الرقمية بحلول عام </w:t>
      </w:r>
      <w:r>
        <w:rPr>
          <w:lang w:val="en-US"/>
        </w:rPr>
        <w:t>2015</w:t>
      </w:r>
      <w:r w:rsidRPr="005A6413">
        <w:rPr>
          <w:rFonts w:hint="cs"/>
          <w:rtl/>
          <w:lang w:val="en-US"/>
        </w:rPr>
        <w:t>. ومن المرجح أن يمكِّن هذا الانتقال من إيجاد الحل لمسألة التوصيل البيني ال</w:t>
      </w:r>
      <w:r>
        <w:rPr>
          <w:rFonts w:hint="cs"/>
          <w:rtl/>
          <w:lang w:val="en-US"/>
        </w:rPr>
        <w:t>متنقل وكذا للتكنولوجيات الأخرى.</w:t>
      </w:r>
    </w:p>
    <w:p w:rsidR="00E37410" w:rsidRPr="005A6413" w:rsidRDefault="00E37410" w:rsidP="00E37410">
      <w:pPr>
        <w:rPr>
          <w:b/>
          <w:rtl/>
          <w:lang w:val="en-US"/>
        </w:rPr>
      </w:pPr>
      <w:r w:rsidRPr="005A6413">
        <w:rPr>
          <w:rFonts w:hint="cs"/>
          <w:b/>
          <w:rtl/>
          <w:lang w:val="en-US"/>
        </w:rPr>
        <w:t>ويتعين على الإطار القائم لإدارة طيف الترددات الراديوية الكهربائية إيجاد الأحكام التي تنص على الوسائل الكفيلة بنشر التكنولوجيات المبتكرة للنطاق العريض. وهكذا فإن تحقيق توازن بين استخدام الترددات المرخصة وغير المرخصة يدخل يوم</w:t>
      </w:r>
      <w:r>
        <w:rPr>
          <w:rFonts w:hint="cs"/>
          <w:b/>
          <w:rtl/>
          <w:lang w:val="en-US"/>
        </w:rPr>
        <w:t xml:space="preserve">اً بعد يوم في نطاق </w:t>
      </w:r>
      <w:r w:rsidR="00A315FA">
        <w:rPr>
          <w:b/>
          <w:rtl/>
          <w:lang w:val="en-US"/>
        </w:rPr>
        <w:br/>
      </w:r>
      <w:r>
        <w:rPr>
          <w:rFonts w:hint="cs"/>
          <w:b/>
          <w:rtl/>
          <w:lang w:val="en-US"/>
        </w:rPr>
        <w:t>التنظيم الجيد.</w:t>
      </w:r>
    </w:p>
    <w:p w:rsidR="00E37410" w:rsidRPr="0072384A" w:rsidRDefault="00E37410" w:rsidP="00E37410">
      <w:pPr>
        <w:rPr>
          <w:rtl/>
        </w:rPr>
      </w:pPr>
      <w:r w:rsidRPr="005A6413">
        <w:rPr>
          <w:rFonts w:hint="cs"/>
          <w:b/>
          <w:rtl/>
          <w:lang w:val="en-US"/>
        </w:rPr>
        <w:t xml:space="preserve">وقد تم تشجيع التقارب التدريجي بين السياسات الإقليمية والرسوم، </w:t>
      </w:r>
      <w:r>
        <w:rPr>
          <w:rFonts w:hint="cs"/>
          <w:b/>
          <w:rtl/>
          <w:lang w:val="en-US"/>
        </w:rPr>
        <w:t>لا </w:t>
      </w:r>
      <w:r w:rsidRPr="005A6413">
        <w:rPr>
          <w:rFonts w:hint="cs"/>
          <w:b/>
          <w:rtl/>
          <w:lang w:val="en-US"/>
        </w:rPr>
        <w:t>سيما بصيغته التي أعربت عنها التدابير التي اتخذتها المفوضية الأوروبية</w:t>
      </w:r>
      <w:r w:rsidRPr="00BC69CA">
        <w:rPr>
          <w:rStyle w:val="FootnoteReference"/>
          <w:rFonts w:asciiTheme="majorBidi" w:hAnsiTheme="majorBidi" w:cstheme="majorBidi"/>
          <w:rtl/>
        </w:rPr>
        <w:footnoteReference w:id="21"/>
      </w:r>
      <w:r w:rsidRPr="00BC69CA">
        <w:rPr>
          <w:rStyle w:val="FootnoteReference"/>
          <w:rFonts w:asciiTheme="majorBidi" w:hAnsiTheme="majorBidi" w:hint="cs"/>
          <w:sz w:val="30"/>
          <w:rtl/>
        </w:rPr>
        <w:t>.</w:t>
      </w:r>
      <w:r w:rsidR="0072384A" w:rsidRPr="0072384A">
        <w:rPr>
          <w:rFonts w:hint="cs"/>
          <w:rtl/>
        </w:rPr>
        <w:t>.</w:t>
      </w:r>
    </w:p>
    <w:p w:rsidR="00E37410" w:rsidRPr="005A6413" w:rsidRDefault="00E37410" w:rsidP="00E37410">
      <w:pPr>
        <w:pStyle w:val="Heading4"/>
        <w:rPr>
          <w:rtl/>
        </w:rPr>
      </w:pPr>
      <w:r>
        <w:t>3.1.2.2</w:t>
      </w:r>
      <w:r w:rsidRPr="005A6413">
        <w:rPr>
          <w:rFonts w:hint="cs"/>
          <w:rtl/>
        </w:rPr>
        <w:tab/>
        <w:t>آليات التمويل لمبادرات النفاذ الشامل عريض النطاق</w:t>
      </w:r>
    </w:p>
    <w:p w:rsidR="00E37410" w:rsidRPr="00E6181E" w:rsidRDefault="00E37410" w:rsidP="00E37410">
      <w:pPr>
        <w:rPr>
          <w:rFonts w:ascii="Times New Roman Bold" w:hAnsi="Times New Roman Bold"/>
          <w:b/>
          <w:spacing w:val="4"/>
          <w:rtl/>
          <w:lang w:val="en-US"/>
        </w:rPr>
      </w:pPr>
      <w:r w:rsidRPr="00E6181E">
        <w:rPr>
          <w:rFonts w:ascii="Times New Roman Bold" w:hAnsi="Times New Roman Bold" w:hint="cs"/>
          <w:b/>
          <w:spacing w:val="4"/>
          <w:rtl/>
          <w:lang w:val="en-US"/>
        </w:rPr>
        <w:t xml:space="preserve">لما كان لمعظم البلدان اليوم منظم مستقل لقطاع الاتصالات فهي تتوفر على </w:t>
      </w:r>
      <w:r w:rsidR="00E72944">
        <w:rPr>
          <w:rFonts w:ascii="Times New Roman Bold" w:hAnsi="Times New Roman Bold" w:hint="cs"/>
          <w:b/>
          <w:spacing w:val="4"/>
          <w:rtl/>
          <w:lang w:val="en-US"/>
        </w:rPr>
        <w:t>استراتيجي</w:t>
      </w:r>
      <w:r w:rsidRPr="00E6181E">
        <w:rPr>
          <w:rFonts w:ascii="Times New Roman Bold" w:hAnsi="Times New Roman Bold" w:hint="cs"/>
          <w:b/>
          <w:spacing w:val="4"/>
          <w:rtl/>
          <w:lang w:val="en-US"/>
        </w:rPr>
        <w:t xml:space="preserve">ات عديدة مختلفة تهدف إلى تنمية </w:t>
      </w:r>
      <w:r w:rsidR="00A315FA">
        <w:rPr>
          <w:rFonts w:ascii="Times New Roman Bold" w:hAnsi="Times New Roman Bold"/>
          <w:b/>
          <w:spacing w:val="4"/>
          <w:rtl/>
          <w:lang w:val="en-US"/>
        </w:rPr>
        <w:br/>
      </w:r>
      <w:r w:rsidRPr="00E6181E">
        <w:rPr>
          <w:rFonts w:ascii="Times New Roman Bold" w:hAnsi="Times New Roman Bold" w:hint="cs"/>
          <w:b/>
          <w:spacing w:val="4"/>
          <w:rtl/>
          <w:lang w:val="en-US"/>
        </w:rPr>
        <w:t>هذا القطاع.</w:t>
      </w:r>
    </w:p>
    <w:p w:rsidR="00E37410" w:rsidRPr="005A6413" w:rsidRDefault="00E37410" w:rsidP="00E37410">
      <w:pPr>
        <w:rPr>
          <w:rtl/>
          <w:lang w:val="en-US"/>
        </w:rPr>
      </w:pPr>
      <w:r w:rsidRPr="005A6413">
        <w:rPr>
          <w:rFonts w:hint="cs"/>
          <w:rtl/>
          <w:lang w:val="en-US"/>
        </w:rPr>
        <w:t xml:space="preserve">وبالنظر إلى </w:t>
      </w:r>
      <w:r>
        <w:rPr>
          <w:rFonts w:hint="cs"/>
          <w:rtl/>
          <w:lang w:val="en-US"/>
        </w:rPr>
        <w:t>ما </w:t>
      </w:r>
      <w:r w:rsidRPr="005A6413">
        <w:rPr>
          <w:rFonts w:hint="cs"/>
          <w:rtl/>
          <w:lang w:val="en-US"/>
        </w:rPr>
        <w:t>تشعر به الدول من حرص على تعزيز الخدمات عريضة النطاق في الأوساط الريفية، وانطلاق</w:t>
      </w:r>
      <w:r>
        <w:rPr>
          <w:rFonts w:hint="cs"/>
          <w:rtl/>
          <w:lang w:val="en-US"/>
        </w:rPr>
        <w:t>اً</w:t>
      </w:r>
      <w:r w:rsidRPr="005A6413">
        <w:rPr>
          <w:rFonts w:hint="cs"/>
          <w:rtl/>
          <w:lang w:val="en-US"/>
        </w:rPr>
        <w:t xml:space="preserve"> من إفادات المشاركين الموقرين في أعمال المسألة </w:t>
      </w:r>
      <w:r w:rsidRPr="005A6413">
        <w:rPr>
          <w:lang w:val="fr-FR" w:bidi="ar-SY"/>
        </w:rPr>
        <w:t>7-2/1</w:t>
      </w:r>
      <w:r w:rsidRPr="005A6413">
        <w:rPr>
          <w:rFonts w:hint="cs"/>
          <w:rtl/>
          <w:lang w:val="en-US"/>
        </w:rPr>
        <w:t>، يبدو أن صانعي القرار اختاروا، في أغلب الحالات، اعتماد سياسة الخدمة الشاملة في بلادهم.</w:t>
      </w:r>
    </w:p>
    <w:p w:rsidR="00E37410" w:rsidRPr="005A6413" w:rsidRDefault="00E37410" w:rsidP="00E37410">
      <w:pPr>
        <w:rPr>
          <w:b/>
          <w:rtl/>
          <w:lang w:val="en-US"/>
        </w:rPr>
      </w:pPr>
      <w:r w:rsidRPr="005A6413">
        <w:rPr>
          <w:rFonts w:hint="cs"/>
          <w:b/>
          <w:rtl/>
          <w:lang w:val="en-US"/>
        </w:rPr>
        <w:t>وسوف يتطلب تحقيق الفعالية لهذا المنحى موارد ضخمة من أجل تغطية المجتمعات المحلية التي يعتبرها المشغلون الخاصون أقل توفير</w:t>
      </w:r>
      <w:r>
        <w:rPr>
          <w:rFonts w:hint="cs"/>
          <w:b/>
          <w:rtl/>
          <w:lang w:val="en-US"/>
        </w:rPr>
        <w:t>اً</w:t>
      </w:r>
      <w:r w:rsidRPr="005A6413">
        <w:rPr>
          <w:rFonts w:hint="cs"/>
          <w:b/>
          <w:rtl/>
          <w:lang w:val="en-US"/>
        </w:rPr>
        <w:t xml:space="preserve"> للربح. وفي مواجهة هذه الحالة قرر المشرعون أنه من الضروري دعم هذا المنحى بأحكام قانونية تتمثل</w:t>
      </w:r>
      <w:r>
        <w:rPr>
          <w:rFonts w:hint="cs"/>
          <w:b/>
          <w:rtl/>
          <w:lang w:val="en-US"/>
        </w:rPr>
        <w:t xml:space="preserve"> في إنشاء صندوق الخدمة الشاملة.</w:t>
      </w:r>
    </w:p>
    <w:p w:rsidR="00E37410" w:rsidRPr="005A6413" w:rsidRDefault="00E37410" w:rsidP="00E37410">
      <w:pPr>
        <w:rPr>
          <w:b/>
          <w:rtl/>
          <w:lang w:val="en-US"/>
        </w:rPr>
      </w:pPr>
      <w:r w:rsidRPr="005A6413">
        <w:rPr>
          <w:rFonts w:hint="cs"/>
          <w:b/>
          <w:rtl/>
          <w:lang w:val="en-US"/>
        </w:rPr>
        <w:t>وتكون المساهمة في صندوق الخدمة الشاملة، بصورة عامة، على أساس نسبة مئوية من الدخل السنوي للمشغلين، طبق</w:t>
      </w:r>
      <w:r>
        <w:rPr>
          <w:rFonts w:hint="cs"/>
          <w:b/>
          <w:rtl/>
          <w:lang w:val="en-US"/>
        </w:rPr>
        <w:t>اً لروح القانون الذي أنشأه.</w:t>
      </w:r>
    </w:p>
    <w:p w:rsidR="00E37410" w:rsidRPr="00E6181E" w:rsidRDefault="00E37410" w:rsidP="00E37410">
      <w:pPr>
        <w:rPr>
          <w:rFonts w:ascii="Times New Roman Bold" w:hAnsi="Times New Roman Bold"/>
          <w:b/>
          <w:spacing w:val="-4"/>
          <w:rtl/>
          <w:lang w:val="en-US"/>
        </w:rPr>
      </w:pPr>
      <w:r w:rsidRPr="00E6181E">
        <w:rPr>
          <w:rFonts w:ascii="Times New Roman Bold" w:hAnsi="Times New Roman Bold" w:hint="cs"/>
          <w:b/>
          <w:spacing w:val="-4"/>
          <w:rtl/>
          <w:lang w:val="en-US"/>
        </w:rPr>
        <w:lastRenderedPageBreak/>
        <w:t>وهو صندوق يسهر على إدارته مجلس إدارة يتألف، في معظم الحالات، من كل أصحاب المصلحة، حسبما يقتضيه واقع الحال.</w:t>
      </w:r>
    </w:p>
    <w:p w:rsidR="00E37410" w:rsidRPr="005A6413" w:rsidRDefault="00E37410" w:rsidP="00E37410">
      <w:pPr>
        <w:rPr>
          <w:b/>
          <w:rtl/>
          <w:lang w:val="en-US"/>
        </w:rPr>
      </w:pPr>
      <w:r w:rsidRPr="005A6413">
        <w:rPr>
          <w:rFonts w:hint="cs"/>
          <w:b/>
          <w:rtl/>
          <w:lang w:val="en-US"/>
        </w:rPr>
        <w:t>وقد أشارت بعض البلدان الأخرى، في</w:t>
      </w:r>
      <w:r>
        <w:rPr>
          <w:rFonts w:hint="cs"/>
          <w:b/>
          <w:rtl/>
          <w:lang w:val="en-US"/>
        </w:rPr>
        <w:t>ما </w:t>
      </w:r>
      <w:r w:rsidRPr="005A6413">
        <w:rPr>
          <w:rFonts w:hint="cs"/>
          <w:b/>
          <w:rtl/>
          <w:lang w:val="en-US"/>
        </w:rPr>
        <w:t>يخص تنظيم النفاذ الشامل وآلياته، أنها تواجه صعوبة تتعلق بتعبئة الموارد للخدمة الشاملة، وهو موقف يزيد من صعوبة تخصيص الموارد للخدمة الشاملة والنفاذ الشامل في بلدانها.</w:t>
      </w:r>
    </w:p>
    <w:p w:rsidR="00E37410" w:rsidRPr="005A6413" w:rsidRDefault="00E37410" w:rsidP="00E37410">
      <w:pPr>
        <w:rPr>
          <w:rtl/>
          <w:lang w:val="en-US"/>
        </w:rPr>
      </w:pPr>
      <w:r w:rsidRPr="005A6413">
        <w:rPr>
          <w:rFonts w:hint="cs"/>
          <w:rtl/>
          <w:lang w:val="en-US"/>
        </w:rPr>
        <w:t xml:space="preserve">ولئن كان إنشاء صندوق الخدمة الشاملة يعود إلى عام </w:t>
      </w:r>
      <w:r>
        <w:rPr>
          <w:lang w:val="en-US"/>
        </w:rPr>
        <w:t>1998</w:t>
      </w:r>
      <w:r w:rsidRPr="005A6413">
        <w:rPr>
          <w:rFonts w:hint="cs"/>
          <w:rtl/>
          <w:lang w:val="en-US"/>
        </w:rPr>
        <w:t xml:space="preserve"> فهو لم يدخل طور التشغيل الفعلي إ</w:t>
      </w:r>
      <w:r>
        <w:rPr>
          <w:rFonts w:hint="cs"/>
          <w:rtl/>
          <w:lang w:val="en-US"/>
        </w:rPr>
        <w:t>لا </w:t>
      </w:r>
      <w:r w:rsidRPr="005A6413">
        <w:rPr>
          <w:rFonts w:hint="cs"/>
          <w:rtl/>
          <w:lang w:val="en-US"/>
        </w:rPr>
        <w:t xml:space="preserve">في عام </w:t>
      </w:r>
      <w:r>
        <w:rPr>
          <w:lang w:val="en-US"/>
        </w:rPr>
        <w:t>2007</w:t>
      </w:r>
      <w:r>
        <w:rPr>
          <w:rFonts w:hint="cs"/>
          <w:rtl/>
          <w:lang w:val="en-US"/>
        </w:rPr>
        <w:t>.</w:t>
      </w:r>
    </w:p>
    <w:p w:rsidR="00E37410" w:rsidRPr="005A6413" w:rsidRDefault="00E37410" w:rsidP="00E37410">
      <w:pPr>
        <w:rPr>
          <w:rtl/>
          <w:lang w:val="en-US" w:bidi="ar-SY"/>
        </w:rPr>
      </w:pPr>
      <w:r w:rsidRPr="005A6413">
        <w:rPr>
          <w:rFonts w:hint="cs"/>
          <w:rtl/>
          <w:lang w:val="en-US"/>
        </w:rPr>
        <w:t xml:space="preserve">وهذه هي الحال في </w:t>
      </w:r>
      <w:r w:rsidRPr="005A6413">
        <w:rPr>
          <w:rFonts w:hint="cs"/>
          <w:bCs/>
          <w:rtl/>
          <w:lang w:val="en-US" w:bidi="ar-SY"/>
        </w:rPr>
        <w:t>جمهورية الكونغو الديمقراطية</w:t>
      </w:r>
      <w:r w:rsidRPr="005A6413">
        <w:rPr>
          <w:rFonts w:hint="cs"/>
          <w:rtl/>
          <w:lang w:val="en-US" w:bidi="ar-SY"/>
        </w:rPr>
        <w:t xml:space="preserve"> التي شهدت انبعاث صندوق الخدمة الشاملة بواسطة القانون </w:t>
      </w:r>
      <w:r>
        <w:rPr>
          <w:lang w:val="en-US" w:bidi="ar-SY"/>
        </w:rPr>
        <w:t>014</w:t>
      </w:r>
      <w:r w:rsidRPr="005A6413">
        <w:rPr>
          <w:rFonts w:hint="cs"/>
          <w:rtl/>
          <w:lang w:val="en-US" w:bidi="ar-SY"/>
        </w:rPr>
        <w:t xml:space="preserve"> المؤرخ في </w:t>
      </w:r>
      <w:r>
        <w:rPr>
          <w:lang w:val="en-US" w:bidi="ar-SY"/>
        </w:rPr>
        <w:t>16</w:t>
      </w:r>
      <w:r w:rsidRPr="005A6413">
        <w:rPr>
          <w:rFonts w:hint="cs"/>
          <w:rtl/>
          <w:lang w:val="en-US" w:bidi="ar-SY"/>
        </w:rPr>
        <w:t xml:space="preserve"> أكتوبر </w:t>
      </w:r>
      <w:r>
        <w:rPr>
          <w:lang w:val="en-US" w:bidi="ar-SY"/>
        </w:rPr>
        <w:t>2002</w:t>
      </w:r>
      <w:r w:rsidRPr="005A6413">
        <w:rPr>
          <w:rFonts w:hint="cs"/>
          <w:rtl/>
          <w:lang w:val="en-US" w:bidi="ar-SY"/>
        </w:rPr>
        <w:t xml:space="preserve">، </w:t>
      </w:r>
      <w:r>
        <w:rPr>
          <w:rFonts w:hint="cs"/>
          <w:rtl/>
          <w:lang w:val="en-US" w:bidi="ar-SY"/>
        </w:rPr>
        <w:t>ومنذ ذلك</w:t>
      </w:r>
      <w:r w:rsidRPr="005A6413">
        <w:rPr>
          <w:rFonts w:hint="cs"/>
          <w:rtl/>
          <w:lang w:val="en-US" w:bidi="ar-SY"/>
        </w:rPr>
        <w:t xml:space="preserve"> الحين يجري تحويل أمواله إلى خزانة الدولة حيث تُخَصص لأغ</w:t>
      </w:r>
      <w:r>
        <w:rPr>
          <w:rFonts w:hint="cs"/>
          <w:rtl/>
          <w:lang w:val="en-US" w:bidi="ar-SY"/>
        </w:rPr>
        <w:t>ر</w:t>
      </w:r>
      <w:r w:rsidRPr="005A6413">
        <w:rPr>
          <w:rFonts w:hint="cs"/>
          <w:rtl/>
          <w:lang w:val="en-US" w:bidi="ar-SY"/>
        </w:rPr>
        <w:t>اض أخرى.</w:t>
      </w:r>
    </w:p>
    <w:p w:rsidR="00E37410" w:rsidRPr="005A6413" w:rsidRDefault="00E37410" w:rsidP="00E37410">
      <w:pPr>
        <w:rPr>
          <w:rtl/>
          <w:lang w:val="en-US" w:bidi="ar-SY"/>
        </w:rPr>
      </w:pPr>
      <w:r w:rsidRPr="005A6413">
        <w:rPr>
          <w:rFonts w:hint="cs"/>
          <w:rtl/>
          <w:lang w:val="en-US" w:bidi="ar-SY"/>
        </w:rPr>
        <w:t xml:space="preserve">وفي حين </w:t>
      </w:r>
      <w:r>
        <w:rPr>
          <w:rFonts w:hint="cs"/>
          <w:rtl/>
          <w:lang w:val="en-US" w:bidi="ar-SY"/>
        </w:rPr>
        <w:t>لا </w:t>
      </w:r>
      <w:r w:rsidRPr="005A6413">
        <w:rPr>
          <w:rFonts w:hint="cs"/>
          <w:rtl/>
          <w:lang w:val="en-US" w:bidi="ar-SY"/>
        </w:rPr>
        <w:t xml:space="preserve">تزيد نسبة التغطية في بلاد تَعُد </w:t>
      </w:r>
      <w:r>
        <w:rPr>
          <w:lang w:val="en-US" w:bidi="ar-SY"/>
        </w:rPr>
        <w:t>60</w:t>
      </w:r>
      <w:r w:rsidRPr="005A6413">
        <w:rPr>
          <w:rFonts w:hint="cs"/>
          <w:rtl/>
          <w:lang w:val="en-US" w:bidi="ar-SY"/>
        </w:rPr>
        <w:t xml:space="preserve"> مليون نسمة عن </w:t>
      </w:r>
      <w:r>
        <w:rPr>
          <w:lang w:val="en-US" w:bidi="ar-SY"/>
        </w:rPr>
        <w:t>%20</w:t>
      </w:r>
      <w:r w:rsidRPr="005A6413">
        <w:rPr>
          <w:rFonts w:hint="cs"/>
          <w:rtl/>
          <w:lang w:val="en-US" w:bidi="ar-SY"/>
        </w:rPr>
        <w:t>، فإن المجتمعات الريفية تبقى تحت رحمة فئة وحيدة من بين المشغلين الخاصين الذين يقدرون ويختارون بحرية تامة المناطق الأكثر توفير</w:t>
      </w:r>
      <w:r>
        <w:rPr>
          <w:rFonts w:hint="cs"/>
          <w:rtl/>
          <w:lang w:val="en-US" w:bidi="ar-SY"/>
        </w:rPr>
        <w:t>اً</w:t>
      </w:r>
      <w:r w:rsidRPr="005A6413">
        <w:rPr>
          <w:rFonts w:hint="cs"/>
          <w:rtl/>
          <w:lang w:val="en-US" w:bidi="ar-SY"/>
        </w:rPr>
        <w:t xml:space="preserve"> للربح.</w:t>
      </w:r>
    </w:p>
    <w:p w:rsidR="00E37410" w:rsidRPr="00485A37" w:rsidRDefault="00E37410" w:rsidP="00E37410">
      <w:pPr>
        <w:rPr>
          <w:rtl/>
        </w:rPr>
      </w:pPr>
      <w:r w:rsidRPr="00485A37">
        <w:rPr>
          <w:rFonts w:hint="cs"/>
          <w:rtl/>
        </w:rPr>
        <w:t xml:space="preserve"> أ )</w:t>
      </w:r>
      <w:r w:rsidRPr="00485A37">
        <w:rPr>
          <w:rFonts w:hint="cs"/>
          <w:rtl/>
        </w:rPr>
        <w:tab/>
        <w:t xml:space="preserve">صندوق الخدمة الشاملة </w:t>
      </w:r>
    </w:p>
    <w:p w:rsidR="00E37410" w:rsidRPr="005A6413" w:rsidRDefault="00E37410" w:rsidP="00E37410">
      <w:pPr>
        <w:rPr>
          <w:b/>
          <w:rtl/>
          <w:lang w:val="en-US" w:bidi="ar-SY"/>
        </w:rPr>
      </w:pPr>
      <w:r w:rsidRPr="005A6413">
        <w:rPr>
          <w:rFonts w:hint="cs"/>
          <w:b/>
          <w:rtl/>
          <w:lang w:val="en-US" w:bidi="ar-SY"/>
        </w:rPr>
        <w:t>مثلما جاء ذكره آنف</w:t>
      </w:r>
      <w:r>
        <w:rPr>
          <w:rFonts w:hint="cs"/>
          <w:b/>
          <w:rtl/>
          <w:lang w:val="en-US" w:bidi="ar-SY"/>
        </w:rPr>
        <w:t>اً</w:t>
      </w:r>
      <w:r w:rsidRPr="005A6413">
        <w:rPr>
          <w:rFonts w:hint="cs"/>
          <w:b/>
          <w:rtl/>
          <w:lang w:val="en-US" w:bidi="ar-SY"/>
        </w:rPr>
        <w:t xml:space="preserve">، يُشكل النفاذ الشامل في يومنا هذا أولوية بالنسبة للدول التي ترغب في تقليص الفجوة الرقمية في المناطق التي لها الأولوية في خطة النفاذ الشامل، بيد أن الصندوق اللازم للنفاذ الشامل إلى الخدمات عريضة النطاق يضل شوكة في حلق منظمي الاتصالات. </w:t>
      </w:r>
    </w:p>
    <w:p w:rsidR="00E37410" w:rsidRPr="00723DFA" w:rsidRDefault="00E37410" w:rsidP="002175C5">
      <w:pPr>
        <w:pStyle w:val="Headingb"/>
        <w:rPr>
          <w:rtl/>
          <w:lang w:val="en-US" w:bidi="ar-SY"/>
        </w:rPr>
      </w:pPr>
      <w:r w:rsidRPr="00723DFA">
        <w:rPr>
          <w:rFonts w:hint="cs"/>
          <w:rtl/>
          <w:lang w:val="en-US" w:bidi="ar-SY"/>
        </w:rPr>
        <w:t>تجارب البلدان</w:t>
      </w:r>
    </w:p>
    <w:p w:rsidR="00E37410" w:rsidRPr="005A6413" w:rsidRDefault="00E37410" w:rsidP="00E37410">
      <w:pPr>
        <w:rPr>
          <w:rtl/>
          <w:lang w:val="en-US" w:bidi="ar-SY"/>
        </w:rPr>
      </w:pPr>
      <w:r w:rsidRPr="005A6413">
        <w:rPr>
          <w:rFonts w:hint="cs"/>
          <w:rtl/>
          <w:lang w:val="en-US" w:bidi="ar-SY"/>
        </w:rPr>
        <w:t xml:space="preserve">مثلما جاء بيانه أعلاه، تساوي المساهمة في صندوق الخدمة الشاملة في </w:t>
      </w:r>
      <w:r w:rsidRPr="005A6413">
        <w:rPr>
          <w:rFonts w:hint="cs"/>
          <w:bCs/>
          <w:rtl/>
          <w:lang w:val="en-US" w:bidi="ar-SY"/>
        </w:rPr>
        <w:t>جمهورية الكونغو الديمقراطية</w:t>
      </w:r>
      <w:r w:rsidRPr="005A6413">
        <w:rPr>
          <w:rFonts w:hint="cs"/>
          <w:rtl/>
          <w:lang w:val="en-US" w:bidi="ar-SY"/>
        </w:rPr>
        <w:t xml:space="preserve"> نسبة </w:t>
      </w:r>
      <w:r>
        <w:rPr>
          <w:lang w:val="en-US" w:bidi="ar-SY"/>
        </w:rPr>
        <w:t>%2</w:t>
      </w:r>
      <w:r w:rsidRPr="005A6413">
        <w:rPr>
          <w:rFonts w:hint="cs"/>
          <w:rtl/>
          <w:lang w:val="en-US" w:bidi="ar-SY"/>
        </w:rPr>
        <w:t xml:space="preserve"> من رقم أعمال المشغلين. وقد بادر منظم الاتصالات في هذا البلد، بمساعدة من البنك الدولي وشركة الاستشارات الهندسية الفرنسية </w:t>
      </w:r>
      <w:r w:rsidRPr="005A6413">
        <w:rPr>
          <w:lang w:val="fr-FR" w:bidi="ar-SY"/>
        </w:rPr>
        <w:t>ICEA</w:t>
      </w:r>
      <w:r w:rsidRPr="005A6413">
        <w:rPr>
          <w:rFonts w:hint="cs"/>
          <w:rtl/>
          <w:lang w:val="en-US" w:bidi="ar-SY"/>
        </w:rPr>
        <w:t>، بإجراء سلسلة من الدراسات تهدف إلى إقامة مشاريع نموذجية في المناطق المعزولة من أجل تضييق الفجوة الرقمية، بيد أن هذه المشاريع لم تدخل حيز التشغيل.</w:t>
      </w:r>
    </w:p>
    <w:p w:rsidR="00E37410" w:rsidRPr="005A6413" w:rsidRDefault="00E37410" w:rsidP="00E37410">
      <w:pPr>
        <w:rPr>
          <w:b/>
          <w:rtl/>
          <w:lang w:val="en-US" w:bidi="ar-SY"/>
        </w:rPr>
      </w:pPr>
      <w:r w:rsidRPr="005A6413">
        <w:rPr>
          <w:rFonts w:hint="cs"/>
          <w:b/>
          <w:rtl/>
          <w:lang w:val="en-US" w:bidi="ar-SY"/>
        </w:rPr>
        <w:t>أ</w:t>
      </w:r>
      <w:r>
        <w:rPr>
          <w:rFonts w:hint="cs"/>
          <w:b/>
          <w:rtl/>
          <w:lang w:val="en-US" w:bidi="ar-SY"/>
        </w:rPr>
        <w:t>ما </w:t>
      </w:r>
      <w:r w:rsidRPr="005A6413">
        <w:rPr>
          <w:rFonts w:hint="cs"/>
          <w:b/>
          <w:rtl/>
          <w:lang w:val="en-US" w:bidi="ar-SY"/>
        </w:rPr>
        <w:t xml:space="preserve">في </w:t>
      </w:r>
      <w:r w:rsidRPr="00DA0634">
        <w:rPr>
          <w:rFonts w:hint="cs"/>
          <w:bCs/>
          <w:rtl/>
          <w:lang w:val="en-US" w:bidi="ar-SY"/>
        </w:rPr>
        <w:t>كوت ديفوار</w:t>
      </w:r>
      <w:r w:rsidRPr="005A6413">
        <w:rPr>
          <w:rFonts w:hint="cs"/>
          <w:b/>
          <w:rtl/>
          <w:lang w:val="en-US" w:bidi="ar-SY"/>
        </w:rPr>
        <w:t xml:space="preserve"> فيحصل الصندوق الوطني للاتصالات (</w:t>
      </w:r>
      <w:r w:rsidRPr="005A6413">
        <w:rPr>
          <w:lang w:val="fr-FR" w:bidi="ar-SY"/>
        </w:rPr>
        <w:t>FNT</w:t>
      </w:r>
      <w:r w:rsidRPr="005A6413">
        <w:rPr>
          <w:rFonts w:hint="cs"/>
          <w:b/>
          <w:rtl/>
          <w:lang w:val="en-US" w:bidi="ar-SY"/>
        </w:rPr>
        <w:t>) على التغذية أساس</w:t>
      </w:r>
      <w:r>
        <w:rPr>
          <w:rFonts w:hint="cs"/>
          <w:b/>
          <w:rtl/>
          <w:lang w:val="en-US" w:bidi="ar-SY"/>
        </w:rPr>
        <w:t>اً</w:t>
      </w:r>
      <w:r w:rsidRPr="005A6413">
        <w:rPr>
          <w:rFonts w:hint="cs"/>
          <w:b/>
          <w:rtl/>
          <w:lang w:val="en-US" w:bidi="ar-SY"/>
        </w:rPr>
        <w:t xml:space="preserve"> من الرسوم المفروضة لفك عزلة المناطق النائية على المشغلين في هذا القطاع بنسبة </w:t>
      </w:r>
      <w:r w:rsidRPr="00034387">
        <w:rPr>
          <w:bCs/>
          <w:lang w:val="en-US" w:bidi="ar-SY"/>
        </w:rPr>
        <w:t>%2</w:t>
      </w:r>
      <w:r w:rsidRPr="005A6413">
        <w:rPr>
          <w:rFonts w:hint="cs"/>
          <w:b/>
          <w:rtl/>
          <w:lang w:val="en-US" w:bidi="ar-SY"/>
        </w:rPr>
        <w:t xml:space="preserve"> من رقم أعمالهم، ولكن أيض</w:t>
      </w:r>
      <w:r>
        <w:rPr>
          <w:rFonts w:hint="cs"/>
          <w:b/>
          <w:rtl/>
          <w:lang w:val="en-US" w:bidi="ar-SY"/>
        </w:rPr>
        <w:t>اً</w:t>
      </w:r>
      <w:r w:rsidRPr="005A6413">
        <w:rPr>
          <w:rFonts w:hint="cs"/>
          <w:b/>
          <w:rtl/>
          <w:lang w:val="en-US" w:bidi="ar-SY"/>
        </w:rPr>
        <w:t xml:space="preserve"> من مصادر أخرى، من قبيل القروض الممنوحة من الدولة بموجب عقود لهذا الغرض.</w:t>
      </w:r>
    </w:p>
    <w:p w:rsidR="00E37410" w:rsidRDefault="00E37410" w:rsidP="00E37410">
      <w:pPr>
        <w:rPr>
          <w:b/>
          <w:rtl/>
          <w:lang w:val="en-US" w:bidi="ar-SY"/>
        </w:rPr>
      </w:pPr>
      <w:r w:rsidRPr="005A6413">
        <w:rPr>
          <w:rFonts w:hint="cs"/>
          <w:b/>
          <w:rtl/>
          <w:lang w:val="en-US" w:bidi="ar-SY"/>
        </w:rPr>
        <w:t>ويمكن استخدام الصندوق الوطني للاتصالات من أجل تحقيق أهداف التغطية للمناطق الريفية ويمكن كذلك استخدامه من أجل تمويل إقامة البنية التحتية الملائمة التي تُمكِّن المشغل المكلف بنشر عروة محلية من توصيل المواقع الريفية وفق</w:t>
      </w:r>
      <w:r>
        <w:rPr>
          <w:rFonts w:hint="cs"/>
          <w:b/>
          <w:rtl/>
          <w:lang w:val="en-US" w:bidi="ar-SY"/>
        </w:rPr>
        <w:t>اً</w:t>
      </w:r>
      <w:r w:rsidRPr="005A6413">
        <w:rPr>
          <w:rFonts w:hint="cs"/>
          <w:b/>
          <w:rtl/>
          <w:lang w:val="en-US" w:bidi="ar-SY"/>
        </w:rPr>
        <w:t xml:space="preserve"> للجدول المبرم بالاتفاق مع هذا الصندوق</w:t>
      </w:r>
      <w:r w:rsidRPr="00BC69CA">
        <w:rPr>
          <w:rStyle w:val="FootnoteReference"/>
          <w:rFonts w:asciiTheme="majorBidi" w:hAnsiTheme="majorBidi" w:cstheme="majorBidi"/>
          <w:rtl/>
        </w:rPr>
        <w:footnoteReference w:id="22"/>
      </w:r>
      <w:r w:rsidRPr="005A6413">
        <w:rPr>
          <w:rFonts w:hint="cs"/>
          <w:b/>
          <w:rtl/>
          <w:lang w:val="en-US" w:bidi="ar-SY"/>
        </w:rPr>
        <w:t>.</w:t>
      </w:r>
    </w:p>
    <w:p w:rsidR="00E37410" w:rsidRDefault="00E37410" w:rsidP="00E37410">
      <w:pPr>
        <w:rPr>
          <w:rtl/>
          <w:lang w:val="en-US"/>
        </w:rPr>
      </w:pPr>
      <w:r>
        <w:rPr>
          <w:rFonts w:hint="cs"/>
          <w:rtl/>
          <w:lang w:val="en-US"/>
        </w:rPr>
        <w:t>ب)</w:t>
      </w:r>
      <w:r>
        <w:rPr>
          <w:rFonts w:hint="cs"/>
          <w:rtl/>
          <w:lang w:val="en-US"/>
        </w:rPr>
        <w:tab/>
        <w:t>رسوم الترخيص</w:t>
      </w:r>
    </w:p>
    <w:p w:rsidR="00E37410" w:rsidRDefault="00E37410" w:rsidP="000902B4">
      <w:pPr>
        <w:rPr>
          <w:b/>
          <w:rtl/>
          <w:lang w:val="en-US" w:bidi="ar-SY"/>
        </w:rPr>
      </w:pPr>
      <w:r>
        <w:rPr>
          <w:rFonts w:hint="cs"/>
          <w:b/>
          <w:rtl/>
          <w:lang w:val="en-US" w:bidi="ar-SY"/>
        </w:rPr>
        <w:t>تشكل النصوص القانونية المشجعة والتحفيزية جزءاً أساسياً في تنمية الاتصالات. وفي أيامنا هذه تتضافر جهود عدة بلدان بهدف الحصول على تنظيم فعّال لقطاع اتصالاتها واستقطاب استثمارات في هذا المجال الذي تتضح حساسيته في التكنولوجيا الجديدة هذ</w:t>
      </w:r>
      <w:r w:rsidR="000902B4">
        <w:rPr>
          <w:rFonts w:hint="cs"/>
          <w:b/>
          <w:rtl/>
          <w:lang w:val="en-US" w:bidi="ar-SY"/>
        </w:rPr>
        <w:t>ه</w:t>
      </w:r>
      <w:r>
        <w:rPr>
          <w:rFonts w:hint="cs"/>
          <w:b/>
          <w:rtl/>
          <w:lang w:val="en-US" w:bidi="ar-SY"/>
        </w:rPr>
        <w:t>.</w:t>
      </w:r>
    </w:p>
    <w:p w:rsidR="00E37410" w:rsidRDefault="00E37410" w:rsidP="00E37410">
      <w:pPr>
        <w:rPr>
          <w:b/>
          <w:rtl/>
          <w:lang w:val="en-US" w:bidi="ar-SY"/>
        </w:rPr>
      </w:pPr>
      <w:r>
        <w:rPr>
          <w:rFonts w:hint="cs"/>
          <w:b/>
          <w:rtl/>
          <w:lang w:val="en-US" w:bidi="ar-SY"/>
        </w:rPr>
        <w:t>لأن هذه البلدان تفصل التزامات الأطراف وواجباتها (السلطات الحكومية وأصحاب الرخص). وقد أكد فريق المقرر في إطار أعمالنا على وضع تدابير تحفيزية سياسية للقطاع تنشد غاية واحدة رئيسية ألا</w:t>
      </w:r>
      <w:r>
        <w:rPr>
          <w:rFonts w:hint="eastAsia"/>
          <w:b/>
          <w:rtl/>
          <w:lang w:val="en-US" w:bidi="ar-SY"/>
        </w:rPr>
        <w:t> </w:t>
      </w:r>
      <w:r>
        <w:rPr>
          <w:rFonts w:hint="cs"/>
          <w:b/>
          <w:rtl/>
          <w:lang w:val="en-US" w:bidi="ar-SY"/>
        </w:rPr>
        <w:t>وهي تنمية الخدمات عريضة النطاق.</w:t>
      </w:r>
    </w:p>
    <w:p w:rsidR="00E37410" w:rsidRDefault="00E37410" w:rsidP="00E37410">
      <w:pPr>
        <w:rPr>
          <w:b/>
          <w:rtl/>
          <w:lang w:val="en-US" w:bidi="ar-SY"/>
        </w:rPr>
      </w:pPr>
      <w:r>
        <w:rPr>
          <w:rFonts w:hint="cs"/>
          <w:b/>
          <w:rtl/>
          <w:lang w:val="en-US" w:bidi="ar-SY"/>
        </w:rPr>
        <w:t>كما</w:t>
      </w:r>
      <w:r>
        <w:rPr>
          <w:rFonts w:hint="eastAsia"/>
          <w:b/>
          <w:rtl/>
          <w:lang w:val="en-US" w:bidi="ar-SY"/>
        </w:rPr>
        <w:t> </w:t>
      </w:r>
      <w:r>
        <w:rPr>
          <w:rFonts w:hint="cs"/>
          <w:b/>
          <w:rtl/>
          <w:lang w:val="en-US" w:bidi="ar-SY"/>
        </w:rPr>
        <w:t>أن ظاهرة التقارب تطرح مجموعة من المشاكل تتعلق بالرخص. فهنالك رخص موحدة تبدأ بالظهور في بعض البلدان مثل كينيا والهند. وهي تتيح لصاحبها استعمال أي قاعدة كمورد. مثل طيف الترددات الراديوية محدودة المورد. وبالتالي يبدو أن الرخص الفردية ستستمر، لكن ينبغي ألاّ</w:t>
      </w:r>
      <w:r>
        <w:rPr>
          <w:rFonts w:hint="eastAsia"/>
          <w:b/>
          <w:rtl/>
          <w:lang w:val="en-US" w:bidi="ar-SY"/>
        </w:rPr>
        <w:t> </w:t>
      </w:r>
      <w:r>
        <w:rPr>
          <w:rFonts w:hint="cs"/>
          <w:b/>
          <w:rtl/>
          <w:lang w:val="en-US" w:bidi="ar-SY"/>
        </w:rPr>
        <w:t>تضم إبرام اتفاقات من شأنها أن تشجع على الدمج بين الخدمات الثابتة والخدمات المتنقلة، على سبيل المثال. والقيود التي تفرض على المشغلين حاملي التراخيص أو المعاملة غير المنصفة التي قد يتعرضون لها</w:t>
      </w:r>
      <w:r>
        <w:rPr>
          <w:rFonts w:hint="eastAsia"/>
          <w:b/>
          <w:rtl/>
          <w:lang w:val="en-US" w:bidi="ar-SY"/>
        </w:rPr>
        <w:t> </w:t>
      </w:r>
      <w:r>
        <w:rPr>
          <w:rFonts w:hint="cs"/>
          <w:b/>
          <w:rtl/>
          <w:lang w:val="en-US" w:bidi="ar-SY"/>
        </w:rPr>
        <w:t>من شأنها أن تكبح عملية التقارب كما</w:t>
      </w:r>
      <w:r>
        <w:rPr>
          <w:rFonts w:hint="eastAsia"/>
          <w:b/>
          <w:rtl/>
          <w:lang w:val="en-US" w:bidi="ar-SY"/>
        </w:rPr>
        <w:t> </w:t>
      </w:r>
      <w:r>
        <w:rPr>
          <w:rFonts w:hint="cs"/>
          <w:b/>
          <w:rtl/>
          <w:lang w:val="en-US" w:bidi="ar-SY"/>
        </w:rPr>
        <w:t>هو الحال عند السماح لمشغلي التلفزيون الكبلي بالدخول إلى أسواق المهاتفة والبيانات بينما يُستبعد مشغلو الاتصالات من سوق الفيديو. وينبغي إعادة تفحص التراخيص القائمة مع مراعاة سياسة التنافس.</w:t>
      </w:r>
    </w:p>
    <w:p w:rsidR="00E37410" w:rsidRPr="005A6413" w:rsidRDefault="00E37410" w:rsidP="00E37410">
      <w:pPr>
        <w:rPr>
          <w:b/>
          <w:rtl/>
          <w:lang w:val="en-US" w:bidi="ar-SY"/>
        </w:rPr>
      </w:pPr>
      <w:r>
        <w:rPr>
          <w:rFonts w:hint="cs"/>
          <w:b/>
          <w:rtl/>
          <w:lang w:val="en-US" w:bidi="ar-SY"/>
        </w:rPr>
        <w:lastRenderedPageBreak/>
        <w:t>ونظراً لقناعة فريق المقرر بأن هذه الممارسة ستساعد على تنمية القطاع، فإنه أوصى البلدان بالشروع بمنح تراخيص مع مراعاة ظاهرة التقارب.</w:t>
      </w:r>
    </w:p>
    <w:p w:rsidR="00E37410" w:rsidRPr="005A6413" w:rsidRDefault="00E37410" w:rsidP="00E37410">
      <w:pPr>
        <w:pStyle w:val="Heading3"/>
        <w:rPr>
          <w:rtl/>
          <w:lang w:val="en-US"/>
        </w:rPr>
      </w:pPr>
      <w:bookmarkStart w:id="16" w:name="_Toc261265785"/>
      <w:r>
        <w:rPr>
          <w:lang w:val="en-US"/>
        </w:rPr>
        <w:t>2.2.2</w:t>
      </w:r>
      <w:r w:rsidRPr="005A6413">
        <w:rPr>
          <w:rFonts w:hint="cs"/>
          <w:rtl/>
          <w:lang w:val="en-US"/>
        </w:rPr>
        <w:tab/>
      </w:r>
      <w:r w:rsidRPr="0063496F">
        <w:rPr>
          <w:rFonts w:hint="cs"/>
          <w:rtl/>
          <w:lang w:val="en-US"/>
        </w:rPr>
        <w:t>سياسات الخدمات عريضة النطاق ميسورة النفاذ والتكلفة</w:t>
      </w:r>
      <w:bookmarkEnd w:id="16"/>
    </w:p>
    <w:p w:rsidR="00E37410" w:rsidRPr="005A6413" w:rsidRDefault="00E37410" w:rsidP="00E37410">
      <w:pPr>
        <w:pStyle w:val="Heading4"/>
        <w:rPr>
          <w:rtl/>
        </w:rPr>
      </w:pPr>
      <w:r>
        <w:t>1.2.2.2</w:t>
      </w:r>
      <w:r w:rsidRPr="005A6413">
        <w:rPr>
          <w:rFonts w:hint="cs"/>
          <w:rtl/>
        </w:rPr>
        <w:tab/>
        <w:t xml:space="preserve">السياسات والأطر التنظيمية والممارسات أو البرامج الرامية إلى تعزيز وزيادة النفاذ عريض النطاق في المدارس والجامعات </w:t>
      </w:r>
      <w:r w:rsidRPr="000902B4">
        <w:rPr>
          <w:rFonts w:hint="cs"/>
          <w:rtl/>
        </w:rPr>
        <w:t>والمستشفيات</w:t>
      </w:r>
      <w:r w:rsidRPr="005A6413">
        <w:rPr>
          <w:rFonts w:hint="cs"/>
          <w:rtl/>
        </w:rPr>
        <w:t xml:space="preserve"> والإدارات المحلية ومراكز المجتمعات المحلية (مراكز الاتصالات)، ومكاتب البريد وغيرها من البُنى التحتية العمومية</w:t>
      </w:r>
    </w:p>
    <w:p w:rsidR="00E37410" w:rsidRPr="005A6413" w:rsidRDefault="00E37410" w:rsidP="00E37410">
      <w:pPr>
        <w:rPr>
          <w:b/>
          <w:rtl/>
          <w:lang w:val="en-US"/>
        </w:rPr>
      </w:pPr>
      <w:r w:rsidRPr="005A6413">
        <w:rPr>
          <w:rFonts w:hint="cs"/>
          <w:b/>
          <w:rtl/>
          <w:lang w:val="en-US"/>
        </w:rPr>
        <w:t>يتوقف النفاذ الشامل للمؤسسات في معظم البلدان على أهداف الحكومة تجاه الأطر التنظيمية المبلورة.</w:t>
      </w:r>
    </w:p>
    <w:p w:rsidR="00E37410" w:rsidRDefault="00E37410" w:rsidP="00E37410">
      <w:pPr>
        <w:spacing w:after="120"/>
        <w:rPr>
          <w:b/>
          <w:rtl/>
          <w:lang w:val="en-US"/>
        </w:rPr>
      </w:pPr>
      <w:r w:rsidRPr="005A6413">
        <w:rPr>
          <w:rFonts w:hint="cs"/>
          <w:b/>
          <w:rtl/>
          <w:lang w:val="en-US"/>
        </w:rPr>
        <w:t xml:space="preserve">ومن البداهة الجزم بأن كل التدابير ليست متطابقة في كل البلدان، </w:t>
      </w:r>
      <w:r>
        <w:rPr>
          <w:rFonts w:hint="cs"/>
          <w:b/>
          <w:rtl/>
          <w:lang w:val="en-US"/>
        </w:rPr>
        <w:t>ما </w:t>
      </w:r>
      <w:r w:rsidRPr="005A6413">
        <w:rPr>
          <w:rFonts w:hint="cs"/>
          <w:b/>
          <w:rtl/>
          <w:lang w:val="en-US"/>
        </w:rPr>
        <w:t>دامت تتوقف على التعريف الذي يحدده كل بلد للنفاذ الشامل إلى الخدمات عريضة النطاق. ويُقدم لنا الجدول التالي عرض</w:t>
      </w:r>
      <w:r>
        <w:rPr>
          <w:rFonts w:hint="cs"/>
          <w:b/>
          <w:rtl/>
          <w:lang w:val="en-US"/>
        </w:rPr>
        <w:t>اً</w:t>
      </w:r>
      <w:r w:rsidRPr="005A6413">
        <w:rPr>
          <w:rFonts w:hint="cs"/>
          <w:b/>
          <w:rtl/>
          <w:lang w:val="en-US"/>
        </w:rPr>
        <w:t xml:space="preserve"> موجز</w:t>
      </w:r>
      <w:r>
        <w:rPr>
          <w:rFonts w:hint="cs"/>
          <w:b/>
          <w:rtl/>
          <w:lang w:val="en-US"/>
        </w:rPr>
        <w:t>اً لنماذج بعض البلدان:</w:t>
      </w:r>
    </w:p>
    <w:p w:rsidR="002175C5" w:rsidRDefault="002175C5" w:rsidP="002175C5">
      <w:pPr>
        <w:pBdr>
          <w:bottom w:val="single" w:sz="18" w:space="1" w:color="auto"/>
        </w:pBdr>
        <w:spacing w:before="0"/>
        <w:rPr>
          <w:b/>
          <w:rtl/>
          <w:lang w:val="en-US"/>
        </w:rPr>
      </w:pPr>
    </w:p>
    <w:p w:rsidR="002175C5" w:rsidRPr="005A6413" w:rsidRDefault="002175C5" w:rsidP="002175C5">
      <w:pPr>
        <w:spacing w:before="0"/>
        <w:rPr>
          <w:b/>
          <w:rtl/>
          <w:lang w:val="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7"/>
        <w:gridCol w:w="5040"/>
        <w:gridCol w:w="2268"/>
      </w:tblGrid>
      <w:tr w:rsidR="00E37410" w:rsidRPr="005A6413" w:rsidTr="00BF6B1F">
        <w:trPr>
          <w:cantSplit/>
        </w:trPr>
        <w:tc>
          <w:tcPr>
            <w:tcW w:w="2547" w:type="dxa"/>
          </w:tcPr>
          <w:p w:rsidR="00E37410" w:rsidRPr="005A6413" w:rsidRDefault="00E37410" w:rsidP="00BF6B1F">
            <w:pPr>
              <w:spacing w:before="60"/>
              <w:jc w:val="center"/>
              <w:rPr>
                <w:bCs/>
                <w:lang w:val="fr-FR" w:bidi="ar-SY"/>
              </w:rPr>
            </w:pPr>
            <w:r w:rsidRPr="005A6413">
              <w:rPr>
                <w:rFonts w:hint="cs"/>
                <w:bCs/>
                <w:rtl/>
                <w:lang w:val="en-US"/>
              </w:rPr>
              <w:t>البلد</w:t>
            </w:r>
          </w:p>
        </w:tc>
        <w:tc>
          <w:tcPr>
            <w:tcW w:w="5040" w:type="dxa"/>
          </w:tcPr>
          <w:p w:rsidR="00E37410" w:rsidRPr="005A6413" w:rsidRDefault="00E37410" w:rsidP="00BF6B1F">
            <w:pPr>
              <w:spacing w:before="60"/>
              <w:jc w:val="center"/>
              <w:rPr>
                <w:bCs/>
                <w:lang w:val="fr-FR" w:bidi="ar-SY"/>
              </w:rPr>
            </w:pPr>
            <w:r w:rsidRPr="005A6413">
              <w:rPr>
                <w:rFonts w:hint="cs"/>
                <w:bCs/>
                <w:rtl/>
                <w:lang w:val="en-US"/>
              </w:rPr>
              <w:t>سياسة النفاذ الشامل</w:t>
            </w:r>
          </w:p>
        </w:tc>
        <w:tc>
          <w:tcPr>
            <w:tcW w:w="2268" w:type="dxa"/>
          </w:tcPr>
          <w:p w:rsidR="00E37410" w:rsidRPr="005A6413" w:rsidRDefault="00E37410" w:rsidP="00BF6B1F">
            <w:pPr>
              <w:spacing w:before="60"/>
              <w:jc w:val="center"/>
              <w:rPr>
                <w:bCs/>
                <w:lang w:val="fr-FR" w:bidi="ar-SY"/>
              </w:rPr>
            </w:pPr>
            <w:r w:rsidRPr="005A6413">
              <w:rPr>
                <w:rFonts w:hint="cs"/>
                <w:bCs/>
                <w:rtl/>
                <w:lang w:val="en-US"/>
              </w:rPr>
              <w:t>التزام المشغل</w:t>
            </w:r>
          </w:p>
        </w:tc>
      </w:tr>
      <w:tr w:rsidR="00E37410" w:rsidRPr="005A6413" w:rsidTr="00BF6B1F">
        <w:trPr>
          <w:cantSplit/>
        </w:trPr>
        <w:tc>
          <w:tcPr>
            <w:tcW w:w="2547" w:type="dxa"/>
          </w:tcPr>
          <w:p w:rsidR="00E37410" w:rsidRPr="005A6413" w:rsidRDefault="00E37410" w:rsidP="00BF6B1F">
            <w:pPr>
              <w:spacing w:before="60"/>
              <w:rPr>
                <w:lang w:val="fr-FR" w:bidi="ar-SY"/>
              </w:rPr>
            </w:pPr>
            <w:r w:rsidRPr="005A6413">
              <w:rPr>
                <w:rFonts w:hint="cs"/>
                <w:rtl/>
                <w:lang w:val="en-US"/>
              </w:rPr>
              <w:t>كينيا</w:t>
            </w:r>
          </w:p>
        </w:tc>
        <w:tc>
          <w:tcPr>
            <w:tcW w:w="5040" w:type="dxa"/>
          </w:tcPr>
          <w:p w:rsidR="00E37410" w:rsidRPr="00871986" w:rsidRDefault="00E37410" w:rsidP="00BF6B1F">
            <w:pPr>
              <w:spacing w:before="60"/>
              <w:ind w:right="-113"/>
              <w:jc w:val="left"/>
              <w:rPr>
                <w:spacing w:val="-6"/>
                <w:lang w:val="fr-FR" w:bidi="ar-SY"/>
              </w:rPr>
            </w:pPr>
            <w:r w:rsidRPr="00871986">
              <w:rPr>
                <w:rFonts w:hint="cs"/>
                <w:spacing w:val="-6"/>
                <w:rtl/>
                <w:lang w:val="en-US"/>
              </w:rPr>
              <w:t>وجود الهاتف على مسافة قريبة مشياً</w:t>
            </w:r>
            <w:r w:rsidRPr="00871986">
              <w:rPr>
                <w:spacing w:val="-6"/>
                <w:rtl/>
                <w:lang w:val="en-US"/>
              </w:rPr>
              <w:t xml:space="preserve"> </w:t>
            </w:r>
            <w:r w:rsidRPr="00871986">
              <w:rPr>
                <w:rFonts w:hint="cs"/>
                <w:spacing w:val="-6"/>
                <w:rtl/>
                <w:lang w:val="en-US"/>
              </w:rPr>
              <w:t>على</w:t>
            </w:r>
            <w:r w:rsidRPr="00871986">
              <w:rPr>
                <w:spacing w:val="-6"/>
                <w:rtl/>
                <w:lang w:val="en-US"/>
              </w:rPr>
              <w:t xml:space="preserve"> </w:t>
            </w:r>
            <w:r w:rsidRPr="00871986">
              <w:rPr>
                <w:rFonts w:hint="cs"/>
                <w:spacing w:val="-6"/>
                <w:rtl/>
                <w:lang w:val="en-US"/>
              </w:rPr>
              <w:t>الأقدام.</w:t>
            </w:r>
          </w:p>
        </w:tc>
        <w:tc>
          <w:tcPr>
            <w:tcW w:w="2268" w:type="dxa"/>
          </w:tcPr>
          <w:p w:rsidR="00E37410" w:rsidRPr="005A6413" w:rsidRDefault="00E37410" w:rsidP="00BF6B1F">
            <w:pPr>
              <w:spacing w:before="60"/>
              <w:jc w:val="left"/>
              <w:rPr>
                <w:lang w:val="fr-FR" w:bidi="ar-SY"/>
              </w:rPr>
            </w:pPr>
            <w:r w:rsidRPr="005A6413">
              <w:rPr>
                <w:rFonts w:hint="cs"/>
                <w:rtl/>
                <w:lang w:val="en-US"/>
              </w:rPr>
              <w:t>جودة الخدمة وتوسيعها</w:t>
            </w:r>
          </w:p>
        </w:tc>
      </w:tr>
      <w:tr w:rsidR="00E37410" w:rsidRPr="005A6413" w:rsidTr="00BF6B1F">
        <w:trPr>
          <w:cantSplit/>
        </w:trPr>
        <w:tc>
          <w:tcPr>
            <w:tcW w:w="2547" w:type="dxa"/>
          </w:tcPr>
          <w:p w:rsidR="00E37410" w:rsidRPr="00485A37" w:rsidRDefault="00E37410" w:rsidP="00BF6B1F">
            <w:pPr>
              <w:spacing w:before="60"/>
              <w:rPr>
                <w:spacing w:val="-4"/>
                <w:lang w:val="fr-FR" w:bidi="ar-SY"/>
              </w:rPr>
            </w:pPr>
            <w:r w:rsidRPr="00485A37">
              <w:rPr>
                <w:rFonts w:hint="cs"/>
                <w:b/>
                <w:spacing w:val="-4"/>
                <w:rtl/>
                <w:lang w:val="en-US" w:bidi="ar-SY"/>
              </w:rPr>
              <w:t>جمهورية الكونغو الديمقراطية</w:t>
            </w:r>
          </w:p>
        </w:tc>
        <w:tc>
          <w:tcPr>
            <w:tcW w:w="5040" w:type="dxa"/>
          </w:tcPr>
          <w:p w:rsidR="00E37410" w:rsidRPr="00485A37" w:rsidRDefault="00E37410" w:rsidP="00BF6B1F">
            <w:pPr>
              <w:spacing w:before="60"/>
              <w:jc w:val="left"/>
              <w:rPr>
                <w:spacing w:val="-4"/>
                <w:lang w:val="fr-FR"/>
              </w:rPr>
            </w:pPr>
            <w:r w:rsidRPr="00485A37">
              <w:rPr>
                <w:rFonts w:hint="cs"/>
                <w:spacing w:val="-4"/>
                <w:rtl/>
                <w:lang w:val="en-US"/>
              </w:rPr>
              <w:t xml:space="preserve">وجود مقصورة هاتف عمومي على مسافة لا تزيد عن </w:t>
            </w:r>
            <w:r w:rsidRPr="00485A37">
              <w:rPr>
                <w:spacing w:val="-4"/>
                <w:lang w:val="en-US"/>
              </w:rPr>
              <w:t>5</w:t>
            </w:r>
            <w:r w:rsidRPr="00485A37">
              <w:rPr>
                <w:rFonts w:hint="cs"/>
                <w:spacing w:val="-4"/>
                <w:rtl/>
                <w:lang w:val="en-US"/>
              </w:rPr>
              <w:t xml:space="preserve"> كم.</w:t>
            </w:r>
          </w:p>
        </w:tc>
        <w:tc>
          <w:tcPr>
            <w:tcW w:w="2268" w:type="dxa"/>
          </w:tcPr>
          <w:p w:rsidR="00E37410" w:rsidRPr="00485A37" w:rsidRDefault="00E37410" w:rsidP="00BF6B1F">
            <w:pPr>
              <w:spacing w:before="60"/>
              <w:jc w:val="left"/>
              <w:rPr>
                <w:spacing w:val="-4"/>
                <w:lang w:val="fr-FR" w:bidi="ar-SY"/>
              </w:rPr>
            </w:pPr>
            <w:r w:rsidRPr="00485A37">
              <w:rPr>
                <w:rFonts w:hint="cs"/>
                <w:spacing w:val="-4"/>
                <w:rtl/>
                <w:lang w:val="en-US"/>
              </w:rPr>
              <w:t>جودة الخدمة</w:t>
            </w:r>
          </w:p>
        </w:tc>
      </w:tr>
      <w:tr w:rsidR="00E37410" w:rsidRPr="005A6413" w:rsidTr="00BF6B1F">
        <w:trPr>
          <w:cantSplit/>
        </w:trPr>
        <w:tc>
          <w:tcPr>
            <w:tcW w:w="2547" w:type="dxa"/>
          </w:tcPr>
          <w:p w:rsidR="00E37410" w:rsidRPr="005A6413" w:rsidRDefault="00E37410" w:rsidP="00BF6B1F">
            <w:pPr>
              <w:spacing w:before="60"/>
              <w:rPr>
                <w:lang w:val="fr-FR" w:bidi="ar-SY"/>
              </w:rPr>
            </w:pPr>
            <w:r w:rsidRPr="005A6413">
              <w:rPr>
                <w:rFonts w:hint="cs"/>
                <w:rtl/>
                <w:lang w:val="en-US"/>
              </w:rPr>
              <w:t xml:space="preserve">مولدوفا </w:t>
            </w:r>
          </w:p>
        </w:tc>
        <w:tc>
          <w:tcPr>
            <w:tcW w:w="5040" w:type="dxa"/>
          </w:tcPr>
          <w:p w:rsidR="00E37410" w:rsidRPr="00871986" w:rsidRDefault="00E37410" w:rsidP="00BF6B1F">
            <w:pPr>
              <w:spacing w:before="60"/>
              <w:ind w:right="-170"/>
              <w:jc w:val="left"/>
              <w:rPr>
                <w:spacing w:val="-6"/>
                <w:lang w:val="fr-FR" w:bidi="ar-SY"/>
              </w:rPr>
            </w:pPr>
            <w:r w:rsidRPr="00871986">
              <w:rPr>
                <w:rFonts w:hint="cs"/>
                <w:spacing w:val="-6"/>
                <w:rtl/>
                <w:lang w:val="en-US"/>
              </w:rPr>
              <w:t xml:space="preserve">على الأقل مقصورة هاتف عمومي لكل </w:t>
            </w:r>
            <w:r w:rsidRPr="00871986">
              <w:rPr>
                <w:spacing w:val="-6"/>
                <w:lang w:val="en-US"/>
              </w:rPr>
              <w:t>500</w:t>
            </w:r>
            <w:r w:rsidRPr="00871986">
              <w:rPr>
                <w:rFonts w:hint="cs"/>
                <w:spacing w:val="-6"/>
                <w:rtl/>
                <w:lang w:val="en-US"/>
              </w:rPr>
              <w:t xml:space="preserve"> ساكن</w:t>
            </w:r>
          </w:p>
        </w:tc>
        <w:tc>
          <w:tcPr>
            <w:tcW w:w="2268" w:type="dxa"/>
          </w:tcPr>
          <w:p w:rsidR="00E37410" w:rsidRPr="005A6413" w:rsidRDefault="00E37410" w:rsidP="00BF6B1F">
            <w:pPr>
              <w:spacing w:before="60"/>
              <w:jc w:val="left"/>
              <w:rPr>
                <w:lang w:val="fr-FR" w:bidi="ar-SY"/>
              </w:rPr>
            </w:pPr>
            <w:r w:rsidRPr="005A6413">
              <w:rPr>
                <w:rFonts w:hint="cs"/>
                <w:rtl/>
                <w:lang w:val="en-US"/>
              </w:rPr>
              <w:t>تغطية أراضي البلاد</w:t>
            </w:r>
          </w:p>
        </w:tc>
      </w:tr>
      <w:tr w:rsidR="00E37410" w:rsidRPr="005A6413" w:rsidTr="00BF6B1F">
        <w:trPr>
          <w:cantSplit/>
        </w:trPr>
        <w:tc>
          <w:tcPr>
            <w:tcW w:w="2547" w:type="dxa"/>
          </w:tcPr>
          <w:p w:rsidR="00E37410" w:rsidRPr="005A6413" w:rsidRDefault="00E37410" w:rsidP="00BF6B1F">
            <w:pPr>
              <w:spacing w:before="60"/>
              <w:rPr>
                <w:lang w:val="fr-FR" w:bidi="ar-SY"/>
              </w:rPr>
            </w:pPr>
            <w:r w:rsidRPr="005A6413">
              <w:rPr>
                <w:rFonts w:hint="cs"/>
                <w:rtl/>
                <w:lang w:val="en-US"/>
              </w:rPr>
              <w:t>زامبيا</w:t>
            </w:r>
          </w:p>
        </w:tc>
        <w:tc>
          <w:tcPr>
            <w:tcW w:w="5040" w:type="dxa"/>
          </w:tcPr>
          <w:p w:rsidR="00E37410" w:rsidRPr="00485A37" w:rsidRDefault="00E37410" w:rsidP="00BF6B1F">
            <w:pPr>
              <w:spacing w:before="60"/>
              <w:ind w:right="72"/>
              <w:rPr>
                <w:spacing w:val="-4"/>
                <w:lang w:val="fr-FR" w:bidi="ar-SY"/>
              </w:rPr>
            </w:pPr>
            <w:r w:rsidRPr="00485A37">
              <w:rPr>
                <w:rFonts w:hint="cs"/>
                <w:spacing w:val="-4"/>
                <w:rtl/>
                <w:lang w:val="en-US"/>
              </w:rPr>
              <w:t>وجود مقصورات هاتف عمومي في الأماكن العمومية (المدارس، والمستوصفات، وما إليها) في جميع أنحاء البلاد</w:t>
            </w:r>
          </w:p>
        </w:tc>
        <w:tc>
          <w:tcPr>
            <w:tcW w:w="2268" w:type="dxa"/>
          </w:tcPr>
          <w:p w:rsidR="00E37410" w:rsidRPr="005A6413" w:rsidRDefault="00E37410" w:rsidP="00BF6B1F">
            <w:pPr>
              <w:spacing w:before="60"/>
              <w:jc w:val="left"/>
              <w:rPr>
                <w:lang w:val="fr-FR" w:bidi="ar-SY"/>
              </w:rPr>
            </w:pPr>
            <w:r>
              <w:rPr>
                <w:rFonts w:hint="cs"/>
                <w:rtl/>
                <w:lang w:val="en-US"/>
              </w:rPr>
              <w:t>لا </w:t>
            </w:r>
            <w:r w:rsidRPr="005A6413">
              <w:rPr>
                <w:rFonts w:hint="cs"/>
                <w:rtl/>
                <w:lang w:val="en-US"/>
              </w:rPr>
              <w:t>توجد التزامات</w:t>
            </w:r>
          </w:p>
        </w:tc>
      </w:tr>
      <w:tr w:rsidR="00E37410" w:rsidRPr="005A6413" w:rsidTr="00BF6B1F">
        <w:trPr>
          <w:cantSplit/>
        </w:trPr>
        <w:tc>
          <w:tcPr>
            <w:tcW w:w="2547" w:type="dxa"/>
          </w:tcPr>
          <w:p w:rsidR="00E37410" w:rsidRPr="005A6413" w:rsidRDefault="00E37410" w:rsidP="00BF6B1F">
            <w:pPr>
              <w:spacing w:before="60"/>
              <w:rPr>
                <w:lang w:val="fr-FR" w:bidi="ar-SY"/>
              </w:rPr>
            </w:pPr>
            <w:r w:rsidRPr="005A6413">
              <w:rPr>
                <w:rFonts w:hint="cs"/>
                <w:rtl/>
                <w:lang w:val="en-US"/>
              </w:rPr>
              <w:t>سويسرا</w:t>
            </w:r>
          </w:p>
        </w:tc>
        <w:tc>
          <w:tcPr>
            <w:tcW w:w="5040" w:type="dxa"/>
          </w:tcPr>
          <w:p w:rsidR="00E37410" w:rsidRPr="00E6181E" w:rsidRDefault="00E37410" w:rsidP="00BF6B1F">
            <w:pPr>
              <w:spacing w:before="60"/>
              <w:ind w:right="72"/>
              <w:rPr>
                <w:spacing w:val="-4"/>
                <w:lang w:val="fr-FR" w:bidi="ar-SY"/>
              </w:rPr>
            </w:pPr>
            <w:r w:rsidRPr="00E6181E">
              <w:rPr>
                <w:rFonts w:hint="cs"/>
                <w:spacing w:val="-4"/>
                <w:rtl/>
                <w:lang w:val="en-US"/>
              </w:rPr>
              <w:t>إرسال الكلام في الوقت الفعلي أو في نطاق الكلام وإرسال المعطيات الرقمية، والمراقمة المباشرة، وقيد مدخل رئيسي في دليل الهاتف؛ والخدمات الإضافية من قبيل تحويل المكالمات، وسرية المعلومات الخاصة، والفوترة المفصلة ومنع المكالمات الصادرة؛ وخدمات الطوارئ؛ وخدمات دليل الهاتف العمومي؛ وخدمات النصوص؛ ومساعدة عامل المقسم.</w:t>
            </w:r>
          </w:p>
        </w:tc>
        <w:tc>
          <w:tcPr>
            <w:tcW w:w="2268" w:type="dxa"/>
          </w:tcPr>
          <w:p w:rsidR="00E37410" w:rsidRPr="005A6413" w:rsidRDefault="00E37410" w:rsidP="00BF6B1F">
            <w:pPr>
              <w:spacing w:before="60"/>
              <w:jc w:val="left"/>
              <w:rPr>
                <w:lang w:val="fr-FR" w:bidi="ar-SY"/>
              </w:rPr>
            </w:pPr>
            <w:r w:rsidRPr="005A6413">
              <w:rPr>
                <w:rFonts w:hint="cs"/>
                <w:rtl/>
                <w:lang w:val="en-US"/>
              </w:rPr>
              <w:t>جودة الخدمة</w:t>
            </w:r>
          </w:p>
        </w:tc>
      </w:tr>
      <w:tr w:rsidR="00E37410" w:rsidRPr="005A6413" w:rsidTr="00BF6B1F">
        <w:trPr>
          <w:cantSplit/>
        </w:trPr>
        <w:tc>
          <w:tcPr>
            <w:tcW w:w="2547" w:type="dxa"/>
          </w:tcPr>
          <w:p w:rsidR="00E37410" w:rsidRPr="005A6413" w:rsidRDefault="00E37410" w:rsidP="00BF6B1F">
            <w:pPr>
              <w:spacing w:before="60"/>
              <w:rPr>
                <w:lang w:val="fr-FR" w:bidi="ar-SY"/>
              </w:rPr>
            </w:pPr>
            <w:r w:rsidRPr="005A6413">
              <w:rPr>
                <w:rFonts w:hint="cs"/>
                <w:rtl/>
                <w:lang w:val="en-US"/>
              </w:rPr>
              <w:t>الدانمارك</w:t>
            </w:r>
          </w:p>
        </w:tc>
        <w:tc>
          <w:tcPr>
            <w:tcW w:w="5040" w:type="dxa"/>
          </w:tcPr>
          <w:p w:rsidR="00E37410" w:rsidRPr="001D126C" w:rsidRDefault="00E37410" w:rsidP="00BF6B1F">
            <w:pPr>
              <w:spacing w:before="60"/>
              <w:ind w:right="72"/>
              <w:rPr>
                <w:spacing w:val="-4"/>
                <w:lang w:val="fr-FR" w:bidi="ar-SY"/>
              </w:rPr>
            </w:pPr>
            <w:r w:rsidRPr="001D126C">
              <w:rPr>
                <w:rFonts w:hint="cs"/>
                <w:spacing w:val="-4"/>
                <w:rtl/>
                <w:lang w:val="en-US"/>
              </w:rPr>
              <w:t>الشبكة الهاتفية وخدمات الهاتف المصاحبة؛ و</w:t>
            </w:r>
            <w:r w:rsidRPr="001D126C">
              <w:rPr>
                <w:spacing w:val="-4"/>
                <w:rtl/>
                <w:lang w:val="en-US"/>
              </w:rPr>
              <w:t>الشبكة الرقمية متكاملة الخدمات</w:t>
            </w:r>
            <w:r w:rsidRPr="001D126C">
              <w:rPr>
                <w:rFonts w:hint="cs"/>
                <w:spacing w:val="-4"/>
                <w:rtl/>
                <w:lang w:val="en-US"/>
              </w:rPr>
              <w:t xml:space="preserve"> والخدمات المصاحبة لهذه الشبكة؛ والخطوط المؤجرة (باستثناء الخطوط </w:t>
            </w:r>
            <w:r w:rsidRPr="001D126C">
              <w:rPr>
                <w:rFonts w:hint="cs"/>
                <w:b/>
                <w:spacing w:val="-4"/>
                <w:rtl/>
                <w:lang w:val="en-US"/>
              </w:rPr>
              <w:t>عريضة النطاق).</w:t>
            </w:r>
          </w:p>
        </w:tc>
        <w:tc>
          <w:tcPr>
            <w:tcW w:w="2268" w:type="dxa"/>
          </w:tcPr>
          <w:p w:rsidR="00E37410" w:rsidRPr="005A6413" w:rsidRDefault="00E37410" w:rsidP="00BF6B1F">
            <w:pPr>
              <w:spacing w:before="60"/>
              <w:jc w:val="left"/>
              <w:rPr>
                <w:lang w:val="fr-FR" w:bidi="ar-SY"/>
              </w:rPr>
            </w:pPr>
            <w:r w:rsidRPr="005A6413">
              <w:rPr>
                <w:rFonts w:hint="cs"/>
                <w:rtl/>
                <w:lang w:val="en-US"/>
              </w:rPr>
              <w:t>جودة الخدمة</w:t>
            </w:r>
          </w:p>
        </w:tc>
      </w:tr>
    </w:tbl>
    <w:p w:rsidR="002175C5" w:rsidRDefault="002175C5" w:rsidP="002175C5">
      <w:pPr>
        <w:pBdr>
          <w:bottom w:val="single" w:sz="18" w:space="1" w:color="auto"/>
        </w:pBdr>
        <w:spacing w:before="0"/>
        <w:rPr>
          <w:b/>
          <w:rtl/>
          <w:lang w:val="en-US"/>
        </w:rPr>
      </w:pPr>
    </w:p>
    <w:p w:rsidR="00BF428A" w:rsidRDefault="00BF428A" w:rsidP="00E37410">
      <w:pPr>
        <w:rPr>
          <w:b/>
          <w:rtl/>
          <w:lang w:val="en-US"/>
        </w:rPr>
      </w:pPr>
    </w:p>
    <w:p w:rsidR="00E37410" w:rsidRPr="005A6413" w:rsidRDefault="00E37410" w:rsidP="00E37410">
      <w:pPr>
        <w:rPr>
          <w:b/>
          <w:rtl/>
          <w:lang w:val="en-US"/>
        </w:rPr>
      </w:pPr>
      <w:r w:rsidRPr="005A6413">
        <w:rPr>
          <w:rFonts w:hint="cs"/>
          <w:b/>
          <w:rtl/>
          <w:lang w:val="en-US"/>
        </w:rPr>
        <w:t>ومن شأن هذه التعريفات تزوي</w:t>
      </w:r>
      <w:r w:rsidR="000902B4">
        <w:rPr>
          <w:rFonts w:hint="cs"/>
          <w:b/>
          <w:rtl/>
          <w:lang w:val="en-US"/>
        </w:rPr>
        <w:t>د صانعي القرار بتصور واضح يمكّ</w:t>
      </w:r>
      <w:r w:rsidRPr="005A6413">
        <w:rPr>
          <w:rFonts w:hint="cs"/>
          <w:b/>
          <w:rtl/>
          <w:lang w:val="en-US"/>
        </w:rPr>
        <w:t>نُهم من بلورة خطة للنفاذ إلى الخدمات التي يعتبرونها مفيدة لأغراض تغطية المجتمعات المحلية.</w:t>
      </w:r>
    </w:p>
    <w:p w:rsidR="00E37410" w:rsidRPr="005A6413" w:rsidRDefault="00E37410" w:rsidP="00E37410">
      <w:pPr>
        <w:pStyle w:val="Heading4"/>
        <w:rPr>
          <w:rtl/>
        </w:rPr>
      </w:pPr>
      <w:r>
        <w:t>2.2.2.2</w:t>
      </w:r>
      <w:r w:rsidRPr="005A6413">
        <w:rPr>
          <w:rFonts w:hint="cs"/>
          <w:rtl/>
        </w:rPr>
        <w:tab/>
        <w:t>التدابير التشريعية أو التنظيمية الهادفة إلى تقديم الخدمات عريضة النطاق بأسعار ملائمة أو مدعومة بالإعانات الحكومية لفائدة شرائح معينة من المشتركين المحرومين</w:t>
      </w:r>
    </w:p>
    <w:p w:rsidR="00E37410" w:rsidRPr="005A6413" w:rsidRDefault="00E37410" w:rsidP="000902B4">
      <w:pPr>
        <w:rPr>
          <w:rtl/>
        </w:rPr>
      </w:pPr>
      <w:r w:rsidRPr="005A6413">
        <w:rPr>
          <w:rFonts w:hint="cs"/>
          <w:rtl/>
        </w:rPr>
        <w:t xml:space="preserve">يُمثل التنظيم أداة مُعَدة للخدمة الشاملة. ومن شأن التنظيم القوي الحائز </w:t>
      </w:r>
      <w:r w:rsidR="000902B4">
        <w:rPr>
          <w:rFonts w:hint="cs"/>
          <w:rtl/>
        </w:rPr>
        <w:t>ع</w:t>
      </w:r>
      <w:r w:rsidRPr="005A6413">
        <w:rPr>
          <w:rFonts w:hint="cs"/>
          <w:rtl/>
        </w:rPr>
        <w:t>لى أدوات تتظيمية تضاهيه قوة أن يعزز تنمية الخدمة الشاملة عريضة النطاق.</w:t>
      </w:r>
    </w:p>
    <w:p w:rsidR="00E37410" w:rsidRPr="005A6413" w:rsidRDefault="00E37410" w:rsidP="00E37410">
      <w:pPr>
        <w:rPr>
          <w:rtl/>
        </w:rPr>
      </w:pPr>
      <w:r w:rsidRPr="005A6413">
        <w:rPr>
          <w:rFonts w:hint="cs"/>
          <w:rtl/>
        </w:rPr>
        <w:lastRenderedPageBreak/>
        <w:t>وتُمثل حالة أوروبا اليوم حالة تنطق عن نفسها، حيث بالفعل تم إرساء نظام توصيل الألياف إلى المنزل (</w:t>
      </w:r>
      <w:r w:rsidRPr="005A6413">
        <w:rPr>
          <w:bCs/>
          <w:lang w:val="fr-FR" w:bidi="ar-SY"/>
        </w:rPr>
        <w:t>FTH</w:t>
      </w:r>
      <w:r w:rsidRPr="005A6413">
        <w:rPr>
          <w:rFonts w:hint="cs"/>
          <w:rtl/>
        </w:rPr>
        <w:t xml:space="preserve">). وفي ذلك </w:t>
      </w:r>
      <w:r>
        <w:rPr>
          <w:rFonts w:hint="cs"/>
          <w:rtl/>
        </w:rPr>
        <w:t>ما </w:t>
      </w:r>
      <w:r w:rsidRPr="005A6413">
        <w:rPr>
          <w:rFonts w:hint="cs"/>
          <w:rtl/>
        </w:rPr>
        <w:t xml:space="preserve">يكفي من البراهين على مساهمة قوة المنظم في نمو النطاق العريض في بعض بلدان القارة الأوروبية. </w:t>
      </w:r>
    </w:p>
    <w:p w:rsidR="00E37410" w:rsidRPr="005A6413" w:rsidRDefault="00E37410" w:rsidP="00E37410">
      <w:pPr>
        <w:rPr>
          <w:rtl/>
        </w:rPr>
      </w:pPr>
      <w:r w:rsidRPr="005A6413">
        <w:rPr>
          <w:rFonts w:hint="cs"/>
          <w:rtl/>
        </w:rPr>
        <w:t>وتُعد هذه الممارسة في متناول البلدان التي تمتلك الشبكات السلكية المتقدمة، أ</w:t>
      </w:r>
      <w:r>
        <w:rPr>
          <w:rFonts w:hint="cs"/>
          <w:rtl/>
        </w:rPr>
        <w:t>ما </w:t>
      </w:r>
      <w:r w:rsidRPr="005A6413">
        <w:rPr>
          <w:rFonts w:hint="cs"/>
          <w:rtl/>
        </w:rPr>
        <w:t>في</w:t>
      </w:r>
      <w:r>
        <w:rPr>
          <w:rFonts w:hint="cs"/>
          <w:rtl/>
        </w:rPr>
        <w:t>ما </w:t>
      </w:r>
      <w:r w:rsidRPr="005A6413">
        <w:rPr>
          <w:rFonts w:hint="cs"/>
          <w:rtl/>
        </w:rPr>
        <w:t>يتعلق بالبلدان التي تمتلك شبكات متنقلة بالكامل، مثلما هو الحال في البلدان النامية، فسوف تضطر إلى تحقيق نفس الشيء بواسطة الأنظمة الراديوية.</w:t>
      </w:r>
    </w:p>
    <w:p w:rsidR="00E37410" w:rsidRPr="005A6413" w:rsidRDefault="00E37410" w:rsidP="00E37410">
      <w:pPr>
        <w:rPr>
          <w:rtl/>
        </w:rPr>
      </w:pPr>
      <w:r w:rsidRPr="005A6413">
        <w:rPr>
          <w:rFonts w:hint="cs"/>
          <w:rtl/>
        </w:rPr>
        <w:t xml:space="preserve">ويُعَد مثل أوغندا مثالاً يُحتذى به لطرائق تنمية الخدمة الشاملة: أي طرائق الحياد، والشفافية، والإنصاف، والاستدامة، والاستقلال، وهي كلها شعارات كبيرة سمحت بتحفيز الخدمة الشاملة في هذه البلاد التي تَعُد اليوم أكثر من </w:t>
      </w:r>
      <w:r>
        <w:t>54</w:t>
      </w:r>
      <w:r w:rsidRPr="005A6413">
        <w:rPr>
          <w:rFonts w:hint="cs"/>
          <w:rtl/>
        </w:rPr>
        <w:t xml:space="preserve"> مقاطعة أوغندية تحظى بالتغطية الهاتفية بينما يعمل المنظم على تنشيط صندوق الخدمة الشاملة على نحو فعال.</w:t>
      </w:r>
    </w:p>
    <w:p w:rsidR="00E37410" w:rsidRPr="005A6413" w:rsidRDefault="00E37410" w:rsidP="00E37410">
      <w:pPr>
        <w:keepNext/>
        <w:rPr>
          <w:rtl/>
        </w:rPr>
      </w:pPr>
      <w:r w:rsidRPr="005A6413">
        <w:rPr>
          <w:rFonts w:hint="cs"/>
          <w:rtl/>
        </w:rPr>
        <w:t>ويُعد نفس هذا المنحى المستخدَم بالنسبة لصندوق الخدمة الشاملة صالح</w:t>
      </w:r>
      <w:r>
        <w:rPr>
          <w:rFonts w:hint="cs"/>
          <w:rtl/>
        </w:rPr>
        <w:t>اً</w:t>
      </w:r>
      <w:r w:rsidRPr="005A6413">
        <w:rPr>
          <w:rFonts w:hint="cs"/>
          <w:rtl/>
        </w:rPr>
        <w:t xml:space="preserve"> كذلك لأغراض تزويد كل الكيانات الإدارية والمدارس والمستشفيات:</w:t>
      </w:r>
    </w:p>
    <w:p w:rsidR="00E37410" w:rsidRPr="009222BB" w:rsidRDefault="00E37410" w:rsidP="002175C5">
      <w:pPr>
        <w:pStyle w:val="enumlev1"/>
      </w:pPr>
      <w:r w:rsidRPr="009222BB">
        <w:rPr>
          <w:rFonts w:hint="cs"/>
        </w:rPr>
        <w:sym w:font="Symbol" w:char="F0B7"/>
      </w:r>
      <w:r w:rsidRPr="009222BB">
        <w:rPr>
          <w:rFonts w:hint="cs"/>
          <w:rtl/>
        </w:rPr>
        <w:tab/>
        <w:t>مَكَّنت الشراكة بين القطاعين العام والخاص البرتغال من تعميم الخدمة الشاملة في المدارس والمستشفيات والإدارات.</w:t>
      </w:r>
    </w:p>
    <w:p w:rsidR="00E37410" w:rsidRPr="005A6413" w:rsidRDefault="00E37410" w:rsidP="002175C5">
      <w:pPr>
        <w:pStyle w:val="enumlev1"/>
      </w:pPr>
      <w:r>
        <w:rPr>
          <w:rFonts w:hint="cs"/>
        </w:rPr>
        <w:sym w:font="Symbol" w:char="F0B7"/>
      </w:r>
      <w:r>
        <w:rPr>
          <w:rFonts w:hint="cs"/>
          <w:rtl/>
        </w:rPr>
        <w:tab/>
      </w:r>
      <w:r w:rsidRPr="005A6413">
        <w:rPr>
          <w:rFonts w:hint="cs"/>
          <w:rtl/>
        </w:rPr>
        <w:t>مشاركة شركات التشغيل المتنقلة في تمويل البرنامج الذي طورته الدولة.</w:t>
      </w:r>
    </w:p>
    <w:p w:rsidR="00E37410" w:rsidRPr="005A6413" w:rsidRDefault="00E37410" w:rsidP="002175C5">
      <w:pPr>
        <w:pStyle w:val="enumlev1"/>
      </w:pPr>
      <w:r>
        <w:rPr>
          <w:rFonts w:hint="cs"/>
        </w:rPr>
        <w:sym w:font="Symbol" w:char="F0B7"/>
      </w:r>
      <w:r>
        <w:rPr>
          <w:rFonts w:hint="cs"/>
          <w:rtl/>
        </w:rPr>
        <w:tab/>
      </w:r>
      <w:r w:rsidRPr="005A6413">
        <w:rPr>
          <w:rFonts w:hint="cs"/>
          <w:rtl/>
        </w:rPr>
        <w:t>ساعد التدريب كذلك على تعميم الخدمة الشاملة لأنه خلق الرغبة لدى المستهلكين بتمكينهم من حيازة أدوات تكنولوجيا المعلومات والاتصالات.</w:t>
      </w:r>
    </w:p>
    <w:p w:rsidR="00E37410" w:rsidRPr="009222BB" w:rsidRDefault="00E37410" w:rsidP="002175C5">
      <w:pPr>
        <w:pStyle w:val="enumlev1"/>
      </w:pPr>
      <w:r w:rsidRPr="009222BB">
        <w:rPr>
          <w:rFonts w:hint="cs"/>
        </w:rPr>
        <w:sym w:font="Symbol" w:char="F0B7"/>
      </w:r>
      <w:r w:rsidRPr="009222BB">
        <w:rPr>
          <w:rFonts w:hint="cs"/>
          <w:rtl/>
        </w:rPr>
        <w:tab/>
      </w:r>
      <w:r w:rsidRPr="00485A37">
        <w:rPr>
          <w:rFonts w:hint="cs"/>
          <w:rtl/>
        </w:rPr>
        <w:t>يُعد النطاق العريض المتنقل أفضل سبيل بالنسبة للبلدان ذات الشبكات الثابتة. وهذا هو حال جمهورية الكونغو الديمقراطية التي لا تتوفر اليوم، على الأقل بالنسبة للسواد الأعظم من البلاد، إلا على شبكة لاسلكية</w:t>
      </w:r>
      <w:r w:rsidRPr="009222BB">
        <w:rPr>
          <w:rFonts w:hint="cs"/>
          <w:rtl/>
        </w:rPr>
        <w:t>.</w:t>
      </w:r>
    </w:p>
    <w:p w:rsidR="00E37410" w:rsidRPr="005A6413" w:rsidRDefault="00E37410" w:rsidP="002175C5">
      <w:pPr>
        <w:pStyle w:val="enumlev1"/>
      </w:pPr>
      <w:r>
        <w:rPr>
          <w:rFonts w:hint="cs"/>
        </w:rPr>
        <w:sym w:font="Symbol" w:char="F0B7"/>
      </w:r>
      <w:r>
        <w:rPr>
          <w:rFonts w:hint="cs"/>
          <w:rtl/>
        </w:rPr>
        <w:tab/>
      </w:r>
      <w:r w:rsidRPr="005A6413">
        <w:rPr>
          <w:rFonts w:hint="cs"/>
          <w:rtl/>
        </w:rPr>
        <w:t xml:space="preserve">إتاحة ترددات الطيف لأغراض الاستخدام الحصري للنطاق العريض، وهذه هي حالة النطاق </w:t>
      </w:r>
      <w:r>
        <w:t>50</w:t>
      </w:r>
      <w:r w:rsidRPr="005A6413">
        <w:rPr>
          <w:rFonts w:hint="cs"/>
          <w:rtl/>
        </w:rPr>
        <w:t xml:space="preserve"> </w:t>
      </w:r>
      <w:r w:rsidRPr="005A6413">
        <w:t>M</w:t>
      </w:r>
      <w:r w:rsidR="002175C5">
        <w:t>H</w:t>
      </w:r>
      <w:r w:rsidRPr="005A6413">
        <w:t>z</w:t>
      </w:r>
      <w:r w:rsidRPr="005A6413">
        <w:rPr>
          <w:rFonts w:hint="cs"/>
          <w:rtl/>
        </w:rPr>
        <w:t xml:space="preserve"> المخصص أساس</w:t>
      </w:r>
      <w:r>
        <w:rPr>
          <w:rFonts w:hint="cs"/>
          <w:rtl/>
        </w:rPr>
        <w:t>اً</w:t>
      </w:r>
      <w:r w:rsidRPr="005A6413">
        <w:rPr>
          <w:rFonts w:hint="cs"/>
          <w:rtl/>
        </w:rPr>
        <w:t xml:space="preserve"> لمقدمي خدمات الإنترنت في الهند.</w:t>
      </w:r>
    </w:p>
    <w:p w:rsidR="00E37410" w:rsidRPr="005A6413" w:rsidRDefault="00E37410" w:rsidP="0040518F">
      <w:pPr>
        <w:pStyle w:val="enumlev1"/>
        <w:rPr>
          <w:rtl/>
        </w:rPr>
      </w:pPr>
      <w:r>
        <w:rPr>
          <w:rFonts w:hint="cs"/>
        </w:rPr>
        <w:sym w:font="Symbol" w:char="F0B7"/>
      </w:r>
      <w:r>
        <w:rPr>
          <w:rFonts w:hint="cs"/>
          <w:rtl/>
        </w:rPr>
        <w:tab/>
      </w:r>
      <w:r w:rsidRPr="005A6413">
        <w:rPr>
          <w:rFonts w:hint="cs"/>
          <w:rtl/>
        </w:rPr>
        <w:t>بادرت الجمهورية الدومينيكية، من أجل إيلاء المزيد من الأهمية إلى النطاق العريض، بنشر قانون بشأن النماذج الأربع للنفاذ الشامل: الشراكة بين القطاعين العام والخاص، والشراكة في</w:t>
      </w:r>
      <w:r>
        <w:rPr>
          <w:rFonts w:hint="cs"/>
          <w:rtl/>
        </w:rPr>
        <w:t>ما </w:t>
      </w:r>
      <w:r w:rsidRPr="005A6413">
        <w:rPr>
          <w:rFonts w:hint="cs"/>
          <w:rtl/>
        </w:rPr>
        <w:t>بين أطراف القطاع العام، والشراكة في</w:t>
      </w:r>
      <w:r>
        <w:rPr>
          <w:rFonts w:hint="cs"/>
          <w:rtl/>
        </w:rPr>
        <w:t>ما </w:t>
      </w:r>
      <w:r w:rsidRPr="005A6413">
        <w:rPr>
          <w:rFonts w:hint="cs"/>
          <w:rtl/>
        </w:rPr>
        <w:t>بين أطراف القطاع الخاص، ونموذج الخدمة الشاملة. وساعدت هذه الطريقة، بمساعدة الدولة نفسها، على تنمية النطاق العريض، فضل</w:t>
      </w:r>
      <w:r>
        <w:rPr>
          <w:rFonts w:hint="cs"/>
          <w:rtl/>
        </w:rPr>
        <w:t>اً</w:t>
      </w:r>
      <w:r w:rsidRPr="005A6413">
        <w:rPr>
          <w:rFonts w:hint="cs"/>
          <w:rtl/>
        </w:rPr>
        <w:t xml:space="preserve"> عن نقل المعرفة.</w:t>
      </w:r>
    </w:p>
    <w:p w:rsidR="00E37410" w:rsidRPr="005A6413" w:rsidRDefault="00E37410" w:rsidP="00E37410">
      <w:pPr>
        <w:pStyle w:val="Heading4"/>
        <w:rPr>
          <w:rtl/>
        </w:rPr>
      </w:pPr>
      <w:r>
        <w:t>3.2.2.2</w:t>
      </w:r>
      <w:r w:rsidRPr="005A6413">
        <w:rPr>
          <w:rFonts w:hint="cs"/>
          <w:rtl/>
        </w:rPr>
        <w:tab/>
        <w:t>ممارسات في مجال التعريفات</w:t>
      </w:r>
    </w:p>
    <w:p w:rsidR="00E37410" w:rsidRDefault="00E37410" w:rsidP="00E37410">
      <w:pPr>
        <w:keepNext/>
        <w:spacing w:after="120"/>
        <w:rPr>
          <w:b/>
          <w:lang w:val="en-US"/>
        </w:rPr>
      </w:pPr>
      <w:r w:rsidRPr="005A6413">
        <w:rPr>
          <w:rFonts w:hint="cs"/>
          <w:b/>
          <w:rtl/>
          <w:lang w:val="en-US"/>
        </w:rPr>
        <w:t>لقد شكل تخفيض الأسعار رافد</w:t>
      </w:r>
      <w:r>
        <w:rPr>
          <w:rFonts w:hint="cs"/>
          <w:b/>
          <w:rtl/>
          <w:lang w:val="en-US"/>
        </w:rPr>
        <w:t>اً</w:t>
      </w:r>
      <w:r w:rsidRPr="005A6413">
        <w:rPr>
          <w:rFonts w:hint="cs"/>
          <w:b/>
          <w:rtl/>
          <w:lang w:val="en-US"/>
        </w:rPr>
        <w:t xml:space="preserve"> من روافد تعميم النطاق العريض في بلدان أخرى. ويُعطينا الجدول التالي فكرة عامة على بعض البلدان:</w:t>
      </w:r>
    </w:p>
    <w:p w:rsidR="00806830" w:rsidRDefault="00806830" w:rsidP="00806830">
      <w:pPr>
        <w:keepNext/>
        <w:pBdr>
          <w:bottom w:val="single" w:sz="18" w:space="1" w:color="auto"/>
        </w:pBdr>
        <w:spacing w:before="0"/>
        <w:rPr>
          <w:b/>
          <w:lang w:val="en-US"/>
        </w:rPr>
      </w:pPr>
    </w:p>
    <w:p w:rsidR="00806830" w:rsidRPr="005A6413" w:rsidRDefault="00806830" w:rsidP="00806830">
      <w:pPr>
        <w:keepNext/>
        <w:spacing w:before="0"/>
        <w:rPr>
          <w:b/>
          <w:rtl/>
          <w:lang w:val="en-US"/>
        </w:rPr>
      </w:pPr>
    </w:p>
    <w:tbl>
      <w:tblPr>
        <w:bidiVisual/>
        <w:tblW w:w="4945"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4"/>
        <w:gridCol w:w="3115"/>
        <w:gridCol w:w="3168"/>
      </w:tblGrid>
      <w:tr w:rsidR="00E37410" w:rsidRPr="005A6413" w:rsidTr="00970E5C">
        <w:trPr>
          <w:jc w:val="center"/>
        </w:trPr>
        <w:tc>
          <w:tcPr>
            <w:tcW w:w="1777" w:type="pct"/>
          </w:tcPr>
          <w:p w:rsidR="00E37410" w:rsidRPr="005A6413" w:rsidRDefault="00E37410" w:rsidP="00BF6B1F">
            <w:pPr>
              <w:jc w:val="center"/>
              <w:rPr>
                <w:bCs/>
                <w:lang w:val="en-US" w:bidi="ar-SY"/>
              </w:rPr>
            </w:pPr>
            <w:r w:rsidRPr="005A6413">
              <w:rPr>
                <w:rFonts w:hint="cs"/>
                <w:bCs/>
                <w:rtl/>
                <w:lang w:val="en-US"/>
              </w:rPr>
              <w:t>البرتغال</w:t>
            </w:r>
          </w:p>
        </w:tc>
        <w:tc>
          <w:tcPr>
            <w:tcW w:w="1598" w:type="pct"/>
          </w:tcPr>
          <w:p w:rsidR="00E37410" w:rsidRPr="005A6413" w:rsidRDefault="00E37410" w:rsidP="00BF6B1F">
            <w:pPr>
              <w:jc w:val="center"/>
              <w:rPr>
                <w:bCs/>
                <w:lang w:val="en-US" w:bidi="ar-SY"/>
              </w:rPr>
            </w:pPr>
            <w:r>
              <w:rPr>
                <w:rFonts w:hint="cs"/>
                <w:bCs/>
                <w:rtl/>
                <w:lang w:val="en-US"/>
              </w:rPr>
              <w:t>صربيا</w:t>
            </w:r>
          </w:p>
        </w:tc>
        <w:tc>
          <w:tcPr>
            <w:tcW w:w="1625" w:type="pct"/>
          </w:tcPr>
          <w:p w:rsidR="00E37410" w:rsidRPr="005A6413" w:rsidRDefault="00E37410" w:rsidP="00BF6B1F">
            <w:pPr>
              <w:jc w:val="center"/>
              <w:rPr>
                <w:bCs/>
                <w:lang w:val="en-US" w:bidi="ar-SY"/>
              </w:rPr>
            </w:pPr>
            <w:r w:rsidRPr="005A6413">
              <w:rPr>
                <w:rFonts w:hint="cs"/>
                <w:bCs/>
                <w:rtl/>
                <w:lang w:val="en-US"/>
              </w:rPr>
              <w:t>الهند</w:t>
            </w:r>
          </w:p>
        </w:tc>
      </w:tr>
      <w:tr w:rsidR="00E37410" w:rsidRPr="005A6413" w:rsidTr="00970E5C">
        <w:trPr>
          <w:jc w:val="center"/>
        </w:trPr>
        <w:tc>
          <w:tcPr>
            <w:tcW w:w="1777" w:type="pct"/>
          </w:tcPr>
          <w:p w:rsidR="00E37410" w:rsidRPr="00485A37" w:rsidRDefault="00E37410" w:rsidP="00BF6B1F">
            <w:pPr>
              <w:tabs>
                <w:tab w:val="left" w:pos="264"/>
              </w:tabs>
              <w:spacing w:before="60"/>
              <w:ind w:left="266" w:hanging="266"/>
              <w:jc w:val="left"/>
              <w:rPr>
                <w:spacing w:val="-2"/>
                <w:lang w:val="fr-FR" w:bidi="ar-SY"/>
              </w:rPr>
            </w:pPr>
            <w:r w:rsidRPr="00485A37">
              <w:rPr>
                <w:rFonts w:hint="cs"/>
                <w:spacing w:val="-2"/>
                <w:rtl/>
                <w:lang w:val="en-US"/>
              </w:rPr>
              <w:t>-</w:t>
            </w:r>
            <w:r w:rsidRPr="00485A37">
              <w:rPr>
                <w:spacing w:val="-2"/>
                <w:rtl/>
                <w:lang w:val="en-US"/>
              </w:rPr>
              <w:tab/>
            </w:r>
            <w:r w:rsidRPr="00485A37">
              <w:rPr>
                <w:rFonts w:hint="cs"/>
                <w:spacing w:val="-2"/>
                <w:rtl/>
                <w:lang w:val="en-US"/>
              </w:rPr>
              <w:t xml:space="preserve">تخفيض سعر حاسوب محمول بقدرة </w:t>
            </w:r>
            <w:r w:rsidRPr="00485A37">
              <w:rPr>
                <w:spacing w:val="-2"/>
                <w:lang w:val="en-US"/>
              </w:rPr>
              <w:t>GHz 30</w:t>
            </w:r>
            <w:r w:rsidRPr="00485A37">
              <w:rPr>
                <w:rFonts w:hint="cs"/>
                <w:spacing w:val="-2"/>
                <w:rtl/>
                <w:lang w:val="en-US"/>
              </w:rPr>
              <w:t xml:space="preserve"> إلى </w:t>
            </w:r>
            <w:r w:rsidRPr="00485A37">
              <w:rPr>
                <w:spacing w:val="-2"/>
                <w:lang w:val="en-US"/>
              </w:rPr>
              <w:t>200</w:t>
            </w:r>
            <w:r w:rsidRPr="00485A37">
              <w:rPr>
                <w:rFonts w:hint="cs"/>
                <w:spacing w:val="-2"/>
                <w:rtl/>
                <w:lang w:val="en-US"/>
              </w:rPr>
              <w:t xml:space="preserve"> دولار أمريكي، من أجل ضمان أكبر تغطية ممكنة</w:t>
            </w:r>
          </w:p>
          <w:p w:rsidR="00E37410" w:rsidRPr="00485A37" w:rsidRDefault="00E37410" w:rsidP="00BF6B1F">
            <w:pPr>
              <w:tabs>
                <w:tab w:val="left" w:pos="264"/>
              </w:tabs>
              <w:spacing w:before="60"/>
              <w:ind w:left="266" w:hanging="266"/>
              <w:jc w:val="left"/>
              <w:rPr>
                <w:b/>
                <w:spacing w:val="-2"/>
                <w:lang w:val="fr-FR" w:bidi="ar-SY"/>
              </w:rPr>
            </w:pPr>
            <w:r w:rsidRPr="00485A37">
              <w:rPr>
                <w:rFonts w:hint="cs"/>
                <w:b/>
                <w:spacing w:val="-2"/>
                <w:rtl/>
                <w:lang w:val="en-US"/>
              </w:rPr>
              <w:t>-</w:t>
            </w:r>
            <w:r w:rsidRPr="00485A37">
              <w:rPr>
                <w:b/>
                <w:spacing w:val="-2"/>
                <w:rtl/>
                <w:lang w:val="en-US"/>
              </w:rPr>
              <w:tab/>
            </w:r>
            <w:r w:rsidRPr="00485A37">
              <w:rPr>
                <w:rFonts w:hint="cs"/>
                <w:b/>
                <w:spacing w:val="-2"/>
                <w:rtl/>
                <w:lang w:val="en-US"/>
              </w:rPr>
              <w:t>إعادة التفاوض على تراخيص الجيل الثالث</w:t>
            </w:r>
          </w:p>
          <w:p w:rsidR="00E37410" w:rsidRPr="00485A37" w:rsidRDefault="00E37410" w:rsidP="00BF6B1F">
            <w:pPr>
              <w:tabs>
                <w:tab w:val="left" w:pos="264"/>
              </w:tabs>
              <w:spacing w:before="60"/>
              <w:ind w:left="266" w:hanging="266"/>
              <w:jc w:val="left"/>
              <w:rPr>
                <w:b/>
                <w:spacing w:val="-2"/>
                <w:lang w:val="fr-FR" w:bidi="ar-SY"/>
              </w:rPr>
            </w:pPr>
            <w:r w:rsidRPr="00485A37">
              <w:rPr>
                <w:rFonts w:hint="cs"/>
                <w:b/>
                <w:spacing w:val="-2"/>
                <w:rtl/>
                <w:lang w:val="en-US"/>
              </w:rPr>
              <w:t>-</w:t>
            </w:r>
            <w:r w:rsidRPr="00485A37">
              <w:rPr>
                <w:b/>
                <w:spacing w:val="-2"/>
                <w:rtl/>
                <w:lang w:val="en-US"/>
              </w:rPr>
              <w:tab/>
            </w:r>
            <w:r w:rsidRPr="00485A37">
              <w:rPr>
                <w:rFonts w:hint="cs"/>
                <w:b/>
                <w:spacing w:val="-2"/>
                <w:rtl/>
                <w:lang w:val="en-US"/>
              </w:rPr>
              <w:t>إشراك المشغلين في البرنامج</w:t>
            </w:r>
          </w:p>
        </w:tc>
        <w:tc>
          <w:tcPr>
            <w:tcW w:w="1598" w:type="pct"/>
          </w:tcPr>
          <w:p w:rsidR="00E37410" w:rsidRPr="00485A37" w:rsidRDefault="00E37410" w:rsidP="00BF6B1F">
            <w:pPr>
              <w:tabs>
                <w:tab w:val="left" w:pos="264"/>
              </w:tabs>
              <w:spacing w:before="60"/>
              <w:ind w:left="266" w:hanging="266"/>
              <w:jc w:val="left"/>
              <w:rPr>
                <w:b/>
                <w:spacing w:val="-2"/>
                <w:lang w:val="en-US"/>
              </w:rPr>
            </w:pPr>
            <w:r w:rsidRPr="00485A37">
              <w:rPr>
                <w:rFonts w:hint="cs"/>
                <w:b/>
                <w:spacing w:val="-2"/>
                <w:rtl/>
                <w:lang w:val="en-US"/>
              </w:rPr>
              <w:t>-</w:t>
            </w:r>
            <w:r w:rsidRPr="00485A37">
              <w:rPr>
                <w:b/>
                <w:spacing w:val="-2"/>
                <w:rtl/>
                <w:lang w:val="en-US"/>
              </w:rPr>
              <w:tab/>
            </w:r>
            <w:r w:rsidRPr="00485A37">
              <w:rPr>
                <w:rFonts w:hint="cs"/>
                <w:b/>
                <w:spacing w:val="-2"/>
                <w:rtl/>
                <w:lang w:val="en-US"/>
              </w:rPr>
              <w:t xml:space="preserve">فتح النطاق </w:t>
            </w:r>
            <w:r w:rsidRPr="00485A37">
              <w:rPr>
                <w:bCs/>
                <w:spacing w:val="-2"/>
                <w:lang w:val="en-US"/>
              </w:rPr>
              <w:t>GHz 3,5</w:t>
            </w:r>
            <w:r w:rsidRPr="00485A37">
              <w:rPr>
                <w:rFonts w:hint="cs"/>
                <w:bCs/>
                <w:spacing w:val="-2"/>
                <w:rtl/>
                <w:lang w:val="en-US"/>
              </w:rPr>
              <w:t xml:space="preserve"> </w:t>
            </w:r>
            <w:r w:rsidRPr="00485A37">
              <w:rPr>
                <w:rFonts w:hint="cs"/>
                <w:b/>
                <w:spacing w:val="-2"/>
                <w:rtl/>
                <w:lang w:val="en-US"/>
              </w:rPr>
              <w:t>لنفاذ المدارس والجامعات</w:t>
            </w:r>
          </w:p>
          <w:p w:rsidR="00E37410" w:rsidRPr="00485A37" w:rsidRDefault="00E37410" w:rsidP="00BF6B1F">
            <w:pPr>
              <w:tabs>
                <w:tab w:val="left" w:pos="264"/>
              </w:tabs>
              <w:spacing w:before="60"/>
              <w:ind w:left="266" w:hanging="266"/>
              <w:jc w:val="left"/>
              <w:rPr>
                <w:b/>
                <w:spacing w:val="-2"/>
                <w:lang w:val="en-US"/>
              </w:rPr>
            </w:pPr>
            <w:r w:rsidRPr="00485A37">
              <w:rPr>
                <w:rFonts w:hint="cs"/>
                <w:b/>
                <w:spacing w:val="-2"/>
                <w:rtl/>
                <w:lang w:val="en-US"/>
              </w:rPr>
              <w:t>-</w:t>
            </w:r>
            <w:r w:rsidRPr="00485A37">
              <w:rPr>
                <w:b/>
                <w:spacing w:val="-2"/>
                <w:rtl/>
                <w:lang w:val="en-US"/>
              </w:rPr>
              <w:tab/>
            </w:r>
            <w:r w:rsidRPr="00485A37">
              <w:rPr>
                <w:rFonts w:hint="cs"/>
                <w:b/>
                <w:spacing w:val="-2"/>
                <w:rtl/>
                <w:lang w:val="en-US"/>
              </w:rPr>
              <w:t>التخطيط للسنوات القادمة</w:t>
            </w:r>
          </w:p>
          <w:p w:rsidR="00E37410" w:rsidRPr="00485A37" w:rsidRDefault="00E37410" w:rsidP="00BF6B1F">
            <w:pPr>
              <w:tabs>
                <w:tab w:val="left" w:pos="264"/>
              </w:tabs>
              <w:spacing w:before="60"/>
              <w:ind w:left="266" w:hanging="266"/>
              <w:jc w:val="left"/>
              <w:rPr>
                <w:b/>
                <w:spacing w:val="-2"/>
                <w:rtl/>
                <w:lang w:val="en-US"/>
              </w:rPr>
            </w:pPr>
            <w:r w:rsidRPr="00485A37">
              <w:rPr>
                <w:rFonts w:hint="cs"/>
                <w:b/>
                <w:spacing w:val="-2"/>
                <w:rtl/>
                <w:lang w:val="en-US"/>
              </w:rPr>
              <w:t>-</w:t>
            </w:r>
            <w:r w:rsidRPr="00485A37">
              <w:rPr>
                <w:b/>
                <w:spacing w:val="-2"/>
                <w:rtl/>
                <w:lang w:val="en-US"/>
              </w:rPr>
              <w:tab/>
            </w:r>
            <w:r w:rsidRPr="00485A37">
              <w:rPr>
                <w:rFonts w:hint="cs"/>
                <w:b/>
                <w:spacing w:val="-2"/>
                <w:rtl/>
                <w:lang w:val="en-US"/>
              </w:rPr>
              <w:t>تخفيض الضرائب</w:t>
            </w:r>
          </w:p>
          <w:p w:rsidR="00E37410" w:rsidRPr="00485A37" w:rsidRDefault="00E37410" w:rsidP="00BF6B1F">
            <w:pPr>
              <w:spacing w:before="60"/>
              <w:jc w:val="left"/>
              <w:rPr>
                <w:b/>
                <w:spacing w:val="-2"/>
                <w:lang w:val="en-US"/>
              </w:rPr>
            </w:pPr>
          </w:p>
        </w:tc>
        <w:tc>
          <w:tcPr>
            <w:tcW w:w="1625" w:type="pct"/>
          </w:tcPr>
          <w:p w:rsidR="00E37410" w:rsidRPr="00485A37" w:rsidRDefault="00E37410" w:rsidP="00BF6B1F">
            <w:pPr>
              <w:tabs>
                <w:tab w:val="left" w:pos="264"/>
              </w:tabs>
              <w:spacing w:before="60"/>
              <w:ind w:left="266" w:hanging="266"/>
              <w:jc w:val="left"/>
              <w:rPr>
                <w:b/>
                <w:spacing w:val="-2"/>
                <w:rtl/>
                <w:lang w:val="en-US"/>
              </w:rPr>
            </w:pPr>
            <w:r w:rsidRPr="00485A37">
              <w:rPr>
                <w:rFonts w:hint="cs"/>
                <w:b/>
                <w:spacing w:val="-2"/>
                <w:rtl/>
                <w:lang w:val="en-US"/>
              </w:rPr>
              <w:t>-</w:t>
            </w:r>
            <w:r w:rsidRPr="00485A37">
              <w:rPr>
                <w:b/>
                <w:spacing w:val="-2"/>
                <w:rtl/>
                <w:lang w:val="en-US"/>
              </w:rPr>
              <w:tab/>
            </w:r>
            <w:r w:rsidRPr="00485A37">
              <w:rPr>
                <w:rFonts w:hint="cs"/>
                <w:b/>
                <w:spacing w:val="-2"/>
                <w:rtl/>
                <w:lang w:val="en-US"/>
              </w:rPr>
              <w:t>تخفيض الرسوم في المناطق الريفية</w:t>
            </w:r>
          </w:p>
          <w:p w:rsidR="00E37410" w:rsidRPr="00485A37" w:rsidRDefault="00E37410" w:rsidP="00BF6B1F">
            <w:pPr>
              <w:tabs>
                <w:tab w:val="left" w:pos="264"/>
              </w:tabs>
              <w:spacing w:before="60"/>
              <w:ind w:left="266" w:hanging="266"/>
              <w:jc w:val="left"/>
              <w:rPr>
                <w:b/>
                <w:spacing w:val="-2"/>
                <w:rtl/>
                <w:lang w:val="en-US"/>
              </w:rPr>
            </w:pPr>
            <w:r w:rsidRPr="00485A37">
              <w:rPr>
                <w:rFonts w:hint="cs"/>
                <w:b/>
                <w:spacing w:val="-2"/>
                <w:rtl/>
                <w:lang w:val="en-US"/>
              </w:rPr>
              <w:t>-</w:t>
            </w:r>
            <w:r w:rsidRPr="00485A37">
              <w:rPr>
                <w:b/>
                <w:spacing w:val="-2"/>
                <w:rtl/>
                <w:lang w:val="en-US"/>
              </w:rPr>
              <w:tab/>
            </w:r>
            <w:r w:rsidRPr="00485A37">
              <w:rPr>
                <w:rFonts w:hint="cs"/>
                <w:spacing w:val="-2"/>
                <w:rtl/>
                <w:lang w:val="en-US"/>
              </w:rPr>
              <w:t>النطاق</w:t>
            </w:r>
            <w:r w:rsidRPr="00485A37">
              <w:rPr>
                <w:rFonts w:hint="cs"/>
                <w:b/>
                <w:spacing w:val="-2"/>
                <w:rtl/>
                <w:lang w:val="en-US"/>
              </w:rPr>
              <w:t xml:space="preserve"> العريض بصفته خدمة احتياطية</w:t>
            </w:r>
          </w:p>
          <w:p w:rsidR="00E37410" w:rsidRPr="00485A37" w:rsidRDefault="00E37410" w:rsidP="00BF6B1F">
            <w:pPr>
              <w:spacing w:before="60"/>
              <w:jc w:val="left"/>
              <w:rPr>
                <w:spacing w:val="-2"/>
                <w:lang w:val="fr-FR" w:bidi="ar-SY"/>
              </w:rPr>
            </w:pPr>
          </w:p>
        </w:tc>
      </w:tr>
    </w:tbl>
    <w:p w:rsidR="00806830" w:rsidRDefault="00806830" w:rsidP="00806830">
      <w:pPr>
        <w:pBdr>
          <w:bottom w:val="single" w:sz="18" w:space="1" w:color="auto"/>
        </w:pBdr>
        <w:spacing w:before="0"/>
      </w:pPr>
    </w:p>
    <w:p w:rsidR="00E37410" w:rsidRPr="005A6413" w:rsidRDefault="00E37410" w:rsidP="00E37410">
      <w:pPr>
        <w:pStyle w:val="Heading1"/>
        <w:rPr>
          <w:rtl/>
        </w:rPr>
      </w:pPr>
      <w:bookmarkStart w:id="17" w:name="_Toc261265786"/>
      <w:r>
        <w:lastRenderedPageBreak/>
        <w:t>3</w:t>
      </w:r>
      <w:r w:rsidRPr="005A6413">
        <w:rPr>
          <w:rFonts w:hint="cs"/>
          <w:rtl/>
        </w:rPr>
        <w:tab/>
        <w:t>أفضل الممارسات التنظيمية</w:t>
      </w:r>
      <w:bookmarkEnd w:id="17"/>
    </w:p>
    <w:p w:rsidR="00E37410" w:rsidRPr="005A6413" w:rsidRDefault="00E37410" w:rsidP="00E37410">
      <w:pPr>
        <w:pStyle w:val="Heading2"/>
        <w:rPr>
          <w:rtl/>
        </w:rPr>
      </w:pPr>
      <w:bookmarkStart w:id="18" w:name="_Toc261265787"/>
      <w:r>
        <w:t>1.3</w:t>
      </w:r>
      <w:r w:rsidRPr="005A6413">
        <w:rPr>
          <w:rFonts w:hint="cs"/>
          <w:rtl/>
        </w:rPr>
        <w:tab/>
        <w:t>من أجل تنمية الشبكات عريضة النطاق</w:t>
      </w:r>
      <w:bookmarkEnd w:id="18"/>
    </w:p>
    <w:p w:rsidR="00E37410" w:rsidRPr="00485A37" w:rsidRDefault="00E37410" w:rsidP="00E37410">
      <w:pPr>
        <w:rPr>
          <w:rtl/>
        </w:rPr>
      </w:pPr>
      <w:r w:rsidRPr="00485A37">
        <w:rPr>
          <w:rFonts w:hint="cs"/>
          <w:rtl/>
        </w:rPr>
        <w:t xml:space="preserve"> أ )</w:t>
      </w:r>
      <w:r w:rsidRPr="00485A37">
        <w:rPr>
          <w:rFonts w:hint="cs"/>
          <w:rtl/>
        </w:rPr>
        <w:tab/>
        <w:t>أفضل الممارسات التحفيزية للاستثمارات</w:t>
      </w:r>
    </w:p>
    <w:p w:rsidR="00E37410" w:rsidRPr="005A6413" w:rsidRDefault="00E37410" w:rsidP="00E37410">
      <w:pPr>
        <w:rPr>
          <w:b/>
          <w:rtl/>
          <w:lang w:val="en-US"/>
        </w:rPr>
      </w:pPr>
      <w:r w:rsidRPr="005A6413">
        <w:rPr>
          <w:rFonts w:hint="cs"/>
          <w:b/>
          <w:rtl/>
          <w:lang w:val="en-US"/>
        </w:rPr>
        <w:t>يتطلب نشر النطاق العريض تحقيق العديد من الشروط المسبقة. وكانت هذه المهمة في الماضي تنحصر في بوتقة الدولة وحدها، بيد أن العديد من البلدان قد حققت اليوم أهدافها بفضل فتح أبواب السوق أمام الخواص.</w:t>
      </w:r>
    </w:p>
    <w:p w:rsidR="00E37410" w:rsidRPr="005A6413" w:rsidRDefault="00E37410" w:rsidP="00E37410">
      <w:pPr>
        <w:rPr>
          <w:b/>
          <w:rtl/>
          <w:lang w:val="en-US"/>
        </w:rPr>
      </w:pPr>
      <w:r w:rsidRPr="005A6413">
        <w:rPr>
          <w:rFonts w:hint="cs"/>
          <w:b/>
          <w:rtl/>
          <w:lang w:val="en-US"/>
        </w:rPr>
        <w:t>ومع ذلك فهذه العمليات تتطلب تدابير تنظيمية بوسعها تحفيز هؤلاء الخواص على المخاطرة برؤوس أموالهم.</w:t>
      </w:r>
    </w:p>
    <w:p w:rsidR="00E37410" w:rsidRPr="005A6413" w:rsidRDefault="00E37410" w:rsidP="00E37410">
      <w:pPr>
        <w:rPr>
          <w:rtl/>
          <w:lang w:val="en-US" w:bidi="ar-SY"/>
        </w:rPr>
      </w:pPr>
      <w:r w:rsidRPr="005A6413">
        <w:rPr>
          <w:rFonts w:hint="cs"/>
          <w:rtl/>
          <w:lang w:val="en-US"/>
        </w:rPr>
        <w:t xml:space="preserve">من أجل تشجيع الاستثمارات في النطاق العريض، بادرت </w:t>
      </w:r>
      <w:r w:rsidRPr="005A6413">
        <w:rPr>
          <w:rFonts w:hint="cs"/>
          <w:bCs/>
          <w:rtl/>
          <w:lang w:val="en-US"/>
        </w:rPr>
        <w:t>الهند</w:t>
      </w:r>
      <w:r w:rsidRPr="005A6413">
        <w:rPr>
          <w:rFonts w:hint="cs"/>
          <w:rtl/>
          <w:lang w:val="en-US"/>
        </w:rPr>
        <w:t xml:space="preserve"> بتحرير بعض نطاقات الترددات (تخصيص </w:t>
      </w:r>
      <w:r>
        <w:rPr>
          <w:lang w:val="en-US"/>
        </w:rPr>
        <w:t>MHz 50</w:t>
      </w:r>
      <w:r w:rsidRPr="005A6413">
        <w:rPr>
          <w:rFonts w:hint="cs"/>
          <w:rtl/>
          <w:lang w:val="en-US"/>
        </w:rPr>
        <w:t xml:space="preserve"> في كل مدينة ل</w:t>
      </w:r>
      <w:r w:rsidRPr="005A6413">
        <w:rPr>
          <w:rFonts w:hint="cs"/>
          <w:rtl/>
          <w:lang w:val="en-US" w:bidi="ar-SY"/>
        </w:rPr>
        <w:t>مقدمي خدمات الإنترنت).</w:t>
      </w:r>
    </w:p>
    <w:p w:rsidR="00E37410" w:rsidRPr="005A6413" w:rsidRDefault="00E37410" w:rsidP="00E37410">
      <w:pPr>
        <w:rPr>
          <w:b/>
          <w:rtl/>
          <w:lang w:val="en-US" w:bidi="ar-SY"/>
        </w:rPr>
      </w:pPr>
      <w:r w:rsidRPr="005A6413">
        <w:rPr>
          <w:rFonts w:hint="cs"/>
          <w:b/>
          <w:rtl/>
          <w:lang w:val="en-US" w:bidi="ar-SY"/>
        </w:rPr>
        <w:t>هذا وقد أُقِيمت خدمة لتعضيد تنمية النطاق العريض في المناطق الريفية. وتسهر هذه الخدمة على تقديم الدعم للاستثمارات عن طريق تخفيض الضرائب والرسوم في مجال النطاق العريض في المناطق الريفية.</w:t>
      </w:r>
    </w:p>
    <w:p w:rsidR="00E37410" w:rsidRPr="005A6413" w:rsidRDefault="00E37410" w:rsidP="00E37410">
      <w:pPr>
        <w:rPr>
          <w:b/>
          <w:rtl/>
          <w:lang w:val="en-US" w:bidi="ar-SY"/>
        </w:rPr>
      </w:pPr>
      <w:r w:rsidRPr="005A6413">
        <w:rPr>
          <w:rFonts w:hint="cs"/>
          <w:b/>
          <w:rtl/>
          <w:lang w:val="en-US" w:bidi="ar-SY"/>
        </w:rPr>
        <w:t xml:space="preserve">تَمكَّن </w:t>
      </w:r>
      <w:r w:rsidRPr="005A6413">
        <w:rPr>
          <w:rFonts w:hint="cs"/>
          <w:bCs/>
          <w:rtl/>
          <w:lang w:val="en-US" w:bidi="ar-SY"/>
        </w:rPr>
        <w:t>البرتغال</w:t>
      </w:r>
      <w:r w:rsidRPr="005A6413">
        <w:rPr>
          <w:rFonts w:hint="cs"/>
          <w:b/>
          <w:rtl/>
          <w:lang w:val="en-US" w:bidi="ar-SY"/>
        </w:rPr>
        <w:t xml:space="preserve">، علاوة على تخفيض أسعار الحاسوب المحمول، من ضمان الاستدامة لاستخدام النطاق العريض في المجتمعات المحلية الريفية بفضل وضع </w:t>
      </w:r>
      <w:r w:rsidR="00E72944">
        <w:rPr>
          <w:rFonts w:hint="cs"/>
          <w:b/>
          <w:rtl/>
          <w:lang w:val="en-US" w:bidi="ar-SY"/>
        </w:rPr>
        <w:t>استراتيجي</w:t>
      </w:r>
      <w:r w:rsidRPr="005A6413">
        <w:rPr>
          <w:rFonts w:hint="cs"/>
          <w:b/>
          <w:rtl/>
          <w:lang w:val="en-US" w:bidi="ar-SY"/>
        </w:rPr>
        <w:t>ة للشراكة بين القطاعين العام والخاص.</w:t>
      </w:r>
    </w:p>
    <w:p w:rsidR="00E37410" w:rsidRPr="005A6413" w:rsidRDefault="00E37410" w:rsidP="00E37410">
      <w:pPr>
        <w:keepNext/>
        <w:keepLines/>
        <w:rPr>
          <w:b/>
          <w:rtl/>
          <w:lang w:val="en-US" w:bidi="ar-SY"/>
        </w:rPr>
      </w:pPr>
      <w:r w:rsidRPr="005A6413">
        <w:rPr>
          <w:rFonts w:hint="cs"/>
          <w:b/>
          <w:rtl/>
          <w:lang w:val="en-US" w:bidi="ar-SY"/>
        </w:rPr>
        <w:t xml:space="preserve">لجأت </w:t>
      </w:r>
      <w:r w:rsidRPr="005A6413">
        <w:rPr>
          <w:rFonts w:hint="cs"/>
          <w:bCs/>
          <w:rtl/>
          <w:lang w:val="en-US" w:bidi="ar-SY"/>
        </w:rPr>
        <w:t>الجمهورية الدومينيكية</w:t>
      </w:r>
      <w:r w:rsidRPr="005A6413">
        <w:rPr>
          <w:rFonts w:hint="cs"/>
          <w:b/>
          <w:rtl/>
          <w:lang w:val="en-US" w:bidi="ar-SY"/>
        </w:rPr>
        <w:t xml:space="preserve"> إلى استخدام هذه الطريقة نفسها حيث تلقى هذه المبادرة الخاصة الدعم من جانب الدولة. ثم إن الدولة، على إثر ذلك وسعي</w:t>
      </w:r>
      <w:r>
        <w:rPr>
          <w:rFonts w:hint="cs"/>
          <w:b/>
          <w:rtl/>
          <w:lang w:val="en-US" w:bidi="ar-SY"/>
        </w:rPr>
        <w:t>اً</w:t>
      </w:r>
      <w:r w:rsidRPr="005A6413">
        <w:rPr>
          <w:rFonts w:hint="cs"/>
          <w:b/>
          <w:rtl/>
          <w:lang w:val="en-US" w:bidi="ar-SY"/>
        </w:rPr>
        <w:t xml:space="preserve"> منها لتحقيق النجاح لسياسة تشجيع الاستثمارات في مجال النطاق العريض، بادرت باستخدام النموذجين التاليين:</w:t>
      </w:r>
    </w:p>
    <w:p w:rsidR="00E37410" w:rsidRPr="005A6413" w:rsidRDefault="00E37410" w:rsidP="00F02B67">
      <w:pPr>
        <w:pStyle w:val="enumlev1"/>
        <w:rPr>
          <w:rtl/>
        </w:rPr>
      </w:pPr>
      <w:r>
        <w:rPr>
          <w:rFonts w:hint="cs"/>
          <w:rtl/>
        </w:rPr>
        <w:t>-</w:t>
      </w:r>
      <w:r>
        <w:rPr>
          <w:rFonts w:hint="cs"/>
          <w:rtl/>
        </w:rPr>
        <w:tab/>
      </w:r>
      <w:r w:rsidRPr="005A6413">
        <w:rPr>
          <w:rFonts w:hint="cs"/>
          <w:rtl/>
        </w:rPr>
        <w:t xml:space="preserve">النموذج </w:t>
      </w:r>
      <w:r w:rsidRPr="005A6413">
        <w:t>PPP</w:t>
      </w:r>
      <w:r w:rsidRPr="005A6413">
        <w:rPr>
          <w:rFonts w:hint="cs"/>
          <w:rtl/>
        </w:rPr>
        <w:t xml:space="preserve"> (الشراكة بين القطاعين العام والخاص)،</w:t>
      </w:r>
    </w:p>
    <w:p w:rsidR="00E37410" w:rsidRPr="005A6413" w:rsidRDefault="00E37410" w:rsidP="00F02B67">
      <w:pPr>
        <w:pStyle w:val="enumlev1"/>
        <w:rPr>
          <w:rtl/>
        </w:rPr>
      </w:pPr>
      <w:r>
        <w:rPr>
          <w:rFonts w:hint="cs"/>
          <w:rtl/>
        </w:rPr>
        <w:t>-</w:t>
      </w:r>
      <w:r>
        <w:rPr>
          <w:rFonts w:hint="cs"/>
          <w:rtl/>
        </w:rPr>
        <w:tab/>
      </w:r>
      <w:r w:rsidRPr="005A6413">
        <w:rPr>
          <w:rFonts w:hint="cs"/>
          <w:rtl/>
        </w:rPr>
        <w:t xml:space="preserve">النموذج </w:t>
      </w:r>
      <w:r w:rsidRPr="005A6413">
        <w:t>PPP</w:t>
      </w:r>
      <w:r w:rsidRPr="005A6413">
        <w:rPr>
          <w:rFonts w:hint="cs"/>
          <w:rtl/>
        </w:rPr>
        <w:t xml:space="preserve"> (الشراكة في</w:t>
      </w:r>
      <w:r>
        <w:rPr>
          <w:rFonts w:hint="cs"/>
          <w:rtl/>
        </w:rPr>
        <w:t>ما </w:t>
      </w:r>
      <w:r w:rsidRPr="005A6413">
        <w:rPr>
          <w:rFonts w:hint="cs"/>
          <w:rtl/>
        </w:rPr>
        <w:t>بين أطراف القطاع الخاص).</w:t>
      </w:r>
    </w:p>
    <w:p w:rsidR="00E37410" w:rsidRPr="005A6413" w:rsidRDefault="00E37410" w:rsidP="00E37410">
      <w:pPr>
        <w:rPr>
          <w:rtl/>
          <w:lang w:val="en-US" w:bidi="ar-SY"/>
        </w:rPr>
      </w:pPr>
      <w:r w:rsidRPr="005A6413">
        <w:rPr>
          <w:rFonts w:hint="cs"/>
          <w:rtl/>
          <w:lang w:val="en-US" w:bidi="ar-SY"/>
        </w:rPr>
        <w:t xml:space="preserve">وقد سمح الالتزام الوطيد للحكومة بتنفيذ هذه الطرائق بتلبية احتياجات السكان في المناطق المعزولة وأدى إلى إنجاز برنامج </w:t>
      </w:r>
      <w:r w:rsidRPr="005A6413">
        <w:rPr>
          <w:bCs/>
          <w:lang w:val="fr-FR" w:bidi="ar-SY"/>
        </w:rPr>
        <w:t>SONIA</w:t>
      </w:r>
      <w:r w:rsidRPr="005A6413">
        <w:rPr>
          <w:rFonts w:hint="cs"/>
          <w:rtl/>
          <w:lang w:val="en-US" w:bidi="ar-SY"/>
        </w:rPr>
        <w:t xml:space="preserve"> الذي مَكَّن هذا البلد اليوم من تحقيق جهاز حاسوب لكل </w:t>
      </w:r>
      <w:r>
        <w:rPr>
          <w:lang w:val="en-US" w:bidi="ar-SY"/>
        </w:rPr>
        <w:t>3</w:t>
      </w:r>
      <w:r w:rsidRPr="005A6413">
        <w:rPr>
          <w:rFonts w:hint="cs"/>
          <w:rtl/>
          <w:lang w:val="en-US" w:bidi="ar-SY"/>
        </w:rPr>
        <w:t xml:space="preserve"> أشخاص، مقارنة بجهاز حاسوب لكل</w:t>
      </w:r>
      <w:r>
        <w:rPr>
          <w:rFonts w:hint="eastAsia"/>
          <w:rtl/>
          <w:lang w:val="en-US" w:bidi="ar-SY"/>
        </w:rPr>
        <w:t> </w:t>
      </w:r>
      <w:r>
        <w:rPr>
          <w:lang w:val="en-US" w:bidi="ar-SY"/>
        </w:rPr>
        <w:t>30</w:t>
      </w:r>
      <w:r w:rsidRPr="005A6413">
        <w:rPr>
          <w:rFonts w:hint="cs"/>
          <w:rtl/>
          <w:lang w:val="en-US" w:bidi="ar-SY"/>
        </w:rPr>
        <w:t xml:space="preserve"> شخص</w:t>
      </w:r>
      <w:r>
        <w:rPr>
          <w:rFonts w:hint="cs"/>
          <w:rtl/>
          <w:lang w:val="en-US" w:bidi="ar-SY"/>
        </w:rPr>
        <w:t>اً</w:t>
      </w:r>
      <w:r w:rsidRPr="005A6413">
        <w:rPr>
          <w:rFonts w:hint="cs"/>
          <w:rtl/>
          <w:lang w:val="en-US" w:bidi="ar-SY"/>
        </w:rPr>
        <w:t xml:space="preserve"> منذ بضعة سنوات.</w:t>
      </w:r>
    </w:p>
    <w:p w:rsidR="00E37410" w:rsidRPr="005A6413" w:rsidRDefault="00E37410" w:rsidP="00E37410">
      <w:pPr>
        <w:rPr>
          <w:b/>
          <w:rtl/>
          <w:lang w:val="en-US" w:bidi="ar-SY"/>
        </w:rPr>
      </w:pPr>
      <w:r w:rsidRPr="005A6413">
        <w:rPr>
          <w:rFonts w:hint="cs"/>
          <w:b/>
          <w:rtl/>
          <w:lang w:val="en-US" w:bidi="ar-SY"/>
        </w:rPr>
        <w:t xml:space="preserve">توصلت </w:t>
      </w:r>
      <w:r w:rsidRPr="005A6413">
        <w:rPr>
          <w:rFonts w:hint="cs"/>
          <w:bCs/>
          <w:rtl/>
          <w:lang w:val="en-US" w:bidi="ar-SY"/>
        </w:rPr>
        <w:t xml:space="preserve">الصين، </w:t>
      </w:r>
      <w:r w:rsidRPr="005A6413">
        <w:rPr>
          <w:rFonts w:hint="cs"/>
          <w:b/>
          <w:rtl/>
          <w:lang w:val="en-US" w:bidi="ar-SY"/>
        </w:rPr>
        <w:t>بفضل جهود التعاون في</w:t>
      </w:r>
      <w:r>
        <w:rPr>
          <w:rFonts w:hint="cs"/>
          <w:b/>
          <w:rtl/>
          <w:lang w:val="en-US" w:bidi="ar-SY"/>
        </w:rPr>
        <w:t>ما </w:t>
      </w:r>
      <w:r w:rsidRPr="005A6413">
        <w:rPr>
          <w:rFonts w:hint="cs"/>
          <w:b/>
          <w:rtl/>
          <w:lang w:val="en-US" w:bidi="ar-SY"/>
        </w:rPr>
        <w:t>بين مشغلي الجمهورية الصينية، إلى تقليص الفجوة بين المناطق النائية والمراكز الحضرية في هذا البلد. وتُشكل هذه السياسة جزء</w:t>
      </w:r>
      <w:r>
        <w:rPr>
          <w:rFonts w:hint="cs"/>
          <w:b/>
          <w:rtl/>
          <w:lang w:val="en-US" w:bidi="ar-SY"/>
        </w:rPr>
        <w:t>اً</w:t>
      </w:r>
      <w:r w:rsidRPr="005A6413">
        <w:rPr>
          <w:rFonts w:hint="cs"/>
          <w:b/>
          <w:rtl/>
          <w:lang w:val="en-US" w:bidi="ar-SY"/>
        </w:rPr>
        <w:t xml:space="preserve"> من عملية ضخمة لنشر البنية التحتية تتوفر على مزايا كبيرة ومن شأنها تيسير تغطيةٍ أسرع لأراضي البلاد بفضل النطاق العريض.</w:t>
      </w:r>
    </w:p>
    <w:p w:rsidR="00E37410" w:rsidRPr="005A6413" w:rsidRDefault="00E37410" w:rsidP="00E37410">
      <w:pPr>
        <w:rPr>
          <w:b/>
          <w:rtl/>
          <w:lang w:val="en-US" w:bidi="ar-SY"/>
        </w:rPr>
      </w:pPr>
      <w:r w:rsidRPr="005A6413">
        <w:rPr>
          <w:rFonts w:hint="cs"/>
          <w:b/>
          <w:rtl/>
          <w:lang w:val="en-US" w:bidi="ar-SY"/>
        </w:rPr>
        <w:t xml:space="preserve">ومن الجدير بالتذكير </w:t>
      </w:r>
      <w:r>
        <w:rPr>
          <w:rFonts w:hint="cs"/>
          <w:b/>
          <w:rtl/>
          <w:lang w:val="en-US" w:bidi="ar-SY"/>
        </w:rPr>
        <w:t>ما </w:t>
      </w:r>
      <w:r w:rsidRPr="005A6413">
        <w:rPr>
          <w:rFonts w:hint="cs"/>
          <w:b/>
          <w:rtl/>
          <w:lang w:val="en-US" w:bidi="ar-SY"/>
        </w:rPr>
        <w:t>سبق للحكومة المركزية الصينية أن اتخذته من تدابير على الصعيد الوطني تمتد من تخفيض الضرائب المفروضة على الشركات تشجيع</w:t>
      </w:r>
      <w:r>
        <w:rPr>
          <w:rFonts w:hint="cs"/>
          <w:b/>
          <w:rtl/>
          <w:lang w:val="en-US" w:bidi="ar-SY"/>
        </w:rPr>
        <w:t>اً</w:t>
      </w:r>
      <w:r w:rsidRPr="005A6413">
        <w:rPr>
          <w:rFonts w:hint="cs"/>
          <w:b/>
          <w:rtl/>
          <w:lang w:val="en-US" w:bidi="ar-SY"/>
        </w:rPr>
        <w:t xml:space="preserve"> للمشغلين على الاستثمار في المناطق الريفية، إلى توفير ضمانات من جانب الحكومة المركزية أو الحكومات الإقليمية للبلاد تسهيل</w:t>
      </w:r>
      <w:r>
        <w:rPr>
          <w:rFonts w:hint="cs"/>
          <w:b/>
          <w:rtl/>
          <w:lang w:val="en-US" w:bidi="ar-SY"/>
        </w:rPr>
        <w:t>اً</w:t>
      </w:r>
      <w:r w:rsidRPr="005A6413">
        <w:rPr>
          <w:rFonts w:hint="cs"/>
          <w:b/>
          <w:rtl/>
          <w:lang w:val="en-US" w:bidi="ar-SY"/>
        </w:rPr>
        <w:t xml:space="preserve"> لحصول المشغلين على تمويلات خارجية ولإقامة صناديق خاصة للخدمة الشاملة تديرها الحكومة المركزية.</w:t>
      </w:r>
    </w:p>
    <w:p w:rsidR="00E37410" w:rsidRPr="005A6413" w:rsidRDefault="00E37410" w:rsidP="00E37410">
      <w:pPr>
        <w:rPr>
          <w:b/>
          <w:rtl/>
          <w:lang w:val="en-US" w:bidi="ar-SY"/>
        </w:rPr>
      </w:pPr>
      <w:r w:rsidRPr="005A6413">
        <w:rPr>
          <w:rFonts w:hint="cs"/>
          <w:b/>
          <w:rtl/>
          <w:lang w:val="en-US" w:bidi="ar-SY"/>
        </w:rPr>
        <w:t>ثم إن الحكومة بعد ذلك وضعت تصورات ترمي إلى إقامة نظام لمنح القروض ذات الفوائد المنخفضة والائتمانات الصغرية من أجل تعزيز تنمية الشبكات في المناطق الريفية</w:t>
      </w:r>
      <w:r w:rsidRPr="00BC69CA">
        <w:rPr>
          <w:rStyle w:val="FootnoteReference"/>
          <w:rFonts w:asciiTheme="majorBidi" w:hAnsiTheme="majorBidi" w:cstheme="majorBidi"/>
          <w:rtl/>
        </w:rPr>
        <w:footnoteReference w:id="23"/>
      </w:r>
      <w:r w:rsidRPr="005A6413">
        <w:rPr>
          <w:rFonts w:hint="cs"/>
          <w:b/>
          <w:rtl/>
          <w:lang w:val="en-US" w:bidi="ar-SY"/>
        </w:rPr>
        <w:t>.</w:t>
      </w:r>
    </w:p>
    <w:p w:rsidR="00E37410" w:rsidRPr="00485A37" w:rsidRDefault="00E37410" w:rsidP="00E37410">
      <w:pPr>
        <w:rPr>
          <w:rtl/>
        </w:rPr>
      </w:pPr>
      <w:r w:rsidRPr="00485A37">
        <w:rPr>
          <w:rFonts w:hint="cs"/>
          <w:rtl/>
        </w:rPr>
        <w:t>ب)</w:t>
      </w:r>
      <w:r w:rsidRPr="00485A37">
        <w:rPr>
          <w:rFonts w:hint="cs"/>
          <w:rtl/>
        </w:rPr>
        <w:tab/>
        <w:t>أفضل الممارسات التي تشجع المنافسة والحياد التكنولوجي</w:t>
      </w:r>
    </w:p>
    <w:p w:rsidR="00E37410" w:rsidRPr="005A6413" w:rsidRDefault="00E37410" w:rsidP="00E37410">
      <w:pPr>
        <w:rPr>
          <w:b/>
          <w:rtl/>
          <w:lang w:val="en-US"/>
        </w:rPr>
      </w:pPr>
      <w:r>
        <w:rPr>
          <w:rFonts w:hint="cs"/>
          <w:b/>
          <w:rtl/>
          <w:lang w:val="en-US"/>
        </w:rPr>
        <w:t>لا </w:t>
      </w:r>
      <w:r w:rsidRPr="005A6413">
        <w:rPr>
          <w:rFonts w:hint="cs"/>
          <w:b/>
          <w:rtl/>
          <w:lang w:val="en-US"/>
        </w:rPr>
        <w:t>تزال الموارد النادرة، المتمثلة في طيف الترددات الراديوية على وجه التحديد، تُشكل، في يومنا هذا، شاغلاً من الشواغل الرئيسية للمشغلين والمنظمين.</w:t>
      </w:r>
    </w:p>
    <w:p w:rsidR="00E37410" w:rsidRPr="005A6413" w:rsidRDefault="00E37410" w:rsidP="00E37410">
      <w:pPr>
        <w:rPr>
          <w:b/>
          <w:rtl/>
          <w:lang w:val="en-US"/>
        </w:rPr>
      </w:pPr>
      <w:r w:rsidRPr="005A6413">
        <w:rPr>
          <w:rFonts w:hint="cs"/>
          <w:b/>
          <w:rtl/>
          <w:lang w:val="en-US"/>
        </w:rPr>
        <w:t>و</w:t>
      </w:r>
      <w:r>
        <w:rPr>
          <w:rFonts w:hint="cs"/>
          <w:b/>
          <w:rtl/>
          <w:lang w:val="en-US"/>
        </w:rPr>
        <w:t>ما </w:t>
      </w:r>
      <w:r w:rsidRPr="005A6413">
        <w:rPr>
          <w:rFonts w:hint="cs"/>
          <w:b/>
          <w:rtl/>
          <w:lang w:val="en-US"/>
        </w:rPr>
        <w:t>دامت هذه الموارد تحمل في طياتها رهانات اقتصادية هامة فيجدر توزيعها التوزيع الملائم تحقيق</w:t>
      </w:r>
      <w:r>
        <w:rPr>
          <w:rFonts w:hint="cs"/>
          <w:b/>
          <w:rtl/>
          <w:lang w:val="en-US"/>
        </w:rPr>
        <w:t>اً</w:t>
      </w:r>
      <w:r w:rsidRPr="005A6413">
        <w:rPr>
          <w:rFonts w:hint="cs"/>
          <w:b/>
          <w:rtl/>
          <w:lang w:val="en-US"/>
        </w:rPr>
        <w:t xml:space="preserve"> لأقصى درجات الاستفادة منها. ولكن، وبالنظر إلى ندرتها وإلى التقدم التكنولوجي المتسارع، يتعين على منظمي الاتصالات بلورة أحكام تمكن من إصدار التراخيص التي تضمن الحياد التكنولوجي. </w:t>
      </w:r>
    </w:p>
    <w:p w:rsidR="00E37410" w:rsidRPr="005A6413" w:rsidRDefault="00E37410" w:rsidP="00E37410">
      <w:pPr>
        <w:rPr>
          <w:b/>
          <w:rtl/>
          <w:lang w:val="en-US"/>
        </w:rPr>
      </w:pPr>
      <w:r w:rsidRPr="005A6413">
        <w:rPr>
          <w:rFonts w:hint="cs"/>
          <w:b/>
          <w:rtl/>
          <w:lang w:val="en-US"/>
        </w:rPr>
        <w:lastRenderedPageBreak/>
        <w:t xml:space="preserve">ومن شأن انتهاج سياسة حيادية لتحرير وتنظيم الاتصالات أن تشجع العديد من البلدان النامية التي </w:t>
      </w:r>
      <w:r>
        <w:rPr>
          <w:rFonts w:hint="cs"/>
          <w:b/>
          <w:rtl/>
          <w:lang w:val="en-US"/>
        </w:rPr>
        <w:t>لا </w:t>
      </w:r>
      <w:r w:rsidRPr="005A6413">
        <w:rPr>
          <w:rFonts w:hint="cs"/>
          <w:b/>
          <w:rtl/>
          <w:lang w:val="en-US"/>
        </w:rPr>
        <w:t>تزال تتردد في الإقدام على التحرير وأن تحفز المزيد من الاهتمام من جانب أسواق رؤوس الأموال</w:t>
      </w:r>
      <w:r w:rsidRPr="00BC69CA">
        <w:rPr>
          <w:rStyle w:val="FootnoteReference"/>
          <w:rFonts w:asciiTheme="majorBidi" w:hAnsiTheme="majorBidi" w:cstheme="majorBidi"/>
          <w:rtl/>
        </w:rPr>
        <w:footnoteReference w:id="24"/>
      </w:r>
      <w:r w:rsidRPr="005A6413">
        <w:rPr>
          <w:rFonts w:hint="cs"/>
          <w:b/>
          <w:rtl/>
          <w:lang w:val="en-US"/>
        </w:rPr>
        <w:t>.</w:t>
      </w:r>
    </w:p>
    <w:p w:rsidR="00E37410" w:rsidRPr="005A6413" w:rsidRDefault="00E37410" w:rsidP="00F02B67">
      <w:pPr>
        <w:pStyle w:val="Headingb"/>
        <w:rPr>
          <w:rtl/>
        </w:rPr>
      </w:pPr>
      <w:r>
        <w:rPr>
          <w:rFonts w:hint="cs"/>
          <w:rtl/>
        </w:rPr>
        <w:t>ال</w:t>
      </w:r>
      <w:r w:rsidRPr="005A6413">
        <w:rPr>
          <w:rFonts w:hint="cs"/>
          <w:rtl/>
        </w:rPr>
        <w:t>خلاصة</w:t>
      </w:r>
    </w:p>
    <w:p w:rsidR="00E37410" w:rsidRPr="005A6413" w:rsidRDefault="00E37410" w:rsidP="00E37410">
      <w:pPr>
        <w:rPr>
          <w:b/>
          <w:rtl/>
          <w:lang w:val="en-US"/>
        </w:rPr>
      </w:pPr>
      <w:r w:rsidRPr="005A6413">
        <w:rPr>
          <w:rFonts w:hint="cs"/>
          <w:b/>
          <w:rtl/>
          <w:lang w:val="en-US"/>
        </w:rPr>
        <w:t>يُشكل النفاذ الشامل إلى النطاق العريض شاغلاً من الشواغل الرئيسية للعديد من البلدان. وتستلزم أهميته الخاصة في إرساء دعائم الخدمة الشاملة في المناطق الريفية إقامة الأطر التنظيمية الملائمة التي من شأنها تيسير عملية تعريف المجتمعات المحلية الريفية بمجتمع المعلومات والاتصالات.</w:t>
      </w:r>
    </w:p>
    <w:p w:rsidR="00E37410" w:rsidRPr="005A6413" w:rsidRDefault="00E37410" w:rsidP="00E37410">
      <w:pPr>
        <w:rPr>
          <w:b/>
          <w:rtl/>
          <w:lang w:val="en-US"/>
        </w:rPr>
      </w:pPr>
      <w:r w:rsidRPr="005A6413">
        <w:rPr>
          <w:rFonts w:hint="cs"/>
          <w:b/>
          <w:rtl/>
          <w:lang w:val="en-US"/>
        </w:rPr>
        <w:t xml:space="preserve">وإن الدينامية السريعة التي تميز عالم التكنولوجيا عريضة النطاق وكذا تأثيراتها المتداعية لتحفُّها مخاطر تفاقم الفجوة الرقمية في الكثير من البلدان إذا </w:t>
      </w:r>
      <w:r>
        <w:rPr>
          <w:rFonts w:hint="cs"/>
          <w:b/>
          <w:rtl/>
          <w:lang w:val="en-US"/>
        </w:rPr>
        <w:t>ما </w:t>
      </w:r>
      <w:r w:rsidRPr="005A6413">
        <w:rPr>
          <w:rFonts w:hint="cs"/>
          <w:b/>
          <w:rtl/>
          <w:lang w:val="en-US"/>
        </w:rPr>
        <w:t xml:space="preserve">لم تُتَّخذ التدابير التنظيمية الهامة. </w:t>
      </w:r>
    </w:p>
    <w:p w:rsidR="00E37410" w:rsidRPr="005A6413" w:rsidRDefault="00E37410" w:rsidP="00E37410">
      <w:pPr>
        <w:rPr>
          <w:b/>
          <w:rtl/>
          <w:lang w:val="en-US"/>
        </w:rPr>
      </w:pPr>
      <w:r w:rsidRPr="005A6413">
        <w:rPr>
          <w:rFonts w:hint="cs"/>
          <w:b/>
          <w:rtl/>
          <w:lang w:val="en-US"/>
        </w:rPr>
        <w:t>وهكذا فإن منظم الاتصالات ينبغي أن يضطلع بمسؤولياته بطريقة تُمكِّن من إنشاء بيئة تحفيزية للاستثمارات في مجال البنية التحتية في الأوساط الريفية.</w:t>
      </w:r>
    </w:p>
    <w:p w:rsidR="00E37410" w:rsidRPr="005A6413" w:rsidRDefault="00E37410" w:rsidP="00E37410">
      <w:pPr>
        <w:rPr>
          <w:b/>
          <w:rtl/>
          <w:lang w:val="en-US"/>
        </w:rPr>
      </w:pPr>
      <w:r w:rsidRPr="005A6413">
        <w:rPr>
          <w:rFonts w:hint="cs"/>
          <w:b/>
          <w:rtl/>
          <w:lang w:val="en-US"/>
        </w:rPr>
        <w:t>وتحقيق</w:t>
      </w:r>
      <w:r>
        <w:rPr>
          <w:rFonts w:hint="cs"/>
          <w:b/>
          <w:rtl/>
          <w:lang w:val="en-US"/>
        </w:rPr>
        <w:t>اً</w:t>
      </w:r>
      <w:r w:rsidRPr="005A6413">
        <w:rPr>
          <w:rFonts w:hint="cs"/>
          <w:b/>
          <w:rtl/>
          <w:lang w:val="en-US"/>
        </w:rPr>
        <w:t xml:space="preserve"> لهذا الهدف، عكف فريق المقرر على تحليل واقتراح مبادئ توجيهية بشأن سياسة النفاذ الشامل إلى الخدمات عريضة النطاق على أساسٍ من مساهمات البلدان المشاركة في هذا الفريق. وانطلاق</w:t>
      </w:r>
      <w:r>
        <w:rPr>
          <w:rFonts w:hint="cs"/>
          <w:b/>
          <w:rtl/>
          <w:lang w:val="en-US"/>
        </w:rPr>
        <w:t>اً</w:t>
      </w:r>
      <w:r w:rsidRPr="005A6413">
        <w:rPr>
          <w:rFonts w:hint="cs"/>
          <w:b/>
          <w:rtl/>
          <w:lang w:val="en-US"/>
        </w:rPr>
        <w:t xml:space="preserve"> من هذا التحليل يتبين أن صانعي القرار يشعرون بحاجة ماسة إلى تحسين الإطار التنظيمي لهذا المجال.</w:t>
      </w:r>
    </w:p>
    <w:p w:rsidR="00E37410" w:rsidRPr="00342E37" w:rsidRDefault="00E37410" w:rsidP="00E37410">
      <w:pPr>
        <w:rPr>
          <w:b/>
          <w:spacing w:val="-4"/>
          <w:rtl/>
          <w:lang w:val="en-US"/>
        </w:rPr>
      </w:pPr>
      <w:r w:rsidRPr="00342E37">
        <w:rPr>
          <w:rFonts w:hint="cs"/>
          <w:b/>
          <w:spacing w:val="-4"/>
          <w:rtl/>
          <w:lang w:val="en-US"/>
        </w:rPr>
        <w:t>وبالرغم من أن الأوضاع تختلف من بلد إلى آخر، فإن الهدف المشترك لكل البلدان يضل هو حاجتها إلى تعميم النفاذ الشامل على الخدمات عريضة النطاق في كل المجتمعات المحلية؛ بيد أن ذلك التعميم يحتاج بدوره إطاراً تنظيميّاً تمكينيّاً.</w:t>
      </w:r>
    </w:p>
    <w:p w:rsidR="00E37410" w:rsidRPr="005A6413" w:rsidRDefault="00E37410" w:rsidP="00E37410">
      <w:pPr>
        <w:rPr>
          <w:b/>
          <w:rtl/>
          <w:lang w:val="en-US"/>
        </w:rPr>
      </w:pPr>
      <w:r w:rsidRPr="005A6413">
        <w:rPr>
          <w:rFonts w:hint="cs"/>
          <w:b/>
          <w:rtl/>
          <w:lang w:val="en-US"/>
        </w:rPr>
        <w:t>وبالنظر إلى ضخامة حجم هذه المهمة، فهي تستلزم الإشراك العتيد لكبار صانعي القرار في بلورة التدابير التنظيمية حتى يكون لها في النهاية تأثير حاسم على عمليات القطاع، م</w:t>
      </w:r>
      <w:r>
        <w:rPr>
          <w:rFonts w:hint="cs"/>
          <w:b/>
          <w:rtl/>
          <w:lang w:val="en-US"/>
        </w:rPr>
        <w:t>ما </w:t>
      </w:r>
      <w:r w:rsidRPr="005A6413">
        <w:rPr>
          <w:rFonts w:hint="cs"/>
          <w:b/>
          <w:rtl/>
          <w:lang w:val="en-US"/>
        </w:rPr>
        <w:t>يمنح المشغلين الثقة اللازمة.</w:t>
      </w:r>
    </w:p>
    <w:p w:rsidR="00E37410" w:rsidRPr="005A6413" w:rsidRDefault="00E37410" w:rsidP="008E04D1">
      <w:pPr>
        <w:rPr>
          <w:b/>
          <w:rtl/>
          <w:lang w:val="en-US"/>
        </w:rPr>
      </w:pPr>
      <w:r w:rsidRPr="005A6413">
        <w:rPr>
          <w:rFonts w:hint="cs"/>
          <w:b/>
          <w:rtl/>
          <w:lang w:val="en-US"/>
        </w:rPr>
        <w:t>وإنه لمن الأهمية بمكان كذلك، في</w:t>
      </w:r>
      <w:r>
        <w:rPr>
          <w:rFonts w:hint="cs"/>
          <w:b/>
          <w:rtl/>
          <w:lang w:val="en-US"/>
        </w:rPr>
        <w:t>ما </w:t>
      </w:r>
      <w:r w:rsidRPr="005A6413">
        <w:rPr>
          <w:rFonts w:hint="cs"/>
          <w:b/>
          <w:rtl/>
          <w:lang w:val="en-US"/>
        </w:rPr>
        <w:t xml:space="preserve">يتعلق بالنطاق العريض، أن يتم تشجيع شراكات مباشرة بين القطاعين العام والخاص من أجل تعزيز الخدمة الشاملة في الأوساط النائية إذ </w:t>
      </w:r>
      <w:r w:rsidR="008E04D1">
        <w:rPr>
          <w:rFonts w:hint="cs"/>
          <w:b/>
          <w:rtl/>
          <w:lang w:val="en-US"/>
        </w:rPr>
        <w:t>إ</w:t>
      </w:r>
      <w:r w:rsidRPr="005A6413">
        <w:rPr>
          <w:rFonts w:hint="cs"/>
          <w:b/>
          <w:rtl/>
          <w:lang w:val="en-US"/>
        </w:rPr>
        <w:t>ن هذه الشراكات تجتذب رؤوس الأموال الجديدة وتوفر التجهيزات الخاصة بتكنولوجيا المعلومات والاتصالات لصالح المستهلكين النهائيين وتؤدي إلى تقليص الفجوة الرقمية بسرعة.</w:t>
      </w:r>
    </w:p>
    <w:p w:rsidR="00E37410" w:rsidRPr="005A6413" w:rsidRDefault="00E37410" w:rsidP="00E37410">
      <w:pPr>
        <w:rPr>
          <w:b/>
          <w:rtl/>
          <w:lang w:val="en-US"/>
        </w:rPr>
      </w:pPr>
      <w:r w:rsidRPr="005A6413">
        <w:rPr>
          <w:rFonts w:hint="cs"/>
          <w:b/>
          <w:rtl/>
          <w:lang w:val="en-US"/>
        </w:rPr>
        <w:t>ومن أجل تحقيق ذلك، يشدد الفريق على التوصية باتخاذ تدابير واضحة المعالم ومهيكلة وتأخذ في الحسبان بمبادئ الخدمة الشاملة والنفاذ الشامل بطريقة تُمكِّن صانعي القرار من بلوغ أفضل النتائج الممكنة (ويُمثِّل تخفيض الضرائب الجمركية على تجهيزات تكنولوجيا المعلومات والاتصالات الخاصة بالنطاق العريض، وإقرار الإعانات الحكومية المخصصة لدعم المشغلين الراغبين في الاستثمار في البنية التحتية عريضة النطاق في المجتمعات المحلية إحدى ال</w:t>
      </w:r>
      <w:r w:rsidR="00E72944">
        <w:rPr>
          <w:rFonts w:hint="cs"/>
          <w:b/>
          <w:rtl/>
          <w:lang w:val="en-US"/>
        </w:rPr>
        <w:t>استراتيجي</w:t>
      </w:r>
      <w:r w:rsidRPr="005A6413">
        <w:rPr>
          <w:rFonts w:hint="cs"/>
          <w:b/>
          <w:rtl/>
          <w:lang w:val="en-US"/>
        </w:rPr>
        <w:t>ات التي يمكن تنفيذها استنجاز</w:t>
      </w:r>
      <w:r>
        <w:rPr>
          <w:rFonts w:hint="cs"/>
          <w:b/>
          <w:rtl/>
          <w:lang w:val="en-US"/>
        </w:rPr>
        <w:t>اً</w:t>
      </w:r>
      <w:r w:rsidRPr="005A6413">
        <w:rPr>
          <w:rFonts w:hint="cs"/>
          <w:b/>
          <w:rtl/>
          <w:lang w:val="en-US"/>
        </w:rPr>
        <w:t xml:space="preserve"> لعملية تعميم النطاق العريض في المناطق النائية).</w:t>
      </w:r>
    </w:p>
    <w:p w:rsidR="00E37410" w:rsidRPr="005A6413" w:rsidRDefault="00E37410" w:rsidP="00E37410">
      <w:pPr>
        <w:rPr>
          <w:b/>
          <w:rtl/>
          <w:lang w:val="en-US"/>
        </w:rPr>
      </w:pPr>
      <w:r w:rsidRPr="005A6413">
        <w:rPr>
          <w:rFonts w:hint="cs"/>
          <w:b/>
          <w:rtl/>
          <w:lang w:val="en-US"/>
        </w:rPr>
        <w:t>وإن منظم الاتصالات الضليع والمستقل لَقَادرٌ على العمل على إنفاذ هذه المبادئ التوجيهية التي من شأنها تحقيق التوازن مع تمكين المنافسة الكاملة.</w:t>
      </w:r>
    </w:p>
    <w:p w:rsidR="00E37410" w:rsidRPr="0052779F" w:rsidRDefault="00E37410" w:rsidP="00E37410">
      <w:pPr>
        <w:pStyle w:val="AnnexNotitle"/>
        <w:spacing w:before="0"/>
        <w:rPr>
          <w:b w:val="0"/>
          <w:bCs/>
          <w:rtl/>
        </w:rPr>
      </w:pPr>
      <w:r w:rsidRPr="0052779F">
        <w:rPr>
          <w:b w:val="0"/>
          <w:bCs/>
          <w:rtl/>
        </w:rPr>
        <w:br w:type="page"/>
      </w:r>
      <w:bookmarkStart w:id="19" w:name="_Toc261265788"/>
      <w:r w:rsidRPr="0052779F">
        <w:rPr>
          <w:rFonts w:hint="cs"/>
          <w:b w:val="0"/>
          <w:bCs/>
          <w:rtl/>
        </w:rPr>
        <w:lastRenderedPageBreak/>
        <w:t xml:space="preserve">الملحـق </w:t>
      </w:r>
      <w:r w:rsidRPr="0052779F">
        <w:rPr>
          <w:b w:val="0"/>
          <w:bCs/>
        </w:rPr>
        <w:t>I</w:t>
      </w:r>
      <w:bookmarkEnd w:id="19"/>
    </w:p>
    <w:p w:rsidR="00E37410" w:rsidRPr="005A6413" w:rsidRDefault="00E37410" w:rsidP="00E37410">
      <w:pPr>
        <w:pStyle w:val="Heading1"/>
        <w:rPr>
          <w:rtl/>
        </w:rPr>
      </w:pPr>
      <w:bookmarkStart w:id="20" w:name="_Toc261265789"/>
      <w:r w:rsidRPr="005A6413">
        <w:rPr>
          <w:rFonts w:hint="cs"/>
          <w:rtl/>
        </w:rPr>
        <w:t>مبادئ توجيهية</w:t>
      </w:r>
      <w:bookmarkEnd w:id="20"/>
    </w:p>
    <w:p w:rsidR="00E37410" w:rsidRPr="005A6413" w:rsidRDefault="00E37410" w:rsidP="00E37410">
      <w:pPr>
        <w:rPr>
          <w:b/>
          <w:rtl/>
          <w:lang w:val="en-US"/>
        </w:rPr>
      </w:pPr>
      <w:r w:rsidRPr="005A6413">
        <w:rPr>
          <w:rFonts w:hint="cs"/>
          <w:b/>
          <w:rtl/>
          <w:lang w:val="en-US"/>
        </w:rPr>
        <w:t>يقترح فريق المقرر، تمشِّي</w:t>
      </w:r>
      <w:r>
        <w:rPr>
          <w:rFonts w:hint="cs"/>
          <w:b/>
          <w:rtl/>
          <w:lang w:val="en-US"/>
        </w:rPr>
        <w:t>اً</w:t>
      </w:r>
      <w:r w:rsidRPr="005A6413">
        <w:rPr>
          <w:rFonts w:hint="cs"/>
          <w:b/>
          <w:rtl/>
          <w:lang w:val="en-US"/>
        </w:rPr>
        <w:t xml:space="preserve"> مع أهدافه وبعد تحليله للعوامل الفاعلة في جميع الحالات السائدة في كل بلد من البلدان التي ساهمت في الأعمال الخاصة بالمسألة </w:t>
      </w:r>
      <w:r w:rsidRPr="005A6413">
        <w:rPr>
          <w:lang w:val="fr-FR" w:bidi="ar-SY"/>
        </w:rPr>
        <w:t>7-2/1</w:t>
      </w:r>
      <w:r w:rsidRPr="005A6413">
        <w:rPr>
          <w:rFonts w:hint="cs"/>
          <w:rtl/>
          <w:lang w:val="en-US"/>
        </w:rPr>
        <w:t>،</w:t>
      </w:r>
      <w:r w:rsidRPr="005A6413">
        <w:rPr>
          <w:rFonts w:hint="cs"/>
          <w:b/>
          <w:rtl/>
          <w:lang w:val="en-US"/>
        </w:rPr>
        <w:t xml:space="preserve"> المبادئ التوجيهية التالية من أجل تنظيم سياسة النفاذ إلى الخدمات عريضة النطاق.</w:t>
      </w:r>
    </w:p>
    <w:p w:rsidR="00E37410" w:rsidRPr="00342E37" w:rsidRDefault="00E37410" w:rsidP="00E37410">
      <w:pPr>
        <w:rPr>
          <w:b/>
          <w:spacing w:val="-6"/>
          <w:rtl/>
          <w:lang w:val="en-US"/>
        </w:rPr>
      </w:pPr>
      <w:r w:rsidRPr="00342E37">
        <w:rPr>
          <w:rFonts w:hint="cs"/>
          <w:b/>
          <w:spacing w:val="-6"/>
          <w:rtl/>
          <w:lang w:val="en-US"/>
        </w:rPr>
        <w:t>ولا تُمثِّل هذه المبادئ التوجيهية السبيل الوحيد إلى تحقيق النفاذ الشامل إلى النطاق العريض، بيد أنه لا بد لها من أن تُراعي حالة كل بلد بالنسبة إلى الأهداف المحددة من خلال نهوضها بعملية إصلاح قطاع تكنولوجيا المعلومات والاتصالات.</w:t>
      </w:r>
    </w:p>
    <w:p w:rsidR="00E37410" w:rsidRPr="005A6413" w:rsidRDefault="00E37410" w:rsidP="00E37410">
      <w:pPr>
        <w:keepNext/>
        <w:rPr>
          <w:b/>
          <w:rtl/>
          <w:lang w:val="en-US"/>
        </w:rPr>
      </w:pPr>
      <w:r w:rsidRPr="005A6413">
        <w:rPr>
          <w:rFonts w:hint="cs"/>
          <w:b/>
          <w:rtl/>
          <w:lang w:val="en-US"/>
        </w:rPr>
        <w:t>ومن ثم، يتعين على الدول أن تقوم بالتالي:</w:t>
      </w:r>
    </w:p>
    <w:p w:rsidR="00E37410" w:rsidRPr="00342E37" w:rsidRDefault="00E37410" w:rsidP="00E37410">
      <w:pPr>
        <w:rPr>
          <w:rtl/>
        </w:rPr>
      </w:pPr>
      <w:r w:rsidRPr="002C7BA8">
        <w:rPr>
          <w:lang w:val="fr-FR" w:bidi="ar-SY"/>
        </w:rPr>
        <w:t>I</w:t>
      </w:r>
      <w:r w:rsidRPr="00342E37">
        <w:rPr>
          <w:rFonts w:hint="cs"/>
          <w:rtl/>
        </w:rPr>
        <w:tab/>
        <w:t>خلق بيئة تنظيمية تمكينية</w:t>
      </w:r>
    </w:p>
    <w:p w:rsidR="00E37410" w:rsidRPr="005A6413" w:rsidRDefault="00E37410" w:rsidP="00E37410">
      <w:pPr>
        <w:rPr>
          <w:b/>
          <w:i/>
          <w:iCs/>
          <w:rtl/>
          <w:lang w:val="en-US"/>
        </w:rPr>
      </w:pPr>
      <w:r w:rsidRPr="005A6413">
        <w:rPr>
          <w:rFonts w:hint="cs"/>
          <w:b/>
          <w:i/>
          <w:iCs/>
          <w:rtl/>
          <w:lang w:val="en-US"/>
        </w:rPr>
        <w:t>تُشكل هذه المرحلة نقطة انطلاق كفيلة بإضفاء الجاذبية على الاستثمار. فالبلدان التي تفشل سياستها في هذا القطاع في إضفاء تلك الجاذبية تجد أنفسها مجردة من أية وسيلة لإقناع الأطراف المختلفة بالاستثمار فيه. وبالتالي:</w:t>
      </w:r>
    </w:p>
    <w:p w:rsidR="00E37410" w:rsidRPr="005A6413" w:rsidRDefault="00E37410" w:rsidP="00E37410">
      <w:pPr>
        <w:rPr>
          <w:rtl/>
          <w:lang w:val="en-US"/>
        </w:rPr>
      </w:pPr>
      <w:r>
        <w:rPr>
          <w:lang w:val="en-US"/>
        </w:rPr>
        <w:t>1.1</w:t>
      </w:r>
      <w:r w:rsidRPr="005A6413">
        <w:rPr>
          <w:rFonts w:hint="cs"/>
          <w:rtl/>
          <w:lang w:val="en-US"/>
        </w:rPr>
        <w:tab/>
        <w:t>يتوجب على البلدان أن تبادر، على المستوى الرفيع لصنع القرار، بتشكيل حلقات وصل قوية قادرة على نشر الوعي بأهمية تعزيز الإطار التنظيمي للنطاق العريض.</w:t>
      </w:r>
    </w:p>
    <w:p w:rsidR="00E37410" w:rsidRPr="005A6413" w:rsidRDefault="00E37410" w:rsidP="00E37410">
      <w:pPr>
        <w:rPr>
          <w:rtl/>
          <w:lang w:val="en-US"/>
        </w:rPr>
      </w:pPr>
      <w:r>
        <w:rPr>
          <w:lang w:val="en-US"/>
        </w:rPr>
        <w:t>2.1</w:t>
      </w:r>
      <w:r w:rsidRPr="005A6413">
        <w:rPr>
          <w:rFonts w:hint="cs"/>
          <w:rtl/>
          <w:lang w:val="en-US"/>
        </w:rPr>
        <w:tab/>
        <w:t>يوصي الفريق البلدان بتطوير هرم لسلسلة القيمة الرامية إلى تأطير وبناء القدرات الموجهة لتعميم وتعزيز أدوات تكنولوجيا المعلومات والاتصالات عريضة النطاق.</w:t>
      </w:r>
    </w:p>
    <w:p w:rsidR="00E37410" w:rsidRPr="005A6413" w:rsidRDefault="00E37410" w:rsidP="00E37410">
      <w:pPr>
        <w:rPr>
          <w:rtl/>
          <w:lang w:val="en-US"/>
        </w:rPr>
      </w:pPr>
      <w:r>
        <w:rPr>
          <w:lang w:val="en-US"/>
        </w:rPr>
        <w:t>3.1</w:t>
      </w:r>
      <w:r w:rsidRPr="005A6413">
        <w:rPr>
          <w:rFonts w:hint="cs"/>
          <w:rtl/>
          <w:lang w:val="en-US"/>
        </w:rPr>
        <w:tab/>
        <w:t>يتوجب على البلدان بلورة مبادئ توجيهية شفافة لتنظيم الاتصالات تكون قادرة على تعزيز التكنولوجيات الجديدة للمعلومات والاتصالات مع ضمان تيسير تكلفة الخدمات عريضة النطاق وتسهيل النفاذ إليها.</w:t>
      </w:r>
    </w:p>
    <w:p w:rsidR="00E37410" w:rsidRPr="005A6413" w:rsidRDefault="00E37410" w:rsidP="00E37410">
      <w:pPr>
        <w:rPr>
          <w:rtl/>
          <w:lang w:val="en-US"/>
        </w:rPr>
      </w:pPr>
      <w:r>
        <w:rPr>
          <w:lang w:val="en-US"/>
        </w:rPr>
        <w:t>4.1</w:t>
      </w:r>
      <w:r w:rsidRPr="005A6413">
        <w:rPr>
          <w:rFonts w:hint="cs"/>
          <w:rtl/>
          <w:lang w:val="en-US"/>
        </w:rPr>
        <w:tab/>
        <w:t>يتوجب على البلدان إنشاء هيئات تنظيمية مستقلة تُزوِّدها بالوسائل الكفيلة التي تمكِّنها من ممارسة دورها وإصدار المبادئ التوجيهية الق</w:t>
      </w:r>
      <w:r w:rsidR="00BB40BC">
        <w:rPr>
          <w:rFonts w:hint="cs"/>
          <w:rtl/>
          <w:lang w:val="en-US" w:bidi="ar-EG"/>
        </w:rPr>
        <w:t>ي</w:t>
      </w:r>
      <w:r w:rsidR="00BB40BC">
        <w:rPr>
          <w:rFonts w:hint="cs"/>
          <w:rtl/>
          <w:lang w:val="en-US"/>
        </w:rPr>
        <w:t>م</w:t>
      </w:r>
      <w:r w:rsidRPr="005A6413">
        <w:rPr>
          <w:rFonts w:hint="cs"/>
          <w:rtl/>
          <w:lang w:val="en-US"/>
        </w:rPr>
        <w:t>ة بتحفيز المنافسة.</w:t>
      </w:r>
    </w:p>
    <w:p w:rsidR="00E37410" w:rsidRPr="005A6413" w:rsidRDefault="00E37410" w:rsidP="00E37410">
      <w:pPr>
        <w:rPr>
          <w:rtl/>
          <w:lang w:val="en-US"/>
        </w:rPr>
      </w:pPr>
      <w:r>
        <w:rPr>
          <w:lang w:val="en-US"/>
        </w:rPr>
        <w:t>1.4.1</w:t>
      </w:r>
      <w:r w:rsidRPr="005A6413">
        <w:rPr>
          <w:rFonts w:hint="cs"/>
          <w:rtl/>
          <w:lang w:val="en-US"/>
        </w:rPr>
        <w:tab/>
        <w:t>يتعين على الهيئة التنظيمية أن تكون حائزة على القدرة الملائمة لبلورة المبادئ التوجيهية الكفيلة بضمان تيسير تكلفة الخدمات عريضة النطاق وتسهيل النفاذ إليها لصالح المستهلك النهائي.</w:t>
      </w:r>
    </w:p>
    <w:p w:rsidR="00E37410" w:rsidRPr="005A6413" w:rsidRDefault="00E37410" w:rsidP="00E37410">
      <w:pPr>
        <w:rPr>
          <w:rtl/>
          <w:lang w:val="en-US"/>
        </w:rPr>
      </w:pPr>
      <w:r>
        <w:rPr>
          <w:lang w:val="en-US"/>
        </w:rPr>
        <w:t>5.1</w:t>
      </w:r>
      <w:r w:rsidRPr="005A6413">
        <w:rPr>
          <w:rFonts w:hint="cs"/>
          <w:rtl/>
          <w:lang w:val="en-US"/>
        </w:rPr>
        <w:tab/>
        <w:t>يتوجب على البلدان أن تعتمد سياسة وطنية لتكنولوجيا المعلومات والاتصالات تحدد أهداف</w:t>
      </w:r>
      <w:r>
        <w:rPr>
          <w:rFonts w:hint="cs"/>
          <w:rtl/>
          <w:lang w:val="en-US"/>
        </w:rPr>
        <w:t>اً</w:t>
      </w:r>
      <w:r w:rsidRPr="005A6413">
        <w:rPr>
          <w:rFonts w:hint="cs"/>
          <w:rtl/>
          <w:lang w:val="en-US"/>
        </w:rPr>
        <w:t xml:space="preserve"> واضحةً للنفاذ الشامل إلى الخدمات عريضة النطاق.</w:t>
      </w:r>
    </w:p>
    <w:p w:rsidR="00E37410" w:rsidRPr="005A6413" w:rsidRDefault="00E37410" w:rsidP="00E37410">
      <w:pPr>
        <w:rPr>
          <w:rtl/>
          <w:lang w:val="en-US" w:bidi="ar-SY"/>
        </w:rPr>
      </w:pPr>
      <w:r>
        <w:rPr>
          <w:lang w:val="en-US"/>
        </w:rPr>
        <w:t>1.5.1</w:t>
      </w:r>
      <w:r w:rsidRPr="005A6413">
        <w:rPr>
          <w:rFonts w:hint="cs"/>
          <w:rtl/>
          <w:lang w:val="en-US"/>
        </w:rPr>
        <w:tab/>
        <w:t xml:space="preserve">تُمثِّل هذه السياسة الوطنية لتكنولوجيا المعلومات والاتصالات خارطة طريق تحدد الخطة الوطنية بشأن </w:t>
      </w:r>
      <w:r w:rsidRPr="005A6413">
        <w:rPr>
          <w:rFonts w:hint="cs"/>
          <w:rtl/>
          <w:lang w:val="en-US" w:bidi="ar-SY"/>
        </w:rPr>
        <w:t xml:space="preserve">النفاذ إلى الخدمات عريضة النطاق بالاستناد إلى المعايير الدولية ولكن مع الأخذ في الحسبان بالظروف السائدة في كل بلد من البلدان. </w:t>
      </w:r>
    </w:p>
    <w:p w:rsidR="00E37410" w:rsidRPr="005A6413" w:rsidRDefault="00E37410" w:rsidP="00E37410">
      <w:pPr>
        <w:rPr>
          <w:rtl/>
          <w:lang w:bidi="ar-SY"/>
        </w:rPr>
      </w:pPr>
      <w:r w:rsidRPr="005A6413">
        <w:rPr>
          <w:lang w:val="fr-FR" w:bidi="ar-SY"/>
        </w:rPr>
        <w:t>II</w:t>
      </w:r>
      <w:r w:rsidRPr="005A6413">
        <w:rPr>
          <w:rtl/>
          <w:lang w:bidi="ar-SY"/>
        </w:rPr>
        <w:tab/>
      </w:r>
      <w:r w:rsidRPr="005A6413">
        <w:rPr>
          <w:rFonts w:hint="cs"/>
          <w:rtl/>
          <w:lang w:bidi="ar-SY"/>
        </w:rPr>
        <w:t>تصميم سياسة للنفاذ الشامل</w:t>
      </w:r>
    </w:p>
    <w:p w:rsidR="00E37410" w:rsidRPr="005A6413" w:rsidRDefault="00E37410" w:rsidP="00E37410">
      <w:pPr>
        <w:rPr>
          <w:rtl/>
          <w:lang w:val="en-US"/>
        </w:rPr>
      </w:pPr>
      <w:r>
        <w:rPr>
          <w:lang w:val="en-US"/>
        </w:rPr>
        <w:t>1.2</w:t>
      </w:r>
      <w:r w:rsidRPr="005A6413">
        <w:rPr>
          <w:rFonts w:hint="cs"/>
          <w:rtl/>
          <w:lang w:val="en-US"/>
        </w:rPr>
        <w:tab/>
        <w:t>يتوجب على البلدان بلورة سياسة تنظيمية تحفيزية قادرة على تشجيع الاستثمارات في البنية التحتية، وذلك من أجل تعزيز النفاذ الشامل إلى الخدمات عريضة النطاق.</w:t>
      </w:r>
    </w:p>
    <w:p w:rsidR="00E37410" w:rsidRPr="00342E37" w:rsidRDefault="00E37410" w:rsidP="00E37410">
      <w:pPr>
        <w:rPr>
          <w:spacing w:val="4"/>
          <w:rtl/>
          <w:lang w:val="en-US"/>
        </w:rPr>
      </w:pPr>
      <w:r w:rsidRPr="00342E37">
        <w:rPr>
          <w:spacing w:val="4"/>
          <w:lang w:val="en-US"/>
        </w:rPr>
        <w:t>1.1.2</w:t>
      </w:r>
      <w:r w:rsidRPr="00342E37">
        <w:rPr>
          <w:rFonts w:hint="cs"/>
          <w:spacing w:val="4"/>
          <w:rtl/>
          <w:lang w:val="en-US"/>
        </w:rPr>
        <w:tab/>
        <w:t>بواسطة تخفيض الضرائب المفروضة على التجهيزات المعدة لتكنولوجيا المعلومات والاتصالات عريضة النطاق.</w:t>
      </w:r>
    </w:p>
    <w:p w:rsidR="00E37410" w:rsidRPr="00F04E03" w:rsidRDefault="00E37410" w:rsidP="00E37410">
      <w:pPr>
        <w:rPr>
          <w:spacing w:val="-6"/>
          <w:rtl/>
          <w:lang w:val="en-US"/>
        </w:rPr>
      </w:pPr>
      <w:r w:rsidRPr="00F04E03">
        <w:rPr>
          <w:spacing w:val="-6"/>
          <w:lang w:val="en-US"/>
        </w:rPr>
        <w:t>2.1.2</w:t>
      </w:r>
      <w:r w:rsidRPr="00F04E03">
        <w:rPr>
          <w:rFonts w:hint="cs"/>
          <w:spacing w:val="-6"/>
          <w:rtl/>
          <w:lang w:val="en-US"/>
        </w:rPr>
        <w:tab/>
        <w:t>يتعين على صانعي القرار وضع مبادئ توجيهية بشأن تقاسم البنى التحتية المخصصة للنطاق العريض في مختلف البلدان.</w:t>
      </w:r>
    </w:p>
    <w:p w:rsidR="00E37410" w:rsidRPr="005A6413" w:rsidRDefault="00E37410" w:rsidP="00E37410">
      <w:pPr>
        <w:rPr>
          <w:rtl/>
          <w:lang w:val="en-US"/>
        </w:rPr>
      </w:pPr>
      <w:r>
        <w:rPr>
          <w:lang w:val="en-US"/>
        </w:rPr>
        <w:t>2.2</w:t>
      </w:r>
      <w:r w:rsidRPr="005A6413">
        <w:rPr>
          <w:rFonts w:hint="cs"/>
          <w:rtl/>
          <w:lang w:val="en-US"/>
        </w:rPr>
        <w:tab/>
        <w:t>يوصي الفريق البلدان بصياغة سياسة وطنية محددة للخدمات عريضة النطاق. ويتعين على هذه السياسة تشجيع نشر البنية التحتية وتيسير تعزيز النطاق العريض باستخدام المحتوى المحلي للقطاع التعليمي والطبي ومجالات اهتمام الجمهور.</w:t>
      </w:r>
    </w:p>
    <w:p w:rsidR="00E37410" w:rsidRPr="00F04E03" w:rsidRDefault="00E37410" w:rsidP="00E37410">
      <w:pPr>
        <w:rPr>
          <w:spacing w:val="-4"/>
          <w:rtl/>
          <w:lang w:val="en-US"/>
        </w:rPr>
      </w:pPr>
      <w:r w:rsidRPr="00F04E03">
        <w:rPr>
          <w:spacing w:val="-4"/>
          <w:lang w:val="en-US"/>
        </w:rPr>
        <w:t>3.2</w:t>
      </w:r>
      <w:r w:rsidRPr="00F04E03">
        <w:rPr>
          <w:rFonts w:hint="cs"/>
          <w:spacing w:val="-4"/>
          <w:rtl/>
          <w:lang w:val="en-US"/>
        </w:rPr>
        <w:tab/>
        <w:t>ينبغي لسياسة النفاذ إلى الخدمات عريضة النطاق إبراز الجوانب الضريبية التشجيعية التي تيسر هذا النفاذ بأسعار ميسورة.</w:t>
      </w:r>
    </w:p>
    <w:p w:rsidR="00E37410" w:rsidRPr="005A6413" w:rsidRDefault="00E37410" w:rsidP="00E37410">
      <w:pPr>
        <w:rPr>
          <w:rtl/>
          <w:lang w:val="en-US"/>
        </w:rPr>
      </w:pPr>
      <w:r>
        <w:rPr>
          <w:lang w:val="en-US"/>
        </w:rPr>
        <w:lastRenderedPageBreak/>
        <w:t>4.2</w:t>
      </w:r>
      <w:r w:rsidRPr="005A6413">
        <w:rPr>
          <w:rFonts w:hint="cs"/>
          <w:rtl/>
          <w:lang w:val="en-US"/>
        </w:rPr>
        <w:tab/>
        <w:t>يتعين على صانعي القرار السياسي الأخذ في الحسبان، إبان تطويرهم لسياسة الخدمة الشاملة والنفاذ الشامل إلى الخدمات عريضة النطاق، بنشر الشبكة الأساسية بهدف تغطية المناطق النائية المحرومة من هذه الخدمات.</w:t>
      </w:r>
    </w:p>
    <w:p w:rsidR="00E37410" w:rsidRPr="005A6413" w:rsidRDefault="00E37410" w:rsidP="00E37410">
      <w:pPr>
        <w:rPr>
          <w:rtl/>
          <w:lang w:val="en-US"/>
        </w:rPr>
      </w:pPr>
      <w:r>
        <w:rPr>
          <w:lang w:val="en-US"/>
        </w:rPr>
        <w:t>5.2</w:t>
      </w:r>
      <w:r w:rsidRPr="005A6413">
        <w:rPr>
          <w:rFonts w:hint="cs"/>
          <w:rtl/>
          <w:lang w:val="en-US"/>
        </w:rPr>
        <w:tab/>
        <w:t>يتعين على صانعي القرار وكذا على منظمي الاتصالات التدخل من أجل ضمان التغطية للمناطق التي يقدرون أنها ضرورية للخدمة الشاملة.</w:t>
      </w:r>
    </w:p>
    <w:p w:rsidR="00E37410" w:rsidRPr="005A6413" w:rsidRDefault="00E37410" w:rsidP="00E37410">
      <w:pPr>
        <w:rPr>
          <w:rtl/>
          <w:lang w:val="en-US"/>
        </w:rPr>
      </w:pPr>
      <w:r>
        <w:rPr>
          <w:lang w:val="en-US"/>
        </w:rPr>
        <w:t>6.2</w:t>
      </w:r>
      <w:r w:rsidRPr="005A6413">
        <w:rPr>
          <w:rFonts w:hint="cs"/>
          <w:rtl/>
          <w:lang w:val="en-US"/>
        </w:rPr>
        <w:tab/>
        <w:t>يتوجب على البلدان أن تتوفر على برنامج للتوصيلية محدد الأهداف ويَعُد العدة لترخيص نشر الخدمة والتطبيقات عريضة النطاق. ويجب أن تكون هذه الأهداف المحددة للتغطية موضوع دراسة واقعية متوسطة الأجل، مع مراعاة قابلية النفاذ والمسافة وكثافة السكان وكذا الوقت الضروري لإنجاز النفاذ إلى وسائط الاتصالات.</w:t>
      </w:r>
    </w:p>
    <w:p w:rsidR="00E37410" w:rsidRPr="005A6413" w:rsidRDefault="00E37410" w:rsidP="00E37410">
      <w:pPr>
        <w:rPr>
          <w:rtl/>
        </w:rPr>
      </w:pPr>
      <w:r w:rsidRPr="005A6413">
        <w:rPr>
          <w:lang w:val="fr-FR" w:bidi="ar-SY"/>
        </w:rPr>
        <w:t>III</w:t>
      </w:r>
      <w:r w:rsidRPr="005A6413">
        <w:rPr>
          <w:rtl/>
        </w:rPr>
        <w:tab/>
      </w:r>
      <w:r w:rsidRPr="005A6413">
        <w:rPr>
          <w:rFonts w:hint="cs"/>
          <w:rtl/>
        </w:rPr>
        <w:t>عملية تنظيم الاتصالات</w:t>
      </w:r>
    </w:p>
    <w:p w:rsidR="00E37410" w:rsidRPr="005A6413" w:rsidRDefault="00E37410" w:rsidP="00E37410">
      <w:pPr>
        <w:rPr>
          <w:rtl/>
          <w:lang w:val="en-US"/>
        </w:rPr>
      </w:pPr>
      <w:r>
        <w:rPr>
          <w:lang w:val="en-US"/>
        </w:rPr>
        <w:t>1.3</w:t>
      </w:r>
      <w:r w:rsidRPr="005A6413">
        <w:rPr>
          <w:rFonts w:hint="cs"/>
          <w:rtl/>
          <w:lang w:val="en-US"/>
        </w:rPr>
        <w:tab/>
        <w:t>يتوجب على البلدان القيام بصورة دورية بتنظيم استشارات عمومية لفائدة مقدمي الخدمات وغيرهم من أصحاب المصلحة بهدف إحاطتهم علم</w:t>
      </w:r>
      <w:r>
        <w:rPr>
          <w:rFonts w:hint="cs"/>
          <w:rtl/>
          <w:lang w:val="en-US"/>
        </w:rPr>
        <w:t>اً</w:t>
      </w:r>
      <w:r w:rsidRPr="005A6413">
        <w:rPr>
          <w:rFonts w:hint="cs"/>
          <w:rtl/>
          <w:lang w:val="en-US"/>
        </w:rPr>
        <w:t xml:space="preserve"> على نحو مستمر وضمان إشراك المشغلين ومقدمي النفاذ في تطوير الأطر التنظيمية القادرة على التكيف مع تطور السوق.</w:t>
      </w:r>
    </w:p>
    <w:p w:rsidR="00E37410" w:rsidRPr="00342E37" w:rsidRDefault="00E37410" w:rsidP="00E37410">
      <w:pPr>
        <w:rPr>
          <w:spacing w:val="-4"/>
          <w:rtl/>
          <w:lang w:val="en-US"/>
        </w:rPr>
      </w:pPr>
      <w:r w:rsidRPr="00342E37">
        <w:rPr>
          <w:spacing w:val="-4"/>
          <w:lang w:val="en-US"/>
        </w:rPr>
        <w:t>2.3</w:t>
      </w:r>
      <w:r w:rsidRPr="00342E37">
        <w:rPr>
          <w:rFonts w:hint="cs"/>
          <w:spacing w:val="-4"/>
          <w:rtl/>
          <w:lang w:val="en-US"/>
        </w:rPr>
        <w:tab/>
        <w:t>يتعين على صانعي القرار ومنظمي الاتصالات بلورة قوانين وقرار</w:t>
      </w:r>
      <w:r>
        <w:rPr>
          <w:rFonts w:hint="cs"/>
          <w:spacing w:val="-4"/>
          <w:rtl/>
          <w:lang w:val="en-US"/>
        </w:rPr>
        <w:t>ا</w:t>
      </w:r>
      <w:r w:rsidRPr="00342E37">
        <w:rPr>
          <w:rFonts w:hint="cs"/>
          <w:spacing w:val="-4"/>
          <w:rtl/>
          <w:lang w:val="en-US"/>
        </w:rPr>
        <w:t>ت محددة في حدود المهمات الموكلة إليهم.</w:t>
      </w:r>
    </w:p>
    <w:p w:rsidR="00E37410" w:rsidRPr="005A6413" w:rsidRDefault="00E37410" w:rsidP="00E37410">
      <w:pPr>
        <w:rPr>
          <w:rtl/>
          <w:lang w:val="en-US"/>
        </w:rPr>
      </w:pPr>
      <w:r>
        <w:rPr>
          <w:lang w:val="en-US"/>
        </w:rPr>
        <w:t>3.3</w:t>
      </w:r>
      <w:r w:rsidRPr="005A6413">
        <w:rPr>
          <w:rFonts w:hint="cs"/>
          <w:rtl/>
          <w:lang w:val="en-US"/>
        </w:rPr>
        <w:tab/>
        <w:t>ينبغي للهيئات المكلفة بتنظيم الاتصالات الانخراط في التعاون الوثيق بين كل دوائرها، وذلك سعي</w:t>
      </w:r>
      <w:r>
        <w:rPr>
          <w:rFonts w:hint="cs"/>
          <w:rtl/>
          <w:lang w:val="en-US"/>
        </w:rPr>
        <w:t>اً</w:t>
      </w:r>
      <w:r w:rsidRPr="005A6413">
        <w:rPr>
          <w:rFonts w:hint="cs"/>
          <w:rtl/>
          <w:lang w:val="en-US"/>
        </w:rPr>
        <w:t xml:space="preserve"> لتحقيق هدف واحد يتمثل في تطوير النفاذ إلى الخدمات والنفاذ الشامل عريض النطاق.</w:t>
      </w:r>
    </w:p>
    <w:p w:rsidR="00E37410" w:rsidRPr="005A6413" w:rsidRDefault="00E37410" w:rsidP="00E37410">
      <w:pPr>
        <w:rPr>
          <w:rtl/>
          <w:lang w:val="en-US"/>
        </w:rPr>
      </w:pPr>
      <w:r>
        <w:rPr>
          <w:lang w:val="en-US"/>
        </w:rPr>
        <w:t>4.3</w:t>
      </w:r>
      <w:r w:rsidRPr="005A6413">
        <w:rPr>
          <w:rFonts w:hint="cs"/>
          <w:rtl/>
          <w:lang w:val="en-US"/>
        </w:rPr>
        <w:tab/>
        <w:t>يتوجب على صانعي القرار السياسي ومنظمي الاتصالات، إبان اتخاذهم للقرارات، الأخذ في الحسبان بأصحاب المصلحة الآخرين.</w:t>
      </w:r>
    </w:p>
    <w:p w:rsidR="00E37410" w:rsidRPr="005A6413" w:rsidRDefault="00E37410" w:rsidP="00E37410">
      <w:pPr>
        <w:rPr>
          <w:rtl/>
          <w:lang w:val="en-US"/>
        </w:rPr>
      </w:pPr>
      <w:r>
        <w:rPr>
          <w:lang w:val="en-US"/>
        </w:rPr>
        <w:t>5.3</w:t>
      </w:r>
      <w:r w:rsidRPr="005A6413">
        <w:rPr>
          <w:rFonts w:hint="cs"/>
          <w:rtl/>
          <w:lang w:val="en-US"/>
        </w:rPr>
        <w:tab/>
        <w:t xml:space="preserve">يتوجب على صانعي القرار التعاون مع الكيانات اللامركزية بغية تيسير التغطية للمناطق المحرومة. </w:t>
      </w:r>
    </w:p>
    <w:p w:rsidR="00E37410" w:rsidRPr="00BB40BC" w:rsidRDefault="00E37410" w:rsidP="00BB40BC">
      <w:pPr>
        <w:rPr>
          <w:rtl/>
          <w:lang w:val="en-US" w:bidi="ar-EG"/>
        </w:rPr>
      </w:pPr>
      <w:r>
        <w:rPr>
          <w:lang w:val="en-US"/>
        </w:rPr>
        <w:t>6.3</w:t>
      </w:r>
      <w:r w:rsidRPr="005A6413">
        <w:rPr>
          <w:rFonts w:hint="cs"/>
          <w:rtl/>
          <w:lang w:val="en-US"/>
        </w:rPr>
        <w:tab/>
        <w:t>يتوجب على صانعي القرار والقطاعات الخاصة العمل بالتعاون اللصيق من أجل تقييم احتياجات الخدمة والنفاذ ضمن تلك الكيانات.</w:t>
      </w:r>
    </w:p>
    <w:p w:rsidR="00E37410" w:rsidRPr="00342E37" w:rsidRDefault="00E37410" w:rsidP="00E37410">
      <w:pPr>
        <w:rPr>
          <w:spacing w:val="-6"/>
          <w:rtl/>
          <w:lang w:val="en-US"/>
        </w:rPr>
      </w:pPr>
      <w:r w:rsidRPr="00342E37">
        <w:rPr>
          <w:spacing w:val="-6"/>
          <w:lang w:val="en-US"/>
        </w:rPr>
        <w:t>7.3</w:t>
      </w:r>
      <w:r w:rsidRPr="00342E37">
        <w:rPr>
          <w:rFonts w:hint="cs"/>
          <w:spacing w:val="-6"/>
          <w:rtl/>
          <w:lang w:val="en-US"/>
        </w:rPr>
        <w:tab/>
        <w:t>ينبغي استكشاف أية وسائل أخرى كفيلة بنشر الشبكة العاملة بواسطة بروتوكول الإنترنت في المناطق المحرومة.</w:t>
      </w:r>
    </w:p>
    <w:p w:rsidR="00E37410" w:rsidRPr="005A6413" w:rsidRDefault="00E37410" w:rsidP="00E37410">
      <w:pPr>
        <w:rPr>
          <w:rtl/>
          <w:lang w:val="en-US"/>
        </w:rPr>
      </w:pPr>
      <w:r>
        <w:rPr>
          <w:lang w:val="en-US"/>
        </w:rPr>
        <w:t>8.3</w:t>
      </w:r>
      <w:r w:rsidRPr="005A6413">
        <w:rPr>
          <w:rFonts w:hint="cs"/>
          <w:rtl/>
          <w:lang w:val="en-US"/>
        </w:rPr>
        <w:tab/>
        <w:t>ينبغي للمبادئ التوجيهية الخاصة بالخدمة الشاملة وقوانين النطاق العريض إدماج الجوانب الأخرى لتنمية القطاعات الأخرى (التعليم الإلكتروني، والحكومة الإلكترونية، الصحة الإلكترونية، و</w:t>
      </w:r>
      <w:r>
        <w:rPr>
          <w:rFonts w:hint="cs"/>
          <w:rtl/>
          <w:lang w:val="en-US"/>
        </w:rPr>
        <w:t>ما </w:t>
      </w:r>
      <w:r w:rsidRPr="005A6413">
        <w:rPr>
          <w:rFonts w:hint="cs"/>
          <w:rtl/>
          <w:lang w:val="en-US"/>
        </w:rPr>
        <w:t>إليها).</w:t>
      </w:r>
    </w:p>
    <w:p w:rsidR="00E37410" w:rsidRPr="005A6413" w:rsidRDefault="00E37410" w:rsidP="00E37410">
      <w:pPr>
        <w:rPr>
          <w:rtl/>
        </w:rPr>
      </w:pPr>
      <w:r w:rsidRPr="005A6413">
        <w:rPr>
          <w:lang w:val="fr-FR" w:bidi="ar-SY"/>
        </w:rPr>
        <w:t>IV</w:t>
      </w:r>
      <w:r w:rsidRPr="005A6413">
        <w:rPr>
          <w:rFonts w:hint="cs"/>
          <w:rtl/>
        </w:rPr>
        <w:tab/>
        <w:t>بلورة الأطر التنظيمية للخدمات عريضة النطاق</w:t>
      </w:r>
    </w:p>
    <w:p w:rsidR="00E37410" w:rsidRPr="00FC265D" w:rsidRDefault="00E37410" w:rsidP="00E37410">
      <w:pPr>
        <w:rPr>
          <w:i/>
          <w:iCs/>
          <w:rtl/>
          <w:lang w:val="en-US"/>
        </w:rPr>
      </w:pPr>
      <w:r>
        <w:rPr>
          <w:lang w:val="en-US"/>
        </w:rPr>
        <w:t>1.4</w:t>
      </w:r>
      <w:r w:rsidRPr="005A6413">
        <w:rPr>
          <w:rFonts w:hint="cs"/>
          <w:rtl/>
          <w:lang w:val="en-US"/>
        </w:rPr>
        <w:tab/>
      </w:r>
      <w:r w:rsidRPr="00FC265D">
        <w:rPr>
          <w:rFonts w:hint="cs"/>
          <w:i/>
          <w:iCs/>
          <w:rtl/>
          <w:lang w:val="en-US"/>
        </w:rPr>
        <w:t xml:space="preserve">في مجال منح الرخص والتراخيص، </w:t>
      </w:r>
      <w:r w:rsidRPr="003F337C">
        <w:rPr>
          <w:rFonts w:hint="cs"/>
          <w:i/>
          <w:iCs/>
          <w:u w:val="single"/>
          <w:rtl/>
          <w:lang w:val="en-US"/>
        </w:rPr>
        <w:t>يتوجب على</w:t>
      </w:r>
      <w:r w:rsidRPr="00FC265D">
        <w:rPr>
          <w:rFonts w:hint="cs"/>
          <w:i/>
          <w:iCs/>
          <w:rtl/>
          <w:lang w:val="en-US"/>
        </w:rPr>
        <w:t xml:space="preserve"> البلدان </w:t>
      </w:r>
      <w:r w:rsidRPr="003F337C">
        <w:rPr>
          <w:rFonts w:hint="cs"/>
          <w:i/>
          <w:iCs/>
          <w:u w:val="single"/>
          <w:rtl/>
          <w:lang w:val="en-US"/>
        </w:rPr>
        <w:t>الحرص</w:t>
      </w:r>
      <w:r w:rsidRPr="00FC265D">
        <w:rPr>
          <w:rFonts w:hint="cs"/>
          <w:i/>
          <w:iCs/>
          <w:rtl/>
          <w:lang w:val="en-US"/>
        </w:rPr>
        <w:t xml:space="preserve"> على مراعاة العناصر التالية:</w:t>
      </w:r>
    </w:p>
    <w:p w:rsidR="00E37410" w:rsidRPr="005A6413" w:rsidRDefault="00E37410" w:rsidP="00E37410">
      <w:pPr>
        <w:rPr>
          <w:rtl/>
          <w:lang w:val="en-US"/>
        </w:rPr>
      </w:pPr>
      <w:r>
        <w:rPr>
          <w:lang w:val="en-US"/>
        </w:rPr>
        <w:t>1.1.4</w:t>
      </w:r>
      <w:r w:rsidRPr="005A6413">
        <w:rPr>
          <w:rFonts w:hint="cs"/>
          <w:rtl/>
          <w:lang w:val="en-US"/>
        </w:rPr>
        <w:tab/>
        <w:t>تعزيز الحياد التكنولوجي على نحو يُمَكِّن المشغلين من اختيار التكنولوجيا الأكثر توفير</w:t>
      </w:r>
      <w:r>
        <w:rPr>
          <w:rFonts w:hint="cs"/>
          <w:rtl/>
          <w:lang w:val="en-US"/>
        </w:rPr>
        <w:t>اً</w:t>
      </w:r>
      <w:r w:rsidRPr="005A6413">
        <w:rPr>
          <w:rFonts w:hint="cs"/>
          <w:rtl/>
          <w:lang w:val="en-US"/>
        </w:rPr>
        <w:t xml:space="preserve"> للربح والتي تسمح لهم بتقديم خدمة أفضل لفائدة المستهلكين النهائيين.</w:t>
      </w:r>
    </w:p>
    <w:p w:rsidR="00E37410" w:rsidRPr="005A6413" w:rsidRDefault="00E37410" w:rsidP="00E37410">
      <w:pPr>
        <w:rPr>
          <w:rtl/>
          <w:lang w:val="en-US"/>
        </w:rPr>
      </w:pPr>
      <w:r>
        <w:rPr>
          <w:lang w:val="en-US"/>
        </w:rPr>
        <w:t>2.1.4</w:t>
      </w:r>
      <w:r w:rsidRPr="005A6413">
        <w:rPr>
          <w:rFonts w:hint="cs"/>
          <w:rtl/>
          <w:lang w:val="en-US"/>
        </w:rPr>
        <w:tab/>
        <w:t>تبسيط عملية منح التراخيص والرخص باعتماد مبدأ أسبقية الخدمة للسابق</w:t>
      </w:r>
      <w:r w:rsidRPr="005A6413">
        <w:rPr>
          <w:rFonts w:hint="cs"/>
          <w:lang w:val="fr-FR" w:bidi="ar-SY"/>
        </w:rPr>
        <w:t xml:space="preserve"> </w:t>
      </w:r>
      <w:r w:rsidRPr="005A6413">
        <w:rPr>
          <w:rFonts w:hint="cs"/>
          <w:rtl/>
          <w:lang w:val="en-US"/>
        </w:rPr>
        <w:t xml:space="preserve">(أو من يأتي أولاً يُخدَم أولاً) من أجل تحفيز المنافسة في مجال النطاق العريض. </w:t>
      </w:r>
    </w:p>
    <w:p w:rsidR="00E37410" w:rsidRPr="005A6413" w:rsidRDefault="00E37410" w:rsidP="00E37410">
      <w:pPr>
        <w:rPr>
          <w:rtl/>
          <w:lang w:val="en-US"/>
        </w:rPr>
      </w:pPr>
      <w:r>
        <w:rPr>
          <w:lang w:val="en-US"/>
        </w:rPr>
        <w:t>3.1.4</w:t>
      </w:r>
      <w:r w:rsidRPr="005A6413">
        <w:rPr>
          <w:rFonts w:hint="cs"/>
          <w:rtl/>
          <w:lang w:val="en-US"/>
        </w:rPr>
        <w:tab/>
        <w:t>تصميم طريقة تنافسية تستند إلى نظام المناقصة.</w:t>
      </w:r>
    </w:p>
    <w:p w:rsidR="00E37410" w:rsidRPr="005A6413" w:rsidRDefault="00E37410" w:rsidP="00E37410">
      <w:pPr>
        <w:rPr>
          <w:rtl/>
          <w:lang w:val="en-US"/>
        </w:rPr>
      </w:pPr>
      <w:r>
        <w:rPr>
          <w:lang w:val="en-US"/>
        </w:rPr>
        <w:t>4.1.4</w:t>
      </w:r>
      <w:r w:rsidRPr="005A6413">
        <w:rPr>
          <w:rFonts w:hint="cs"/>
          <w:rtl/>
          <w:lang w:val="en-US"/>
        </w:rPr>
        <w:tab/>
        <w:t>النظر في تقديم الإعانات الحكومية لدعم المشغلين العاملين في المناطق الأقل توفير</w:t>
      </w:r>
      <w:r>
        <w:rPr>
          <w:rFonts w:hint="cs"/>
          <w:rtl/>
          <w:lang w:val="en-US"/>
        </w:rPr>
        <w:t>اً</w:t>
      </w:r>
      <w:r w:rsidRPr="005A6413">
        <w:rPr>
          <w:rFonts w:hint="cs"/>
          <w:rtl/>
          <w:lang w:val="en-US"/>
        </w:rPr>
        <w:t xml:space="preserve"> للربح.</w:t>
      </w:r>
    </w:p>
    <w:p w:rsidR="00E37410" w:rsidRPr="00FC265D" w:rsidRDefault="00E37410" w:rsidP="00E37410">
      <w:pPr>
        <w:keepNext/>
        <w:rPr>
          <w:i/>
          <w:iCs/>
          <w:rtl/>
          <w:lang w:val="en-US"/>
        </w:rPr>
      </w:pPr>
      <w:r w:rsidRPr="00342E37">
        <w:rPr>
          <w:lang w:val="en-US"/>
        </w:rPr>
        <w:t>2.4</w:t>
      </w:r>
      <w:r w:rsidRPr="00342E37">
        <w:rPr>
          <w:rFonts w:hint="cs"/>
          <w:rtl/>
          <w:lang w:val="en-US"/>
        </w:rPr>
        <w:tab/>
      </w:r>
      <w:r w:rsidRPr="003F337C">
        <w:rPr>
          <w:rFonts w:hint="cs"/>
          <w:i/>
          <w:iCs/>
          <w:u w:val="single"/>
          <w:rtl/>
          <w:lang w:val="en-US"/>
        </w:rPr>
        <w:t>في مجال التوصيل البيني، ينبغي لمنظمي الاتصالات القيام بما يلي:</w:t>
      </w:r>
      <w:r w:rsidRPr="00FC265D">
        <w:rPr>
          <w:rFonts w:hint="cs"/>
          <w:i/>
          <w:iCs/>
          <w:rtl/>
          <w:lang w:val="en-US"/>
        </w:rPr>
        <w:t xml:space="preserve"> </w:t>
      </w:r>
    </w:p>
    <w:p w:rsidR="00E37410" w:rsidRPr="005A6413" w:rsidRDefault="00E37410" w:rsidP="00E37410">
      <w:pPr>
        <w:rPr>
          <w:b/>
          <w:rtl/>
          <w:lang w:val="en-US"/>
        </w:rPr>
      </w:pPr>
      <w:r w:rsidRPr="00342E37">
        <w:t>1.2.4</w:t>
      </w:r>
      <w:r w:rsidRPr="00342E37">
        <w:rPr>
          <w:rFonts w:hint="cs"/>
          <w:rtl/>
        </w:rPr>
        <w:tab/>
      </w:r>
      <w:r w:rsidRPr="005A6413">
        <w:rPr>
          <w:rFonts w:hint="cs"/>
          <w:b/>
          <w:rtl/>
          <w:lang w:val="en-US"/>
        </w:rPr>
        <w:t>بلورة إطار تنظيمي شفاف وغير تمييزي تُربط الأسعار فيه بالتكاليف.</w:t>
      </w:r>
    </w:p>
    <w:p w:rsidR="00E37410" w:rsidRPr="005A6413" w:rsidRDefault="00E37410" w:rsidP="00E37410">
      <w:pPr>
        <w:rPr>
          <w:b/>
          <w:rtl/>
          <w:lang w:val="en-US"/>
        </w:rPr>
      </w:pPr>
      <w:r w:rsidRPr="00342E37">
        <w:rPr>
          <w:lang w:val="en-US"/>
        </w:rPr>
        <w:t>2.2.4</w:t>
      </w:r>
      <w:r w:rsidRPr="00342E37">
        <w:rPr>
          <w:rFonts w:hint="cs"/>
          <w:rtl/>
          <w:lang w:val="en-US"/>
        </w:rPr>
        <w:tab/>
      </w:r>
      <w:r w:rsidRPr="005A6413">
        <w:rPr>
          <w:rFonts w:hint="cs"/>
          <w:b/>
          <w:rtl/>
          <w:lang w:val="en-US"/>
        </w:rPr>
        <w:t>تحرير البوابة الدولية بهدف تخفيض تكلفة توصيلية الإنترنت والمهاتفة.</w:t>
      </w:r>
    </w:p>
    <w:p w:rsidR="00E37410" w:rsidRPr="005A6413" w:rsidRDefault="00E37410" w:rsidP="00E37410">
      <w:pPr>
        <w:rPr>
          <w:b/>
          <w:rtl/>
          <w:lang w:val="en-US"/>
        </w:rPr>
      </w:pPr>
      <w:r w:rsidRPr="00342E37">
        <w:rPr>
          <w:lang w:val="en-US"/>
        </w:rPr>
        <w:t>3.2.4</w:t>
      </w:r>
      <w:r w:rsidRPr="00342E37">
        <w:rPr>
          <w:rFonts w:hint="cs"/>
          <w:rtl/>
          <w:lang w:val="en-US"/>
        </w:rPr>
        <w:tab/>
      </w:r>
      <w:r w:rsidRPr="005A6413">
        <w:rPr>
          <w:rFonts w:hint="cs"/>
          <w:b/>
          <w:rtl/>
          <w:lang w:val="en-US"/>
        </w:rPr>
        <w:t>إلزام مقدمي الخدمات بنشر قائمة مرجعية لعروض التوصيل البيني (</w:t>
      </w:r>
      <w:smartTag w:uri="urn:schemas-microsoft-com:office:smarttags" w:element="place">
        <w:r w:rsidRPr="005A6413">
          <w:rPr>
            <w:lang w:val="fr-FR" w:bidi="ar-SY"/>
          </w:rPr>
          <w:t>RIO</w:t>
        </w:r>
      </w:smartTag>
      <w:r w:rsidRPr="005A6413">
        <w:rPr>
          <w:rFonts w:hint="cs"/>
          <w:b/>
          <w:rtl/>
          <w:lang w:val="en-US"/>
        </w:rPr>
        <w:t>).</w:t>
      </w:r>
    </w:p>
    <w:p w:rsidR="00E37410" w:rsidRPr="00FC265D" w:rsidRDefault="00E37410" w:rsidP="00E37410">
      <w:pPr>
        <w:rPr>
          <w:b/>
          <w:i/>
          <w:iCs/>
          <w:rtl/>
          <w:lang w:val="en-US"/>
        </w:rPr>
      </w:pPr>
      <w:r w:rsidRPr="00342E37">
        <w:rPr>
          <w:lang w:val="en-US"/>
        </w:rPr>
        <w:lastRenderedPageBreak/>
        <w:t>3.4</w:t>
      </w:r>
      <w:r w:rsidRPr="00342E37">
        <w:rPr>
          <w:rFonts w:hint="cs"/>
          <w:rtl/>
          <w:lang w:val="en-US"/>
        </w:rPr>
        <w:tab/>
      </w:r>
      <w:r w:rsidRPr="00FC265D">
        <w:rPr>
          <w:rFonts w:hint="cs"/>
          <w:b/>
          <w:i/>
          <w:iCs/>
          <w:rtl/>
          <w:lang w:val="en-US"/>
        </w:rPr>
        <w:t xml:space="preserve">في مجال إدارة الطيف، </w:t>
      </w:r>
      <w:r w:rsidRPr="003F337C">
        <w:rPr>
          <w:rFonts w:hint="cs"/>
          <w:b/>
          <w:i/>
          <w:iCs/>
          <w:u w:val="single"/>
          <w:rtl/>
          <w:lang w:val="en-US"/>
        </w:rPr>
        <w:t>ينبغي</w:t>
      </w:r>
      <w:r w:rsidRPr="00FC265D">
        <w:rPr>
          <w:rFonts w:hint="cs"/>
          <w:b/>
          <w:i/>
          <w:iCs/>
          <w:rtl/>
          <w:lang w:val="en-US"/>
        </w:rPr>
        <w:t xml:space="preserve"> لمنظمي الاتصالات وصانعي القرارات </w:t>
      </w:r>
      <w:r w:rsidRPr="003F337C">
        <w:rPr>
          <w:rFonts w:hint="cs"/>
          <w:b/>
          <w:i/>
          <w:iCs/>
          <w:u w:val="single"/>
          <w:rtl/>
          <w:lang w:val="en-US"/>
        </w:rPr>
        <w:t>القيام بما يلي</w:t>
      </w:r>
      <w:r w:rsidRPr="00FC265D">
        <w:rPr>
          <w:rFonts w:hint="cs"/>
          <w:b/>
          <w:i/>
          <w:iCs/>
          <w:rtl/>
          <w:lang w:val="en-US"/>
        </w:rPr>
        <w:t xml:space="preserve">: </w:t>
      </w:r>
    </w:p>
    <w:p w:rsidR="00E37410" w:rsidRPr="005A6413" w:rsidRDefault="00E37410" w:rsidP="00E37410">
      <w:pPr>
        <w:rPr>
          <w:b/>
          <w:rtl/>
          <w:lang w:val="en-US"/>
        </w:rPr>
      </w:pPr>
      <w:r w:rsidRPr="00342E37">
        <w:rPr>
          <w:lang w:val="en-US"/>
        </w:rPr>
        <w:t>1.3.4</w:t>
      </w:r>
      <w:r w:rsidRPr="00342E37">
        <w:rPr>
          <w:rFonts w:hint="cs"/>
          <w:rtl/>
          <w:lang w:val="en-US"/>
        </w:rPr>
        <w:tab/>
      </w:r>
      <w:r w:rsidRPr="005A6413">
        <w:rPr>
          <w:rFonts w:hint="cs"/>
          <w:b/>
          <w:rtl/>
          <w:lang w:val="en-US"/>
        </w:rPr>
        <w:t>إتاحة الترددات الملائمة لأنظمة الاتصالات المتنقلة الدولية</w:t>
      </w:r>
      <w:r w:rsidRPr="005A6413">
        <w:rPr>
          <w:b/>
          <w:rtl/>
          <w:lang w:val="en-US"/>
        </w:rPr>
        <w:t>–</w:t>
      </w:r>
      <w:r w:rsidRPr="00501F39">
        <w:rPr>
          <w:bCs/>
          <w:lang w:val="en-US"/>
        </w:rPr>
        <w:t>2000</w:t>
      </w:r>
      <w:r w:rsidRPr="005A6413">
        <w:rPr>
          <w:rFonts w:hint="cs"/>
          <w:b/>
          <w:rtl/>
          <w:lang w:val="en-US"/>
        </w:rPr>
        <w:t xml:space="preserve"> والخدمة اللاسلكية ب</w:t>
      </w:r>
      <w:r>
        <w:rPr>
          <w:rFonts w:hint="cs"/>
          <w:b/>
          <w:rtl/>
          <w:lang w:val="en-US"/>
        </w:rPr>
        <w:t>ما </w:t>
      </w:r>
      <w:r w:rsidRPr="005A6413">
        <w:rPr>
          <w:rFonts w:hint="cs"/>
          <w:b/>
          <w:rtl/>
          <w:lang w:val="en-US"/>
        </w:rPr>
        <w:t>يسمح للمستعملين بعدم التعويل على الخطوط الثابتة وحدها.</w:t>
      </w:r>
    </w:p>
    <w:p w:rsidR="00E37410" w:rsidRPr="005A6413" w:rsidRDefault="00E37410" w:rsidP="00E37410">
      <w:pPr>
        <w:rPr>
          <w:b/>
          <w:rtl/>
          <w:lang w:val="en-US"/>
        </w:rPr>
      </w:pPr>
      <w:r w:rsidRPr="00342E37">
        <w:rPr>
          <w:lang w:val="en-US"/>
        </w:rPr>
        <w:t>2.3.4</w:t>
      </w:r>
      <w:r w:rsidRPr="00342E37">
        <w:rPr>
          <w:rFonts w:hint="cs"/>
          <w:rtl/>
          <w:lang w:val="en-US"/>
        </w:rPr>
        <w:tab/>
      </w:r>
      <w:r w:rsidRPr="005A6413">
        <w:rPr>
          <w:rFonts w:hint="cs"/>
          <w:b/>
          <w:rtl/>
          <w:lang w:val="en-US"/>
        </w:rPr>
        <w:t>تصميم إجراءات غير تمييزية وشفافة لمنح تراخيص الطيف.</w:t>
      </w:r>
    </w:p>
    <w:p w:rsidR="00E37410" w:rsidRPr="00342E37" w:rsidRDefault="00E37410" w:rsidP="00E37410">
      <w:pPr>
        <w:rPr>
          <w:b/>
          <w:spacing w:val="-4"/>
          <w:rtl/>
          <w:lang w:val="en-US"/>
        </w:rPr>
      </w:pPr>
      <w:r w:rsidRPr="00342E37">
        <w:rPr>
          <w:spacing w:val="-4"/>
          <w:lang w:val="en-US"/>
        </w:rPr>
        <w:t>3.3.4</w:t>
      </w:r>
      <w:r w:rsidRPr="00342E37">
        <w:rPr>
          <w:rFonts w:hint="cs"/>
          <w:spacing w:val="-4"/>
          <w:rtl/>
          <w:lang w:val="en-US"/>
        </w:rPr>
        <w:tab/>
      </w:r>
      <w:r w:rsidRPr="00342E37">
        <w:rPr>
          <w:rFonts w:hint="cs"/>
          <w:b/>
          <w:spacing w:val="-4"/>
          <w:rtl/>
          <w:lang w:val="en-US"/>
        </w:rPr>
        <w:t>استحداث آليات تحفيزية تشجع مشغلي خدمات الصوت والإنترنت في الأوساط الريفية، بغية إتاحة النفاذ الشامل.</w:t>
      </w:r>
    </w:p>
    <w:p w:rsidR="00E37410" w:rsidRPr="005A6413" w:rsidRDefault="00E37410" w:rsidP="00E37410">
      <w:pPr>
        <w:rPr>
          <w:b/>
          <w:rtl/>
          <w:lang w:val="en-US"/>
        </w:rPr>
      </w:pPr>
      <w:r w:rsidRPr="00342E37">
        <w:rPr>
          <w:lang w:val="en-US"/>
        </w:rPr>
        <w:t>4.3.4</w:t>
      </w:r>
      <w:r w:rsidRPr="00342E37">
        <w:rPr>
          <w:rFonts w:hint="cs"/>
          <w:rtl/>
          <w:lang w:val="en-US"/>
        </w:rPr>
        <w:tab/>
      </w:r>
      <w:r w:rsidRPr="005A6413">
        <w:rPr>
          <w:rFonts w:hint="cs"/>
          <w:b/>
          <w:rtl/>
          <w:lang w:val="en-US"/>
        </w:rPr>
        <w:t>إزالة الحواجز أمام دخول المشغلين الجدد إلى المناطق الريفية.</w:t>
      </w:r>
    </w:p>
    <w:p w:rsidR="00E37410" w:rsidRPr="005A6413" w:rsidRDefault="00E37410" w:rsidP="00E37410">
      <w:pPr>
        <w:rPr>
          <w:b/>
          <w:rtl/>
          <w:lang w:val="en-US"/>
        </w:rPr>
      </w:pPr>
      <w:r w:rsidRPr="00342E37">
        <w:rPr>
          <w:lang w:val="en-US"/>
        </w:rPr>
        <w:t>5.3.4</w:t>
      </w:r>
      <w:r w:rsidRPr="005A6413">
        <w:rPr>
          <w:b/>
          <w:rtl/>
          <w:lang w:val="en-US"/>
        </w:rPr>
        <w:tab/>
      </w:r>
      <w:r w:rsidRPr="005A6413">
        <w:rPr>
          <w:rFonts w:hint="cs"/>
          <w:b/>
          <w:rtl/>
          <w:lang w:val="en-US"/>
        </w:rPr>
        <w:t>تشجيع تقاسم البنى التحتية بين المشغلين.</w:t>
      </w:r>
    </w:p>
    <w:p w:rsidR="00E37410" w:rsidRPr="005A6413" w:rsidRDefault="00E37410" w:rsidP="00E37410">
      <w:pPr>
        <w:rPr>
          <w:b/>
          <w:rtl/>
          <w:lang w:val="en-US" w:bidi="ar-SY"/>
        </w:rPr>
      </w:pPr>
      <w:r w:rsidRPr="00342E37">
        <w:rPr>
          <w:lang w:val="en-US"/>
        </w:rPr>
        <w:t>6.3.4</w:t>
      </w:r>
      <w:r w:rsidRPr="00342E37">
        <w:rPr>
          <w:rFonts w:hint="cs"/>
          <w:rtl/>
          <w:lang w:val="en-US"/>
        </w:rPr>
        <w:tab/>
      </w:r>
      <w:r w:rsidRPr="005A6413">
        <w:rPr>
          <w:rFonts w:hint="cs"/>
          <w:b/>
          <w:rtl/>
          <w:lang w:val="en-US"/>
        </w:rPr>
        <w:t xml:space="preserve">تنفيذ نتائج </w:t>
      </w:r>
      <w:r w:rsidRPr="005A6413">
        <w:rPr>
          <w:rFonts w:hint="cs"/>
          <w:b/>
          <w:rtl/>
          <w:lang w:val="en-US" w:bidi="ar-SY"/>
        </w:rPr>
        <w:t>المؤتمر العالمي لتنمية الاتصالات حسبما تقتضيه الحالة السائدة في كل بلد.</w:t>
      </w:r>
    </w:p>
    <w:p w:rsidR="00E37410" w:rsidRPr="00FC265D" w:rsidRDefault="00E37410" w:rsidP="00E37410">
      <w:pPr>
        <w:rPr>
          <w:b/>
          <w:i/>
          <w:iCs/>
          <w:rtl/>
          <w:lang w:val="en-US" w:bidi="ar-SY"/>
        </w:rPr>
      </w:pPr>
      <w:r w:rsidRPr="00501F39">
        <w:rPr>
          <w:lang w:val="en-US" w:bidi="ar-SY"/>
        </w:rPr>
        <w:t>4.4</w:t>
      </w:r>
      <w:r w:rsidRPr="00501F39">
        <w:rPr>
          <w:rFonts w:hint="cs"/>
          <w:rtl/>
          <w:lang w:val="en-US" w:bidi="ar-SY"/>
        </w:rPr>
        <w:tab/>
      </w:r>
      <w:r w:rsidRPr="00501F39">
        <w:rPr>
          <w:rFonts w:hint="cs"/>
          <w:b/>
          <w:i/>
          <w:iCs/>
          <w:rtl/>
          <w:lang w:val="en-US" w:bidi="ar-SY"/>
        </w:rPr>
        <w:t>في مجال تنظيم المنافسة</w:t>
      </w:r>
      <w:r w:rsidRPr="00501F39">
        <w:rPr>
          <w:rFonts w:hint="cs"/>
          <w:b/>
          <w:rtl/>
          <w:lang w:val="en-US" w:bidi="ar-SY"/>
        </w:rPr>
        <w:t xml:space="preserve">، </w:t>
      </w:r>
      <w:r w:rsidRPr="003F337C">
        <w:rPr>
          <w:rFonts w:hint="cs"/>
          <w:b/>
          <w:i/>
          <w:iCs/>
          <w:u w:val="single"/>
          <w:rtl/>
          <w:lang w:val="en-US" w:bidi="ar-SY"/>
        </w:rPr>
        <w:t>يتعين</w:t>
      </w:r>
      <w:r w:rsidRPr="00FC265D">
        <w:rPr>
          <w:rFonts w:hint="cs"/>
          <w:b/>
          <w:i/>
          <w:iCs/>
          <w:rtl/>
          <w:lang w:val="en-US" w:bidi="ar-SY"/>
        </w:rPr>
        <w:t xml:space="preserve"> على منظمي الاتصالات القيام بما يلي:</w:t>
      </w:r>
    </w:p>
    <w:p w:rsidR="00E37410" w:rsidRPr="005A6413" w:rsidRDefault="00E37410" w:rsidP="00E37410">
      <w:pPr>
        <w:rPr>
          <w:b/>
          <w:rtl/>
          <w:lang w:val="en-US" w:bidi="ar-SY"/>
        </w:rPr>
      </w:pPr>
      <w:r w:rsidRPr="00342E37">
        <w:rPr>
          <w:lang w:val="en-US" w:bidi="ar-SY"/>
        </w:rPr>
        <w:t>1.4.4</w:t>
      </w:r>
      <w:r w:rsidRPr="00342E37">
        <w:rPr>
          <w:rFonts w:hint="cs"/>
          <w:rtl/>
          <w:lang w:val="en-US" w:bidi="ar-SY"/>
        </w:rPr>
        <w:tab/>
      </w:r>
      <w:r w:rsidRPr="005A6413">
        <w:rPr>
          <w:rFonts w:hint="cs"/>
          <w:b/>
          <w:rtl/>
          <w:lang w:val="en-US" w:bidi="ar-SY"/>
        </w:rPr>
        <w:t>الاستيثاق من التحرير الفعلي للسوق.</w:t>
      </w:r>
    </w:p>
    <w:p w:rsidR="00E37410" w:rsidRPr="005A6413" w:rsidRDefault="00E37410" w:rsidP="00E37410">
      <w:pPr>
        <w:rPr>
          <w:b/>
          <w:rtl/>
          <w:lang w:val="en-US" w:bidi="ar-SY"/>
        </w:rPr>
      </w:pPr>
      <w:r w:rsidRPr="00342E37">
        <w:rPr>
          <w:bCs/>
          <w:lang w:val="en-US" w:bidi="ar-SY"/>
        </w:rPr>
        <w:t>2.4.4</w:t>
      </w:r>
      <w:r w:rsidRPr="00342E37">
        <w:rPr>
          <w:rFonts w:hint="cs"/>
          <w:bCs/>
          <w:rtl/>
          <w:lang w:val="en-US" w:bidi="ar-SY"/>
        </w:rPr>
        <w:tab/>
      </w:r>
      <w:r w:rsidRPr="005A6413">
        <w:rPr>
          <w:rFonts w:hint="cs"/>
          <w:b/>
          <w:rtl/>
          <w:lang w:val="en-US" w:bidi="ar-SY"/>
        </w:rPr>
        <w:t>الاستيثاق من تقديم الخدمات عريضة النطاق في إطار تنافسي.</w:t>
      </w:r>
    </w:p>
    <w:p w:rsidR="00E37410" w:rsidRPr="005A6413" w:rsidRDefault="00E37410" w:rsidP="00E37410">
      <w:pPr>
        <w:rPr>
          <w:b/>
          <w:rtl/>
          <w:lang w:val="en-US" w:bidi="ar-SY"/>
        </w:rPr>
      </w:pPr>
      <w:r w:rsidRPr="00342E37">
        <w:rPr>
          <w:bCs/>
          <w:lang w:val="en-US" w:bidi="ar-SY"/>
        </w:rPr>
        <w:t>3.4.4</w:t>
      </w:r>
      <w:r w:rsidRPr="00342E37">
        <w:rPr>
          <w:rFonts w:hint="cs"/>
          <w:bCs/>
          <w:rtl/>
          <w:lang w:val="en-US" w:bidi="ar-SY"/>
        </w:rPr>
        <w:tab/>
      </w:r>
      <w:r w:rsidRPr="005A6413">
        <w:rPr>
          <w:rFonts w:hint="cs"/>
          <w:b/>
          <w:rtl/>
          <w:lang w:val="en-US" w:bidi="ar-SY"/>
        </w:rPr>
        <w:t>الاستيثاق من قيام الحياد التكنولوجي في السوق.</w:t>
      </w:r>
    </w:p>
    <w:p w:rsidR="00E37410" w:rsidRPr="005A6413" w:rsidRDefault="00E37410" w:rsidP="003F337C">
      <w:pPr>
        <w:rPr>
          <w:b/>
          <w:rtl/>
          <w:lang w:val="en-US" w:bidi="ar-SY"/>
        </w:rPr>
      </w:pPr>
      <w:r w:rsidRPr="00342E37">
        <w:rPr>
          <w:bCs/>
          <w:lang w:val="en-US" w:bidi="ar-SY"/>
        </w:rPr>
        <w:t>4.4.4</w:t>
      </w:r>
      <w:r w:rsidRPr="00342E37">
        <w:rPr>
          <w:rFonts w:hint="cs"/>
          <w:bCs/>
          <w:rtl/>
          <w:lang w:val="en-US" w:bidi="ar-SY"/>
        </w:rPr>
        <w:tab/>
      </w:r>
      <w:r w:rsidRPr="005A6413">
        <w:rPr>
          <w:rFonts w:hint="cs"/>
          <w:b/>
          <w:rtl/>
          <w:lang w:val="en-US" w:bidi="ar-SY"/>
        </w:rPr>
        <w:t>الحرص على استحداث نقاط تبادل الإنترنت (</w:t>
      </w:r>
      <w:r w:rsidRPr="005A6413">
        <w:rPr>
          <w:bCs/>
          <w:lang w:val="en-US" w:bidi="ar-SY"/>
        </w:rPr>
        <w:t>IXP</w:t>
      </w:r>
      <w:r w:rsidRPr="005A6413">
        <w:rPr>
          <w:rFonts w:hint="cs"/>
          <w:b/>
          <w:rtl/>
          <w:lang w:val="en-US" w:bidi="ar-SY"/>
        </w:rPr>
        <w:t>) لأغراض التوصيل المحلي والإقليمي للبلاد.</w:t>
      </w:r>
    </w:p>
    <w:p w:rsidR="00E37410" w:rsidRPr="005A6413" w:rsidRDefault="00E37410" w:rsidP="00E37410">
      <w:pPr>
        <w:rPr>
          <w:b/>
          <w:rtl/>
          <w:lang w:val="en-US" w:bidi="ar-SY"/>
        </w:rPr>
      </w:pPr>
      <w:r w:rsidRPr="00342E37">
        <w:rPr>
          <w:bCs/>
          <w:lang w:val="en-US" w:bidi="ar-SY"/>
        </w:rPr>
        <w:t>5.4.4</w:t>
      </w:r>
      <w:r w:rsidRPr="00342E37">
        <w:rPr>
          <w:rFonts w:hint="cs"/>
          <w:bCs/>
          <w:rtl/>
          <w:lang w:val="en-US" w:bidi="ar-SY"/>
        </w:rPr>
        <w:tab/>
      </w:r>
      <w:r w:rsidRPr="005A6413">
        <w:rPr>
          <w:rFonts w:hint="cs"/>
          <w:b/>
          <w:rtl/>
          <w:lang w:val="en-US" w:bidi="ar-SY"/>
        </w:rPr>
        <w:t>تشجيع إقامة الأمن السيبراني على صعيد البلاد بغية مراقبة الحركة الوطنية والإقليمية.</w:t>
      </w:r>
    </w:p>
    <w:p w:rsidR="00E37410" w:rsidRPr="005A6413" w:rsidRDefault="00E37410" w:rsidP="00E37410">
      <w:pPr>
        <w:rPr>
          <w:b/>
          <w:rtl/>
          <w:lang w:val="en-US" w:bidi="ar-SY"/>
        </w:rPr>
      </w:pPr>
      <w:r w:rsidRPr="00342E37">
        <w:rPr>
          <w:bCs/>
          <w:lang w:val="en-US" w:bidi="ar-SY"/>
        </w:rPr>
        <w:t>6.4.4</w:t>
      </w:r>
      <w:r w:rsidRPr="00342E37">
        <w:rPr>
          <w:rFonts w:hint="cs"/>
          <w:bCs/>
          <w:rtl/>
          <w:lang w:val="en-US" w:bidi="ar-SY"/>
        </w:rPr>
        <w:tab/>
      </w:r>
      <w:r w:rsidRPr="005A6413">
        <w:rPr>
          <w:rFonts w:hint="cs"/>
          <w:b/>
          <w:rtl/>
          <w:lang w:val="en-US" w:bidi="ar-SY"/>
        </w:rPr>
        <w:t>إزالة الحواجز أمام دخول المشغلين الجدد إلى سوق الخدمات عريضة النطاق.</w:t>
      </w:r>
    </w:p>
    <w:p w:rsidR="00E37410" w:rsidRPr="005A6413" w:rsidRDefault="00E37410" w:rsidP="00E37410">
      <w:pPr>
        <w:rPr>
          <w:b/>
          <w:rtl/>
          <w:lang w:val="en-US" w:bidi="ar-SY"/>
        </w:rPr>
      </w:pPr>
      <w:r w:rsidRPr="00342E37">
        <w:rPr>
          <w:bCs/>
          <w:lang w:val="en-US" w:bidi="ar-SY"/>
        </w:rPr>
        <w:t>7.4.4</w:t>
      </w:r>
      <w:r w:rsidRPr="00342E37">
        <w:rPr>
          <w:rFonts w:hint="cs"/>
          <w:bCs/>
          <w:rtl/>
          <w:lang w:val="en-US" w:bidi="ar-SY"/>
        </w:rPr>
        <w:tab/>
      </w:r>
      <w:r w:rsidRPr="005A6413">
        <w:rPr>
          <w:rFonts w:hint="cs"/>
          <w:b/>
          <w:rtl/>
          <w:lang w:val="en-US" w:bidi="ar-SY"/>
        </w:rPr>
        <w:t>تشجيع إنشاء الشبكة الأساسية خارج البنية التحتية القائمة.</w:t>
      </w:r>
    </w:p>
    <w:p w:rsidR="00E37410" w:rsidRPr="005A6413" w:rsidRDefault="00E37410" w:rsidP="00E37410">
      <w:pPr>
        <w:rPr>
          <w:b/>
          <w:rtl/>
          <w:lang w:val="en-US" w:bidi="ar-SY"/>
        </w:rPr>
      </w:pPr>
      <w:r w:rsidRPr="00342E37">
        <w:rPr>
          <w:bCs/>
          <w:lang w:val="en-US" w:bidi="ar-SY"/>
        </w:rPr>
        <w:t>8.4.4</w:t>
      </w:r>
      <w:r w:rsidRPr="00342E37">
        <w:rPr>
          <w:rFonts w:hint="cs"/>
          <w:bCs/>
          <w:rtl/>
          <w:lang w:val="en-US" w:bidi="ar-SY"/>
        </w:rPr>
        <w:tab/>
      </w:r>
      <w:r w:rsidRPr="005A6413">
        <w:rPr>
          <w:rFonts w:hint="cs"/>
          <w:b/>
          <w:rtl/>
          <w:lang w:val="en-US" w:bidi="ar-SY"/>
        </w:rPr>
        <w:t>وضع المبادئ التوجيهية لتسوية النزاعات بين مشغلي النطاق العريض.</w:t>
      </w:r>
    </w:p>
    <w:p w:rsidR="00E37410" w:rsidRPr="005A6413" w:rsidRDefault="00E37410" w:rsidP="00E37410">
      <w:pPr>
        <w:rPr>
          <w:b/>
          <w:i/>
          <w:iCs/>
          <w:u w:val="single"/>
          <w:rtl/>
          <w:lang w:val="en-US" w:bidi="ar-SY"/>
        </w:rPr>
      </w:pPr>
      <w:r w:rsidRPr="00342E37">
        <w:rPr>
          <w:bCs/>
          <w:lang w:val="en-US" w:bidi="ar-SY"/>
        </w:rPr>
        <w:t>5.4</w:t>
      </w:r>
      <w:r w:rsidRPr="00342E37">
        <w:rPr>
          <w:rFonts w:hint="cs"/>
          <w:bCs/>
          <w:rtl/>
          <w:lang w:val="en-US" w:bidi="ar-SY"/>
        </w:rPr>
        <w:tab/>
      </w:r>
      <w:r w:rsidRPr="00501F39">
        <w:rPr>
          <w:rFonts w:hint="cs"/>
          <w:b/>
          <w:i/>
          <w:iCs/>
          <w:rtl/>
          <w:lang w:val="en-US" w:bidi="ar-SY"/>
        </w:rPr>
        <w:t xml:space="preserve">في مجال فرض الضرائب، </w:t>
      </w:r>
      <w:r w:rsidRPr="003F337C">
        <w:rPr>
          <w:rFonts w:hint="cs"/>
          <w:b/>
          <w:i/>
          <w:iCs/>
          <w:u w:val="single"/>
          <w:rtl/>
          <w:lang w:val="en-US" w:bidi="ar-SY"/>
        </w:rPr>
        <w:t>ينبغي</w:t>
      </w:r>
      <w:r w:rsidRPr="00501F39">
        <w:rPr>
          <w:rFonts w:hint="cs"/>
          <w:b/>
          <w:i/>
          <w:iCs/>
          <w:rtl/>
          <w:lang w:val="en-US" w:bidi="ar-SY"/>
        </w:rPr>
        <w:t xml:space="preserve"> على الحكومة ومنظمي الاتصالات</w:t>
      </w:r>
      <w:r w:rsidRPr="003F337C">
        <w:rPr>
          <w:rFonts w:hint="cs"/>
          <w:b/>
          <w:i/>
          <w:iCs/>
          <w:rtl/>
          <w:lang w:val="en-US" w:bidi="ar-SY"/>
        </w:rPr>
        <w:t xml:space="preserve"> </w:t>
      </w:r>
      <w:r w:rsidRPr="00FC265D">
        <w:rPr>
          <w:rFonts w:hint="cs"/>
          <w:b/>
          <w:i/>
          <w:iCs/>
          <w:rtl/>
          <w:lang w:val="en-US" w:bidi="ar-SY"/>
        </w:rPr>
        <w:t>القيام بما يلي:</w:t>
      </w:r>
    </w:p>
    <w:p w:rsidR="00E37410" w:rsidRPr="005A6413" w:rsidRDefault="00E37410" w:rsidP="00E37410">
      <w:pPr>
        <w:rPr>
          <w:b/>
          <w:rtl/>
          <w:lang w:val="en-US" w:bidi="ar-SY"/>
        </w:rPr>
      </w:pPr>
      <w:r w:rsidRPr="00342E37">
        <w:rPr>
          <w:bCs/>
          <w:lang w:val="en-US" w:bidi="ar-SY"/>
        </w:rPr>
        <w:t>1.5.4</w:t>
      </w:r>
      <w:r w:rsidRPr="00342E37">
        <w:rPr>
          <w:rFonts w:hint="cs"/>
          <w:bCs/>
          <w:rtl/>
          <w:lang w:val="en-US" w:bidi="ar-SY"/>
        </w:rPr>
        <w:tab/>
      </w:r>
      <w:r w:rsidRPr="005A6413">
        <w:rPr>
          <w:rFonts w:hint="cs"/>
          <w:b/>
          <w:rtl/>
          <w:lang w:val="en-US" w:bidi="ar-SY"/>
        </w:rPr>
        <w:t>اعتماد نظام ضريبي تحفيزي يشجع المشغلين على الاستثمار في مجال البنية التحتية عريضة النطاق ب</w:t>
      </w:r>
      <w:r>
        <w:rPr>
          <w:rFonts w:hint="cs"/>
          <w:b/>
          <w:rtl/>
          <w:lang w:val="en-US" w:bidi="ar-SY"/>
        </w:rPr>
        <w:t>ما </w:t>
      </w:r>
      <w:r w:rsidRPr="005A6413">
        <w:rPr>
          <w:rFonts w:hint="cs"/>
          <w:b/>
          <w:rtl/>
          <w:lang w:val="en-US" w:bidi="ar-SY"/>
        </w:rPr>
        <w:t>يمنع تحميل التكاليف على المستهلك النهائي.</w:t>
      </w:r>
    </w:p>
    <w:p w:rsidR="00E37410" w:rsidRPr="005A6413" w:rsidRDefault="00E37410" w:rsidP="00E37410">
      <w:pPr>
        <w:rPr>
          <w:b/>
          <w:rtl/>
          <w:lang w:val="en-US" w:bidi="ar-SY"/>
        </w:rPr>
      </w:pPr>
      <w:r w:rsidRPr="00342E37">
        <w:rPr>
          <w:bCs/>
          <w:lang w:val="en-US" w:bidi="ar-SY"/>
        </w:rPr>
        <w:t>2.5.4</w:t>
      </w:r>
      <w:r w:rsidRPr="005A6413">
        <w:rPr>
          <w:rFonts w:hint="cs"/>
          <w:b/>
          <w:rtl/>
          <w:lang w:val="en-US" w:bidi="ar-SY"/>
        </w:rPr>
        <w:tab/>
      </w:r>
      <w:r>
        <w:rPr>
          <w:rFonts w:hint="cs"/>
          <w:b/>
          <w:rtl/>
          <w:lang w:val="en-US" w:bidi="ar-SY"/>
        </w:rPr>
        <w:t>لا </w:t>
      </w:r>
      <w:r w:rsidRPr="005A6413">
        <w:rPr>
          <w:rFonts w:hint="cs"/>
          <w:b/>
          <w:rtl/>
          <w:lang w:val="en-US" w:bidi="ar-SY"/>
        </w:rPr>
        <w:t xml:space="preserve">ينبغي أن يتجاوز الاقتطاع الضريبي من دخل المشغلين برسم المساهمة في صندوق الخدمة الشاملة نسبة </w:t>
      </w:r>
      <w:r>
        <w:rPr>
          <w:bCs/>
          <w:lang w:val="en-US" w:bidi="ar-SY"/>
        </w:rPr>
        <w:t>%</w:t>
      </w:r>
      <w:r w:rsidRPr="00342E37">
        <w:rPr>
          <w:bCs/>
          <w:lang w:val="en-US" w:bidi="ar-SY"/>
        </w:rPr>
        <w:t>24</w:t>
      </w:r>
      <w:r w:rsidRPr="005A6413">
        <w:rPr>
          <w:rFonts w:hint="cs"/>
          <w:b/>
          <w:rtl/>
          <w:lang w:val="en-US" w:bidi="ar-SY"/>
        </w:rPr>
        <w:t xml:space="preserve"> من رقم الأعمال.</w:t>
      </w:r>
    </w:p>
    <w:p w:rsidR="00E37410" w:rsidRPr="005A6413" w:rsidRDefault="00E37410" w:rsidP="00E37410">
      <w:pPr>
        <w:rPr>
          <w:b/>
          <w:rtl/>
          <w:lang w:val="en-US" w:bidi="ar-SY"/>
        </w:rPr>
      </w:pPr>
      <w:r w:rsidRPr="00342E37">
        <w:rPr>
          <w:bCs/>
          <w:lang w:val="en-US" w:bidi="ar-SY"/>
        </w:rPr>
        <w:t>6.4</w:t>
      </w:r>
      <w:r w:rsidRPr="00342E37">
        <w:rPr>
          <w:rFonts w:hint="cs"/>
          <w:bCs/>
          <w:rtl/>
          <w:lang w:val="en-US" w:bidi="ar-SY"/>
        </w:rPr>
        <w:tab/>
      </w:r>
      <w:r w:rsidRPr="003F337C">
        <w:rPr>
          <w:rFonts w:hint="cs"/>
          <w:b/>
          <w:i/>
          <w:iCs/>
          <w:u w:val="single"/>
          <w:rtl/>
          <w:lang w:val="en-US" w:bidi="ar-SY"/>
        </w:rPr>
        <w:t>في مجال التكاليف وجودة الخدمة</w:t>
      </w:r>
    </w:p>
    <w:p w:rsidR="00E37410" w:rsidRPr="005A6413" w:rsidRDefault="00E37410" w:rsidP="00E37410">
      <w:pPr>
        <w:rPr>
          <w:b/>
          <w:rtl/>
          <w:lang w:val="en-US" w:bidi="ar-SY"/>
        </w:rPr>
      </w:pPr>
      <w:r w:rsidRPr="00342E37">
        <w:rPr>
          <w:bCs/>
          <w:lang w:val="en-US" w:bidi="ar-SY"/>
        </w:rPr>
        <w:t>1.6.4</w:t>
      </w:r>
      <w:r w:rsidRPr="005A6413">
        <w:rPr>
          <w:rFonts w:hint="cs"/>
          <w:b/>
          <w:rtl/>
          <w:lang w:val="en-US" w:bidi="ar-SY"/>
        </w:rPr>
        <w:tab/>
        <w:t>يتوجب على المشغلين، علاوة على النموذج القائم، استحداث أساليب مبتكرة لعروض الخدمة.</w:t>
      </w:r>
    </w:p>
    <w:p w:rsidR="00E37410" w:rsidRPr="005A6413" w:rsidRDefault="00E37410" w:rsidP="00E37410">
      <w:pPr>
        <w:rPr>
          <w:b/>
          <w:rtl/>
          <w:lang w:val="en-US" w:bidi="ar-SY"/>
        </w:rPr>
      </w:pPr>
      <w:r w:rsidRPr="00342E37">
        <w:rPr>
          <w:bCs/>
          <w:lang w:val="en-US" w:bidi="ar-SY"/>
        </w:rPr>
        <w:t>2.6.4</w:t>
      </w:r>
      <w:r w:rsidRPr="005A6413">
        <w:rPr>
          <w:rFonts w:hint="cs"/>
          <w:b/>
          <w:rtl/>
          <w:lang w:val="en-US" w:bidi="ar-SY"/>
        </w:rPr>
        <w:tab/>
        <w:t>يتوجب على المشغلين السماح للمستهلكين بالنفاذ الحر إلى خدمات الطوارئ.</w:t>
      </w:r>
    </w:p>
    <w:p w:rsidR="00E37410" w:rsidRPr="005A6413" w:rsidRDefault="00E37410" w:rsidP="00E37410">
      <w:pPr>
        <w:rPr>
          <w:b/>
          <w:rtl/>
          <w:lang w:val="en-US" w:bidi="ar-SY"/>
        </w:rPr>
      </w:pPr>
      <w:r w:rsidRPr="00342E37">
        <w:rPr>
          <w:bCs/>
          <w:lang w:val="en-US" w:bidi="ar-SY"/>
        </w:rPr>
        <w:t>3.6.4</w:t>
      </w:r>
      <w:r w:rsidRPr="005A6413">
        <w:rPr>
          <w:rFonts w:hint="cs"/>
          <w:b/>
          <w:rtl/>
          <w:lang w:val="en-US" w:bidi="ar-SY"/>
        </w:rPr>
        <w:tab/>
        <w:t>يتوجب على المشغلين بلورة محتوى متلائم مع احتياجات المستهلكين المحليين.</w:t>
      </w:r>
    </w:p>
    <w:p w:rsidR="00E37410" w:rsidRPr="005A6413" w:rsidRDefault="00E37410" w:rsidP="00E37410">
      <w:pPr>
        <w:rPr>
          <w:b/>
          <w:rtl/>
          <w:lang w:val="en-US" w:bidi="ar-SY"/>
        </w:rPr>
      </w:pPr>
      <w:r w:rsidRPr="00342E37">
        <w:rPr>
          <w:bCs/>
          <w:lang w:val="en-US" w:bidi="ar-SY"/>
        </w:rPr>
        <w:t>4.6.4</w:t>
      </w:r>
      <w:r w:rsidRPr="005A6413">
        <w:rPr>
          <w:rFonts w:hint="cs"/>
          <w:b/>
          <w:rtl/>
          <w:lang w:val="en-US" w:bidi="ar-SY"/>
        </w:rPr>
        <w:tab/>
        <w:t>يتوجب على المشغلين تقديم خدمة تتميز بجودة مقبولة لصالح كل المستهلكين وبصورة شفافة وغير تمييزية.</w:t>
      </w:r>
    </w:p>
    <w:p w:rsidR="00E37410" w:rsidRPr="005A6413" w:rsidRDefault="00E37410" w:rsidP="00E37410">
      <w:pPr>
        <w:rPr>
          <w:b/>
          <w:rtl/>
          <w:lang w:val="en-US" w:bidi="ar-SY"/>
        </w:rPr>
      </w:pPr>
      <w:r w:rsidRPr="00342E37">
        <w:rPr>
          <w:bCs/>
          <w:lang w:val="en-US" w:bidi="ar-SY"/>
        </w:rPr>
        <w:t>5.6.4</w:t>
      </w:r>
      <w:r w:rsidRPr="005A6413">
        <w:rPr>
          <w:rFonts w:hint="cs"/>
          <w:b/>
          <w:rtl/>
          <w:lang w:val="en-US" w:bidi="ar-SY"/>
        </w:rPr>
        <w:tab/>
        <w:t>يتوجب على المشغلين الاستيثاق من الاستمرارية والجودة وميسورية تكلفة الخدمة المقدمة للمستهلكين في مجال الخدمة الشاملة والنفاذ الشامل في المناطق الريفية.</w:t>
      </w:r>
    </w:p>
    <w:p w:rsidR="00E37410" w:rsidRPr="005A6413" w:rsidRDefault="00E37410" w:rsidP="00E37410">
      <w:pPr>
        <w:rPr>
          <w:rtl/>
          <w:lang w:bidi="ar-SY"/>
        </w:rPr>
      </w:pPr>
      <w:r w:rsidRPr="005A6413">
        <w:rPr>
          <w:lang w:val="fr-FR" w:bidi="ar-SY"/>
        </w:rPr>
        <w:t>V</w:t>
      </w:r>
      <w:r w:rsidRPr="005A6413">
        <w:rPr>
          <w:rFonts w:hint="cs"/>
          <w:rtl/>
          <w:lang w:bidi="ar-SY"/>
        </w:rPr>
        <w:tab/>
        <w:t>تحفيز النفاذ إلى الخدمات والتطبيقات الممَكِّنة للتكنولوجيات عريضة النطاق</w:t>
      </w:r>
    </w:p>
    <w:p w:rsidR="00E37410" w:rsidRPr="005A6413" w:rsidRDefault="00E37410" w:rsidP="00E37410">
      <w:pPr>
        <w:rPr>
          <w:b/>
          <w:rtl/>
          <w:lang w:val="en-US" w:bidi="ar-SY"/>
        </w:rPr>
      </w:pPr>
      <w:r w:rsidRPr="00342E37">
        <w:rPr>
          <w:bCs/>
          <w:lang w:val="en-US" w:bidi="ar-SY"/>
        </w:rPr>
        <w:t>1.5</w:t>
      </w:r>
      <w:r w:rsidRPr="00342E37">
        <w:rPr>
          <w:rFonts w:hint="cs"/>
          <w:bCs/>
          <w:rtl/>
          <w:lang w:val="en-US" w:bidi="ar-SY"/>
        </w:rPr>
        <w:tab/>
      </w:r>
      <w:r w:rsidRPr="005A6413">
        <w:rPr>
          <w:rFonts w:hint="cs"/>
          <w:b/>
          <w:rtl/>
          <w:lang w:val="en-US" w:bidi="ar-SY"/>
        </w:rPr>
        <w:t xml:space="preserve">نوصي البلدان بسن قوانين بشأن الخدمات عريضة النطاق تتماشى مع بنية أسواقها الخاصة. </w:t>
      </w:r>
    </w:p>
    <w:p w:rsidR="00E37410" w:rsidRPr="005A6413" w:rsidRDefault="00E37410" w:rsidP="00E37410">
      <w:pPr>
        <w:rPr>
          <w:b/>
          <w:rtl/>
          <w:lang w:val="en-US" w:bidi="ar-SY"/>
        </w:rPr>
      </w:pPr>
      <w:r w:rsidRPr="00342E37">
        <w:rPr>
          <w:bCs/>
          <w:lang w:val="en-US" w:bidi="ar-SY"/>
        </w:rPr>
        <w:t>2.5</w:t>
      </w:r>
      <w:r w:rsidRPr="00342E37">
        <w:rPr>
          <w:rFonts w:hint="cs"/>
          <w:bCs/>
          <w:rtl/>
          <w:lang w:val="en-US" w:bidi="ar-SY"/>
        </w:rPr>
        <w:tab/>
      </w:r>
      <w:r w:rsidRPr="005A6413">
        <w:rPr>
          <w:rFonts w:hint="cs"/>
          <w:b/>
          <w:rtl/>
          <w:lang w:val="en-US" w:bidi="ar-SY"/>
        </w:rPr>
        <w:t>نوصي البلدان كذلك بمراعاة الجوانب الثقافية وكذا مصالحها الاجتماعية والاقتصادية الخاصة.</w:t>
      </w:r>
    </w:p>
    <w:p w:rsidR="00E37410" w:rsidRPr="005A6413" w:rsidRDefault="00E37410" w:rsidP="00E37410">
      <w:pPr>
        <w:rPr>
          <w:b/>
          <w:rtl/>
          <w:lang w:val="en-US" w:bidi="ar-SY"/>
        </w:rPr>
      </w:pPr>
      <w:r w:rsidRPr="00342E37">
        <w:rPr>
          <w:bCs/>
          <w:lang w:val="en-US" w:bidi="ar-SY"/>
        </w:rPr>
        <w:lastRenderedPageBreak/>
        <w:t>3.5</w:t>
      </w:r>
      <w:r w:rsidRPr="00342E37">
        <w:rPr>
          <w:rFonts w:hint="cs"/>
          <w:bCs/>
          <w:rtl/>
          <w:lang w:val="en-US" w:bidi="ar-SY"/>
        </w:rPr>
        <w:tab/>
      </w:r>
      <w:r w:rsidRPr="005A6413">
        <w:rPr>
          <w:rFonts w:hint="cs"/>
          <w:b/>
          <w:rtl/>
          <w:lang w:val="en-US" w:bidi="ar-SY"/>
        </w:rPr>
        <w:t>يتوجب على الحكومة ومنظمي الاتصالات إبداء عزمهم على توصيل الكيانات الإدارية، والمراكز التعليمية، والمدارس، والمراكز الاجتماعية، وكذلك المكتبات من خلال تقديم الإعانات الداعمة للقدرات، وبلورة برنامج مستدام للنفاذ العمومي، وتشييد مراكز المجتمعات المحلية للاتصالات، وهلم جرا.</w:t>
      </w:r>
    </w:p>
    <w:p w:rsidR="00E37410" w:rsidRPr="005A6413" w:rsidRDefault="00E37410" w:rsidP="00E37410">
      <w:pPr>
        <w:rPr>
          <w:b/>
          <w:rtl/>
          <w:lang w:val="en-US" w:bidi="ar-SY"/>
        </w:rPr>
      </w:pPr>
      <w:r w:rsidRPr="00342E37">
        <w:rPr>
          <w:bCs/>
          <w:lang w:val="en-US" w:bidi="ar-SY"/>
        </w:rPr>
        <w:t>4.5</w:t>
      </w:r>
      <w:r w:rsidRPr="00342E37">
        <w:rPr>
          <w:rFonts w:hint="cs"/>
          <w:bCs/>
          <w:rtl/>
          <w:lang w:val="en-US" w:bidi="ar-SY"/>
        </w:rPr>
        <w:tab/>
      </w:r>
      <w:r w:rsidRPr="005A6413">
        <w:rPr>
          <w:rFonts w:hint="cs"/>
          <w:b/>
          <w:rtl/>
          <w:lang w:val="en-US" w:bidi="ar-SY"/>
        </w:rPr>
        <w:t>يتعين على الحكومة تنظيم برامج التدريب لمستعملي الخدمات عريضة النطاق، من أجل تمكينهم من اكتساب أدوات التكنولوجيا الجديدة للمعلومات والاتصالات الموضوعة في متناول أيديهم.</w:t>
      </w:r>
    </w:p>
    <w:p w:rsidR="00E37410" w:rsidRPr="00F04E03" w:rsidRDefault="00E37410" w:rsidP="00E37410">
      <w:pPr>
        <w:rPr>
          <w:b/>
          <w:spacing w:val="-4"/>
          <w:rtl/>
          <w:lang w:val="en-US" w:bidi="ar-SY"/>
        </w:rPr>
      </w:pPr>
      <w:r w:rsidRPr="00F04E03">
        <w:rPr>
          <w:bCs/>
          <w:spacing w:val="-4"/>
          <w:lang w:val="en-US" w:bidi="ar-SY"/>
        </w:rPr>
        <w:t>5.5</w:t>
      </w:r>
      <w:r w:rsidRPr="00F04E03">
        <w:rPr>
          <w:rFonts w:hint="cs"/>
          <w:bCs/>
          <w:spacing w:val="-4"/>
          <w:rtl/>
          <w:lang w:val="en-US" w:bidi="ar-SY"/>
        </w:rPr>
        <w:tab/>
      </w:r>
      <w:r w:rsidRPr="00F04E03">
        <w:rPr>
          <w:rFonts w:hint="cs"/>
          <w:b/>
          <w:spacing w:val="-4"/>
          <w:rtl/>
          <w:lang w:val="en-US" w:bidi="ar-SY"/>
        </w:rPr>
        <w:t>تعزيز الصناعات المحلية العاملة على تصنيع أدوات تكنولوجيا المعلومات والاتصالات بهدف مكافحة التكلفة الجمركية.</w:t>
      </w:r>
    </w:p>
    <w:p w:rsidR="00E37410" w:rsidRPr="005A6413" w:rsidRDefault="00E37410" w:rsidP="00E37410">
      <w:pPr>
        <w:rPr>
          <w:rtl/>
          <w:lang w:bidi="ar-SY"/>
        </w:rPr>
      </w:pPr>
      <w:r w:rsidRPr="005A6413">
        <w:rPr>
          <w:lang w:val="fr-FR" w:bidi="ar-SY"/>
        </w:rPr>
        <w:t>VI</w:t>
      </w:r>
      <w:r w:rsidRPr="005A6413">
        <w:rPr>
          <w:rFonts w:hint="cs"/>
          <w:rtl/>
          <w:lang w:bidi="ar-SY"/>
        </w:rPr>
        <w:tab/>
        <w:t>آلية تمويل سياسة النفاذ الشامل وإدارتها</w:t>
      </w:r>
    </w:p>
    <w:p w:rsidR="00E37410" w:rsidRPr="005A6413" w:rsidRDefault="00E37410" w:rsidP="00E37410">
      <w:pPr>
        <w:rPr>
          <w:b/>
          <w:rtl/>
          <w:lang w:val="en-US" w:bidi="ar-SY"/>
        </w:rPr>
      </w:pPr>
      <w:r w:rsidRPr="00342E37">
        <w:rPr>
          <w:bCs/>
          <w:lang w:val="en-US" w:bidi="ar-SY"/>
        </w:rPr>
        <w:t>1.6</w:t>
      </w:r>
      <w:r w:rsidRPr="00342E37">
        <w:rPr>
          <w:rFonts w:hint="cs"/>
          <w:bCs/>
          <w:rtl/>
          <w:lang w:val="en-US" w:bidi="ar-SY"/>
        </w:rPr>
        <w:tab/>
      </w:r>
      <w:r w:rsidRPr="005A6413">
        <w:rPr>
          <w:rFonts w:hint="cs"/>
          <w:b/>
          <w:rtl/>
          <w:lang w:val="en-US" w:bidi="ar-SY"/>
        </w:rPr>
        <w:t>يتعين على السياسة الوطنية بشأن النطاق العريض تنظيم تكاليف النشر وتحفيز الخدمة ذات القيمة المضافة وتشجيع انتشار مقدمي النفاذ.</w:t>
      </w:r>
    </w:p>
    <w:p w:rsidR="00E37410" w:rsidRPr="005A6413" w:rsidRDefault="00E37410" w:rsidP="00E37410">
      <w:pPr>
        <w:rPr>
          <w:b/>
          <w:rtl/>
          <w:lang w:val="en-US" w:bidi="ar-SY"/>
        </w:rPr>
      </w:pPr>
      <w:r w:rsidRPr="00342E37">
        <w:rPr>
          <w:bCs/>
          <w:lang w:val="en-US" w:bidi="ar-SY"/>
        </w:rPr>
        <w:t>2.6</w:t>
      </w:r>
      <w:r w:rsidRPr="00342E37">
        <w:rPr>
          <w:rFonts w:hint="cs"/>
          <w:bCs/>
          <w:rtl/>
          <w:lang w:val="en-US" w:bidi="ar-SY"/>
        </w:rPr>
        <w:tab/>
      </w:r>
      <w:r w:rsidRPr="005A6413">
        <w:rPr>
          <w:rFonts w:hint="cs"/>
          <w:b/>
          <w:rtl/>
          <w:lang w:val="en-US" w:bidi="ar-SY"/>
        </w:rPr>
        <w:t>يتعين توجيه إعانات الدعم إلى أسواق مستهدَفَة.</w:t>
      </w:r>
    </w:p>
    <w:p w:rsidR="00E37410" w:rsidRPr="005A6413" w:rsidRDefault="00E37410" w:rsidP="00E37410">
      <w:pPr>
        <w:rPr>
          <w:b/>
          <w:rtl/>
          <w:lang w:val="en-US" w:bidi="ar-SY"/>
        </w:rPr>
      </w:pPr>
      <w:r w:rsidRPr="00342E37">
        <w:rPr>
          <w:bCs/>
          <w:lang w:val="en-US" w:bidi="ar-SY"/>
        </w:rPr>
        <w:t>3.6</w:t>
      </w:r>
      <w:r w:rsidRPr="00342E37">
        <w:rPr>
          <w:bCs/>
          <w:rtl/>
          <w:lang w:val="en-US" w:bidi="ar-SY"/>
        </w:rPr>
        <w:tab/>
      </w:r>
      <w:r w:rsidRPr="005A6413">
        <w:rPr>
          <w:rFonts w:hint="cs"/>
          <w:b/>
          <w:rtl/>
          <w:lang w:val="en-US" w:bidi="ar-SY"/>
        </w:rPr>
        <w:t>يمكن أن تتألف خيارات تمويل البنية التحتية عريضة النطاق الرامية إلى توسيع السوق م</w:t>
      </w:r>
      <w:r>
        <w:rPr>
          <w:rFonts w:hint="cs"/>
          <w:b/>
          <w:rtl/>
          <w:lang w:val="en-US" w:bidi="ar-SY"/>
        </w:rPr>
        <w:t>ما </w:t>
      </w:r>
      <w:r w:rsidRPr="005A6413">
        <w:rPr>
          <w:rFonts w:hint="cs"/>
          <w:b/>
          <w:rtl/>
          <w:lang w:val="en-US" w:bidi="ar-SY"/>
        </w:rPr>
        <w:t>يلي:</w:t>
      </w:r>
    </w:p>
    <w:p w:rsidR="00E37410" w:rsidRPr="005A6413" w:rsidRDefault="00E37410" w:rsidP="00E37410">
      <w:pPr>
        <w:rPr>
          <w:b/>
          <w:rtl/>
          <w:lang w:val="en-US" w:bidi="ar-SY"/>
        </w:rPr>
      </w:pPr>
      <w:r w:rsidRPr="00342E37">
        <w:rPr>
          <w:bCs/>
          <w:lang w:val="en-US" w:bidi="ar-SY"/>
        </w:rPr>
        <w:t>1.3.6</w:t>
      </w:r>
      <w:r w:rsidRPr="005A6413">
        <w:rPr>
          <w:rFonts w:hint="cs"/>
          <w:b/>
          <w:rtl/>
          <w:lang w:val="en-US" w:bidi="ar-SY"/>
        </w:rPr>
        <w:tab/>
        <w:t>التمويل المباشر من خلال الشراكة بين القطاعين العام والخاص.</w:t>
      </w:r>
    </w:p>
    <w:p w:rsidR="00E37410" w:rsidRPr="005A6413" w:rsidRDefault="00E37410" w:rsidP="00E37410">
      <w:pPr>
        <w:rPr>
          <w:b/>
          <w:rtl/>
          <w:lang w:val="en-US" w:bidi="ar-SY"/>
        </w:rPr>
      </w:pPr>
      <w:r w:rsidRPr="00342E37">
        <w:rPr>
          <w:bCs/>
          <w:lang w:val="en-US" w:bidi="ar-SY"/>
        </w:rPr>
        <w:t>2.3.6</w:t>
      </w:r>
      <w:r w:rsidRPr="005A6413">
        <w:rPr>
          <w:rFonts w:hint="cs"/>
          <w:b/>
          <w:rtl/>
          <w:lang w:val="en-US" w:bidi="ar-SY"/>
        </w:rPr>
        <w:tab/>
        <w:t>أموال صندوق الخدمة الشاملة المحصلة لتمويل البنية التحتية عريضة النطاق.</w:t>
      </w:r>
    </w:p>
    <w:p w:rsidR="00E37410" w:rsidRDefault="00E37410" w:rsidP="00E37410">
      <w:pPr>
        <w:rPr>
          <w:b/>
          <w:rtl/>
          <w:lang w:val="en-US" w:bidi="ar-SY"/>
        </w:rPr>
      </w:pPr>
      <w:r w:rsidRPr="00342E37">
        <w:rPr>
          <w:bCs/>
          <w:lang w:val="en-US" w:bidi="ar-SY"/>
        </w:rPr>
        <w:t>3.3.6</w:t>
      </w:r>
      <w:r w:rsidRPr="005A6413">
        <w:rPr>
          <w:rFonts w:hint="cs"/>
          <w:b/>
          <w:rtl/>
          <w:lang w:val="en-US" w:bidi="ar-SY"/>
        </w:rPr>
        <w:tab/>
        <w:t>الاعتمادات المخصصة من الدولة لتمويل الشبكة عريضة النطاق.</w:t>
      </w:r>
    </w:p>
    <w:p w:rsidR="00E37410" w:rsidRPr="0052779F" w:rsidRDefault="00E37410" w:rsidP="00E37410">
      <w:pPr>
        <w:pStyle w:val="AnnexNotitle"/>
        <w:spacing w:before="0"/>
        <w:rPr>
          <w:b w:val="0"/>
          <w:bCs/>
          <w:rtl/>
        </w:rPr>
      </w:pPr>
      <w:r w:rsidRPr="0052779F">
        <w:rPr>
          <w:b w:val="0"/>
          <w:bCs/>
          <w:rtl/>
        </w:rPr>
        <w:br w:type="page"/>
      </w:r>
      <w:bookmarkStart w:id="21" w:name="_Toc261265790"/>
      <w:r w:rsidRPr="0052779F">
        <w:rPr>
          <w:rFonts w:hint="cs"/>
          <w:b w:val="0"/>
          <w:bCs/>
          <w:rtl/>
        </w:rPr>
        <w:lastRenderedPageBreak/>
        <w:t xml:space="preserve">الملحـق </w:t>
      </w:r>
      <w:r w:rsidRPr="0052779F">
        <w:rPr>
          <w:b w:val="0"/>
          <w:bCs/>
          <w:lang w:val="fr-FR" w:bidi="ar-SY"/>
        </w:rPr>
        <w:t>II</w:t>
      </w:r>
      <w:bookmarkEnd w:id="21"/>
    </w:p>
    <w:p w:rsidR="00E37410" w:rsidRPr="00AA16A0" w:rsidRDefault="00E37410" w:rsidP="00242558">
      <w:pPr>
        <w:spacing w:before="240"/>
        <w:rPr>
          <w:sz w:val="24"/>
          <w:szCs w:val="32"/>
          <w:u w:val="single"/>
          <w:rtl/>
        </w:rPr>
      </w:pPr>
      <w:r w:rsidRPr="00AA16A0">
        <w:rPr>
          <w:rFonts w:hint="cs"/>
          <w:sz w:val="24"/>
          <w:szCs w:val="32"/>
          <w:u w:val="single"/>
          <w:rtl/>
        </w:rPr>
        <w:t xml:space="preserve">أعضاء فريق المقرر للمسألة </w:t>
      </w:r>
      <w:r w:rsidRPr="00AA16A0">
        <w:rPr>
          <w:sz w:val="24"/>
          <w:szCs w:val="32"/>
          <w:u w:val="single"/>
        </w:rPr>
        <w:t>7-2/1</w:t>
      </w:r>
    </w:p>
    <w:p w:rsidR="00E37410" w:rsidRPr="00342E37" w:rsidRDefault="00E37410" w:rsidP="00E37410">
      <w:pPr>
        <w:rPr>
          <w:b/>
          <w:rtl/>
          <w:lang w:val="en-US"/>
        </w:rPr>
      </w:pPr>
      <w:r w:rsidRPr="0085703C">
        <w:rPr>
          <w:rFonts w:hint="cs"/>
          <w:b/>
          <w:rtl/>
          <w:lang w:val="en-US"/>
        </w:rPr>
        <w:t>السيدة لوريدان أودراي بودرييه (فرنسا)</w:t>
      </w:r>
      <w:r>
        <w:rPr>
          <w:rFonts w:hint="cs"/>
          <w:b/>
          <w:rtl/>
          <w:lang w:val="en-US"/>
        </w:rPr>
        <w:t xml:space="preserve"> </w:t>
      </w:r>
      <w:r w:rsidRPr="0085703C">
        <w:rPr>
          <w:rFonts w:hint="cs"/>
          <w:rtl/>
          <w:lang w:val="en-US"/>
        </w:rPr>
        <w:t xml:space="preserve">رئيسة لجنة الدراسات </w:t>
      </w:r>
      <w:r>
        <w:rPr>
          <w:lang w:val="en-US"/>
        </w:rPr>
        <w:t>1</w:t>
      </w:r>
    </w:p>
    <w:p w:rsidR="00E37410" w:rsidRPr="0085703C" w:rsidRDefault="00E37410" w:rsidP="00E37410">
      <w:pPr>
        <w:rPr>
          <w:b/>
          <w:rtl/>
          <w:lang w:val="en-US"/>
        </w:rPr>
      </w:pPr>
      <w:r w:rsidRPr="0085703C">
        <w:rPr>
          <w:rFonts w:hint="cs"/>
          <w:b/>
          <w:rtl/>
          <w:lang w:val="en-US"/>
        </w:rPr>
        <w:t>السيد دومينيك مونجمبا موكي (جمهورية الكونغو الديمقراطية)</w:t>
      </w:r>
      <w:r>
        <w:rPr>
          <w:rFonts w:hint="cs"/>
          <w:b/>
          <w:rtl/>
          <w:lang w:val="en-US"/>
        </w:rPr>
        <w:t>،</w:t>
      </w:r>
      <w:r w:rsidRPr="0085703C">
        <w:rPr>
          <w:rFonts w:hint="cs"/>
          <w:b/>
          <w:rtl/>
          <w:lang w:val="en-US"/>
        </w:rPr>
        <w:t xml:space="preserve"> المقرر</w:t>
      </w:r>
    </w:p>
    <w:p w:rsidR="00E37410" w:rsidRPr="0085703C" w:rsidRDefault="00E37410" w:rsidP="00E37410">
      <w:pPr>
        <w:rPr>
          <w:b/>
          <w:rtl/>
          <w:lang w:val="en-US"/>
        </w:rPr>
      </w:pPr>
      <w:r w:rsidRPr="0085703C">
        <w:rPr>
          <w:rFonts w:hint="cs"/>
          <w:b/>
          <w:rtl/>
          <w:lang w:val="en-US"/>
        </w:rPr>
        <w:t>السيد م. عاقلي (الجزائر)</w:t>
      </w:r>
      <w:r>
        <w:rPr>
          <w:rFonts w:hint="cs"/>
          <w:b/>
          <w:rtl/>
          <w:lang w:val="en-US"/>
        </w:rPr>
        <w:t>،</w:t>
      </w:r>
      <w:r w:rsidRPr="0085703C">
        <w:rPr>
          <w:rFonts w:hint="cs"/>
          <w:b/>
          <w:rtl/>
          <w:lang w:val="en-US"/>
        </w:rPr>
        <w:t xml:space="preserve"> نائب المقرر</w:t>
      </w:r>
    </w:p>
    <w:p w:rsidR="00E37410" w:rsidRPr="0085703C" w:rsidRDefault="00E37410" w:rsidP="00E37410">
      <w:pPr>
        <w:rPr>
          <w:b/>
          <w:rtl/>
          <w:lang w:val="en-US"/>
        </w:rPr>
      </w:pPr>
      <w:r w:rsidRPr="0085703C">
        <w:rPr>
          <w:rFonts w:hint="cs"/>
          <w:b/>
          <w:rtl/>
          <w:lang w:val="en-US"/>
        </w:rPr>
        <w:t>السيدة ب. غونزاليز (إسبانيا)</w:t>
      </w:r>
      <w:r>
        <w:rPr>
          <w:rFonts w:hint="cs"/>
          <w:b/>
          <w:rtl/>
          <w:lang w:val="en-US"/>
        </w:rPr>
        <w:t>،</w:t>
      </w:r>
      <w:r w:rsidRPr="0085703C">
        <w:rPr>
          <w:rFonts w:hint="cs"/>
          <w:b/>
          <w:rtl/>
          <w:lang w:val="en-US"/>
        </w:rPr>
        <w:t xml:space="preserve"> نائبة المقرر</w:t>
      </w:r>
    </w:p>
    <w:p w:rsidR="00E37410" w:rsidRPr="0085703C" w:rsidRDefault="00E37410" w:rsidP="00E37410">
      <w:pPr>
        <w:rPr>
          <w:b/>
          <w:rtl/>
          <w:lang w:val="en-US"/>
        </w:rPr>
      </w:pPr>
      <w:r w:rsidRPr="0085703C">
        <w:rPr>
          <w:rFonts w:hint="cs"/>
          <w:b/>
          <w:rtl/>
          <w:lang w:val="en-US"/>
        </w:rPr>
        <w:t xml:space="preserve">السيد </w:t>
      </w:r>
      <w:r>
        <w:rPr>
          <w:rFonts w:hint="cs"/>
          <w:b/>
          <w:rtl/>
          <w:lang w:val="en-US"/>
        </w:rPr>
        <w:t>ب. س</w:t>
      </w:r>
      <w:r w:rsidRPr="0085703C">
        <w:rPr>
          <w:rFonts w:hint="cs"/>
          <w:b/>
          <w:rtl/>
          <w:lang w:val="en-US"/>
        </w:rPr>
        <w:t>. غوندولا (تنزانيا)</w:t>
      </w:r>
      <w:r>
        <w:rPr>
          <w:rFonts w:hint="cs"/>
          <w:b/>
          <w:rtl/>
          <w:lang w:val="en-US"/>
        </w:rPr>
        <w:t>،</w:t>
      </w:r>
      <w:r w:rsidRPr="0085703C">
        <w:rPr>
          <w:rFonts w:hint="cs"/>
          <w:b/>
          <w:rtl/>
          <w:lang w:val="en-US"/>
        </w:rPr>
        <w:t xml:space="preserve"> نائب المقرر</w:t>
      </w:r>
    </w:p>
    <w:p w:rsidR="00E37410" w:rsidRPr="0085703C" w:rsidRDefault="00E37410" w:rsidP="00E37410">
      <w:pPr>
        <w:rPr>
          <w:b/>
          <w:lang w:val="en-US" w:bidi="ar-SY"/>
        </w:rPr>
      </w:pPr>
      <w:r w:rsidRPr="0085703C">
        <w:rPr>
          <w:rFonts w:hint="cs"/>
          <w:b/>
          <w:rtl/>
          <w:lang w:val="en-US"/>
        </w:rPr>
        <w:t>السيد أ. هامان (الكاميرون)</w:t>
      </w:r>
      <w:r>
        <w:rPr>
          <w:rFonts w:hint="cs"/>
          <w:b/>
          <w:rtl/>
          <w:lang w:val="en-US"/>
        </w:rPr>
        <w:t>،</w:t>
      </w:r>
      <w:r w:rsidRPr="0085703C">
        <w:rPr>
          <w:rFonts w:hint="cs"/>
          <w:b/>
          <w:rtl/>
          <w:lang w:val="en-US"/>
        </w:rPr>
        <w:t xml:space="preserve"> نائب المقرر</w:t>
      </w:r>
    </w:p>
    <w:p w:rsidR="00E37410" w:rsidRPr="0085703C" w:rsidRDefault="00E37410" w:rsidP="00E37410">
      <w:pPr>
        <w:rPr>
          <w:b/>
          <w:lang w:val="en-US" w:bidi="ar-SY"/>
        </w:rPr>
      </w:pPr>
      <w:r w:rsidRPr="0085703C">
        <w:rPr>
          <w:rFonts w:hint="cs"/>
          <w:b/>
          <w:rtl/>
          <w:lang w:val="en-US"/>
        </w:rPr>
        <w:t>السيد ج. هونكانرين (بنن)</w:t>
      </w:r>
      <w:r>
        <w:rPr>
          <w:rFonts w:hint="cs"/>
          <w:b/>
          <w:rtl/>
          <w:lang w:val="en-US"/>
        </w:rPr>
        <w:t>،</w:t>
      </w:r>
      <w:r w:rsidRPr="0085703C">
        <w:rPr>
          <w:rFonts w:hint="cs"/>
          <w:b/>
          <w:rtl/>
          <w:lang w:val="en-US"/>
        </w:rPr>
        <w:t xml:space="preserve"> نائب المقرر</w:t>
      </w:r>
    </w:p>
    <w:p w:rsidR="00E37410" w:rsidRPr="0085703C" w:rsidRDefault="00E37410" w:rsidP="00E37410">
      <w:pPr>
        <w:rPr>
          <w:b/>
          <w:lang w:val="en-US" w:bidi="ar-SY"/>
        </w:rPr>
      </w:pPr>
      <w:r w:rsidRPr="0085703C">
        <w:rPr>
          <w:rFonts w:hint="cs"/>
          <w:b/>
          <w:rtl/>
          <w:lang w:val="en-US"/>
        </w:rPr>
        <w:t xml:space="preserve">السيد </w:t>
      </w:r>
      <w:r>
        <w:rPr>
          <w:rFonts w:hint="cs"/>
          <w:b/>
          <w:rtl/>
          <w:lang w:val="en-US"/>
        </w:rPr>
        <w:t>ب</w:t>
      </w:r>
      <w:r w:rsidRPr="0085703C">
        <w:rPr>
          <w:rFonts w:hint="cs"/>
          <w:b/>
          <w:rtl/>
          <w:lang w:val="en-US"/>
        </w:rPr>
        <w:t>. ماج (فرنسا)</w:t>
      </w:r>
      <w:r>
        <w:rPr>
          <w:rFonts w:hint="cs"/>
          <w:b/>
          <w:rtl/>
          <w:lang w:val="en-US"/>
        </w:rPr>
        <w:t>،</w:t>
      </w:r>
      <w:r w:rsidRPr="0085703C">
        <w:rPr>
          <w:rFonts w:hint="cs"/>
          <w:b/>
          <w:rtl/>
          <w:lang w:val="en-US"/>
        </w:rPr>
        <w:t xml:space="preserve"> نائب المقرر</w:t>
      </w:r>
    </w:p>
    <w:p w:rsidR="00E37410" w:rsidRPr="0085703C" w:rsidRDefault="00E37410" w:rsidP="00E37410">
      <w:pPr>
        <w:rPr>
          <w:b/>
          <w:rtl/>
          <w:lang w:val="en-US"/>
        </w:rPr>
      </w:pPr>
      <w:r w:rsidRPr="0085703C">
        <w:rPr>
          <w:rFonts w:hint="cs"/>
          <w:b/>
          <w:rtl/>
          <w:lang w:val="en-US"/>
        </w:rPr>
        <w:t>السيدة أ. أوشولا (كينيا)</w:t>
      </w:r>
      <w:r>
        <w:rPr>
          <w:rFonts w:hint="cs"/>
          <w:b/>
          <w:rtl/>
          <w:lang w:val="en-US"/>
        </w:rPr>
        <w:t>،</w:t>
      </w:r>
      <w:r w:rsidRPr="0085703C">
        <w:rPr>
          <w:rFonts w:hint="cs"/>
          <w:b/>
          <w:rtl/>
          <w:lang w:val="en-US"/>
        </w:rPr>
        <w:t xml:space="preserve"> نائبة المقرر</w:t>
      </w:r>
    </w:p>
    <w:p w:rsidR="00E37410" w:rsidRPr="0085703C" w:rsidRDefault="00E37410" w:rsidP="00E37410">
      <w:pPr>
        <w:rPr>
          <w:b/>
          <w:lang w:val="en-US" w:bidi="ar-SY"/>
        </w:rPr>
      </w:pPr>
      <w:r w:rsidRPr="0085703C">
        <w:rPr>
          <w:rFonts w:hint="cs"/>
          <w:b/>
          <w:rtl/>
          <w:lang w:val="en-US"/>
        </w:rPr>
        <w:t xml:space="preserve">السيد </w:t>
      </w:r>
      <w:r w:rsidRPr="00D92116">
        <w:rPr>
          <w:rFonts w:hint="cs"/>
          <w:b/>
          <w:rtl/>
          <w:lang w:val="en-US"/>
        </w:rPr>
        <w:t>أ</w:t>
      </w:r>
      <w:r>
        <w:rPr>
          <w:rFonts w:hint="cs"/>
          <w:b/>
          <w:rtl/>
          <w:lang w:val="en-US"/>
        </w:rPr>
        <w:t>.</w:t>
      </w:r>
      <w:r w:rsidRPr="0085703C">
        <w:rPr>
          <w:rFonts w:hint="cs"/>
          <w:b/>
          <w:rtl/>
          <w:lang w:val="en-US"/>
        </w:rPr>
        <w:t xml:space="preserve"> تول (السنغال)</w:t>
      </w:r>
      <w:r>
        <w:rPr>
          <w:rFonts w:hint="cs"/>
          <w:b/>
          <w:rtl/>
          <w:lang w:val="en-US"/>
        </w:rPr>
        <w:t>،</w:t>
      </w:r>
      <w:r w:rsidRPr="0085703C">
        <w:rPr>
          <w:rFonts w:hint="cs"/>
          <w:b/>
          <w:rtl/>
          <w:lang w:val="en-US"/>
        </w:rPr>
        <w:t xml:space="preserve"> نائب المقرر</w:t>
      </w:r>
    </w:p>
    <w:p w:rsidR="00F02B67" w:rsidRDefault="00F02B67" w:rsidP="00F02B67"/>
    <w:p w:rsidR="00841E8E" w:rsidRPr="00242558" w:rsidRDefault="00F02B67" w:rsidP="00242558">
      <w:pPr>
        <w:rPr>
          <w:sz w:val="24"/>
          <w:szCs w:val="32"/>
          <w:u w:val="single"/>
        </w:rPr>
      </w:pPr>
      <w:r w:rsidRPr="00242558">
        <w:rPr>
          <w:rFonts w:hint="cs"/>
          <w:sz w:val="24"/>
          <w:szCs w:val="32"/>
          <w:u w:val="single"/>
          <w:rtl/>
        </w:rPr>
        <w:t xml:space="preserve">قائمة البلدان الأعضاء للمسألة </w:t>
      </w:r>
      <w:r w:rsidRPr="00242558">
        <w:rPr>
          <w:sz w:val="24"/>
          <w:szCs w:val="32"/>
          <w:u w:val="single"/>
        </w:rPr>
        <w:t xml:space="preserve">7-2/1 </w:t>
      </w:r>
    </w:p>
    <w:p w:rsidR="00F02B67" w:rsidRDefault="00F02B67" w:rsidP="00F02B67">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5353"/>
      </w:tblGrid>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إسبانيا</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الصين</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أندورا</w:t>
            </w:r>
          </w:p>
        </w:tc>
        <w:tc>
          <w:tcPr>
            <w:tcW w:w="5353" w:type="dxa"/>
          </w:tcPr>
          <w:p w:rsidR="00607409" w:rsidRPr="00607409" w:rsidRDefault="00607409" w:rsidP="00607409">
            <w:pPr>
              <w:spacing w:before="40" w:after="40" w:line="280" w:lineRule="exact"/>
              <w:rPr>
                <w:rtl/>
                <w:lang w:val="en-US" w:bidi="ar-EG"/>
              </w:rPr>
            </w:pPr>
            <w:r w:rsidRPr="00607409">
              <w:rPr>
                <w:rFonts w:hint="cs"/>
                <w:rtl/>
                <w:lang w:val="en-US"/>
              </w:rPr>
              <w:t>عُمان</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البرازيل</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الغابون</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البرتغال</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غينيا</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بنغلاديش</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فرنسا</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بنن</w:t>
            </w:r>
          </w:p>
        </w:tc>
        <w:tc>
          <w:tcPr>
            <w:tcW w:w="5353" w:type="dxa"/>
          </w:tcPr>
          <w:p w:rsidR="00607409" w:rsidRPr="00607409" w:rsidRDefault="00607409" w:rsidP="00607409">
            <w:pPr>
              <w:spacing w:before="40" w:after="40" w:line="280" w:lineRule="exact"/>
              <w:rPr>
                <w:lang w:val="en-US"/>
              </w:rPr>
            </w:pPr>
            <w:r w:rsidRPr="00607409">
              <w:rPr>
                <w:rFonts w:hint="cs"/>
                <w:rtl/>
                <w:lang w:val="en-US"/>
              </w:rPr>
              <w:t>فنـزويل</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بوركينا فاصو</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الكاميرون</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تنـزانيا</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كوت</w:t>
            </w:r>
            <w:r w:rsidRPr="00607409">
              <w:rPr>
                <w:rFonts w:hint="eastAsia"/>
                <w:rtl/>
                <w:lang w:val="en-US"/>
              </w:rPr>
              <w:t> </w:t>
            </w:r>
            <w:r w:rsidRPr="00607409">
              <w:rPr>
                <w:rFonts w:hint="cs"/>
                <w:rtl/>
                <w:lang w:val="en-US"/>
              </w:rPr>
              <w:t>ديفوار</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توغو</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كوريا</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الجزائر</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كينيا</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الجمهورية الدومينيكية</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ليبيريا</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جمهورية الكونغو الديمقراطية</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مالي</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جيبوتي</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مدغشقر</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الدانمارك</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المغرب</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السنغال</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المكسيك</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سويسرا</w:t>
            </w:r>
          </w:p>
        </w:tc>
        <w:tc>
          <w:tcPr>
            <w:tcW w:w="5353" w:type="dxa"/>
          </w:tcPr>
          <w:p w:rsidR="00607409" w:rsidRPr="00607409" w:rsidRDefault="00607409" w:rsidP="00607409">
            <w:pPr>
              <w:spacing w:before="40" w:after="40" w:line="280" w:lineRule="exact"/>
              <w:rPr>
                <w:rtl/>
                <w:lang w:val="en-US"/>
              </w:rPr>
            </w:pPr>
            <w:r w:rsidRPr="00607409">
              <w:rPr>
                <w:rFonts w:hint="cs"/>
                <w:rtl/>
                <w:lang w:val="en-US"/>
              </w:rPr>
              <w:t>نيبال</w:t>
            </w:r>
          </w:p>
        </w:tc>
      </w:tr>
      <w:tr w:rsidR="00607409" w:rsidRPr="00607409" w:rsidTr="00607409">
        <w:tc>
          <w:tcPr>
            <w:tcW w:w="4502" w:type="dxa"/>
          </w:tcPr>
          <w:p w:rsidR="00607409" w:rsidRPr="00607409" w:rsidRDefault="00607409" w:rsidP="00607409">
            <w:pPr>
              <w:spacing w:before="40" w:after="40" w:line="280" w:lineRule="exact"/>
              <w:rPr>
                <w:rtl/>
                <w:lang w:val="en-US"/>
              </w:rPr>
            </w:pPr>
            <w:r w:rsidRPr="00607409">
              <w:rPr>
                <w:rFonts w:hint="cs"/>
                <w:rtl/>
                <w:lang w:val="en-US"/>
              </w:rPr>
              <w:t>صربيا</w:t>
            </w:r>
          </w:p>
        </w:tc>
        <w:tc>
          <w:tcPr>
            <w:tcW w:w="5353" w:type="dxa"/>
          </w:tcPr>
          <w:p w:rsidR="00607409" w:rsidRDefault="00607409" w:rsidP="00607409">
            <w:pPr>
              <w:spacing w:before="40" w:after="40" w:line="280" w:lineRule="exact"/>
              <w:rPr>
                <w:rtl/>
                <w:lang w:val="en-US"/>
              </w:rPr>
            </w:pPr>
            <w:r w:rsidRPr="00607409">
              <w:rPr>
                <w:rFonts w:hint="cs"/>
                <w:rtl/>
                <w:lang w:val="en-US"/>
              </w:rPr>
              <w:t>الهند</w:t>
            </w:r>
          </w:p>
        </w:tc>
      </w:tr>
    </w:tbl>
    <w:p w:rsidR="00F02B67" w:rsidRDefault="00F02B67" w:rsidP="00607409">
      <w:pPr>
        <w:spacing w:before="60"/>
        <w:rPr>
          <w:rtl/>
          <w:lang w:val="en-US"/>
        </w:rPr>
      </w:pPr>
    </w:p>
    <w:sectPr w:rsidR="00F02B67" w:rsidSect="00055DBF">
      <w:headerReference w:type="even" r:id="rId15"/>
      <w:headerReference w:type="default" r:id="rId16"/>
      <w:footerReference w:type="default" r:id="rId17"/>
      <w:type w:val="oddPage"/>
      <w:pgSz w:w="11907" w:h="16840" w:code="9"/>
      <w:pgMar w:top="1418" w:right="1134" w:bottom="1418" w:left="1134" w:header="720" w:footer="72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EA8" w:rsidRDefault="002C6EA8" w:rsidP="00F40BE0">
      <w:pPr>
        <w:spacing w:before="0" w:line="240" w:lineRule="auto"/>
      </w:pPr>
      <w:r>
        <w:separator/>
      </w:r>
    </w:p>
  </w:endnote>
  <w:endnote w:type="continuationSeparator" w:id="0">
    <w:p w:rsidR="002C6EA8" w:rsidRDefault="002C6EA8" w:rsidP="00F40BE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EA8" w:rsidRDefault="002C6EA8" w:rsidP="00F40BE0">
    <w:pPr>
      <w:pStyle w:val="Footer"/>
      <w:jc w:val="right"/>
    </w:pPr>
    <w:r w:rsidRPr="00F40BE0">
      <w:rPr>
        <w:rtl/>
        <w:lang w:val="en-US" w:eastAsia="zh-CN"/>
      </w:rPr>
      <w:drawing>
        <wp:inline distT="0" distB="0" distL="0" distR="0">
          <wp:extent cx="810842" cy="913915"/>
          <wp:effectExtent l="19050" t="0" r="8308" b="0"/>
          <wp:docPr id="1"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EA8" w:rsidRDefault="002C6E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EA8" w:rsidRDefault="002C6E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EA8" w:rsidRDefault="002C6EA8" w:rsidP="00F40BE0">
      <w:pPr>
        <w:spacing w:before="0" w:line="240" w:lineRule="auto"/>
      </w:pPr>
      <w:r>
        <w:separator/>
      </w:r>
    </w:p>
  </w:footnote>
  <w:footnote w:type="continuationSeparator" w:id="0">
    <w:p w:rsidR="002C6EA8" w:rsidRDefault="002C6EA8" w:rsidP="00F40BE0">
      <w:pPr>
        <w:spacing w:before="0" w:line="240" w:lineRule="auto"/>
      </w:pPr>
      <w:r>
        <w:continuationSeparator/>
      </w:r>
    </w:p>
  </w:footnote>
  <w:footnote w:id="1">
    <w:p w:rsidR="002C6EA8" w:rsidRPr="00DA0634" w:rsidRDefault="002C6EA8" w:rsidP="00A94D6A">
      <w:pPr>
        <w:pStyle w:val="FOOTNOTE"/>
        <w:rPr>
          <w:rStyle w:val="FOOTNOTEChar"/>
        </w:rPr>
      </w:pPr>
      <w:r w:rsidRPr="00C323FF">
        <w:rPr>
          <w:rStyle w:val="FootnoteReference"/>
          <w:sz w:val="20"/>
          <w:szCs w:val="20"/>
        </w:rPr>
        <w:footnoteRef/>
      </w:r>
      <w:r w:rsidRPr="006A300F">
        <w:rPr>
          <w:rStyle w:val="FootnoteReference"/>
        </w:rPr>
        <w:tab/>
      </w:r>
      <w:r w:rsidRPr="00DA0634">
        <w:rPr>
          <w:rStyle w:val="FOOTNOTEChar"/>
          <w:rFonts w:hint="cs"/>
          <w:rtl/>
        </w:rPr>
        <w:t>الاتحاد الدولي للاتصالات: اتجاهات الإصلاح في الاتصالات-</w:t>
      </w:r>
      <w:r w:rsidRPr="00DA0634">
        <w:rPr>
          <w:rStyle w:val="FOOTNOTEChar"/>
        </w:rPr>
        <w:t>2006</w:t>
      </w:r>
      <w:r w:rsidRPr="00DA0634">
        <w:rPr>
          <w:rStyle w:val="FOOTNOTEChar"/>
          <w:rFonts w:hint="cs"/>
          <w:rtl/>
        </w:rPr>
        <w:t xml:space="preserve">، التنظيم في عالم النطاق العريض، الصفحة </w:t>
      </w:r>
      <w:r>
        <w:rPr>
          <w:rStyle w:val="FOOTNOTEChar"/>
          <w:lang w:val="en-US"/>
        </w:rPr>
        <w:t>127</w:t>
      </w:r>
      <w:r w:rsidRPr="00DA0634">
        <w:rPr>
          <w:rStyle w:val="FOOTNOTEChar"/>
          <w:rFonts w:hint="cs"/>
          <w:rtl/>
        </w:rPr>
        <w:t xml:space="preserve"> (النسخة الإنكليزية).</w:t>
      </w:r>
    </w:p>
  </w:footnote>
  <w:footnote w:id="2">
    <w:p w:rsidR="002C6EA8" w:rsidRPr="00E16BF5" w:rsidRDefault="002C6EA8" w:rsidP="00E37410">
      <w:pPr>
        <w:pStyle w:val="FOOTNOTE"/>
      </w:pPr>
      <w:r w:rsidRPr="00C323FF">
        <w:rPr>
          <w:rStyle w:val="FootnoteReference"/>
          <w:sz w:val="20"/>
          <w:szCs w:val="20"/>
        </w:rPr>
        <w:footnoteRef/>
      </w:r>
      <w:r>
        <w:rPr>
          <w:rFonts w:hint="cs"/>
          <w:rtl/>
        </w:rPr>
        <w:tab/>
      </w:r>
      <w:r w:rsidRPr="00826E55">
        <w:rPr>
          <w:rFonts w:hint="cs"/>
          <w:rtl/>
        </w:rPr>
        <w:t>ينبغي أن يُبرز عرض الحالة الراهنة أي نقص في النطاق العريض وكذا عدم قدرة السكان المعزولين على النفاذ إلى الخدمات عريضة النطاق، عندما تكون موجودة، وينبغي أن يُبرز كذلك التأثير السلبي لهذه الأمور على النفاذ إلى المجتمع العالمي للمعلومات دون إغفال العقبة التي يمكن أن تشكلها مثل هذه الحالة أمام التنمية.</w:t>
      </w:r>
    </w:p>
  </w:footnote>
  <w:footnote w:id="3">
    <w:p w:rsidR="002C6EA8" w:rsidRPr="00DA0634" w:rsidRDefault="002C6EA8" w:rsidP="00E37410">
      <w:pPr>
        <w:pStyle w:val="FOOTNOTE"/>
        <w:rPr>
          <w:rtl/>
        </w:rPr>
      </w:pPr>
      <w:r w:rsidRPr="001355FD">
        <w:rPr>
          <w:rStyle w:val="FootnoteReference"/>
        </w:rPr>
        <w:footnoteRef/>
      </w:r>
      <w:r w:rsidRPr="006A300F">
        <w:rPr>
          <w:rStyle w:val="FootnoteReference"/>
          <w:rFonts w:hint="cs"/>
          <w:rtl/>
        </w:rPr>
        <w:tab/>
      </w:r>
      <w:r w:rsidRPr="00DA0634">
        <w:rPr>
          <w:rFonts w:hint="cs"/>
          <w:rtl/>
        </w:rPr>
        <w:t xml:space="preserve">مساهمة مالي، جنيف، </w:t>
      </w:r>
      <w:r w:rsidRPr="00DA0634">
        <w:t>18</w:t>
      </w:r>
      <w:r w:rsidRPr="00DA0634">
        <w:rPr>
          <w:rFonts w:hint="cs"/>
          <w:rtl/>
        </w:rPr>
        <w:t xml:space="preserve"> يوليو </w:t>
      </w:r>
      <w:r w:rsidRPr="00DA0634">
        <w:t>2008</w:t>
      </w:r>
      <w:r w:rsidRPr="00DA0634">
        <w:rPr>
          <w:rFonts w:hint="cs"/>
          <w:rtl/>
        </w:rPr>
        <w:t xml:space="preserve">، الوثيقة </w:t>
      </w:r>
      <w:r w:rsidRPr="00DA0634">
        <w:t>1/096</w:t>
      </w:r>
      <w:r w:rsidRPr="00DA0634">
        <w:rPr>
          <w:rFonts w:hint="cs"/>
          <w:rtl/>
        </w:rPr>
        <w:t>.</w:t>
      </w:r>
    </w:p>
  </w:footnote>
  <w:footnote w:id="4">
    <w:p w:rsidR="002C6EA8" w:rsidRPr="00DA0634" w:rsidRDefault="002C6EA8" w:rsidP="00DD6A2C">
      <w:pPr>
        <w:pStyle w:val="FOOTNOTE"/>
        <w:rPr>
          <w:rStyle w:val="FOOTNOTEChar"/>
          <w:rtl/>
        </w:rPr>
      </w:pPr>
      <w:r w:rsidRPr="001355FD">
        <w:rPr>
          <w:rStyle w:val="FootnoteReference"/>
        </w:rPr>
        <w:footnoteRef/>
      </w:r>
      <w:r w:rsidRPr="006A300F">
        <w:rPr>
          <w:rStyle w:val="FootnoteReference"/>
          <w:rFonts w:hint="cs"/>
          <w:rtl/>
        </w:rPr>
        <w:tab/>
      </w:r>
      <w:r w:rsidRPr="00DA0634">
        <w:rPr>
          <w:rStyle w:val="FOOTNOTEChar"/>
          <w:rFonts w:hint="cs"/>
          <w:rtl/>
        </w:rPr>
        <w:t xml:space="preserve">هانك إنتفان وماك كارثي تيترو. دليل بشأن تنظيم الاتصالات. الملحق </w:t>
      </w:r>
      <w:r>
        <w:rPr>
          <w:rStyle w:val="FOOTNOTEChar"/>
          <w:rFonts w:hint="cs"/>
          <w:rtl/>
        </w:rPr>
        <w:t>جيم</w:t>
      </w:r>
      <w:r w:rsidRPr="00DA0634">
        <w:rPr>
          <w:rStyle w:val="FOOTNOTEChar"/>
          <w:rFonts w:hint="cs"/>
          <w:rtl/>
        </w:rPr>
        <w:t>. (</w:t>
      </w:r>
      <w:r w:rsidRPr="00DD6A2C">
        <w:rPr>
          <w:lang w:val="en-GB"/>
        </w:rPr>
        <w:t>Telecommunications Regulation Handbook, Appendix C</w:t>
      </w:r>
      <w:r w:rsidRPr="00DA0634">
        <w:rPr>
          <w:rStyle w:val="FOOTNOTEChar"/>
          <w:rFonts w:hint="cs"/>
          <w:rtl/>
        </w:rPr>
        <w:t>).</w:t>
      </w:r>
    </w:p>
  </w:footnote>
  <w:footnote w:id="5">
    <w:p w:rsidR="002C6EA8" w:rsidRPr="00DD6A2C" w:rsidRDefault="002C6EA8" w:rsidP="00DD6A2C">
      <w:pPr>
        <w:pStyle w:val="FOOTNOTE"/>
        <w:rPr>
          <w:rStyle w:val="FOOTNOTEChar"/>
          <w:rtl/>
        </w:rPr>
      </w:pPr>
      <w:r w:rsidRPr="001355FD">
        <w:rPr>
          <w:rStyle w:val="FootnoteReference"/>
        </w:rPr>
        <w:footnoteRef/>
      </w:r>
      <w:r w:rsidRPr="00726AB4">
        <w:rPr>
          <w:rStyle w:val="FootnoteReference"/>
          <w:rFonts w:hint="cs"/>
          <w:spacing w:val="4"/>
          <w:rtl/>
        </w:rPr>
        <w:tab/>
      </w:r>
      <w:r w:rsidRPr="00DD6A2C">
        <w:rPr>
          <w:rStyle w:val="FOOTNOTEChar"/>
          <w:rFonts w:hint="cs"/>
          <w:rtl/>
        </w:rPr>
        <w:t xml:space="preserve">مساهمة جمهورية الكونغو الديمقراطية، هيئة تنظيم البريد والاتصالات في جمهورية الكونغو الديمقراطية. جنيف، </w:t>
      </w:r>
      <w:r w:rsidRPr="00DD6A2C">
        <w:rPr>
          <w:rStyle w:val="FOOTNOTEChar"/>
        </w:rPr>
        <w:t>12-8</w:t>
      </w:r>
      <w:r w:rsidRPr="00DD6A2C">
        <w:rPr>
          <w:rStyle w:val="FOOTNOTEChar"/>
          <w:rFonts w:hint="cs"/>
          <w:rtl/>
        </w:rPr>
        <w:t xml:space="preserve"> سبتمبر </w:t>
      </w:r>
      <w:r w:rsidRPr="00DD6A2C">
        <w:rPr>
          <w:rStyle w:val="FOOTNOTEChar"/>
        </w:rPr>
        <w:t>200</w:t>
      </w:r>
      <w:r>
        <w:rPr>
          <w:rStyle w:val="FOOTNOTEChar"/>
        </w:rPr>
        <w:t>9</w:t>
      </w:r>
      <w:r w:rsidRPr="00DD6A2C">
        <w:rPr>
          <w:rStyle w:val="FOOTNOTEChar"/>
          <w:rFonts w:hint="cs"/>
          <w:rtl/>
        </w:rPr>
        <w:t xml:space="preserve">. الوثيقة </w:t>
      </w:r>
      <w:r w:rsidRPr="00DD6A2C">
        <w:rPr>
          <w:rStyle w:val="FOOTNOTEChar"/>
        </w:rPr>
        <w:t>1/165</w:t>
      </w:r>
      <w:r w:rsidRPr="00DD6A2C">
        <w:rPr>
          <w:rStyle w:val="FOOTNOTEChar"/>
          <w:rFonts w:hint="cs"/>
          <w:rtl/>
        </w:rPr>
        <w:t>.</w:t>
      </w:r>
    </w:p>
  </w:footnote>
  <w:footnote w:id="6">
    <w:p w:rsidR="002C6EA8" w:rsidRPr="00F62A40" w:rsidRDefault="002C6EA8" w:rsidP="00E37410">
      <w:pPr>
        <w:pStyle w:val="FOOTNOTE"/>
        <w:rPr>
          <w:rtl/>
        </w:rPr>
      </w:pPr>
      <w:r w:rsidRPr="00C323FF">
        <w:rPr>
          <w:rStyle w:val="FootnoteReference"/>
          <w:sz w:val="20"/>
          <w:szCs w:val="20"/>
          <w:lang w:bidi="ar-EG"/>
        </w:rPr>
        <w:footnoteRef/>
      </w:r>
      <w:r w:rsidRPr="00F62A40">
        <w:rPr>
          <w:rStyle w:val="FootnoteReference"/>
          <w:rFonts w:hint="cs"/>
          <w:szCs w:val="20"/>
          <w:rtl/>
        </w:rPr>
        <w:tab/>
      </w:r>
      <w:r w:rsidRPr="00F62A40">
        <w:rPr>
          <w:rFonts w:hint="cs"/>
          <w:rtl/>
        </w:rPr>
        <w:t xml:space="preserve">مساهمة كوت ديفوار، هيئة تنظيم الاتصالات في كوت ديفوار. جنيف، </w:t>
      </w:r>
      <w:r w:rsidRPr="00F62A40">
        <w:t>12-8</w:t>
      </w:r>
      <w:r w:rsidRPr="00F62A40">
        <w:rPr>
          <w:rFonts w:hint="cs"/>
          <w:rtl/>
        </w:rPr>
        <w:t xml:space="preserve"> سبتمبر </w:t>
      </w:r>
      <w:r w:rsidRPr="00F62A40">
        <w:t>2008</w:t>
      </w:r>
      <w:r w:rsidRPr="00F62A40">
        <w:rPr>
          <w:rFonts w:hint="cs"/>
          <w:rtl/>
        </w:rPr>
        <w:t xml:space="preserve">. الوثيقة </w:t>
      </w:r>
      <w:r w:rsidRPr="00F62A40">
        <w:t>1/157</w:t>
      </w:r>
      <w:r w:rsidRPr="00F62A40">
        <w:rPr>
          <w:rFonts w:hint="cs"/>
          <w:rtl/>
        </w:rPr>
        <w:t>.</w:t>
      </w:r>
    </w:p>
  </w:footnote>
  <w:footnote w:id="7">
    <w:p w:rsidR="002C6EA8" w:rsidRPr="00F62A40" w:rsidRDefault="002C6EA8" w:rsidP="00E37410">
      <w:pPr>
        <w:pStyle w:val="FootnoteText"/>
        <w:ind w:right="0"/>
        <w:rPr>
          <w:rStyle w:val="FOOTNOTEChar"/>
          <w:rtl/>
        </w:rPr>
      </w:pPr>
      <w:r w:rsidRPr="00C323FF">
        <w:rPr>
          <w:rStyle w:val="FootnoteReference"/>
          <w:szCs w:val="20"/>
        </w:rPr>
        <w:footnoteRef/>
      </w:r>
      <w:r w:rsidRPr="006A300F">
        <w:rPr>
          <w:rStyle w:val="FootnoteReference"/>
          <w:rFonts w:hint="cs"/>
          <w:rtl/>
        </w:rPr>
        <w:tab/>
      </w:r>
      <w:r w:rsidRPr="00F62A40">
        <w:rPr>
          <w:rStyle w:val="FOOTNOTEChar"/>
          <w:rFonts w:hint="cs"/>
          <w:rtl/>
        </w:rPr>
        <w:t xml:space="preserve">مساهمة الهيئة التنظيمية لمدغشقر (مكتب مدغشقر لدراسة وتنظيم الاتصالات، </w:t>
      </w:r>
      <w:r w:rsidRPr="00F62A40">
        <w:rPr>
          <w:rStyle w:val="FOOTNOTEChar"/>
        </w:rPr>
        <w:t>OMERT</w:t>
      </w:r>
      <w:r w:rsidRPr="00F62A40">
        <w:rPr>
          <w:rStyle w:val="FOOTNOTEChar"/>
          <w:rFonts w:hint="cs"/>
          <w:rtl/>
        </w:rPr>
        <w:t>). جنيف،</w:t>
      </w:r>
      <w:r w:rsidRPr="00F62A40">
        <w:rPr>
          <w:rStyle w:val="FOOTNOTEChar"/>
          <w:rtl/>
        </w:rPr>
        <w:t xml:space="preserve"> </w:t>
      </w:r>
      <w:r w:rsidRPr="00F62A40">
        <w:rPr>
          <w:rStyle w:val="FOOTNOTEChar"/>
        </w:rPr>
        <w:t>12-8</w:t>
      </w:r>
      <w:r w:rsidRPr="00F62A40">
        <w:rPr>
          <w:rStyle w:val="FOOTNOTEChar"/>
          <w:rFonts w:hint="cs"/>
          <w:rtl/>
        </w:rPr>
        <w:t xml:space="preserve"> سبتمبر </w:t>
      </w:r>
      <w:r w:rsidRPr="00F62A40">
        <w:rPr>
          <w:rStyle w:val="FOOTNOTEChar"/>
        </w:rPr>
        <w:t>2008</w:t>
      </w:r>
      <w:r w:rsidRPr="00F62A40">
        <w:rPr>
          <w:rStyle w:val="FOOTNOTEChar"/>
          <w:rFonts w:hint="cs"/>
          <w:rtl/>
        </w:rPr>
        <w:t xml:space="preserve">. الوثيقة </w:t>
      </w:r>
      <w:r w:rsidRPr="00F62A40">
        <w:rPr>
          <w:rStyle w:val="FOOTNOTEChar"/>
        </w:rPr>
        <w:t>1/183</w:t>
      </w:r>
      <w:r w:rsidRPr="00F62A40">
        <w:rPr>
          <w:rStyle w:val="FOOTNOTEChar"/>
          <w:rFonts w:hint="cs"/>
          <w:rtl/>
        </w:rPr>
        <w:t>.</w:t>
      </w:r>
    </w:p>
  </w:footnote>
  <w:footnote w:id="8">
    <w:p w:rsidR="002C6EA8" w:rsidRPr="006A300F" w:rsidRDefault="002C6EA8" w:rsidP="00E37410">
      <w:pPr>
        <w:pStyle w:val="FootnoteText"/>
        <w:ind w:right="0"/>
        <w:rPr>
          <w:rStyle w:val="FootnoteReference"/>
          <w:rtl/>
        </w:rPr>
      </w:pPr>
      <w:r w:rsidRPr="00C323FF">
        <w:rPr>
          <w:rStyle w:val="FootnoteReference"/>
          <w:szCs w:val="20"/>
        </w:rPr>
        <w:footnoteRef/>
      </w:r>
      <w:r w:rsidRPr="006A300F">
        <w:rPr>
          <w:rStyle w:val="FootnoteReference"/>
          <w:rFonts w:hint="cs"/>
          <w:rtl/>
        </w:rPr>
        <w:tab/>
      </w:r>
      <w:r w:rsidRPr="00F62A40">
        <w:rPr>
          <w:rStyle w:val="FOOTNOTEChar"/>
          <w:rFonts w:hint="cs"/>
          <w:rtl/>
        </w:rPr>
        <w:t xml:space="preserve">مساهمة الهند، جنيف، </w:t>
      </w:r>
      <w:r w:rsidRPr="00F62A40">
        <w:rPr>
          <w:rStyle w:val="FOOTNOTEChar"/>
        </w:rPr>
        <w:t>9</w:t>
      </w:r>
      <w:r w:rsidRPr="00F62A40">
        <w:rPr>
          <w:rStyle w:val="FOOTNOTEChar"/>
          <w:rFonts w:hint="cs"/>
          <w:rtl/>
        </w:rPr>
        <w:t xml:space="preserve"> سبتمبر </w:t>
      </w:r>
      <w:r w:rsidRPr="00F62A40">
        <w:rPr>
          <w:rStyle w:val="FOOTNOTEChar"/>
        </w:rPr>
        <w:t>2008</w:t>
      </w:r>
      <w:r w:rsidRPr="00F62A40">
        <w:rPr>
          <w:rStyle w:val="FOOTNOTEChar"/>
          <w:rFonts w:hint="cs"/>
          <w:rtl/>
        </w:rPr>
        <w:t>.</w:t>
      </w:r>
    </w:p>
  </w:footnote>
  <w:footnote w:id="9">
    <w:p w:rsidR="002C6EA8" w:rsidRPr="006A300F" w:rsidRDefault="002C6EA8" w:rsidP="00E37410">
      <w:pPr>
        <w:pStyle w:val="FootnoteText"/>
        <w:ind w:right="0"/>
        <w:rPr>
          <w:rStyle w:val="FootnoteReference"/>
          <w:rtl/>
        </w:rPr>
      </w:pPr>
      <w:r w:rsidRPr="00C323FF">
        <w:rPr>
          <w:rStyle w:val="FootnoteReference"/>
          <w:szCs w:val="20"/>
        </w:rPr>
        <w:footnoteRef/>
      </w:r>
      <w:r w:rsidRPr="006A300F">
        <w:rPr>
          <w:rStyle w:val="FootnoteReference"/>
          <w:rFonts w:hint="cs"/>
          <w:rtl/>
        </w:rPr>
        <w:tab/>
      </w:r>
      <w:r w:rsidRPr="00F62A40">
        <w:rPr>
          <w:rStyle w:val="FOOTNOTEChar"/>
          <w:rFonts w:hint="cs"/>
          <w:rtl/>
        </w:rPr>
        <w:t xml:space="preserve">مساهمة جمهورية كوريا، جنيف، </w:t>
      </w:r>
      <w:r>
        <w:rPr>
          <w:rStyle w:val="FOOTNOTEChar"/>
        </w:rPr>
        <w:t>9</w:t>
      </w:r>
      <w:r w:rsidRPr="00F62A40">
        <w:rPr>
          <w:rStyle w:val="FOOTNOTEChar"/>
          <w:rFonts w:hint="cs"/>
          <w:rtl/>
        </w:rPr>
        <w:t xml:space="preserve"> سبتمبر </w:t>
      </w:r>
      <w:r w:rsidRPr="00F62A40">
        <w:rPr>
          <w:rStyle w:val="FOOTNOTEChar"/>
        </w:rPr>
        <w:t>2008</w:t>
      </w:r>
      <w:r w:rsidRPr="00F62A40">
        <w:rPr>
          <w:rStyle w:val="FOOTNOTEChar"/>
          <w:rFonts w:hint="cs"/>
          <w:rtl/>
        </w:rPr>
        <w:t>.</w:t>
      </w:r>
    </w:p>
  </w:footnote>
  <w:footnote w:id="10">
    <w:p w:rsidR="002C6EA8" w:rsidRPr="006A300F" w:rsidRDefault="002C6EA8" w:rsidP="00E37410">
      <w:pPr>
        <w:pStyle w:val="FOOTNOTE"/>
        <w:rPr>
          <w:rStyle w:val="FootnoteReference"/>
          <w:rtl/>
        </w:rPr>
      </w:pPr>
      <w:r w:rsidRPr="00C323FF">
        <w:rPr>
          <w:rStyle w:val="FootnoteReference"/>
          <w:sz w:val="20"/>
          <w:szCs w:val="20"/>
        </w:rPr>
        <w:footnoteRef/>
      </w:r>
      <w:r w:rsidRPr="006A300F">
        <w:rPr>
          <w:rStyle w:val="FootnoteReference"/>
          <w:rFonts w:hint="cs"/>
          <w:rtl/>
        </w:rPr>
        <w:tab/>
      </w:r>
      <w:r w:rsidRPr="00F62A40">
        <w:rPr>
          <w:rStyle w:val="FOOTNOTEChar"/>
          <w:rFonts w:hint="cs"/>
          <w:rtl/>
        </w:rPr>
        <w:t>يُشار إلى هذه الممارسات هنا في إطار بيان الحالة الراهنة، مع توخي الافتراض بوجود ممارسات خارج نطاق السياسات المحددة.</w:t>
      </w:r>
    </w:p>
  </w:footnote>
  <w:footnote w:id="11">
    <w:p w:rsidR="002C6EA8" w:rsidRPr="006A300F" w:rsidRDefault="002C6EA8" w:rsidP="00E37410">
      <w:pPr>
        <w:pStyle w:val="FOOTNOTE"/>
        <w:rPr>
          <w:rStyle w:val="FootnoteReference"/>
          <w:rtl/>
        </w:rPr>
      </w:pPr>
      <w:r w:rsidRPr="00C323FF">
        <w:rPr>
          <w:rStyle w:val="FootnoteReference"/>
          <w:sz w:val="20"/>
          <w:szCs w:val="20"/>
        </w:rPr>
        <w:footnoteRef/>
      </w:r>
      <w:r w:rsidRPr="006A300F">
        <w:rPr>
          <w:rStyle w:val="FootnoteReference"/>
          <w:rFonts w:hint="cs"/>
          <w:rtl/>
        </w:rPr>
        <w:tab/>
      </w:r>
      <w:r w:rsidRPr="00F62A40">
        <w:rPr>
          <w:rStyle w:val="FOOTNOTEChar"/>
          <w:rFonts w:hint="cs"/>
          <w:rtl/>
        </w:rPr>
        <w:t xml:space="preserve">مساهمة عُمان، جنيف، </w:t>
      </w:r>
      <w:r w:rsidRPr="00F62A40">
        <w:rPr>
          <w:rStyle w:val="FOOTNOTEChar"/>
        </w:rPr>
        <w:t>5</w:t>
      </w:r>
      <w:r w:rsidRPr="00F62A40">
        <w:rPr>
          <w:rStyle w:val="FOOTNOTEChar"/>
          <w:rFonts w:hint="cs"/>
          <w:rtl/>
        </w:rPr>
        <w:t xml:space="preserve"> سبتمبر </w:t>
      </w:r>
      <w:r w:rsidRPr="00F62A40">
        <w:rPr>
          <w:rStyle w:val="FOOTNOTEChar"/>
        </w:rPr>
        <w:t>2006</w:t>
      </w:r>
      <w:r w:rsidRPr="00F62A40">
        <w:rPr>
          <w:rStyle w:val="FOOTNOTEChar"/>
          <w:rFonts w:hint="cs"/>
          <w:rtl/>
        </w:rPr>
        <w:t xml:space="preserve">، الوثيقة </w:t>
      </w:r>
      <w:r w:rsidRPr="00F62A40">
        <w:rPr>
          <w:rStyle w:val="FOOTNOTEChar"/>
        </w:rPr>
        <w:t>1/051</w:t>
      </w:r>
      <w:r w:rsidRPr="00F62A40">
        <w:rPr>
          <w:rStyle w:val="FOOTNOTEChar"/>
          <w:rFonts w:hint="cs"/>
          <w:rtl/>
        </w:rPr>
        <w:t>.</w:t>
      </w:r>
    </w:p>
  </w:footnote>
  <w:footnote w:id="12">
    <w:p w:rsidR="002C6EA8" w:rsidRPr="006A300F" w:rsidRDefault="002C6EA8" w:rsidP="00E37410">
      <w:pPr>
        <w:pStyle w:val="FOOTNOTE"/>
        <w:rPr>
          <w:rStyle w:val="FootnoteReference"/>
          <w:rtl/>
        </w:rPr>
      </w:pPr>
      <w:r w:rsidRPr="00C323FF">
        <w:rPr>
          <w:rStyle w:val="FootnoteReference"/>
          <w:sz w:val="20"/>
          <w:szCs w:val="20"/>
        </w:rPr>
        <w:footnoteRef/>
      </w:r>
      <w:r w:rsidRPr="006A300F">
        <w:rPr>
          <w:rStyle w:val="FootnoteReference"/>
          <w:rFonts w:hint="cs"/>
          <w:rtl/>
        </w:rPr>
        <w:tab/>
      </w:r>
      <w:r w:rsidRPr="00F62A40">
        <w:rPr>
          <w:rStyle w:val="FOOTNOTEChar"/>
          <w:rFonts w:hint="cs"/>
          <w:rtl/>
        </w:rPr>
        <w:t xml:space="preserve">مساهمة الدانمارك، جنيف، </w:t>
      </w:r>
      <w:r w:rsidRPr="00F62A40">
        <w:rPr>
          <w:rStyle w:val="FOOTNOTEChar"/>
        </w:rPr>
        <w:t>26</w:t>
      </w:r>
      <w:r w:rsidRPr="00F62A40">
        <w:rPr>
          <w:rStyle w:val="FOOTNOTEChar"/>
          <w:rFonts w:hint="cs"/>
          <w:rtl/>
        </w:rPr>
        <w:t xml:space="preserve"> يونيو </w:t>
      </w:r>
      <w:r w:rsidRPr="00F62A40">
        <w:rPr>
          <w:rStyle w:val="FOOTNOTEChar"/>
        </w:rPr>
        <w:t>2007</w:t>
      </w:r>
      <w:r w:rsidRPr="00F62A40">
        <w:rPr>
          <w:rStyle w:val="FOOTNOTEChar"/>
          <w:rFonts w:hint="cs"/>
          <w:rtl/>
        </w:rPr>
        <w:t xml:space="preserve">، الوثيقة </w:t>
      </w:r>
      <w:r w:rsidRPr="00F62A40">
        <w:rPr>
          <w:rStyle w:val="FOOTNOTEChar"/>
        </w:rPr>
        <w:t>1/069</w:t>
      </w:r>
      <w:r w:rsidRPr="00F62A40">
        <w:rPr>
          <w:rStyle w:val="FOOTNOTEChar"/>
          <w:rFonts w:hint="cs"/>
          <w:rtl/>
        </w:rPr>
        <w:t>.</w:t>
      </w:r>
    </w:p>
  </w:footnote>
  <w:footnote w:id="13">
    <w:p w:rsidR="002C6EA8" w:rsidRPr="006A300F" w:rsidRDefault="002C6EA8" w:rsidP="00E37410">
      <w:pPr>
        <w:pStyle w:val="FOOTNOTE"/>
        <w:rPr>
          <w:rStyle w:val="FootnoteReference"/>
          <w:rtl/>
        </w:rPr>
      </w:pPr>
      <w:r w:rsidRPr="00C323FF">
        <w:rPr>
          <w:rStyle w:val="FootnoteReference"/>
          <w:sz w:val="20"/>
          <w:szCs w:val="20"/>
        </w:rPr>
        <w:footnoteRef/>
      </w:r>
      <w:r w:rsidRPr="006A300F">
        <w:rPr>
          <w:rStyle w:val="FootnoteReference"/>
          <w:rFonts w:hint="cs"/>
          <w:rtl/>
        </w:rPr>
        <w:tab/>
      </w:r>
      <w:r w:rsidRPr="00F62A40">
        <w:rPr>
          <w:rStyle w:val="FOOTNOTEChar"/>
          <w:rFonts w:hint="cs"/>
          <w:rtl/>
        </w:rPr>
        <w:t xml:space="preserve">لجنة الدراسات </w:t>
      </w:r>
      <w:r w:rsidRPr="00F62A40">
        <w:rPr>
          <w:rStyle w:val="FOOTNOTEChar"/>
        </w:rPr>
        <w:t>1</w:t>
      </w:r>
      <w:r w:rsidRPr="00F62A40">
        <w:rPr>
          <w:rStyle w:val="FOOTNOTEChar"/>
          <w:rFonts w:hint="cs"/>
          <w:rtl/>
        </w:rPr>
        <w:t xml:space="preserve"> التابعة لقطاع تنمية الاتصالات: تقرير بشأن الحلول المبتكرة في مجال إدارة وتمويل سياسات الخدمات الشاملة والنفاذ الشامل (</w:t>
      </w:r>
      <w:r w:rsidRPr="00F62A40">
        <w:rPr>
          <w:rStyle w:val="FOOTNOTEChar"/>
        </w:rPr>
        <w:t>2006-2002</w:t>
      </w:r>
      <w:r w:rsidRPr="00F62A40">
        <w:rPr>
          <w:rStyle w:val="FOOTNOTEChar"/>
          <w:rFonts w:hint="cs"/>
          <w:rtl/>
        </w:rPr>
        <w:t>).</w:t>
      </w:r>
    </w:p>
  </w:footnote>
  <w:footnote w:id="14">
    <w:p w:rsidR="002C6EA8" w:rsidRPr="006A300F" w:rsidRDefault="002C6EA8" w:rsidP="00E37410">
      <w:pPr>
        <w:pStyle w:val="FOOTNOTE"/>
        <w:rPr>
          <w:rStyle w:val="FootnoteReference"/>
          <w:rtl/>
        </w:rPr>
      </w:pPr>
      <w:r w:rsidRPr="00C323FF">
        <w:rPr>
          <w:rStyle w:val="FootnoteReference"/>
          <w:sz w:val="20"/>
          <w:szCs w:val="20"/>
        </w:rPr>
        <w:footnoteRef/>
      </w:r>
      <w:r w:rsidRPr="006A300F">
        <w:rPr>
          <w:rStyle w:val="FootnoteReference"/>
          <w:rFonts w:hint="cs"/>
          <w:rtl/>
        </w:rPr>
        <w:tab/>
      </w:r>
      <w:r w:rsidRPr="00F62A40">
        <w:rPr>
          <w:rStyle w:val="FOOTNOTEChar"/>
          <w:rFonts w:hint="cs"/>
          <w:rtl/>
        </w:rPr>
        <w:t xml:space="preserve">مساهمة البرازيل، جنيف </w:t>
      </w:r>
      <w:r w:rsidRPr="00F62A40">
        <w:rPr>
          <w:rStyle w:val="FOOTNOTEChar"/>
        </w:rPr>
        <w:t>11</w:t>
      </w:r>
      <w:r w:rsidRPr="00F62A40">
        <w:rPr>
          <w:rStyle w:val="FOOTNOTEChar"/>
          <w:rFonts w:hint="cs"/>
          <w:rtl/>
        </w:rPr>
        <w:t xml:space="preserve"> سبتمبر </w:t>
      </w:r>
      <w:r w:rsidRPr="00F62A40">
        <w:rPr>
          <w:rStyle w:val="FOOTNOTEChar"/>
        </w:rPr>
        <w:t>2008</w:t>
      </w:r>
      <w:r w:rsidRPr="00F62A40">
        <w:rPr>
          <w:rStyle w:val="FOOTNOTEChar"/>
          <w:rFonts w:hint="cs"/>
          <w:rtl/>
        </w:rPr>
        <w:t xml:space="preserve">. الوثيقة </w:t>
      </w:r>
      <w:r w:rsidRPr="00F62A40">
        <w:rPr>
          <w:rStyle w:val="FOOTNOTEChar"/>
        </w:rPr>
        <w:t>1/166</w:t>
      </w:r>
      <w:r w:rsidRPr="00F62A40">
        <w:rPr>
          <w:rStyle w:val="FOOTNOTEChar"/>
          <w:rFonts w:hint="cs"/>
          <w:rtl/>
        </w:rPr>
        <w:t>.</w:t>
      </w:r>
    </w:p>
  </w:footnote>
  <w:footnote w:id="15">
    <w:p w:rsidR="002C6EA8" w:rsidRPr="006A300F" w:rsidRDefault="002C6EA8" w:rsidP="00EF333C">
      <w:pPr>
        <w:pStyle w:val="FootnoteText"/>
        <w:ind w:right="0"/>
        <w:rPr>
          <w:rStyle w:val="FootnoteReference"/>
          <w:rtl/>
        </w:rPr>
      </w:pPr>
      <w:r w:rsidRPr="00C323FF">
        <w:rPr>
          <w:rStyle w:val="FootnoteReference"/>
          <w:szCs w:val="20"/>
        </w:rPr>
        <w:footnoteRef/>
      </w:r>
      <w:r w:rsidRPr="006A300F">
        <w:rPr>
          <w:rStyle w:val="FootnoteReference"/>
          <w:rFonts w:hint="cs"/>
          <w:rtl/>
        </w:rPr>
        <w:tab/>
      </w:r>
      <w:r w:rsidRPr="00F62A40">
        <w:rPr>
          <w:rStyle w:val="FOOTNOTEChar"/>
          <w:rtl/>
        </w:rPr>
        <w:t>برنامج المعلومات من أجل التنمية</w:t>
      </w:r>
      <w:r w:rsidRPr="00F62A40">
        <w:rPr>
          <w:rStyle w:val="FOOTNOTEChar"/>
          <w:rFonts w:hint="cs"/>
          <w:rtl/>
        </w:rPr>
        <w:t xml:space="preserve"> (</w:t>
      </w:r>
      <w:r w:rsidRPr="00F62A40">
        <w:rPr>
          <w:rStyle w:val="FOOTNOTEChar"/>
        </w:rPr>
        <w:t>Infodev</w:t>
      </w:r>
      <w:r w:rsidRPr="00F62A40">
        <w:rPr>
          <w:rStyle w:val="FOOTNOTEChar"/>
          <w:rFonts w:hint="cs"/>
          <w:rtl/>
        </w:rPr>
        <w:t xml:space="preserve">): هانك إنفان. دليل بشأن تنظيم الاتصالات؛ الوحدة </w:t>
      </w:r>
      <w:r w:rsidRPr="00F62A40">
        <w:rPr>
          <w:rStyle w:val="FOOTNOTEChar"/>
        </w:rPr>
        <w:t>6</w:t>
      </w:r>
      <w:r w:rsidRPr="00F62A40">
        <w:rPr>
          <w:rStyle w:val="FOOTNOTEChar"/>
          <w:rFonts w:hint="cs"/>
          <w:rtl/>
        </w:rPr>
        <w:t xml:space="preserve">، </w:t>
      </w:r>
      <w:r>
        <w:rPr>
          <w:rStyle w:val="FOOTNOTEChar"/>
          <w:rFonts w:hint="cs"/>
          <w:rtl/>
        </w:rPr>
        <w:t xml:space="preserve">الفقرة </w:t>
      </w:r>
      <w:r>
        <w:rPr>
          <w:rStyle w:val="FOOTNOTEChar"/>
          <w:lang w:val="en-US"/>
        </w:rPr>
        <w:t>3.3.6</w:t>
      </w:r>
      <w:r>
        <w:rPr>
          <w:rStyle w:val="FOOTNOTEChar"/>
          <w:rFonts w:hint="cs"/>
          <w:rtl/>
          <w:lang w:val="en-US" w:bidi="ar-EG"/>
        </w:rPr>
        <w:t xml:space="preserve">، </w:t>
      </w:r>
      <w:r w:rsidRPr="00F62A40">
        <w:rPr>
          <w:rStyle w:val="FOOTNOTEChar"/>
          <w:rFonts w:hint="cs"/>
          <w:rtl/>
        </w:rPr>
        <w:t xml:space="preserve">الصفحة </w:t>
      </w:r>
      <w:r w:rsidRPr="00F62A40">
        <w:rPr>
          <w:rStyle w:val="FOOTNOTEChar"/>
        </w:rPr>
        <w:t>15</w:t>
      </w:r>
      <w:r>
        <w:rPr>
          <w:rStyle w:val="FOOTNOTEChar"/>
          <w:rFonts w:hint="cs"/>
          <w:rtl/>
          <w:lang w:val="en-US" w:bidi="ar-EG"/>
        </w:rPr>
        <w:t xml:space="preserve"> (النسخة الإنكليزية)</w:t>
      </w:r>
      <w:r w:rsidRPr="00F62A40">
        <w:rPr>
          <w:rStyle w:val="FOOTNOTEChar"/>
          <w:rFonts w:hint="cs"/>
          <w:rtl/>
        </w:rPr>
        <w:t>.</w:t>
      </w:r>
    </w:p>
  </w:footnote>
  <w:footnote w:id="16">
    <w:p w:rsidR="002C6EA8" w:rsidRPr="006A300F" w:rsidRDefault="002C6EA8" w:rsidP="00E37410">
      <w:pPr>
        <w:pStyle w:val="FootnoteText"/>
        <w:ind w:right="0"/>
        <w:rPr>
          <w:rStyle w:val="FootnoteReference"/>
          <w:rtl/>
        </w:rPr>
      </w:pPr>
      <w:r w:rsidRPr="00C323FF">
        <w:rPr>
          <w:rStyle w:val="FootnoteReference"/>
          <w:szCs w:val="20"/>
        </w:rPr>
        <w:footnoteRef/>
      </w:r>
      <w:r w:rsidRPr="006A300F">
        <w:rPr>
          <w:rStyle w:val="FootnoteReference"/>
          <w:rFonts w:hint="cs"/>
          <w:rtl/>
        </w:rPr>
        <w:tab/>
      </w:r>
      <w:r w:rsidRPr="00F62A40">
        <w:rPr>
          <w:rStyle w:val="FOOTNOTEChar"/>
          <w:rFonts w:hint="cs"/>
          <w:rtl/>
        </w:rPr>
        <w:t>من الأهمية بمكان التذكير بأن موضوع التوصيل البيني لا يمكن معالجته إلا في إطار النفاذ الشامل عريض النطاق، وإلا فستحدث ازدواجية وتداخل مع مسائل أخرى في عمل لجنة الدراسات.</w:t>
      </w:r>
    </w:p>
  </w:footnote>
  <w:footnote w:id="17">
    <w:p w:rsidR="002C6EA8" w:rsidRPr="006A300F" w:rsidRDefault="002C6EA8" w:rsidP="000A0108">
      <w:pPr>
        <w:pStyle w:val="FootnoteText"/>
        <w:ind w:right="0"/>
        <w:rPr>
          <w:rStyle w:val="FootnoteReference"/>
          <w:rtl/>
        </w:rPr>
      </w:pPr>
      <w:r w:rsidRPr="00C323FF">
        <w:rPr>
          <w:rStyle w:val="FootnoteReference"/>
          <w:szCs w:val="20"/>
        </w:rPr>
        <w:footnoteRef/>
      </w:r>
      <w:r w:rsidRPr="006A300F">
        <w:rPr>
          <w:rStyle w:val="FootnoteReference"/>
          <w:rFonts w:hint="cs"/>
          <w:rtl/>
        </w:rPr>
        <w:tab/>
      </w:r>
      <w:r w:rsidRPr="00F62A40">
        <w:rPr>
          <w:rStyle w:val="FOOTNOTEChar"/>
          <w:rFonts w:hint="cs"/>
          <w:rtl/>
        </w:rPr>
        <w:t xml:space="preserve">إيزابيل كروك. التنظيم والأطر التنظيمية في مجال الاتصالات، طبعة إيكونوميكا. يناير </w:t>
      </w:r>
      <w:r w:rsidRPr="00F62A40">
        <w:rPr>
          <w:rStyle w:val="FOOTNOTEChar"/>
        </w:rPr>
        <w:t>2004</w:t>
      </w:r>
      <w:r w:rsidRPr="00F62A40">
        <w:rPr>
          <w:rStyle w:val="FOOTNOTEChar"/>
          <w:rFonts w:hint="cs"/>
          <w:rtl/>
        </w:rPr>
        <w:t xml:space="preserve">. الصفحة </w:t>
      </w:r>
      <w:r w:rsidRPr="00F62A40">
        <w:rPr>
          <w:rStyle w:val="FOOTNOTEChar"/>
        </w:rPr>
        <w:t>142</w:t>
      </w:r>
      <w:r>
        <w:rPr>
          <w:rStyle w:val="FOOTNOTEChar"/>
          <w:rFonts w:hint="cs"/>
          <w:rtl/>
        </w:rPr>
        <w:t xml:space="preserve"> </w:t>
      </w:r>
      <w:r>
        <w:rPr>
          <w:rStyle w:val="FOOTNOTEChar"/>
          <w:rFonts w:hint="cs"/>
          <w:rtl/>
          <w:lang w:val="en-US" w:bidi="ar-EG"/>
        </w:rPr>
        <w:t>(النسخة الإنكليزية)</w:t>
      </w:r>
      <w:r w:rsidRPr="00F62A40">
        <w:rPr>
          <w:rStyle w:val="FOOTNOTEChar"/>
          <w:rFonts w:hint="cs"/>
          <w:rtl/>
        </w:rPr>
        <w:t>.</w:t>
      </w:r>
    </w:p>
  </w:footnote>
  <w:footnote w:id="18">
    <w:p w:rsidR="002C6EA8" w:rsidRPr="006A300F" w:rsidRDefault="002C6EA8" w:rsidP="000A0108">
      <w:pPr>
        <w:pStyle w:val="FootnoteText"/>
        <w:ind w:right="0"/>
        <w:rPr>
          <w:rStyle w:val="FootnoteReference"/>
          <w:rtl/>
        </w:rPr>
      </w:pPr>
      <w:r w:rsidRPr="00C323FF">
        <w:rPr>
          <w:rStyle w:val="FootnoteReference"/>
          <w:szCs w:val="20"/>
        </w:rPr>
        <w:footnoteRef/>
      </w:r>
      <w:r w:rsidRPr="006A300F">
        <w:rPr>
          <w:rStyle w:val="FootnoteReference"/>
          <w:rFonts w:hint="cs"/>
          <w:rtl/>
        </w:rPr>
        <w:tab/>
      </w:r>
      <w:r w:rsidRPr="00F62A40">
        <w:rPr>
          <w:rStyle w:val="FOOTNOTEChar"/>
          <w:rFonts w:hint="cs"/>
          <w:rtl/>
        </w:rPr>
        <w:t xml:space="preserve">تقرير الاجتماع بشأن المسألة </w:t>
      </w:r>
      <w:r w:rsidRPr="00F62A40">
        <w:rPr>
          <w:rStyle w:val="FOOTNOTEChar"/>
        </w:rPr>
        <w:t>18-1/1</w:t>
      </w:r>
      <w:r w:rsidRPr="00F62A40">
        <w:rPr>
          <w:rStyle w:val="FOOTNOTEChar"/>
          <w:rFonts w:hint="cs"/>
          <w:rtl/>
        </w:rPr>
        <w:t xml:space="preserve">، جنيف، </w:t>
      </w:r>
      <w:r w:rsidRPr="00F62A40">
        <w:rPr>
          <w:rStyle w:val="FOOTNOTEChar"/>
        </w:rPr>
        <w:t>16</w:t>
      </w:r>
      <w:r w:rsidRPr="00F62A40">
        <w:rPr>
          <w:rStyle w:val="FOOTNOTEChar"/>
          <w:rFonts w:hint="cs"/>
          <w:rtl/>
        </w:rPr>
        <w:t xml:space="preserve"> أكتوبر </w:t>
      </w:r>
      <w:r w:rsidRPr="00F62A40">
        <w:rPr>
          <w:rStyle w:val="FOOTNOTEChar"/>
        </w:rPr>
        <w:t>2008</w:t>
      </w:r>
      <w:r w:rsidRPr="00F62A40">
        <w:rPr>
          <w:rStyle w:val="FOOTNOTEChar"/>
          <w:rFonts w:hint="cs"/>
          <w:rtl/>
        </w:rPr>
        <w:t xml:space="preserve">. الوثيقة </w:t>
      </w:r>
      <w:r w:rsidRPr="00F62A40">
        <w:rPr>
          <w:rStyle w:val="FOOTNOTEChar"/>
        </w:rPr>
        <w:t>1/REP/028(Rev.1)</w:t>
      </w:r>
      <w:r w:rsidRPr="00F62A40">
        <w:rPr>
          <w:rStyle w:val="FOOTNOTEChar"/>
          <w:rFonts w:hint="cs"/>
          <w:rtl/>
        </w:rPr>
        <w:t>.</w:t>
      </w:r>
    </w:p>
  </w:footnote>
  <w:footnote w:id="19">
    <w:p w:rsidR="002C6EA8" w:rsidRPr="006A300F" w:rsidRDefault="002C6EA8" w:rsidP="004531D7">
      <w:pPr>
        <w:pStyle w:val="FootnoteText"/>
        <w:ind w:right="0"/>
        <w:rPr>
          <w:rStyle w:val="FootnoteReference"/>
          <w:rtl/>
        </w:rPr>
      </w:pPr>
      <w:r w:rsidRPr="00C323FF">
        <w:rPr>
          <w:rStyle w:val="FootnoteReference"/>
          <w:szCs w:val="20"/>
        </w:rPr>
        <w:footnoteRef/>
      </w:r>
      <w:r w:rsidRPr="006A300F">
        <w:rPr>
          <w:rStyle w:val="FootnoteReference"/>
          <w:rFonts w:hint="cs"/>
          <w:rtl/>
        </w:rPr>
        <w:tab/>
      </w:r>
      <w:r w:rsidRPr="00F62A40">
        <w:rPr>
          <w:rStyle w:val="FOOTNOTEChar"/>
          <w:rFonts w:hint="cs"/>
          <w:rtl/>
        </w:rPr>
        <w:t>منظمة الأمم المتحدة ل</w:t>
      </w:r>
      <w:r w:rsidRPr="00F62A40">
        <w:rPr>
          <w:rStyle w:val="FOOTNOTEChar"/>
          <w:rtl/>
        </w:rPr>
        <w:t>لتعاون والتنمية في الميدان الاقتصادي</w:t>
      </w:r>
      <w:r>
        <w:rPr>
          <w:rStyle w:val="FOOTNOTEChar"/>
          <w:rFonts w:hint="cs"/>
          <w:rtl/>
        </w:rPr>
        <w:t xml:space="preserve"> </w:t>
      </w:r>
      <w:r>
        <w:rPr>
          <w:rStyle w:val="FOOTNOTEChar"/>
          <w:lang w:val="en-US"/>
        </w:rPr>
        <w:t>(OECD)</w:t>
      </w:r>
      <w:r w:rsidRPr="00F62A40">
        <w:rPr>
          <w:rStyle w:val="FOOTNOTEChar"/>
          <w:rFonts w:hint="cs"/>
          <w:rtl/>
        </w:rPr>
        <w:t>، تسعير النفاذ في قطاع الاتصالات، الصفح</w:t>
      </w:r>
      <w:r w:rsidR="004531D7">
        <w:rPr>
          <w:rStyle w:val="FOOTNOTEChar"/>
          <w:rFonts w:hint="cs"/>
          <w:rtl/>
        </w:rPr>
        <w:t>ة</w:t>
      </w:r>
      <w:r w:rsidRPr="00F62A40">
        <w:rPr>
          <w:rStyle w:val="FOOTNOTEChar"/>
          <w:rFonts w:hint="cs"/>
          <w:rtl/>
        </w:rPr>
        <w:t xml:space="preserve"> </w:t>
      </w:r>
      <w:r>
        <w:rPr>
          <w:rStyle w:val="FOOTNOTEChar"/>
        </w:rPr>
        <w:t>132</w:t>
      </w:r>
      <w:r>
        <w:rPr>
          <w:rStyle w:val="FOOTNOTEChar"/>
          <w:rFonts w:hint="cs"/>
          <w:rtl/>
        </w:rPr>
        <w:t xml:space="preserve"> </w:t>
      </w:r>
      <w:r>
        <w:rPr>
          <w:rStyle w:val="FOOTNOTEChar"/>
          <w:rFonts w:hint="cs"/>
          <w:rtl/>
          <w:lang w:val="en-US" w:bidi="ar-EG"/>
        </w:rPr>
        <w:t>(النسخة الإنكليزية)</w:t>
      </w:r>
      <w:r w:rsidRPr="00F62A40">
        <w:rPr>
          <w:rStyle w:val="FOOTNOTEChar"/>
          <w:rFonts w:hint="cs"/>
          <w:rtl/>
        </w:rPr>
        <w:t xml:space="preserve">. </w:t>
      </w:r>
    </w:p>
  </w:footnote>
  <w:footnote w:id="20">
    <w:p w:rsidR="002C6EA8" w:rsidRPr="006A300F" w:rsidRDefault="002C6EA8" w:rsidP="001E0158">
      <w:pPr>
        <w:pStyle w:val="FOOTNOTE"/>
        <w:rPr>
          <w:rStyle w:val="FootnoteReference"/>
          <w:rtl/>
          <w:lang w:bidi="ar-EG"/>
        </w:rPr>
      </w:pPr>
      <w:r w:rsidRPr="00C323FF">
        <w:rPr>
          <w:rStyle w:val="FootnoteReference"/>
          <w:sz w:val="20"/>
          <w:szCs w:val="20"/>
        </w:rPr>
        <w:footnoteRef/>
      </w:r>
      <w:r w:rsidRPr="006A300F">
        <w:rPr>
          <w:rStyle w:val="FootnoteReference"/>
          <w:rFonts w:hint="cs"/>
          <w:rtl/>
        </w:rPr>
        <w:tab/>
      </w:r>
      <w:r w:rsidRPr="00F62A40">
        <w:rPr>
          <w:rStyle w:val="FOOTNOTEChar"/>
          <w:rFonts w:hint="cs"/>
          <w:rtl/>
        </w:rPr>
        <w:t xml:space="preserve">قطاع تنمية الاتصالات لجنة الدراسات </w:t>
      </w:r>
      <w:r w:rsidRPr="00F62A40">
        <w:rPr>
          <w:rStyle w:val="FOOTNOTEChar"/>
        </w:rPr>
        <w:t>2</w:t>
      </w:r>
      <w:r w:rsidRPr="00F62A40">
        <w:rPr>
          <w:rStyle w:val="FOOTNOTEChar"/>
          <w:rFonts w:hint="cs"/>
          <w:rtl/>
        </w:rPr>
        <w:t xml:space="preserve">: تقرير بشأن التكنولوجيات عريضة النطاق </w:t>
      </w:r>
      <w:r>
        <w:rPr>
          <w:rStyle w:val="FOOTNOTEChar"/>
          <w:rFonts w:hint="cs"/>
          <w:rtl/>
        </w:rPr>
        <w:t xml:space="preserve">الفقرة </w:t>
      </w:r>
      <w:r>
        <w:rPr>
          <w:rStyle w:val="FOOTNOTEChar"/>
          <w:lang w:val="en-US"/>
        </w:rPr>
        <w:t>2.3.III</w:t>
      </w:r>
      <w:r>
        <w:rPr>
          <w:rStyle w:val="FOOTNOTEChar"/>
          <w:rFonts w:hint="cs"/>
          <w:rtl/>
          <w:lang w:val="en-US" w:bidi="ar-EG"/>
        </w:rPr>
        <w:t>،</w:t>
      </w:r>
      <w:r w:rsidRPr="00F62A40">
        <w:rPr>
          <w:rStyle w:val="FOOTNOTEChar"/>
          <w:rFonts w:hint="cs"/>
          <w:rtl/>
        </w:rPr>
        <w:t xml:space="preserve"> الصفح</w:t>
      </w:r>
      <w:r>
        <w:rPr>
          <w:rStyle w:val="FOOTNOTEChar"/>
          <w:rFonts w:hint="cs"/>
          <w:rtl/>
        </w:rPr>
        <w:t>ات</w:t>
      </w:r>
      <w:r w:rsidRPr="00F62A40">
        <w:rPr>
          <w:rStyle w:val="FOOTNOTEChar"/>
          <w:rFonts w:hint="cs"/>
          <w:rtl/>
        </w:rPr>
        <w:t xml:space="preserve"> </w:t>
      </w:r>
      <w:r w:rsidRPr="00F62A40">
        <w:rPr>
          <w:rStyle w:val="FOOTNOTEChar"/>
        </w:rPr>
        <w:t>95</w:t>
      </w:r>
      <w:r>
        <w:rPr>
          <w:rStyle w:val="FOOTNOTEChar"/>
        </w:rPr>
        <w:t>-92</w:t>
      </w:r>
      <w:r>
        <w:rPr>
          <w:rStyle w:val="FOOTNOTEChar"/>
          <w:rFonts w:hint="cs"/>
          <w:rtl/>
        </w:rPr>
        <w:t xml:space="preserve"> </w:t>
      </w:r>
      <w:r>
        <w:rPr>
          <w:rStyle w:val="FOOTNOTEChar"/>
          <w:rFonts w:hint="cs"/>
          <w:rtl/>
          <w:lang w:val="en-US" w:bidi="ar-EG"/>
        </w:rPr>
        <w:t>(النسخة الإنكليزية)</w:t>
      </w:r>
      <w:r>
        <w:rPr>
          <w:rStyle w:val="FOOTNOTEChar"/>
          <w:rFonts w:hint="cs"/>
          <w:rtl/>
          <w:lang w:bidi="ar-EG"/>
        </w:rPr>
        <w:t>.</w:t>
      </w:r>
    </w:p>
  </w:footnote>
  <w:footnote w:id="21">
    <w:p w:rsidR="002C6EA8" w:rsidRPr="00DA0634" w:rsidRDefault="002C6EA8" w:rsidP="008E04D1">
      <w:pPr>
        <w:pStyle w:val="FootnoteText"/>
        <w:ind w:right="0"/>
        <w:rPr>
          <w:rStyle w:val="FOOTNOTEChar"/>
          <w:rtl/>
        </w:rPr>
      </w:pPr>
      <w:r w:rsidRPr="00C323FF">
        <w:rPr>
          <w:rStyle w:val="FootnoteReference"/>
          <w:szCs w:val="20"/>
        </w:rPr>
        <w:footnoteRef/>
      </w:r>
      <w:r w:rsidRPr="006A300F">
        <w:rPr>
          <w:rStyle w:val="FootnoteReference"/>
          <w:rFonts w:hint="cs"/>
          <w:rtl/>
        </w:rPr>
        <w:tab/>
      </w:r>
      <w:r w:rsidRPr="00DA0634">
        <w:rPr>
          <w:rStyle w:val="FOOTNOTEChar"/>
          <w:rFonts w:hint="cs"/>
          <w:rtl/>
        </w:rPr>
        <w:t>الاتحاد الدولي للاتصالات</w:t>
      </w:r>
      <w:r>
        <w:rPr>
          <w:rStyle w:val="FOOTNOTEChar"/>
          <w:rFonts w:hint="cs"/>
          <w:rtl/>
        </w:rPr>
        <w:t>:</w:t>
      </w:r>
      <w:r w:rsidRPr="00DA0634">
        <w:rPr>
          <w:rStyle w:val="FOOTNOTEChar"/>
          <w:rFonts w:hint="cs"/>
          <w:rtl/>
        </w:rPr>
        <w:t xml:space="preserve"> اتجاهات الإصلاح في الاتصالات لعام </w:t>
      </w:r>
      <w:r w:rsidRPr="00DA0634">
        <w:rPr>
          <w:rStyle w:val="FOOTNOTEChar"/>
        </w:rPr>
        <w:t>2006</w:t>
      </w:r>
      <w:r w:rsidRPr="00DA0634">
        <w:rPr>
          <w:rStyle w:val="FOOTNOTEChar"/>
          <w:rFonts w:hint="cs"/>
          <w:rtl/>
        </w:rPr>
        <w:t xml:space="preserve">: التنظيم في عالم النطاق العريض. </w:t>
      </w:r>
      <w:r>
        <w:rPr>
          <w:rStyle w:val="FOOTNOTEChar"/>
          <w:rFonts w:hint="cs"/>
          <w:rtl/>
        </w:rPr>
        <w:t xml:space="preserve">الفقرة </w:t>
      </w:r>
      <w:r w:rsidR="008E04D1">
        <w:rPr>
          <w:rStyle w:val="FOOTNOTEChar"/>
          <w:lang w:val="en-US"/>
        </w:rPr>
        <w:t>7.1</w:t>
      </w:r>
      <w:r>
        <w:rPr>
          <w:rStyle w:val="FOOTNOTEChar"/>
          <w:rFonts w:hint="cs"/>
          <w:rtl/>
          <w:lang w:val="en-US" w:bidi="ar-EG"/>
        </w:rPr>
        <w:t>،</w:t>
      </w:r>
      <w:r>
        <w:rPr>
          <w:rStyle w:val="FOOTNOTEChar"/>
          <w:rFonts w:hint="cs"/>
          <w:rtl/>
        </w:rPr>
        <w:t xml:space="preserve"> </w:t>
      </w:r>
      <w:r w:rsidRPr="00DA0634">
        <w:rPr>
          <w:rStyle w:val="FOOTNOTEChar"/>
          <w:rFonts w:hint="cs"/>
          <w:rtl/>
        </w:rPr>
        <w:t xml:space="preserve">الصفحة </w:t>
      </w:r>
      <w:r w:rsidRPr="00DA0634">
        <w:rPr>
          <w:rStyle w:val="FOOTNOTEChar"/>
        </w:rPr>
        <w:t>1</w:t>
      </w:r>
      <w:r>
        <w:rPr>
          <w:rStyle w:val="FOOTNOTEChar"/>
        </w:rPr>
        <w:t>6</w:t>
      </w:r>
      <w:r>
        <w:rPr>
          <w:rStyle w:val="FOOTNOTEChar"/>
          <w:rFonts w:hint="cs"/>
          <w:rtl/>
        </w:rPr>
        <w:t xml:space="preserve"> </w:t>
      </w:r>
      <w:r>
        <w:rPr>
          <w:rStyle w:val="FOOTNOTEChar"/>
          <w:rFonts w:hint="cs"/>
          <w:rtl/>
          <w:lang w:val="en-US" w:bidi="ar-EG"/>
        </w:rPr>
        <w:t>(النسخة الإنكليزية)</w:t>
      </w:r>
      <w:r w:rsidRPr="00DA0634">
        <w:rPr>
          <w:rStyle w:val="FOOTNOTEChar"/>
          <w:rFonts w:hint="cs"/>
          <w:rtl/>
        </w:rPr>
        <w:t>.</w:t>
      </w:r>
    </w:p>
  </w:footnote>
  <w:footnote w:id="22">
    <w:p w:rsidR="002C6EA8" w:rsidRPr="006A300F" w:rsidRDefault="002C6EA8" w:rsidP="00E37410">
      <w:pPr>
        <w:pStyle w:val="FootnoteText"/>
        <w:ind w:right="0"/>
        <w:rPr>
          <w:rStyle w:val="FootnoteReference"/>
          <w:rtl/>
        </w:rPr>
      </w:pPr>
      <w:r w:rsidRPr="00C323FF">
        <w:rPr>
          <w:rStyle w:val="FootnoteReference"/>
          <w:szCs w:val="20"/>
        </w:rPr>
        <w:footnoteRef/>
      </w:r>
      <w:r w:rsidRPr="006A300F">
        <w:rPr>
          <w:rStyle w:val="FootnoteReference"/>
          <w:rFonts w:hint="cs"/>
          <w:rtl/>
        </w:rPr>
        <w:tab/>
      </w:r>
      <w:r w:rsidRPr="009E409A">
        <w:rPr>
          <w:rStyle w:val="FOOTNOTEChar"/>
          <w:rFonts w:hint="cs"/>
          <w:rtl/>
        </w:rPr>
        <w:t xml:space="preserve">مساهمة كوت ديفوار. جنيف، سبتمبر </w:t>
      </w:r>
      <w:r w:rsidRPr="009E409A">
        <w:rPr>
          <w:rStyle w:val="FOOTNOTEChar"/>
        </w:rPr>
        <w:t>2008</w:t>
      </w:r>
      <w:r w:rsidRPr="009E409A">
        <w:rPr>
          <w:rStyle w:val="FOOTNOTEChar"/>
          <w:rFonts w:hint="cs"/>
          <w:rtl/>
        </w:rPr>
        <w:t xml:space="preserve">. الوثيقة </w:t>
      </w:r>
      <w:r w:rsidRPr="009E409A">
        <w:rPr>
          <w:rStyle w:val="FOOTNOTEChar"/>
        </w:rPr>
        <w:t>1/155</w:t>
      </w:r>
      <w:r w:rsidRPr="009E409A">
        <w:rPr>
          <w:rStyle w:val="FOOTNOTEChar"/>
          <w:rFonts w:hint="cs"/>
          <w:rtl/>
        </w:rPr>
        <w:t>.</w:t>
      </w:r>
      <w:r w:rsidRPr="006A300F">
        <w:rPr>
          <w:rStyle w:val="FootnoteReference"/>
          <w:rFonts w:hint="cs"/>
          <w:rtl/>
        </w:rPr>
        <w:t xml:space="preserve"> </w:t>
      </w:r>
    </w:p>
  </w:footnote>
  <w:footnote w:id="23">
    <w:p w:rsidR="002C6EA8" w:rsidRPr="00F971A8" w:rsidRDefault="002C6EA8" w:rsidP="009A6CF5">
      <w:pPr>
        <w:pStyle w:val="FootnoteText"/>
        <w:ind w:right="0"/>
        <w:rPr>
          <w:rStyle w:val="FootnoteReference"/>
          <w:rtl/>
        </w:rPr>
      </w:pPr>
      <w:r w:rsidRPr="00C323FF">
        <w:rPr>
          <w:rStyle w:val="FootnoteReference"/>
          <w:szCs w:val="20"/>
        </w:rPr>
        <w:footnoteRef/>
      </w:r>
      <w:r w:rsidRPr="00F971A8">
        <w:rPr>
          <w:rStyle w:val="FootnoteReference"/>
          <w:rFonts w:hint="cs"/>
          <w:rtl/>
        </w:rPr>
        <w:tab/>
      </w:r>
      <w:r w:rsidRPr="009E409A">
        <w:rPr>
          <w:rStyle w:val="FOOTNOTEChar"/>
          <w:rFonts w:hint="cs"/>
          <w:rtl/>
        </w:rPr>
        <w:t>قطاع تنمية الاتصالات</w:t>
      </w:r>
      <w:r>
        <w:rPr>
          <w:rStyle w:val="FOOTNOTEChar"/>
          <w:rFonts w:hint="cs"/>
          <w:rtl/>
        </w:rPr>
        <w:t>:</w:t>
      </w:r>
      <w:r w:rsidRPr="009E409A">
        <w:rPr>
          <w:rStyle w:val="FOOTNOTEChar"/>
          <w:rFonts w:hint="cs"/>
          <w:rtl/>
        </w:rPr>
        <w:t xml:space="preserve"> تقرير بشأن الحلول المبتكرة في مجال إدارة وتمويل سياسا</w:t>
      </w:r>
      <w:r>
        <w:rPr>
          <w:rStyle w:val="FOOTNOTEChar"/>
          <w:rFonts w:hint="cs"/>
          <w:rtl/>
        </w:rPr>
        <w:t xml:space="preserve">ت الخدمة الشاملة والنفاذ الشامل، الفقرة </w:t>
      </w:r>
      <w:r>
        <w:rPr>
          <w:rStyle w:val="FOOTNOTEChar"/>
          <w:lang w:val="en-US"/>
        </w:rPr>
        <w:t>1.5.3</w:t>
      </w:r>
      <w:r>
        <w:rPr>
          <w:rStyle w:val="FOOTNOTEChar"/>
          <w:rFonts w:hint="cs"/>
          <w:rtl/>
          <w:lang w:val="en-US" w:bidi="ar-EG"/>
        </w:rPr>
        <w:t>،</w:t>
      </w:r>
      <w:r w:rsidRPr="009E409A">
        <w:rPr>
          <w:rStyle w:val="FOOTNOTEChar"/>
          <w:rFonts w:hint="cs"/>
          <w:rtl/>
        </w:rPr>
        <w:t xml:space="preserve"> الصفحة </w:t>
      </w:r>
      <w:r w:rsidRPr="009E409A">
        <w:rPr>
          <w:rStyle w:val="FOOTNOTEChar"/>
        </w:rPr>
        <w:t>12</w:t>
      </w:r>
      <w:r>
        <w:rPr>
          <w:rStyle w:val="FOOTNOTEChar"/>
          <w:rFonts w:hint="cs"/>
          <w:rtl/>
        </w:rPr>
        <w:t xml:space="preserve"> (النسخة الإنكليزية)</w:t>
      </w:r>
      <w:r w:rsidRPr="009E409A">
        <w:rPr>
          <w:rStyle w:val="FOOTNOTEChar"/>
          <w:rFonts w:hint="cs"/>
          <w:rtl/>
        </w:rPr>
        <w:t>.</w:t>
      </w:r>
    </w:p>
  </w:footnote>
  <w:footnote w:id="24">
    <w:p w:rsidR="002C6EA8" w:rsidRPr="00F971A8" w:rsidRDefault="002C6EA8" w:rsidP="009A6CF5">
      <w:pPr>
        <w:pStyle w:val="FootnoteText"/>
        <w:ind w:right="0"/>
        <w:rPr>
          <w:rStyle w:val="FootnoteReference"/>
          <w:rtl/>
        </w:rPr>
      </w:pPr>
      <w:r w:rsidRPr="00C323FF">
        <w:rPr>
          <w:rStyle w:val="FootnoteReference"/>
          <w:szCs w:val="20"/>
        </w:rPr>
        <w:footnoteRef/>
      </w:r>
      <w:r w:rsidRPr="00F971A8">
        <w:rPr>
          <w:rStyle w:val="FootnoteReference"/>
          <w:rFonts w:hint="cs"/>
          <w:rtl/>
        </w:rPr>
        <w:tab/>
      </w:r>
      <w:r w:rsidRPr="009E409A">
        <w:rPr>
          <w:rStyle w:val="FOOTNOTEChar"/>
          <w:rFonts w:hint="cs"/>
          <w:rtl/>
        </w:rPr>
        <w:t>الاتحاد الدولي للاتصالات</w:t>
      </w:r>
      <w:r>
        <w:rPr>
          <w:rStyle w:val="FOOTNOTEChar"/>
          <w:rFonts w:hint="cs"/>
          <w:rtl/>
        </w:rPr>
        <w:t>:</w:t>
      </w:r>
      <w:r w:rsidRPr="009E409A">
        <w:rPr>
          <w:rStyle w:val="FOOTNOTEChar"/>
          <w:rFonts w:hint="cs"/>
          <w:rtl/>
        </w:rPr>
        <w:t xml:space="preserve"> اتجاهات الإصلاح في الاتصالات لعام </w:t>
      </w:r>
      <w:r w:rsidRPr="009E409A">
        <w:rPr>
          <w:rStyle w:val="FOOTNOTEChar"/>
        </w:rPr>
        <w:t>2003</w:t>
      </w:r>
      <w:r>
        <w:rPr>
          <w:rStyle w:val="FOOTNOTEChar"/>
          <w:rFonts w:hint="cs"/>
          <w:rtl/>
        </w:rPr>
        <w:t xml:space="preserve">، الفقرة </w:t>
      </w:r>
      <w:r>
        <w:rPr>
          <w:rStyle w:val="FOOTNOTEChar"/>
          <w:lang w:val="en-US"/>
        </w:rPr>
        <w:t>1.6.3</w:t>
      </w:r>
      <w:r>
        <w:rPr>
          <w:rStyle w:val="FOOTNOTEChar"/>
          <w:rFonts w:hint="cs"/>
          <w:rtl/>
          <w:lang w:val="en-US" w:bidi="ar-EG"/>
        </w:rPr>
        <w:t>،</w:t>
      </w:r>
      <w:r w:rsidRPr="009E409A">
        <w:rPr>
          <w:rStyle w:val="FOOTNOTEChar"/>
          <w:rFonts w:hint="cs"/>
          <w:rtl/>
        </w:rPr>
        <w:t xml:space="preserve"> الصفحة </w:t>
      </w:r>
      <w:r w:rsidRPr="009E409A">
        <w:rPr>
          <w:rStyle w:val="FOOTNOTEChar"/>
        </w:rPr>
        <w:t>6</w:t>
      </w:r>
      <w:r>
        <w:rPr>
          <w:rStyle w:val="FOOTNOTEChar"/>
        </w:rPr>
        <w:t>0</w:t>
      </w:r>
      <w:r w:rsidRPr="009E409A">
        <w:rPr>
          <w:rStyle w:val="FOOTNOTEChar"/>
          <w:rFonts w:hint="cs"/>
          <w:rtl/>
        </w:rPr>
        <w:t xml:space="preserve"> (النسخة </w:t>
      </w:r>
      <w:r>
        <w:rPr>
          <w:rStyle w:val="FOOTNOTEChar"/>
          <w:rFonts w:hint="cs"/>
          <w:rtl/>
        </w:rPr>
        <w:t>الإنكليزية</w:t>
      </w:r>
      <w:r w:rsidRPr="009E409A">
        <w:rPr>
          <w:rStyle w:val="FOOTNOTEChar"/>
          <w:rFonts w:hint="cs"/>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EA8" w:rsidRDefault="002C6EA8" w:rsidP="00224BBB">
    <w:pPr>
      <w:pStyle w:val="Header"/>
      <w:tabs>
        <w:tab w:val="center" w:pos="5010"/>
      </w:tabs>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EA8" w:rsidRPr="00F40BE0" w:rsidRDefault="002C6EA8" w:rsidP="00F40BE0">
    <w:pPr>
      <w:pStyle w:val="Header"/>
      <w:rPr>
        <w:rFonts w:cs="Simplified Arabic"/>
        <w:color w:val="808080"/>
        <w:sz w:val="40"/>
        <w:szCs w:val="40"/>
        <w:rtl/>
        <w:lang w:val="en-US" w:bidi="ar-EG"/>
      </w:rPr>
    </w:pPr>
    <w:r w:rsidRPr="00F40BE0">
      <w:rPr>
        <w:rFonts w:cs="Simplified Arabic"/>
        <w:color w:val="808080"/>
        <w:sz w:val="40"/>
        <w:szCs w:val="40"/>
        <w:rtl/>
      </w:rPr>
      <w:t>الاتح</w:t>
    </w:r>
    <w:r w:rsidRPr="00F40BE0">
      <w:rPr>
        <w:rFonts w:cs="Simplified Arabic" w:hint="cs"/>
        <w:color w:val="808080"/>
        <w:sz w:val="40"/>
        <w:szCs w:val="40"/>
        <w:rtl/>
        <w:lang w:bidi="ar-EG"/>
      </w:rPr>
      <w:t>ـ</w:t>
    </w:r>
    <w:r w:rsidRPr="00F40BE0">
      <w:rPr>
        <w:rFonts w:cs="Simplified Arabic"/>
        <w:color w:val="808080"/>
        <w:sz w:val="40"/>
        <w:szCs w:val="40"/>
        <w:rtl/>
      </w:rPr>
      <w:t>اد الدول</w:t>
    </w:r>
    <w:r w:rsidRPr="00F40BE0">
      <w:rPr>
        <w:rFonts w:cs="Simplified Arabic" w:hint="cs"/>
        <w:color w:val="808080"/>
        <w:sz w:val="40"/>
        <w:szCs w:val="40"/>
        <w:rtl/>
      </w:rPr>
      <w:t>ـ</w:t>
    </w:r>
    <w:r w:rsidRPr="00F40BE0">
      <w:rPr>
        <w:rFonts w:cs="Simplified Arabic"/>
        <w:color w:val="808080"/>
        <w:sz w:val="40"/>
        <w:szCs w:val="40"/>
        <w:rtl/>
      </w:rPr>
      <w:t>ي للاتص</w:t>
    </w:r>
    <w:r w:rsidRPr="00F40BE0">
      <w:rPr>
        <w:rFonts w:cs="Simplified Arabic" w:hint="cs"/>
        <w:color w:val="808080"/>
        <w:sz w:val="40"/>
        <w:szCs w:val="40"/>
        <w:rtl/>
      </w:rPr>
      <w:t>ـ</w:t>
    </w:r>
    <w:r w:rsidRPr="00F40BE0">
      <w:rPr>
        <w:rFonts w:cs="Simplified Arabic"/>
        <w:color w:val="808080"/>
        <w:sz w:val="40"/>
        <w:szCs w:val="40"/>
        <w:rtl/>
      </w:rPr>
      <w:t>الات</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73026704"/>
      <w:docPartObj>
        <w:docPartGallery w:val="Page Numbers (Top of Page)"/>
        <w:docPartUnique/>
      </w:docPartObj>
    </w:sdtPr>
    <w:sdtEndPr>
      <w:rPr>
        <w:rFonts w:asciiTheme="majorBidi" w:hAnsiTheme="majorBidi" w:cstheme="majorBidi"/>
        <w:szCs w:val="21"/>
      </w:rPr>
    </w:sdtEndPr>
    <w:sdtContent>
      <w:p w:rsidR="002C6EA8" w:rsidRPr="00F40BE0" w:rsidRDefault="00553E0E" w:rsidP="00CA56E6">
        <w:pPr>
          <w:pStyle w:val="Header"/>
          <w:tabs>
            <w:tab w:val="clear" w:pos="851"/>
            <w:tab w:val="clear" w:pos="1134"/>
            <w:tab w:val="center" w:pos="5010"/>
            <w:tab w:val="right" w:pos="9639"/>
          </w:tabs>
          <w:jc w:val="left"/>
          <w:rPr>
            <w:rFonts w:eastAsia="Times New Roman"/>
          </w:rPr>
        </w:pPr>
        <w:r w:rsidRPr="00F40BE0">
          <w:rPr>
            <w:rFonts w:asciiTheme="majorBidi" w:eastAsia="Times New Roman" w:hAnsiTheme="majorBidi" w:cstheme="majorBidi"/>
            <w:szCs w:val="21"/>
          </w:rPr>
          <w:fldChar w:fldCharType="begin"/>
        </w:r>
        <w:r w:rsidR="002C6EA8"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9A4ECC">
          <w:rPr>
            <w:rFonts w:asciiTheme="majorBidi" w:eastAsia="Times New Roman" w:hAnsiTheme="majorBidi" w:cstheme="majorBidi"/>
            <w:noProof/>
            <w:szCs w:val="21"/>
          </w:rPr>
          <w:t>iv</w:t>
        </w:r>
        <w:r w:rsidRPr="00F40BE0">
          <w:rPr>
            <w:rFonts w:asciiTheme="majorBidi" w:eastAsia="Times New Roman" w:hAnsiTheme="majorBidi" w:cstheme="majorBidi"/>
            <w:szCs w:val="21"/>
          </w:rPr>
          <w:fldChar w:fldCharType="end"/>
        </w:r>
        <w:r w:rsidR="002C6EA8" w:rsidRPr="00F40BE0">
          <w:rPr>
            <w:rFonts w:eastAsia="Times New Roman"/>
          </w:rPr>
          <w:tab/>
        </w:r>
        <w:r w:rsidR="002C6EA8" w:rsidRPr="00F40BE0">
          <w:rPr>
            <w:rFonts w:eastAsia="Times New Roman" w:hint="cs"/>
            <w:rtl/>
          </w:rPr>
          <w:t xml:space="preserve">المسألة </w:t>
        </w:r>
        <w:r w:rsidR="002C6EA8">
          <w:rPr>
            <w:rFonts w:eastAsia="Times New Roman"/>
          </w:rPr>
          <w:t>7</w:t>
        </w:r>
        <w:r w:rsidR="002C6EA8" w:rsidRPr="00F40BE0">
          <w:rPr>
            <w:rFonts w:eastAsia="Times New Roman"/>
          </w:rPr>
          <w:t>-2/1</w:t>
        </w:r>
        <w:r w:rsidR="002C6EA8" w:rsidRPr="00F40BE0">
          <w:rPr>
            <w:rFonts w:eastAsia="Times New Roman"/>
          </w:rPr>
          <w:tab/>
        </w:r>
      </w:p>
    </w:sdtContent>
  </w:sdt>
  <w:p w:rsidR="002C6EA8" w:rsidRDefault="002C6EA8" w:rsidP="00224BBB">
    <w:pPr>
      <w:pStyle w:val="Header"/>
      <w:tabs>
        <w:tab w:val="center" w:pos="5010"/>
      </w:tabs>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52787735"/>
      <w:docPartObj>
        <w:docPartGallery w:val="Page Numbers (Top of Page)"/>
        <w:docPartUnique/>
      </w:docPartObj>
    </w:sdtPr>
    <w:sdtEndPr>
      <w:rPr>
        <w:rFonts w:asciiTheme="majorBidi" w:hAnsiTheme="majorBidi" w:cstheme="majorBidi"/>
        <w:szCs w:val="21"/>
      </w:rPr>
    </w:sdtEndPr>
    <w:sdtContent>
      <w:p w:rsidR="002C6EA8" w:rsidRPr="00F40BE0" w:rsidRDefault="002C6EA8" w:rsidP="00CA56E6">
        <w:pPr>
          <w:pStyle w:val="Header"/>
          <w:tabs>
            <w:tab w:val="clear" w:pos="851"/>
            <w:tab w:val="clear" w:pos="1134"/>
            <w:tab w:val="center" w:pos="5010"/>
            <w:tab w:val="right" w:pos="9639"/>
          </w:tabs>
          <w:jc w:val="left"/>
          <w:rPr>
            <w:rFonts w:eastAsia="Times New Roman"/>
          </w:rPr>
        </w:pPr>
        <w:r w:rsidRPr="00F40BE0">
          <w:rPr>
            <w:rFonts w:eastAsia="Times New Roman"/>
          </w:rPr>
          <w:tab/>
        </w:r>
        <w:r w:rsidRPr="00F40BE0">
          <w:rPr>
            <w:rFonts w:eastAsia="Times New Roman" w:hint="cs"/>
            <w:rtl/>
          </w:rPr>
          <w:t xml:space="preserve">المسألة </w:t>
        </w:r>
        <w:r>
          <w:rPr>
            <w:rFonts w:eastAsia="Times New Roman"/>
          </w:rPr>
          <w:t>7</w:t>
        </w:r>
        <w:r w:rsidRPr="00F40BE0">
          <w:rPr>
            <w:rFonts w:eastAsia="Times New Roman"/>
          </w:rPr>
          <w:t>-2/1</w:t>
        </w:r>
        <w:r w:rsidRPr="00F40BE0">
          <w:rPr>
            <w:rFonts w:eastAsia="Times New Roman"/>
          </w:rPr>
          <w:tab/>
        </w:r>
        <w:r w:rsidR="00553E0E"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00553E0E" w:rsidRPr="00F40BE0">
          <w:rPr>
            <w:rFonts w:asciiTheme="majorBidi" w:eastAsia="Times New Roman" w:hAnsiTheme="majorBidi" w:cstheme="majorBidi"/>
            <w:szCs w:val="21"/>
          </w:rPr>
          <w:fldChar w:fldCharType="separate"/>
        </w:r>
        <w:r w:rsidR="009A4ECC">
          <w:rPr>
            <w:rFonts w:asciiTheme="majorBidi" w:eastAsia="Times New Roman" w:hAnsiTheme="majorBidi" w:cstheme="majorBidi"/>
            <w:noProof/>
            <w:szCs w:val="21"/>
          </w:rPr>
          <w:t>v</w:t>
        </w:r>
        <w:r w:rsidR="00553E0E" w:rsidRPr="00F40BE0">
          <w:rPr>
            <w:rFonts w:asciiTheme="majorBidi" w:eastAsia="Times New Roman" w:hAnsiTheme="majorBidi" w:cstheme="majorBidi"/>
            <w:szCs w:val="21"/>
          </w:rPr>
          <w:fldChar w:fldCharType="end"/>
        </w:r>
      </w:p>
    </w:sdtContent>
  </w:sdt>
  <w:p w:rsidR="002C6EA8" w:rsidRPr="00F40BE0" w:rsidRDefault="002C6EA8" w:rsidP="00F40BE0">
    <w:pPr>
      <w:pStyle w:val="Header"/>
      <w:tabs>
        <w:tab w:val="center" w:pos="4819"/>
        <w:tab w:val="right" w:pos="9639"/>
      </w:tabs>
      <w:jc w:val="left"/>
      <w:rPr>
        <w:rtl/>
        <w:lang w:bidi="ar-EG"/>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73026706"/>
      <w:docPartObj>
        <w:docPartGallery w:val="Page Numbers (Top of Page)"/>
        <w:docPartUnique/>
      </w:docPartObj>
    </w:sdtPr>
    <w:sdtEndPr>
      <w:rPr>
        <w:rFonts w:asciiTheme="majorBidi" w:hAnsiTheme="majorBidi" w:cstheme="majorBidi"/>
        <w:szCs w:val="21"/>
      </w:rPr>
    </w:sdtEndPr>
    <w:sdtContent>
      <w:p w:rsidR="002C6EA8" w:rsidRPr="00F40BE0" w:rsidRDefault="00553E0E" w:rsidP="00CA56E6">
        <w:pPr>
          <w:pStyle w:val="Header"/>
          <w:tabs>
            <w:tab w:val="clear" w:pos="851"/>
            <w:tab w:val="clear" w:pos="1134"/>
            <w:tab w:val="center" w:pos="5010"/>
            <w:tab w:val="right" w:pos="9639"/>
          </w:tabs>
          <w:jc w:val="left"/>
          <w:rPr>
            <w:rFonts w:eastAsia="Times New Roman"/>
          </w:rPr>
        </w:pPr>
        <w:r w:rsidRPr="00F40BE0">
          <w:rPr>
            <w:rFonts w:asciiTheme="majorBidi" w:eastAsia="Times New Roman" w:hAnsiTheme="majorBidi" w:cstheme="majorBidi"/>
            <w:szCs w:val="21"/>
          </w:rPr>
          <w:fldChar w:fldCharType="begin"/>
        </w:r>
        <w:r w:rsidR="002C6EA8"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9A4ECC">
          <w:rPr>
            <w:rFonts w:asciiTheme="majorBidi" w:eastAsia="Times New Roman" w:hAnsiTheme="majorBidi" w:cstheme="majorBidi"/>
            <w:noProof/>
            <w:szCs w:val="21"/>
            <w:rtl/>
          </w:rPr>
          <w:t>26</w:t>
        </w:r>
        <w:r w:rsidRPr="00F40BE0">
          <w:rPr>
            <w:rFonts w:asciiTheme="majorBidi" w:eastAsia="Times New Roman" w:hAnsiTheme="majorBidi" w:cstheme="majorBidi"/>
            <w:szCs w:val="21"/>
          </w:rPr>
          <w:fldChar w:fldCharType="end"/>
        </w:r>
        <w:r w:rsidR="002C6EA8" w:rsidRPr="00F40BE0">
          <w:rPr>
            <w:rFonts w:eastAsia="Times New Roman"/>
          </w:rPr>
          <w:tab/>
        </w:r>
        <w:r w:rsidR="002C6EA8" w:rsidRPr="00F40BE0">
          <w:rPr>
            <w:rFonts w:eastAsia="Times New Roman" w:hint="cs"/>
            <w:rtl/>
          </w:rPr>
          <w:t xml:space="preserve">المسألة </w:t>
        </w:r>
        <w:r w:rsidR="002C6EA8">
          <w:rPr>
            <w:rFonts w:eastAsia="Times New Roman"/>
          </w:rPr>
          <w:t>7</w:t>
        </w:r>
        <w:r w:rsidR="002C6EA8" w:rsidRPr="00F40BE0">
          <w:rPr>
            <w:rFonts w:eastAsia="Times New Roman"/>
          </w:rPr>
          <w:t>-2/1</w:t>
        </w:r>
        <w:r w:rsidR="002C6EA8" w:rsidRPr="00F40BE0">
          <w:rPr>
            <w:rFonts w:eastAsia="Times New Roman"/>
          </w:rPr>
          <w:tab/>
        </w:r>
      </w:p>
    </w:sdtContent>
  </w:sdt>
  <w:p w:rsidR="002C6EA8" w:rsidRDefault="002C6EA8" w:rsidP="00224BBB">
    <w:pPr>
      <w:pStyle w:val="Header"/>
      <w:tabs>
        <w:tab w:val="center" w:pos="5010"/>
      </w:tabs>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52787762"/>
      <w:docPartObj>
        <w:docPartGallery w:val="Page Numbers (Top of Page)"/>
        <w:docPartUnique/>
      </w:docPartObj>
    </w:sdtPr>
    <w:sdtEndPr>
      <w:rPr>
        <w:rFonts w:asciiTheme="majorBidi" w:hAnsiTheme="majorBidi" w:cstheme="majorBidi"/>
        <w:szCs w:val="21"/>
      </w:rPr>
    </w:sdtEndPr>
    <w:sdtContent>
      <w:p w:rsidR="002C6EA8" w:rsidRPr="00F40BE0" w:rsidRDefault="002C6EA8" w:rsidP="00CA56E6">
        <w:pPr>
          <w:pStyle w:val="Header"/>
          <w:tabs>
            <w:tab w:val="clear" w:pos="851"/>
            <w:tab w:val="clear" w:pos="1134"/>
            <w:tab w:val="center" w:pos="5010"/>
            <w:tab w:val="right" w:pos="9639"/>
          </w:tabs>
          <w:jc w:val="left"/>
          <w:rPr>
            <w:rFonts w:eastAsia="Times New Roman"/>
          </w:rPr>
        </w:pPr>
        <w:r w:rsidRPr="00F40BE0">
          <w:rPr>
            <w:rFonts w:eastAsia="Times New Roman"/>
          </w:rPr>
          <w:tab/>
        </w:r>
        <w:r w:rsidRPr="00F40BE0">
          <w:rPr>
            <w:rFonts w:eastAsia="Times New Roman" w:hint="cs"/>
            <w:rtl/>
          </w:rPr>
          <w:t xml:space="preserve">المسألة </w:t>
        </w:r>
        <w:r>
          <w:rPr>
            <w:rFonts w:eastAsia="Times New Roman"/>
          </w:rPr>
          <w:t>7</w:t>
        </w:r>
        <w:r w:rsidRPr="00F40BE0">
          <w:rPr>
            <w:rFonts w:eastAsia="Times New Roman"/>
          </w:rPr>
          <w:t>-2/1</w:t>
        </w:r>
        <w:r>
          <w:rPr>
            <w:rFonts w:eastAsia="Times New Roman"/>
          </w:rPr>
          <w:tab/>
        </w:r>
        <w:r w:rsidR="00553E0E"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00553E0E" w:rsidRPr="00F40BE0">
          <w:rPr>
            <w:rFonts w:asciiTheme="majorBidi" w:eastAsia="Times New Roman" w:hAnsiTheme="majorBidi" w:cstheme="majorBidi"/>
            <w:szCs w:val="21"/>
          </w:rPr>
          <w:fldChar w:fldCharType="separate"/>
        </w:r>
        <w:r w:rsidR="009A4ECC">
          <w:rPr>
            <w:rFonts w:asciiTheme="majorBidi" w:eastAsia="Times New Roman" w:hAnsiTheme="majorBidi" w:cstheme="majorBidi"/>
            <w:noProof/>
            <w:szCs w:val="21"/>
            <w:rtl/>
          </w:rPr>
          <w:t>1</w:t>
        </w:r>
        <w:r w:rsidR="00553E0E" w:rsidRPr="00F40BE0">
          <w:rPr>
            <w:rFonts w:asciiTheme="majorBidi" w:eastAsia="Times New Roman" w:hAnsiTheme="majorBidi" w:cstheme="majorBidi"/>
            <w:szCs w:val="21"/>
          </w:rPr>
          <w:fldChar w:fldCharType="end"/>
        </w:r>
      </w:p>
    </w:sdtContent>
  </w:sdt>
  <w:p w:rsidR="002C6EA8" w:rsidRPr="00F40BE0" w:rsidRDefault="002C6EA8" w:rsidP="00F40BE0">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505F91"/>
    <w:multiLevelType w:val="hybridMultilevel"/>
    <w:tmpl w:val="3D22ADA2"/>
    <w:lvl w:ilvl="0" w:tplc="BB683B9C">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803F8C"/>
    <w:multiLevelType w:val="hybridMultilevel"/>
    <w:tmpl w:val="29843874"/>
    <w:lvl w:ilvl="0" w:tplc="142E777E">
      <w:start w:val="1"/>
      <w:numFmt w:val="lowerLetter"/>
      <w:lvlText w:val="%1."/>
      <w:lvlJc w:val="left"/>
      <w:pPr>
        <w:tabs>
          <w:tab w:val="num" w:pos="1440"/>
        </w:tabs>
        <w:ind w:left="1440" w:hanging="360"/>
      </w:pPr>
      <w:rPr>
        <w:rFonts w:hint="default"/>
      </w:rPr>
    </w:lvl>
    <w:lvl w:ilvl="1" w:tplc="04090003">
      <w:start w:val="1"/>
      <w:numFmt w:val="lowerLetter"/>
      <w:pStyle w:val="CEOindent-abc"/>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
  <w:rsids>
    <w:rsidRoot w:val="00C2266B"/>
    <w:rsid w:val="00010067"/>
    <w:rsid w:val="0002295B"/>
    <w:rsid w:val="0002556E"/>
    <w:rsid w:val="000258A2"/>
    <w:rsid w:val="00033F3F"/>
    <w:rsid w:val="00040D15"/>
    <w:rsid w:val="00047E73"/>
    <w:rsid w:val="00053E75"/>
    <w:rsid w:val="00055DBF"/>
    <w:rsid w:val="000642EC"/>
    <w:rsid w:val="000661D5"/>
    <w:rsid w:val="000729AF"/>
    <w:rsid w:val="000740F5"/>
    <w:rsid w:val="00076A1A"/>
    <w:rsid w:val="00080672"/>
    <w:rsid w:val="00082B9B"/>
    <w:rsid w:val="000902B4"/>
    <w:rsid w:val="00096C6B"/>
    <w:rsid w:val="000A0108"/>
    <w:rsid w:val="000B6F01"/>
    <w:rsid w:val="000C4DD2"/>
    <w:rsid w:val="000C7346"/>
    <w:rsid w:val="000E08CE"/>
    <w:rsid w:val="00110916"/>
    <w:rsid w:val="00111D26"/>
    <w:rsid w:val="00113C2B"/>
    <w:rsid w:val="001266D4"/>
    <w:rsid w:val="00131157"/>
    <w:rsid w:val="00133F32"/>
    <w:rsid w:val="001408EC"/>
    <w:rsid w:val="0015309F"/>
    <w:rsid w:val="001557A2"/>
    <w:rsid w:val="00161CAC"/>
    <w:rsid w:val="00184017"/>
    <w:rsid w:val="001864C4"/>
    <w:rsid w:val="001953F4"/>
    <w:rsid w:val="001B26FB"/>
    <w:rsid w:val="001B2B56"/>
    <w:rsid w:val="001D0CF8"/>
    <w:rsid w:val="001D5307"/>
    <w:rsid w:val="001D6579"/>
    <w:rsid w:val="001E0158"/>
    <w:rsid w:val="001F7EFA"/>
    <w:rsid w:val="002175C5"/>
    <w:rsid w:val="00224BBB"/>
    <w:rsid w:val="00242558"/>
    <w:rsid w:val="00252E74"/>
    <w:rsid w:val="00255A46"/>
    <w:rsid w:val="0026073C"/>
    <w:rsid w:val="0028355F"/>
    <w:rsid w:val="00290F08"/>
    <w:rsid w:val="002A32CE"/>
    <w:rsid w:val="002A354E"/>
    <w:rsid w:val="002B055C"/>
    <w:rsid w:val="002C6879"/>
    <w:rsid w:val="002C6EA8"/>
    <w:rsid w:val="002C79D1"/>
    <w:rsid w:val="002D46AD"/>
    <w:rsid w:val="002E482C"/>
    <w:rsid w:val="002E6AAA"/>
    <w:rsid w:val="00303E8C"/>
    <w:rsid w:val="00313F27"/>
    <w:rsid w:val="003209B3"/>
    <w:rsid w:val="00324BC5"/>
    <w:rsid w:val="00326DB1"/>
    <w:rsid w:val="00332EC7"/>
    <w:rsid w:val="00333EA4"/>
    <w:rsid w:val="003377C1"/>
    <w:rsid w:val="003433FE"/>
    <w:rsid w:val="00362BE9"/>
    <w:rsid w:val="0037013E"/>
    <w:rsid w:val="00377657"/>
    <w:rsid w:val="0039052A"/>
    <w:rsid w:val="00394C9A"/>
    <w:rsid w:val="003A21EC"/>
    <w:rsid w:val="003B4B2B"/>
    <w:rsid w:val="003B5A59"/>
    <w:rsid w:val="003C228C"/>
    <w:rsid w:val="003D4B29"/>
    <w:rsid w:val="003E0276"/>
    <w:rsid w:val="003E4E4F"/>
    <w:rsid w:val="003E701D"/>
    <w:rsid w:val="003E7308"/>
    <w:rsid w:val="003F337C"/>
    <w:rsid w:val="003F60AA"/>
    <w:rsid w:val="003F6E70"/>
    <w:rsid w:val="0040518F"/>
    <w:rsid w:val="004150E9"/>
    <w:rsid w:val="0044533F"/>
    <w:rsid w:val="004468A1"/>
    <w:rsid w:val="004531D7"/>
    <w:rsid w:val="004554CF"/>
    <w:rsid w:val="00456795"/>
    <w:rsid w:val="00456D42"/>
    <w:rsid w:val="00463923"/>
    <w:rsid w:val="00474451"/>
    <w:rsid w:val="00482AA4"/>
    <w:rsid w:val="004928E2"/>
    <w:rsid w:val="004971D5"/>
    <w:rsid w:val="004B6AA7"/>
    <w:rsid w:val="004C0E32"/>
    <w:rsid w:val="004D1D16"/>
    <w:rsid w:val="004D5465"/>
    <w:rsid w:val="004D5D4B"/>
    <w:rsid w:val="004E0FCE"/>
    <w:rsid w:val="004F4149"/>
    <w:rsid w:val="004F6AA7"/>
    <w:rsid w:val="00515431"/>
    <w:rsid w:val="0053105E"/>
    <w:rsid w:val="00544A45"/>
    <w:rsid w:val="00553E0E"/>
    <w:rsid w:val="005559E6"/>
    <w:rsid w:val="005574B1"/>
    <w:rsid w:val="005718C2"/>
    <w:rsid w:val="0058505D"/>
    <w:rsid w:val="005A1F09"/>
    <w:rsid w:val="005B409C"/>
    <w:rsid w:val="005B5203"/>
    <w:rsid w:val="005D3F9C"/>
    <w:rsid w:val="005E2C3F"/>
    <w:rsid w:val="005F41E3"/>
    <w:rsid w:val="005F58D9"/>
    <w:rsid w:val="00607409"/>
    <w:rsid w:val="0061785A"/>
    <w:rsid w:val="00632657"/>
    <w:rsid w:val="00663DE9"/>
    <w:rsid w:val="00667B5D"/>
    <w:rsid w:val="006736B8"/>
    <w:rsid w:val="0067392B"/>
    <w:rsid w:val="00681236"/>
    <w:rsid w:val="006843E0"/>
    <w:rsid w:val="00685CAD"/>
    <w:rsid w:val="006B16B5"/>
    <w:rsid w:val="006C31D7"/>
    <w:rsid w:val="006F31B5"/>
    <w:rsid w:val="0070235F"/>
    <w:rsid w:val="0070529A"/>
    <w:rsid w:val="0072384A"/>
    <w:rsid w:val="00734FFA"/>
    <w:rsid w:val="00742298"/>
    <w:rsid w:val="007431C2"/>
    <w:rsid w:val="007466FF"/>
    <w:rsid w:val="00764278"/>
    <w:rsid w:val="00766F96"/>
    <w:rsid w:val="00774F06"/>
    <w:rsid w:val="00777305"/>
    <w:rsid w:val="00783333"/>
    <w:rsid w:val="0079684D"/>
    <w:rsid w:val="007B2941"/>
    <w:rsid w:val="007B320D"/>
    <w:rsid w:val="007B5BB1"/>
    <w:rsid w:val="007B6546"/>
    <w:rsid w:val="007C6073"/>
    <w:rsid w:val="007C6362"/>
    <w:rsid w:val="007D6D49"/>
    <w:rsid w:val="00806830"/>
    <w:rsid w:val="00806E35"/>
    <w:rsid w:val="00813A50"/>
    <w:rsid w:val="0082206D"/>
    <w:rsid w:val="008305AC"/>
    <w:rsid w:val="00832AA5"/>
    <w:rsid w:val="008363D7"/>
    <w:rsid w:val="0084161D"/>
    <w:rsid w:val="00841E8E"/>
    <w:rsid w:val="0085264A"/>
    <w:rsid w:val="008553A6"/>
    <w:rsid w:val="008620E5"/>
    <w:rsid w:val="008720C2"/>
    <w:rsid w:val="00877F10"/>
    <w:rsid w:val="008B566F"/>
    <w:rsid w:val="008D3CE2"/>
    <w:rsid w:val="008E04D1"/>
    <w:rsid w:val="008F3BF9"/>
    <w:rsid w:val="00902643"/>
    <w:rsid w:val="0091066D"/>
    <w:rsid w:val="00915380"/>
    <w:rsid w:val="00916830"/>
    <w:rsid w:val="009339B4"/>
    <w:rsid w:val="0094520C"/>
    <w:rsid w:val="009456A0"/>
    <w:rsid w:val="00951CD1"/>
    <w:rsid w:val="00961DC5"/>
    <w:rsid w:val="009702C6"/>
    <w:rsid w:val="00970E5C"/>
    <w:rsid w:val="009A1391"/>
    <w:rsid w:val="009A4ECC"/>
    <w:rsid w:val="009A6CF5"/>
    <w:rsid w:val="009B1B34"/>
    <w:rsid w:val="009B71D3"/>
    <w:rsid w:val="009C7A4A"/>
    <w:rsid w:val="009D15FD"/>
    <w:rsid w:val="009F2B6C"/>
    <w:rsid w:val="009F6A03"/>
    <w:rsid w:val="00A07A20"/>
    <w:rsid w:val="00A17BAF"/>
    <w:rsid w:val="00A26D74"/>
    <w:rsid w:val="00A315FA"/>
    <w:rsid w:val="00A32602"/>
    <w:rsid w:val="00A3714C"/>
    <w:rsid w:val="00A46238"/>
    <w:rsid w:val="00A46741"/>
    <w:rsid w:val="00A723DE"/>
    <w:rsid w:val="00A83AD9"/>
    <w:rsid w:val="00A94D6A"/>
    <w:rsid w:val="00AA09C4"/>
    <w:rsid w:val="00AA43F0"/>
    <w:rsid w:val="00AB4D8A"/>
    <w:rsid w:val="00AC59CC"/>
    <w:rsid w:val="00AE0C83"/>
    <w:rsid w:val="00AE102F"/>
    <w:rsid w:val="00B01566"/>
    <w:rsid w:val="00B15C92"/>
    <w:rsid w:val="00B22AB7"/>
    <w:rsid w:val="00B22AD4"/>
    <w:rsid w:val="00B270FE"/>
    <w:rsid w:val="00B35126"/>
    <w:rsid w:val="00B3527F"/>
    <w:rsid w:val="00B52D12"/>
    <w:rsid w:val="00B53205"/>
    <w:rsid w:val="00B57EF8"/>
    <w:rsid w:val="00B77E39"/>
    <w:rsid w:val="00B8314B"/>
    <w:rsid w:val="00B83EFA"/>
    <w:rsid w:val="00B845C0"/>
    <w:rsid w:val="00B84CDA"/>
    <w:rsid w:val="00B875EE"/>
    <w:rsid w:val="00B92D39"/>
    <w:rsid w:val="00B96F5F"/>
    <w:rsid w:val="00BA33AE"/>
    <w:rsid w:val="00BA6005"/>
    <w:rsid w:val="00BB04B9"/>
    <w:rsid w:val="00BB40BC"/>
    <w:rsid w:val="00BB5CE0"/>
    <w:rsid w:val="00BD27EE"/>
    <w:rsid w:val="00BD35AF"/>
    <w:rsid w:val="00BD6919"/>
    <w:rsid w:val="00BE1B9A"/>
    <w:rsid w:val="00BE4127"/>
    <w:rsid w:val="00BE54A9"/>
    <w:rsid w:val="00BE6DC4"/>
    <w:rsid w:val="00BF0FA1"/>
    <w:rsid w:val="00BF428A"/>
    <w:rsid w:val="00BF6B1F"/>
    <w:rsid w:val="00C023A5"/>
    <w:rsid w:val="00C02CA2"/>
    <w:rsid w:val="00C115A0"/>
    <w:rsid w:val="00C12E54"/>
    <w:rsid w:val="00C14E93"/>
    <w:rsid w:val="00C2266B"/>
    <w:rsid w:val="00C37EAC"/>
    <w:rsid w:val="00C56FF9"/>
    <w:rsid w:val="00C6013E"/>
    <w:rsid w:val="00C758DD"/>
    <w:rsid w:val="00C90A64"/>
    <w:rsid w:val="00CA56E6"/>
    <w:rsid w:val="00CC2438"/>
    <w:rsid w:val="00CD4BA6"/>
    <w:rsid w:val="00CD6789"/>
    <w:rsid w:val="00CE35E0"/>
    <w:rsid w:val="00D02FFF"/>
    <w:rsid w:val="00D31996"/>
    <w:rsid w:val="00D35103"/>
    <w:rsid w:val="00D670DF"/>
    <w:rsid w:val="00D714AC"/>
    <w:rsid w:val="00D73AE9"/>
    <w:rsid w:val="00D80A80"/>
    <w:rsid w:val="00D96B62"/>
    <w:rsid w:val="00DD434D"/>
    <w:rsid w:val="00DD6A2C"/>
    <w:rsid w:val="00DE22EE"/>
    <w:rsid w:val="00DF0241"/>
    <w:rsid w:val="00DF4CE0"/>
    <w:rsid w:val="00E10F72"/>
    <w:rsid w:val="00E351C0"/>
    <w:rsid w:val="00E37410"/>
    <w:rsid w:val="00E413C1"/>
    <w:rsid w:val="00E436DE"/>
    <w:rsid w:val="00E55F1F"/>
    <w:rsid w:val="00E64669"/>
    <w:rsid w:val="00E72944"/>
    <w:rsid w:val="00E76985"/>
    <w:rsid w:val="00E82F80"/>
    <w:rsid w:val="00E97E64"/>
    <w:rsid w:val="00EA2350"/>
    <w:rsid w:val="00EA7A6F"/>
    <w:rsid w:val="00EB5836"/>
    <w:rsid w:val="00ED05DB"/>
    <w:rsid w:val="00ED1A88"/>
    <w:rsid w:val="00EE3385"/>
    <w:rsid w:val="00EF1D6F"/>
    <w:rsid w:val="00EF333C"/>
    <w:rsid w:val="00F02B67"/>
    <w:rsid w:val="00F03EFC"/>
    <w:rsid w:val="00F16714"/>
    <w:rsid w:val="00F2387E"/>
    <w:rsid w:val="00F33C8A"/>
    <w:rsid w:val="00F40BE0"/>
    <w:rsid w:val="00F40CAA"/>
    <w:rsid w:val="00F4497D"/>
    <w:rsid w:val="00F516EC"/>
    <w:rsid w:val="00F51B65"/>
    <w:rsid w:val="00F60D96"/>
    <w:rsid w:val="00F74ABA"/>
    <w:rsid w:val="00FA1A7C"/>
    <w:rsid w:val="00FB1C78"/>
    <w:rsid w:val="00FB3690"/>
    <w:rsid w:val="00FC1DA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qFormat="1"/>
    <w:lsdException w:name="header" w:uiPriority="0" w:qFormat="1"/>
    <w:lsdException w:name="footer" w:uiPriority="0" w:qFormat="1"/>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Subtitle" w:semiHidden="0" w:uiPriority="0" w:unhideWhenUsed="0" w:qFormat="1"/>
    <w:lsdException w:name="Note Heading"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4A9"/>
    <w:pPr>
      <w:tabs>
        <w:tab w:val="left" w:pos="851"/>
        <w:tab w:val="left" w:pos="1134"/>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raditional Arabic"/>
      <w:sz w:val="21"/>
      <w:szCs w:val="28"/>
      <w:lang w:val="en-GB" w:eastAsia="en-US"/>
    </w:rPr>
  </w:style>
  <w:style w:type="paragraph" w:styleId="Heading1">
    <w:name w:val="heading 1"/>
    <w:basedOn w:val="Normal"/>
    <w:next w:val="Normal"/>
    <w:link w:val="Heading1Char"/>
    <w:qFormat/>
    <w:rsid w:val="00AC59CC"/>
    <w:pPr>
      <w:keepNext/>
      <w:keepLines/>
      <w:spacing w:before="240"/>
      <w:outlineLvl w:val="0"/>
    </w:pPr>
    <w:rPr>
      <w:rFonts w:ascii="Times New Roman Bold" w:eastAsiaTheme="majorEastAsia" w:hAnsi="Times New Roman Bold"/>
      <w:b/>
      <w:bCs/>
      <w:sz w:val="24"/>
      <w:szCs w:val="32"/>
    </w:rPr>
  </w:style>
  <w:style w:type="paragraph" w:styleId="Heading2">
    <w:name w:val="heading 2"/>
    <w:basedOn w:val="Normal"/>
    <w:next w:val="Normal"/>
    <w:link w:val="Heading2Char"/>
    <w:unhideWhenUsed/>
    <w:qFormat/>
    <w:rsid w:val="00B22AB7"/>
    <w:pPr>
      <w:keepNext/>
      <w:keepLines/>
      <w:spacing w:before="240"/>
      <w:outlineLvl w:val="1"/>
    </w:pPr>
    <w:rPr>
      <w:rFonts w:ascii="Times New Roman Bold" w:eastAsiaTheme="majorEastAsia" w:hAnsi="Times New Roman Bold"/>
      <w:b/>
      <w:bCs/>
    </w:rPr>
  </w:style>
  <w:style w:type="paragraph" w:styleId="Heading3">
    <w:name w:val="heading 3"/>
    <w:basedOn w:val="Normal"/>
    <w:next w:val="Normal"/>
    <w:link w:val="Heading3Char"/>
    <w:unhideWhenUsed/>
    <w:qFormat/>
    <w:rsid w:val="00B22AB7"/>
    <w:pPr>
      <w:keepNext/>
      <w:keepLines/>
      <w:spacing w:before="180"/>
      <w:ind w:left="851" w:hanging="851"/>
      <w:outlineLvl w:val="2"/>
    </w:pPr>
    <w:rPr>
      <w:rFonts w:ascii="Times New Roman Bold" w:eastAsiaTheme="majorEastAsia" w:hAnsi="Times New Roman Bold"/>
      <w:b/>
      <w:bCs/>
    </w:rPr>
  </w:style>
  <w:style w:type="paragraph" w:styleId="Heading4">
    <w:name w:val="heading 4"/>
    <w:basedOn w:val="Normal"/>
    <w:next w:val="Normal"/>
    <w:link w:val="Heading4Char"/>
    <w:qFormat/>
    <w:rsid w:val="00B22AB7"/>
    <w:pPr>
      <w:keepNext/>
      <w:spacing w:before="180"/>
      <w:ind w:left="851" w:hanging="851"/>
      <w:outlineLvl w:val="3"/>
    </w:pPr>
    <w:rPr>
      <w:rFonts w:ascii="Times New Roman Bold" w:hAnsi="Times New Roman Bold"/>
      <w:b/>
      <w:bCs/>
    </w:rPr>
  </w:style>
  <w:style w:type="paragraph" w:styleId="Heading5">
    <w:name w:val="heading 5"/>
    <w:basedOn w:val="Normal"/>
    <w:next w:val="Normal"/>
    <w:link w:val="Heading5Char"/>
    <w:qFormat/>
    <w:rsid w:val="00F40BE0"/>
    <w:pPr>
      <w:spacing w:before="240" w:after="60"/>
      <w:outlineLvl w:val="4"/>
    </w:pPr>
    <w:rPr>
      <w:b/>
      <w:bCs/>
      <w:i/>
      <w:iCs/>
    </w:rPr>
  </w:style>
  <w:style w:type="paragraph" w:styleId="Heading6">
    <w:name w:val="heading 6"/>
    <w:basedOn w:val="Normal"/>
    <w:next w:val="Normal"/>
    <w:link w:val="Heading6Char"/>
    <w:qFormat/>
    <w:rsid w:val="00F40BE0"/>
    <w:pPr>
      <w:spacing w:before="240" w:after="60"/>
      <w:outlineLvl w:val="5"/>
    </w:pPr>
    <w:rPr>
      <w:rFonts w:cs="Times New Roman"/>
      <w:b/>
      <w:bCs/>
      <w:szCs w:val="22"/>
    </w:rPr>
  </w:style>
  <w:style w:type="paragraph" w:styleId="Heading7">
    <w:name w:val="heading 7"/>
    <w:basedOn w:val="Normal"/>
    <w:next w:val="Normal"/>
    <w:link w:val="Heading7Char"/>
    <w:qFormat/>
    <w:rsid w:val="00F40BE0"/>
    <w:pPr>
      <w:spacing w:before="240" w:after="60"/>
      <w:outlineLvl w:val="6"/>
    </w:pPr>
    <w:rPr>
      <w:rFonts w:cs="Times New Roman"/>
      <w:szCs w:val="24"/>
    </w:rPr>
  </w:style>
  <w:style w:type="paragraph" w:styleId="Heading8">
    <w:name w:val="heading 8"/>
    <w:basedOn w:val="Normal"/>
    <w:next w:val="Normal"/>
    <w:link w:val="Heading8Char"/>
    <w:qFormat/>
    <w:rsid w:val="00F40BE0"/>
    <w:pPr>
      <w:spacing w:before="240" w:after="60"/>
      <w:outlineLvl w:val="7"/>
    </w:pPr>
    <w:rPr>
      <w:rFonts w:cs="Times New Roman"/>
      <w:iCs/>
      <w:szCs w:val="24"/>
    </w:rPr>
  </w:style>
  <w:style w:type="paragraph" w:styleId="Heading9">
    <w:name w:val="heading 9"/>
    <w:basedOn w:val="Normal"/>
    <w:next w:val="Normal"/>
    <w:link w:val="Heading9Char"/>
    <w:qFormat/>
    <w:rsid w:val="00F40BE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59CC"/>
    <w:rPr>
      <w:rFonts w:ascii="Times New Roman Bold" w:eastAsiaTheme="majorEastAsia" w:hAnsi="Times New Roman Bold" w:cs="Traditional Arabic"/>
      <w:b/>
      <w:bCs/>
      <w:sz w:val="24"/>
      <w:szCs w:val="32"/>
      <w:lang w:val="en-GB"/>
    </w:rPr>
  </w:style>
  <w:style w:type="character" w:customStyle="1" w:styleId="Heading2Char">
    <w:name w:val="Heading 2 Char"/>
    <w:basedOn w:val="DefaultParagraphFont"/>
    <w:link w:val="Heading2"/>
    <w:rsid w:val="00B22AB7"/>
    <w:rPr>
      <w:rFonts w:ascii="Times New Roman Bold" w:eastAsiaTheme="majorEastAsia" w:hAnsi="Times New Roman Bold" w:cs="Traditional Arabic"/>
      <w:b/>
      <w:bCs/>
      <w:sz w:val="21"/>
      <w:szCs w:val="28"/>
      <w:lang w:val="en-GB" w:eastAsia="en-US"/>
    </w:rPr>
  </w:style>
  <w:style w:type="character" w:customStyle="1" w:styleId="Heading3Char">
    <w:name w:val="Heading 3 Char"/>
    <w:basedOn w:val="DefaultParagraphFont"/>
    <w:link w:val="Heading3"/>
    <w:rsid w:val="00B22AB7"/>
    <w:rPr>
      <w:rFonts w:ascii="Times New Roman Bold" w:eastAsiaTheme="majorEastAsia" w:hAnsi="Times New Roman Bold" w:cs="Traditional Arabic"/>
      <w:b/>
      <w:bCs/>
      <w:sz w:val="21"/>
      <w:szCs w:val="28"/>
      <w:lang w:val="en-GB" w:eastAsia="en-US"/>
    </w:rPr>
  </w:style>
  <w:style w:type="paragraph" w:styleId="Title">
    <w:name w:val="Title"/>
    <w:basedOn w:val="Normal"/>
    <w:next w:val="Normal"/>
    <w:link w:val="TitleChar"/>
    <w:qFormat/>
    <w:rsid w:val="00326DB1"/>
    <w:pPr>
      <w:spacing w:before="240"/>
      <w:contextualSpacing/>
      <w:jc w:val="center"/>
    </w:pPr>
    <w:rPr>
      <w:rFonts w:ascii="Times New Roman Bold" w:eastAsiaTheme="majorEastAsia" w:hAnsi="Times New Roman Bold"/>
      <w:b/>
      <w:bCs/>
      <w:kern w:val="28"/>
      <w:sz w:val="32"/>
      <w:szCs w:val="40"/>
    </w:rPr>
  </w:style>
  <w:style w:type="character" w:customStyle="1" w:styleId="TitleChar">
    <w:name w:val="Title Char"/>
    <w:basedOn w:val="DefaultParagraphFont"/>
    <w:link w:val="Title"/>
    <w:rsid w:val="00326DB1"/>
    <w:rPr>
      <w:rFonts w:ascii="Times New Roman Bold" w:eastAsiaTheme="majorEastAsia" w:hAnsi="Times New Roman Bold" w:cs="Traditional Arabic"/>
      <w:b/>
      <w:bCs/>
      <w:kern w:val="28"/>
      <w:sz w:val="32"/>
      <w:szCs w:val="40"/>
      <w:lang w:val="en-GB" w:eastAsia="en-US"/>
    </w:rPr>
  </w:style>
  <w:style w:type="character" w:customStyle="1" w:styleId="Heading4Char">
    <w:name w:val="Heading 4 Char"/>
    <w:basedOn w:val="DefaultParagraphFont"/>
    <w:link w:val="Heading4"/>
    <w:rsid w:val="00B22AB7"/>
    <w:rPr>
      <w:rFonts w:ascii="Times New Roman Bold" w:eastAsia="SimSun" w:hAnsi="Times New Roman Bold" w:cs="Traditional Arabic"/>
      <w:b/>
      <w:bCs/>
      <w:sz w:val="21"/>
      <w:szCs w:val="28"/>
      <w:lang w:val="en-GB" w:eastAsia="en-US"/>
    </w:rPr>
  </w:style>
  <w:style w:type="character" w:customStyle="1" w:styleId="Heading5Char">
    <w:name w:val="Heading 5 Char"/>
    <w:basedOn w:val="DefaultParagraphFont"/>
    <w:link w:val="Heading5"/>
    <w:rsid w:val="00F40BE0"/>
    <w:rPr>
      <w:rFonts w:ascii="Verdana" w:eastAsia="SimSun" w:hAnsi="Verdana" w:cs="Simplified Arabic"/>
      <w:b/>
      <w:bCs/>
      <w:i/>
      <w:iCs/>
      <w:sz w:val="19"/>
      <w:szCs w:val="26"/>
      <w:lang w:val="en-GB" w:eastAsia="en-US"/>
    </w:rPr>
  </w:style>
  <w:style w:type="character" w:customStyle="1" w:styleId="Heading6Char">
    <w:name w:val="Heading 6 Char"/>
    <w:basedOn w:val="DefaultParagraphFont"/>
    <w:link w:val="Heading6"/>
    <w:rsid w:val="00F40BE0"/>
    <w:rPr>
      <w:rFonts w:ascii="Verdana" w:eastAsia="SimSun" w:hAnsi="Verdana" w:cs="Times New Roman"/>
      <w:b/>
      <w:bCs/>
      <w:sz w:val="19"/>
      <w:lang w:val="en-GB" w:eastAsia="en-US"/>
    </w:rPr>
  </w:style>
  <w:style w:type="character" w:customStyle="1" w:styleId="Heading7Char">
    <w:name w:val="Heading 7 Char"/>
    <w:basedOn w:val="DefaultParagraphFont"/>
    <w:link w:val="Heading7"/>
    <w:rsid w:val="00F40BE0"/>
    <w:rPr>
      <w:rFonts w:ascii="Verdana" w:eastAsia="SimSun" w:hAnsi="Verdana" w:cs="Times New Roman"/>
      <w:sz w:val="19"/>
      <w:szCs w:val="24"/>
      <w:lang w:val="en-GB" w:eastAsia="en-US"/>
    </w:rPr>
  </w:style>
  <w:style w:type="character" w:customStyle="1" w:styleId="Heading8Char">
    <w:name w:val="Heading 8 Char"/>
    <w:basedOn w:val="DefaultParagraphFont"/>
    <w:link w:val="Heading8"/>
    <w:rsid w:val="00F40BE0"/>
    <w:rPr>
      <w:rFonts w:ascii="Verdana" w:eastAsia="SimSun" w:hAnsi="Verdana" w:cs="Times New Roman"/>
      <w:iCs/>
      <w:sz w:val="19"/>
      <w:szCs w:val="24"/>
      <w:lang w:val="en-GB" w:eastAsia="en-US"/>
    </w:rPr>
  </w:style>
  <w:style w:type="character" w:customStyle="1" w:styleId="Heading9Char">
    <w:name w:val="Heading 9 Char"/>
    <w:basedOn w:val="DefaultParagraphFont"/>
    <w:link w:val="Heading9"/>
    <w:rsid w:val="00F40BE0"/>
    <w:rPr>
      <w:rFonts w:ascii="Verdana" w:eastAsia="SimSun" w:hAnsi="Verdana" w:cs="Arial"/>
      <w:sz w:val="19"/>
      <w:lang w:val="en-GB" w:eastAsia="en-US"/>
    </w:rPr>
  </w:style>
  <w:style w:type="paragraph" w:styleId="Footer">
    <w:name w:val="footer"/>
    <w:basedOn w:val="Normal"/>
    <w:link w:val="FooterChar"/>
    <w:qFormat/>
    <w:rsid w:val="00F40BE0"/>
    <w:pPr>
      <w:tabs>
        <w:tab w:val="clear" w:pos="1588"/>
        <w:tab w:val="clear" w:pos="1985"/>
        <w:tab w:val="left" w:pos="5954"/>
        <w:tab w:val="right" w:pos="9639"/>
      </w:tabs>
      <w:spacing w:before="0"/>
    </w:pPr>
    <w:rPr>
      <w:caps/>
      <w:noProof/>
      <w:sz w:val="14"/>
    </w:rPr>
  </w:style>
  <w:style w:type="character" w:customStyle="1" w:styleId="FooterChar">
    <w:name w:val="Footer Char"/>
    <w:basedOn w:val="DefaultParagraphFont"/>
    <w:link w:val="Footer"/>
    <w:rsid w:val="00F40BE0"/>
    <w:rPr>
      <w:rFonts w:ascii="Verdana" w:eastAsia="SimSun" w:hAnsi="Verdana" w:cs="Simplified Arabic"/>
      <w:caps/>
      <w:noProof/>
      <w:sz w:val="14"/>
      <w:szCs w:val="26"/>
      <w:lang w:val="en-GB" w:eastAsia="en-US"/>
    </w:rPr>
  </w:style>
  <w:style w:type="paragraph" w:styleId="Header">
    <w:name w:val="header"/>
    <w:basedOn w:val="Normal"/>
    <w:link w:val="HeaderChar"/>
    <w:qFormat/>
    <w:rsid w:val="00F40BE0"/>
    <w:pPr>
      <w:tabs>
        <w:tab w:val="clear" w:pos="1588"/>
        <w:tab w:val="clear" w:pos="1985"/>
      </w:tabs>
      <w:spacing w:before="0"/>
      <w:jc w:val="center"/>
    </w:pPr>
    <w:rPr>
      <w:rFonts w:ascii="Times New Roman Bold" w:hAnsi="Times New Roman Bold"/>
      <w:b/>
      <w:bCs/>
    </w:rPr>
  </w:style>
  <w:style w:type="character" w:customStyle="1" w:styleId="HeaderChar">
    <w:name w:val="Header Char"/>
    <w:basedOn w:val="DefaultParagraphFont"/>
    <w:link w:val="Header"/>
    <w:rsid w:val="00F40BE0"/>
    <w:rPr>
      <w:rFonts w:ascii="Times New Roman Bold" w:eastAsia="SimSun" w:hAnsi="Times New Roman Bold" w:cs="Traditional Arabic"/>
      <w:b/>
      <w:bCs/>
      <w:sz w:val="21"/>
      <w:szCs w:val="28"/>
      <w:lang w:val="en-GB" w:eastAsia="en-US"/>
    </w:rPr>
  </w:style>
  <w:style w:type="paragraph" w:customStyle="1" w:styleId="Headingb">
    <w:name w:val="Heading_b"/>
    <w:basedOn w:val="Normal"/>
    <w:qFormat/>
    <w:rsid w:val="00A3714C"/>
    <w:pPr>
      <w:spacing w:before="240"/>
    </w:pPr>
    <w:rPr>
      <w:rFonts w:ascii="Times New Roman Bold" w:hAnsi="Times New Roman Bold"/>
      <w:b/>
      <w:bCs/>
    </w:rPr>
  </w:style>
  <w:style w:type="paragraph" w:customStyle="1" w:styleId="Source">
    <w:name w:val="Source"/>
    <w:basedOn w:val="Normal"/>
    <w:next w:val="Normal"/>
    <w:rsid w:val="00F40BE0"/>
    <w:pPr>
      <w:spacing w:before="600"/>
      <w:jc w:val="center"/>
    </w:pPr>
    <w:rPr>
      <w:rFonts w:ascii="Times New Roman Bold" w:hAnsi="Times New Roman Bold"/>
      <w:b/>
      <w:bCs/>
      <w:sz w:val="26"/>
      <w:szCs w:val="36"/>
    </w:rPr>
  </w:style>
  <w:style w:type="character" w:styleId="Hyperlink">
    <w:name w:val="Hyperlink"/>
    <w:aliases w:val="CEO_Hyperlink"/>
    <w:basedOn w:val="DefaultParagraphFont"/>
    <w:uiPriority w:val="99"/>
    <w:rsid w:val="00F40BE0"/>
    <w:rPr>
      <w:rFonts w:cs="Times New Roman"/>
      <w:color w:val="0000FF"/>
      <w:u w:val="single"/>
    </w:rPr>
  </w:style>
  <w:style w:type="paragraph" w:customStyle="1" w:styleId="Annex">
    <w:name w:val="Annex"/>
    <w:basedOn w:val="Normal"/>
    <w:rsid w:val="00F40BE0"/>
    <w:pPr>
      <w:spacing w:before="360"/>
      <w:jc w:val="center"/>
    </w:pPr>
    <w:rPr>
      <w:rFonts w:ascii="Times New Roman Bold" w:hAnsi="Times New Roman Bold"/>
      <w:b/>
      <w:bCs/>
      <w:sz w:val="26"/>
      <w:szCs w:val="36"/>
      <w:lang w:val="en-US"/>
    </w:rPr>
  </w:style>
  <w:style w:type="table" w:styleId="TableGrid">
    <w:name w:val="Table Grid"/>
    <w:basedOn w:val="TableNormal"/>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qFormat/>
    <w:rsid w:val="00E37410"/>
    <w:pPr>
      <w:spacing w:before="80"/>
      <w:ind w:left="851" w:hanging="851"/>
    </w:pPr>
    <w:rPr>
      <w:lang w:val="fr-FR"/>
    </w:rPr>
  </w:style>
  <w:style w:type="character" w:styleId="PageNumber">
    <w:name w:val="page number"/>
    <w:basedOn w:val="DefaultParagraphFont"/>
    <w:rsid w:val="00F40BE0"/>
    <w:rPr>
      <w:rFonts w:cs="Times New Roman"/>
    </w:rPr>
  </w:style>
  <w:style w:type="paragraph" w:styleId="NormalWeb">
    <w:name w:val="Normal (Web)"/>
    <w:basedOn w:val="Normal"/>
    <w:rsid w:val="00F40BE0"/>
    <w:rPr>
      <w:rFonts w:cs="Times New Roman"/>
      <w:szCs w:val="24"/>
    </w:rPr>
  </w:style>
  <w:style w:type="paragraph" w:styleId="NormalIndent">
    <w:name w:val="Normal Indent"/>
    <w:basedOn w:val="Normal"/>
    <w:rsid w:val="00F40BE0"/>
    <w:pPr>
      <w:ind w:left="720"/>
    </w:pPr>
  </w:style>
  <w:style w:type="paragraph" w:styleId="NoteHeading">
    <w:name w:val="Note Heading"/>
    <w:basedOn w:val="Normal"/>
    <w:next w:val="Normal"/>
    <w:link w:val="NoteHeadingChar"/>
    <w:rsid w:val="00F40BE0"/>
  </w:style>
  <w:style w:type="character" w:customStyle="1" w:styleId="NoteHeadingChar">
    <w:name w:val="Note Heading Char"/>
    <w:basedOn w:val="DefaultParagraphFont"/>
    <w:link w:val="NoteHeading"/>
    <w:rsid w:val="00F40BE0"/>
    <w:rPr>
      <w:rFonts w:ascii="Verdana" w:eastAsia="SimSun" w:hAnsi="Verdana" w:cs="Simplified Arabic"/>
      <w:sz w:val="19"/>
      <w:szCs w:val="26"/>
      <w:lang w:val="en-GB" w:eastAsia="en-US"/>
    </w:rPr>
  </w:style>
  <w:style w:type="paragraph" w:styleId="Subtitle">
    <w:name w:val="Subtitle"/>
    <w:basedOn w:val="Normal"/>
    <w:link w:val="SubtitleChar"/>
    <w:qFormat/>
    <w:rsid w:val="00324BC5"/>
    <w:pPr>
      <w:spacing w:after="60"/>
      <w:jc w:val="center"/>
      <w:outlineLvl w:val="1"/>
    </w:pPr>
    <w:rPr>
      <w:rFonts w:ascii="Times New Roman Bold" w:hAnsi="Times New Roman Bold"/>
      <w:b/>
      <w:bCs/>
      <w:sz w:val="26"/>
      <w:szCs w:val="36"/>
    </w:rPr>
  </w:style>
  <w:style w:type="character" w:customStyle="1" w:styleId="SubtitleChar">
    <w:name w:val="Subtitle Char"/>
    <w:basedOn w:val="DefaultParagraphFont"/>
    <w:link w:val="Subtitle"/>
    <w:rsid w:val="00324BC5"/>
    <w:rPr>
      <w:rFonts w:ascii="Times New Roman Bold" w:eastAsia="SimSun" w:hAnsi="Times New Roman Bold" w:cs="Traditional Arabic"/>
      <w:b/>
      <w:bCs/>
      <w:sz w:val="26"/>
      <w:szCs w:val="36"/>
      <w:lang w:val="en-GB" w:eastAsia="en-US"/>
    </w:rPr>
  </w:style>
  <w:style w:type="paragraph" w:customStyle="1" w:styleId="ChapTitle">
    <w:name w:val="Chap_Title"/>
    <w:basedOn w:val="Normal"/>
    <w:rsid w:val="00F40BE0"/>
    <w:pPr>
      <w:tabs>
        <w:tab w:val="clear" w:pos="1588"/>
        <w:tab w:val="clear" w:pos="1985"/>
      </w:tabs>
      <w:spacing w:before="240"/>
      <w:jc w:val="center"/>
    </w:pPr>
    <w:rPr>
      <w:rFonts w:ascii="Times New Roman Bold" w:hAnsi="Times New Roman Bold"/>
      <w:b/>
      <w:bCs/>
      <w:sz w:val="26"/>
      <w:szCs w:val="36"/>
    </w:rPr>
  </w:style>
  <w:style w:type="paragraph" w:customStyle="1" w:styleId="CHAPNO">
    <w:name w:val="CHAP_NO"/>
    <w:basedOn w:val="Normal"/>
    <w:next w:val="ChapTitle"/>
    <w:rsid w:val="00F40BE0"/>
    <w:pPr>
      <w:tabs>
        <w:tab w:val="clear" w:pos="1588"/>
        <w:tab w:val="clear" w:pos="1985"/>
      </w:tabs>
      <w:jc w:val="center"/>
    </w:pPr>
    <w:rPr>
      <w:rFonts w:ascii="Times New Roman Bold" w:hAnsi="Times New Roman Bold"/>
      <w:b/>
      <w:bCs/>
      <w:sz w:val="28"/>
      <w:szCs w:val="40"/>
    </w:rPr>
  </w:style>
  <w:style w:type="paragraph" w:customStyle="1" w:styleId="enumlev2">
    <w:name w:val="enumlev2"/>
    <w:basedOn w:val="Normal"/>
    <w:link w:val="enumlev2Char"/>
    <w:qFormat/>
    <w:rsid w:val="00E37410"/>
    <w:pPr>
      <w:bidi w:val="0"/>
      <w:spacing w:before="80"/>
      <w:ind w:left="1191" w:hanging="397"/>
    </w:pPr>
  </w:style>
  <w:style w:type="paragraph" w:customStyle="1" w:styleId="enumlev3">
    <w:name w:val="enumlev3"/>
    <w:basedOn w:val="enumlev2"/>
    <w:qFormat/>
    <w:rsid w:val="00F40BE0"/>
    <w:pPr>
      <w:ind w:left="1588"/>
    </w:pPr>
  </w:style>
  <w:style w:type="paragraph" w:customStyle="1" w:styleId="Recdate">
    <w:name w:val="Rec_date"/>
    <w:basedOn w:val="Normal"/>
    <w:next w:val="Normal"/>
    <w:rsid w:val="00F40BE0"/>
    <w:pPr>
      <w:keepNext/>
      <w:keepLines/>
      <w:tabs>
        <w:tab w:val="clear" w:pos="1588"/>
        <w:tab w:val="clear" w:pos="1985"/>
      </w:tabs>
      <w:bidi w:val="0"/>
      <w:spacing w:line="240" w:lineRule="auto"/>
      <w:jc w:val="right"/>
    </w:pPr>
    <w:rPr>
      <w:rFonts w:cs="Times New Roman"/>
      <w:i/>
      <w:sz w:val="18"/>
      <w:szCs w:val="20"/>
    </w:rPr>
  </w:style>
  <w:style w:type="character" w:customStyle="1" w:styleId="Recdef">
    <w:name w:val="Rec_def"/>
    <w:basedOn w:val="DefaultParagraphFont"/>
    <w:rsid w:val="00F40BE0"/>
    <w:rPr>
      <w:rFonts w:cs="Times New Roman"/>
      <w:b/>
    </w:rPr>
  </w:style>
  <w:style w:type="paragraph" w:customStyle="1" w:styleId="RecN">
    <w:name w:val="Rec_N°"/>
    <w:basedOn w:val="Normal"/>
    <w:rsid w:val="00F40BE0"/>
    <w:pPr>
      <w:tabs>
        <w:tab w:val="clear" w:pos="1588"/>
        <w:tab w:val="clear" w:pos="1985"/>
      </w:tabs>
      <w:spacing w:before="240"/>
    </w:pPr>
    <w:rPr>
      <w:rFonts w:ascii="Times New Roman Bold" w:hAnsi="Times New Roman Bold"/>
      <w:b/>
      <w:bCs/>
      <w:sz w:val="26"/>
      <w:szCs w:val="36"/>
    </w:rPr>
  </w:style>
  <w:style w:type="paragraph" w:customStyle="1" w:styleId="Recref">
    <w:name w:val="Rec_ref"/>
    <w:basedOn w:val="Normal"/>
    <w:rsid w:val="00F40BE0"/>
    <w:pPr>
      <w:tabs>
        <w:tab w:val="clear" w:pos="1588"/>
        <w:tab w:val="clear" w:pos="1985"/>
      </w:tabs>
      <w:jc w:val="center"/>
    </w:pPr>
    <w:rPr>
      <w:i/>
      <w:iCs/>
    </w:rPr>
  </w:style>
  <w:style w:type="paragraph" w:customStyle="1" w:styleId="RepTitle">
    <w:name w:val="Rep_Title"/>
    <w:basedOn w:val="Normal"/>
    <w:rsid w:val="00F40BE0"/>
    <w:pPr>
      <w:tabs>
        <w:tab w:val="clear" w:pos="1588"/>
        <w:tab w:val="clear" w:pos="1985"/>
      </w:tabs>
      <w:spacing w:before="240"/>
      <w:jc w:val="center"/>
    </w:pPr>
    <w:rPr>
      <w:rFonts w:ascii="Times New Roman Bold" w:hAnsi="Times New Roman Bold"/>
      <w:b/>
      <w:bCs/>
      <w:sz w:val="26"/>
      <w:szCs w:val="36"/>
      <w:lang w:val="en-US" w:bidi="ar-EG"/>
    </w:rPr>
  </w:style>
  <w:style w:type="paragraph" w:customStyle="1" w:styleId="Reftext">
    <w:name w:val="Ref_text"/>
    <w:basedOn w:val="Normal"/>
    <w:rsid w:val="00F40BE0"/>
    <w:pPr>
      <w:bidi w:val="0"/>
      <w:spacing w:line="240" w:lineRule="auto"/>
      <w:ind w:left="794" w:hanging="794"/>
      <w:jc w:val="left"/>
    </w:pPr>
    <w:rPr>
      <w:rFonts w:cs="Times New Roman"/>
      <w:sz w:val="16"/>
      <w:szCs w:val="20"/>
    </w:rPr>
  </w:style>
  <w:style w:type="paragraph" w:customStyle="1" w:styleId="Reftitle">
    <w:name w:val="Ref_title"/>
    <w:basedOn w:val="Normal"/>
    <w:next w:val="Reftext"/>
    <w:rsid w:val="00F40BE0"/>
    <w:pPr>
      <w:bidi w:val="0"/>
      <w:spacing w:before="480" w:line="240" w:lineRule="auto"/>
      <w:jc w:val="center"/>
    </w:pPr>
    <w:rPr>
      <w:rFonts w:cs="Times New Roman"/>
      <w:b/>
      <w:sz w:val="16"/>
      <w:szCs w:val="20"/>
    </w:rPr>
  </w:style>
  <w:style w:type="paragraph" w:customStyle="1" w:styleId="AnnexNTitle">
    <w:name w:val="Annex N° &amp; Title"/>
    <w:basedOn w:val="Normal"/>
    <w:rsid w:val="00F40BE0"/>
    <w:pPr>
      <w:spacing w:before="360"/>
      <w:jc w:val="center"/>
    </w:pPr>
    <w:rPr>
      <w:rFonts w:ascii="Times New Roman Bold" w:hAnsi="Times New Roman Bold"/>
      <w:b/>
      <w:bCs/>
      <w:sz w:val="26"/>
      <w:szCs w:val="36"/>
    </w:rPr>
  </w:style>
  <w:style w:type="character" w:customStyle="1" w:styleId="Appdef">
    <w:name w:val="App_def"/>
    <w:basedOn w:val="DefaultParagraphFont"/>
    <w:rsid w:val="00F40BE0"/>
    <w:rPr>
      <w:rFonts w:ascii="Verdana" w:hAnsi="Verdana" w:cs="Times New Roman"/>
      <w:b/>
    </w:rPr>
  </w:style>
  <w:style w:type="character" w:customStyle="1" w:styleId="Appref">
    <w:name w:val="App_ref"/>
    <w:basedOn w:val="DefaultParagraphFont"/>
    <w:rsid w:val="00F40BE0"/>
    <w:rPr>
      <w:rFonts w:cs="Times New Roman"/>
    </w:rPr>
  </w:style>
  <w:style w:type="paragraph" w:customStyle="1" w:styleId="RecTitle">
    <w:name w:val="Rec_Title"/>
    <w:basedOn w:val="Normal"/>
    <w:qFormat/>
    <w:rsid w:val="00F40BE0"/>
    <w:pPr>
      <w:tabs>
        <w:tab w:val="clear" w:pos="1588"/>
        <w:tab w:val="clear" w:pos="1985"/>
      </w:tabs>
      <w:spacing w:before="240"/>
      <w:jc w:val="center"/>
    </w:pPr>
    <w:rPr>
      <w:rFonts w:ascii="Times New Roman Bold" w:hAnsi="Times New Roman Bold"/>
      <w:b/>
      <w:bCs/>
      <w:sz w:val="26"/>
      <w:szCs w:val="36"/>
    </w:rPr>
  </w:style>
  <w:style w:type="character" w:customStyle="1" w:styleId="Artdef">
    <w:name w:val="Art_def"/>
    <w:basedOn w:val="DefaultParagraphFont"/>
    <w:rsid w:val="00F40BE0"/>
    <w:rPr>
      <w:rFonts w:ascii="Verdana" w:hAnsi="Verdana" w:cs="Times New Roman"/>
      <w:b/>
    </w:rPr>
  </w:style>
  <w:style w:type="paragraph" w:customStyle="1" w:styleId="Artheading">
    <w:name w:val="Art_heading"/>
    <w:basedOn w:val="Normal"/>
    <w:next w:val="Normal"/>
    <w:rsid w:val="00F40BE0"/>
    <w:pPr>
      <w:bidi w:val="0"/>
      <w:spacing w:before="360"/>
      <w:jc w:val="center"/>
    </w:pPr>
    <w:rPr>
      <w:rFonts w:ascii="Times New Roman Bold" w:hAnsi="Times New Roman Bold"/>
      <w:b/>
      <w:bCs/>
      <w:sz w:val="24"/>
      <w:szCs w:val="32"/>
    </w:rPr>
  </w:style>
  <w:style w:type="paragraph" w:customStyle="1" w:styleId="ArtNo">
    <w:name w:val="Art_No"/>
    <w:basedOn w:val="Normal"/>
    <w:next w:val="Normal"/>
    <w:rsid w:val="00F40BE0"/>
    <w:pPr>
      <w:keepNext/>
      <w:keepLines/>
      <w:bidi w:val="0"/>
      <w:spacing w:before="480" w:line="240" w:lineRule="auto"/>
      <w:jc w:val="center"/>
    </w:pPr>
    <w:rPr>
      <w:rFonts w:cs="Times New Roman"/>
      <w:caps/>
      <w:sz w:val="24"/>
      <w:szCs w:val="20"/>
    </w:rPr>
  </w:style>
  <w:style w:type="character" w:customStyle="1" w:styleId="Artref">
    <w:name w:val="Art_ref"/>
    <w:basedOn w:val="DefaultParagraphFont"/>
    <w:rsid w:val="00F40BE0"/>
    <w:rPr>
      <w:rFonts w:cs="Times New Roman"/>
    </w:rPr>
  </w:style>
  <w:style w:type="paragraph" w:customStyle="1" w:styleId="Arttitle">
    <w:name w:val="Art_title"/>
    <w:basedOn w:val="Normal"/>
    <w:next w:val="Normal"/>
    <w:rsid w:val="00F40BE0"/>
    <w:pPr>
      <w:keepNext/>
      <w:keepLines/>
      <w:bidi w:val="0"/>
      <w:spacing w:before="240" w:line="240" w:lineRule="auto"/>
      <w:jc w:val="center"/>
    </w:pPr>
    <w:rPr>
      <w:rFonts w:cs="Times New Roman"/>
      <w:b/>
      <w:sz w:val="24"/>
      <w:szCs w:val="20"/>
    </w:rPr>
  </w:style>
  <w:style w:type="paragraph" w:customStyle="1" w:styleId="Figure">
    <w:name w:val="Figure"/>
    <w:basedOn w:val="Normal"/>
    <w:next w:val="Normal"/>
    <w:rsid w:val="00F40BE0"/>
    <w:pPr>
      <w:keepNext/>
      <w:keepLines/>
      <w:bidi w:val="0"/>
      <w:spacing w:before="240" w:after="120" w:line="240" w:lineRule="auto"/>
      <w:jc w:val="center"/>
    </w:pPr>
    <w:rPr>
      <w:rFonts w:cs="Times New Roman"/>
      <w:szCs w:val="20"/>
    </w:rPr>
  </w:style>
  <w:style w:type="paragraph" w:customStyle="1" w:styleId="Figurelegend">
    <w:name w:val="Figure_legend"/>
    <w:basedOn w:val="Normal"/>
    <w:rsid w:val="00F40BE0"/>
    <w:pPr>
      <w:keepNext/>
      <w:keepLines/>
      <w:tabs>
        <w:tab w:val="clear" w:pos="1588"/>
        <w:tab w:val="clear" w:pos="1985"/>
      </w:tabs>
      <w:bidi w:val="0"/>
      <w:spacing w:before="20" w:after="20" w:line="240" w:lineRule="auto"/>
      <w:jc w:val="left"/>
    </w:pPr>
    <w:rPr>
      <w:rFonts w:cs="Times New Roman"/>
      <w:sz w:val="18"/>
      <w:szCs w:val="20"/>
    </w:rPr>
  </w:style>
  <w:style w:type="paragraph" w:customStyle="1" w:styleId="FigureNotitle">
    <w:name w:val="Figure_No &amp; title"/>
    <w:basedOn w:val="Normal"/>
    <w:next w:val="Normal"/>
    <w:rsid w:val="00F40BE0"/>
    <w:pPr>
      <w:keepLines/>
      <w:bidi w:val="0"/>
      <w:spacing w:before="240" w:after="120"/>
      <w:jc w:val="center"/>
    </w:pPr>
    <w:rPr>
      <w:b/>
      <w:bCs/>
    </w:rPr>
  </w:style>
  <w:style w:type="paragraph" w:customStyle="1" w:styleId="Figurewithouttitle">
    <w:name w:val="Figure_without_title"/>
    <w:basedOn w:val="Normal"/>
    <w:next w:val="Normal"/>
    <w:rsid w:val="00F40BE0"/>
    <w:pPr>
      <w:keepLines/>
      <w:bidi w:val="0"/>
      <w:spacing w:before="240" w:after="120" w:line="240" w:lineRule="auto"/>
      <w:jc w:val="center"/>
    </w:pPr>
    <w:rPr>
      <w:rFonts w:cs="Times New Roman"/>
      <w:szCs w:val="20"/>
    </w:rPr>
  </w:style>
  <w:style w:type="paragraph" w:customStyle="1" w:styleId="CEOMeetingName">
    <w:name w:val="CEO_MeetingName"/>
    <w:basedOn w:val="Normal"/>
    <w:next w:val="Normal"/>
    <w:link w:val="CEOMeetingNameChar"/>
    <w:rsid w:val="00F40BE0"/>
    <w:pPr>
      <w:tabs>
        <w:tab w:val="clear" w:pos="1588"/>
        <w:tab w:val="clear" w:pos="1985"/>
      </w:tabs>
      <w:overflowPunct/>
      <w:autoSpaceDE/>
      <w:autoSpaceDN/>
      <w:bidi w:val="0"/>
      <w:adjustRightInd/>
      <w:spacing w:before="360" w:after="40" w:line="260" w:lineRule="exact"/>
      <w:textAlignment w:val="auto"/>
    </w:pPr>
    <w:rPr>
      <w:b/>
      <w:bCs/>
      <w:sz w:val="20"/>
      <w:szCs w:val="24"/>
    </w:rPr>
  </w:style>
  <w:style w:type="paragraph" w:customStyle="1" w:styleId="PartN">
    <w:name w:val="Part_N°"/>
    <w:basedOn w:val="Normal"/>
    <w:next w:val="Normal"/>
    <w:rsid w:val="00F40BE0"/>
    <w:pPr>
      <w:tabs>
        <w:tab w:val="clear" w:pos="1588"/>
        <w:tab w:val="clear" w:pos="1985"/>
      </w:tabs>
      <w:spacing w:before="240"/>
      <w:jc w:val="center"/>
    </w:pPr>
    <w:rPr>
      <w:sz w:val="28"/>
      <w:szCs w:val="40"/>
      <w:lang w:bidi="ar-EG"/>
    </w:rPr>
  </w:style>
  <w:style w:type="paragraph" w:customStyle="1" w:styleId="Partref">
    <w:name w:val="Part_ref"/>
    <w:basedOn w:val="Normal"/>
    <w:next w:val="Normal"/>
    <w:rsid w:val="00F40BE0"/>
    <w:pPr>
      <w:keepNext/>
      <w:keepLines/>
      <w:bidi w:val="0"/>
      <w:spacing w:before="280" w:line="240" w:lineRule="auto"/>
      <w:jc w:val="center"/>
    </w:pPr>
    <w:rPr>
      <w:rFonts w:cs="Times New Roman"/>
      <w:szCs w:val="20"/>
    </w:rPr>
  </w:style>
  <w:style w:type="paragraph" w:customStyle="1" w:styleId="PartTitle">
    <w:name w:val="Part_Title"/>
    <w:basedOn w:val="Normal"/>
    <w:qFormat/>
    <w:rsid w:val="00F40BE0"/>
    <w:pPr>
      <w:tabs>
        <w:tab w:val="clear" w:pos="1588"/>
        <w:tab w:val="clear" w:pos="1985"/>
      </w:tabs>
      <w:spacing w:before="240"/>
      <w:jc w:val="center"/>
    </w:pPr>
    <w:rPr>
      <w:rFonts w:ascii="Times New Roman Bold" w:hAnsi="Times New Roman Bold"/>
      <w:b/>
      <w:bCs/>
      <w:sz w:val="26"/>
      <w:szCs w:val="36"/>
    </w:rPr>
  </w:style>
  <w:style w:type="paragraph" w:customStyle="1" w:styleId="Questiondate">
    <w:name w:val="Question_date"/>
    <w:basedOn w:val="Recdate"/>
    <w:next w:val="Normal"/>
    <w:rsid w:val="00F40BE0"/>
  </w:style>
  <w:style w:type="paragraph" w:customStyle="1" w:styleId="QuestionNo">
    <w:name w:val="Question_No"/>
    <w:basedOn w:val="Normal"/>
    <w:next w:val="Normal"/>
    <w:rsid w:val="00F40BE0"/>
    <w:pPr>
      <w:keepNext/>
      <w:keepLines/>
      <w:bidi w:val="0"/>
      <w:spacing w:before="0" w:line="240" w:lineRule="auto"/>
      <w:jc w:val="left"/>
    </w:pPr>
    <w:rPr>
      <w:rFonts w:cs="Times New Roman"/>
      <w:b/>
      <w:sz w:val="24"/>
      <w:szCs w:val="20"/>
    </w:rPr>
  </w:style>
  <w:style w:type="paragraph" w:customStyle="1" w:styleId="Questionref">
    <w:name w:val="Question_ref"/>
    <w:basedOn w:val="Normal"/>
    <w:next w:val="Question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Questiontitle">
    <w:name w:val="Question_title"/>
    <w:basedOn w:val="Normal"/>
    <w:next w:val="Questionref"/>
    <w:rsid w:val="00F40BE0"/>
    <w:pPr>
      <w:keepNext/>
      <w:keepLines/>
      <w:bidi w:val="0"/>
      <w:spacing w:before="360" w:line="240" w:lineRule="auto"/>
      <w:jc w:val="center"/>
    </w:pPr>
    <w:rPr>
      <w:rFonts w:cs="Times New Roman"/>
      <w:b/>
      <w:sz w:val="24"/>
      <w:szCs w:val="20"/>
    </w:rPr>
  </w:style>
  <w:style w:type="paragraph" w:customStyle="1" w:styleId="Repdate">
    <w:name w:val="Rep_date"/>
    <w:basedOn w:val="Recdate"/>
    <w:next w:val="Normal"/>
    <w:rsid w:val="00F40BE0"/>
  </w:style>
  <w:style w:type="paragraph" w:customStyle="1" w:styleId="RepNo">
    <w:name w:val="Rep_No"/>
    <w:basedOn w:val="Normal"/>
    <w:next w:val="Normal"/>
    <w:rsid w:val="00F40BE0"/>
    <w:pPr>
      <w:keepNext/>
      <w:keepLines/>
      <w:bidi w:val="0"/>
      <w:spacing w:before="0" w:line="240" w:lineRule="auto"/>
      <w:jc w:val="left"/>
    </w:pPr>
    <w:rPr>
      <w:rFonts w:cs="Times New Roman"/>
      <w:b/>
      <w:sz w:val="24"/>
      <w:szCs w:val="20"/>
    </w:rPr>
  </w:style>
  <w:style w:type="paragraph" w:customStyle="1" w:styleId="Repref">
    <w:name w:val="Rep_ref"/>
    <w:basedOn w:val="Normal"/>
    <w:next w:val="Rep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Styleenumlev2">
    <w:name w:val="Style enumlev2 +"/>
    <w:basedOn w:val="enumlev2"/>
    <w:rsid w:val="00F40BE0"/>
    <w:pPr>
      <w:bidi/>
    </w:pPr>
  </w:style>
  <w:style w:type="paragraph" w:customStyle="1" w:styleId="Resdate">
    <w:name w:val="Res_date"/>
    <w:basedOn w:val="Recdate"/>
    <w:next w:val="Normal"/>
    <w:rsid w:val="00F40BE0"/>
  </w:style>
  <w:style w:type="character" w:customStyle="1" w:styleId="Resdef">
    <w:name w:val="Res_def"/>
    <w:basedOn w:val="DefaultParagraphFont"/>
    <w:rsid w:val="00F40BE0"/>
    <w:rPr>
      <w:rFonts w:ascii="Times New Roman" w:hAnsi="Times New Roman" w:cs="Times New Roman"/>
      <w:b/>
    </w:rPr>
  </w:style>
  <w:style w:type="paragraph" w:customStyle="1" w:styleId="ResNo">
    <w:name w:val="Res_No"/>
    <w:basedOn w:val="Normal"/>
    <w:next w:val="Normal"/>
    <w:rsid w:val="00F40BE0"/>
    <w:pPr>
      <w:keepNext/>
      <w:keepLines/>
      <w:bidi w:val="0"/>
      <w:spacing w:before="0" w:line="240" w:lineRule="auto"/>
      <w:jc w:val="left"/>
    </w:pPr>
    <w:rPr>
      <w:rFonts w:cs="Times New Roman"/>
      <w:b/>
      <w:sz w:val="24"/>
      <w:szCs w:val="20"/>
    </w:rPr>
  </w:style>
  <w:style w:type="paragraph" w:customStyle="1" w:styleId="Resref">
    <w:name w:val="Res_ref"/>
    <w:basedOn w:val="Normal"/>
    <w:next w:val="Res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Restitle">
    <w:name w:val="Res_title"/>
    <w:basedOn w:val="Normal"/>
    <w:next w:val="Resref"/>
    <w:rsid w:val="00F40BE0"/>
    <w:pPr>
      <w:keepNext/>
      <w:keepLines/>
      <w:bidi w:val="0"/>
      <w:spacing w:before="360" w:line="240" w:lineRule="auto"/>
      <w:jc w:val="center"/>
    </w:pPr>
    <w:rPr>
      <w:rFonts w:cs="Times New Roman"/>
      <w:b/>
      <w:sz w:val="24"/>
      <w:szCs w:val="20"/>
    </w:rPr>
  </w:style>
  <w:style w:type="paragraph" w:customStyle="1" w:styleId="Tablehead">
    <w:name w:val="Table_head"/>
    <w:basedOn w:val="Normal"/>
    <w:next w:val="Normal"/>
    <w:qFormat/>
    <w:rsid w:val="00C56FF9"/>
    <w:pPr>
      <w:keepNext/>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80" w:after="80" w:line="280" w:lineRule="exact"/>
      <w:jc w:val="center"/>
    </w:pPr>
    <w:rPr>
      <w:rFonts w:ascii="Times New Roman Bold" w:hAnsi="Times New Roman Bold"/>
      <w:b/>
      <w:bCs/>
      <w:sz w:val="20"/>
    </w:rPr>
  </w:style>
  <w:style w:type="paragraph" w:customStyle="1" w:styleId="Tablelegend">
    <w:name w:val="Table_legend"/>
    <w:basedOn w:val="Normal"/>
    <w:rsid w:val="00F40BE0"/>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after="40" w:line="240" w:lineRule="auto"/>
      <w:jc w:val="left"/>
    </w:pPr>
    <w:rPr>
      <w:rFonts w:cs="Times New Roman"/>
      <w:sz w:val="18"/>
      <w:szCs w:val="20"/>
    </w:rPr>
  </w:style>
  <w:style w:type="paragraph" w:customStyle="1" w:styleId="TableNotitle">
    <w:name w:val="Table_No &amp; title"/>
    <w:basedOn w:val="Normal"/>
    <w:next w:val="Tablehead"/>
    <w:rsid w:val="00F40BE0"/>
    <w:pPr>
      <w:keepNext/>
      <w:keepLines/>
      <w:bidi w:val="0"/>
      <w:spacing w:before="240" w:after="120"/>
      <w:jc w:val="center"/>
    </w:pPr>
    <w:rPr>
      <w:rFonts w:ascii="Times New Roman Bold" w:hAnsi="Times New Roman Bold"/>
      <w:b/>
      <w:bCs/>
    </w:rPr>
  </w:style>
  <w:style w:type="paragraph" w:customStyle="1" w:styleId="Tableref">
    <w:name w:val="Table_ref"/>
    <w:basedOn w:val="Normal"/>
    <w:next w:val="Normal"/>
    <w:rsid w:val="00F40BE0"/>
    <w:pPr>
      <w:keepNext/>
      <w:bidi w:val="0"/>
      <w:spacing w:before="0" w:after="120" w:line="240" w:lineRule="auto"/>
      <w:jc w:val="center"/>
    </w:pPr>
    <w:rPr>
      <w:rFonts w:cs="Times New Roman"/>
      <w:szCs w:val="20"/>
    </w:rPr>
  </w:style>
  <w:style w:type="paragraph" w:customStyle="1" w:styleId="Tabletext">
    <w:name w:val="Table_text"/>
    <w:basedOn w:val="Normal"/>
    <w:qFormat/>
    <w:rsid w:val="00F40BE0"/>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40" w:after="80" w:line="280" w:lineRule="exact"/>
      <w:jc w:val="right"/>
    </w:pPr>
    <w:rPr>
      <w:sz w:val="20"/>
    </w:rPr>
  </w:style>
  <w:style w:type="character" w:styleId="FootnoteReference">
    <w:name w:val="footnote reference"/>
    <w:basedOn w:val="DefaultParagraphFont"/>
    <w:rsid w:val="00ED1A88"/>
    <w:rPr>
      <w:rFonts w:ascii="Times New Roman" w:hAnsi="Times New Roman" w:cs="Times New Roman"/>
      <w:spacing w:val="0"/>
      <w:w w:val="100"/>
      <w:position w:val="0"/>
      <w:sz w:val="22"/>
      <w:szCs w:val="22"/>
      <w:effect w:val="none"/>
      <w:vertAlign w:val="superscript"/>
    </w:rPr>
  </w:style>
  <w:style w:type="paragraph" w:styleId="FootnoteText">
    <w:name w:val="footnote text"/>
    <w:basedOn w:val="Normal"/>
    <w:link w:val="FootnoteTextChar"/>
    <w:semiHidden/>
    <w:qFormat/>
    <w:rsid w:val="00F40BE0"/>
    <w:pPr>
      <w:keepLines/>
      <w:tabs>
        <w:tab w:val="clear" w:pos="1588"/>
        <w:tab w:val="clear" w:pos="1985"/>
      </w:tabs>
      <w:spacing w:before="80" w:line="180" w:lineRule="auto"/>
      <w:ind w:left="284" w:right="255" w:hanging="284"/>
    </w:pPr>
    <w:rPr>
      <w:sz w:val="20"/>
    </w:rPr>
  </w:style>
  <w:style w:type="character" w:customStyle="1" w:styleId="FootnoteTextChar">
    <w:name w:val="Footnote Text Char"/>
    <w:basedOn w:val="DefaultParagraphFont"/>
    <w:link w:val="FootnoteText"/>
    <w:semiHidden/>
    <w:rsid w:val="00F40BE0"/>
    <w:rPr>
      <w:rFonts w:ascii="Verdana" w:eastAsia="SimSun" w:hAnsi="Verdana" w:cs="Simplified Arabic"/>
      <w:sz w:val="20"/>
      <w:szCs w:val="26"/>
      <w:lang w:val="en-GB" w:eastAsia="en-US"/>
    </w:rPr>
  </w:style>
  <w:style w:type="paragraph" w:customStyle="1" w:styleId="Normalaftertitle">
    <w:name w:val="Normal after title"/>
    <w:basedOn w:val="Normal"/>
    <w:next w:val="Normal"/>
    <w:rsid w:val="00F40BE0"/>
    <w:pPr>
      <w:spacing w:before="240"/>
    </w:pPr>
  </w:style>
  <w:style w:type="paragraph" w:customStyle="1" w:styleId="StyleAnnexNotitle">
    <w:name w:val="Style Annex_No &amp; title +"/>
    <w:basedOn w:val="Normal"/>
    <w:rsid w:val="00F40BE0"/>
    <w:pPr>
      <w:keepNext/>
      <w:keepLines/>
      <w:spacing w:before="360"/>
      <w:jc w:val="center"/>
    </w:pPr>
    <w:rPr>
      <w:rFonts w:ascii="Times New Roman Bold" w:hAnsi="Times New Roman Bold"/>
      <w:b/>
      <w:bCs/>
      <w:sz w:val="26"/>
      <w:szCs w:val="36"/>
    </w:rPr>
  </w:style>
  <w:style w:type="paragraph" w:customStyle="1" w:styleId="StyleRepref">
    <w:name w:val="Style Rep_ref +"/>
    <w:basedOn w:val="Repref"/>
    <w:rsid w:val="00F40BE0"/>
    <w:pPr>
      <w:bidi/>
      <w:spacing w:line="192" w:lineRule="auto"/>
    </w:pPr>
    <w:rPr>
      <w:rFonts w:cs="Traditional Arabic"/>
      <w:iCs/>
      <w:sz w:val="22"/>
      <w:szCs w:val="30"/>
    </w:rPr>
  </w:style>
  <w:style w:type="character" w:customStyle="1" w:styleId="CEOMeetingNameChar">
    <w:name w:val="CEO_MeetingName Char"/>
    <w:basedOn w:val="DefaultParagraphFont"/>
    <w:link w:val="CEOMeetingName"/>
    <w:locked/>
    <w:rsid w:val="00F40BE0"/>
    <w:rPr>
      <w:rFonts w:ascii="Verdana" w:eastAsia="SimSun" w:hAnsi="Verdana" w:cs="Simplified Arabic"/>
      <w:b/>
      <w:bCs/>
      <w:sz w:val="20"/>
      <w:szCs w:val="24"/>
      <w:lang w:val="en-GB" w:eastAsia="en-US"/>
    </w:rPr>
  </w:style>
  <w:style w:type="paragraph" w:customStyle="1" w:styleId="StyleCEONormal">
    <w:name w:val="Style CEO_Normal +"/>
    <w:basedOn w:val="Normal"/>
    <w:rsid w:val="00F40BE0"/>
    <w:pPr>
      <w:tabs>
        <w:tab w:val="clear" w:pos="1588"/>
        <w:tab w:val="clear" w:pos="1985"/>
      </w:tabs>
      <w:overflowPunct/>
      <w:autoSpaceDE/>
      <w:autoSpaceDN/>
      <w:bidi w:val="0"/>
      <w:adjustRightInd/>
      <w:spacing w:after="40" w:line="260" w:lineRule="exact"/>
      <w:textAlignment w:val="auto"/>
    </w:pPr>
    <w:rPr>
      <w:sz w:val="18"/>
      <w:szCs w:val="22"/>
    </w:rPr>
  </w:style>
  <w:style w:type="paragraph" w:customStyle="1" w:styleId="StyleCEOSectorName">
    <w:name w:val="Style CEO_SectorName +"/>
    <w:basedOn w:val="Normal"/>
    <w:rsid w:val="00F40BE0"/>
    <w:pPr>
      <w:tabs>
        <w:tab w:val="clear" w:pos="1588"/>
        <w:tab w:val="clear" w:pos="1985"/>
      </w:tabs>
      <w:overflowPunct/>
      <w:autoSpaceDE/>
      <w:autoSpaceDN/>
      <w:bidi w:val="0"/>
      <w:adjustRightInd/>
      <w:spacing w:after="40" w:line="260" w:lineRule="exact"/>
      <w:textAlignment w:val="auto"/>
    </w:pPr>
    <w:rPr>
      <w:sz w:val="26"/>
      <w:szCs w:val="36"/>
    </w:rPr>
  </w:style>
  <w:style w:type="paragraph" w:customStyle="1" w:styleId="CEOMeetingDates">
    <w:name w:val="CEO_MeetingDates"/>
    <w:basedOn w:val="CEOMeetingName"/>
    <w:rsid w:val="00F40BE0"/>
    <w:pPr>
      <w:bidi/>
      <w:spacing w:before="0" w:after="60"/>
    </w:pPr>
  </w:style>
  <w:style w:type="table" w:customStyle="1" w:styleId="TableGrid1">
    <w:name w:val="Table Grid1"/>
    <w:rsid w:val="00F40BE0"/>
    <w:pPr>
      <w:spacing w:before="120" w:after="12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qFormat/>
    <w:rsid w:val="00777305"/>
    <w:rPr>
      <w:i/>
      <w:iCs/>
      <w:lang w:val="en-US" w:bidi="ar-SY"/>
    </w:rPr>
  </w:style>
  <w:style w:type="paragraph" w:customStyle="1" w:styleId="FigureNoBR">
    <w:name w:val="Figure_No_BR"/>
    <w:basedOn w:val="Normal"/>
    <w:next w:val="Normal"/>
    <w:uiPriority w:val="99"/>
    <w:rsid w:val="00F40BE0"/>
    <w:pPr>
      <w:keepNext/>
      <w:keepLines/>
      <w:spacing w:before="480" w:after="120"/>
      <w:jc w:val="center"/>
    </w:pPr>
    <w:rPr>
      <w:caps/>
      <w:sz w:val="22"/>
      <w:szCs w:val="30"/>
    </w:rPr>
  </w:style>
  <w:style w:type="paragraph" w:customStyle="1" w:styleId="CEONormal">
    <w:name w:val="CEO_Normal"/>
    <w:autoRedefine/>
    <w:rsid w:val="00F40BE0"/>
    <w:pPr>
      <w:pBdr>
        <w:top w:val="single" w:sz="4" w:space="1" w:color="auto" w:shadow="1"/>
        <w:left w:val="single" w:sz="4" w:space="4" w:color="auto" w:shadow="1"/>
        <w:bottom w:val="single" w:sz="4" w:space="1" w:color="auto" w:shadow="1"/>
        <w:right w:val="single" w:sz="4" w:space="4" w:color="auto" w:shadow="1"/>
      </w:pBdr>
      <w:shd w:val="clear" w:color="auto" w:fill="E5DFEC"/>
      <w:tabs>
        <w:tab w:val="left" w:pos="567"/>
        <w:tab w:val="left" w:pos="1134"/>
      </w:tabs>
      <w:bidi/>
      <w:spacing w:before="120" w:after="0" w:line="240" w:lineRule="auto"/>
      <w:jc w:val="both"/>
    </w:pPr>
    <w:rPr>
      <w:rFonts w:ascii="Verdana" w:eastAsia="SimSun" w:hAnsi="Verdana" w:cs="Times New Roman"/>
      <w:sz w:val="19"/>
      <w:szCs w:val="19"/>
      <w:lang w:val="fr-FR" w:eastAsia="en-US"/>
    </w:rPr>
  </w:style>
  <w:style w:type="paragraph" w:customStyle="1" w:styleId="FOOTNOTE">
    <w:name w:val="FOOTNOTE"/>
    <w:basedOn w:val="FootnoteText"/>
    <w:link w:val="FOOTNOTEChar"/>
    <w:rsid w:val="00806E35"/>
    <w:rPr>
      <w:sz w:val="18"/>
      <w:szCs w:val="24"/>
      <w:lang w:val="en-US"/>
    </w:rPr>
  </w:style>
  <w:style w:type="character" w:customStyle="1" w:styleId="FOOTNOTEChar">
    <w:name w:val="FOOTNOTE Char"/>
    <w:basedOn w:val="FootnoteTextChar"/>
    <w:link w:val="FOOTNOTE"/>
    <w:locked/>
    <w:rsid w:val="00806E35"/>
    <w:rPr>
      <w:rFonts w:ascii="Times New Roman" w:hAnsi="Times New Roman" w:cs="Traditional Arabic"/>
      <w:sz w:val="18"/>
      <w:szCs w:val="24"/>
    </w:rPr>
  </w:style>
  <w:style w:type="paragraph" w:customStyle="1" w:styleId="CEOcontributionH1">
    <w:name w:val="CEO_contributionH1"/>
    <w:basedOn w:val="Normal"/>
    <w:next w:val="CEONormal"/>
    <w:rsid w:val="00F40BE0"/>
    <w:pPr>
      <w:keepNext/>
      <w:keepLines/>
      <w:tabs>
        <w:tab w:val="clear" w:pos="1588"/>
        <w:tab w:val="clear" w:pos="1985"/>
      </w:tabs>
      <w:overflowPunct/>
      <w:autoSpaceDE/>
      <w:autoSpaceDN/>
      <w:bidi w:val="0"/>
      <w:adjustRightInd/>
      <w:spacing w:before="480" w:after="120" w:line="240" w:lineRule="auto"/>
      <w:jc w:val="left"/>
      <w:textAlignment w:val="auto"/>
    </w:pPr>
    <w:rPr>
      <w:rFonts w:eastAsia="SimHei"/>
      <w:b/>
      <w:szCs w:val="19"/>
    </w:rPr>
  </w:style>
  <w:style w:type="paragraph" w:customStyle="1" w:styleId="CEOIndent-bulletsblackdot">
    <w:name w:val="CEO_Indent-bulletsblackdot"/>
    <w:basedOn w:val="Normal"/>
    <w:link w:val="CEOIndent-bulletsblackdotChar"/>
    <w:rsid w:val="00F40BE0"/>
    <w:pPr>
      <w:numPr>
        <w:numId w:val="1"/>
      </w:numPr>
      <w:tabs>
        <w:tab w:val="clear" w:pos="1588"/>
        <w:tab w:val="clear" w:pos="1985"/>
      </w:tabs>
      <w:overflowPunct/>
      <w:autoSpaceDE/>
      <w:autoSpaceDN/>
      <w:bidi w:val="0"/>
      <w:adjustRightInd/>
      <w:spacing w:before="60" w:after="60" w:line="240" w:lineRule="auto"/>
      <w:jc w:val="left"/>
      <w:textAlignment w:val="auto"/>
    </w:pPr>
    <w:rPr>
      <w:rFonts w:eastAsia="SimHei"/>
      <w:bCs/>
      <w:szCs w:val="19"/>
    </w:rPr>
  </w:style>
  <w:style w:type="character" w:customStyle="1" w:styleId="CEOIndent-bulletsblackdotChar">
    <w:name w:val="CEO_Indent-bulletsblackdot Char"/>
    <w:basedOn w:val="DefaultParagraphFont"/>
    <w:link w:val="CEOIndent-bulletsblackdot"/>
    <w:locked/>
    <w:rsid w:val="00F40BE0"/>
    <w:rPr>
      <w:rFonts w:ascii="Times New Roman" w:eastAsia="SimHei" w:hAnsi="Times New Roman" w:cs="Traditional Arabic"/>
      <w:bCs/>
      <w:sz w:val="21"/>
      <w:szCs w:val="19"/>
      <w:lang w:val="en-GB" w:eastAsia="en-US"/>
    </w:rPr>
  </w:style>
  <w:style w:type="table" w:styleId="TableProfessional">
    <w:name w:val="Table Professional"/>
    <w:basedOn w:val="TableNormal"/>
    <w:uiPriority w:val="99"/>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99"/>
    <w:qFormat/>
    <w:rsid w:val="00F40BE0"/>
    <w:pPr>
      <w:ind w:left="720"/>
      <w:contextualSpacing/>
    </w:pPr>
  </w:style>
  <w:style w:type="paragraph" w:customStyle="1" w:styleId="TableText0">
    <w:name w:val="Table_Text"/>
    <w:basedOn w:val="Normal"/>
    <w:uiPriority w:val="99"/>
    <w:rsid w:val="00AE0C83"/>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40" w:after="40" w:line="280" w:lineRule="exact"/>
      <w:jc w:val="left"/>
    </w:pPr>
    <w:rPr>
      <w:sz w:val="20"/>
      <w:szCs w:val="26"/>
      <w:lang w:val="fr-FR"/>
    </w:rPr>
  </w:style>
  <w:style w:type="table" w:customStyle="1" w:styleId="TableGrid2">
    <w:name w:val="Table Grid2"/>
    <w:uiPriority w:val="99"/>
    <w:rsid w:val="00F40BE0"/>
    <w:pPr>
      <w:spacing w:before="120" w:after="12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aliases w:val="CEO_FollowedHyperlink"/>
    <w:basedOn w:val="DefaultParagraphFont"/>
    <w:rsid w:val="00F40BE0"/>
    <w:rPr>
      <w:rFonts w:cs="Times New Roman"/>
      <w:color w:val="800080"/>
      <w:u w:val="single"/>
    </w:rPr>
  </w:style>
  <w:style w:type="paragraph" w:styleId="EndnoteText">
    <w:name w:val="endnote text"/>
    <w:basedOn w:val="Normal"/>
    <w:link w:val="EndnoteTextChar"/>
    <w:uiPriority w:val="99"/>
    <w:rsid w:val="00F40BE0"/>
    <w:pPr>
      <w:spacing w:before="0" w:line="240" w:lineRule="auto"/>
    </w:pPr>
    <w:rPr>
      <w:sz w:val="20"/>
      <w:szCs w:val="20"/>
    </w:rPr>
  </w:style>
  <w:style w:type="character" w:customStyle="1" w:styleId="EndnoteTextChar">
    <w:name w:val="Endnote Text Char"/>
    <w:basedOn w:val="DefaultParagraphFont"/>
    <w:link w:val="EndnoteText"/>
    <w:uiPriority w:val="99"/>
    <w:rsid w:val="00F40BE0"/>
    <w:rPr>
      <w:rFonts w:ascii="Verdana" w:eastAsia="SimSun" w:hAnsi="Verdana" w:cs="Simplified Arabic"/>
      <w:sz w:val="20"/>
      <w:szCs w:val="20"/>
      <w:lang w:val="en-GB" w:eastAsia="en-US"/>
    </w:rPr>
  </w:style>
  <w:style w:type="character" w:styleId="EndnoteReference">
    <w:name w:val="endnote reference"/>
    <w:basedOn w:val="DefaultParagraphFont"/>
    <w:rsid w:val="00F40BE0"/>
    <w:rPr>
      <w:rFonts w:cs="Times New Roman"/>
      <w:vertAlign w:val="superscript"/>
    </w:rPr>
  </w:style>
  <w:style w:type="paragraph" w:styleId="TOC1">
    <w:name w:val="toc 1"/>
    <w:basedOn w:val="Normal"/>
    <w:next w:val="Normal"/>
    <w:autoRedefine/>
    <w:uiPriority w:val="39"/>
    <w:rsid w:val="009F6A03"/>
    <w:pPr>
      <w:tabs>
        <w:tab w:val="clear" w:pos="1134"/>
        <w:tab w:val="clear" w:pos="1588"/>
        <w:tab w:val="clear" w:pos="1985"/>
        <w:tab w:val="right" w:leader="dot" w:pos="9072"/>
        <w:tab w:val="right" w:pos="9639"/>
      </w:tabs>
      <w:spacing w:before="180"/>
      <w:ind w:left="567" w:right="567" w:hanging="567"/>
    </w:pPr>
    <w:rPr>
      <w:rFonts w:eastAsia="Times New Roman"/>
    </w:rPr>
  </w:style>
  <w:style w:type="paragraph" w:customStyle="1" w:styleId="sub-title">
    <w:name w:val="sub-title"/>
    <w:basedOn w:val="Normal"/>
    <w:qFormat/>
    <w:rsid w:val="008D3CE2"/>
    <w:pPr>
      <w:spacing w:before="240"/>
      <w:jc w:val="center"/>
    </w:pPr>
    <w:rPr>
      <w:rFonts w:ascii="Times New Roman Bold" w:eastAsia="Times New Roman" w:hAnsi="Times New Roman Bold"/>
      <w:b/>
      <w:bCs/>
      <w:sz w:val="26"/>
      <w:szCs w:val="36"/>
    </w:rPr>
  </w:style>
  <w:style w:type="paragraph" w:styleId="TOC2">
    <w:name w:val="toc 2"/>
    <w:basedOn w:val="Normal"/>
    <w:next w:val="Normal"/>
    <w:autoRedefine/>
    <w:uiPriority w:val="39"/>
    <w:unhideWhenUsed/>
    <w:rsid w:val="00255A46"/>
    <w:pPr>
      <w:tabs>
        <w:tab w:val="clear" w:pos="851"/>
        <w:tab w:val="clear" w:pos="1134"/>
        <w:tab w:val="clear" w:pos="1588"/>
        <w:tab w:val="clear" w:pos="1985"/>
        <w:tab w:val="left" w:pos="1418"/>
        <w:tab w:val="left" w:pos="1760"/>
        <w:tab w:val="left" w:leader="dot" w:pos="9072"/>
        <w:tab w:val="right" w:pos="9639"/>
      </w:tabs>
      <w:ind w:left="1418" w:right="567" w:hanging="851"/>
    </w:pPr>
    <w:rPr>
      <w:noProof/>
    </w:rPr>
  </w:style>
  <w:style w:type="paragraph" w:styleId="TOC3">
    <w:name w:val="toc 3"/>
    <w:basedOn w:val="Normal"/>
    <w:next w:val="Normal"/>
    <w:autoRedefine/>
    <w:uiPriority w:val="39"/>
    <w:unhideWhenUsed/>
    <w:rsid w:val="00255A46"/>
    <w:pPr>
      <w:tabs>
        <w:tab w:val="clear" w:pos="1588"/>
        <w:tab w:val="clear" w:pos="1985"/>
        <w:tab w:val="right" w:leader="dot" w:pos="9072"/>
        <w:tab w:val="right" w:pos="9923"/>
      </w:tabs>
      <w:ind w:left="1701" w:right="567" w:hanging="567"/>
    </w:pPr>
  </w:style>
  <w:style w:type="paragraph" w:customStyle="1" w:styleId="AnnexNotitle">
    <w:name w:val="Annex_No &amp; title"/>
    <w:basedOn w:val="Normal"/>
    <w:next w:val="Normal"/>
    <w:rsid w:val="00E37410"/>
    <w:pPr>
      <w:keepNext/>
      <w:keepLines/>
      <w:tabs>
        <w:tab w:val="clear" w:pos="851"/>
        <w:tab w:val="clear" w:pos="1134"/>
        <w:tab w:val="left" w:pos="794"/>
        <w:tab w:val="left" w:pos="1191"/>
      </w:tabs>
      <w:spacing w:before="480"/>
      <w:jc w:val="center"/>
    </w:pPr>
    <w:rPr>
      <w:rFonts w:ascii="Times New Roman Bold" w:eastAsia="Times New Roman" w:hAnsi="Times New Roman Bold"/>
      <w:b/>
      <w:sz w:val="26"/>
      <w:szCs w:val="36"/>
    </w:rPr>
  </w:style>
  <w:style w:type="paragraph" w:customStyle="1" w:styleId="AppendixNotitle">
    <w:name w:val="Appendix_No &amp; title"/>
    <w:basedOn w:val="AnnexNotitle"/>
    <w:next w:val="Normal"/>
    <w:rsid w:val="00E37410"/>
  </w:style>
  <w:style w:type="paragraph" w:customStyle="1" w:styleId="Call">
    <w:name w:val="Call"/>
    <w:basedOn w:val="Normal"/>
    <w:next w:val="Normal"/>
    <w:rsid w:val="00E37410"/>
    <w:pPr>
      <w:keepNext/>
      <w:keepLines/>
      <w:tabs>
        <w:tab w:val="clear" w:pos="851"/>
        <w:tab w:val="clear" w:pos="1134"/>
        <w:tab w:val="left" w:pos="794"/>
        <w:tab w:val="left" w:pos="1191"/>
      </w:tabs>
      <w:spacing w:before="160"/>
      <w:ind w:left="794" w:right="794"/>
    </w:pPr>
    <w:rPr>
      <w:rFonts w:eastAsia="Times New Roman"/>
      <w:iCs/>
      <w:sz w:val="22"/>
      <w:szCs w:val="30"/>
      <w:lang w:val="en-US" w:bidi="ar-EG"/>
    </w:rPr>
  </w:style>
  <w:style w:type="paragraph" w:customStyle="1" w:styleId="ChapNo0">
    <w:name w:val="Chap_No"/>
    <w:basedOn w:val="PartNo"/>
    <w:next w:val="Normal"/>
    <w:rsid w:val="00E37410"/>
  </w:style>
  <w:style w:type="paragraph" w:customStyle="1" w:styleId="Chaptitle0">
    <w:name w:val="Chap_title"/>
    <w:basedOn w:val="Sectiontitle"/>
    <w:next w:val="Normal"/>
    <w:rsid w:val="00E37410"/>
  </w:style>
  <w:style w:type="paragraph" w:customStyle="1" w:styleId="Equation">
    <w:name w:val="Equation"/>
    <w:basedOn w:val="Normal"/>
    <w:rsid w:val="00E37410"/>
    <w:pPr>
      <w:tabs>
        <w:tab w:val="clear" w:pos="851"/>
        <w:tab w:val="clear" w:pos="1134"/>
        <w:tab w:val="clear" w:pos="1588"/>
        <w:tab w:val="clear" w:pos="1985"/>
        <w:tab w:val="left" w:pos="794"/>
        <w:tab w:val="center" w:pos="4820"/>
        <w:tab w:val="right" w:pos="9639"/>
      </w:tabs>
    </w:pPr>
    <w:rPr>
      <w:rFonts w:eastAsia="Times New Roman"/>
      <w:sz w:val="22"/>
      <w:szCs w:val="30"/>
    </w:rPr>
  </w:style>
  <w:style w:type="paragraph" w:customStyle="1" w:styleId="Note">
    <w:name w:val="Note"/>
    <w:basedOn w:val="Normal"/>
    <w:autoRedefine/>
    <w:qFormat/>
    <w:rsid w:val="00E37410"/>
    <w:pPr>
      <w:tabs>
        <w:tab w:val="clear" w:pos="851"/>
        <w:tab w:val="clear" w:pos="1134"/>
        <w:tab w:val="left" w:pos="794"/>
        <w:tab w:val="left" w:pos="1191"/>
      </w:tabs>
      <w:spacing w:before="80"/>
    </w:pPr>
    <w:rPr>
      <w:rFonts w:eastAsia="Times New Roman"/>
      <w:sz w:val="20"/>
      <w:szCs w:val="26"/>
    </w:rPr>
  </w:style>
  <w:style w:type="paragraph" w:customStyle="1" w:styleId="Normalaftertitle0">
    <w:name w:val="Normal_after_title"/>
    <w:basedOn w:val="Normal"/>
    <w:next w:val="Normal"/>
    <w:rsid w:val="00E37410"/>
    <w:pPr>
      <w:tabs>
        <w:tab w:val="clear" w:pos="851"/>
        <w:tab w:val="clear" w:pos="1134"/>
        <w:tab w:val="left" w:pos="794"/>
        <w:tab w:val="left" w:pos="1191"/>
      </w:tabs>
      <w:spacing w:before="360"/>
    </w:pPr>
    <w:rPr>
      <w:rFonts w:eastAsia="Times New Roman"/>
      <w:sz w:val="22"/>
      <w:szCs w:val="30"/>
    </w:rPr>
  </w:style>
  <w:style w:type="paragraph" w:customStyle="1" w:styleId="PartNo">
    <w:name w:val="Part_No"/>
    <w:basedOn w:val="SectionNo"/>
    <w:next w:val="Normal"/>
    <w:rsid w:val="00E37410"/>
  </w:style>
  <w:style w:type="paragraph" w:customStyle="1" w:styleId="Parttitle0">
    <w:name w:val="Part_title"/>
    <w:basedOn w:val="Normal"/>
    <w:next w:val="Normalaftertitle0"/>
    <w:rsid w:val="00E37410"/>
    <w:pPr>
      <w:keepNext/>
      <w:keepLines/>
      <w:tabs>
        <w:tab w:val="clear" w:pos="851"/>
        <w:tab w:val="clear" w:pos="1134"/>
        <w:tab w:val="left" w:pos="794"/>
        <w:tab w:val="left" w:pos="1191"/>
      </w:tabs>
      <w:spacing w:before="240" w:after="280"/>
      <w:jc w:val="center"/>
    </w:pPr>
    <w:rPr>
      <w:rFonts w:ascii="Times New Roman Bold" w:eastAsia="Times New Roman" w:hAnsi="Times New Roman Bold"/>
      <w:b/>
      <w:sz w:val="28"/>
      <w:szCs w:val="40"/>
    </w:rPr>
  </w:style>
  <w:style w:type="paragraph" w:customStyle="1" w:styleId="RecNo">
    <w:name w:val="Rec_No"/>
    <w:basedOn w:val="Normal"/>
    <w:next w:val="Normal"/>
    <w:rsid w:val="00E37410"/>
    <w:pPr>
      <w:keepNext/>
      <w:keepLines/>
      <w:tabs>
        <w:tab w:val="clear" w:pos="851"/>
        <w:tab w:val="clear" w:pos="1134"/>
        <w:tab w:val="left" w:pos="794"/>
        <w:tab w:val="left" w:pos="1191"/>
      </w:tabs>
      <w:spacing w:before="240"/>
      <w:jc w:val="center"/>
    </w:pPr>
    <w:rPr>
      <w:rFonts w:eastAsia="Times New Roman"/>
      <w:b/>
      <w:bCs/>
      <w:sz w:val="28"/>
      <w:szCs w:val="40"/>
      <w:lang w:bidi="ar-EG"/>
    </w:rPr>
  </w:style>
  <w:style w:type="paragraph" w:customStyle="1" w:styleId="Reptitle0">
    <w:name w:val="Rep_title"/>
    <w:basedOn w:val="RecNo"/>
    <w:next w:val="Normal"/>
    <w:rsid w:val="00E37410"/>
  </w:style>
  <w:style w:type="paragraph" w:customStyle="1" w:styleId="SectionNo">
    <w:name w:val="Section_No"/>
    <w:basedOn w:val="RecNo"/>
    <w:next w:val="Normal"/>
    <w:rsid w:val="00E37410"/>
    <w:rPr>
      <w:b w:val="0"/>
      <w:bCs w:val="0"/>
    </w:rPr>
  </w:style>
  <w:style w:type="paragraph" w:customStyle="1" w:styleId="Sectiontitle">
    <w:name w:val="Section_title"/>
    <w:basedOn w:val="RecNo"/>
    <w:next w:val="Normalaftertitle0"/>
    <w:rsid w:val="00E37410"/>
  </w:style>
  <w:style w:type="paragraph" w:customStyle="1" w:styleId="Title1">
    <w:name w:val="Title 1"/>
    <w:basedOn w:val="Normal"/>
    <w:next w:val="Normal"/>
    <w:rsid w:val="00E37410"/>
    <w:pPr>
      <w:tabs>
        <w:tab w:val="clear" w:pos="851"/>
        <w:tab w:val="clear" w:pos="1134"/>
        <w:tab w:val="left" w:pos="794"/>
        <w:tab w:val="left" w:pos="1191"/>
      </w:tabs>
      <w:spacing w:after="240"/>
      <w:jc w:val="center"/>
    </w:pPr>
    <w:rPr>
      <w:w w:val="120"/>
      <w:sz w:val="28"/>
      <w:szCs w:val="40"/>
      <w:lang w:val="en-US" w:bidi="ar-EG"/>
    </w:rPr>
  </w:style>
  <w:style w:type="paragraph" w:customStyle="1" w:styleId="Title2">
    <w:name w:val="Title 2"/>
    <w:basedOn w:val="Normal"/>
    <w:next w:val="Normal"/>
    <w:rsid w:val="00E37410"/>
    <w:pPr>
      <w:tabs>
        <w:tab w:val="clear" w:pos="851"/>
        <w:tab w:val="clear" w:pos="1134"/>
        <w:tab w:val="left" w:pos="794"/>
        <w:tab w:val="left" w:pos="1191"/>
      </w:tabs>
      <w:spacing w:after="240"/>
      <w:jc w:val="center"/>
    </w:pPr>
    <w:rPr>
      <w:rFonts w:eastAsia="Times New Roman"/>
      <w:w w:val="120"/>
      <w:sz w:val="26"/>
      <w:szCs w:val="36"/>
    </w:rPr>
  </w:style>
  <w:style w:type="paragraph" w:customStyle="1" w:styleId="toc0">
    <w:name w:val="toc 0"/>
    <w:basedOn w:val="Normal"/>
    <w:next w:val="TOC1"/>
    <w:rsid w:val="00E37410"/>
    <w:pPr>
      <w:tabs>
        <w:tab w:val="clear" w:pos="851"/>
        <w:tab w:val="clear" w:pos="1134"/>
        <w:tab w:val="clear" w:pos="1588"/>
        <w:tab w:val="clear" w:pos="1985"/>
        <w:tab w:val="right" w:pos="9639"/>
      </w:tabs>
    </w:pPr>
    <w:rPr>
      <w:rFonts w:eastAsia="Times New Roman"/>
      <w:b/>
      <w:sz w:val="22"/>
      <w:szCs w:val="30"/>
    </w:rPr>
  </w:style>
  <w:style w:type="paragraph" w:styleId="TOC4">
    <w:name w:val="toc 4"/>
    <w:basedOn w:val="TOC3"/>
    <w:semiHidden/>
    <w:rsid w:val="00E37410"/>
    <w:pPr>
      <w:tabs>
        <w:tab w:val="clear" w:pos="851"/>
        <w:tab w:val="clear" w:pos="1134"/>
        <w:tab w:val="clear" w:pos="9072"/>
        <w:tab w:val="clear" w:pos="9923"/>
        <w:tab w:val="left" w:pos="794"/>
        <w:tab w:val="left" w:pos="1191"/>
        <w:tab w:val="left" w:pos="1588"/>
        <w:tab w:val="left" w:pos="1985"/>
      </w:tabs>
      <w:spacing w:before="180"/>
      <w:ind w:left="0" w:right="0" w:firstLine="0"/>
    </w:pPr>
    <w:rPr>
      <w:rFonts w:ascii="Times New Roman Bold" w:eastAsia="Times New Roman" w:hAnsi="Times New Roman Bold"/>
      <w:b/>
      <w:bCs/>
      <w:sz w:val="24"/>
      <w:szCs w:val="32"/>
      <w:lang w:bidi="ar-EG"/>
    </w:rPr>
  </w:style>
  <w:style w:type="paragraph" w:styleId="TOC5">
    <w:name w:val="toc 5"/>
    <w:basedOn w:val="TOC4"/>
    <w:semiHidden/>
    <w:rsid w:val="00E37410"/>
  </w:style>
  <w:style w:type="paragraph" w:styleId="TOC6">
    <w:name w:val="toc 6"/>
    <w:basedOn w:val="TOC4"/>
    <w:semiHidden/>
    <w:rsid w:val="00E37410"/>
  </w:style>
  <w:style w:type="paragraph" w:styleId="TOC7">
    <w:name w:val="toc 7"/>
    <w:basedOn w:val="TOC4"/>
    <w:semiHidden/>
    <w:rsid w:val="00E37410"/>
  </w:style>
  <w:style w:type="paragraph" w:styleId="TOC8">
    <w:name w:val="toc 8"/>
    <w:basedOn w:val="TOC4"/>
    <w:semiHidden/>
    <w:rsid w:val="00E37410"/>
  </w:style>
  <w:style w:type="paragraph" w:customStyle="1" w:styleId="TextBox">
    <w:name w:val="Text_Box"/>
    <w:basedOn w:val="Normal"/>
    <w:autoRedefine/>
    <w:qFormat/>
    <w:rsid w:val="00E37410"/>
    <w:pPr>
      <w:tabs>
        <w:tab w:val="clear" w:pos="851"/>
        <w:tab w:val="clear" w:pos="1134"/>
        <w:tab w:val="left" w:pos="794"/>
        <w:tab w:val="left" w:pos="1191"/>
      </w:tabs>
      <w:spacing w:before="40" w:after="40" w:line="144" w:lineRule="auto"/>
      <w:jc w:val="center"/>
    </w:pPr>
    <w:rPr>
      <w:rFonts w:eastAsia="Times New Roman"/>
      <w:sz w:val="16"/>
      <w:szCs w:val="22"/>
      <w:lang w:bidi="ar-EG"/>
    </w:rPr>
  </w:style>
  <w:style w:type="paragraph" w:customStyle="1" w:styleId="TableNo">
    <w:name w:val="Table_No"/>
    <w:basedOn w:val="Normal"/>
    <w:autoRedefine/>
    <w:qFormat/>
    <w:rsid w:val="00E37410"/>
    <w:pPr>
      <w:tabs>
        <w:tab w:val="clear" w:pos="851"/>
        <w:tab w:val="clear" w:pos="1134"/>
        <w:tab w:val="left" w:pos="794"/>
        <w:tab w:val="left" w:pos="1191"/>
      </w:tabs>
      <w:spacing w:before="0" w:line="240" w:lineRule="auto"/>
      <w:jc w:val="center"/>
    </w:pPr>
    <w:rPr>
      <w:rFonts w:eastAsia="Times New Roman"/>
      <w:sz w:val="22"/>
      <w:szCs w:val="30"/>
      <w:lang w:val="en-US" w:bidi="ar-EG"/>
    </w:rPr>
  </w:style>
  <w:style w:type="paragraph" w:customStyle="1" w:styleId="TableTitle">
    <w:name w:val="Table_Title"/>
    <w:basedOn w:val="Normal"/>
    <w:autoRedefine/>
    <w:qFormat/>
    <w:rsid w:val="00E37410"/>
    <w:pPr>
      <w:tabs>
        <w:tab w:val="clear" w:pos="851"/>
        <w:tab w:val="clear" w:pos="1134"/>
        <w:tab w:val="left" w:pos="794"/>
        <w:tab w:val="left" w:pos="1191"/>
      </w:tabs>
      <w:spacing w:after="120"/>
    </w:pPr>
    <w:rPr>
      <w:rFonts w:ascii="Times New Roman Bold" w:eastAsia="Times New Roman" w:hAnsi="Times New Roman Bold"/>
      <w:b/>
      <w:bCs/>
      <w:sz w:val="22"/>
      <w:szCs w:val="30"/>
    </w:rPr>
  </w:style>
  <w:style w:type="paragraph" w:customStyle="1" w:styleId="FigNo">
    <w:name w:val="Fig._No"/>
    <w:basedOn w:val="Normal"/>
    <w:qFormat/>
    <w:rsid w:val="00E37410"/>
    <w:pPr>
      <w:tabs>
        <w:tab w:val="clear" w:pos="851"/>
        <w:tab w:val="clear" w:pos="1134"/>
        <w:tab w:val="left" w:pos="794"/>
        <w:tab w:val="left" w:pos="1191"/>
      </w:tabs>
      <w:jc w:val="center"/>
    </w:pPr>
    <w:rPr>
      <w:rFonts w:eastAsia="Times New Roman"/>
      <w:sz w:val="22"/>
      <w:szCs w:val="30"/>
      <w:lang w:val="en-US"/>
    </w:rPr>
  </w:style>
  <w:style w:type="paragraph" w:customStyle="1" w:styleId="FigTitle">
    <w:name w:val="Fig._Title"/>
    <w:basedOn w:val="FigNo"/>
    <w:autoRedefine/>
    <w:qFormat/>
    <w:rsid w:val="00E37410"/>
    <w:rPr>
      <w:rFonts w:ascii="Times New Roman Bold" w:hAnsi="Times New Roman Bold"/>
      <w:b/>
      <w:bCs/>
    </w:rPr>
  </w:style>
  <w:style w:type="paragraph" w:customStyle="1" w:styleId="CEOIndent1-123">
    <w:name w:val="CEO_Indent1-123"/>
    <w:basedOn w:val="Normal"/>
    <w:semiHidden/>
    <w:rsid w:val="00E37410"/>
    <w:pPr>
      <w:numPr>
        <w:numId w:val="2"/>
      </w:numPr>
      <w:tabs>
        <w:tab w:val="clear" w:pos="851"/>
        <w:tab w:val="clear" w:pos="1134"/>
        <w:tab w:val="clear" w:pos="1588"/>
        <w:tab w:val="clear" w:pos="1985"/>
      </w:tabs>
      <w:overflowPunct/>
      <w:autoSpaceDE/>
      <w:autoSpaceDN/>
      <w:bidi w:val="0"/>
      <w:adjustRightInd/>
      <w:spacing w:before="60" w:after="60" w:line="240" w:lineRule="auto"/>
      <w:ind w:right="709"/>
      <w:jc w:val="left"/>
      <w:textAlignment w:val="auto"/>
    </w:pPr>
    <w:rPr>
      <w:rFonts w:ascii="Verdana" w:hAnsi="Verdana" w:cs="Times New Roman"/>
      <w:sz w:val="18"/>
      <w:szCs w:val="20"/>
      <w:lang w:val="en-US"/>
    </w:rPr>
  </w:style>
  <w:style w:type="character" w:customStyle="1" w:styleId="StyleLatin9pt">
    <w:name w:val="Style (Latin) 9 pt"/>
    <w:basedOn w:val="DefaultParagraphFont"/>
    <w:rsid w:val="00E37410"/>
    <w:rPr>
      <w:rFonts w:ascii="Verdana" w:hAnsi="Verdana" w:cs="Traditional Arabic"/>
      <w:sz w:val="18"/>
      <w:szCs w:val="30"/>
    </w:rPr>
  </w:style>
  <w:style w:type="paragraph" w:customStyle="1" w:styleId="CEOcontribution-H123">
    <w:name w:val="CEO_contribution-H123"/>
    <w:basedOn w:val="Normal"/>
    <w:semiHidden/>
    <w:rsid w:val="00E37410"/>
    <w:pPr>
      <w:numPr>
        <w:numId w:val="3"/>
      </w:num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customStyle="1" w:styleId="CEOcontributionStart">
    <w:name w:val="CEO_contributionStart"/>
    <w:basedOn w:val="CEOcontribution-H123"/>
    <w:semiHidden/>
    <w:rsid w:val="00E37410"/>
    <w:pPr>
      <w:numPr>
        <w:numId w:val="0"/>
      </w:numPr>
      <w:spacing w:before="360"/>
    </w:pPr>
  </w:style>
  <w:style w:type="paragraph" w:customStyle="1" w:styleId="CEODocDates">
    <w:name w:val="CEO_DocDates"/>
    <w:basedOn w:val="Normal"/>
    <w:next w:val="Normal"/>
    <w:semiHidden/>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Verdana" w:eastAsia="SimHei" w:hAnsi="Verdana" w:cs="Simplified Arabic"/>
      <w:b/>
      <w:sz w:val="19"/>
      <w:szCs w:val="19"/>
    </w:rPr>
  </w:style>
  <w:style w:type="paragraph" w:customStyle="1" w:styleId="CEODocNo">
    <w:name w:val="CEO_DocNo"/>
    <w:basedOn w:val="Normal"/>
    <w:next w:val="Normal"/>
    <w:semiHidden/>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Verdana" w:eastAsia="SimHei" w:hAnsi="Verdana" w:cs="Simplified Arabic"/>
      <w:b/>
      <w:sz w:val="19"/>
      <w:szCs w:val="19"/>
    </w:rPr>
  </w:style>
  <w:style w:type="paragraph" w:customStyle="1" w:styleId="CEODocNoDetails">
    <w:name w:val="CEO_DocNoDetails"/>
    <w:basedOn w:val="Normal"/>
    <w:semiHidden/>
    <w:rsid w:val="00E37410"/>
    <w:pPr>
      <w:tabs>
        <w:tab w:val="clear" w:pos="851"/>
        <w:tab w:val="clear" w:pos="1134"/>
        <w:tab w:val="clear" w:pos="1588"/>
        <w:tab w:val="clear" w:pos="1985"/>
      </w:tabs>
      <w:overflowPunct/>
      <w:autoSpaceDE/>
      <w:autoSpaceDN/>
      <w:bidi w:val="0"/>
      <w:adjustRightInd/>
      <w:spacing w:before="80" w:after="80" w:line="240" w:lineRule="auto"/>
      <w:jc w:val="center"/>
      <w:textAlignment w:val="auto"/>
    </w:pPr>
    <w:rPr>
      <w:rFonts w:ascii="Verdana" w:eastAsia="SimHei" w:hAnsi="Verdana" w:cs="Simplified Arabic"/>
      <w:bCs/>
      <w:sz w:val="19"/>
      <w:szCs w:val="19"/>
    </w:rPr>
  </w:style>
  <w:style w:type="paragraph" w:customStyle="1" w:styleId="CEODocTitle-1line">
    <w:name w:val="CEO_DocTitle-1line"/>
    <w:basedOn w:val="Normal"/>
    <w:next w:val="Normal"/>
    <w:semiHidden/>
    <w:rsid w:val="00E37410"/>
    <w:pPr>
      <w:tabs>
        <w:tab w:val="clear" w:pos="851"/>
        <w:tab w:val="clear" w:pos="1134"/>
        <w:tab w:val="clear" w:pos="1588"/>
        <w:tab w:val="clear" w:pos="1985"/>
      </w:tabs>
      <w:overflowPunct/>
      <w:autoSpaceDE/>
      <w:autoSpaceDN/>
      <w:bidi w:val="0"/>
      <w:adjustRightInd/>
      <w:spacing w:before="480" w:after="480" w:line="240" w:lineRule="auto"/>
      <w:jc w:val="center"/>
      <w:textAlignment w:val="auto"/>
    </w:pPr>
    <w:rPr>
      <w:rFonts w:ascii="Verdana" w:eastAsia="SimHei" w:hAnsi="Verdana" w:cs="Simplified Arabic"/>
      <w:b/>
      <w:bCs/>
      <w:sz w:val="28"/>
      <w:lang w:val="en-US"/>
    </w:rPr>
  </w:style>
  <w:style w:type="paragraph" w:customStyle="1" w:styleId="CEODocTitle2lines-First">
    <w:name w:val="CEO_DocTitle2lines-First"/>
    <w:basedOn w:val="CEODocTitle-1line"/>
    <w:next w:val="Normal"/>
    <w:semiHidden/>
    <w:rsid w:val="00E37410"/>
    <w:pPr>
      <w:spacing w:after="0"/>
    </w:pPr>
  </w:style>
  <w:style w:type="paragraph" w:customStyle="1" w:styleId="CEODocTitle2lines-Second">
    <w:name w:val="CEO_DocTitle2lines-Second"/>
    <w:basedOn w:val="CEODocTitle2lines-First"/>
    <w:semiHidden/>
    <w:rsid w:val="00E37410"/>
    <w:pPr>
      <w:spacing w:before="0" w:after="480"/>
    </w:pPr>
  </w:style>
  <w:style w:type="paragraph" w:customStyle="1" w:styleId="CEOEmdashList">
    <w:name w:val="CEO_EmdashList"/>
    <w:basedOn w:val="CEO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s>
      <w:bidi w:val="0"/>
      <w:spacing w:after="120"/>
      <w:jc w:val="left"/>
    </w:pPr>
    <w:rPr>
      <w:lang w:val="en-GB"/>
    </w:rPr>
  </w:style>
  <w:style w:type="paragraph" w:customStyle="1" w:styleId="CEOFooter">
    <w:name w:val="CEO_Footer"/>
    <w:basedOn w:val="Normal"/>
    <w:semiHidden/>
    <w:rsid w:val="00E37410"/>
    <w:pPr>
      <w:tabs>
        <w:tab w:val="clear" w:pos="851"/>
        <w:tab w:val="clear" w:pos="1134"/>
        <w:tab w:val="clear" w:pos="1588"/>
        <w:tab w:val="clear" w:pos="1985"/>
        <w:tab w:val="right" w:pos="9072"/>
      </w:tabs>
      <w:overflowPunct/>
      <w:autoSpaceDE/>
      <w:autoSpaceDN/>
      <w:bidi w:val="0"/>
      <w:adjustRightInd/>
      <w:spacing w:before="0" w:line="240" w:lineRule="auto"/>
      <w:jc w:val="left"/>
      <w:textAlignment w:val="auto"/>
    </w:pPr>
    <w:rPr>
      <w:rFonts w:ascii="Verdana" w:eastAsia="SimHei" w:hAnsi="Verdana" w:cs="Simplified Arabic"/>
      <w:bCs/>
      <w:sz w:val="16"/>
      <w:szCs w:val="19"/>
    </w:rPr>
  </w:style>
  <w:style w:type="paragraph" w:customStyle="1" w:styleId="CEOFooterContact2-3">
    <w:name w:val="CEO_FooterContact2-3"/>
    <w:basedOn w:val="CEO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s>
      <w:bidi w:val="0"/>
      <w:spacing w:after="120"/>
      <w:ind w:left="3828" w:hanging="2268"/>
      <w:jc w:val="left"/>
    </w:pPr>
    <w:rPr>
      <w:sz w:val="16"/>
      <w:szCs w:val="16"/>
      <w:lang w:val="en-GB"/>
    </w:rPr>
  </w:style>
  <w:style w:type="paragraph" w:customStyle="1" w:styleId="CEOFooterContact1">
    <w:name w:val="CEO_FooterContact1"/>
    <w:basedOn w:val="CEOFooterContact2-3"/>
    <w:next w:val="CEOFooterContact2-3"/>
    <w:semiHidden/>
    <w:rsid w:val="00E37410"/>
    <w:pPr>
      <w:pBdr>
        <w:top w:val="single" w:sz="4" w:space="8" w:color="auto"/>
      </w:pBdr>
      <w:tabs>
        <w:tab w:val="left" w:pos="1560"/>
      </w:tabs>
      <w:ind w:hanging="3828"/>
    </w:pPr>
  </w:style>
  <w:style w:type="paragraph" w:customStyle="1" w:styleId="CEOForAction">
    <w:name w:val="CEO_ForAction"/>
    <w:basedOn w:val="CEONormal"/>
    <w:next w:val="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s>
      <w:bidi w:val="0"/>
      <w:spacing w:before="240" w:after="120"/>
      <w:ind w:left="1877"/>
      <w:jc w:val="left"/>
    </w:pPr>
    <w:rPr>
      <w:b/>
      <w:bCs/>
      <w:iCs/>
      <w:lang w:val="en-GB"/>
    </w:rPr>
  </w:style>
  <w:style w:type="paragraph" w:customStyle="1" w:styleId="CEOHeader1">
    <w:name w:val="CEO_Header1"/>
    <w:basedOn w:val="Normal"/>
    <w:semiHidden/>
    <w:rsid w:val="00E37410"/>
    <w:pPr>
      <w:tabs>
        <w:tab w:val="clear" w:pos="851"/>
        <w:tab w:val="clear" w:pos="1588"/>
        <w:tab w:val="clear" w:pos="1985"/>
        <w:tab w:val="num" w:pos="1134"/>
      </w:tabs>
      <w:overflowPunct/>
      <w:autoSpaceDE/>
      <w:autoSpaceDN/>
      <w:bidi w:val="0"/>
      <w:adjustRightInd/>
      <w:spacing w:before="0" w:line="240" w:lineRule="auto"/>
      <w:ind w:left="1134" w:hanging="36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E37410"/>
    <w:pPr>
      <w:tabs>
        <w:tab w:val="clear" w:pos="851"/>
        <w:tab w:val="clear" w:pos="1134"/>
        <w:tab w:val="clear" w:pos="1588"/>
        <w:tab w:val="clear" w:pos="1985"/>
      </w:tabs>
      <w:overflowPunct/>
      <w:autoSpaceDE/>
      <w:autoSpaceDN/>
      <w:bidi w:val="0"/>
      <w:adjustRightInd/>
      <w:spacing w:before="720" w:line="240" w:lineRule="auto"/>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E37410"/>
    <w:pPr>
      <w:tabs>
        <w:tab w:val="clear" w:pos="851"/>
        <w:tab w:val="clear" w:pos="1134"/>
        <w:tab w:val="clear" w:pos="1588"/>
        <w:tab w:val="clear" w:pos="1985"/>
        <w:tab w:val="center" w:pos="4536"/>
        <w:tab w:val="right" w:pos="9072"/>
      </w:tabs>
      <w:overflowPunct/>
      <w:autoSpaceDE/>
      <w:autoSpaceDN/>
      <w:bidi w:val="0"/>
      <w:adjustRightInd/>
      <w:spacing w:before="0" w:line="240" w:lineRule="auto"/>
      <w:jc w:val="right"/>
      <w:textAlignment w:val="auto"/>
    </w:pPr>
    <w:rPr>
      <w:rFonts w:ascii="Verdana" w:eastAsia="SimHei" w:hAnsi="Verdana" w:cs="Simplified Arabic"/>
      <w:bCs/>
      <w:smallCaps/>
      <w:sz w:val="19"/>
      <w:szCs w:val="19"/>
      <w:lang w:val="en-US"/>
    </w:rPr>
  </w:style>
  <w:style w:type="paragraph" w:customStyle="1" w:styleId="CEOindent-abc">
    <w:name w:val="CEO_indent-abc"/>
    <w:basedOn w:val="Normal"/>
    <w:semiHidden/>
    <w:rsid w:val="00E37410"/>
    <w:pPr>
      <w:numPr>
        <w:ilvl w:val="1"/>
        <w:numId w:val="4"/>
      </w:num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Verdana" w:eastAsia="SimHei" w:hAnsi="Verdana"/>
      <w:bCs/>
      <w:sz w:val="18"/>
    </w:rPr>
  </w:style>
  <w:style w:type="paragraph" w:customStyle="1" w:styleId="CEOIndent-bulletsBlueSquare">
    <w:name w:val="CEO_Indent-bulletsBlueSquare"/>
    <w:basedOn w:val="CEOIndent-bulletsblackdot"/>
    <w:semiHidden/>
    <w:rsid w:val="00E37410"/>
    <w:pPr>
      <w:numPr>
        <w:numId w:val="5"/>
      </w:numPr>
      <w:tabs>
        <w:tab w:val="clear" w:pos="851"/>
        <w:tab w:val="clear" w:pos="1134"/>
      </w:tabs>
    </w:pPr>
    <w:rPr>
      <w:rFonts w:ascii="Verdana" w:hAnsi="Verdana" w:cs="Simplified Arabic"/>
      <w:sz w:val="19"/>
    </w:rPr>
  </w:style>
  <w:style w:type="paragraph" w:customStyle="1" w:styleId="CEOindent-endash">
    <w:name w:val="CEO_indent-endash"/>
    <w:basedOn w:val="CEOEmdashList"/>
    <w:semiHidden/>
    <w:rsid w:val="00E37410"/>
    <w:pPr>
      <w:numPr>
        <w:numId w:val="6"/>
      </w:numPr>
    </w:pPr>
  </w:style>
  <w:style w:type="paragraph" w:customStyle="1" w:styleId="CEOLogo">
    <w:name w:val="CEO_Logo"/>
    <w:basedOn w:val="CEO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s>
      <w:bidi w:val="0"/>
      <w:spacing w:after="120"/>
      <w:jc w:val="right"/>
    </w:pPr>
    <w:rPr>
      <w:lang w:val="en-GB"/>
    </w:rPr>
  </w:style>
  <w:style w:type="paragraph" w:customStyle="1" w:styleId="CEOOriginalLanguage">
    <w:name w:val="CEO_OriginalLanguage"/>
    <w:basedOn w:val="Normal"/>
    <w:next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customStyle="1" w:styleId="CEOParagraph11">
    <w:name w:val="CEO_Paragraph 1.1"/>
    <w:basedOn w:val="Heading2"/>
    <w:semiHidden/>
    <w:rsid w:val="00E37410"/>
    <w:pPr>
      <w:keepNext w:val="0"/>
      <w:keepLines w:val="0"/>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val="0"/>
      <w:bCs w:val="0"/>
      <w:sz w:val="18"/>
      <w:lang w:val="en-US" w:eastAsia="zh-CN"/>
    </w:rPr>
  </w:style>
  <w:style w:type="paragraph" w:customStyle="1" w:styleId="CEOParagraph111">
    <w:name w:val="CEO_Paragraph1.1.1"/>
    <w:basedOn w:val="Heading3"/>
    <w:semiHidden/>
    <w:rsid w:val="00E37410"/>
    <w:pPr>
      <w:keepLines w:val="0"/>
      <w:tabs>
        <w:tab w:val="clear" w:pos="851"/>
        <w:tab w:val="clear" w:pos="1134"/>
        <w:tab w:val="clear" w:pos="1588"/>
        <w:tab w:val="clear" w:pos="1985"/>
      </w:tabs>
      <w:overflowPunct/>
      <w:autoSpaceDE/>
      <w:autoSpaceDN/>
      <w:bidi w:val="0"/>
      <w:adjustRightInd/>
      <w:spacing w:before="0" w:line="240" w:lineRule="auto"/>
      <w:ind w:left="794" w:hanging="794"/>
      <w:jc w:val="left"/>
      <w:textAlignment w:val="auto"/>
    </w:pPr>
    <w:rPr>
      <w:rFonts w:ascii="Verdana" w:eastAsia="SimHei" w:hAnsi="Verdana" w:cs="Simplified Arabic"/>
      <w:b w:val="0"/>
      <w:bCs w:val="0"/>
      <w:sz w:val="19"/>
      <w:lang w:eastAsia="zh-CN"/>
    </w:rPr>
  </w:style>
  <w:style w:type="paragraph" w:customStyle="1" w:styleId="CEOQuestion">
    <w:name w:val="CEO_Question"/>
    <w:basedOn w:val="CEOOriginalLanguage"/>
    <w:semiHidden/>
    <w:rsid w:val="00E37410"/>
    <w:pPr>
      <w:tabs>
        <w:tab w:val="left" w:pos="1928"/>
      </w:tabs>
      <w:ind w:left="1928" w:hanging="1928"/>
    </w:pPr>
    <w:rPr>
      <w:lang w:val="fr-CH"/>
    </w:rPr>
  </w:style>
  <w:style w:type="paragraph" w:customStyle="1" w:styleId="CEOQuestionDetails">
    <w:name w:val="CEO_QuestionDetails"/>
    <w:basedOn w:val="CEOOriginalLanguage"/>
    <w:semiHidden/>
    <w:rsid w:val="00E37410"/>
    <w:rPr>
      <w:b w:val="0"/>
      <w:bCs/>
    </w:rPr>
  </w:style>
  <w:style w:type="paragraph" w:customStyle="1" w:styleId="CEORevision">
    <w:name w:val="CEO_Revision"/>
    <w:basedOn w:val="CEONormal"/>
    <w:next w:val="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 w:val="right" w:pos="3011"/>
      </w:tabs>
      <w:bidi w:val="0"/>
      <w:spacing w:after="120"/>
      <w:jc w:val="left"/>
    </w:pPr>
    <w:rPr>
      <w:b/>
      <w:bCs/>
      <w:noProof/>
      <w:szCs w:val="20"/>
      <w:lang w:val="fr-CA"/>
    </w:rPr>
  </w:style>
  <w:style w:type="paragraph" w:customStyle="1" w:styleId="CEORevision2">
    <w:name w:val="CEO_Revision2"/>
    <w:basedOn w:val="CEONormal"/>
    <w:next w:val="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s>
      <w:bidi w:val="0"/>
      <w:spacing w:after="120"/>
      <w:jc w:val="left"/>
    </w:pPr>
    <w:rPr>
      <w:sz w:val="16"/>
      <w:szCs w:val="16"/>
      <w:lang w:val="es-ES"/>
    </w:rPr>
  </w:style>
  <w:style w:type="paragraph" w:customStyle="1" w:styleId="CEOSectorName">
    <w:name w:val="CEO_SectorName"/>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26"/>
    </w:rPr>
  </w:style>
  <w:style w:type="paragraph" w:customStyle="1" w:styleId="CEOSignatureName">
    <w:name w:val="CEO_SignatureName"/>
    <w:basedOn w:val="Normal"/>
    <w:semiHidden/>
    <w:rsid w:val="00E37410"/>
    <w:pPr>
      <w:tabs>
        <w:tab w:val="clear" w:pos="851"/>
        <w:tab w:val="clear" w:pos="1134"/>
        <w:tab w:val="clear" w:pos="1588"/>
        <w:tab w:val="clear" w:pos="1985"/>
      </w:tabs>
      <w:overflowPunct/>
      <w:autoSpaceDE/>
      <w:autoSpaceDN/>
      <w:bidi w:val="0"/>
      <w:adjustRightInd/>
      <w:spacing w:before="720" w:line="240" w:lineRule="auto"/>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semiHidden/>
    <w:rsid w:val="00E37410"/>
    <w:pPr>
      <w:spacing w:before="0"/>
    </w:pPr>
  </w:style>
  <w:style w:type="paragraph" w:customStyle="1" w:styleId="CEOSmall">
    <w:name w:val="CEO_Small"/>
    <w:basedOn w:val="CEO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s>
      <w:bidi w:val="0"/>
      <w:spacing w:after="120"/>
      <w:jc w:val="left"/>
    </w:pPr>
    <w:rPr>
      <w:lang w:val="en-GB"/>
    </w:rPr>
  </w:style>
  <w:style w:type="paragraph" w:customStyle="1" w:styleId="CEOSourceTitle">
    <w:name w:val="CEO_Source_Title"/>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customStyle="1" w:styleId="CEOSourceTitleDetails">
    <w:name w:val="CEO_SourceTitleDetails"/>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Cs/>
      <w:sz w:val="19"/>
      <w:szCs w:val="19"/>
    </w:rPr>
  </w:style>
  <w:style w:type="paragraph" w:customStyle="1" w:styleId="CEOStartNextPage">
    <w:name w:val="CEO_StartNextPage"/>
    <w:basedOn w:val="CEOFooter"/>
    <w:next w:val="CEONormal"/>
    <w:semiHidden/>
    <w:rsid w:val="00E37410"/>
    <w:pPr>
      <w:spacing w:before="120"/>
      <w:jc w:val="center"/>
    </w:pPr>
  </w:style>
  <w:style w:type="paragraph" w:customStyle="1" w:styleId="CEOSTG">
    <w:name w:val="CEO_STG"/>
    <w:basedOn w:val="CEOOriginalLanguage"/>
    <w:semiHidden/>
    <w:rsid w:val="00E37410"/>
    <w:pPr>
      <w:jc w:val="center"/>
    </w:pPr>
  </w:style>
  <w:style w:type="paragraph" w:customStyle="1" w:styleId="CEOMeetingSTG">
    <w:name w:val="CEO_MeetingSTG"/>
    <w:basedOn w:val="CEOMeetingName"/>
    <w:semiHidden/>
    <w:rsid w:val="00E37410"/>
    <w:pPr>
      <w:tabs>
        <w:tab w:val="clear" w:pos="851"/>
        <w:tab w:val="clear" w:pos="1134"/>
      </w:tabs>
      <w:spacing w:before="120" w:after="120" w:line="240" w:lineRule="auto"/>
      <w:jc w:val="left"/>
    </w:pPr>
    <w:rPr>
      <w:rFonts w:ascii="Verdana" w:eastAsia="SimHei" w:hAnsi="Verdana" w:cs="Simplified Arabic"/>
      <w:bCs w:val="0"/>
      <w:sz w:val="19"/>
      <w:szCs w:val="19"/>
    </w:rPr>
  </w:style>
  <w:style w:type="paragraph" w:styleId="BalloonText">
    <w:name w:val="Balloon Text"/>
    <w:basedOn w:val="Normal"/>
    <w:link w:val="BalloonTextChar"/>
    <w:semiHidden/>
    <w:unhideWhenUsed/>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Tahoma" w:eastAsia="SimHei" w:hAnsi="Tahoma" w:cs="Tahoma"/>
      <w:bCs/>
      <w:sz w:val="16"/>
      <w:szCs w:val="16"/>
      <w:lang w:val="en-US" w:eastAsia="zh-CN"/>
    </w:rPr>
  </w:style>
  <w:style w:type="character" w:customStyle="1" w:styleId="BalloonTextChar">
    <w:name w:val="Balloon Text Char"/>
    <w:basedOn w:val="DefaultParagraphFont"/>
    <w:link w:val="BalloonText"/>
    <w:semiHidden/>
    <w:rsid w:val="00E37410"/>
    <w:rPr>
      <w:rFonts w:ascii="Tahoma" w:eastAsia="SimHei" w:hAnsi="Tahoma" w:cs="Tahoma"/>
      <w:bCs/>
      <w:sz w:val="16"/>
      <w:szCs w:val="16"/>
    </w:rPr>
  </w:style>
  <w:style w:type="character" w:customStyle="1" w:styleId="CEONormalChar">
    <w:name w:val="CEO_Normal Char"/>
    <w:basedOn w:val="DefaultParagraphFont"/>
    <w:semiHidden/>
    <w:rsid w:val="00E37410"/>
    <w:rPr>
      <w:rFonts w:ascii="Verdana" w:eastAsia="SimSun" w:hAnsi="Verdana"/>
      <w:sz w:val="19"/>
      <w:szCs w:val="19"/>
      <w:lang w:eastAsia="en-US" w:bidi="ar-SA"/>
    </w:rPr>
  </w:style>
  <w:style w:type="character" w:customStyle="1" w:styleId="CEOEmdashListChar">
    <w:name w:val="CEO_EmdashList Char"/>
    <w:basedOn w:val="CEONormalChar"/>
    <w:semiHidden/>
    <w:rsid w:val="00E37410"/>
  </w:style>
  <w:style w:type="character" w:customStyle="1" w:styleId="CEOindent-endashChar">
    <w:name w:val="CEO_indent-endash Char"/>
    <w:basedOn w:val="CEOEmdashListChar"/>
    <w:semiHidden/>
    <w:rsid w:val="00E37410"/>
  </w:style>
  <w:style w:type="paragraph" w:customStyle="1" w:styleId="Paragraphedeliste">
    <w:name w:val="Paragraphe de liste"/>
    <w:basedOn w:val="Normal"/>
    <w:semiHidden/>
    <w:qFormat/>
    <w:rsid w:val="00E37410"/>
    <w:pPr>
      <w:tabs>
        <w:tab w:val="clear" w:pos="851"/>
        <w:tab w:val="clear" w:pos="1134"/>
        <w:tab w:val="clear" w:pos="1588"/>
        <w:tab w:val="clear" w:pos="1985"/>
      </w:tabs>
      <w:overflowPunct/>
      <w:autoSpaceDE/>
      <w:autoSpaceDN/>
      <w:bidi w:val="0"/>
      <w:adjustRightInd/>
      <w:spacing w:before="0" w:after="200" w:line="276" w:lineRule="auto"/>
      <w:ind w:left="720"/>
      <w:contextualSpacing/>
      <w:jc w:val="left"/>
      <w:textAlignment w:val="auto"/>
    </w:pPr>
    <w:rPr>
      <w:rFonts w:ascii="Calibri" w:eastAsia="Calibri" w:hAnsi="Calibri" w:cs="Times New Roman"/>
      <w:sz w:val="22"/>
      <w:szCs w:val="22"/>
      <w:lang w:val="fr-FR"/>
    </w:rPr>
  </w:style>
  <w:style w:type="paragraph" w:customStyle="1" w:styleId="CEOAbstract">
    <w:name w:val="CEO_Abstract"/>
    <w:semiHidden/>
    <w:rsid w:val="00E37410"/>
    <w:pPr>
      <w:tabs>
        <w:tab w:val="left" w:pos="2127"/>
      </w:tabs>
      <w:spacing w:before="360" w:after="120" w:line="240" w:lineRule="auto"/>
    </w:pPr>
    <w:rPr>
      <w:rFonts w:ascii="Verdana" w:eastAsia="SimHei" w:hAnsi="Verdana" w:cs="Simplified Arabic"/>
      <w:b/>
      <w:sz w:val="19"/>
      <w:lang w:val="fr-CA"/>
    </w:rPr>
  </w:style>
  <w:style w:type="paragraph" w:customStyle="1" w:styleId="CEOActionRequired">
    <w:name w:val="CEO_ActionRequired"/>
    <w:basedOn w:val="CEONormal"/>
    <w:semiHidden/>
    <w:rsid w:val="00E37410"/>
    <w:pPr>
      <w:pBdr>
        <w:top w:val="none" w:sz="0" w:space="0" w:color="auto"/>
        <w:left w:val="none" w:sz="0" w:space="0" w:color="auto"/>
        <w:bottom w:val="none" w:sz="0" w:space="0" w:color="auto"/>
        <w:right w:val="none" w:sz="0" w:space="0" w:color="auto"/>
      </w:pBdr>
      <w:shd w:val="clear" w:color="auto" w:fill="auto"/>
      <w:tabs>
        <w:tab w:val="clear" w:pos="567"/>
        <w:tab w:val="clear" w:pos="1134"/>
        <w:tab w:val="left" w:pos="1928"/>
      </w:tabs>
      <w:bidi w:val="0"/>
      <w:jc w:val="left"/>
    </w:pPr>
    <w:rPr>
      <w:b/>
      <w:lang w:val="en-GB"/>
    </w:rPr>
  </w:style>
  <w:style w:type="paragraph" w:customStyle="1" w:styleId="CEOActionRequiredDetails">
    <w:name w:val="CEO_ActionRequiredDetails"/>
    <w:semiHidden/>
    <w:rsid w:val="00E37410"/>
    <w:pPr>
      <w:spacing w:before="120" w:after="0" w:line="240" w:lineRule="auto"/>
    </w:pPr>
    <w:rPr>
      <w:rFonts w:ascii="Verdana" w:eastAsia="SimSun" w:hAnsi="Verdana" w:cs="Times New Roman"/>
      <w:bCs/>
      <w:sz w:val="19"/>
      <w:szCs w:val="19"/>
      <w:lang w:val="en-GB" w:eastAsia="en-US"/>
    </w:rPr>
  </w:style>
  <w:style w:type="character" w:styleId="Emphasis">
    <w:name w:val="Emphasis"/>
    <w:basedOn w:val="DefaultParagraphFont"/>
    <w:qFormat/>
    <w:rsid w:val="00E37410"/>
    <w:rPr>
      <w:b/>
      <w:bCs/>
      <w:i w:val="0"/>
      <w:iCs w:val="0"/>
    </w:rPr>
  </w:style>
  <w:style w:type="character" w:customStyle="1" w:styleId="apple-style-span">
    <w:name w:val="apple-style-span"/>
    <w:basedOn w:val="DefaultParagraphFont"/>
    <w:rsid w:val="00E37410"/>
  </w:style>
  <w:style w:type="character" w:customStyle="1" w:styleId="enumlev2Char">
    <w:name w:val="enumlev2 Char"/>
    <w:basedOn w:val="DefaultParagraphFont"/>
    <w:link w:val="enumlev2"/>
    <w:rsid w:val="00E37410"/>
    <w:rPr>
      <w:rFonts w:ascii="Times New Roman" w:eastAsia="SimSun" w:hAnsi="Times New Roman" w:cs="Traditional Arabic"/>
      <w:sz w:val="21"/>
      <w:szCs w:val="2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n.gospic@sf.bg.ac.y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mmouni\My%20Documents\hala\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26B84-6CF6-42F1-8426-4996A21E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856</TotalTime>
  <Pages>33</Pages>
  <Words>10190</Words>
  <Characters>58089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yammouni</dc:creator>
  <cp:keywords/>
  <dc:description/>
  <cp:lastModifiedBy>yammouni</cp:lastModifiedBy>
  <cp:revision>48</cp:revision>
  <cp:lastPrinted>2010-04-27T09:53:00Z</cp:lastPrinted>
  <dcterms:created xsi:type="dcterms:W3CDTF">2010-04-28T08:01:00Z</dcterms:created>
  <dcterms:modified xsi:type="dcterms:W3CDTF">2010-05-10T15:06:00Z</dcterms:modified>
</cp:coreProperties>
</file>