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29081" w14:textId="065437A5" w:rsidR="005A6BD1" w:rsidRPr="003B3400" w:rsidRDefault="005A6BD1" w:rsidP="005A6BD1">
      <w:pPr>
        <w:pStyle w:val="ResNo"/>
        <w:rPr>
          <w:rtl/>
          <w:lang w:bidi="ar-EG"/>
        </w:rPr>
      </w:pPr>
      <w:bookmarkStart w:id="0" w:name="_Toc227852056"/>
      <w:r w:rsidRPr="003B3400">
        <w:rPr>
          <w:rFonts w:hint="cs"/>
          <w:rtl/>
        </w:rPr>
        <w:t>القرار 94</w:t>
      </w:r>
      <w:r w:rsidRPr="003B3400">
        <w:rPr>
          <w:rFonts w:hint="cs"/>
          <w:rtl/>
          <w:lang w:bidi="ar-EG"/>
        </w:rPr>
        <w:t xml:space="preserve"> (باكو، 2025)</w:t>
      </w:r>
      <w:bookmarkEnd w:id="0"/>
    </w:p>
    <w:p w14:paraId="512E8F30" w14:textId="77777777" w:rsidR="005A6BD1" w:rsidRPr="003B3400" w:rsidRDefault="005A6BD1" w:rsidP="005A6BD1">
      <w:pPr>
        <w:pStyle w:val="Restitle"/>
      </w:pPr>
      <w:bookmarkStart w:id="1" w:name="_Toc227852057"/>
      <w:r w:rsidRPr="003B3400">
        <w:rPr>
          <w:rFonts w:hint="cs"/>
          <w:rtl/>
        </w:rPr>
        <w:t>دعم التحول الرقمي للبلدان الجزرية في</w:t>
      </w:r>
      <w:r w:rsidRPr="003B3400">
        <w:rPr>
          <w:rtl/>
        </w:rPr>
        <w:t xml:space="preserve"> المحيط الهادئ</w:t>
      </w:r>
      <w:r w:rsidRPr="003B3400">
        <w:rPr>
          <w:rFonts w:hint="cs"/>
          <w:rtl/>
        </w:rPr>
        <w:t xml:space="preserve"> تنفيذاً ل</w:t>
      </w:r>
      <w:r w:rsidRPr="003B3400">
        <w:rPr>
          <w:rtl/>
        </w:rPr>
        <w:t xml:space="preserve">إعلان </w:t>
      </w:r>
      <w:proofErr w:type="spellStart"/>
      <w:r w:rsidRPr="003B3400">
        <w:rPr>
          <w:rtl/>
        </w:rPr>
        <w:t>لاغاتوي</w:t>
      </w:r>
      <w:bookmarkEnd w:id="1"/>
      <w:proofErr w:type="spellEnd"/>
    </w:p>
    <w:p w14:paraId="0237F49D" w14:textId="77777777" w:rsidR="005A6BD1" w:rsidRPr="003B3400" w:rsidRDefault="005A6BD1" w:rsidP="005A6BD1">
      <w:pPr>
        <w:pStyle w:val="Normalaftertitle"/>
        <w:rPr>
          <w:rtl/>
        </w:rPr>
      </w:pPr>
      <w:r w:rsidRPr="003B3400">
        <w:rPr>
          <w:rtl/>
          <w:lang w:bidi="ar-SA"/>
        </w:rPr>
        <w:t>إن المؤتمر العالمي لتنمية الاتصالات لعام 2025 (باكو، 2025)</w:t>
      </w:r>
      <w:r w:rsidRPr="003B3400">
        <w:rPr>
          <w:rFonts w:hint="cs"/>
          <w:rtl/>
        </w:rPr>
        <w:t>،</w:t>
      </w:r>
    </w:p>
    <w:p w14:paraId="37AFEC26" w14:textId="77777777" w:rsidR="005A6BD1" w:rsidRPr="003B3400" w:rsidRDefault="005A6BD1" w:rsidP="005A6BD1">
      <w:pPr>
        <w:pStyle w:val="Call"/>
        <w:rPr>
          <w:rtl/>
          <w:lang w:bidi="ar-EG"/>
        </w:rPr>
      </w:pPr>
      <w:r w:rsidRPr="003B3400">
        <w:rPr>
          <w:rtl/>
        </w:rPr>
        <w:t>إذ يضع في اعتباره</w:t>
      </w:r>
    </w:p>
    <w:p w14:paraId="730341B9" w14:textId="48E49F0E" w:rsidR="005A6BD1" w:rsidRPr="003B3400" w:rsidRDefault="005A6BD1" w:rsidP="00855540">
      <w:pPr>
        <w:rPr>
          <w:rtl/>
        </w:rPr>
      </w:pPr>
      <w:r w:rsidRPr="003B3400">
        <w:rPr>
          <w:rFonts w:hint="cs"/>
          <w:i/>
          <w:iCs/>
          <w:rtl/>
        </w:rPr>
        <w:t xml:space="preserve"> </w:t>
      </w:r>
      <w:proofErr w:type="gramStart"/>
      <w:r w:rsidRPr="003B3400">
        <w:rPr>
          <w:rFonts w:hint="cs"/>
          <w:i/>
          <w:iCs/>
          <w:rtl/>
        </w:rPr>
        <w:t>أ )</w:t>
      </w:r>
      <w:proofErr w:type="gramEnd"/>
      <w:r w:rsidRPr="003B3400">
        <w:rPr>
          <w:rtl/>
        </w:rPr>
        <w:tab/>
        <w:t>أن وزراء تكنولوجيا المعلومات والاتصالات</w:t>
      </w:r>
      <w:r w:rsidRPr="003B3400">
        <w:rPr>
          <w:rFonts w:hint="eastAsia"/>
          <w:rtl/>
          <w:lang w:bidi="ar-EG"/>
        </w:rPr>
        <w:t> </w:t>
      </w:r>
      <w:r w:rsidRPr="003B3400">
        <w:rPr>
          <w:lang w:bidi="ar-EG"/>
        </w:rPr>
        <w:t>(ICT)</w:t>
      </w:r>
      <w:r w:rsidRPr="003B3400">
        <w:rPr>
          <w:rtl/>
        </w:rPr>
        <w:t xml:space="preserve"> في </w:t>
      </w:r>
      <w:r w:rsidRPr="003B3400">
        <w:rPr>
          <w:rFonts w:hint="cs"/>
          <w:rtl/>
          <w:lang w:bidi="ar-EG"/>
        </w:rPr>
        <w:t xml:space="preserve">بلدان </w:t>
      </w:r>
      <w:r w:rsidRPr="003B3400">
        <w:rPr>
          <w:rtl/>
        </w:rPr>
        <w:t xml:space="preserve">جزر المحيط الهادئ اعتمدوا إعلان </w:t>
      </w:r>
      <w:proofErr w:type="spellStart"/>
      <w:r w:rsidRPr="003B3400">
        <w:rPr>
          <w:rtl/>
        </w:rPr>
        <w:t>لاغاتوي</w:t>
      </w:r>
      <w:proofErr w:type="spellEnd"/>
      <w:r w:rsidRPr="003B3400">
        <w:rPr>
          <w:rtl/>
        </w:rPr>
        <w:t xml:space="preserve"> بشأن التحول الرقمي في </w:t>
      </w:r>
      <w:r w:rsidRPr="003B3400">
        <w:rPr>
          <w:rFonts w:hint="cs"/>
          <w:rtl/>
        </w:rPr>
        <w:t>منطقة</w:t>
      </w:r>
      <w:r w:rsidRPr="003B3400">
        <w:rPr>
          <w:rtl/>
        </w:rPr>
        <w:t xml:space="preserve"> المحيط الهادئ أثناء الحوار الوزاري الافتتاحي بشأن تكنولوجيا المعلومات والاتصالات لمنطقة المحيط الهادئ، الذي استضافته وزارة تكنولوجيا المعلومات والاتصالات في حكومة بابوا غينيا الجديدة، في أغسطس 2023، وأُعيد التأكيد عليه لاحقاً عبر الحوار الوزاري المتعلق بتكنولوجيا المعلومات والاتصالات في منطقة المحيط الهادئ الذي عُقِد في سوفا، فيجي يوم</w:t>
      </w:r>
      <w:r w:rsidR="00855540" w:rsidRPr="003B3400">
        <w:rPr>
          <w:rFonts w:hint="cs"/>
          <w:rtl/>
        </w:rPr>
        <w:t> </w:t>
      </w:r>
      <w:r w:rsidRPr="003B3400">
        <w:rPr>
          <w:rtl/>
        </w:rPr>
        <w:t>8</w:t>
      </w:r>
      <w:r w:rsidR="00855540" w:rsidRPr="003B3400">
        <w:rPr>
          <w:rFonts w:hint="cs"/>
          <w:rtl/>
        </w:rPr>
        <w:t> </w:t>
      </w:r>
      <w:r w:rsidRPr="003B3400">
        <w:rPr>
          <w:rtl/>
        </w:rPr>
        <w:t>أغسطس 2025</w:t>
      </w:r>
      <w:r w:rsidRPr="003B3400">
        <w:rPr>
          <w:rFonts w:hint="cs"/>
          <w:rtl/>
        </w:rPr>
        <w:t>؛</w:t>
      </w:r>
    </w:p>
    <w:p w14:paraId="5EFD57D5" w14:textId="77777777" w:rsidR="005A6BD1" w:rsidRPr="003B3400" w:rsidRDefault="005A6BD1" w:rsidP="005A6BD1">
      <w:pPr>
        <w:rPr>
          <w:rtl/>
        </w:rPr>
      </w:pPr>
      <w:r w:rsidRPr="003B3400">
        <w:rPr>
          <w:rFonts w:hint="cs"/>
          <w:i/>
          <w:iCs/>
          <w:rtl/>
        </w:rPr>
        <w:t>ب)</w:t>
      </w:r>
      <w:r w:rsidRPr="003B3400">
        <w:rPr>
          <w:rtl/>
        </w:rPr>
        <w:tab/>
        <w:t xml:space="preserve">أن إعلان </w:t>
      </w:r>
      <w:proofErr w:type="spellStart"/>
      <w:r w:rsidRPr="003B3400">
        <w:rPr>
          <w:rtl/>
        </w:rPr>
        <w:t>لاغاتوي</w:t>
      </w:r>
      <w:proofErr w:type="spellEnd"/>
      <w:r w:rsidRPr="003B3400">
        <w:rPr>
          <w:rtl/>
        </w:rPr>
        <w:t xml:space="preserve"> </w:t>
      </w:r>
      <w:r w:rsidRPr="003B3400">
        <w:rPr>
          <w:rFonts w:hint="cs"/>
          <w:rtl/>
        </w:rPr>
        <w:t>يأتي بمثابة</w:t>
      </w:r>
      <w:r w:rsidRPr="003B3400">
        <w:rPr>
          <w:rtl/>
        </w:rPr>
        <w:t xml:space="preserve"> خارطة طريق رقمية ويعكس الالتزام المشترك بالعمل معاً بروح "المحيط الهادئ الذكي، صوت واحد – ‏معاً نهيئ مستقبلاً رقمياً من أجل المحيط الهادئ</w:t>
      </w:r>
      <w:r w:rsidRPr="003B3400">
        <w:rPr>
          <w:cs/>
        </w:rPr>
        <w:t>‎</w:t>
      </w:r>
      <w:r w:rsidRPr="003B3400">
        <w:rPr>
          <w:rtl/>
        </w:rPr>
        <w:t>"</w:t>
      </w:r>
      <w:r w:rsidRPr="003B3400">
        <w:rPr>
          <w:rFonts w:hint="cs"/>
          <w:rtl/>
        </w:rPr>
        <w:t>،</w:t>
      </w:r>
    </w:p>
    <w:p w14:paraId="381F6983" w14:textId="77777777" w:rsidR="005A6BD1" w:rsidRPr="003B3400" w:rsidRDefault="005A6BD1" w:rsidP="005A6BD1">
      <w:pPr>
        <w:pStyle w:val="Call"/>
        <w:rPr>
          <w:rtl/>
        </w:rPr>
      </w:pPr>
      <w:r w:rsidRPr="003B3400">
        <w:rPr>
          <w:rtl/>
        </w:rPr>
        <w:t>وإذ يذكِّر</w:t>
      </w:r>
    </w:p>
    <w:p w14:paraId="281F85FB" w14:textId="110C8035"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tl/>
        </w:rPr>
        <w:tab/>
      </w:r>
      <w:r w:rsidRPr="003B3400">
        <w:rPr>
          <w:spacing w:val="-2"/>
          <w:rtl/>
        </w:rPr>
        <w:t xml:space="preserve">بإعلان </w:t>
      </w:r>
      <w:proofErr w:type="spellStart"/>
      <w:r w:rsidRPr="003B3400">
        <w:rPr>
          <w:spacing w:val="-2"/>
          <w:rtl/>
        </w:rPr>
        <w:t>لاغاتوي</w:t>
      </w:r>
      <w:proofErr w:type="spellEnd"/>
      <w:r w:rsidRPr="003B3400">
        <w:rPr>
          <w:spacing w:val="-2"/>
          <w:rtl/>
        </w:rPr>
        <w:t xml:space="preserve">، مع التزامه ببناء منطقة محيط هادئ تتسم بالشمولية </w:t>
      </w:r>
      <w:r w:rsidRPr="003B3400">
        <w:rPr>
          <w:rFonts w:hint="cs"/>
          <w:spacing w:val="-2"/>
          <w:rtl/>
        </w:rPr>
        <w:t>والتوصيلية</w:t>
      </w:r>
      <w:r w:rsidRPr="003B3400">
        <w:rPr>
          <w:spacing w:val="-2"/>
          <w:rtl/>
        </w:rPr>
        <w:t xml:space="preserve"> والتمكين الرقمي، بما يعكس العزلة الجغرافية الخاصة والتحديات الاقتصادية والاجتماعية المرتبطة </w:t>
      </w:r>
      <w:r w:rsidRPr="003B3400">
        <w:rPr>
          <w:rFonts w:hint="cs"/>
          <w:spacing w:val="-2"/>
          <w:rtl/>
        </w:rPr>
        <w:t>بالبلدان</w:t>
      </w:r>
      <w:r w:rsidRPr="003B3400">
        <w:rPr>
          <w:spacing w:val="-2"/>
          <w:rtl/>
        </w:rPr>
        <w:t xml:space="preserve"> الجزرية الصغيرة النامية</w:t>
      </w:r>
      <w:r w:rsidR="00855540" w:rsidRPr="003B3400">
        <w:rPr>
          <w:rFonts w:hint="cs"/>
          <w:spacing w:val="-2"/>
          <w:rtl/>
        </w:rPr>
        <w:t> </w:t>
      </w:r>
      <w:r w:rsidR="00855540" w:rsidRPr="003B3400">
        <w:rPr>
          <w:spacing w:val="-2"/>
        </w:rPr>
        <w:t>(SIDS)</w:t>
      </w:r>
      <w:r w:rsidRPr="003B3400">
        <w:rPr>
          <w:spacing w:val="-2"/>
          <w:rtl/>
        </w:rPr>
        <w:t xml:space="preserve"> في المحيط الهادئ</w:t>
      </w:r>
      <w:r w:rsidRPr="003B3400">
        <w:rPr>
          <w:rFonts w:hint="cs"/>
          <w:spacing w:val="-2"/>
          <w:rtl/>
        </w:rPr>
        <w:t>؛</w:t>
      </w:r>
    </w:p>
    <w:p w14:paraId="5C63BB49" w14:textId="77777777" w:rsidR="005A6BD1" w:rsidRPr="003B3400" w:rsidRDefault="005A6BD1" w:rsidP="005A6BD1">
      <w:pPr>
        <w:rPr>
          <w:rtl/>
        </w:rPr>
      </w:pPr>
      <w:r w:rsidRPr="003B3400">
        <w:rPr>
          <w:rFonts w:hint="cs"/>
          <w:i/>
          <w:iCs/>
          <w:rtl/>
        </w:rPr>
        <w:t>ب)</w:t>
      </w:r>
      <w:r w:rsidRPr="003B3400">
        <w:rPr>
          <w:rtl/>
        </w:rPr>
        <w:tab/>
        <w:t>باستراتيجية عام 2050 من أجل قارة المحيط الهادئ الزرقاء، والإعلانات ذات الصلة، والتزام قادة منتدى جزر المحيط الهادئ في منطقة موصولة جيداً تكفل الإدماج والبنية التحتية والخدمات القابلة للنفاذ والآمنة وميسورة التكلفة المتعلقة بتكنولوجيا المعلومات والاتصالات</w:t>
      </w:r>
      <w:r w:rsidRPr="003B3400">
        <w:rPr>
          <w:rFonts w:hint="cs"/>
          <w:rtl/>
        </w:rPr>
        <w:t>،</w:t>
      </w:r>
    </w:p>
    <w:p w14:paraId="7914B5D5" w14:textId="77777777" w:rsidR="005A6BD1" w:rsidRPr="003B3400" w:rsidRDefault="005A6BD1" w:rsidP="005A6BD1">
      <w:pPr>
        <w:pStyle w:val="Call"/>
        <w:rPr>
          <w:rtl/>
        </w:rPr>
      </w:pPr>
      <w:r w:rsidRPr="003B3400">
        <w:rPr>
          <w:rtl/>
        </w:rPr>
        <w:t>وإذ يضع في اعتباره كذلك</w:t>
      </w:r>
    </w:p>
    <w:p w14:paraId="2A90B62C" w14:textId="3A5EC85B" w:rsidR="005A6BD1" w:rsidRPr="003B3400" w:rsidRDefault="005A6BD1" w:rsidP="00855540">
      <w:pPr>
        <w:rPr>
          <w:rtl/>
        </w:rPr>
      </w:pPr>
      <w:r w:rsidRPr="003B3400">
        <w:rPr>
          <w:rFonts w:hint="cs"/>
          <w:i/>
          <w:iCs/>
          <w:rtl/>
        </w:rPr>
        <w:t xml:space="preserve"> </w:t>
      </w:r>
      <w:proofErr w:type="gramStart"/>
      <w:r w:rsidRPr="003B3400">
        <w:rPr>
          <w:rFonts w:hint="cs"/>
          <w:i/>
          <w:iCs/>
          <w:rtl/>
        </w:rPr>
        <w:t>أ )</w:t>
      </w:r>
      <w:proofErr w:type="gramEnd"/>
      <w:r w:rsidRPr="003B3400">
        <w:rPr>
          <w:rtl/>
        </w:rPr>
        <w:tab/>
        <w:t>القرار 25 (المراجَع في بوخارست، 2022) لمؤتمر المندوبين المفوضين، بشأن تقوية الحضور الإقليمي</w:t>
      </w:r>
      <w:r w:rsidR="008B6C40" w:rsidRPr="003B3400">
        <w:rPr>
          <w:rFonts w:hint="cs"/>
          <w:rtl/>
        </w:rPr>
        <w:t xml:space="preserve"> للاتحاد</w:t>
      </w:r>
      <w:r w:rsidRPr="003B3400">
        <w:rPr>
          <w:rFonts w:hint="cs"/>
          <w:rtl/>
        </w:rPr>
        <w:t>؛</w:t>
      </w:r>
    </w:p>
    <w:p w14:paraId="0CA99153" w14:textId="77777777" w:rsidR="005A6BD1" w:rsidRPr="003B3400" w:rsidRDefault="005A6BD1" w:rsidP="00855540">
      <w:pPr>
        <w:rPr>
          <w:rtl/>
        </w:rPr>
      </w:pPr>
      <w:r w:rsidRPr="003B3400">
        <w:rPr>
          <w:rFonts w:hint="cs"/>
          <w:i/>
          <w:iCs/>
          <w:rtl/>
        </w:rPr>
        <w:t>ب)</w:t>
      </w:r>
      <w:r w:rsidRPr="003B3400">
        <w:rPr>
          <w:rtl/>
        </w:rPr>
        <w:tab/>
        <w:t xml:space="preserve">القرار 16 (المراجَع في </w:t>
      </w:r>
      <w:r w:rsidRPr="003B3400">
        <w:rPr>
          <w:rFonts w:hint="cs"/>
          <w:rtl/>
        </w:rPr>
        <w:t>باكو، 2025</w:t>
      </w:r>
      <w:r w:rsidRPr="003B3400">
        <w:rPr>
          <w:rtl/>
        </w:rPr>
        <w:t xml:space="preserve">) </w:t>
      </w:r>
      <w:r w:rsidRPr="003B3400">
        <w:rPr>
          <w:rFonts w:hint="cs"/>
          <w:rtl/>
        </w:rPr>
        <w:t>لهذا ا</w:t>
      </w:r>
      <w:r w:rsidRPr="003B3400">
        <w:rPr>
          <w:rtl/>
        </w:rPr>
        <w:t>لمؤتمر، بشأن</w:t>
      </w:r>
      <w:r w:rsidRPr="003B3400">
        <w:rPr>
          <w:rFonts w:hint="cs"/>
          <w:rtl/>
        </w:rPr>
        <w:t xml:space="preserve"> الإجراءات</w:t>
      </w:r>
      <w:r w:rsidRPr="003B3400">
        <w:rPr>
          <w:rtl/>
        </w:rPr>
        <w:t xml:space="preserve"> </w:t>
      </w:r>
      <w:r w:rsidRPr="003B3400">
        <w:rPr>
          <w:rFonts w:hint="cs"/>
          <w:rtl/>
        </w:rPr>
        <w:t>و</w:t>
      </w:r>
      <w:r w:rsidRPr="003B3400">
        <w:rPr>
          <w:rtl/>
        </w:rPr>
        <w:t xml:space="preserve">التدابير الخاصة لمصلحة أقل البلدان نمواً </w:t>
      </w:r>
      <w:r w:rsidRPr="003B3400">
        <w:rPr>
          <w:rFonts w:hint="cs"/>
          <w:rtl/>
        </w:rPr>
        <w:t>والبلدان</w:t>
      </w:r>
      <w:r w:rsidRPr="003B3400">
        <w:rPr>
          <w:rtl/>
        </w:rPr>
        <w:t xml:space="preserve"> الجزرية الصغيرة النامية والبلدان النامية غير الساحلية والبلدان التي تمر اقتصاداتها بمرحلة انتقالية</w:t>
      </w:r>
      <w:r w:rsidRPr="003B3400">
        <w:rPr>
          <w:rFonts w:hint="cs"/>
          <w:rtl/>
        </w:rPr>
        <w:t>،</w:t>
      </w:r>
    </w:p>
    <w:p w14:paraId="796BFA28" w14:textId="5544F7AB" w:rsidR="001138F0" w:rsidRPr="003B3400" w:rsidRDefault="001138F0" w:rsidP="00855540">
      <w:pPr>
        <w:rPr>
          <w:rtl/>
        </w:rPr>
      </w:pPr>
      <w:r w:rsidRPr="003B3400">
        <w:rPr>
          <w:rtl/>
        </w:rPr>
        <w:br w:type="page"/>
      </w:r>
    </w:p>
    <w:p w14:paraId="6038E0BC" w14:textId="77777777" w:rsidR="005A6BD1" w:rsidRPr="003B3400" w:rsidRDefault="005A6BD1" w:rsidP="005A6BD1">
      <w:pPr>
        <w:pStyle w:val="Call"/>
        <w:rPr>
          <w:rtl/>
        </w:rPr>
      </w:pPr>
      <w:r w:rsidRPr="003B3400">
        <w:rPr>
          <w:rtl/>
        </w:rPr>
        <w:lastRenderedPageBreak/>
        <w:t>وإذ يلاحظ ببالغ القلق</w:t>
      </w:r>
    </w:p>
    <w:p w14:paraId="0112865C"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tl/>
        </w:rPr>
        <w:tab/>
        <w:t>أن البلدان الجزرية في المحيط الهادئ</w:t>
      </w:r>
      <w:r w:rsidRPr="003B3400">
        <w:rPr>
          <w:rFonts w:hint="cs"/>
          <w:rtl/>
        </w:rPr>
        <w:t> </w:t>
      </w:r>
      <w:r w:rsidRPr="003B3400">
        <w:t>(PIC)</w:t>
      </w:r>
      <w:r w:rsidRPr="003B3400">
        <w:rPr>
          <w:rtl/>
        </w:rPr>
        <w:t xml:space="preserve"> بصورة خاصة شديدة التأثر بمستويات الدمار القصوى نتيجة للكوارث الطبيعية وارتفاع منسوب البحار والافتقار إلى القدرة على الاستجابة الفعّالة لهذه الكوارث</w:t>
      </w:r>
      <w:r w:rsidRPr="003B3400">
        <w:rPr>
          <w:rFonts w:hint="cs"/>
          <w:rtl/>
        </w:rPr>
        <w:t>؛</w:t>
      </w:r>
    </w:p>
    <w:p w14:paraId="60117257" w14:textId="15D8CF48" w:rsidR="005A6BD1" w:rsidRPr="003B3400" w:rsidRDefault="005A6BD1" w:rsidP="005A6BD1">
      <w:pPr>
        <w:rPr>
          <w:rtl/>
        </w:rPr>
      </w:pPr>
      <w:r w:rsidRPr="003B3400">
        <w:rPr>
          <w:rFonts w:hint="cs"/>
          <w:i/>
          <w:iCs/>
          <w:rtl/>
        </w:rPr>
        <w:t>ب)</w:t>
      </w:r>
      <w:r w:rsidRPr="003B3400">
        <w:rPr>
          <w:rtl/>
        </w:rPr>
        <w:tab/>
      </w:r>
      <w:r w:rsidRPr="003B3400">
        <w:rPr>
          <w:spacing w:val="-2"/>
          <w:rtl/>
        </w:rPr>
        <w:t>أن الاتصالات/تكنولوجيا</w:t>
      </w:r>
      <w:r w:rsidRPr="003B3400">
        <w:rPr>
          <w:rFonts w:hint="cs"/>
          <w:spacing w:val="-2"/>
          <w:rtl/>
        </w:rPr>
        <w:t>ت</w:t>
      </w:r>
      <w:r w:rsidRPr="003B3400">
        <w:rPr>
          <w:spacing w:val="-2"/>
          <w:rtl/>
        </w:rPr>
        <w:t xml:space="preserve"> المعلومات والاتصالات عالية الجودة والقابلة للنفاذ وميسورة التكلفة تعتبر حاسمة لتشجيع النمو الاقتصادي </w:t>
      </w:r>
      <w:r w:rsidRPr="003B3400">
        <w:rPr>
          <w:rFonts w:hint="cs"/>
          <w:spacing w:val="-2"/>
          <w:rtl/>
          <w:lang w:val="en-GB"/>
        </w:rPr>
        <w:t>طويل الأمد</w:t>
      </w:r>
      <w:r w:rsidRPr="003B3400">
        <w:rPr>
          <w:spacing w:val="-2"/>
          <w:rtl/>
        </w:rPr>
        <w:t xml:space="preserve"> وتوفير اتصالات أسرع وأكثر موثوقية وأمناً تمكَّن المجتمعات المحلية من تبادل المعلومات والنفاذ إلى أنظمة الإنذار المبكر</w:t>
      </w:r>
      <w:r w:rsidRPr="003B3400">
        <w:rPr>
          <w:rFonts w:hint="cs"/>
          <w:spacing w:val="-2"/>
          <w:rtl/>
        </w:rPr>
        <w:t>، وضمان بنية تحتية ل</w:t>
      </w:r>
      <w:r w:rsidRPr="003B3400">
        <w:rPr>
          <w:spacing w:val="-2"/>
          <w:rtl/>
        </w:rPr>
        <w:t>لاتصالات/تكنولوجيات المعلومات والاتصالات</w:t>
      </w:r>
      <w:r w:rsidRPr="003B3400">
        <w:rPr>
          <w:rFonts w:hint="cs"/>
          <w:spacing w:val="-2"/>
          <w:rtl/>
        </w:rPr>
        <w:t xml:space="preserve"> قادرة على الصمود؛</w:t>
      </w:r>
    </w:p>
    <w:p w14:paraId="185C54F1" w14:textId="77777777" w:rsidR="005A6BD1" w:rsidRPr="003B3400" w:rsidRDefault="005A6BD1" w:rsidP="005A6BD1">
      <w:pPr>
        <w:rPr>
          <w:spacing w:val="-6"/>
          <w:rtl/>
        </w:rPr>
      </w:pPr>
      <w:r w:rsidRPr="003B3400">
        <w:rPr>
          <w:rFonts w:hint="cs"/>
          <w:i/>
          <w:iCs/>
          <w:spacing w:val="-6"/>
          <w:rtl/>
        </w:rPr>
        <w:t>ج)</w:t>
      </w:r>
      <w:r w:rsidRPr="003B3400">
        <w:rPr>
          <w:spacing w:val="-6"/>
          <w:rtl/>
        </w:rPr>
        <w:tab/>
        <w:t xml:space="preserve">أن الموقع الجغرافي للبلدان الجزرية في المحيط الهادئ يمثل عائقاً أمام إقامة توصيلية شبكة الاتصالات الدولية </w:t>
      </w:r>
      <w:r w:rsidRPr="003B3400">
        <w:rPr>
          <w:rFonts w:hint="cs"/>
          <w:spacing w:val="-6"/>
          <w:rtl/>
        </w:rPr>
        <w:t>في</w:t>
      </w:r>
      <w:r w:rsidRPr="003B3400">
        <w:rPr>
          <w:spacing w:val="-6"/>
          <w:rtl/>
        </w:rPr>
        <w:t xml:space="preserve"> هذه البلدان</w:t>
      </w:r>
      <w:r w:rsidRPr="003B3400">
        <w:rPr>
          <w:rFonts w:hint="cs"/>
          <w:spacing w:val="-6"/>
          <w:rtl/>
        </w:rPr>
        <w:t>؛</w:t>
      </w:r>
    </w:p>
    <w:p w14:paraId="29335328" w14:textId="77777777" w:rsidR="005A6BD1" w:rsidRPr="003B3400" w:rsidRDefault="005A6BD1" w:rsidP="005A6BD1">
      <w:pPr>
        <w:rPr>
          <w:rtl/>
        </w:rPr>
      </w:pPr>
      <w:proofErr w:type="gramStart"/>
      <w:r w:rsidRPr="003B3400">
        <w:rPr>
          <w:rFonts w:hint="cs"/>
          <w:i/>
          <w:iCs/>
          <w:rtl/>
        </w:rPr>
        <w:t>د )</w:t>
      </w:r>
      <w:proofErr w:type="gramEnd"/>
      <w:r w:rsidRPr="003B3400">
        <w:rPr>
          <w:rtl/>
        </w:rPr>
        <w:tab/>
      </w:r>
      <w:r w:rsidRPr="003B3400">
        <w:rPr>
          <w:rFonts w:hint="cs"/>
          <w:rtl/>
        </w:rPr>
        <w:t xml:space="preserve">أنه </w:t>
      </w:r>
      <w:r w:rsidRPr="003B3400">
        <w:rPr>
          <w:rtl/>
        </w:rPr>
        <w:t xml:space="preserve">على الرغم من جميع التدابير المتخذة حتى الآن لمعالجة فجوات الاتصال القائمة، تظل المجتمعات الريفية والنائية في </w:t>
      </w:r>
      <w:r w:rsidRPr="003B3400">
        <w:rPr>
          <w:rFonts w:hint="cs"/>
          <w:rtl/>
          <w:lang w:val="en-GB"/>
        </w:rPr>
        <w:t>البلدان</w:t>
      </w:r>
      <w:r w:rsidRPr="003B3400">
        <w:rPr>
          <w:rtl/>
        </w:rPr>
        <w:t xml:space="preserve"> الجزرية في المحيط الهادئ، شأنها شأن الدول الجزرية الصغيرة النامية (</w:t>
      </w:r>
      <w:r w:rsidRPr="003B3400">
        <w:t>SIDS</w:t>
      </w:r>
      <w:r w:rsidRPr="003B3400">
        <w:rPr>
          <w:rtl/>
        </w:rPr>
        <w:t>)، تعاني من نقص الخدمات، ما</w:t>
      </w:r>
      <w:r w:rsidRPr="003B3400">
        <w:rPr>
          <w:rFonts w:hint="cs"/>
          <w:rtl/>
        </w:rPr>
        <w:t> </w:t>
      </w:r>
      <w:r w:rsidRPr="003B3400">
        <w:rPr>
          <w:rtl/>
        </w:rPr>
        <w:t>يحد من إمكانية الوصول إلى خدمات الاتصالات/تكنولوجيات المعلومات والاتصالات</w:t>
      </w:r>
      <w:r w:rsidRPr="003B3400">
        <w:rPr>
          <w:rFonts w:hint="cs"/>
          <w:rtl/>
        </w:rPr>
        <w:t>،</w:t>
      </w:r>
    </w:p>
    <w:p w14:paraId="3109E273" w14:textId="77777777" w:rsidR="005A6BD1" w:rsidRPr="003B3400" w:rsidRDefault="005A6BD1" w:rsidP="005A6BD1">
      <w:pPr>
        <w:pStyle w:val="Call"/>
        <w:rPr>
          <w:rtl/>
        </w:rPr>
      </w:pPr>
      <w:r w:rsidRPr="003B3400">
        <w:rPr>
          <w:rtl/>
        </w:rPr>
        <w:t>يقرر أن يكلف مدير مكتب تنمية الاتصالات</w:t>
      </w:r>
    </w:p>
    <w:p w14:paraId="6341231A" w14:textId="77777777" w:rsidR="005A6BD1" w:rsidRPr="003B3400" w:rsidRDefault="005A6BD1" w:rsidP="005A6BD1">
      <w:pPr>
        <w:rPr>
          <w:rtl/>
        </w:rPr>
      </w:pPr>
      <w:r w:rsidRPr="003B3400">
        <w:t>1</w:t>
      </w:r>
      <w:r w:rsidRPr="003B3400">
        <w:rPr>
          <w:rtl/>
        </w:rPr>
        <w:tab/>
        <w:t xml:space="preserve">بتقديم الدعم الإنمائي للبلدان الجزرية في المحيط الهادئ </w:t>
      </w:r>
      <w:r w:rsidRPr="003B3400">
        <w:rPr>
          <w:rFonts w:hint="cs"/>
          <w:rtl/>
        </w:rPr>
        <w:t xml:space="preserve">ولأولوياتها </w:t>
      </w:r>
      <w:r w:rsidRPr="003B3400">
        <w:rPr>
          <w:rtl/>
        </w:rPr>
        <w:t>من خلال برامج المساعدة التابعة لمكتب تنمية الاتصالات</w:t>
      </w:r>
      <w:r w:rsidRPr="003B3400">
        <w:rPr>
          <w:rFonts w:hint="cs"/>
          <w:rtl/>
        </w:rPr>
        <w:t xml:space="preserve"> </w:t>
      </w:r>
      <w:r w:rsidRPr="003B3400">
        <w:t>(</w:t>
      </w:r>
      <w:proofErr w:type="gramStart"/>
      <w:r w:rsidRPr="003B3400">
        <w:t>BDT)</w:t>
      </w:r>
      <w:r w:rsidRPr="003B3400">
        <w:rPr>
          <w:rFonts w:hint="cs"/>
          <w:rtl/>
        </w:rPr>
        <w:t>؛</w:t>
      </w:r>
      <w:proofErr w:type="gramEnd"/>
    </w:p>
    <w:p w14:paraId="54EC87AB" w14:textId="77777777" w:rsidR="005A6BD1" w:rsidRPr="003B3400" w:rsidRDefault="005A6BD1" w:rsidP="005A6BD1">
      <w:pPr>
        <w:rPr>
          <w:rtl/>
        </w:rPr>
      </w:pPr>
      <w:r w:rsidRPr="003B3400">
        <w:t>2</w:t>
      </w:r>
      <w:r w:rsidRPr="003B3400">
        <w:rPr>
          <w:rtl/>
        </w:rPr>
        <w:tab/>
        <w:t>بمواصلة تأمين الدعم الإداري والتشغيلي اللازم لتحديد احتياجات البلدان الجزرية في المحيط الهادئ ولضمان إدارة جيدة للموارد المخصصة لهذه البلدان</w:t>
      </w:r>
      <w:r w:rsidRPr="003B3400">
        <w:rPr>
          <w:rFonts w:hint="cs"/>
          <w:rtl/>
        </w:rPr>
        <w:t>؛</w:t>
      </w:r>
    </w:p>
    <w:p w14:paraId="111D8231" w14:textId="77777777" w:rsidR="005A6BD1" w:rsidRPr="003B3400" w:rsidRDefault="005A6BD1" w:rsidP="005A6BD1">
      <w:pPr>
        <w:rPr>
          <w:rtl/>
          <w:lang w:bidi="ar-EG"/>
        </w:rPr>
      </w:pPr>
      <w:r w:rsidRPr="003B3400">
        <w:t>3</w:t>
      </w:r>
      <w:r w:rsidRPr="003B3400">
        <w:rPr>
          <w:rtl/>
        </w:rPr>
        <w:tab/>
        <w:t>بتقديم تقرير سنوي إلى الفريق الاستشاري لتنمية الاتصالات بشأن هذه المسألة</w:t>
      </w:r>
      <w:r w:rsidRPr="003B3400">
        <w:rPr>
          <w:rFonts w:hint="cs"/>
          <w:rtl/>
          <w:lang w:bidi="ar-EG"/>
        </w:rPr>
        <w:t>،</w:t>
      </w:r>
    </w:p>
    <w:p w14:paraId="341847D3" w14:textId="0132EE6F" w:rsidR="005A6BD1" w:rsidRPr="003B3400" w:rsidRDefault="005A6BD1" w:rsidP="005A6BD1">
      <w:pPr>
        <w:pStyle w:val="Call"/>
        <w:rPr>
          <w:rtl/>
        </w:rPr>
      </w:pPr>
      <w:r w:rsidRPr="003B3400">
        <w:rPr>
          <w:rtl/>
        </w:rPr>
        <w:t xml:space="preserve">يطلب </w:t>
      </w:r>
      <w:r w:rsidR="00855540" w:rsidRPr="003B3400">
        <w:rPr>
          <w:rFonts w:hint="cs"/>
          <w:rtl/>
        </w:rPr>
        <w:t>إلى</w:t>
      </w:r>
      <w:r w:rsidRPr="003B3400">
        <w:rPr>
          <w:rtl/>
        </w:rPr>
        <w:t xml:space="preserve"> الأمين العام</w:t>
      </w:r>
    </w:p>
    <w:p w14:paraId="22884212" w14:textId="77777777" w:rsidR="005A6BD1" w:rsidRPr="003B3400" w:rsidRDefault="005A6BD1" w:rsidP="005A6BD1">
      <w:pPr>
        <w:rPr>
          <w:rtl/>
        </w:rPr>
      </w:pPr>
      <w:r w:rsidRPr="003B3400">
        <w:t>1</w:t>
      </w:r>
      <w:r w:rsidRPr="003B3400">
        <w:rPr>
          <w:rtl/>
        </w:rPr>
        <w:tab/>
        <w:t xml:space="preserve">تعبئة الدعم المالي من الشبكات القائمة، بما في ذلك المساهمات الطوعية والشراكات الملائمة، بما </w:t>
      </w:r>
      <w:r w:rsidRPr="003B3400">
        <w:rPr>
          <w:rFonts w:hint="cs"/>
          <w:rtl/>
        </w:rPr>
        <w:t>يشمل</w:t>
      </w:r>
      <w:r w:rsidRPr="003B3400">
        <w:rPr>
          <w:rtl/>
        </w:rPr>
        <w:t xml:space="preserve"> الشراكات بين القطاعين العام والخاص</w:t>
      </w:r>
      <w:r w:rsidRPr="003B3400">
        <w:rPr>
          <w:rFonts w:hint="cs"/>
          <w:rtl/>
        </w:rPr>
        <w:t>؛</w:t>
      </w:r>
    </w:p>
    <w:p w14:paraId="605B6CE7" w14:textId="77777777" w:rsidR="005A6BD1" w:rsidRPr="003B3400" w:rsidRDefault="005A6BD1" w:rsidP="005A6BD1">
      <w:pPr>
        <w:rPr>
          <w:rtl/>
          <w:lang w:bidi="ar-EG"/>
        </w:rPr>
      </w:pPr>
      <w:r w:rsidRPr="003B3400">
        <w:t>2</w:t>
      </w:r>
      <w:r w:rsidRPr="003B3400">
        <w:rPr>
          <w:rtl/>
        </w:rPr>
        <w:tab/>
        <w:t xml:space="preserve">العمل لإشراك مختلف وكالات الأمم المتحدة في دعم </w:t>
      </w:r>
      <w:r w:rsidRPr="003B3400">
        <w:rPr>
          <w:rFonts w:hint="cs"/>
          <w:rtl/>
        </w:rPr>
        <w:t xml:space="preserve">احتياجات وأولويات </w:t>
      </w:r>
      <w:r w:rsidRPr="003B3400">
        <w:rPr>
          <w:rtl/>
        </w:rPr>
        <w:t>الاتصالات/تكنولوجيات المعلومات والاتصالات</w:t>
      </w:r>
      <w:r w:rsidRPr="003B3400">
        <w:rPr>
          <w:rFonts w:hint="cs"/>
          <w:rtl/>
        </w:rPr>
        <w:t xml:space="preserve"> التي تحددها البلدان الجزرية في المحيط الهادئ</w:t>
      </w:r>
      <w:r w:rsidRPr="003B3400">
        <w:rPr>
          <w:rtl/>
        </w:rPr>
        <w:t>، في المجالات التي تندرج ضمن نطاق اختصاصها وولايتها</w:t>
      </w:r>
      <w:r w:rsidRPr="003B3400">
        <w:rPr>
          <w:rFonts w:hint="cs"/>
          <w:rtl/>
          <w:lang w:bidi="ar-EG"/>
        </w:rPr>
        <w:t>،</w:t>
      </w:r>
    </w:p>
    <w:p w14:paraId="64434381" w14:textId="203FDF06" w:rsidR="001138F0" w:rsidRPr="003B3400" w:rsidRDefault="001138F0" w:rsidP="005A6BD1">
      <w:pPr>
        <w:rPr>
          <w:rtl/>
          <w:lang w:bidi="ar-EG"/>
        </w:rPr>
      </w:pPr>
      <w:r w:rsidRPr="003B3400">
        <w:rPr>
          <w:rtl/>
          <w:lang w:bidi="ar-EG"/>
        </w:rPr>
        <w:br w:type="page"/>
      </w:r>
    </w:p>
    <w:p w14:paraId="2E6DB4E2" w14:textId="77777777" w:rsidR="005A6BD1" w:rsidRPr="003B3400" w:rsidRDefault="005A6BD1" w:rsidP="005A6BD1">
      <w:pPr>
        <w:pStyle w:val="Call"/>
        <w:rPr>
          <w:rtl/>
        </w:rPr>
      </w:pPr>
      <w:r w:rsidRPr="003B3400">
        <w:rPr>
          <w:rtl/>
        </w:rPr>
        <w:lastRenderedPageBreak/>
        <w:t>يطلب إلى حكومات البلدان الجزرية في المحيط الهادئ</w:t>
      </w:r>
    </w:p>
    <w:p w14:paraId="41C10935" w14:textId="77777777" w:rsidR="005A6BD1" w:rsidRPr="003B3400" w:rsidRDefault="005A6BD1" w:rsidP="005A6BD1">
      <w:pPr>
        <w:rPr>
          <w:rtl/>
        </w:rPr>
      </w:pPr>
      <w:r w:rsidRPr="003B3400">
        <w:t>1</w:t>
      </w:r>
      <w:r w:rsidRPr="003B3400">
        <w:rPr>
          <w:rtl/>
        </w:rPr>
        <w:tab/>
        <w:t>ترسيخ التعاون في تحديد وتنفيذ حلول الاتصالات/تكنولوجيات المعلومات والاتصالات مصممة خصيصاً للتحديات الجغرافية والاقتصادية الفريدة في منطقة المحيط الهادئ والتعاون من أجل مواءمة الأولويات الإقليمية المتعلقة بتكنولوجيا المعلومات والاتصالات</w:t>
      </w:r>
      <w:r w:rsidRPr="003B3400">
        <w:rPr>
          <w:rFonts w:hint="cs"/>
          <w:rtl/>
        </w:rPr>
        <w:t>؛</w:t>
      </w:r>
    </w:p>
    <w:p w14:paraId="258B1E8E" w14:textId="77777777" w:rsidR="005A6BD1" w:rsidRPr="003B3400" w:rsidRDefault="005A6BD1" w:rsidP="005A6BD1">
      <w:pPr>
        <w:rPr>
          <w:rtl/>
          <w:lang w:bidi="ar-EG"/>
        </w:rPr>
      </w:pPr>
      <w:r w:rsidRPr="003B3400">
        <w:t>2</w:t>
      </w:r>
      <w:r w:rsidRPr="003B3400">
        <w:rPr>
          <w:rtl/>
        </w:rPr>
        <w:tab/>
        <w:t>المشاركة بنشاط في</w:t>
      </w:r>
      <w:r w:rsidRPr="003B3400">
        <w:rPr>
          <w:rFonts w:hint="cs"/>
          <w:rtl/>
        </w:rPr>
        <w:t xml:space="preserve"> تعزيز</w:t>
      </w:r>
      <w:r w:rsidRPr="003B3400">
        <w:rPr>
          <w:rtl/>
        </w:rPr>
        <w:t xml:space="preserve"> </w:t>
      </w:r>
      <w:r w:rsidRPr="003B3400">
        <w:rPr>
          <w:rFonts w:hint="cs"/>
          <w:rtl/>
        </w:rPr>
        <w:t>نظام</w:t>
      </w:r>
      <w:r w:rsidRPr="003B3400">
        <w:rPr>
          <w:rtl/>
        </w:rPr>
        <w:t xml:space="preserve"> الحضور الإقليمي للاتحاد</w:t>
      </w:r>
      <w:r w:rsidRPr="003B3400">
        <w:rPr>
          <w:rFonts w:hint="cs"/>
          <w:rtl/>
          <w:lang w:bidi="ar-EG"/>
        </w:rPr>
        <w:t>،</w:t>
      </w:r>
    </w:p>
    <w:p w14:paraId="6520016E" w14:textId="77777777" w:rsidR="005A6BD1" w:rsidRPr="003B3400" w:rsidRDefault="005A6BD1" w:rsidP="005A6BD1">
      <w:pPr>
        <w:pStyle w:val="Call"/>
        <w:rPr>
          <w:rtl/>
        </w:rPr>
      </w:pPr>
      <w:r w:rsidRPr="003B3400">
        <w:rPr>
          <w:rtl/>
        </w:rPr>
        <w:t>يناشد الدول الأعضاء الأخرى وأعضاء القطاعات</w:t>
      </w:r>
    </w:p>
    <w:p w14:paraId="17E3BC9E" w14:textId="77777777" w:rsidR="005A6BD1" w:rsidRPr="003B3400" w:rsidRDefault="005A6BD1" w:rsidP="005A6BD1">
      <w:pPr>
        <w:rPr>
          <w:rtl/>
          <w:lang w:bidi="ar-EG"/>
        </w:rPr>
      </w:pPr>
      <w:r w:rsidRPr="003B3400">
        <w:t>1</w:t>
      </w:r>
      <w:r w:rsidRPr="003B3400">
        <w:rPr>
          <w:rtl/>
        </w:rPr>
        <w:tab/>
      </w:r>
      <w:r w:rsidRPr="003B3400">
        <w:rPr>
          <w:rFonts w:hint="cs"/>
          <w:rtl/>
          <w:lang w:bidi="ar-EG"/>
        </w:rPr>
        <w:t>ا</w:t>
      </w:r>
      <w:r w:rsidRPr="003B3400">
        <w:rPr>
          <w:rtl/>
          <w:lang w:bidi="ar-EG"/>
        </w:rPr>
        <w:t xml:space="preserve">لإشادة بالجهود </w:t>
      </w:r>
      <w:proofErr w:type="spellStart"/>
      <w:r w:rsidRPr="003B3400">
        <w:rPr>
          <w:rtl/>
          <w:lang w:bidi="ar-EG"/>
        </w:rPr>
        <w:t>الرؤيوية</w:t>
      </w:r>
      <w:proofErr w:type="spellEnd"/>
      <w:r w:rsidRPr="003B3400">
        <w:rPr>
          <w:rtl/>
          <w:lang w:bidi="ar-EG"/>
        </w:rPr>
        <w:t xml:space="preserve"> </w:t>
      </w:r>
      <w:r w:rsidRPr="003B3400">
        <w:rPr>
          <w:rFonts w:hint="cs"/>
          <w:rtl/>
          <w:lang w:bidi="ar-EG"/>
        </w:rPr>
        <w:t>للبلدان</w:t>
      </w:r>
      <w:r w:rsidRPr="003B3400">
        <w:rPr>
          <w:rtl/>
          <w:lang w:bidi="ar-EG"/>
        </w:rPr>
        <w:t xml:space="preserve"> الجزرية في المحيط الهادئ (</w:t>
      </w:r>
      <w:r w:rsidRPr="003B3400">
        <w:rPr>
          <w:lang w:bidi="ar-EG"/>
        </w:rPr>
        <w:t>PIC</w:t>
      </w:r>
      <w:r w:rsidRPr="003B3400">
        <w:rPr>
          <w:rtl/>
          <w:lang w:bidi="ar-EG"/>
        </w:rPr>
        <w:t xml:space="preserve">) في تحديد احتياجاتها وأولوياتها في مجال الاتصالات/تكنولوجيات المعلومات والاتصالات من خلال تطبيق إعلان </w:t>
      </w:r>
      <w:proofErr w:type="spellStart"/>
      <w:r w:rsidRPr="003B3400">
        <w:rPr>
          <w:rtl/>
          <w:lang w:bidi="ar-EG"/>
        </w:rPr>
        <w:t>لاغاتوي</w:t>
      </w:r>
      <w:proofErr w:type="spellEnd"/>
      <w:r w:rsidRPr="003B3400">
        <w:rPr>
          <w:rFonts w:hint="cs"/>
          <w:rtl/>
          <w:lang w:bidi="ar-EG"/>
        </w:rPr>
        <w:t>؛</w:t>
      </w:r>
    </w:p>
    <w:p w14:paraId="16C7C335" w14:textId="77777777" w:rsidR="005A6BD1" w:rsidRDefault="005A6BD1" w:rsidP="005A6BD1">
      <w:pPr>
        <w:rPr>
          <w:rtl/>
          <w:lang w:bidi="ar-EG"/>
        </w:rPr>
      </w:pPr>
      <w:r w:rsidRPr="003B3400">
        <w:rPr>
          <w:lang w:bidi="ar-EG"/>
        </w:rPr>
        <w:t>2</w:t>
      </w:r>
      <w:r w:rsidRPr="003B3400">
        <w:rPr>
          <w:lang w:bidi="ar-EG"/>
        </w:rPr>
        <w:tab/>
      </w:r>
      <w:r w:rsidRPr="003B3400">
        <w:rPr>
          <w:rtl/>
          <w:lang w:bidi="ar-EG"/>
        </w:rPr>
        <w:t>التعاون مع البلدان الجزرية في المحيط الهادئ لدعم المشاريع والبرامج الإقليمية ودون الإقليمية والمتعددة الأطراف والثنائية من أجل تنفيذ هذ</w:t>
      </w:r>
      <w:r w:rsidRPr="003B3400">
        <w:rPr>
          <w:rFonts w:hint="cs"/>
          <w:rtl/>
          <w:lang w:bidi="ar-EG"/>
        </w:rPr>
        <w:t>ا القرار.</w:t>
      </w:r>
    </w:p>
    <w:p w14:paraId="76003EF1" w14:textId="77777777" w:rsidR="00001B6B" w:rsidRDefault="00001B6B" w:rsidP="005A6BD1">
      <w:pPr>
        <w:rPr>
          <w:rtl/>
          <w:lang w:bidi="ar-EG"/>
        </w:rPr>
      </w:pPr>
    </w:p>
    <w:p w14:paraId="5888D6ED" w14:textId="77777777" w:rsidR="00001B6B" w:rsidRDefault="00001B6B" w:rsidP="005A6BD1">
      <w:pPr>
        <w:rPr>
          <w:rtl/>
          <w:lang w:bidi="ar-EG"/>
        </w:rPr>
      </w:pPr>
    </w:p>
    <w:p w14:paraId="610C602D" w14:textId="77777777" w:rsidR="00001B6B" w:rsidRDefault="00001B6B" w:rsidP="005A6BD1">
      <w:pPr>
        <w:rPr>
          <w:rtl/>
          <w:lang w:bidi="ar-EG"/>
        </w:rPr>
      </w:pPr>
    </w:p>
    <w:p w14:paraId="72352D14" w14:textId="77777777" w:rsidR="00001B6B" w:rsidRDefault="00001B6B" w:rsidP="005A6BD1">
      <w:pPr>
        <w:rPr>
          <w:rtl/>
          <w:lang w:bidi="ar-EG"/>
        </w:rPr>
      </w:pPr>
    </w:p>
    <w:p w14:paraId="4C97632F" w14:textId="77777777" w:rsidR="00001B6B" w:rsidRDefault="00001B6B" w:rsidP="005A6BD1">
      <w:pPr>
        <w:rPr>
          <w:rtl/>
          <w:lang w:bidi="ar-EG"/>
        </w:rPr>
      </w:pPr>
    </w:p>
    <w:p w14:paraId="27134A41" w14:textId="77777777" w:rsidR="00001B6B" w:rsidRDefault="00001B6B" w:rsidP="005A6BD1">
      <w:pPr>
        <w:rPr>
          <w:rtl/>
          <w:lang w:bidi="ar-EG"/>
        </w:rPr>
      </w:pPr>
    </w:p>
    <w:p w14:paraId="6B0ED0A4" w14:textId="77777777" w:rsidR="00001B6B" w:rsidRDefault="00001B6B" w:rsidP="005A6BD1">
      <w:pPr>
        <w:rPr>
          <w:rtl/>
          <w:lang w:bidi="ar-EG"/>
        </w:rPr>
      </w:pPr>
    </w:p>
    <w:p w14:paraId="3A41BC7D" w14:textId="77777777" w:rsidR="00001B6B" w:rsidRDefault="00001B6B" w:rsidP="005A6BD1">
      <w:pPr>
        <w:rPr>
          <w:rtl/>
          <w:lang w:bidi="ar-EG"/>
        </w:rPr>
      </w:pPr>
    </w:p>
    <w:p w14:paraId="4F315CEB" w14:textId="77777777" w:rsidR="00001B6B" w:rsidRDefault="00001B6B" w:rsidP="005A6BD1">
      <w:pPr>
        <w:rPr>
          <w:rtl/>
          <w:lang w:bidi="ar-EG"/>
        </w:rPr>
      </w:pPr>
    </w:p>
    <w:p w14:paraId="6392B1B2" w14:textId="77777777" w:rsidR="00001B6B" w:rsidRDefault="00001B6B" w:rsidP="005A6BD1">
      <w:pPr>
        <w:rPr>
          <w:rtl/>
          <w:lang w:bidi="ar-EG"/>
        </w:rPr>
      </w:pPr>
    </w:p>
    <w:p w14:paraId="6580D0C0" w14:textId="77777777" w:rsidR="00001B6B" w:rsidRDefault="00001B6B" w:rsidP="005A6BD1">
      <w:pPr>
        <w:rPr>
          <w:rtl/>
          <w:lang w:bidi="ar-EG"/>
        </w:rPr>
      </w:pPr>
    </w:p>
    <w:p w14:paraId="256F646C" w14:textId="77777777" w:rsidR="00001B6B" w:rsidRDefault="00001B6B" w:rsidP="005A6BD1">
      <w:pPr>
        <w:rPr>
          <w:rtl/>
          <w:lang w:bidi="ar-EG"/>
        </w:rPr>
      </w:pPr>
    </w:p>
    <w:p w14:paraId="7E4A5574" w14:textId="77777777" w:rsidR="00001B6B" w:rsidRDefault="00001B6B" w:rsidP="005A6BD1">
      <w:pPr>
        <w:rPr>
          <w:rtl/>
          <w:lang w:bidi="ar-EG"/>
        </w:rPr>
      </w:pPr>
    </w:p>
    <w:p w14:paraId="6C90CFEB" w14:textId="77777777" w:rsidR="00001B6B" w:rsidRDefault="00001B6B" w:rsidP="005A6BD1">
      <w:pPr>
        <w:rPr>
          <w:rtl/>
          <w:lang w:bidi="ar-EG"/>
        </w:rPr>
      </w:pPr>
    </w:p>
    <w:p w14:paraId="3A900426" w14:textId="77777777" w:rsidR="00001B6B" w:rsidRDefault="00001B6B" w:rsidP="005A6BD1">
      <w:pPr>
        <w:rPr>
          <w:rtl/>
          <w:lang w:bidi="ar-EG"/>
        </w:rPr>
      </w:pPr>
    </w:p>
    <w:p w14:paraId="7A2F5E42" w14:textId="77777777" w:rsidR="00001B6B" w:rsidRDefault="00001B6B" w:rsidP="005A6BD1">
      <w:pPr>
        <w:rPr>
          <w:rtl/>
          <w:lang w:bidi="ar-EG"/>
        </w:rPr>
      </w:pPr>
    </w:p>
    <w:p w14:paraId="61BF3949" w14:textId="77777777" w:rsidR="00001B6B" w:rsidRPr="003B3400" w:rsidRDefault="00001B6B" w:rsidP="005A6BD1">
      <w:pPr>
        <w:rPr>
          <w:rtl/>
          <w:lang w:bidi="ar-EG"/>
        </w:rPr>
      </w:pPr>
    </w:p>
    <w:sectPr w:rsidR="00001B6B" w:rsidRPr="003B3400" w:rsidSect="000D61DA">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8D028" w14:textId="77777777" w:rsidR="006C119A" w:rsidRDefault="006C119A" w:rsidP="006C3242">
      <w:pPr>
        <w:spacing w:before="0" w:line="240" w:lineRule="auto"/>
      </w:pPr>
      <w:r>
        <w:separator/>
      </w:r>
    </w:p>
  </w:endnote>
  <w:endnote w:type="continuationSeparator" w:id="0">
    <w:p w14:paraId="0FDD358A" w14:textId="77777777" w:rsidR="006C119A" w:rsidRDefault="006C119A"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20785" w14:textId="77777777" w:rsidR="006C119A" w:rsidRDefault="006C119A" w:rsidP="006C3242">
      <w:pPr>
        <w:spacing w:before="0" w:line="240" w:lineRule="auto"/>
      </w:pPr>
      <w:r>
        <w:separator/>
      </w:r>
    </w:p>
  </w:footnote>
  <w:footnote w:type="continuationSeparator" w:id="0">
    <w:p w14:paraId="059296EF" w14:textId="77777777" w:rsidR="006C119A" w:rsidRDefault="006C119A"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754091006"/>
      <w:docPartObj>
        <w:docPartGallery w:val="Page Numbers (Top of Page)"/>
        <w:docPartUnique/>
      </w:docPartObj>
    </w:sdtPr>
    <w:sdtEndPr>
      <w:rPr>
        <w:noProof/>
      </w:rPr>
    </w:sdtEndPr>
    <w:sdtContent>
      <w:p w14:paraId="094B7C37" w14:textId="1983D557" w:rsidR="00E16357" w:rsidRPr="005703F1" w:rsidRDefault="00E16357"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94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39262314"/>
      <w:docPartObj>
        <w:docPartGallery w:val="Page Numbers (Top of Page)"/>
        <w:docPartUnique/>
      </w:docPartObj>
    </w:sdtPr>
    <w:sdtEndPr>
      <w:rPr>
        <w:noProof/>
      </w:rPr>
    </w:sdtEndPr>
    <w:sdtContent>
      <w:p w14:paraId="31E71031" w14:textId="220EAF84" w:rsidR="00E16357" w:rsidRPr="00713E5A" w:rsidRDefault="00E16357"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94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1B6B"/>
    <w:rsid w:val="00002454"/>
    <w:rsid w:val="000048FC"/>
    <w:rsid w:val="0000531E"/>
    <w:rsid w:val="00005E5E"/>
    <w:rsid w:val="0000631D"/>
    <w:rsid w:val="000104EE"/>
    <w:rsid w:val="000112D3"/>
    <w:rsid w:val="000127C7"/>
    <w:rsid w:val="00012C8C"/>
    <w:rsid w:val="000137E2"/>
    <w:rsid w:val="000159BF"/>
    <w:rsid w:val="00015D21"/>
    <w:rsid w:val="00015EBD"/>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1DA"/>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119A"/>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0EE9"/>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0FA1"/>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3822</TotalTime>
  <Pages>3</Pages>
  <Words>612</Words>
  <Characters>3522</Characters>
  <Application>Microsoft Office Word</Application>
  <DocSecurity>0</DocSecurity>
  <Lines>55</Lines>
  <Paragraphs>35</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القرار 94 (باكو، 2025) دعم التحول الرقمي للبلدان الجزرية في المحيط الهادئ تنفيذاً لإعلان لاغاتوي</dc:title>
  <dc:subject/>
  <dc:creator>Documents Proposals Manager (DPM)</dc:creator>
  <cp:keywords/>
  <dc:description/>
  <cp:lastModifiedBy>Gergis, Mina</cp:lastModifiedBy>
  <cp:revision>77</cp:revision>
  <cp:lastPrinted>2026-04-23T15:02:00Z</cp:lastPrinted>
  <dcterms:created xsi:type="dcterms:W3CDTF">2026-02-20T06:02:00Z</dcterms:created>
  <dcterms:modified xsi:type="dcterms:W3CDTF">2026-09-23T13:20:00Z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