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01A41" w14:textId="77777777" w:rsidR="0090748A" w:rsidRPr="009C6DD3" w:rsidRDefault="0090748A" w:rsidP="00157E97">
      <w:pPr>
        <w:pStyle w:val="ResNo"/>
        <w:outlineLvl w:val="0"/>
        <w:rPr>
          <w:lang w:val="ru-RU"/>
        </w:rPr>
      </w:pPr>
      <w:bookmarkStart w:id="0" w:name="_Toc227921207"/>
      <w:r w:rsidRPr="009C6DD3">
        <w:t>第</w:t>
      </w:r>
      <w:r w:rsidRPr="009C6DD3">
        <w:rPr>
          <w:rFonts w:hint="eastAsia"/>
        </w:rPr>
        <w:t>92</w:t>
      </w:r>
      <w:r w:rsidRPr="009C6DD3">
        <w:t>号决议</w:t>
      </w:r>
      <w:r w:rsidRPr="009C6DD3">
        <w:rPr>
          <w:rFonts w:hint="eastAsia"/>
        </w:rPr>
        <w:t>（</w:t>
      </w:r>
      <w:r w:rsidRPr="009C6DD3">
        <w:rPr>
          <w:rFonts w:hint="eastAsia"/>
        </w:rPr>
        <w:t>2025</w:t>
      </w:r>
      <w:r w:rsidRPr="009C6DD3">
        <w:rPr>
          <w:rFonts w:hint="eastAsia"/>
        </w:rPr>
        <w:t>年，巴库）</w:t>
      </w:r>
      <w:bookmarkEnd w:id="0"/>
    </w:p>
    <w:p w14:paraId="76CBFB10" w14:textId="77777777" w:rsidR="0090748A" w:rsidRPr="009C6DD3" w:rsidRDefault="0090748A" w:rsidP="0090748A">
      <w:pPr>
        <w:pStyle w:val="Restitle"/>
        <w:rPr>
          <w:rFonts w:cstheme="minorHAnsi"/>
          <w:lang w:val="ru-RU"/>
        </w:rPr>
      </w:pPr>
      <w:bookmarkStart w:id="1" w:name="_Toc227921208"/>
      <w:r w:rsidRPr="009C6DD3">
        <w:rPr>
          <w:bCs/>
          <w:lang w:val="zh-CN"/>
        </w:rPr>
        <w:t>加强</w:t>
      </w:r>
      <w:r w:rsidRPr="009C6DD3">
        <w:rPr>
          <w:rFonts w:hint="eastAsia"/>
          <w:bCs/>
          <w:lang w:val="zh-CN"/>
        </w:rPr>
        <w:t>国际电联</w:t>
      </w:r>
      <w:r w:rsidRPr="009C6DD3">
        <w:rPr>
          <w:bCs/>
          <w:lang w:val="zh-CN"/>
        </w:rPr>
        <w:t>区域代表处在加速数字化</w:t>
      </w:r>
      <w:r w:rsidR="00E34FC8" w:rsidRPr="009C6DD3">
        <w:rPr>
          <w:bCs/>
        </w:rPr>
        <w:br/>
      </w:r>
      <w:r w:rsidRPr="009C6DD3">
        <w:rPr>
          <w:bCs/>
          <w:lang w:val="zh-CN"/>
        </w:rPr>
        <w:t>转型和利用伙伴关系方面的作用</w:t>
      </w:r>
      <w:bookmarkEnd w:id="1"/>
    </w:p>
    <w:p w14:paraId="0A6B91A6" w14:textId="77777777" w:rsidR="0090748A" w:rsidRPr="009C6DD3" w:rsidRDefault="0090748A" w:rsidP="0090748A">
      <w:pPr>
        <w:pStyle w:val="Normalaftertitle"/>
        <w:rPr>
          <w:lang w:val="ru-RU"/>
        </w:rPr>
      </w:pPr>
      <w:r w:rsidRPr="009C6DD3">
        <w:rPr>
          <w:lang w:val="zh-CN"/>
        </w:rPr>
        <w:t>世界电信发展大会</w:t>
      </w:r>
      <w:r w:rsidRPr="009C6DD3">
        <w:rPr>
          <w:lang w:val="ru-RU"/>
        </w:rPr>
        <w:t>（</w:t>
      </w:r>
      <w:r w:rsidRPr="009C6DD3">
        <w:rPr>
          <w:lang w:val="ru-RU"/>
        </w:rPr>
        <w:t>2025</w:t>
      </w:r>
      <w:r w:rsidRPr="009C6DD3">
        <w:rPr>
          <w:lang w:val="zh-CN"/>
        </w:rPr>
        <w:t>年</w:t>
      </w:r>
      <w:r w:rsidRPr="009C6DD3">
        <w:rPr>
          <w:lang w:val="ru-RU"/>
        </w:rPr>
        <w:t>，</w:t>
      </w:r>
      <w:r w:rsidRPr="009C6DD3">
        <w:rPr>
          <w:lang w:val="zh-CN"/>
        </w:rPr>
        <w:t>巴库</w:t>
      </w:r>
      <w:r w:rsidRPr="009C6DD3">
        <w:rPr>
          <w:lang w:val="ru-RU"/>
        </w:rPr>
        <w:t>），</w:t>
      </w:r>
    </w:p>
    <w:p w14:paraId="5BBF3218" w14:textId="77777777" w:rsidR="0090748A" w:rsidRPr="009C6DD3" w:rsidRDefault="0090748A" w:rsidP="0090748A">
      <w:pPr>
        <w:pStyle w:val="Call"/>
        <w:rPr>
          <w:lang w:val="ru-RU"/>
        </w:rPr>
      </w:pPr>
      <w:r w:rsidRPr="009C6DD3">
        <w:rPr>
          <w:rFonts w:hint="eastAsia"/>
        </w:rPr>
        <w:t>忆及</w:t>
      </w:r>
    </w:p>
    <w:p w14:paraId="50F1A3AD" w14:textId="77777777" w:rsidR="0090748A" w:rsidRPr="009C6DD3" w:rsidRDefault="0090748A" w:rsidP="0090748A">
      <w:pPr>
        <w:pStyle w:val="Normalnoindent"/>
        <w:rPr>
          <w:lang w:val="ru-RU"/>
        </w:rPr>
      </w:pPr>
      <w:r w:rsidRPr="009C6DD3">
        <w:rPr>
          <w:rStyle w:val="ItalicEnglish"/>
          <w:lang w:eastAsia="zh-CN"/>
        </w:rPr>
        <w:t>a)</w:t>
      </w:r>
      <w:r w:rsidRPr="009C6DD3">
        <w:rPr>
          <w:lang w:val="ru-RU"/>
        </w:rPr>
        <w:tab/>
      </w:r>
      <w:r w:rsidRPr="009C6DD3">
        <w:rPr>
          <w:rFonts w:hint="eastAsia"/>
          <w:lang w:val="zh-CN"/>
        </w:rPr>
        <w:t>本届</w:t>
      </w:r>
      <w:r w:rsidRPr="009C6DD3">
        <w:rPr>
          <w:lang w:val="zh-CN"/>
        </w:rPr>
        <w:t>大会关于</w:t>
      </w:r>
      <w:r w:rsidRPr="009C6DD3">
        <w:rPr>
          <w:rFonts w:hint="eastAsia"/>
          <w:lang w:val="zh-CN"/>
        </w:rPr>
        <w:t>已获批准的区域性举措的资源筹措、实施和合作</w:t>
      </w:r>
      <w:r w:rsidRPr="009C6DD3">
        <w:rPr>
          <w:lang w:val="zh-CN"/>
        </w:rPr>
        <w:t>的第</w:t>
      </w:r>
      <w:r w:rsidRPr="009C6DD3">
        <w:rPr>
          <w:lang w:val="ru-RU"/>
        </w:rPr>
        <w:t>17</w:t>
      </w:r>
      <w:r w:rsidRPr="009C6DD3">
        <w:rPr>
          <w:lang w:val="zh-CN"/>
        </w:rPr>
        <w:t>号决议</w:t>
      </w:r>
      <w:r w:rsidRPr="009C6DD3">
        <w:rPr>
          <w:lang w:val="ru-RU"/>
        </w:rPr>
        <w:t>（</w:t>
      </w:r>
      <w:r w:rsidRPr="009C6DD3">
        <w:rPr>
          <w:lang w:val="ru-RU"/>
        </w:rPr>
        <w:t>2025</w:t>
      </w:r>
      <w:r w:rsidRPr="009C6DD3">
        <w:rPr>
          <w:lang w:val="zh-CN"/>
        </w:rPr>
        <w:t>年</w:t>
      </w:r>
      <w:r w:rsidRPr="009C6DD3">
        <w:rPr>
          <w:lang w:val="ru-RU"/>
        </w:rPr>
        <w:t>，</w:t>
      </w:r>
      <w:r w:rsidRPr="009C6DD3">
        <w:rPr>
          <w:rFonts w:hint="eastAsia"/>
          <w:lang w:val="ru-RU"/>
        </w:rPr>
        <w:t>巴库</w:t>
      </w:r>
      <w:r w:rsidRPr="009C6DD3">
        <w:rPr>
          <w:lang w:val="ru-RU"/>
        </w:rPr>
        <w:t>，</w:t>
      </w:r>
      <w:r w:rsidRPr="009C6DD3">
        <w:rPr>
          <w:lang w:val="zh-CN"/>
        </w:rPr>
        <w:t>修订版</w:t>
      </w:r>
      <w:r w:rsidRPr="009C6DD3">
        <w:rPr>
          <w:lang w:val="ru-RU"/>
        </w:rPr>
        <w:t>）；</w:t>
      </w:r>
    </w:p>
    <w:p w14:paraId="6120FF55" w14:textId="77777777" w:rsidR="0090748A" w:rsidRPr="009C6DD3" w:rsidRDefault="0090748A" w:rsidP="0090748A">
      <w:pPr>
        <w:pStyle w:val="Normalnoindent"/>
        <w:rPr>
          <w:lang w:val="ru-RU"/>
        </w:rPr>
      </w:pPr>
      <w:r w:rsidRPr="009C6DD3">
        <w:rPr>
          <w:rStyle w:val="ItalicEnglish"/>
          <w:lang w:eastAsia="zh-CN"/>
        </w:rPr>
        <w:t>b)</w:t>
      </w:r>
      <w:r w:rsidRPr="009C6DD3">
        <w:rPr>
          <w:lang w:val="ru-RU"/>
        </w:rPr>
        <w:tab/>
      </w:r>
      <w:r w:rsidRPr="009C6DD3">
        <w:rPr>
          <w:rFonts w:hint="eastAsia"/>
          <w:lang w:val="zh-CN"/>
        </w:rPr>
        <w:t>本届</w:t>
      </w:r>
      <w:r w:rsidRPr="009C6DD3">
        <w:rPr>
          <w:lang w:val="zh-CN"/>
        </w:rPr>
        <w:t>大会有关加强与区域性组织和次区域性组织的协调和协作的第</w:t>
      </w:r>
      <w:r w:rsidRPr="009C6DD3">
        <w:rPr>
          <w:lang w:val="ru-RU"/>
        </w:rPr>
        <w:t>21</w:t>
      </w:r>
      <w:r w:rsidRPr="009C6DD3">
        <w:rPr>
          <w:lang w:val="zh-CN"/>
        </w:rPr>
        <w:t>号决议</w:t>
      </w:r>
      <w:r w:rsidRPr="009C6DD3">
        <w:rPr>
          <w:lang w:val="ru-RU"/>
        </w:rPr>
        <w:t>（</w:t>
      </w:r>
      <w:r w:rsidRPr="009C6DD3">
        <w:rPr>
          <w:lang w:val="ru-RU"/>
        </w:rPr>
        <w:t>2025</w:t>
      </w:r>
      <w:r w:rsidRPr="009C6DD3">
        <w:rPr>
          <w:lang w:val="zh-CN"/>
        </w:rPr>
        <w:t>年</w:t>
      </w:r>
      <w:r w:rsidRPr="009C6DD3">
        <w:rPr>
          <w:lang w:val="ru-RU"/>
        </w:rPr>
        <w:t>，</w:t>
      </w:r>
      <w:r w:rsidRPr="009C6DD3">
        <w:rPr>
          <w:rFonts w:hint="eastAsia"/>
          <w:lang w:val="ru-RU"/>
        </w:rPr>
        <w:t>巴库</w:t>
      </w:r>
      <w:r w:rsidRPr="009C6DD3">
        <w:rPr>
          <w:lang w:val="ru-RU"/>
        </w:rPr>
        <w:t>，</w:t>
      </w:r>
      <w:r w:rsidRPr="009C6DD3">
        <w:rPr>
          <w:lang w:val="zh-CN"/>
        </w:rPr>
        <w:t>修订版</w:t>
      </w:r>
      <w:r w:rsidRPr="009C6DD3">
        <w:rPr>
          <w:lang w:val="ru-RU"/>
        </w:rPr>
        <w:t>）</w:t>
      </w:r>
      <w:r w:rsidRPr="009C6DD3">
        <w:rPr>
          <w:rFonts w:hint="eastAsia"/>
          <w:lang w:val="ru-RU"/>
        </w:rPr>
        <w:t>；</w:t>
      </w:r>
    </w:p>
    <w:p w14:paraId="49F057C4" w14:textId="77777777" w:rsidR="0090748A" w:rsidRPr="009C6DD3" w:rsidRDefault="0090748A" w:rsidP="0090748A">
      <w:pPr>
        <w:pStyle w:val="Normalnoindent"/>
        <w:rPr>
          <w:lang w:val="ru-RU"/>
        </w:rPr>
      </w:pPr>
      <w:r w:rsidRPr="009C6DD3">
        <w:rPr>
          <w:rStyle w:val="ItalicEnglish"/>
          <w:lang w:eastAsia="zh-CN"/>
        </w:rPr>
        <w:t>c)</w:t>
      </w:r>
      <w:r w:rsidRPr="009C6DD3">
        <w:rPr>
          <w:lang w:val="ru-RU"/>
        </w:rPr>
        <w:tab/>
      </w:r>
      <w:r w:rsidRPr="009C6DD3">
        <w:rPr>
          <w:rFonts w:hint="eastAsia"/>
          <w:lang w:val="zh-CN"/>
        </w:rPr>
        <w:t>本届</w:t>
      </w:r>
      <w:r w:rsidRPr="009C6DD3">
        <w:rPr>
          <w:lang w:val="zh-CN"/>
        </w:rPr>
        <w:t>大会关于数字化转型促进可持续发展的第</w:t>
      </w:r>
      <w:r w:rsidRPr="009C6DD3">
        <w:rPr>
          <w:lang w:val="ru-RU"/>
        </w:rPr>
        <w:t>89</w:t>
      </w:r>
      <w:r w:rsidRPr="009C6DD3">
        <w:rPr>
          <w:lang w:val="zh-CN"/>
        </w:rPr>
        <w:t>号决议</w:t>
      </w:r>
      <w:r w:rsidRPr="009C6DD3">
        <w:rPr>
          <w:lang w:val="ru-RU"/>
        </w:rPr>
        <w:t>（</w:t>
      </w:r>
      <w:r w:rsidRPr="009C6DD3">
        <w:rPr>
          <w:rFonts w:hint="eastAsia"/>
          <w:lang w:val="zh-CN"/>
        </w:rPr>
        <w:t>2025</w:t>
      </w:r>
      <w:r w:rsidRPr="009C6DD3">
        <w:rPr>
          <w:rFonts w:hint="eastAsia"/>
          <w:lang w:val="zh-CN"/>
        </w:rPr>
        <w:t>年，巴库，修订版</w:t>
      </w:r>
      <w:r w:rsidRPr="009C6DD3">
        <w:rPr>
          <w:lang w:val="ru-RU"/>
        </w:rPr>
        <w:t>）</w:t>
      </w:r>
      <w:r w:rsidRPr="009C6DD3">
        <w:rPr>
          <w:rFonts w:hint="eastAsia"/>
          <w:lang w:val="ru-RU"/>
        </w:rPr>
        <w:t>；</w:t>
      </w:r>
    </w:p>
    <w:p w14:paraId="2463C5A8" w14:textId="77777777" w:rsidR="0090748A" w:rsidRPr="009C6DD3" w:rsidRDefault="0090748A" w:rsidP="0090748A">
      <w:pPr>
        <w:pStyle w:val="Normalnoindent"/>
        <w:rPr>
          <w:lang w:val="ru-RU"/>
        </w:rPr>
      </w:pPr>
      <w:r w:rsidRPr="009C6DD3">
        <w:rPr>
          <w:rStyle w:val="ItalicEnglish"/>
          <w:lang w:eastAsia="zh-CN"/>
        </w:rPr>
        <w:t>d)</w:t>
      </w:r>
      <w:r w:rsidRPr="009C6DD3">
        <w:rPr>
          <w:lang w:val="ru-RU"/>
        </w:rPr>
        <w:tab/>
      </w:r>
      <w:r w:rsidRPr="009C6DD3">
        <w:rPr>
          <w:rFonts w:hint="eastAsia"/>
          <w:lang w:val="zh-CN"/>
        </w:rPr>
        <w:t>本届</w:t>
      </w:r>
      <w:r w:rsidRPr="009C6DD3">
        <w:rPr>
          <w:lang w:val="zh-CN"/>
        </w:rPr>
        <w:t>大会关于促进以电信</w:t>
      </w:r>
      <w:r w:rsidRPr="009C6DD3">
        <w:rPr>
          <w:lang w:val="ru-RU"/>
        </w:rPr>
        <w:t>/</w:t>
      </w:r>
      <w:r w:rsidRPr="009C6DD3">
        <w:rPr>
          <w:lang w:val="zh-CN"/>
        </w:rPr>
        <w:t>信息通信技术</w:t>
      </w:r>
      <w:r w:rsidRPr="009C6DD3">
        <w:rPr>
          <w:rFonts w:hint="eastAsia"/>
          <w:lang w:val="zh-CN"/>
        </w:rPr>
        <w:t>（</w:t>
      </w:r>
      <w:r w:rsidRPr="009C6DD3">
        <w:rPr>
          <w:rFonts w:hint="eastAsia"/>
          <w:lang w:val="zh-CN"/>
        </w:rPr>
        <w:t>ICT</w:t>
      </w:r>
      <w:r w:rsidRPr="009C6DD3">
        <w:rPr>
          <w:rFonts w:hint="eastAsia"/>
          <w:lang w:val="zh-CN"/>
        </w:rPr>
        <w:t>）</w:t>
      </w:r>
      <w:r w:rsidRPr="009C6DD3">
        <w:rPr>
          <w:lang w:val="zh-CN"/>
        </w:rPr>
        <w:t>为中心的创业和数字创新生态系统</w:t>
      </w:r>
      <w:r w:rsidRPr="009C6DD3">
        <w:rPr>
          <w:lang w:val="ru-RU"/>
        </w:rPr>
        <w:t>，</w:t>
      </w:r>
      <w:r w:rsidRPr="009C6DD3">
        <w:rPr>
          <w:lang w:val="zh-CN"/>
        </w:rPr>
        <w:t>推动实现可持续数字发展</w:t>
      </w:r>
      <w:r w:rsidRPr="009C6DD3">
        <w:rPr>
          <w:rFonts w:hint="eastAsia"/>
          <w:lang w:val="zh-CN"/>
        </w:rPr>
        <w:t>的</w:t>
      </w:r>
      <w:r w:rsidRPr="009C6DD3">
        <w:rPr>
          <w:lang w:val="zh-CN"/>
        </w:rPr>
        <w:t>第</w:t>
      </w:r>
      <w:r w:rsidRPr="009C6DD3">
        <w:rPr>
          <w:lang w:val="ru-RU"/>
        </w:rPr>
        <w:t>90</w:t>
      </w:r>
      <w:r w:rsidRPr="009C6DD3">
        <w:rPr>
          <w:lang w:val="zh-CN"/>
        </w:rPr>
        <w:t>号决议</w:t>
      </w:r>
      <w:r w:rsidRPr="009C6DD3">
        <w:rPr>
          <w:lang w:val="ru-RU"/>
        </w:rPr>
        <w:t>（</w:t>
      </w:r>
      <w:r w:rsidRPr="009C6DD3">
        <w:rPr>
          <w:rFonts w:hint="eastAsia"/>
          <w:lang w:val="zh-CN"/>
        </w:rPr>
        <w:t>2025</w:t>
      </w:r>
      <w:r w:rsidRPr="009C6DD3">
        <w:rPr>
          <w:rFonts w:hint="eastAsia"/>
          <w:lang w:val="zh-CN"/>
        </w:rPr>
        <w:t>年，巴库</w:t>
      </w:r>
      <w:r w:rsidRPr="009C6DD3">
        <w:rPr>
          <w:lang w:val="ru-RU"/>
        </w:rPr>
        <w:t>，</w:t>
      </w:r>
      <w:r w:rsidRPr="009C6DD3">
        <w:rPr>
          <w:lang w:val="zh-CN"/>
        </w:rPr>
        <w:t>修订版</w:t>
      </w:r>
      <w:r w:rsidR="000E2E8D" w:rsidRPr="009C6DD3">
        <w:rPr>
          <w:rStyle w:val="Liaison"/>
          <w:lang w:eastAsia="zh-CN"/>
        </w:rPr>
        <w:t> </w:t>
      </w:r>
      <w:r w:rsidRPr="009C6DD3">
        <w:rPr>
          <w:lang w:val="ru-RU"/>
        </w:rPr>
        <w:t>）</w:t>
      </w:r>
      <w:r w:rsidR="000E2E8D" w:rsidRPr="009C6DD3">
        <w:rPr>
          <w:rStyle w:val="Liaison"/>
          <w:lang w:eastAsia="zh-CN"/>
        </w:rPr>
        <w:t> </w:t>
      </w:r>
      <w:r w:rsidRPr="009C6DD3">
        <w:rPr>
          <w:rFonts w:hint="eastAsia"/>
          <w:lang w:val="ru-RU"/>
        </w:rPr>
        <w:t>；</w:t>
      </w:r>
    </w:p>
    <w:p w14:paraId="22A29480" w14:textId="77777777" w:rsidR="0090748A" w:rsidRPr="009C6DD3" w:rsidRDefault="0090748A" w:rsidP="0090748A">
      <w:pPr>
        <w:pStyle w:val="Normalnoindent"/>
        <w:rPr>
          <w:lang w:val="ru-RU"/>
        </w:rPr>
      </w:pPr>
      <w:r w:rsidRPr="009C6DD3">
        <w:rPr>
          <w:rStyle w:val="ItalicEnglish"/>
          <w:lang w:eastAsia="zh-CN"/>
        </w:rPr>
        <w:t>e)</w:t>
      </w:r>
      <w:r w:rsidRPr="009C6DD3">
        <w:rPr>
          <w:lang w:val="ru-RU"/>
        </w:rPr>
        <w:tab/>
      </w:r>
      <w:r w:rsidRPr="009C6DD3">
        <w:rPr>
          <w:lang w:val="zh-CN"/>
        </w:rPr>
        <w:t>全权代表大会关于加强</w:t>
      </w:r>
      <w:r w:rsidRPr="009C6DD3">
        <w:rPr>
          <w:rFonts w:hint="eastAsia"/>
          <w:lang w:val="zh-CN"/>
        </w:rPr>
        <w:t>国际电联</w:t>
      </w:r>
      <w:r w:rsidRPr="009C6DD3">
        <w:rPr>
          <w:lang w:val="zh-CN"/>
        </w:rPr>
        <w:t>区域代表处的作用的第</w:t>
      </w:r>
      <w:r w:rsidRPr="009C6DD3">
        <w:rPr>
          <w:lang w:val="ru-RU"/>
        </w:rPr>
        <w:t>25</w:t>
      </w:r>
      <w:r w:rsidRPr="009C6DD3">
        <w:rPr>
          <w:lang w:val="zh-CN"/>
        </w:rPr>
        <w:t>号决议</w:t>
      </w:r>
      <w:r w:rsidRPr="009C6DD3">
        <w:rPr>
          <w:lang w:val="ru-RU"/>
        </w:rPr>
        <w:t>（</w:t>
      </w:r>
      <w:r w:rsidRPr="009C6DD3">
        <w:rPr>
          <w:lang w:val="ru-RU"/>
        </w:rPr>
        <w:t>2022</w:t>
      </w:r>
      <w:r w:rsidRPr="009C6DD3">
        <w:rPr>
          <w:lang w:val="zh-CN"/>
        </w:rPr>
        <w:t>年</w:t>
      </w:r>
      <w:r w:rsidRPr="009C6DD3">
        <w:rPr>
          <w:lang w:val="ru-RU"/>
        </w:rPr>
        <w:t>，</w:t>
      </w:r>
      <w:r w:rsidRPr="009C6DD3">
        <w:rPr>
          <w:lang w:val="zh-CN"/>
        </w:rPr>
        <w:t>布加勒斯特</w:t>
      </w:r>
      <w:r w:rsidRPr="009C6DD3">
        <w:rPr>
          <w:lang w:val="ru-RU"/>
        </w:rPr>
        <w:t>，</w:t>
      </w:r>
      <w:r w:rsidRPr="009C6DD3">
        <w:rPr>
          <w:lang w:val="zh-CN"/>
        </w:rPr>
        <w:t>修订版</w:t>
      </w:r>
      <w:r w:rsidRPr="009C6DD3">
        <w:rPr>
          <w:lang w:val="ru-RU"/>
        </w:rPr>
        <w:t>）；</w:t>
      </w:r>
    </w:p>
    <w:p w14:paraId="5227BD81" w14:textId="77777777" w:rsidR="0090748A" w:rsidRPr="009C6DD3" w:rsidRDefault="0090748A" w:rsidP="0090748A">
      <w:pPr>
        <w:pStyle w:val="Normalnoindent"/>
        <w:rPr>
          <w:lang w:val="ru-RU"/>
        </w:rPr>
      </w:pPr>
      <w:r w:rsidRPr="009C6DD3">
        <w:rPr>
          <w:rStyle w:val="ItalicEnglish"/>
          <w:lang w:eastAsia="zh-CN"/>
        </w:rPr>
        <w:t>f)</w:t>
      </w:r>
      <w:r w:rsidRPr="009C6DD3">
        <w:rPr>
          <w:lang w:val="ru-RU"/>
        </w:rPr>
        <w:tab/>
      </w:r>
      <w:r w:rsidRPr="009C6DD3">
        <w:rPr>
          <w:spacing w:val="-2"/>
          <w:lang w:val="zh-CN"/>
        </w:rPr>
        <w:t>全权代表大会有关缩小发展中国家</w:t>
      </w:r>
      <w:r w:rsidR="00EA3BBA" w:rsidRPr="009C6DD3">
        <w:rPr>
          <w:rStyle w:val="FootnoteReference"/>
          <w:spacing w:val="-2"/>
          <w:lang w:val="zh-CN"/>
        </w:rPr>
        <w:footnoteReference w:id="1"/>
      </w:r>
      <w:r w:rsidRPr="009C6DD3">
        <w:rPr>
          <w:spacing w:val="-2"/>
          <w:lang w:val="zh-CN"/>
        </w:rPr>
        <w:t>与发达国家之间在标准化工作方面差距的第</w:t>
      </w:r>
      <w:r w:rsidRPr="009C6DD3">
        <w:rPr>
          <w:lang w:val="ru-RU"/>
        </w:rPr>
        <w:t>123</w:t>
      </w:r>
      <w:r w:rsidRPr="009C6DD3">
        <w:rPr>
          <w:lang w:val="zh-CN"/>
        </w:rPr>
        <w:t>号决议</w:t>
      </w:r>
      <w:r w:rsidRPr="009C6DD3">
        <w:rPr>
          <w:lang w:val="ru-RU"/>
        </w:rPr>
        <w:t>（</w:t>
      </w:r>
      <w:r w:rsidRPr="009C6DD3">
        <w:rPr>
          <w:lang w:val="ru-RU"/>
        </w:rPr>
        <w:t>2022</w:t>
      </w:r>
      <w:r w:rsidRPr="009C6DD3">
        <w:rPr>
          <w:lang w:val="zh-CN"/>
        </w:rPr>
        <w:t>年</w:t>
      </w:r>
      <w:r w:rsidRPr="009C6DD3">
        <w:rPr>
          <w:lang w:val="ru-RU"/>
        </w:rPr>
        <w:t>，</w:t>
      </w:r>
      <w:r w:rsidRPr="009C6DD3">
        <w:rPr>
          <w:lang w:val="zh-CN"/>
        </w:rPr>
        <w:t>布加勒斯特</w:t>
      </w:r>
      <w:r w:rsidRPr="009C6DD3">
        <w:rPr>
          <w:lang w:val="ru-RU"/>
        </w:rPr>
        <w:t>，</w:t>
      </w:r>
      <w:r w:rsidRPr="009C6DD3">
        <w:rPr>
          <w:lang w:val="zh-CN"/>
        </w:rPr>
        <w:t>修订版</w:t>
      </w:r>
      <w:r w:rsidRPr="009C6DD3">
        <w:rPr>
          <w:lang w:val="ru-RU"/>
        </w:rPr>
        <w:t>）；</w:t>
      </w:r>
    </w:p>
    <w:p w14:paraId="599DD0E2" w14:textId="77777777" w:rsidR="0090748A" w:rsidRPr="009C6DD3" w:rsidRDefault="0090748A" w:rsidP="0090748A">
      <w:pPr>
        <w:pStyle w:val="Normalnoindent"/>
        <w:rPr>
          <w:lang w:val="ru-RU"/>
        </w:rPr>
      </w:pPr>
      <w:r w:rsidRPr="009C6DD3">
        <w:rPr>
          <w:rStyle w:val="ItalicEnglish"/>
          <w:lang w:eastAsia="zh-CN"/>
        </w:rPr>
        <w:t>g)</w:t>
      </w:r>
      <w:r w:rsidRPr="009C6DD3">
        <w:rPr>
          <w:lang w:val="ru-RU"/>
        </w:rPr>
        <w:tab/>
      </w:r>
      <w:r w:rsidRPr="009C6DD3">
        <w:rPr>
          <w:rFonts w:hint="eastAsia"/>
          <w:lang w:val="ru-RU"/>
        </w:rPr>
        <w:t>全权代表大会关于通过电信</w:t>
      </w:r>
      <w:r w:rsidRPr="009C6DD3">
        <w:rPr>
          <w:rFonts w:hint="eastAsia"/>
          <w:lang w:val="ru-RU"/>
        </w:rPr>
        <w:t>/ICT</w:t>
      </w:r>
      <w:r w:rsidRPr="009C6DD3">
        <w:rPr>
          <w:rFonts w:hint="eastAsia"/>
          <w:lang w:val="ru-RU"/>
        </w:rPr>
        <w:t>增强青年权能的第</w:t>
      </w:r>
      <w:r w:rsidRPr="009C6DD3">
        <w:rPr>
          <w:rFonts w:hint="eastAsia"/>
          <w:lang w:val="ru-RU"/>
        </w:rPr>
        <w:t>198</w:t>
      </w:r>
      <w:r w:rsidRPr="009C6DD3">
        <w:rPr>
          <w:rFonts w:hint="eastAsia"/>
          <w:lang w:val="ru-RU"/>
        </w:rPr>
        <w:t>号决议（</w:t>
      </w:r>
      <w:r w:rsidRPr="009C6DD3">
        <w:rPr>
          <w:rFonts w:hint="eastAsia"/>
          <w:lang w:val="ru-RU"/>
        </w:rPr>
        <w:t>2022</w:t>
      </w:r>
      <w:r w:rsidRPr="009C6DD3">
        <w:rPr>
          <w:rFonts w:hint="eastAsia"/>
          <w:lang w:val="ru-RU"/>
        </w:rPr>
        <w:t>年，布加勒斯特，修订版）；</w:t>
      </w:r>
    </w:p>
    <w:p w14:paraId="7B472926" w14:textId="4852A6F6" w:rsidR="00D757FB" w:rsidRPr="009C6DD3" w:rsidRDefault="0090748A" w:rsidP="0090748A">
      <w:pPr>
        <w:pStyle w:val="Normalnoindent"/>
      </w:pPr>
      <w:r w:rsidRPr="009C6DD3">
        <w:rPr>
          <w:rStyle w:val="ItalicEnglish"/>
          <w:rFonts w:hint="eastAsia"/>
          <w:lang w:eastAsia="zh-CN"/>
        </w:rPr>
        <w:t>h</w:t>
      </w:r>
      <w:r w:rsidRPr="009C6DD3">
        <w:rPr>
          <w:rStyle w:val="ItalicEnglish"/>
          <w:lang w:eastAsia="zh-CN"/>
        </w:rPr>
        <w:t>)</w:t>
      </w:r>
      <w:r w:rsidRPr="009C6DD3">
        <w:rPr>
          <w:lang w:val="ru-RU"/>
        </w:rPr>
        <w:tab/>
      </w:r>
      <w:r w:rsidRPr="009C6DD3">
        <w:rPr>
          <w:lang w:val="zh-CN"/>
        </w:rPr>
        <w:t>全权代表大会关于国际电联在推动以电信</w:t>
      </w:r>
      <w:r w:rsidRPr="009C6DD3">
        <w:rPr>
          <w:lang w:val="ru-RU"/>
        </w:rPr>
        <w:t>/</w:t>
      </w:r>
      <w:r w:rsidRPr="009C6DD3">
        <w:rPr>
          <w:rFonts w:cs="FZDaBiaoSong_MOD" w:hint="eastAsia"/>
          <w:color w:val="000000"/>
          <w:sz w:val="22"/>
          <w:szCs w:val="22"/>
        </w:rPr>
        <w:t>ICT</w:t>
      </w:r>
      <w:r w:rsidRPr="009C6DD3">
        <w:rPr>
          <w:lang w:val="zh-CN"/>
        </w:rPr>
        <w:t>为中心的创新以支持数字经济和社会方面的作用的第</w:t>
      </w:r>
      <w:r w:rsidRPr="009C6DD3">
        <w:rPr>
          <w:lang w:val="ru-RU"/>
        </w:rPr>
        <w:t>205</w:t>
      </w:r>
      <w:r w:rsidRPr="009C6DD3">
        <w:rPr>
          <w:lang w:val="zh-CN"/>
        </w:rPr>
        <w:t>号决议</w:t>
      </w:r>
      <w:r w:rsidRPr="009C6DD3">
        <w:rPr>
          <w:lang w:val="ru-RU"/>
        </w:rPr>
        <w:t>（</w:t>
      </w:r>
      <w:r w:rsidRPr="009C6DD3">
        <w:rPr>
          <w:lang w:val="ru-RU"/>
        </w:rPr>
        <w:t>2022</w:t>
      </w:r>
      <w:r w:rsidRPr="009C6DD3">
        <w:rPr>
          <w:lang w:val="zh-CN"/>
        </w:rPr>
        <w:t>年</w:t>
      </w:r>
      <w:r w:rsidRPr="009C6DD3">
        <w:rPr>
          <w:lang w:val="ru-RU"/>
        </w:rPr>
        <w:t>，</w:t>
      </w:r>
      <w:r w:rsidRPr="009C6DD3">
        <w:rPr>
          <w:lang w:val="zh-CN"/>
        </w:rPr>
        <w:t>布加勒斯特</w:t>
      </w:r>
      <w:r w:rsidRPr="009C6DD3">
        <w:rPr>
          <w:lang w:val="ru-RU"/>
        </w:rPr>
        <w:t>，</w:t>
      </w:r>
      <w:r w:rsidRPr="009C6DD3">
        <w:rPr>
          <w:lang w:val="zh-CN"/>
        </w:rPr>
        <w:t>修订版</w:t>
      </w:r>
      <w:r w:rsidRPr="009C6DD3">
        <w:rPr>
          <w:lang w:val="ru-RU"/>
        </w:rPr>
        <w:t>）</w:t>
      </w:r>
      <w:r w:rsidRPr="009C6DD3">
        <w:rPr>
          <w:rFonts w:hint="eastAsia"/>
          <w:lang w:val="ru-RU"/>
        </w:rPr>
        <w:t>，</w:t>
      </w:r>
    </w:p>
    <w:p w14:paraId="74028FA9" w14:textId="77777777" w:rsidR="00C521A2" w:rsidRPr="009C6DD3" w:rsidRDefault="00C521A2" w:rsidP="00C521A2">
      <w:r w:rsidRPr="009C6DD3">
        <w:br w:type="page"/>
      </w:r>
    </w:p>
    <w:p w14:paraId="214E4626" w14:textId="77777777" w:rsidR="0090748A" w:rsidRPr="009C6DD3" w:rsidRDefault="0090748A" w:rsidP="0090748A">
      <w:pPr>
        <w:pStyle w:val="Call"/>
        <w:rPr>
          <w:lang w:val="ru-RU"/>
        </w:rPr>
      </w:pPr>
      <w:r w:rsidRPr="009C6DD3">
        <w:rPr>
          <w:rFonts w:hint="eastAsia"/>
        </w:rPr>
        <w:lastRenderedPageBreak/>
        <w:t>认识到</w:t>
      </w:r>
    </w:p>
    <w:p w14:paraId="52E5EE1B" w14:textId="77777777" w:rsidR="0090748A" w:rsidRPr="009C6DD3" w:rsidRDefault="0090748A" w:rsidP="0090748A">
      <w:pPr>
        <w:pStyle w:val="Normalnoindent"/>
        <w:rPr>
          <w:lang w:val="ru-RU"/>
        </w:rPr>
      </w:pPr>
      <w:r w:rsidRPr="009C6DD3">
        <w:rPr>
          <w:rStyle w:val="ItalicEnglish"/>
          <w:lang w:eastAsia="zh-CN"/>
        </w:rPr>
        <w:t>a)</w:t>
      </w:r>
      <w:r w:rsidRPr="009C6DD3">
        <w:rPr>
          <w:lang w:val="ru-RU"/>
        </w:rPr>
        <w:tab/>
      </w:r>
      <w:r w:rsidRPr="009C6DD3">
        <w:rPr>
          <w:lang w:val="zh-CN"/>
        </w:rPr>
        <w:t>发展格局日益复杂化要求</w:t>
      </w:r>
      <w:r w:rsidRPr="009C6DD3">
        <w:rPr>
          <w:rFonts w:hint="eastAsia"/>
          <w:lang w:val="zh-CN"/>
        </w:rPr>
        <w:t>国际电联</w:t>
      </w:r>
      <w:r w:rsidRPr="009C6DD3">
        <w:rPr>
          <w:lang w:val="zh-CN"/>
        </w:rPr>
        <w:t>电信发展部门</w:t>
      </w:r>
      <w:r w:rsidRPr="009C6DD3">
        <w:rPr>
          <w:lang w:val="ru-RU"/>
        </w:rPr>
        <w:t>（</w:t>
      </w:r>
      <w:r w:rsidRPr="009C6DD3">
        <w:rPr>
          <w:lang w:val="zh-CN"/>
        </w:rPr>
        <w:t>ITU</w:t>
      </w:r>
      <w:r w:rsidRPr="009C6DD3">
        <w:rPr>
          <w:lang w:val="ru-RU"/>
        </w:rPr>
        <w:t>-</w:t>
      </w:r>
      <w:r w:rsidRPr="009C6DD3">
        <w:rPr>
          <w:lang w:val="zh-CN"/>
        </w:rPr>
        <w:t>D</w:t>
      </w:r>
      <w:r w:rsidRPr="009C6DD3">
        <w:rPr>
          <w:lang w:val="ru-RU"/>
        </w:rPr>
        <w:t>）</w:t>
      </w:r>
      <w:r w:rsidRPr="009C6DD3">
        <w:rPr>
          <w:lang w:val="zh-CN"/>
        </w:rPr>
        <w:t>凭借其项目优势</w:t>
      </w:r>
      <w:r w:rsidRPr="009C6DD3">
        <w:rPr>
          <w:lang w:val="ru-RU"/>
        </w:rPr>
        <w:t>，</w:t>
      </w:r>
      <w:r w:rsidRPr="009C6DD3">
        <w:rPr>
          <w:lang w:val="zh-CN"/>
        </w:rPr>
        <w:t>通过新的机制和平台</w:t>
      </w:r>
      <w:r w:rsidRPr="009C6DD3">
        <w:rPr>
          <w:lang w:val="ru-RU"/>
        </w:rPr>
        <w:t>，</w:t>
      </w:r>
      <w:r w:rsidRPr="009C6DD3">
        <w:rPr>
          <w:lang w:val="zh-CN"/>
        </w:rPr>
        <w:t>发展成为一个更加系统性和</w:t>
      </w:r>
      <w:r w:rsidRPr="009C6DD3">
        <w:rPr>
          <w:rFonts w:hint="eastAsia"/>
          <w:lang w:val="zh-CN"/>
        </w:rPr>
        <w:t>以</w:t>
      </w:r>
      <w:r w:rsidRPr="009C6DD3">
        <w:rPr>
          <w:lang w:val="zh-CN"/>
        </w:rPr>
        <w:t>影响</w:t>
      </w:r>
      <w:r w:rsidRPr="009C6DD3">
        <w:rPr>
          <w:rFonts w:hint="eastAsia"/>
          <w:lang w:val="zh-CN"/>
        </w:rPr>
        <w:t>力为导向</w:t>
      </w:r>
      <w:r w:rsidRPr="009C6DD3">
        <w:rPr>
          <w:lang w:val="zh-CN"/>
        </w:rPr>
        <w:t>的发展力量</w:t>
      </w:r>
      <w:r w:rsidRPr="009C6DD3">
        <w:rPr>
          <w:rFonts w:hint="eastAsia"/>
          <w:lang w:val="ru-RU"/>
        </w:rPr>
        <w:t>；</w:t>
      </w:r>
    </w:p>
    <w:p w14:paraId="59EC5487" w14:textId="77777777" w:rsidR="00792029" w:rsidRPr="009C6DD3" w:rsidRDefault="0090748A" w:rsidP="00C11FEC">
      <w:pPr>
        <w:pStyle w:val="Normalnoindent"/>
      </w:pPr>
      <w:r w:rsidRPr="009C6DD3">
        <w:rPr>
          <w:rStyle w:val="ItalicEnglish"/>
          <w:lang w:eastAsia="zh-CN"/>
        </w:rPr>
        <w:t>b)</w:t>
      </w:r>
      <w:r w:rsidRPr="009C6DD3">
        <w:rPr>
          <w:lang w:val="ru-RU"/>
        </w:rPr>
        <w:tab/>
      </w:r>
      <w:r w:rsidRPr="009C6DD3">
        <w:rPr>
          <w:lang w:val="zh-CN"/>
        </w:rPr>
        <w:t>创新是通过伙伴关系促进的</w:t>
      </w:r>
      <w:r w:rsidRPr="009C6DD3">
        <w:rPr>
          <w:lang w:val="ru-RU"/>
        </w:rPr>
        <w:t>，</w:t>
      </w:r>
      <w:r w:rsidRPr="009C6DD3">
        <w:rPr>
          <w:lang w:val="zh-CN"/>
        </w:rPr>
        <w:t>利益攸关方需要获得适当的资源和能力来推进数字化转型</w:t>
      </w:r>
      <w:r w:rsidRPr="009C6DD3">
        <w:rPr>
          <w:rFonts w:hint="eastAsia"/>
          <w:lang w:val="zh-CN"/>
        </w:rPr>
        <w:t>；</w:t>
      </w:r>
    </w:p>
    <w:p w14:paraId="5A73AD43" w14:textId="77777777" w:rsidR="0090748A" w:rsidRPr="009C6DD3" w:rsidRDefault="0090748A" w:rsidP="0090748A">
      <w:pPr>
        <w:pStyle w:val="Normalnoindent"/>
        <w:rPr>
          <w:lang w:val="ru-RU"/>
        </w:rPr>
      </w:pPr>
      <w:r w:rsidRPr="009C6DD3">
        <w:rPr>
          <w:rStyle w:val="ItalicEnglish"/>
          <w:lang w:eastAsia="zh-CN"/>
        </w:rPr>
        <w:t>c)</w:t>
      </w:r>
      <w:r w:rsidRPr="009C6DD3">
        <w:rPr>
          <w:lang w:val="ru-RU"/>
        </w:rPr>
        <w:tab/>
      </w:r>
      <w:r w:rsidRPr="009C6DD3">
        <w:rPr>
          <w:lang w:val="zh-CN"/>
        </w:rPr>
        <w:t>建立有效的伙伴关系生态系统需要结构化和系统性的机制来吸引、动员和支持发展中国家</w:t>
      </w:r>
      <w:r w:rsidRPr="009C6DD3">
        <w:rPr>
          <w:rFonts w:hint="eastAsia"/>
          <w:lang w:val="ru-RU"/>
        </w:rPr>
        <w:t>；</w:t>
      </w:r>
    </w:p>
    <w:p w14:paraId="22CAC499" w14:textId="77777777" w:rsidR="0090748A" w:rsidRPr="009C6DD3" w:rsidRDefault="0090748A" w:rsidP="0090748A">
      <w:pPr>
        <w:pStyle w:val="Normalnoindent"/>
        <w:rPr>
          <w:lang w:val="ru-RU"/>
        </w:rPr>
      </w:pPr>
      <w:r w:rsidRPr="009C6DD3">
        <w:rPr>
          <w:rStyle w:val="ItalicEnglish"/>
          <w:lang w:eastAsia="zh-CN"/>
        </w:rPr>
        <w:t>d)</w:t>
      </w:r>
      <w:r w:rsidRPr="009C6DD3">
        <w:rPr>
          <w:lang w:val="ru-RU"/>
        </w:rPr>
        <w:tab/>
      </w:r>
      <w:r w:rsidRPr="009C6DD3">
        <w:rPr>
          <w:lang w:val="zh-CN"/>
        </w:rPr>
        <w:t>自下而上、由利益攸关方驱动的方法在实现区域和国家目标方面更为有效和可持续</w:t>
      </w:r>
      <w:r w:rsidRPr="009C6DD3">
        <w:rPr>
          <w:rFonts w:hint="eastAsia"/>
          <w:lang w:val="zh-CN"/>
        </w:rPr>
        <w:t>；</w:t>
      </w:r>
    </w:p>
    <w:p w14:paraId="57E4F294" w14:textId="77777777" w:rsidR="0090748A" w:rsidRPr="009C6DD3" w:rsidRDefault="0090748A" w:rsidP="0090748A">
      <w:pPr>
        <w:pStyle w:val="Normalnoindent"/>
        <w:rPr>
          <w:lang w:val="ru-RU"/>
        </w:rPr>
      </w:pPr>
      <w:r w:rsidRPr="009C6DD3">
        <w:rPr>
          <w:rStyle w:val="ItalicEnglish"/>
          <w:lang w:eastAsia="zh-CN"/>
        </w:rPr>
        <w:t>e)</w:t>
      </w:r>
      <w:r w:rsidRPr="009C6DD3">
        <w:rPr>
          <w:lang w:val="ru-RU"/>
        </w:rPr>
        <w:tab/>
      </w:r>
      <w:r w:rsidRPr="009C6DD3">
        <w:rPr>
          <w:lang w:val="zh-CN"/>
        </w:rPr>
        <w:t>机构能力建设和创新仍然是成员国关注的首要问题</w:t>
      </w:r>
      <w:r w:rsidRPr="009C6DD3">
        <w:rPr>
          <w:lang w:val="ru-RU"/>
        </w:rPr>
        <w:t>，</w:t>
      </w:r>
      <w:r w:rsidRPr="009C6DD3">
        <w:rPr>
          <w:lang w:val="zh-CN"/>
        </w:rPr>
        <w:t>重新思考提供机制可以提高电信发展局</w:t>
      </w:r>
      <w:r w:rsidRPr="009C6DD3">
        <w:rPr>
          <w:lang w:val="ru-RU"/>
        </w:rPr>
        <w:t>（</w:t>
      </w:r>
      <w:r w:rsidRPr="009C6DD3">
        <w:rPr>
          <w:lang w:val="zh-CN"/>
        </w:rPr>
        <w:t>BDT</w:t>
      </w:r>
      <w:r w:rsidRPr="009C6DD3">
        <w:rPr>
          <w:lang w:val="ru-RU"/>
        </w:rPr>
        <w:t>）</w:t>
      </w:r>
      <w:r w:rsidRPr="009C6DD3">
        <w:rPr>
          <w:lang w:val="zh-CN"/>
        </w:rPr>
        <w:t>的有效性及其对国家和区域需求的响应能力</w:t>
      </w:r>
      <w:r w:rsidRPr="009C6DD3">
        <w:rPr>
          <w:rFonts w:hint="eastAsia"/>
          <w:lang w:val="zh-CN"/>
        </w:rPr>
        <w:t>；</w:t>
      </w:r>
    </w:p>
    <w:p w14:paraId="053AFF2C" w14:textId="77777777" w:rsidR="0090748A" w:rsidRPr="009C6DD3" w:rsidRDefault="0090748A" w:rsidP="0090748A">
      <w:pPr>
        <w:pStyle w:val="Normalnoindent"/>
        <w:rPr>
          <w:lang w:val="ru-RU"/>
        </w:rPr>
      </w:pPr>
      <w:r w:rsidRPr="009C6DD3">
        <w:rPr>
          <w:rStyle w:val="ItalicEnglish"/>
          <w:lang w:eastAsia="zh-CN"/>
        </w:rPr>
        <w:t>f)</w:t>
      </w:r>
      <w:r w:rsidRPr="009C6DD3">
        <w:rPr>
          <w:lang w:val="ru-RU"/>
        </w:rPr>
        <w:tab/>
      </w:r>
      <w:r w:rsidRPr="009C6DD3">
        <w:rPr>
          <w:rFonts w:hint="eastAsia"/>
          <w:lang w:val="zh-CN"/>
        </w:rPr>
        <w:t>考虑</w:t>
      </w:r>
      <w:r w:rsidRPr="009C6DD3">
        <w:rPr>
          <w:lang w:val="zh-CN"/>
        </w:rPr>
        <w:t>财务可持续性和广泛覆盖面</w:t>
      </w:r>
      <w:r w:rsidRPr="009C6DD3">
        <w:rPr>
          <w:lang w:val="ru-RU"/>
        </w:rPr>
        <w:t>，</w:t>
      </w:r>
      <w:r w:rsidRPr="009C6DD3">
        <w:rPr>
          <w:lang w:val="zh-CN"/>
        </w:rPr>
        <w:t>包括通过发挥区域代表处的重要作用</w:t>
      </w:r>
      <w:r w:rsidRPr="009C6DD3">
        <w:rPr>
          <w:lang w:val="ru-RU"/>
        </w:rPr>
        <w:t>，</w:t>
      </w:r>
      <w:r w:rsidRPr="009C6DD3">
        <w:rPr>
          <w:lang w:val="zh-CN"/>
        </w:rPr>
        <w:t>对于实现包容性数字化转型和不让任何人掉队至关重要</w:t>
      </w:r>
      <w:r w:rsidRPr="009C6DD3">
        <w:rPr>
          <w:lang w:val="ru-RU"/>
        </w:rPr>
        <w:t>，</w:t>
      </w:r>
    </w:p>
    <w:p w14:paraId="435BE193" w14:textId="77777777" w:rsidR="0090748A" w:rsidRPr="009C6DD3" w:rsidRDefault="0090748A" w:rsidP="0090748A">
      <w:pPr>
        <w:pStyle w:val="Call"/>
        <w:rPr>
          <w:i/>
        </w:rPr>
      </w:pPr>
      <w:r w:rsidRPr="009C6DD3">
        <w:rPr>
          <w:rFonts w:hint="eastAsia"/>
        </w:rPr>
        <w:t>考虑到</w:t>
      </w:r>
    </w:p>
    <w:p w14:paraId="36E98CC9" w14:textId="77777777" w:rsidR="0090748A" w:rsidRPr="009C6DD3" w:rsidRDefault="0090748A" w:rsidP="0090748A">
      <w:pPr>
        <w:pStyle w:val="Normalnoindent"/>
      </w:pPr>
      <w:r w:rsidRPr="009C6DD3">
        <w:rPr>
          <w:rStyle w:val="ItalicEnglish"/>
          <w:lang w:eastAsia="zh-CN"/>
        </w:rPr>
        <w:t>a)</w:t>
      </w:r>
      <w:r w:rsidRPr="009C6DD3">
        <w:tab/>
      </w:r>
      <w:r w:rsidRPr="009C6DD3">
        <w:rPr>
          <w:lang w:val="zh-CN"/>
        </w:rPr>
        <w:t>国际电联目前为加强区域代表处作用所做的努力</w:t>
      </w:r>
      <w:r w:rsidRPr="009C6DD3">
        <w:t>，</w:t>
      </w:r>
      <w:r w:rsidRPr="009C6DD3">
        <w:rPr>
          <w:lang w:val="zh-CN"/>
        </w:rPr>
        <w:t>有必要加强区域</w:t>
      </w:r>
      <w:r w:rsidRPr="009C6DD3">
        <w:rPr>
          <w:rFonts w:hint="eastAsia"/>
          <w:lang w:val="zh-CN"/>
        </w:rPr>
        <w:t>代表处</w:t>
      </w:r>
      <w:r w:rsidRPr="009C6DD3">
        <w:rPr>
          <w:lang w:val="zh-CN"/>
        </w:rPr>
        <w:t>的作用</w:t>
      </w:r>
      <w:r w:rsidRPr="009C6DD3">
        <w:t>，</w:t>
      </w:r>
      <w:r w:rsidRPr="009C6DD3">
        <w:rPr>
          <w:lang w:val="zh-CN"/>
        </w:rPr>
        <w:t>并呼吁制定创新的系统性解决方案</w:t>
      </w:r>
      <w:r w:rsidRPr="009C6DD3">
        <w:t>，</w:t>
      </w:r>
      <w:r w:rsidRPr="009C6DD3">
        <w:rPr>
          <w:lang w:val="zh-CN"/>
        </w:rPr>
        <w:t>包括试行新模式</w:t>
      </w:r>
      <w:r w:rsidRPr="009C6DD3">
        <w:t>，</w:t>
      </w:r>
      <w:r w:rsidRPr="009C6DD3">
        <w:rPr>
          <w:lang w:val="zh-CN"/>
        </w:rPr>
        <w:t>以提高</w:t>
      </w:r>
      <w:r w:rsidRPr="009C6DD3">
        <w:rPr>
          <w:rFonts w:hint="eastAsia"/>
          <w:lang w:val="zh-CN"/>
        </w:rPr>
        <w:t>运作</w:t>
      </w:r>
      <w:r w:rsidRPr="009C6DD3">
        <w:rPr>
          <w:lang w:val="zh-CN"/>
        </w:rPr>
        <w:t>能力并使国际电联的项目专业技能更贴近其成员</w:t>
      </w:r>
      <w:r w:rsidRPr="009C6DD3">
        <w:rPr>
          <w:rFonts w:hint="eastAsia"/>
        </w:rPr>
        <w:t>；</w:t>
      </w:r>
    </w:p>
    <w:p w14:paraId="55413107" w14:textId="536A6514" w:rsidR="00B244FA" w:rsidRPr="0053557E" w:rsidRDefault="0090748A" w:rsidP="0090748A">
      <w:pPr>
        <w:pStyle w:val="Normalnoindent"/>
        <w:rPr>
          <w:rStyle w:val="ItalicEnglish"/>
          <w:rFonts w:ascii="Calibri" w:eastAsia="SimSun" w:hAnsi="Calibri"/>
          <w:i w:val="0"/>
          <w:szCs w:val="28"/>
          <w:lang w:eastAsia="zh-CN"/>
        </w:rPr>
      </w:pPr>
      <w:r w:rsidRPr="009C6DD3">
        <w:rPr>
          <w:rStyle w:val="ItalicEnglish"/>
          <w:lang w:eastAsia="zh-CN"/>
        </w:rPr>
        <w:t>b)</w:t>
      </w:r>
      <w:r w:rsidRPr="009C6DD3">
        <w:tab/>
      </w:r>
      <w:r w:rsidRPr="009C6DD3">
        <w:rPr>
          <w:lang w:val="zh-CN"/>
        </w:rPr>
        <w:t>建立利益攸关多方支持网络可以通过利用伙伴关系和利用全球和本地的专业</w:t>
      </w:r>
      <w:r w:rsidRPr="009C6DD3">
        <w:rPr>
          <w:rFonts w:hint="eastAsia"/>
          <w:lang w:val="zh-CN"/>
        </w:rPr>
        <w:t>技能</w:t>
      </w:r>
      <w:r w:rsidRPr="009C6DD3">
        <w:rPr>
          <w:lang w:val="zh-CN"/>
        </w:rPr>
        <w:t>、财务资源和基础设施提高国际电联的区域效力</w:t>
      </w:r>
      <w:r w:rsidRPr="009C6DD3">
        <w:rPr>
          <w:rFonts w:hint="eastAsia"/>
        </w:rPr>
        <w:t>；</w:t>
      </w:r>
    </w:p>
    <w:p w14:paraId="4102C391" w14:textId="77777777" w:rsidR="00C521A2" w:rsidRPr="009C6DD3" w:rsidRDefault="00C521A2" w:rsidP="00C521A2">
      <w:pPr>
        <w:rPr>
          <w:rStyle w:val="ItalicEnglish"/>
          <w:lang w:eastAsia="zh-CN"/>
        </w:rPr>
      </w:pPr>
      <w:r w:rsidRPr="009C6DD3">
        <w:br w:type="page"/>
      </w:r>
    </w:p>
    <w:p w14:paraId="22156C57" w14:textId="77777777" w:rsidR="00C11FEC" w:rsidRPr="009C6DD3" w:rsidRDefault="0090748A" w:rsidP="0090748A">
      <w:pPr>
        <w:pStyle w:val="Normalnoindent"/>
      </w:pPr>
      <w:r w:rsidRPr="009C6DD3">
        <w:rPr>
          <w:rStyle w:val="ItalicEnglish"/>
          <w:lang w:eastAsia="zh-CN"/>
        </w:rPr>
        <w:lastRenderedPageBreak/>
        <w:t>c)</w:t>
      </w:r>
      <w:r w:rsidRPr="009C6DD3">
        <w:tab/>
      </w:r>
      <w:r w:rsidRPr="009C6DD3">
        <w:rPr>
          <w:lang w:val="zh-CN"/>
        </w:rPr>
        <w:t>加强南南合作和三方合作是知识共享、能力</w:t>
      </w:r>
      <w:r w:rsidRPr="009C6DD3">
        <w:rPr>
          <w:rFonts w:hint="eastAsia"/>
          <w:lang w:val="zh-CN"/>
        </w:rPr>
        <w:t>开发</w:t>
      </w:r>
      <w:r w:rsidRPr="009C6DD3">
        <w:rPr>
          <w:lang w:val="zh-CN"/>
        </w:rPr>
        <w:t>和发展中国家之间</w:t>
      </w:r>
      <w:r w:rsidRPr="009C6DD3">
        <w:rPr>
          <w:rFonts w:hint="eastAsia"/>
          <w:lang w:val="zh-CN"/>
        </w:rPr>
        <w:t>在自愿和共同商定的条件下进行</w:t>
      </w:r>
      <w:r w:rsidRPr="009C6DD3">
        <w:rPr>
          <w:lang w:val="zh-CN"/>
        </w:rPr>
        <w:t>技术转让的重要模式</w:t>
      </w:r>
      <w:r w:rsidRPr="009C6DD3">
        <w:t>，</w:t>
      </w:r>
      <w:r w:rsidRPr="009C6DD3">
        <w:rPr>
          <w:lang w:val="zh-CN"/>
        </w:rPr>
        <w:t>加强这种合作符合团结、互惠互利和共同</w:t>
      </w:r>
      <w:r w:rsidRPr="009C6DD3">
        <w:rPr>
          <w:rFonts w:hint="eastAsia"/>
          <w:lang w:val="zh-CN"/>
        </w:rPr>
        <w:t>制定</w:t>
      </w:r>
      <w:r w:rsidRPr="009C6DD3">
        <w:rPr>
          <w:lang w:val="zh-CN"/>
        </w:rPr>
        <w:t>重点</w:t>
      </w:r>
      <w:r w:rsidRPr="009C6DD3">
        <w:rPr>
          <w:rFonts w:hint="eastAsia"/>
          <w:lang w:val="zh-CN"/>
        </w:rPr>
        <w:t>工作的</w:t>
      </w:r>
      <w:r w:rsidRPr="009C6DD3">
        <w:rPr>
          <w:lang w:val="zh-CN"/>
        </w:rPr>
        <w:t>原则</w:t>
      </w:r>
      <w:r w:rsidRPr="009C6DD3">
        <w:rPr>
          <w:rFonts w:hint="eastAsia"/>
          <w:lang w:val="zh-CN"/>
        </w:rPr>
        <w:t>；</w:t>
      </w:r>
    </w:p>
    <w:p w14:paraId="2AEA1734" w14:textId="77777777" w:rsidR="0090748A" w:rsidRPr="009C6DD3" w:rsidRDefault="0090748A" w:rsidP="0090748A">
      <w:pPr>
        <w:pStyle w:val="Normalnoindent"/>
      </w:pPr>
      <w:r w:rsidRPr="009C6DD3">
        <w:rPr>
          <w:rStyle w:val="ItalicEnglish"/>
          <w:lang w:eastAsia="zh-CN"/>
        </w:rPr>
        <w:t>d)</w:t>
      </w:r>
      <w:r w:rsidRPr="009C6DD3">
        <w:tab/>
      </w:r>
      <w:r w:rsidRPr="009C6DD3">
        <w:rPr>
          <w:lang w:val="zh-CN"/>
        </w:rPr>
        <w:t>许多联合国实体和国际组织通过建立伙伴关系生态系统加快项目实施和服务提供</w:t>
      </w:r>
      <w:r w:rsidRPr="009C6DD3">
        <w:t>，</w:t>
      </w:r>
      <w:r w:rsidRPr="009C6DD3">
        <w:rPr>
          <w:lang w:val="zh-CN"/>
        </w:rPr>
        <w:t>国际电联区域</w:t>
      </w:r>
      <w:r w:rsidRPr="009C6DD3">
        <w:rPr>
          <w:rFonts w:hint="eastAsia"/>
          <w:lang w:val="zh-CN"/>
        </w:rPr>
        <w:t>代表处</w:t>
      </w:r>
      <w:r w:rsidRPr="009C6DD3">
        <w:rPr>
          <w:lang w:val="zh-CN"/>
        </w:rPr>
        <w:t>可以利用这些生态系统来支持可扩展性并最大限度地扩大各区域的发展影响</w:t>
      </w:r>
      <w:r w:rsidRPr="009C6DD3">
        <w:rPr>
          <w:rFonts w:hint="eastAsia"/>
          <w:lang w:val="zh-CN"/>
        </w:rPr>
        <w:t>力</w:t>
      </w:r>
      <w:r w:rsidRPr="009C6DD3">
        <w:t>，</w:t>
      </w:r>
    </w:p>
    <w:p w14:paraId="7188F84F" w14:textId="77777777" w:rsidR="0090748A" w:rsidRPr="009C6DD3" w:rsidRDefault="0090748A" w:rsidP="0090748A">
      <w:pPr>
        <w:pStyle w:val="Call"/>
      </w:pPr>
      <w:r w:rsidRPr="009C6DD3">
        <w:rPr>
          <w:rFonts w:hint="eastAsia"/>
        </w:rPr>
        <w:t>注意到</w:t>
      </w:r>
    </w:p>
    <w:p w14:paraId="2EAAE769" w14:textId="77777777" w:rsidR="0090748A" w:rsidRPr="009C6DD3" w:rsidRDefault="0090748A" w:rsidP="0090748A">
      <w:pPr>
        <w:pStyle w:val="Normalnoindent"/>
      </w:pPr>
      <w:r w:rsidRPr="009C6DD3">
        <w:rPr>
          <w:rStyle w:val="ItalicEnglish"/>
          <w:lang w:eastAsia="zh-CN"/>
        </w:rPr>
        <w:t>a)</w:t>
      </w:r>
      <w:r w:rsidRPr="009C6DD3">
        <w:tab/>
      </w:r>
      <w:r w:rsidRPr="009C6DD3">
        <w:rPr>
          <w:rFonts w:hint="eastAsia"/>
          <w:lang w:val="zh-CN"/>
        </w:rPr>
        <w:t>BDT</w:t>
      </w:r>
      <w:r w:rsidRPr="009C6DD3">
        <w:rPr>
          <w:lang w:val="zh-CN"/>
        </w:rPr>
        <w:t>主任发起的数字化发展创新和创业联盟</w:t>
      </w:r>
      <w:r w:rsidRPr="009C6DD3">
        <w:t>（</w:t>
      </w:r>
      <w:r w:rsidRPr="009C6DD3">
        <w:rPr>
          <w:rFonts w:hint="eastAsia"/>
          <w:lang w:val="zh-CN"/>
        </w:rPr>
        <w:t>IEADD</w:t>
      </w:r>
      <w:r w:rsidRPr="009C6DD3">
        <w:t>）</w:t>
      </w:r>
      <w:r w:rsidRPr="009C6DD3">
        <w:rPr>
          <w:lang w:val="zh-CN"/>
        </w:rPr>
        <w:t>提供了一个利益攸关多方平台</w:t>
      </w:r>
      <w:r w:rsidRPr="009C6DD3">
        <w:t>，</w:t>
      </w:r>
      <w:r w:rsidRPr="009C6DD3">
        <w:rPr>
          <w:lang w:val="zh-CN"/>
        </w:rPr>
        <w:t>使机构创新和能力更贴近</w:t>
      </w:r>
      <w:r w:rsidRPr="009C6DD3">
        <w:rPr>
          <w:rFonts w:hint="eastAsia"/>
          <w:lang w:val="zh-CN"/>
        </w:rPr>
        <w:t>各</w:t>
      </w:r>
      <w:r w:rsidRPr="009C6DD3">
        <w:rPr>
          <w:lang w:val="zh-CN"/>
        </w:rPr>
        <w:t>区域</w:t>
      </w:r>
      <w:r w:rsidRPr="009C6DD3">
        <w:rPr>
          <w:rFonts w:hint="eastAsia"/>
        </w:rPr>
        <w:t>；</w:t>
      </w:r>
    </w:p>
    <w:p w14:paraId="6D7C7298" w14:textId="77777777" w:rsidR="00792029" w:rsidRPr="009C6DD3" w:rsidRDefault="0090748A" w:rsidP="00C11FEC">
      <w:pPr>
        <w:pStyle w:val="Normalnoindent"/>
      </w:pPr>
      <w:r w:rsidRPr="009C6DD3">
        <w:rPr>
          <w:rStyle w:val="ItalicEnglish"/>
          <w:lang w:eastAsia="zh-CN"/>
        </w:rPr>
        <w:t>b)</w:t>
      </w:r>
      <w:r w:rsidRPr="009C6DD3">
        <w:tab/>
      </w:r>
      <w:r w:rsidRPr="009C6DD3">
        <w:rPr>
          <w:rFonts w:hint="eastAsia"/>
          <w:lang w:val="zh-CN"/>
        </w:rPr>
        <w:t>IEADD</w:t>
      </w:r>
      <w:r w:rsidRPr="009C6DD3">
        <w:rPr>
          <w:lang w:val="zh-CN"/>
        </w:rPr>
        <w:t>通过三个关键机制运作</w:t>
      </w:r>
      <w:r w:rsidRPr="009C6DD3">
        <w:t>：</w:t>
      </w:r>
      <w:r w:rsidRPr="009C6DD3">
        <w:rPr>
          <w:lang w:val="zh-CN"/>
        </w:rPr>
        <w:t>国际电联加速中心网络、数字化转型实验室和数字创新委员会</w:t>
      </w:r>
      <w:r w:rsidRPr="009C6DD3">
        <w:rPr>
          <w:rFonts w:hint="eastAsia"/>
          <w:lang w:val="zh-CN"/>
        </w:rPr>
        <w:t>；</w:t>
      </w:r>
    </w:p>
    <w:p w14:paraId="5A452E0C" w14:textId="77777777" w:rsidR="0090748A" w:rsidRPr="009C6DD3" w:rsidRDefault="0090748A" w:rsidP="0090748A">
      <w:pPr>
        <w:pStyle w:val="Normalnoindent"/>
      </w:pPr>
      <w:r w:rsidRPr="009C6DD3">
        <w:rPr>
          <w:rStyle w:val="ItalicEnglish"/>
          <w:lang w:eastAsia="zh-CN"/>
        </w:rPr>
        <w:t>c)</w:t>
      </w:r>
      <w:r w:rsidRPr="009C6DD3">
        <w:tab/>
      </w:r>
      <w:r w:rsidRPr="009C6DD3">
        <w:rPr>
          <w:lang w:val="zh-CN"/>
        </w:rPr>
        <w:t>加速中心网络增强全球、区域和国家的创新能力</w:t>
      </w:r>
      <w:r w:rsidRPr="009C6DD3">
        <w:t>，</w:t>
      </w:r>
      <w:r w:rsidRPr="009C6DD3">
        <w:rPr>
          <w:rFonts w:hint="eastAsia"/>
        </w:rPr>
        <w:t>以</w:t>
      </w:r>
      <w:r w:rsidRPr="009C6DD3">
        <w:rPr>
          <w:lang w:val="zh-CN"/>
        </w:rPr>
        <w:t>利用技术、政策和旗舰举措的</w:t>
      </w:r>
      <w:r w:rsidRPr="009C6DD3">
        <w:rPr>
          <w:rFonts w:hint="eastAsia"/>
          <w:lang w:val="zh-CN"/>
        </w:rPr>
        <w:t>制定</w:t>
      </w:r>
      <w:r w:rsidRPr="009C6DD3">
        <w:t>，</w:t>
      </w:r>
      <w:r w:rsidRPr="009C6DD3">
        <w:rPr>
          <w:lang w:val="zh-CN"/>
        </w:rPr>
        <w:t>同时促进本地创新和创业</w:t>
      </w:r>
      <w:r w:rsidRPr="009C6DD3">
        <w:t>，</w:t>
      </w:r>
      <w:r w:rsidRPr="009C6DD3">
        <w:rPr>
          <w:lang w:val="zh-CN"/>
        </w:rPr>
        <w:t>加快数字化转型</w:t>
      </w:r>
      <w:r w:rsidRPr="009C6DD3">
        <w:rPr>
          <w:rFonts w:hint="eastAsia"/>
          <w:lang w:val="zh-CN"/>
        </w:rPr>
        <w:t>；</w:t>
      </w:r>
    </w:p>
    <w:p w14:paraId="2B0473E1" w14:textId="77777777" w:rsidR="0090748A" w:rsidRPr="009C6DD3" w:rsidRDefault="0090748A" w:rsidP="0090748A">
      <w:pPr>
        <w:pStyle w:val="Normalnoindent"/>
      </w:pPr>
      <w:r w:rsidRPr="009C6DD3">
        <w:rPr>
          <w:rStyle w:val="ItalicEnglish"/>
          <w:lang w:eastAsia="zh-CN"/>
        </w:rPr>
        <w:t>d)</w:t>
      </w:r>
      <w:r w:rsidRPr="009C6DD3">
        <w:tab/>
      </w:r>
      <w:r w:rsidRPr="009C6DD3">
        <w:rPr>
          <w:lang w:val="zh-CN"/>
        </w:rPr>
        <w:t>加速中心均为国家所有</w:t>
      </w:r>
      <w:r w:rsidRPr="009C6DD3">
        <w:t>，</w:t>
      </w:r>
      <w:r w:rsidRPr="009C6DD3">
        <w:rPr>
          <w:lang w:val="zh-CN"/>
        </w:rPr>
        <w:t>且与</w:t>
      </w:r>
      <w:r w:rsidRPr="009C6DD3">
        <w:rPr>
          <w:rFonts w:hint="eastAsia"/>
          <w:lang w:val="zh-CN"/>
        </w:rPr>
        <w:t>各国重点工作</w:t>
      </w:r>
      <w:r w:rsidRPr="009C6DD3">
        <w:rPr>
          <w:lang w:val="zh-CN"/>
        </w:rPr>
        <w:t>保持一致</w:t>
      </w:r>
      <w:r w:rsidRPr="009C6DD3">
        <w:t>，</w:t>
      </w:r>
      <w:r w:rsidRPr="009C6DD3">
        <w:rPr>
          <w:lang w:val="zh-CN"/>
        </w:rPr>
        <w:t>同时力求通过协调一致的网络方式</w:t>
      </w:r>
      <w:r w:rsidRPr="009C6DD3">
        <w:t>，</w:t>
      </w:r>
      <w:r w:rsidRPr="009C6DD3">
        <w:rPr>
          <w:lang w:val="zh-CN"/>
        </w:rPr>
        <w:t>为扩大国际电联的业务范围和能力做出贡献</w:t>
      </w:r>
      <w:r w:rsidRPr="009C6DD3">
        <w:rPr>
          <w:rFonts w:hint="eastAsia"/>
        </w:rPr>
        <w:t>；</w:t>
      </w:r>
    </w:p>
    <w:p w14:paraId="64DE3955" w14:textId="77777777" w:rsidR="0090748A" w:rsidRPr="009C6DD3" w:rsidRDefault="0090748A" w:rsidP="0090748A">
      <w:pPr>
        <w:pStyle w:val="Normalnoindent"/>
      </w:pPr>
      <w:r w:rsidRPr="009C6DD3">
        <w:rPr>
          <w:rStyle w:val="ItalicEnglish"/>
          <w:lang w:eastAsia="zh-CN"/>
        </w:rPr>
        <w:t>e)</w:t>
      </w:r>
      <w:r w:rsidRPr="009C6DD3">
        <w:tab/>
      </w:r>
      <w:r w:rsidRPr="009C6DD3">
        <w:rPr>
          <w:lang w:val="zh-CN"/>
        </w:rPr>
        <w:t>数字化转型实验室作为建立创新知识项目的虚拟设施</w:t>
      </w:r>
      <w:r w:rsidRPr="009C6DD3">
        <w:t>，</w:t>
      </w:r>
      <w:r w:rsidRPr="009C6DD3">
        <w:rPr>
          <w:lang w:val="zh-CN"/>
        </w:rPr>
        <w:t>支持加速中心网络制定政策和生态系统举措</w:t>
      </w:r>
      <w:r w:rsidRPr="009C6DD3">
        <w:rPr>
          <w:rFonts w:hint="eastAsia"/>
          <w:lang w:val="zh-CN"/>
        </w:rPr>
        <w:t>；</w:t>
      </w:r>
    </w:p>
    <w:p w14:paraId="0986E0AD" w14:textId="1C1EB901" w:rsidR="00B244FA" w:rsidRPr="0053557E" w:rsidRDefault="0090748A" w:rsidP="0090748A">
      <w:pPr>
        <w:pStyle w:val="Normalnoindent"/>
        <w:rPr>
          <w:rStyle w:val="ItalicEnglish"/>
          <w:rFonts w:ascii="Calibri" w:eastAsia="SimSun" w:hAnsi="Calibri"/>
          <w:i w:val="0"/>
          <w:szCs w:val="28"/>
          <w:lang w:eastAsia="zh-CN"/>
        </w:rPr>
      </w:pPr>
      <w:r w:rsidRPr="009C6DD3">
        <w:rPr>
          <w:rStyle w:val="ItalicEnglish"/>
          <w:lang w:eastAsia="zh-CN"/>
        </w:rPr>
        <w:t>f)</w:t>
      </w:r>
      <w:r w:rsidRPr="009C6DD3">
        <w:tab/>
      </w:r>
      <w:r w:rsidRPr="009C6DD3">
        <w:rPr>
          <w:lang w:val="zh-CN"/>
        </w:rPr>
        <w:t>数字创新委员会为</w:t>
      </w:r>
      <w:r w:rsidRPr="009C6DD3">
        <w:rPr>
          <w:rFonts w:hint="eastAsia"/>
          <w:lang w:val="zh-CN"/>
        </w:rPr>
        <w:t>IEADD</w:t>
      </w:r>
      <w:r w:rsidRPr="009C6DD3">
        <w:rPr>
          <w:lang w:val="zh-CN"/>
        </w:rPr>
        <w:t>的战略方向提供指导</w:t>
      </w:r>
      <w:r w:rsidRPr="009C6DD3">
        <w:t>，</w:t>
      </w:r>
      <w:r w:rsidRPr="009C6DD3">
        <w:rPr>
          <w:lang w:val="zh-CN"/>
        </w:rPr>
        <w:t>与</w:t>
      </w:r>
      <w:r w:rsidRPr="009C6DD3">
        <w:rPr>
          <w:rFonts w:hint="eastAsia"/>
        </w:rPr>
        <w:t>ITU-D</w:t>
      </w:r>
      <w:r w:rsidRPr="009C6DD3">
        <w:rPr>
          <w:lang w:val="zh-CN"/>
        </w:rPr>
        <w:t>四年行动计划保持一致</w:t>
      </w:r>
      <w:r w:rsidRPr="009C6DD3">
        <w:t>，</w:t>
      </w:r>
      <w:r w:rsidRPr="009C6DD3">
        <w:rPr>
          <w:lang w:val="zh-CN"/>
        </w:rPr>
        <w:t>并促进对</w:t>
      </w:r>
      <w:r w:rsidRPr="009C6DD3">
        <w:t>ITU-D</w:t>
      </w:r>
      <w:r w:rsidRPr="009C6DD3">
        <w:rPr>
          <w:rFonts w:hint="eastAsia"/>
        </w:rPr>
        <w:t>重点工作的</w:t>
      </w:r>
      <w:r w:rsidRPr="009C6DD3">
        <w:rPr>
          <w:lang w:val="zh-CN"/>
        </w:rPr>
        <w:t>工作流程</w:t>
      </w:r>
      <w:r w:rsidRPr="009C6DD3">
        <w:rPr>
          <w:rFonts w:hint="eastAsia"/>
          <w:lang w:val="zh-CN"/>
        </w:rPr>
        <w:t>进行</w:t>
      </w:r>
      <w:r w:rsidRPr="009C6DD3">
        <w:rPr>
          <w:lang w:val="zh-CN"/>
        </w:rPr>
        <w:t>高级别</w:t>
      </w:r>
      <w:r w:rsidRPr="009C6DD3">
        <w:rPr>
          <w:rFonts w:hint="eastAsia"/>
          <w:lang w:val="zh-CN"/>
        </w:rPr>
        <w:t>的</w:t>
      </w:r>
      <w:r w:rsidRPr="009C6DD3">
        <w:rPr>
          <w:lang w:val="zh-CN"/>
        </w:rPr>
        <w:t>宣传</w:t>
      </w:r>
      <w:r w:rsidRPr="009C6DD3">
        <w:rPr>
          <w:rFonts w:hint="eastAsia"/>
          <w:lang w:val="zh-CN"/>
        </w:rPr>
        <w:t>并</w:t>
      </w:r>
      <w:r w:rsidRPr="009C6DD3">
        <w:rPr>
          <w:lang w:val="zh-CN"/>
        </w:rPr>
        <w:t>监督进展</w:t>
      </w:r>
      <w:r w:rsidRPr="009C6DD3">
        <w:rPr>
          <w:rFonts w:hint="eastAsia"/>
          <w:lang w:val="zh-CN"/>
        </w:rPr>
        <w:t>情况；</w:t>
      </w:r>
    </w:p>
    <w:p w14:paraId="1665F1F1" w14:textId="77777777" w:rsidR="00C521A2" w:rsidRPr="009C6DD3" w:rsidRDefault="00C521A2" w:rsidP="00C521A2">
      <w:pPr>
        <w:rPr>
          <w:rStyle w:val="ItalicEnglish"/>
          <w:lang w:eastAsia="zh-CN"/>
        </w:rPr>
      </w:pPr>
      <w:r w:rsidRPr="009C6DD3">
        <w:br w:type="page"/>
      </w:r>
    </w:p>
    <w:p w14:paraId="5FFF5AA7" w14:textId="77777777" w:rsidR="0090748A" w:rsidRPr="009C6DD3" w:rsidRDefault="0090748A" w:rsidP="0090748A">
      <w:pPr>
        <w:pStyle w:val="Normalnoindent"/>
      </w:pPr>
      <w:r w:rsidRPr="009C6DD3">
        <w:rPr>
          <w:rStyle w:val="ItalicEnglish"/>
          <w:lang w:eastAsia="zh-CN"/>
        </w:rPr>
        <w:lastRenderedPageBreak/>
        <w:t>g)</w:t>
      </w:r>
      <w:r w:rsidRPr="009C6DD3">
        <w:tab/>
      </w:r>
      <w:r w:rsidRPr="009C6DD3">
        <w:rPr>
          <w:rFonts w:hint="eastAsia"/>
          <w:lang w:val="zh-CN"/>
        </w:rPr>
        <w:t>IEADD</w:t>
      </w:r>
      <w:r w:rsidRPr="009C6DD3">
        <w:rPr>
          <w:lang w:val="zh-CN"/>
        </w:rPr>
        <w:t>专家网将继续提供一个全球协作平台</w:t>
      </w:r>
      <w:r w:rsidRPr="009C6DD3">
        <w:t>，</w:t>
      </w:r>
      <w:r w:rsidRPr="009C6DD3">
        <w:rPr>
          <w:lang w:val="zh-CN"/>
        </w:rPr>
        <w:t>强化创新生态系统</w:t>
      </w:r>
      <w:r w:rsidRPr="009C6DD3">
        <w:rPr>
          <w:rFonts w:hint="eastAsia"/>
          <w:lang w:val="zh-CN"/>
        </w:rPr>
        <w:t>；</w:t>
      </w:r>
    </w:p>
    <w:p w14:paraId="6245AA08" w14:textId="77777777" w:rsidR="00C11FEC" w:rsidRPr="009C6DD3" w:rsidRDefault="0090748A" w:rsidP="0090748A">
      <w:pPr>
        <w:pStyle w:val="Normalnoindent"/>
      </w:pPr>
      <w:r w:rsidRPr="009C6DD3">
        <w:rPr>
          <w:rStyle w:val="ItalicEnglish"/>
          <w:lang w:eastAsia="zh-CN"/>
        </w:rPr>
        <w:t>h)</w:t>
      </w:r>
      <w:r w:rsidRPr="009C6DD3">
        <w:tab/>
      </w:r>
      <w:r w:rsidRPr="009C6DD3">
        <w:rPr>
          <w:lang w:val="zh-CN"/>
        </w:rPr>
        <w:t>国际电联继续建立有效机制</w:t>
      </w:r>
      <w:r w:rsidRPr="009C6DD3">
        <w:t>，</w:t>
      </w:r>
      <w:r w:rsidRPr="009C6DD3">
        <w:rPr>
          <w:lang w:val="zh-CN"/>
        </w:rPr>
        <w:t>加速落实区域性举措和与成员的创新磋商进程</w:t>
      </w:r>
      <w:r w:rsidRPr="009C6DD3">
        <w:t>，</w:t>
      </w:r>
      <w:proofErr w:type="gramStart"/>
      <w:r w:rsidRPr="009C6DD3">
        <w:rPr>
          <w:lang w:val="zh-CN"/>
        </w:rPr>
        <w:t>包括通过区域性举措加速器和</w:t>
      </w:r>
      <w:r w:rsidRPr="009C6DD3">
        <w:rPr>
          <w:rFonts w:hint="eastAsia"/>
          <w:lang w:val="zh-CN"/>
        </w:rPr>
        <w:t>“</w:t>
      </w:r>
      <w:r w:rsidRPr="009C6DD3">
        <w:rPr>
          <w:lang w:val="zh-CN"/>
        </w:rPr>
        <w:t>创新咖啡屋</w:t>
      </w:r>
      <w:r w:rsidRPr="009C6DD3">
        <w:rPr>
          <w:rFonts w:hint="eastAsia"/>
          <w:lang w:val="zh-CN"/>
        </w:rPr>
        <w:t>”</w:t>
      </w:r>
      <w:r w:rsidRPr="009C6DD3">
        <w:rPr>
          <w:lang w:val="zh-CN"/>
        </w:rPr>
        <w:t>等方式加强技术援助和开发</w:t>
      </w:r>
      <w:r w:rsidRPr="009C6DD3">
        <w:rPr>
          <w:rFonts w:hint="eastAsia"/>
          <w:lang w:val="zh-CN"/>
        </w:rPr>
        <w:t>可行</w:t>
      </w:r>
      <w:r w:rsidRPr="009C6DD3">
        <w:rPr>
          <w:lang w:val="zh-CN"/>
        </w:rPr>
        <w:t>的项目</w:t>
      </w:r>
      <w:proofErr w:type="gramEnd"/>
      <w:r w:rsidRPr="009C6DD3">
        <w:t>，</w:t>
      </w:r>
    </w:p>
    <w:p w14:paraId="2598EE4B" w14:textId="77777777" w:rsidR="0090748A" w:rsidRPr="009C6DD3" w:rsidRDefault="0090748A" w:rsidP="0090748A">
      <w:pPr>
        <w:pStyle w:val="Call"/>
        <w:rPr>
          <w:i/>
        </w:rPr>
      </w:pPr>
      <w:r w:rsidRPr="009C6DD3">
        <w:rPr>
          <w:rFonts w:hint="eastAsia"/>
        </w:rPr>
        <w:t>做出决议，责成电信发展局主任</w:t>
      </w:r>
    </w:p>
    <w:p w14:paraId="76FA709C" w14:textId="77777777" w:rsidR="0090748A" w:rsidRPr="009C6DD3" w:rsidRDefault="0090748A" w:rsidP="0090748A">
      <w:pPr>
        <w:pStyle w:val="Normalnoindent"/>
      </w:pPr>
      <w:r w:rsidRPr="009C6DD3">
        <w:t>1</w:t>
      </w:r>
      <w:r w:rsidRPr="009C6DD3">
        <w:tab/>
      </w:r>
      <w:r w:rsidRPr="009C6DD3">
        <w:rPr>
          <w:lang w:val="zh-CN"/>
        </w:rPr>
        <w:t>与成员国和合作伙伴协作</w:t>
      </w:r>
      <w:r w:rsidRPr="009C6DD3">
        <w:t>，</w:t>
      </w:r>
      <w:r w:rsidRPr="009C6DD3">
        <w:rPr>
          <w:lang w:val="zh-CN"/>
        </w:rPr>
        <w:t>在区域代表处内建立区域性举措加速器框架</w:t>
      </w:r>
      <w:r w:rsidRPr="009C6DD3">
        <w:t>，</w:t>
      </w:r>
      <w:r w:rsidRPr="009C6DD3">
        <w:rPr>
          <w:rFonts w:hint="eastAsia"/>
        </w:rPr>
        <w:t>以</w:t>
      </w:r>
      <w:r w:rsidRPr="009C6DD3">
        <w:rPr>
          <w:lang w:val="zh-CN"/>
        </w:rPr>
        <w:t>支持</w:t>
      </w:r>
      <w:r w:rsidRPr="009C6DD3">
        <w:rPr>
          <w:rFonts w:hint="eastAsia"/>
          <w:lang w:val="zh-CN"/>
        </w:rPr>
        <w:t>在可用资源范围内，</w:t>
      </w:r>
      <w:r w:rsidRPr="009C6DD3">
        <w:rPr>
          <w:lang w:val="zh-CN"/>
        </w:rPr>
        <w:t>共同设计</w:t>
      </w:r>
      <w:r w:rsidRPr="009C6DD3">
        <w:rPr>
          <w:rFonts w:hint="eastAsia"/>
          <w:lang w:val="zh-CN"/>
        </w:rPr>
        <w:t>符合</w:t>
      </w:r>
      <w:r w:rsidRPr="009C6DD3">
        <w:t>ITU-D</w:t>
      </w:r>
      <w:r w:rsidRPr="009C6DD3">
        <w:rPr>
          <w:lang w:val="zh-CN"/>
        </w:rPr>
        <w:t>和</w:t>
      </w:r>
      <w:r w:rsidRPr="009C6DD3">
        <w:rPr>
          <w:rFonts w:hint="eastAsia"/>
          <w:lang w:val="zh-CN"/>
        </w:rPr>
        <w:t>各</w:t>
      </w:r>
      <w:r w:rsidRPr="009C6DD3">
        <w:rPr>
          <w:lang w:val="zh-CN"/>
        </w:rPr>
        <w:t>区域</w:t>
      </w:r>
      <w:r w:rsidRPr="009C6DD3">
        <w:rPr>
          <w:rFonts w:hint="eastAsia"/>
          <w:lang w:val="zh-CN"/>
        </w:rPr>
        <w:t>重点工作</w:t>
      </w:r>
      <w:r w:rsidRPr="009C6DD3">
        <w:rPr>
          <w:lang w:val="zh-CN"/>
        </w:rPr>
        <w:t>的</w:t>
      </w:r>
      <w:r w:rsidRPr="009C6DD3">
        <w:rPr>
          <w:rFonts w:hint="eastAsia"/>
          <w:lang w:val="zh-CN"/>
        </w:rPr>
        <w:t>可行</w:t>
      </w:r>
      <w:r w:rsidRPr="009C6DD3">
        <w:rPr>
          <w:lang w:val="zh-CN"/>
        </w:rPr>
        <w:t>项目</w:t>
      </w:r>
      <w:r w:rsidRPr="009C6DD3">
        <w:rPr>
          <w:rFonts w:hint="eastAsia"/>
        </w:rPr>
        <w:t>；</w:t>
      </w:r>
    </w:p>
    <w:p w14:paraId="00BF07D0" w14:textId="77777777" w:rsidR="0090748A" w:rsidRPr="009C6DD3" w:rsidRDefault="0090748A" w:rsidP="0090748A">
      <w:pPr>
        <w:pStyle w:val="Normalnoindent"/>
      </w:pPr>
      <w:r w:rsidRPr="009C6DD3">
        <w:rPr>
          <w:rFonts w:hint="eastAsia"/>
        </w:rPr>
        <w:t>2</w:t>
      </w:r>
      <w:r w:rsidRPr="009C6DD3">
        <w:tab/>
      </w:r>
      <w:r w:rsidRPr="009C6DD3">
        <w:rPr>
          <w:lang w:val="zh-CN"/>
        </w:rPr>
        <w:t>利用数字化转型实验室的能力</w:t>
      </w:r>
      <w:r w:rsidRPr="009C6DD3">
        <w:t>，</w:t>
      </w:r>
      <w:r w:rsidRPr="009C6DD3">
        <w:rPr>
          <w:lang w:val="zh-CN"/>
        </w:rPr>
        <w:t>支持区域代表处在开发和提供</w:t>
      </w:r>
      <w:r w:rsidRPr="009C6DD3">
        <w:rPr>
          <w:rFonts w:hint="eastAsia"/>
        </w:rPr>
        <w:t>BDT</w:t>
      </w:r>
      <w:r w:rsidRPr="009C6DD3">
        <w:rPr>
          <w:lang w:val="zh-CN"/>
        </w:rPr>
        <w:t>产品和服务方面促进创新</w:t>
      </w:r>
      <w:r w:rsidRPr="009C6DD3">
        <w:rPr>
          <w:rFonts w:hint="eastAsia"/>
          <w:lang w:val="zh-CN"/>
        </w:rPr>
        <w:t>；</w:t>
      </w:r>
    </w:p>
    <w:p w14:paraId="3B9B62D9" w14:textId="77777777" w:rsidR="0090748A" w:rsidRPr="009C6DD3" w:rsidRDefault="0090748A" w:rsidP="0090748A">
      <w:pPr>
        <w:pStyle w:val="Normalnoindent"/>
      </w:pPr>
      <w:r w:rsidRPr="009C6DD3">
        <w:rPr>
          <w:rFonts w:hint="eastAsia"/>
        </w:rPr>
        <w:t>3</w:t>
      </w:r>
      <w:r w:rsidRPr="009C6DD3">
        <w:tab/>
      </w:r>
      <w:r w:rsidRPr="009C6DD3">
        <w:rPr>
          <w:lang w:val="zh-CN"/>
        </w:rPr>
        <w:t>与相关利益攸关方制定伙伴关系生态系统框架</w:t>
      </w:r>
      <w:r w:rsidRPr="009C6DD3">
        <w:t>，</w:t>
      </w:r>
      <w:r w:rsidRPr="009C6DD3">
        <w:rPr>
          <w:lang w:val="zh-CN"/>
        </w:rPr>
        <w:t>以加强和扩大服务交付</w:t>
      </w:r>
      <w:r w:rsidRPr="009C6DD3">
        <w:t>，</w:t>
      </w:r>
      <w:r w:rsidRPr="009C6DD3">
        <w:rPr>
          <w:lang w:val="zh-CN"/>
        </w:rPr>
        <w:t>加速数字化发展</w:t>
      </w:r>
      <w:r w:rsidRPr="009C6DD3">
        <w:t>，</w:t>
      </w:r>
      <w:r w:rsidRPr="009C6DD3">
        <w:rPr>
          <w:lang w:val="zh-CN"/>
        </w:rPr>
        <w:t>并确保普遍和有意义的</w:t>
      </w:r>
      <w:r w:rsidRPr="009C6DD3">
        <w:rPr>
          <w:rFonts w:hint="eastAsia"/>
          <w:lang w:val="zh-CN"/>
        </w:rPr>
        <w:t>连接；</w:t>
      </w:r>
    </w:p>
    <w:p w14:paraId="532BDFB8" w14:textId="77777777" w:rsidR="0090748A" w:rsidRPr="009C6DD3" w:rsidRDefault="0090748A" w:rsidP="0090748A">
      <w:pPr>
        <w:pStyle w:val="Normalnoindent"/>
      </w:pPr>
      <w:r w:rsidRPr="009C6DD3">
        <w:rPr>
          <w:rFonts w:hint="eastAsia"/>
        </w:rPr>
        <w:t>4</w:t>
      </w:r>
      <w:r w:rsidRPr="009C6DD3">
        <w:tab/>
      </w:r>
      <w:r w:rsidRPr="009C6DD3">
        <w:rPr>
          <w:lang w:val="zh-CN"/>
        </w:rPr>
        <w:t>每年向电信发展顾问组汇报落实本决议的进展及其影响</w:t>
      </w:r>
      <w:r w:rsidRPr="009C6DD3">
        <w:t>，</w:t>
      </w:r>
    </w:p>
    <w:p w14:paraId="553286AF" w14:textId="77777777" w:rsidR="0090748A" w:rsidRPr="009C6DD3" w:rsidRDefault="0090748A" w:rsidP="0090748A">
      <w:pPr>
        <w:pStyle w:val="Call"/>
        <w:rPr>
          <w:i/>
        </w:rPr>
      </w:pPr>
      <w:r w:rsidRPr="009C6DD3">
        <w:rPr>
          <w:rFonts w:hint="eastAsia"/>
        </w:rPr>
        <w:t>责成电信发展局主任与电信标准化局主任和无线电通信局主任协作</w:t>
      </w:r>
    </w:p>
    <w:p w14:paraId="0E65D68C" w14:textId="77777777" w:rsidR="00792029" w:rsidRPr="009C6DD3" w:rsidRDefault="0090748A" w:rsidP="00C11FEC">
      <w:pPr>
        <w:pStyle w:val="Normalnoindent"/>
      </w:pPr>
      <w:r w:rsidRPr="009C6DD3">
        <w:t>1</w:t>
      </w:r>
      <w:r w:rsidRPr="009C6DD3">
        <w:tab/>
      </w:r>
      <w:r w:rsidRPr="009C6DD3">
        <w:rPr>
          <w:lang w:val="zh-CN"/>
        </w:rPr>
        <w:t>利用加速中心网络</w:t>
      </w:r>
      <w:r w:rsidRPr="009C6DD3">
        <w:rPr>
          <w:rFonts w:hint="eastAsia"/>
          <w:lang w:val="zh-CN"/>
        </w:rPr>
        <w:t>、区域代表处和地区办事处、区域性电信组织</w:t>
      </w:r>
      <w:r w:rsidRPr="009C6DD3">
        <w:rPr>
          <w:lang w:val="zh-CN"/>
        </w:rPr>
        <w:t>和伙伴关系生态系统框架</w:t>
      </w:r>
      <w:r w:rsidRPr="009C6DD3">
        <w:t>，</w:t>
      </w:r>
      <w:r w:rsidRPr="009C6DD3">
        <w:rPr>
          <w:lang w:val="zh-CN"/>
        </w:rPr>
        <w:t>以协调的方式向成员国提供项目知识和专业技能</w:t>
      </w:r>
      <w:r w:rsidRPr="009C6DD3">
        <w:rPr>
          <w:rFonts w:hint="eastAsia"/>
          <w:lang w:val="zh-CN"/>
        </w:rPr>
        <w:t>；</w:t>
      </w:r>
    </w:p>
    <w:p w14:paraId="1D2B5045" w14:textId="1CFE0F40" w:rsidR="007768FA" w:rsidRPr="009C6DD3" w:rsidRDefault="0090748A" w:rsidP="0090748A">
      <w:pPr>
        <w:pStyle w:val="Normalnoindent"/>
      </w:pPr>
      <w:r w:rsidRPr="009C6DD3">
        <w:t>2</w:t>
      </w:r>
      <w:r w:rsidRPr="009C6DD3">
        <w:tab/>
      </w:r>
      <w:r w:rsidRPr="009C6DD3">
        <w:rPr>
          <w:lang w:val="zh-CN"/>
        </w:rPr>
        <w:t>利用数字化转型实验室的能力</w:t>
      </w:r>
      <w:r w:rsidRPr="009C6DD3">
        <w:t>，</w:t>
      </w:r>
      <w:r w:rsidRPr="009C6DD3">
        <w:rPr>
          <w:lang w:val="zh-CN"/>
        </w:rPr>
        <w:t>支持在区域和全球层面促进国际电联产品和服务开发和交付的创新</w:t>
      </w:r>
      <w:r w:rsidRPr="009C6DD3">
        <w:t>，</w:t>
      </w:r>
    </w:p>
    <w:p w14:paraId="21B32BED" w14:textId="77777777" w:rsidR="007768FA" w:rsidRPr="009C6DD3" w:rsidRDefault="007768FA" w:rsidP="0090748A">
      <w:pPr>
        <w:pStyle w:val="Normalnoindent"/>
      </w:pPr>
      <w:r w:rsidRPr="009C6DD3">
        <w:br w:type="page"/>
      </w:r>
    </w:p>
    <w:p w14:paraId="71A8FA29" w14:textId="77777777" w:rsidR="0090748A" w:rsidRPr="009C6DD3" w:rsidRDefault="0090748A" w:rsidP="0090748A">
      <w:pPr>
        <w:pStyle w:val="Call"/>
        <w:rPr>
          <w:i/>
        </w:rPr>
      </w:pPr>
      <w:r w:rsidRPr="009C6DD3">
        <w:rPr>
          <w:rFonts w:hint="eastAsia"/>
        </w:rPr>
        <w:lastRenderedPageBreak/>
        <w:t>请成员国和部门成员</w:t>
      </w:r>
    </w:p>
    <w:p w14:paraId="7A91F9A4" w14:textId="77777777" w:rsidR="0090748A" w:rsidRPr="009C6DD3" w:rsidRDefault="0090748A" w:rsidP="0090748A">
      <w:pPr>
        <w:pStyle w:val="Normalnoindent"/>
      </w:pPr>
      <w:r w:rsidRPr="009C6DD3">
        <w:t>1</w:t>
      </w:r>
      <w:r w:rsidRPr="009C6DD3">
        <w:tab/>
      </w:r>
      <w:r w:rsidRPr="009C6DD3">
        <w:rPr>
          <w:lang w:val="zh-CN"/>
        </w:rPr>
        <w:t>继续与国际电联协作</w:t>
      </w:r>
      <w:r w:rsidRPr="009C6DD3">
        <w:t>，</w:t>
      </w:r>
      <w:r w:rsidRPr="009C6DD3">
        <w:rPr>
          <w:lang w:val="zh-CN"/>
        </w:rPr>
        <w:t>包括通过其各自的区域代表处</w:t>
      </w:r>
      <w:r w:rsidRPr="009C6DD3">
        <w:t>，</w:t>
      </w:r>
      <w:r w:rsidRPr="009C6DD3">
        <w:rPr>
          <w:lang w:val="zh-CN"/>
        </w:rPr>
        <w:t>建立和维持符合</w:t>
      </w:r>
      <w:r w:rsidRPr="009C6DD3">
        <w:rPr>
          <w:rFonts w:hint="eastAsia"/>
        </w:rPr>
        <w:t>ITU-D</w:t>
      </w:r>
      <w:r w:rsidRPr="009C6DD3">
        <w:rPr>
          <w:lang w:val="zh-CN"/>
        </w:rPr>
        <w:t>行动计划和区域性举措目标的国家、区域和全球中心</w:t>
      </w:r>
      <w:r w:rsidRPr="009C6DD3">
        <w:rPr>
          <w:rFonts w:hint="eastAsia"/>
          <w:lang w:val="zh-CN"/>
        </w:rPr>
        <w:t>；</w:t>
      </w:r>
    </w:p>
    <w:p w14:paraId="4D23076E" w14:textId="77777777" w:rsidR="00C521A2" w:rsidRPr="009C6DD3" w:rsidRDefault="0090748A" w:rsidP="007768FA">
      <w:pPr>
        <w:pStyle w:val="Normalnoindent"/>
      </w:pPr>
      <w:r w:rsidRPr="009C6DD3">
        <w:t>2</w:t>
      </w:r>
      <w:r w:rsidRPr="009C6DD3">
        <w:tab/>
      </w:r>
      <w:r w:rsidRPr="009C6DD3">
        <w:rPr>
          <w:lang w:val="zh-CN"/>
        </w:rPr>
        <w:t>积极贡献知识和任何所需的其他资源</w:t>
      </w:r>
      <w:r w:rsidRPr="009C6DD3">
        <w:t>，</w:t>
      </w:r>
      <w:r w:rsidRPr="009C6DD3">
        <w:rPr>
          <w:lang w:val="zh-CN"/>
        </w:rPr>
        <w:t>以支持强化国际电联的交付机制</w:t>
      </w:r>
      <w:r w:rsidRPr="009C6DD3">
        <w:t>，</w:t>
      </w:r>
      <w:r w:rsidRPr="009C6DD3">
        <w:rPr>
          <w:lang w:val="zh-CN"/>
        </w:rPr>
        <w:t>包括加速中心网络</w:t>
      </w:r>
      <w:r w:rsidRPr="009C6DD3">
        <w:rPr>
          <w:rFonts w:hint="eastAsia"/>
          <w:lang w:val="zh-CN"/>
        </w:rPr>
        <w:t>；</w:t>
      </w:r>
    </w:p>
    <w:p w14:paraId="53E0F4BB" w14:textId="77777777" w:rsidR="0090748A" w:rsidRPr="009C6DD3" w:rsidRDefault="0090748A" w:rsidP="0090748A">
      <w:pPr>
        <w:pStyle w:val="Normalnoindent"/>
      </w:pPr>
      <w:r w:rsidRPr="009C6DD3">
        <w:t>3</w:t>
      </w:r>
      <w:r w:rsidRPr="009C6DD3">
        <w:tab/>
      </w:r>
      <w:r w:rsidRPr="009C6DD3">
        <w:rPr>
          <w:rFonts w:hint="eastAsia"/>
        </w:rPr>
        <w:t>如有可能，利用预算外资金支持本决议所开展的社会和经济发展活动；</w:t>
      </w:r>
    </w:p>
    <w:p w14:paraId="781987BE" w14:textId="77777777" w:rsidR="0090748A" w:rsidRPr="009C6DD3" w:rsidRDefault="0090748A" w:rsidP="0090748A">
      <w:pPr>
        <w:pStyle w:val="Normalnoindent"/>
        <w:rPr>
          <w:lang w:val="zh-CN"/>
        </w:rPr>
      </w:pPr>
      <w:r w:rsidRPr="009C6DD3">
        <w:rPr>
          <w:rFonts w:hint="eastAsia"/>
        </w:rPr>
        <w:t>4</w:t>
      </w:r>
      <w:r w:rsidRPr="009C6DD3">
        <w:tab/>
      </w:r>
      <w:r w:rsidRPr="009C6DD3">
        <w:rPr>
          <w:lang w:val="zh-CN"/>
        </w:rPr>
        <w:t>继续支持国际电联确定并发展战略伙伴关系</w:t>
      </w:r>
      <w:r w:rsidRPr="009C6DD3">
        <w:rPr>
          <w:rFonts w:hint="eastAsia"/>
          <w:lang w:val="zh-CN"/>
        </w:rPr>
        <w:t>，以加强</w:t>
      </w:r>
      <w:r w:rsidRPr="009C6DD3">
        <w:rPr>
          <w:lang w:val="zh-CN"/>
        </w:rPr>
        <w:t>区域</w:t>
      </w:r>
      <w:r w:rsidRPr="009C6DD3">
        <w:rPr>
          <w:rFonts w:hint="eastAsia"/>
          <w:lang w:val="zh-CN"/>
        </w:rPr>
        <w:t>交付并扩大其对发展的</w:t>
      </w:r>
      <w:r w:rsidRPr="009C6DD3">
        <w:rPr>
          <w:lang w:val="zh-CN"/>
        </w:rPr>
        <w:t>影响。</w:t>
      </w:r>
    </w:p>
    <w:p w14:paraId="06796DC0" w14:textId="77777777" w:rsidR="0090748A" w:rsidRDefault="0090748A" w:rsidP="0090748A">
      <w:pPr>
        <w:pStyle w:val="Normalnoindent"/>
      </w:pPr>
      <w:r w:rsidRPr="009C6DD3">
        <w:t>5</w:t>
      </w:r>
      <w:r w:rsidRPr="009C6DD3">
        <w:tab/>
      </w:r>
      <w:r w:rsidRPr="009C6DD3">
        <w:rPr>
          <w:rFonts w:hint="eastAsia"/>
        </w:rPr>
        <w:t>根据各自能力，酌情扩大加速中心网络，使其作为能力建设、创新、知识共享和监督与区域性举措实施有关的计划和项目的交付渠道。</w:t>
      </w:r>
    </w:p>
    <w:p w14:paraId="3E5C403E" w14:textId="77777777" w:rsidR="003F3A9B" w:rsidRDefault="003F3A9B" w:rsidP="0090748A">
      <w:pPr>
        <w:pStyle w:val="Normalnoindent"/>
      </w:pPr>
    </w:p>
    <w:p w14:paraId="09FE9A0F" w14:textId="77777777" w:rsidR="003F3A9B" w:rsidRDefault="003F3A9B" w:rsidP="0090748A">
      <w:pPr>
        <w:pStyle w:val="Normalnoindent"/>
      </w:pPr>
    </w:p>
    <w:p w14:paraId="60620FE7" w14:textId="77777777" w:rsidR="003F3A9B" w:rsidRDefault="003F3A9B" w:rsidP="0090748A">
      <w:pPr>
        <w:pStyle w:val="Normalnoindent"/>
      </w:pPr>
    </w:p>
    <w:p w14:paraId="4D0884C8" w14:textId="77777777" w:rsidR="003F3A9B" w:rsidRDefault="003F3A9B" w:rsidP="0090748A">
      <w:pPr>
        <w:pStyle w:val="Normalnoindent"/>
      </w:pPr>
    </w:p>
    <w:p w14:paraId="179035B5" w14:textId="77777777" w:rsidR="003F3A9B" w:rsidRDefault="003F3A9B" w:rsidP="0090748A">
      <w:pPr>
        <w:pStyle w:val="Normalnoindent"/>
      </w:pPr>
    </w:p>
    <w:p w14:paraId="63EF3077" w14:textId="77777777" w:rsidR="003F3A9B" w:rsidRDefault="003F3A9B" w:rsidP="0090748A">
      <w:pPr>
        <w:pStyle w:val="Normalnoindent"/>
      </w:pPr>
    </w:p>
    <w:p w14:paraId="64E9937B" w14:textId="77777777" w:rsidR="003F3A9B" w:rsidRDefault="003F3A9B" w:rsidP="0090748A">
      <w:pPr>
        <w:pStyle w:val="Normalnoindent"/>
      </w:pPr>
    </w:p>
    <w:p w14:paraId="7436380E" w14:textId="77777777" w:rsidR="003F3A9B" w:rsidRDefault="003F3A9B" w:rsidP="0090748A">
      <w:pPr>
        <w:pStyle w:val="Normalnoindent"/>
      </w:pPr>
    </w:p>
    <w:p w14:paraId="3AB57B52" w14:textId="77777777" w:rsidR="003F3A9B" w:rsidRPr="009C6DD3" w:rsidRDefault="003F3A9B" w:rsidP="0090748A">
      <w:pPr>
        <w:pStyle w:val="Normalnoindent"/>
        <w:rPr>
          <w:rFonts w:hint="eastAsia"/>
        </w:rPr>
      </w:pPr>
    </w:p>
    <w:sectPr w:rsidR="003F3A9B" w:rsidRPr="009C6DD3" w:rsidSect="003F3A9B">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73659" w14:textId="77777777" w:rsidR="00F42C63" w:rsidRDefault="00F42C63">
      <w:r>
        <w:separator/>
      </w:r>
    </w:p>
  </w:endnote>
  <w:endnote w:type="continuationSeparator" w:id="0">
    <w:p w14:paraId="640F3429" w14:textId="77777777" w:rsidR="00F42C63" w:rsidRDefault="00F42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FZDaBiaoSong_MO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D4BB0" w14:textId="77777777" w:rsidR="00F42C63" w:rsidRDefault="00F42C63">
      <w:r>
        <w:rPr>
          <w:b/>
        </w:rPr>
        <w:t>_______________</w:t>
      </w:r>
    </w:p>
  </w:footnote>
  <w:footnote w:type="continuationSeparator" w:id="0">
    <w:p w14:paraId="77AE74DD" w14:textId="77777777" w:rsidR="00F42C63" w:rsidRDefault="00F42C63">
      <w:r>
        <w:continuationSeparator/>
      </w:r>
    </w:p>
  </w:footnote>
  <w:footnote w:id="1">
    <w:p w14:paraId="51491D44" w14:textId="77777777" w:rsidR="00EA3BBA" w:rsidRDefault="00EA3BBA">
      <w:pPr>
        <w:pStyle w:val="FootnoteText"/>
      </w:pPr>
      <w:r>
        <w:rPr>
          <w:rStyle w:val="FootnoteReference"/>
        </w:rPr>
        <w:footnoteRef/>
      </w:r>
      <w:r>
        <w:t xml:space="preserve"> </w:t>
      </w:r>
      <w:r w:rsidRPr="001F4B74">
        <w:rPr>
          <w:rFonts w:hint="eastAsia"/>
        </w:rPr>
        <w:t>这些国家包括最不发达国家、小岛屿发展中国家、内陆发展中国家和经济转型国家</w:t>
      </w:r>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424431"/>
      <w:docPartObj>
        <w:docPartGallery w:val="Page Numbers (Top of Page)"/>
        <w:docPartUnique/>
      </w:docPartObj>
    </w:sdtPr>
    <w:sdtEndPr>
      <w:rPr>
        <w:noProof/>
      </w:rPr>
    </w:sdtEndPr>
    <w:sdtContent>
      <w:p w14:paraId="111B8C46" w14:textId="5A21422B" w:rsidR="0053557E" w:rsidRDefault="0053557E" w:rsidP="003F3A9B">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92</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600484"/>
      <w:docPartObj>
        <w:docPartGallery w:val="Page Numbers (Top of Page)"/>
        <w:docPartUnique/>
      </w:docPartObj>
    </w:sdtPr>
    <w:sdtEndPr>
      <w:rPr>
        <w:noProof/>
      </w:rPr>
    </w:sdtEndPr>
    <w:sdtContent>
      <w:p w14:paraId="003D0351" w14:textId="11FCF383" w:rsidR="0053557E" w:rsidRPr="00577EE8" w:rsidRDefault="0053557E" w:rsidP="003F3A9B">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92</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3A9B"/>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3"/>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2C6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F3A9B"/>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F3A9B"/>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5</Pages>
  <Words>1125</Words>
  <Characters>1182</Characters>
  <Application>Microsoft Office Word</Application>
  <DocSecurity>0</DocSecurity>
  <Lines>49</Lines>
  <Paragraphs>49</Paragraphs>
  <ScaleCrop>false</ScaleCrop>
  <HeadingPairs>
    <vt:vector size="2" baseType="variant">
      <vt:variant>
        <vt:lpstr>Title</vt:lpstr>
      </vt:variant>
      <vt:variant>
        <vt:i4>1</vt:i4>
      </vt:variant>
    </vt:vector>
  </HeadingPairs>
  <TitlesOfParts>
    <vt:vector size="1" baseType="lpstr">
      <vt:lpstr>第92号决议（2025年，巴库）加强国际电联区域代表处在加速数字化转型和利用伙伴关系方面的作用</vt:lpstr>
    </vt:vector>
  </TitlesOfParts>
  <Manager>General Secretariat - Pool</Manager>
  <Company>ITU</Company>
  <LinksUpToDate>false</LinksUpToDate>
  <CharactersWithSpaces>2258</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第92号决议（2025年，巴库）加强国际电联区域代表处在加速数字化转型和利用伙伴关系方面的作用</dc:title>
  <dc:creator/>
  <cp:keywords/>
  <cp:lastModifiedBy>Liu, Sanping</cp:lastModifiedBy>
  <cp:revision>222</cp:revision>
  <cp:lastPrinted>2026-04-24T12:57:00Z</cp:lastPrinted>
  <dcterms:created xsi:type="dcterms:W3CDTF">2026-04-23T11:50:00Z</dcterms:created>
  <dcterms:modified xsi:type="dcterms:W3CDTF">2026-09-24T09:41:00Z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