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E32C1" w14:textId="77777777" w:rsidR="0090748A" w:rsidRPr="009C6DD3" w:rsidRDefault="0090748A" w:rsidP="00157E97">
      <w:pPr>
        <w:pStyle w:val="ResNo"/>
        <w:outlineLvl w:val="0"/>
        <w:rPr>
          <w:lang w:val="ru-RU"/>
        </w:rPr>
      </w:pPr>
      <w:bookmarkStart w:id="0" w:name="_Toc227921205"/>
      <w:r w:rsidRPr="009C6DD3">
        <w:rPr>
          <w:rFonts w:ascii="Calibri" w:hint="eastAsia"/>
        </w:rPr>
        <w:t>第</w:t>
      </w:r>
      <w:r w:rsidRPr="009C6DD3">
        <w:rPr>
          <w:rFonts w:ascii="Calibri" w:hint="eastAsia"/>
          <w:lang w:val="ru-RU"/>
        </w:rPr>
        <w:t>91</w:t>
      </w:r>
      <w:r w:rsidRPr="009C6DD3">
        <w:rPr>
          <w:rFonts w:ascii="Calibri" w:hint="eastAsia"/>
        </w:rPr>
        <w:t>号</w:t>
      </w:r>
      <w:r w:rsidRPr="009C6DD3">
        <w:rPr>
          <w:rFonts w:ascii="Calibri"/>
        </w:rPr>
        <w:t>决议</w:t>
      </w:r>
      <w:r w:rsidRPr="009C6DD3">
        <w:rPr>
          <w:rFonts w:ascii="Calibri" w:hint="eastAsia"/>
        </w:rPr>
        <w:t>（</w:t>
      </w:r>
      <w:r w:rsidRPr="009C6DD3">
        <w:rPr>
          <w:rFonts w:ascii="Calibri" w:hint="eastAsia"/>
        </w:rPr>
        <w:t>2025</w:t>
      </w:r>
      <w:r w:rsidRPr="009C6DD3">
        <w:rPr>
          <w:rFonts w:ascii="Calibri" w:hint="eastAsia"/>
        </w:rPr>
        <w:t>年，巴库）</w:t>
      </w:r>
      <w:bookmarkEnd w:id="0"/>
    </w:p>
    <w:p w14:paraId="5BDDFEA3" w14:textId="77777777" w:rsidR="0090748A" w:rsidRPr="009C6DD3" w:rsidRDefault="0090748A" w:rsidP="0090748A">
      <w:pPr>
        <w:pStyle w:val="Restitle"/>
        <w:rPr>
          <w:lang w:val="ru-RU"/>
        </w:rPr>
      </w:pPr>
      <w:bookmarkStart w:id="1" w:name="_Toc227921206"/>
      <w:r w:rsidRPr="009C6DD3">
        <w:rPr>
          <w:rFonts w:hint="eastAsia"/>
        </w:rPr>
        <w:t>电信发展中的人工智能技术</w:t>
      </w:r>
      <w:bookmarkEnd w:id="1"/>
    </w:p>
    <w:p w14:paraId="6E7E9BF6"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rFonts w:hint="eastAsia"/>
          <w:lang w:val="ru-RU"/>
        </w:rPr>
        <w:t>2025</w:t>
      </w:r>
      <w:r w:rsidRPr="009C6DD3">
        <w:rPr>
          <w:rFonts w:hint="eastAsia"/>
        </w:rPr>
        <w:t>年</w:t>
      </w:r>
      <w:r w:rsidRPr="009C6DD3">
        <w:rPr>
          <w:rFonts w:hint="eastAsia"/>
          <w:lang w:val="ru-RU"/>
        </w:rPr>
        <w:t>，</w:t>
      </w:r>
      <w:r w:rsidRPr="009C6DD3">
        <w:rPr>
          <w:rFonts w:hint="eastAsia"/>
        </w:rPr>
        <w:t>巴库</w:t>
      </w:r>
      <w:r w:rsidRPr="009C6DD3">
        <w:rPr>
          <w:rFonts w:hint="eastAsia"/>
          <w:lang w:val="ru-RU"/>
        </w:rPr>
        <w:t>），</w:t>
      </w:r>
    </w:p>
    <w:p w14:paraId="0A322A07" w14:textId="77777777" w:rsidR="0090748A" w:rsidRPr="009C6DD3" w:rsidRDefault="0090748A" w:rsidP="0090748A">
      <w:pPr>
        <w:pStyle w:val="Call"/>
        <w:rPr>
          <w:lang w:val="ru-RU"/>
        </w:rPr>
      </w:pPr>
      <w:r w:rsidRPr="009C6DD3">
        <w:rPr>
          <w:rFonts w:hint="eastAsia"/>
        </w:rPr>
        <w:t>忆及</w:t>
      </w:r>
    </w:p>
    <w:p w14:paraId="4182F32F"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lang w:eastAsia="zh-CN"/>
        </w:rPr>
        <w:tab/>
      </w:r>
      <w:r w:rsidRPr="009C6DD3">
        <w:rPr>
          <w:rFonts w:cs="Calibri"/>
          <w:lang w:val="ru-RU"/>
        </w:rPr>
        <w:t>全权代表大会关于人工智能</w:t>
      </w:r>
      <w:r w:rsidRPr="009C6DD3">
        <w:rPr>
          <w:rFonts w:cs="Calibri" w:hint="eastAsia"/>
          <w:lang w:val="ru-RU"/>
        </w:rPr>
        <w:t>（</w:t>
      </w:r>
      <w:r w:rsidRPr="009C6DD3">
        <w:rPr>
          <w:rFonts w:cs="Calibri" w:hint="eastAsia"/>
          <w:lang w:val="ru-RU"/>
        </w:rPr>
        <w:t>AI</w:t>
      </w:r>
      <w:r w:rsidRPr="009C6DD3">
        <w:rPr>
          <w:rFonts w:cs="Calibri" w:hint="eastAsia"/>
          <w:lang w:val="ru-RU"/>
        </w:rPr>
        <w:t>）</w:t>
      </w:r>
      <w:r w:rsidRPr="009C6DD3">
        <w:rPr>
          <w:rFonts w:cs="Calibri"/>
          <w:lang w:val="ru-RU"/>
        </w:rPr>
        <w:t>技术和电信</w:t>
      </w:r>
      <w:r w:rsidRPr="009C6DD3">
        <w:rPr>
          <w:rFonts w:cs="Calibri"/>
          <w:lang w:val="ru-RU"/>
        </w:rPr>
        <w:t>/</w:t>
      </w:r>
      <w:r w:rsidRPr="009C6DD3">
        <w:rPr>
          <w:rFonts w:cs="Calibri"/>
          <w:lang w:val="ru-RU"/>
        </w:rPr>
        <w:t>信息通信技术</w:t>
      </w:r>
      <w:r w:rsidRPr="009C6DD3">
        <w:rPr>
          <w:rFonts w:cs="Calibri" w:hint="eastAsia"/>
          <w:lang w:val="ru-RU"/>
        </w:rPr>
        <w:t>（</w:t>
      </w:r>
      <w:r w:rsidRPr="009C6DD3">
        <w:rPr>
          <w:rFonts w:cs="Calibri" w:hint="eastAsia"/>
          <w:lang w:val="ru-RU"/>
        </w:rPr>
        <w:t>ICT</w:t>
      </w:r>
      <w:r w:rsidRPr="009C6DD3">
        <w:rPr>
          <w:rFonts w:cs="Calibri" w:hint="eastAsia"/>
          <w:lang w:val="ru-RU"/>
        </w:rPr>
        <w:t>）</w:t>
      </w:r>
      <w:r w:rsidRPr="009C6DD3">
        <w:rPr>
          <w:rFonts w:cs="Calibri"/>
          <w:lang w:val="ru-RU"/>
        </w:rPr>
        <w:t>的第</w:t>
      </w:r>
      <w:r w:rsidRPr="009C6DD3">
        <w:rPr>
          <w:rFonts w:cs="Calibri"/>
          <w:lang w:val="ru-RU"/>
        </w:rPr>
        <w:t>214</w:t>
      </w:r>
      <w:r w:rsidRPr="009C6DD3">
        <w:rPr>
          <w:rFonts w:cs="Calibri"/>
          <w:lang w:val="ru-RU"/>
        </w:rPr>
        <w:t>号决议（</w:t>
      </w:r>
      <w:r w:rsidRPr="009C6DD3">
        <w:rPr>
          <w:rFonts w:cs="Calibri"/>
          <w:lang w:val="ru-RU"/>
        </w:rPr>
        <w:t>2022</w:t>
      </w:r>
      <w:r w:rsidRPr="009C6DD3">
        <w:rPr>
          <w:rFonts w:cs="Calibri"/>
          <w:lang w:val="ru-RU"/>
        </w:rPr>
        <w:t>年，布加勒斯特）；</w:t>
      </w:r>
    </w:p>
    <w:p w14:paraId="57B82518" w14:textId="77777777" w:rsidR="0090748A" w:rsidRPr="009C6DD3" w:rsidRDefault="0090748A" w:rsidP="0090748A">
      <w:pPr>
        <w:pStyle w:val="Normalnoindent"/>
        <w:rPr>
          <w:rFonts w:cs="Calibri"/>
          <w:lang w:val="ru-RU"/>
        </w:rPr>
      </w:pPr>
      <w:r w:rsidRPr="009C6DD3">
        <w:rPr>
          <w:rStyle w:val="ItalicEnglish"/>
          <w:lang w:eastAsia="zh-CN"/>
        </w:rPr>
        <w:t>b)</w:t>
      </w:r>
      <w:r w:rsidRPr="009C6DD3">
        <w:rPr>
          <w:rStyle w:val="ItalicEnglish"/>
          <w:lang w:eastAsia="zh-CN"/>
        </w:rPr>
        <w:tab/>
      </w:r>
      <w:r w:rsidRPr="009C6DD3">
        <w:rPr>
          <w:rFonts w:cs="Calibri"/>
        </w:rPr>
        <w:t>全权代表大会关于</w:t>
      </w:r>
      <w:r w:rsidRPr="009C6DD3">
        <w:rPr>
          <w:rFonts w:cs="Calibri" w:hint="eastAsia"/>
        </w:rPr>
        <w:t>国际电联在推动以电信</w:t>
      </w:r>
      <w:r w:rsidRPr="009C6DD3">
        <w:rPr>
          <w:rFonts w:cs="Calibri" w:hint="eastAsia"/>
          <w:lang w:val="ru-RU"/>
        </w:rPr>
        <w:t>/</w:t>
      </w:r>
      <w:r w:rsidRPr="009C6DD3">
        <w:rPr>
          <w:rFonts w:cs="Calibri" w:hint="eastAsia"/>
        </w:rPr>
        <w:t>ICT</w:t>
      </w:r>
      <w:r w:rsidRPr="009C6DD3">
        <w:rPr>
          <w:rFonts w:cs="Calibri" w:hint="eastAsia"/>
        </w:rPr>
        <w:t>为中心的创新以支持数字经济和社会方面的作用</w:t>
      </w:r>
      <w:r w:rsidRPr="009C6DD3">
        <w:rPr>
          <w:rFonts w:cs="Calibri"/>
        </w:rPr>
        <w:t>的第</w:t>
      </w:r>
      <w:r w:rsidRPr="009C6DD3">
        <w:rPr>
          <w:rFonts w:cs="Calibri"/>
          <w:lang w:val="ru-RU"/>
        </w:rPr>
        <w:t>205</w:t>
      </w:r>
      <w:r w:rsidRPr="009C6DD3">
        <w:rPr>
          <w:rFonts w:cs="Calibri"/>
        </w:rPr>
        <w:t>号决议</w:t>
      </w:r>
      <w:r w:rsidRPr="009C6DD3">
        <w:rPr>
          <w:rFonts w:cs="Calibri"/>
          <w:lang w:val="ru-RU"/>
        </w:rPr>
        <w:t>（</w:t>
      </w:r>
      <w:r w:rsidRPr="009C6DD3">
        <w:rPr>
          <w:rFonts w:cs="Calibri"/>
          <w:lang w:val="ru-RU"/>
        </w:rPr>
        <w:t>2022</w:t>
      </w:r>
      <w:r w:rsidRPr="009C6DD3">
        <w:rPr>
          <w:rFonts w:cs="Calibri"/>
        </w:rPr>
        <w:t>年</w:t>
      </w:r>
      <w:r w:rsidRPr="009C6DD3">
        <w:rPr>
          <w:rFonts w:cs="Calibri"/>
          <w:lang w:val="ru-RU"/>
        </w:rPr>
        <w:t>，</w:t>
      </w:r>
      <w:r w:rsidRPr="009C6DD3">
        <w:rPr>
          <w:rFonts w:cs="Calibri"/>
        </w:rPr>
        <w:t>布加勒斯特</w:t>
      </w:r>
      <w:r w:rsidRPr="009C6DD3">
        <w:rPr>
          <w:rFonts w:cs="Calibri" w:hint="eastAsia"/>
          <w:lang w:val="ru-RU"/>
        </w:rPr>
        <w:t>，</w:t>
      </w:r>
      <w:r w:rsidRPr="009C6DD3">
        <w:rPr>
          <w:rFonts w:cs="Calibri" w:hint="eastAsia"/>
        </w:rPr>
        <w:t>修订版</w:t>
      </w:r>
      <w:r w:rsidRPr="009C6DD3">
        <w:rPr>
          <w:rFonts w:cs="Calibri"/>
          <w:lang w:val="ru-RU"/>
        </w:rPr>
        <w:t>）；</w:t>
      </w:r>
    </w:p>
    <w:p w14:paraId="4E73ED73" w14:textId="77777777" w:rsidR="0090748A" w:rsidRPr="009C6DD3" w:rsidRDefault="0090748A" w:rsidP="0090748A">
      <w:pPr>
        <w:pStyle w:val="Normalnoindent"/>
        <w:rPr>
          <w:rFonts w:eastAsia="Google Sans Text"/>
          <w:lang w:val="ru-RU"/>
        </w:rPr>
      </w:pPr>
      <w:r w:rsidRPr="009C6DD3">
        <w:rPr>
          <w:rStyle w:val="ItalicEnglish"/>
          <w:lang w:eastAsia="zh-CN"/>
        </w:rPr>
        <w:t>c)</w:t>
      </w:r>
      <w:r w:rsidRPr="009C6DD3">
        <w:rPr>
          <w:rStyle w:val="ItalicEnglish"/>
          <w:lang w:eastAsia="zh-CN"/>
        </w:rPr>
        <w:tab/>
      </w:r>
      <w:r w:rsidRPr="009C6DD3">
        <w:rPr>
          <w:rFonts w:cs="Calibri"/>
          <w:lang w:val="ru-RU"/>
        </w:rPr>
        <w:t>世界电信标准化全会关于国际电联电信标准化部门有关支持电信</w:t>
      </w:r>
      <w:r w:rsidRPr="009C6DD3">
        <w:rPr>
          <w:rFonts w:cs="Calibri"/>
          <w:lang w:val="ru-RU"/>
        </w:rPr>
        <w:t>/</w:t>
      </w:r>
      <w:r w:rsidRPr="009C6DD3">
        <w:rPr>
          <w:rFonts w:cs="Calibri" w:hint="eastAsia"/>
          <w:lang w:val="ru-RU"/>
        </w:rPr>
        <w:t>ICT</w:t>
      </w:r>
      <w:r w:rsidRPr="009C6DD3">
        <w:rPr>
          <w:rFonts w:cs="Calibri" w:hint="eastAsia"/>
          <w:lang w:val="ru-RU"/>
        </w:rPr>
        <w:t>中</w:t>
      </w:r>
      <w:r w:rsidRPr="009C6DD3">
        <w:rPr>
          <w:rFonts w:cs="Calibri" w:hint="eastAsia"/>
          <w:lang w:val="ru-RU"/>
        </w:rPr>
        <w:t>AI</w:t>
      </w:r>
      <w:r w:rsidRPr="009C6DD3">
        <w:rPr>
          <w:rFonts w:cs="Calibri"/>
          <w:lang w:val="ru-RU"/>
        </w:rPr>
        <w:t>技术标准化活动的第</w:t>
      </w:r>
      <w:r w:rsidRPr="009C6DD3">
        <w:rPr>
          <w:rFonts w:cs="Calibri"/>
          <w:lang w:val="ru-RU"/>
        </w:rPr>
        <w:t>101</w:t>
      </w:r>
      <w:r w:rsidRPr="009C6DD3">
        <w:rPr>
          <w:rFonts w:cs="Calibri"/>
          <w:lang w:val="ru-RU"/>
        </w:rPr>
        <w:t>号决议（</w:t>
      </w:r>
      <w:r w:rsidRPr="009C6DD3">
        <w:rPr>
          <w:rFonts w:cs="Calibri"/>
          <w:lang w:val="ru-RU"/>
        </w:rPr>
        <w:t>2024</w:t>
      </w:r>
      <w:r w:rsidRPr="009C6DD3">
        <w:rPr>
          <w:rFonts w:cs="Calibri"/>
          <w:lang w:val="ru-RU"/>
        </w:rPr>
        <w:t>年，新德里），</w:t>
      </w:r>
    </w:p>
    <w:p w14:paraId="5069258D" w14:textId="77777777" w:rsidR="0090748A" w:rsidRPr="009C6DD3" w:rsidRDefault="0090748A" w:rsidP="0090748A">
      <w:pPr>
        <w:pStyle w:val="Call"/>
        <w:rPr>
          <w:rFonts w:eastAsia="Google Sans Text"/>
          <w:lang w:val="ru-RU"/>
        </w:rPr>
      </w:pPr>
      <w:r w:rsidRPr="009C6DD3">
        <w:rPr>
          <w:rFonts w:cs="Microsoft YaHei" w:hint="eastAsia"/>
        </w:rPr>
        <w:t>考虑到</w:t>
      </w:r>
    </w:p>
    <w:p w14:paraId="6CD264B7"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lang w:eastAsia="zh-CN"/>
        </w:rPr>
        <w:tab/>
      </w:r>
      <w:r w:rsidRPr="009C6DD3">
        <w:rPr>
          <w:rFonts w:ascii="SimSun" w:hAnsi="SimSun" w:cs="SimSun" w:hint="eastAsia"/>
          <w:lang w:val="ru-RU"/>
        </w:rPr>
        <w:t>国际电联与联合国其他机构合作建立人工智能向善平台的努力；</w:t>
      </w:r>
    </w:p>
    <w:p w14:paraId="5E6EC028" w14:textId="77777777" w:rsidR="0090748A" w:rsidRPr="009C6DD3" w:rsidRDefault="0090748A" w:rsidP="0090748A">
      <w:pPr>
        <w:pStyle w:val="Normalnoindent"/>
        <w:rPr>
          <w:rFonts w:cs="Calibri"/>
        </w:rPr>
      </w:pPr>
      <w:r w:rsidRPr="009C6DD3">
        <w:rPr>
          <w:rStyle w:val="ItalicEnglish"/>
          <w:lang w:eastAsia="zh-CN"/>
        </w:rPr>
        <w:t>b)</w:t>
      </w:r>
      <w:r w:rsidRPr="009C6DD3">
        <w:rPr>
          <w:rFonts w:cs="Calibri"/>
          <w:lang w:val="ru-RU"/>
        </w:rPr>
        <w:tab/>
      </w:r>
      <w:r w:rsidRPr="009C6DD3">
        <w:rPr>
          <w:rFonts w:cs="Calibri" w:hint="eastAsia"/>
          <w:lang w:val="ru-RU"/>
        </w:rPr>
        <w:t>国际电联通过由国际电联和联合国教育、科学及文化组织共同主持的机构间人工智能工作组与其他联合国机构和组织的协作，为全系统有关</w:t>
      </w:r>
      <w:r w:rsidRPr="009C6DD3">
        <w:rPr>
          <w:rFonts w:cs="Calibri" w:hint="eastAsia"/>
          <w:lang w:val="ru-RU"/>
        </w:rPr>
        <w:t>AI</w:t>
      </w:r>
      <w:r w:rsidRPr="009C6DD3">
        <w:rPr>
          <w:rFonts w:cs="Calibri" w:hint="eastAsia"/>
          <w:lang w:val="ru-RU"/>
        </w:rPr>
        <w:t>的工作，特别是在能力建设方面的工作奠定了坚实基础，</w:t>
      </w:r>
    </w:p>
    <w:p w14:paraId="59CEAC26" w14:textId="77777777" w:rsidR="00B951AD" w:rsidRPr="009C6DD3" w:rsidRDefault="00B951AD" w:rsidP="0090748A">
      <w:pPr>
        <w:pStyle w:val="Normalnoindent"/>
        <w:rPr>
          <w:rFonts w:cs="Calibri"/>
        </w:rPr>
      </w:pPr>
    </w:p>
    <w:p w14:paraId="68AF240A" w14:textId="77777777" w:rsidR="00C521A2" w:rsidRPr="009C6DD3" w:rsidRDefault="00C521A2" w:rsidP="00C521A2">
      <w:r w:rsidRPr="009C6DD3">
        <w:br w:type="page"/>
      </w:r>
    </w:p>
    <w:p w14:paraId="2206859A" w14:textId="77777777" w:rsidR="0090748A" w:rsidRPr="009C6DD3" w:rsidRDefault="0090748A" w:rsidP="0090748A">
      <w:pPr>
        <w:pStyle w:val="Call"/>
        <w:rPr>
          <w:rFonts w:eastAsia="Google Sans Text"/>
          <w:lang w:val="ru-RU"/>
        </w:rPr>
      </w:pPr>
      <w:r w:rsidRPr="009C6DD3">
        <w:rPr>
          <w:rFonts w:cs="Microsoft YaHei" w:hint="eastAsia"/>
        </w:rPr>
        <w:lastRenderedPageBreak/>
        <w:t>做出决议</w:t>
      </w:r>
    </w:p>
    <w:p w14:paraId="6F4022FC" w14:textId="77777777" w:rsidR="0090748A" w:rsidRPr="009C6DD3" w:rsidRDefault="0090748A" w:rsidP="0090748A">
      <w:pPr>
        <w:pStyle w:val="Normalnoindent"/>
        <w:rPr>
          <w:lang w:val="ru-RU"/>
        </w:rPr>
      </w:pPr>
      <w:r w:rsidRPr="009C6DD3">
        <w:rPr>
          <w:rFonts w:eastAsia="Google Sans Text"/>
          <w:lang w:val="ru-RU"/>
        </w:rPr>
        <w:t>1</w:t>
      </w:r>
      <w:r w:rsidRPr="009C6DD3">
        <w:rPr>
          <w:rFonts w:eastAsia="Google Sans Text"/>
          <w:lang w:val="ru-RU"/>
        </w:rPr>
        <w:tab/>
      </w:r>
      <w:r w:rsidRPr="009C6DD3">
        <w:rPr>
          <w:rFonts w:cs="Calibri"/>
          <w:spacing w:val="-2"/>
          <w:lang w:val="ru-RU"/>
        </w:rPr>
        <w:t>国际电联电信发展部门（</w:t>
      </w:r>
      <w:r w:rsidRPr="009C6DD3">
        <w:rPr>
          <w:rFonts w:cs="Calibri" w:hint="eastAsia"/>
          <w:spacing w:val="-2"/>
          <w:lang w:val="ru-RU"/>
        </w:rPr>
        <w:t>ITU-D</w:t>
      </w:r>
      <w:r w:rsidRPr="009C6DD3">
        <w:rPr>
          <w:rFonts w:cs="Calibri"/>
          <w:spacing w:val="-2"/>
          <w:lang w:val="ru-RU"/>
        </w:rPr>
        <w:t>）须开展活动，支持成员国，特别是发展中国家</w:t>
      </w:r>
      <w:r w:rsidR="00EA3BBA" w:rsidRPr="009C6DD3">
        <w:rPr>
          <w:rStyle w:val="FootnoteReference"/>
          <w:rFonts w:cs="Calibri"/>
          <w:spacing w:val="-2"/>
          <w:lang w:val="ru-RU"/>
        </w:rPr>
        <w:footnoteReference w:id="1"/>
      </w:r>
      <w:r w:rsidRPr="009C6DD3">
        <w:rPr>
          <w:rFonts w:cs="Calibri"/>
          <w:lang w:val="ru-RU"/>
        </w:rPr>
        <w:t>，</w:t>
      </w:r>
      <w:r w:rsidRPr="009C6DD3">
        <w:rPr>
          <w:rFonts w:cs="Calibri" w:hint="eastAsia"/>
          <w:lang w:val="ru-RU"/>
        </w:rPr>
        <w:t>建设基本电信</w:t>
      </w:r>
      <w:r w:rsidRPr="009C6DD3">
        <w:rPr>
          <w:rFonts w:cs="Calibri" w:hint="eastAsia"/>
          <w:lang w:val="ru-RU"/>
        </w:rPr>
        <w:t>/ICT</w:t>
      </w:r>
      <w:r w:rsidRPr="009C6DD3">
        <w:rPr>
          <w:rFonts w:cs="Calibri" w:hint="eastAsia"/>
          <w:lang w:val="ru-RU"/>
        </w:rPr>
        <w:t>基础设施，以推动</w:t>
      </w:r>
      <w:r w:rsidRPr="009C6DD3">
        <w:rPr>
          <w:rFonts w:cs="Calibri" w:hint="eastAsia"/>
          <w:lang w:val="ru-RU"/>
        </w:rPr>
        <w:t>AI</w:t>
      </w:r>
      <w:r w:rsidRPr="009C6DD3">
        <w:rPr>
          <w:rFonts w:cs="Calibri" w:hint="eastAsia"/>
          <w:lang w:val="ru-RU"/>
        </w:rPr>
        <w:t>的采用；</w:t>
      </w:r>
    </w:p>
    <w:p w14:paraId="0A8B06AD" w14:textId="77777777" w:rsidR="00792029" w:rsidRPr="009C6DD3" w:rsidRDefault="0090748A" w:rsidP="00C11FEC">
      <w:pPr>
        <w:pStyle w:val="Normalnoindent"/>
        <w:rPr>
          <w:lang w:val="ru-RU"/>
        </w:rPr>
      </w:pPr>
      <w:r w:rsidRPr="009C6DD3">
        <w:rPr>
          <w:lang w:val="ru-RU"/>
        </w:rPr>
        <w:t>2</w:t>
      </w:r>
      <w:r w:rsidRPr="009C6DD3">
        <w:rPr>
          <w:lang w:val="ru-RU"/>
        </w:rPr>
        <w:tab/>
      </w:r>
      <w:r w:rsidRPr="009C6DD3">
        <w:rPr>
          <w:rFonts w:hint="eastAsia"/>
        </w:rPr>
        <w:t>促进有关在电信</w:t>
      </w:r>
      <w:r w:rsidRPr="009C6DD3">
        <w:rPr>
          <w:rFonts w:hint="eastAsia"/>
          <w:lang w:val="ru-RU"/>
        </w:rPr>
        <w:t>/</w:t>
      </w:r>
      <w:r w:rsidRPr="009C6DD3">
        <w:rPr>
          <w:rFonts w:hint="eastAsia"/>
        </w:rPr>
        <w:t>ICT</w:t>
      </w:r>
      <w:r w:rsidRPr="009C6DD3">
        <w:rPr>
          <w:rFonts w:hint="eastAsia"/>
        </w:rPr>
        <w:t>领域采用</w:t>
      </w:r>
      <w:r w:rsidRPr="009C6DD3">
        <w:rPr>
          <w:rFonts w:hint="eastAsia"/>
        </w:rPr>
        <w:t>AI</w:t>
      </w:r>
      <w:r w:rsidRPr="009C6DD3">
        <w:rPr>
          <w:rFonts w:hint="eastAsia"/>
        </w:rPr>
        <w:t>工具和应用所带来的机遇和挑战的知识和经验交流；</w:t>
      </w:r>
    </w:p>
    <w:p w14:paraId="128BC855" w14:textId="77777777" w:rsidR="0090748A" w:rsidRPr="009C6DD3" w:rsidRDefault="0090748A" w:rsidP="0090748A">
      <w:pPr>
        <w:pStyle w:val="Normalnoindent"/>
        <w:rPr>
          <w:lang w:val="ru-RU"/>
        </w:rPr>
      </w:pPr>
      <w:r w:rsidRPr="009C6DD3">
        <w:rPr>
          <w:rFonts w:hint="eastAsia"/>
          <w:lang w:val="ru-RU"/>
        </w:rPr>
        <w:t>3</w:t>
      </w:r>
      <w:r w:rsidRPr="009C6DD3">
        <w:rPr>
          <w:lang w:val="ru-RU"/>
        </w:rPr>
        <w:tab/>
      </w:r>
      <w:r w:rsidRPr="009C6DD3">
        <w:rPr>
          <w:rFonts w:hint="eastAsia"/>
          <w:lang w:val="ru-RU"/>
        </w:rPr>
        <w:t>ITU-D</w:t>
      </w:r>
      <w:r w:rsidRPr="009C6DD3">
        <w:rPr>
          <w:rFonts w:hint="eastAsia"/>
          <w:lang w:val="ru-RU"/>
        </w:rPr>
        <w:t>有关</w:t>
      </w:r>
      <w:r w:rsidRPr="009C6DD3">
        <w:rPr>
          <w:rFonts w:hint="eastAsia"/>
          <w:lang w:val="ru-RU"/>
        </w:rPr>
        <w:t>AI</w:t>
      </w:r>
      <w:r w:rsidRPr="009C6DD3">
        <w:rPr>
          <w:rFonts w:hint="eastAsia"/>
          <w:lang w:val="ru-RU"/>
        </w:rPr>
        <w:t>的</w:t>
      </w:r>
      <w:r w:rsidRPr="009C6DD3">
        <w:rPr>
          <w:lang w:val="ru-RU"/>
        </w:rPr>
        <w:t>工作应与第</w:t>
      </w:r>
      <w:r w:rsidRPr="009C6DD3">
        <w:rPr>
          <w:lang w:val="ru-RU"/>
        </w:rPr>
        <w:t>214</w:t>
      </w:r>
      <w:r w:rsidRPr="009C6DD3">
        <w:rPr>
          <w:lang w:val="ru-RU"/>
        </w:rPr>
        <w:t>号决议（</w:t>
      </w:r>
      <w:r w:rsidRPr="009C6DD3">
        <w:rPr>
          <w:lang w:val="ru-RU"/>
        </w:rPr>
        <w:t>2022</w:t>
      </w:r>
      <w:r w:rsidRPr="009C6DD3">
        <w:rPr>
          <w:lang w:val="ru-RU"/>
        </w:rPr>
        <w:t>年，布加勒斯特）</w:t>
      </w:r>
      <w:r w:rsidRPr="009C6DD3">
        <w:rPr>
          <w:rFonts w:hint="eastAsia"/>
          <w:lang w:val="ru-RU"/>
        </w:rPr>
        <w:t>规定的职权保持一致</w:t>
      </w:r>
      <w:r w:rsidRPr="009C6DD3">
        <w:rPr>
          <w:lang w:val="ru-RU"/>
        </w:rPr>
        <w:t>，重点是加强电信</w:t>
      </w:r>
      <w:r w:rsidRPr="009C6DD3">
        <w:rPr>
          <w:lang w:val="ru-RU"/>
        </w:rPr>
        <w:t>/ICT</w:t>
      </w:r>
      <w:r w:rsidRPr="009C6DD3">
        <w:rPr>
          <w:lang w:val="ru-RU"/>
        </w:rPr>
        <w:t>生态系统</w:t>
      </w:r>
      <w:r w:rsidRPr="009C6DD3">
        <w:rPr>
          <w:rFonts w:hint="eastAsia"/>
          <w:lang w:val="ru-RU"/>
        </w:rPr>
        <w:t>来</w:t>
      </w:r>
      <w:r w:rsidRPr="009C6DD3">
        <w:rPr>
          <w:lang w:val="ru-RU"/>
        </w:rPr>
        <w:t>支持</w:t>
      </w:r>
      <w:r w:rsidRPr="009C6DD3">
        <w:rPr>
          <w:rFonts w:hint="eastAsia"/>
          <w:lang w:val="ru-RU"/>
        </w:rPr>
        <w:t>AI</w:t>
      </w:r>
      <w:r w:rsidRPr="009C6DD3">
        <w:rPr>
          <w:rFonts w:hint="eastAsia"/>
          <w:lang w:val="ru-RU"/>
        </w:rPr>
        <w:t>技术及其使用</w:t>
      </w:r>
      <w:r w:rsidRPr="009C6DD3">
        <w:rPr>
          <w:lang w:val="ru-RU"/>
        </w:rPr>
        <w:t>，</w:t>
      </w:r>
      <w:r w:rsidRPr="009C6DD3">
        <w:rPr>
          <w:rFonts w:hint="eastAsia"/>
          <w:lang w:val="ru-RU"/>
        </w:rPr>
        <w:t>以</w:t>
      </w:r>
      <w:r w:rsidRPr="009C6DD3">
        <w:rPr>
          <w:lang w:val="ru-RU"/>
        </w:rPr>
        <w:t>提高电信</w:t>
      </w:r>
      <w:r w:rsidRPr="009C6DD3">
        <w:rPr>
          <w:lang w:val="ru-RU"/>
        </w:rPr>
        <w:t>/ICT</w:t>
      </w:r>
      <w:r w:rsidRPr="009C6DD3">
        <w:rPr>
          <w:lang w:val="ru-RU"/>
        </w:rPr>
        <w:t>的效率，</w:t>
      </w:r>
    </w:p>
    <w:p w14:paraId="1791222C" w14:textId="77777777" w:rsidR="0090748A" w:rsidRPr="009C6DD3" w:rsidRDefault="0090748A" w:rsidP="0090748A">
      <w:pPr>
        <w:pStyle w:val="Call"/>
        <w:rPr>
          <w:rFonts w:eastAsia="Google Sans Text"/>
        </w:rPr>
      </w:pPr>
      <w:r w:rsidRPr="009C6DD3">
        <w:rPr>
          <w:rFonts w:cs="Microsoft YaHei" w:hint="eastAsia"/>
        </w:rPr>
        <w:t>责成电信发展局主任</w:t>
      </w:r>
    </w:p>
    <w:p w14:paraId="35D8BBCA" w14:textId="77777777" w:rsidR="0090748A" w:rsidRPr="009C6DD3" w:rsidRDefault="0090748A" w:rsidP="0090748A">
      <w:pPr>
        <w:pStyle w:val="Normalnoindent"/>
      </w:pPr>
      <w:r w:rsidRPr="009C6DD3">
        <w:rPr>
          <w:rFonts w:eastAsia="Google Sans Text"/>
        </w:rPr>
        <w:t>1</w:t>
      </w:r>
      <w:r w:rsidRPr="009C6DD3">
        <w:rPr>
          <w:rFonts w:eastAsia="Google Sans Text"/>
        </w:rPr>
        <w:tab/>
      </w:r>
      <w:r w:rsidRPr="009C6DD3">
        <w:rPr>
          <w:rFonts w:cs="Calibri" w:hint="eastAsia"/>
        </w:rPr>
        <w:t>支持成员国评估其就绪情况，重点关注电信发展局（</w:t>
      </w:r>
      <w:r w:rsidRPr="009C6DD3">
        <w:rPr>
          <w:rFonts w:cs="Calibri" w:hint="eastAsia"/>
        </w:rPr>
        <w:t>BDT</w:t>
      </w:r>
      <w:r w:rsidRPr="009C6DD3">
        <w:rPr>
          <w:rFonts w:cs="Calibri" w:hint="eastAsia"/>
        </w:rPr>
        <w:t>）在政策指导、基础设施发展和能力建设方面的专长；</w:t>
      </w:r>
    </w:p>
    <w:p w14:paraId="56A90B00" w14:textId="77777777" w:rsidR="0090748A" w:rsidRPr="009C6DD3" w:rsidRDefault="0090748A" w:rsidP="0090748A">
      <w:pPr>
        <w:pStyle w:val="Normalnoindent"/>
      </w:pPr>
      <w:r w:rsidRPr="009C6DD3">
        <w:t>2</w:t>
      </w:r>
      <w:r w:rsidRPr="009C6DD3">
        <w:tab/>
      </w:r>
      <w:r w:rsidRPr="009C6DD3">
        <w:rPr>
          <w:rFonts w:hint="eastAsia"/>
        </w:rPr>
        <w:t>重点关注</w:t>
      </w:r>
      <w:r w:rsidRPr="009C6DD3">
        <w:rPr>
          <w:rFonts w:hint="eastAsia"/>
        </w:rPr>
        <w:t>AI</w:t>
      </w:r>
      <w:r w:rsidRPr="009C6DD3">
        <w:rPr>
          <w:rFonts w:hint="eastAsia"/>
        </w:rPr>
        <w:t>具有影响的电信</w:t>
      </w:r>
      <w:r w:rsidRPr="009C6DD3">
        <w:rPr>
          <w:rFonts w:hint="eastAsia"/>
        </w:rPr>
        <w:t>/ICT</w:t>
      </w:r>
      <w:r w:rsidRPr="009C6DD3">
        <w:rPr>
          <w:rFonts w:hint="eastAsia"/>
        </w:rPr>
        <w:t>支柱，帮助成员国确定战略目标，促进</w:t>
      </w:r>
      <w:r w:rsidRPr="009C6DD3">
        <w:rPr>
          <w:rFonts w:hint="eastAsia"/>
        </w:rPr>
        <w:t>AI</w:t>
      </w:r>
      <w:r w:rsidRPr="009C6DD3">
        <w:rPr>
          <w:rFonts w:hint="eastAsia"/>
        </w:rPr>
        <w:t>的普及，并促成本国</w:t>
      </w:r>
      <w:r w:rsidRPr="009C6DD3">
        <w:rPr>
          <w:rFonts w:hint="eastAsia"/>
        </w:rPr>
        <w:t>AI</w:t>
      </w:r>
      <w:r w:rsidRPr="009C6DD3">
        <w:rPr>
          <w:rFonts w:hint="eastAsia"/>
        </w:rPr>
        <w:t>相关电信</w:t>
      </w:r>
      <w:r w:rsidRPr="009C6DD3">
        <w:rPr>
          <w:rFonts w:hint="eastAsia"/>
        </w:rPr>
        <w:t>/ICT</w:t>
      </w:r>
      <w:r w:rsidRPr="009C6DD3">
        <w:rPr>
          <w:rFonts w:hint="eastAsia"/>
        </w:rPr>
        <w:t>基础设施的发展；</w:t>
      </w:r>
    </w:p>
    <w:p w14:paraId="2E17D7F1" w14:textId="77777777" w:rsidR="0090748A" w:rsidRPr="009C6DD3" w:rsidRDefault="0090748A" w:rsidP="0090748A">
      <w:pPr>
        <w:pStyle w:val="Normalnoindent"/>
      </w:pPr>
      <w:r w:rsidRPr="009C6DD3">
        <w:t>3</w:t>
      </w:r>
      <w:r w:rsidRPr="009C6DD3">
        <w:tab/>
      </w:r>
      <w:r w:rsidRPr="009C6DD3">
        <w:rPr>
          <w:rFonts w:hint="eastAsia"/>
        </w:rPr>
        <w:t>促进在国际电联成员之间分享有关</w:t>
      </w:r>
      <w:r w:rsidRPr="009C6DD3">
        <w:rPr>
          <w:rFonts w:hint="eastAsia"/>
        </w:rPr>
        <w:t>ITU-D</w:t>
      </w:r>
      <w:r w:rsidRPr="009C6DD3">
        <w:rPr>
          <w:rFonts w:hint="eastAsia"/>
        </w:rPr>
        <w:t>在电信</w:t>
      </w:r>
      <w:r w:rsidRPr="009C6DD3">
        <w:rPr>
          <w:rFonts w:hint="eastAsia"/>
        </w:rPr>
        <w:t>/ICT</w:t>
      </w:r>
      <w:r w:rsidRPr="009C6DD3">
        <w:rPr>
          <w:rFonts w:hint="eastAsia"/>
        </w:rPr>
        <w:t>领域开展的</w:t>
      </w:r>
      <w:r w:rsidRPr="009C6DD3">
        <w:rPr>
          <w:rFonts w:hint="eastAsia"/>
        </w:rPr>
        <w:t>AI</w:t>
      </w:r>
      <w:r w:rsidRPr="009C6DD3">
        <w:rPr>
          <w:rFonts w:hint="eastAsia"/>
        </w:rPr>
        <w:t>工作的信息，并重点提高发展中国家对支持电信</w:t>
      </w:r>
      <w:r w:rsidRPr="009C6DD3">
        <w:rPr>
          <w:rFonts w:hint="eastAsia"/>
        </w:rPr>
        <w:t>/ICT</w:t>
      </w:r>
      <w:r w:rsidRPr="009C6DD3">
        <w:rPr>
          <w:rFonts w:hint="eastAsia"/>
        </w:rPr>
        <w:t>的</w:t>
      </w:r>
      <w:r w:rsidRPr="009C6DD3">
        <w:rPr>
          <w:rFonts w:hint="eastAsia"/>
        </w:rPr>
        <w:t>AI</w:t>
      </w:r>
      <w:r w:rsidRPr="009C6DD3">
        <w:rPr>
          <w:rFonts w:hint="eastAsia"/>
        </w:rPr>
        <w:t>能力建设以及相关机遇和挑战的理解，</w:t>
      </w:r>
    </w:p>
    <w:p w14:paraId="63C40354" w14:textId="77777777" w:rsidR="0090748A" w:rsidRPr="009C6DD3" w:rsidRDefault="0090748A" w:rsidP="0090748A">
      <w:pPr>
        <w:pStyle w:val="Call"/>
        <w:rPr>
          <w:rFonts w:cs="Microsoft YaHei"/>
        </w:rPr>
      </w:pPr>
      <w:r w:rsidRPr="009C6DD3">
        <w:rPr>
          <w:rFonts w:cs="Microsoft YaHei" w:hint="eastAsia"/>
        </w:rPr>
        <w:t>请秘书长</w:t>
      </w:r>
    </w:p>
    <w:p w14:paraId="71C091FE" w14:textId="77777777" w:rsidR="0090748A" w:rsidRPr="009C6DD3" w:rsidRDefault="0090748A" w:rsidP="0090748A">
      <w:pPr>
        <w:ind w:firstLineChars="200" w:firstLine="480"/>
        <w:rPr>
          <w:lang w:val="en-US"/>
        </w:rPr>
      </w:pPr>
      <w:r w:rsidRPr="009C6DD3">
        <w:rPr>
          <w:rFonts w:hint="eastAsia"/>
        </w:rPr>
        <w:t>协调</w:t>
      </w:r>
      <w:r w:rsidRPr="009C6DD3">
        <w:rPr>
          <w:rFonts w:hint="eastAsia"/>
          <w:lang w:val="en-US"/>
        </w:rPr>
        <w:t>国际电联内不同部门的工作，以实现“国际电联是一家”的一体化方式，</w:t>
      </w:r>
    </w:p>
    <w:p w14:paraId="03ADAD5F" w14:textId="77777777" w:rsidR="00B951AD" w:rsidRPr="009C6DD3" w:rsidRDefault="00B951AD" w:rsidP="0090748A">
      <w:pPr>
        <w:ind w:firstLineChars="200" w:firstLine="480"/>
        <w:rPr>
          <w:lang w:val="en-US"/>
        </w:rPr>
      </w:pPr>
    </w:p>
    <w:p w14:paraId="38E0BECC" w14:textId="77777777" w:rsidR="00C521A2" w:rsidRPr="009C6DD3" w:rsidRDefault="00C521A2" w:rsidP="00C521A2">
      <w:pPr>
        <w:rPr>
          <w:lang w:val="en-US"/>
        </w:rPr>
      </w:pPr>
      <w:r w:rsidRPr="009C6DD3">
        <w:br w:type="page"/>
      </w:r>
    </w:p>
    <w:p w14:paraId="2104752C" w14:textId="77777777" w:rsidR="0090748A" w:rsidRPr="009C6DD3" w:rsidRDefault="0090748A" w:rsidP="0090748A">
      <w:pPr>
        <w:pStyle w:val="Call"/>
        <w:rPr>
          <w:rFonts w:eastAsia="Google Sans Text"/>
        </w:rPr>
      </w:pPr>
      <w:r w:rsidRPr="009C6DD3">
        <w:rPr>
          <w:rFonts w:cs="Microsoft YaHei" w:hint="eastAsia"/>
        </w:rPr>
        <w:lastRenderedPageBreak/>
        <w:t>请成员国、部门成员、部门准成员和学术成员</w:t>
      </w:r>
    </w:p>
    <w:p w14:paraId="430FE363" w14:textId="77777777" w:rsidR="0090748A" w:rsidRPr="009C6DD3" w:rsidRDefault="0090748A" w:rsidP="0090748A">
      <w:pPr>
        <w:pStyle w:val="Normalnoindent"/>
      </w:pPr>
      <w:r w:rsidRPr="009C6DD3">
        <w:t>1</w:t>
      </w:r>
      <w:r w:rsidRPr="009C6DD3">
        <w:tab/>
      </w:r>
      <w:r w:rsidRPr="009C6DD3">
        <w:rPr>
          <w:rFonts w:hint="eastAsia"/>
        </w:rPr>
        <w:t>促进</w:t>
      </w:r>
      <w:r w:rsidRPr="009C6DD3">
        <w:rPr>
          <w:rFonts w:hint="eastAsia"/>
        </w:rPr>
        <w:t>AI</w:t>
      </w:r>
      <w:r w:rsidRPr="009C6DD3">
        <w:rPr>
          <w:rFonts w:hint="eastAsia"/>
        </w:rPr>
        <w:t>的使用，将其作为电信</w:t>
      </w:r>
      <w:r w:rsidRPr="009C6DD3">
        <w:rPr>
          <w:rFonts w:hint="eastAsia"/>
        </w:rPr>
        <w:t>/ICT</w:t>
      </w:r>
      <w:r w:rsidRPr="009C6DD3">
        <w:rPr>
          <w:rFonts w:hint="eastAsia"/>
        </w:rPr>
        <w:t>行业中创业和中小微企业增长的推动因素；</w:t>
      </w:r>
    </w:p>
    <w:p w14:paraId="539334F7" w14:textId="77777777" w:rsidR="0090748A" w:rsidRDefault="0090748A" w:rsidP="0090748A">
      <w:pPr>
        <w:pStyle w:val="Normalnoindent"/>
      </w:pPr>
      <w:r w:rsidRPr="009C6DD3">
        <w:rPr>
          <w:rFonts w:hint="eastAsia"/>
        </w:rPr>
        <w:t>2</w:t>
      </w:r>
      <w:r w:rsidRPr="009C6DD3">
        <w:tab/>
      </w:r>
      <w:r w:rsidRPr="009C6DD3">
        <w:t>分享最佳做法、提供专业知识和参与能力建设</w:t>
      </w:r>
      <w:r w:rsidRPr="009C6DD3">
        <w:rPr>
          <w:rFonts w:hint="eastAsia"/>
        </w:rPr>
        <w:t>与</w:t>
      </w:r>
      <w:r w:rsidRPr="009C6DD3">
        <w:t>创新举措，为</w:t>
      </w:r>
      <w:r w:rsidRPr="009C6DD3">
        <w:rPr>
          <w:rFonts w:hint="eastAsia"/>
        </w:rPr>
        <w:t>BDT</w:t>
      </w:r>
      <w:r w:rsidRPr="009C6DD3">
        <w:rPr>
          <w:rFonts w:hint="eastAsia"/>
        </w:rPr>
        <w:t>有关</w:t>
      </w:r>
      <w:r w:rsidRPr="009C6DD3">
        <w:rPr>
          <w:rFonts w:hint="eastAsia"/>
        </w:rPr>
        <w:t>AI</w:t>
      </w:r>
      <w:r w:rsidRPr="009C6DD3">
        <w:rPr>
          <w:rFonts w:hint="eastAsia"/>
        </w:rPr>
        <w:t>的</w:t>
      </w:r>
      <w:r w:rsidRPr="009C6DD3">
        <w:t>工作做出积极贡献，确保</w:t>
      </w:r>
      <w:r w:rsidRPr="009C6DD3">
        <w:rPr>
          <w:rFonts w:hint="eastAsia"/>
        </w:rPr>
        <w:t>人</w:t>
      </w:r>
      <w:r w:rsidRPr="009C6DD3">
        <w:t>人都能享受</w:t>
      </w:r>
      <w:r w:rsidRPr="009C6DD3">
        <w:rPr>
          <w:rFonts w:hint="eastAsia"/>
        </w:rPr>
        <w:t>AI</w:t>
      </w:r>
      <w:r w:rsidRPr="009C6DD3">
        <w:rPr>
          <w:rFonts w:hint="eastAsia"/>
        </w:rPr>
        <w:t>带来</w:t>
      </w:r>
      <w:r w:rsidRPr="009C6DD3">
        <w:t>的惠益。</w:t>
      </w:r>
    </w:p>
    <w:p w14:paraId="3D240DE7" w14:textId="77777777" w:rsidR="000626D4" w:rsidRDefault="000626D4" w:rsidP="0090748A">
      <w:pPr>
        <w:pStyle w:val="Normalnoindent"/>
      </w:pPr>
    </w:p>
    <w:p w14:paraId="58D3F5D4" w14:textId="77777777" w:rsidR="000626D4" w:rsidRDefault="000626D4" w:rsidP="0090748A">
      <w:pPr>
        <w:pStyle w:val="Normalnoindent"/>
      </w:pPr>
    </w:p>
    <w:p w14:paraId="2159ACC1" w14:textId="77777777" w:rsidR="000626D4" w:rsidRDefault="000626D4" w:rsidP="0090748A">
      <w:pPr>
        <w:pStyle w:val="Normalnoindent"/>
      </w:pPr>
    </w:p>
    <w:p w14:paraId="63002AD2" w14:textId="77777777" w:rsidR="000626D4" w:rsidRDefault="000626D4" w:rsidP="0090748A">
      <w:pPr>
        <w:pStyle w:val="Normalnoindent"/>
      </w:pPr>
    </w:p>
    <w:p w14:paraId="41A24352" w14:textId="77777777" w:rsidR="000626D4" w:rsidRDefault="000626D4" w:rsidP="0090748A">
      <w:pPr>
        <w:pStyle w:val="Normalnoindent"/>
      </w:pPr>
    </w:p>
    <w:p w14:paraId="7E33F138" w14:textId="77777777" w:rsidR="000626D4" w:rsidRDefault="000626D4" w:rsidP="0090748A">
      <w:pPr>
        <w:pStyle w:val="Normalnoindent"/>
      </w:pPr>
    </w:p>
    <w:p w14:paraId="5C85C444" w14:textId="77777777" w:rsidR="000626D4" w:rsidRDefault="000626D4" w:rsidP="0090748A">
      <w:pPr>
        <w:pStyle w:val="Normalnoindent"/>
      </w:pPr>
    </w:p>
    <w:p w14:paraId="002A5282" w14:textId="77777777" w:rsidR="000626D4" w:rsidRDefault="000626D4" w:rsidP="0090748A">
      <w:pPr>
        <w:pStyle w:val="Normalnoindent"/>
      </w:pPr>
    </w:p>
    <w:p w14:paraId="4BE3B261" w14:textId="77777777" w:rsidR="000626D4" w:rsidRDefault="000626D4" w:rsidP="0090748A">
      <w:pPr>
        <w:pStyle w:val="Normalnoindent"/>
      </w:pPr>
    </w:p>
    <w:p w14:paraId="05D0E851" w14:textId="77777777" w:rsidR="000626D4" w:rsidRDefault="000626D4" w:rsidP="0090748A">
      <w:pPr>
        <w:pStyle w:val="Normalnoindent"/>
      </w:pPr>
    </w:p>
    <w:p w14:paraId="07A35175" w14:textId="77777777" w:rsidR="000626D4" w:rsidRDefault="000626D4" w:rsidP="0090748A">
      <w:pPr>
        <w:pStyle w:val="Normalnoindent"/>
      </w:pPr>
    </w:p>
    <w:p w14:paraId="70625499" w14:textId="77777777" w:rsidR="000626D4" w:rsidRPr="009C6DD3" w:rsidRDefault="000626D4" w:rsidP="0090748A">
      <w:pPr>
        <w:pStyle w:val="Normalnoindent"/>
        <w:rPr>
          <w:rFonts w:ascii="Google Sans Text" w:eastAsia="Google Sans Text" w:hAnsi="Google Sans Text" w:cs="Google Sans Text" w:hint="eastAsia"/>
        </w:rPr>
      </w:pPr>
    </w:p>
    <w:sectPr w:rsidR="000626D4" w:rsidRPr="009C6DD3" w:rsidSect="000626D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0B39" w14:textId="77777777" w:rsidR="002366CE" w:rsidRDefault="002366CE">
      <w:r>
        <w:separator/>
      </w:r>
    </w:p>
  </w:endnote>
  <w:endnote w:type="continuationSeparator" w:id="0">
    <w:p w14:paraId="04AC019D" w14:textId="77777777" w:rsidR="002366CE" w:rsidRDefault="0023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Google Sans Text">
    <w:altName w:val="Cambri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90B6" w14:textId="77777777" w:rsidR="002366CE" w:rsidRDefault="002366CE">
      <w:r>
        <w:rPr>
          <w:b/>
        </w:rPr>
        <w:t>_______________</w:t>
      </w:r>
    </w:p>
  </w:footnote>
  <w:footnote w:type="continuationSeparator" w:id="0">
    <w:p w14:paraId="4B259F80" w14:textId="77777777" w:rsidR="002366CE" w:rsidRDefault="002366CE">
      <w:r>
        <w:continuationSeparator/>
      </w:r>
    </w:p>
  </w:footnote>
  <w:footnote w:id="1">
    <w:p w14:paraId="0653A0B6" w14:textId="77777777" w:rsidR="00EA3BBA" w:rsidRDefault="00EA3BBA">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499579"/>
      <w:docPartObj>
        <w:docPartGallery w:val="Page Numbers (Top of Page)"/>
        <w:docPartUnique/>
      </w:docPartObj>
    </w:sdtPr>
    <w:sdtEndPr>
      <w:rPr>
        <w:noProof/>
      </w:rPr>
    </w:sdtEndPr>
    <w:sdtContent>
      <w:p w14:paraId="5A39E0D8" w14:textId="5A1E9054" w:rsidR="0053557E" w:rsidRDefault="0053557E" w:rsidP="000626D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301997"/>
      <w:docPartObj>
        <w:docPartGallery w:val="Page Numbers (Top of Page)"/>
        <w:docPartUnique/>
      </w:docPartObj>
    </w:sdtPr>
    <w:sdtEndPr>
      <w:rPr>
        <w:noProof/>
      </w:rPr>
    </w:sdtEndPr>
    <w:sdtContent>
      <w:p w14:paraId="7B98ACDF" w14:textId="2FD866F0" w:rsidR="0053557E" w:rsidRPr="00577EE8" w:rsidRDefault="0053557E" w:rsidP="000626D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6D4"/>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6CE"/>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037C"/>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0626D4"/>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0626D4"/>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3</Pages>
  <Words>458</Words>
  <Characters>515</Characters>
  <Application>Microsoft Office Word</Application>
  <DocSecurity>0</DocSecurity>
  <Lines>22</Lines>
  <Paragraphs>24</Paragraphs>
  <ScaleCrop>false</ScaleCrop>
  <HeadingPairs>
    <vt:vector size="2" baseType="variant">
      <vt:variant>
        <vt:lpstr>Title</vt:lpstr>
      </vt:variant>
      <vt:variant>
        <vt:i4>1</vt:i4>
      </vt:variant>
    </vt:vector>
  </HeadingPairs>
  <TitlesOfParts>
    <vt:vector size="1" baseType="lpstr">
      <vt:lpstr>第91号决议（2025年，巴库）电信发展中的人工智能技术</vt:lpstr>
    </vt:vector>
  </TitlesOfParts>
  <Manager>General Secretariat - Pool</Manager>
  <Company>ITU</Company>
  <LinksUpToDate>false</LinksUpToDate>
  <CharactersWithSpaces>949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第91号决议（2025年，巴库）电信发展中的人工智能技术</dc:title>
  <dc:creator/>
  <cp:keywords/>
  <cp:lastModifiedBy>Liu, Sanping</cp:lastModifiedBy>
  <cp:revision>222</cp:revision>
  <cp:lastPrinted>2026-04-24T12:57:00Z</cp:lastPrinted>
  <dcterms:created xsi:type="dcterms:W3CDTF">2026-04-23T11:50:00Z</dcterms:created>
  <dcterms:modified xsi:type="dcterms:W3CDTF">2026-09-24T09:36:00Z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