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C595" w14:textId="77777777" w:rsidR="00A50F86" w:rsidRPr="005A0E03" w:rsidRDefault="00A50F86" w:rsidP="00A50F86">
      <w:pPr>
        <w:pStyle w:val="ResNo"/>
        <w:rPr>
          <w:lang w:val="en-US"/>
        </w:rPr>
      </w:pPr>
      <w:bookmarkStart w:id="0" w:name="_Toc227837030"/>
      <w:bookmarkStart w:id="1" w:name="_Toc227837643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90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</w:t>
      </w:r>
      <w:bookmarkEnd w:id="0"/>
      <w:bookmarkEnd w:id="1"/>
    </w:p>
    <w:p w14:paraId="0DB1BE12" w14:textId="77777777" w:rsidR="00A50F86" w:rsidRPr="00334B96" w:rsidRDefault="00A50F86" w:rsidP="00A50F86">
      <w:pPr>
        <w:pStyle w:val="Restitle"/>
        <w:rPr>
          <w:lang w:val="ru-RU"/>
        </w:rPr>
      </w:pPr>
      <w:bookmarkStart w:id="2" w:name="_Toc116554267"/>
      <w:bookmarkStart w:id="3" w:name="_Toc227837031"/>
      <w:bookmarkStart w:id="4" w:name="_Toc227837644"/>
      <w:r w:rsidRPr="00334B96">
        <w:rPr>
          <w:lang w:val="ru-RU"/>
        </w:rPr>
        <w:t>Содействие ориентированному на электросвязь/информационно-коммуникационные технологии предпринимательству и экосистемам цифровых инноваций для целей устойчивого цифрового развития</w:t>
      </w:r>
      <w:bookmarkEnd w:id="2"/>
      <w:bookmarkEnd w:id="3"/>
      <w:bookmarkEnd w:id="4"/>
    </w:p>
    <w:p w14:paraId="76D58351" w14:textId="77777777" w:rsidR="00A50F86" w:rsidRPr="00334B96" w:rsidRDefault="00A50F86" w:rsidP="00A50F86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 г.),</w:t>
      </w:r>
    </w:p>
    <w:p w14:paraId="781B9EE7" w14:textId="77777777" w:rsidR="00A50F86" w:rsidRPr="00334B96" w:rsidRDefault="00A50F86" w:rsidP="00A50F86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56ABF416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30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роли Сектора развития электросвязи МСЭ в выполнении решений Всемирной встречи на высшем уровне по вопросам информационного общества (ВВУИО) и Повестки дня в области устойчивого развития на период до 2030 года;</w:t>
      </w:r>
    </w:p>
    <w:p w14:paraId="1DBFC6B0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преодолении цифрового разрыва;</w:t>
      </w:r>
    </w:p>
    <w:p w14:paraId="6136077B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75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 г.) Всемирной конференции по развитию электросвязи о выполнении манифеста "Умная Африка" и содействии развитию африканского сектора информационно-коммуникационных технологий (ИКТ);</w:t>
      </w:r>
    </w:p>
    <w:p w14:paraId="70C9E6B4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76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пропаганде ИКТ среди молодых женщин и мужчин для расширения их социально-экономических прав и возможностей;</w:t>
      </w:r>
    </w:p>
    <w:p w14:paraId="0CA46C3F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85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об оказании поддержки интернету вещей и "умным" устойчивым городам и сообществам, включая деревни, в интересах глобального развития;</w:t>
      </w:r>
    </w:p>
    <w:p w14:paraId="1AD9733F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Резолюции 198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расширении прав и возможностей молодежи посредством электросвязи/</w:t>
      </w:r>
      <w:r w:rsidRPr="00334B96">
        <w:rPr>
          <w:cs/>
          <w:lang w:val="ru-RU"/>
        </w:rPr>
        <w:t>‎</w:t>
      </w:r>
      <w:r w:rsidRPr="00334B96">
        <w:rPr>
          <w:lang w:val="ru-RU"/>
        </w:rPr>
        <w:t>ИКТ;</w:t>
      </w:r>
    </w:p>
    <w:p w14:paraId="232700DE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205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роли МСЭ в содействии ориентированным на электросвязь/информационно-коммуникационные технологии инновациям для поддержки цифровой экономики и цифрового общества;</w:t>
      </w:r>
    </w:p>
    <w:p w14:paraId="2A591B58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о Резолюции 209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поощрении участия малых и средних предприятий в работе Союза;</w:t>
      </w:r>
    </w:p>
    <w:p w14:paraId="377AB884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br w:type="page"/>
      </w:r>
    </w:p>
    <w:p w14:paraId="7A05669B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i)</w:t>
      </w:r>
      <w:r w:rsidRPr="00334B96">
        <w:rPr>
          <w:lang w:val="ru-RU"/>
        </w:rPr>
        <w:tab/>
        <w:t>о резолюции 78/160 Генеральной Ассамблеи Организации Объединенных Наций (ГА ООН) об использовании научно-технических достижений и новаторства в целях устойчивого развития;</w:t>
      </w:r>
    </w:p>
    <w:p w14:paraId="3C3E5387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</w:r>
      <w:r w:rsidRPr="00334B96">
        <w:rPr>
          <w:lang w:val="ru-RU" w:eastAsia="zh-CN"/>
        </w:rPr>
        <w:t>о Глобальном цифровом договоре, принятом в качестве Приложения I к резолюции 79/1 ГА ООН от 22 сентября 2024 года, в котором устанавливаются задачи, принципы, обязательства и действия, связанные с цифровой трансформацией</w:t>
      </w:r>
      <w:r w:rsidRPr="00334B96">
        <w:rPr>
          <w:lang w:val="ru-RU"/>
        </w:rPr>
        <w:t>,</w:t>
      </w:r>
    </w:p>
    <w:p w14:paraId="3E172867" w14:textId="77777777" w:rsidR="00A50F86" w:rsidRPr="00334B96" w:rsidRDefault="00A50F86" w:rsidP="00A50F86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1975C067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инновации в сфере электросвязи/ИКТ играют важнейшую роль в обеспечении развития инфраструктуры для предоставления услуг в отдаленных, сельских и обслуживаемых в недостаточной степени районах, а также в развертывании электросвязи/ИКТ для поддержки цифровизации экономики;</w:t>
      </w:r>
    </w:p>
    <w:p w14:paraId="5562DFBF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цифровые разрывы представляют собой препятствие для предпринимательской деятельности и цифровых инноваций в сфере электросвязи/ИКТ во всем мире;</w:t>
      </w:r>
    </w:p>
    <w:p w14:paraId="4D2E824B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что инновации в сфере электросвязи/ИКТ оказывают преобразующее воздействие на отдельных лиц, общества и экономики во всем мире;</w:t>
      </w:r>
    </w:p>
    <w:p w14:paraId="0C496445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ориентированные на технологии предпринимательские инициативы обеспечивают средство, позволяющее ускорить достижение Целей в области устойчивого развития (ЦУР) благодаря применению для решения проблем подхода снизу вверх с участием многих заинтересованных сторон;</w:t>
      </w:r>
    </w:p>
    <w:p w14:paraId="7698698E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для экосистем цифровых инноваций, формирующих благоприятную среду для устойчивого цифрового развития, необходимы целенаправленные действия со стороны директивных органов и партнеров;</w:t>
      </w:r>
    </w:p>
    <w:p w14:paraId="50165928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резолюция 70/1 ГА ООН о Повестке дня в области устойчивого развития на период до 2030 года имеет существенное значение для деятельности МСЭ, в особенности направленной на содействие инновациям, по достижению ЦУР 9 (Создание стойкой инфраструктуры, содействие всеохватной и устойчивой индустриализации и инновациям);</w:t>
      </w:r>
    </w:p>
    <w:p w14:paraId="04673504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важность цифровых инноваций и необходимость благоприятной среды для решения сложных проблем в сообществах во время кризиса, а также необходимость обеспечить, что все страны обладают инновационным потенциалом для защиты от пандемий и кризисов в будущем;</w:t>
      </w:r>
    </w:p>
    <w:p w14:paraId="066999FF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охват всего общества является одной из ключевых целей обеспечения развития,</w:t>
      </w:r>
    </w:p>
    <w:p w14:paraId="1C458050" w14:textId="77777777" w:rsidR="00A50F86" w:rsidRPr="00334B96" w:rsidRDefault="00A50F86" w:rsidP="00A50F8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31584B24" w14:textId="77777777" w:rsidR="00A50F86" w:rsidRPr="00334B96" w:rsidRDefault="00A50F86" w:rsidP="00A50F86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</w:t>
      </w:r>
    </w:p>
    <w:p w14:paraId="234761E5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Альянс инноваций и предпринимательства для целей цифрового развития МСЭ</w:t>
      </w:r>
      <w:r w:rsidRPr="00334B96">
        <w:rPr>
          <w:lang w:val="ru-RU"/>
        </w:rPr>
        <w:noBreakHyphen/>
        <w:t>D, который создает местный и организационный потенциал инноваций и предпринимательства для членов МСЭ;</w:t>
      </w:r>
    </w:p>
    <w:p w14:paraId="0483626A" w14:textId="77777777" w:rsidR="00A50F86" w:rsidRPr="00334B96" w:rsidRDefault="00A50F86" w:rsidP="00A50F86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Всемирный форум МСЭ по инновациям, который объединяет соответствующие заинтересованные стороны для содействия развитию экосистем цифровых инноваций и предпринимательства в интересах социально-экономического развития,</w:t>
      </w:r>
    </w:p>
    <w:p w14:paraId="3F633647" w14:textId="77777777" w:rsidR="00A50F86" w:rsidRPr="00334B96" w:rsidRDefault="00A50F86" w:rsidP="00A50F86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</w:t>
      </w:r>
    </w:p>
    <w:p w14:paraId="5C261D5B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поддерживать в рамках имеющихся ресурсов обмен передовым опытом в области электросвязи/ИКТ, разработанным Государствами-Членами, для создания программ ускоренного развития инициатив в области цифрового предпринимательства, включая использование соответствующих платформ и мероприятий, развитие технологических парков, инновационных центров, инкубаторов, акселераторов и программ наставничества, фондов и механизмов партнерства;</w:t>
      </w:r>
    </w:p>
    <w:p w14:paraId="3D41048D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оказывать техническую помощь развивающимся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странам в разработке и/или осуществлении исследований, политики, стратегий, дорожных карт, а также стратегического прогнозирования в области электросвязи/ИКТ, где цифровое предпринимательство является ключевым фактором цифровизации экономики, принимая во внимание опыт МСЭ в этом вопросе;</w:t>
      </w:r>
    </w:p>
    <w:p w14:paraId="02585C8F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продолжить развитие потенциала заинтересованных сторон на национальном уровне, способствующего внедрению основанных на предпринимательстве инноваций и развитию устойчивых сообществ цифровых инноваций, использующих электросвязь/ИКТ для поддержки достижения ЦУР;</w:t>
      </w:r>
    </w:p>
    <w:p w14:paraId="12E38A6E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осуществлять координацию с международными и региональными организациями и сотрудничать с другими заинтересованными сторонами в целях создания благоприятной среды для обмена знаниями, опытом и передовой практикой в поддержку развертывания ориентированных на предпринимательство инновационных проектов при использовании электросвязи/ИКТ;</w:t>
      </w:r>
    </w:p>
    <w:p w14:paraId="3E426572" w14:textId="77777777" w:rsidR="00A50F86" w:rsidRPr="00334B96" w:rsidRDefault="00A50F86" w:rsidP="00A50F8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143A9BD6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поддерживать местные инициативы, стартапы, а также малые и средние предприятия (МСП) в использовании электросвязи/ИКТ, для того чтобы они получали доступ на внутренний и мировой рынки с целью распространения своих инноваций, в том числе путем сотрудничества с Международным торговым центром и другими соответствующими международными и региональными организациями;</w:t>
      </w:r>
    </w:p>
    <w:p w14:paraId="277916EB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содействовать обмену примерами передового опыта и стратегиями, ускоряющими развитие ориентированных на ИКТ/электросвязь предпринимательских университетов, технологических профессиональных училищ, культуры предпринимательства, а также механизмов для расширения многостороннего и межсекторального сотрудничества на национальном уровне для целей устойчивого цифрового развития;</w:t>
      </w:r>
    </w:p>
    <w:p w14:paraId="6B70F55C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продолжать работу МСЭ по поддержке экосистем цифровых инноваций без какой бы то ни было дискриминации, в том числе по возрасту, способностям, полу или местонахождению, и способствовать инновациям как одному из средств преодоления цифровых разрывов;</w:t>
      </w:r>
    </w:p>
    <w:p w14:paraId="6781A8E8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в рамках имеющихся ресурсов продолжать работу по оказанию поддержки регуляторным органам в области электросвязи/ИКТ и другим заинтересованным сторонам в содействии инновациям и конкуренции в секторе электросвязи/ИКТ;</w:t>
      </w:r>
    </w:p>
    <w:p w14:paraId="7439A811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использовать региональные отделения для оказания поддержки местным новаторам и предпринимателям,</w:t>
      </w:r>
    </w:p>
    <w:p w14:paraId="62F18192" w14:textId="77777777" w:rsidR="00A50F86" w:rsidRPr="00334B96" w:rsidRDefault="00A50F86" w:rsidP="00A50F86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 в сотрудничестве с Директорами Бюро стандартизации электросвязи и Бюро радиосвязи</w:t>
      </w:r>
    </w:p>
    <w:p w14:paraId="66049F5E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обеспечивать координацию всех видов деятельности, имеющих отношение к целям настоящей Резолюции;</w:t>
      </w:r>
    </w:p>
    <w:p w14:paraId="5A62D77A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обобщать работу, проводимую в МСЭ в рамках задач настоящей Резолюции, в том числе проводимую в исследовательских комиссиях, и содействовать обмену знаниями и распространению передового опыта во всех странах;</w:t>
      </w:r>
    </w:p>
    <w:p w14:paraId="1CF1469A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в пределах компетенции МСЭ продвигать цифровое предпринимательство и развитие цифровых инноваций,</w:t>
      </w:r>
    </w:p>
    <w:p w14:paraId="6F2E4F45" w14:textId="77777777" w:rsidR="00A50F86" w:rsidRPr="00334B96" w:rsidRDefault="00A50F86" w:rsidP="00A50F8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5EA3F54A" w14:textId="77777777" w:rsidR="00A50F86" w:rsidRPr="00334B96" w:rsidRDefault="00A50F86" w:rsidP="00A50F86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Генеральному секретарю</w:t>
      </w:r>
    </w:p>
    <w:p w14:paraId="5305EF06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поддерживать деятельность МСЭ-D, которая создает возможности для ориентированных на электросвязь/ИКТ предпринимательских инноваций и экосистем цифровых инноваций, в том числе с помощью людских и финансовых средств для членов МСЭ,</w:t>
      </w:r>
    </w:p>
    <w:p w14:paraId="25AF9C89" w14:textId="77777777" w:rsidR="00A50F86" w:rsidRPr="00334B96" w:rsidRDefault="00A50F86" w:rsidP="00A50F86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5D150810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принимать активное участие в сотрудничестве с другими заинтересованными сторонами в деятельности, связанной с цифровым предпринимательством и экосистемами цифровых инноваций, способствуя при этом участию в них технических центров, организаций поддержки предпринимательства, местных инициатив, МСП и стартапов;</w:t>
      </w:r>
    </w:p>
    <w:p w14:paraId="0AE334EB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сотрудничать с МСЭ в деятельности, связанной с реализацией настоящей Резолюции, с тем чтобы использовать цифровое предпринимательство для ускорения достижения ЦУР;</w:t>
      </w:r>
    </w:p>
    <w:p w14:paraId="4971CC73" w14:textId="77777777" w:rsidR="00A50F86" w:rsidRPr="00334B96" w:rsidRDefault="00A50F86" w:rsidP="00A50F86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разрабатывать методики, политику, стратегии и регламенты в своих странах/регионах, которые способствуют ориентированным на электросвязь/ИКТ инновациям для всех;</w:t>
      </w:r>
    </w:p>
    <w:p w14:paraId="2DBD30A5" w14:textId="77777777" w:rsidR="00A50F86" w:rsidRPr="00334B96" w:rsidDel="00340109" w:rsidRDefault="00A50F86" w:rsidP="00A50F86">
      <w:pPr>
        <w:rPr>
          <w:lang w:val="ru-RU"/>
        </w:rPr>
      </w:pPr>
      <w:r w:rsidRPr="00334B96">
        <w:rPr>
          <w:lang w:val="ru-RU"/>
        </w:rPr>
        <w:t>4</w:t>
      </w:r>
      <w:r w:rsidRPr="00334B96" w:rsidDel="00340109">
        <w:rPr>
          <w:lang w:val="ru-RU"/>
        </w:rPr>
        <w:tab/>
      </w:r>
      <w:r w:rsidRPr="00334B96">
        <w:rPr>
          <w:lang w:val="ru-RU"/>
        </w:rPr>
        <w:t>вовлекать свои исследовательские и академические учреждения и компании отрасли в деятельность по стратегическому прогнозированию, которая может помочь развивающимся странам ориентироваться в стремительно меняющейся цифровой среде.</w:t>
      </w:r>
    </w:p>
    <w:p w14:paraId="4DFFEDC0" w14:textId="77777777" w:rsidR="00A50F86" w:rsidRPr="00334B96" w:rsidRDefault="00A50F86" w:rsidP="00A50F86">
      <w:pPr>
        <w:pStyle w:val="Reasons"/>
        <w:rPr>
          <w:lang w:val="ru-RU"/>
        </w:rPr>
      </w:pPr>
    </w:p>
    <w:p w14:paraId="6E50C759" w14:textId="77777777" w:rsidR="00A50F86" w:rsidRPr="00334B96" w:rsidRDefault="00A50F86" w:rsidP="00A50F86">
      <w:pPr>
        <w:pStyle w:val="Reasons"/>
        <w:rPr>
          <w:lang w:val="ru-RU"/>
        </w:rPr>
      </w:pPr>
    </w:p>
    <w:p w14:paraId="2BFC910D" w14:textId="77777777" w:rsidR="00A50F86" w:rsidRPr="00334B96" w:rsidRDefault="00A50F86" w:rsidP="00A50F86">
      <w:pPr>
        <w:pStyle w:val="Reasons"/>
        <w:rPr>
          <w:lang w:val="ru-RU"/>
        </w:rPr>
      </w:pPr>
    </w:p>
    <w:p w14:paraId="135572F9" w14:textId="77777777" w:rsidR="00A50F86" w:rsidRPr="00334B96" w:rsidRDefault="00A50F86" w:rsidP="00A50F86">
      <w:pPr>
        <w:pStyle w:val="Reasons"/>
        <w:rPr>
          <w:lang w:val="ru-RU"/>
        </w:rPr>
      </w:pPr>
    </w:p>
    <w:p w14:paraId="5028665D" w14:textId="77777777" w:rsidR="00A50F86" w:rsidRPr="00334B96" w:rsidRDefault="00A50F86" w:rsidP="00A50F86">
      <w:pPr>
        <w:pStyle w:val="Reasons"/>
        <w:rPr>
          <w:lang w:val="ru-RU"/>
        </w:rPr>
      </w:pPr>
    </w:p>
    <w:p w14:paraId="38EBE88F" w14:textId="77777777" w:rsidR="00A50F86" w:rsidRPr="00334B96" w:rsidRDefault="00A50F86" w:rsidP="00A50F86">
      <w:pPr>
        <w:pStyle w:val="Reasons"/>
        <w:rPr>
          <w:lang w:val="ru-RU"/>
        </w:rPr>
      </w:pPr>
    </w:p>
    <w:p w14:paraId="4D458992" w14:textId="77777777" w:rsidR="00A50F86" w:rsidRPr="00334B96" w:rsidRDefault="00A50F86" w:rsidP="00A50F86">
      <w:pPr>
        <w:pStyle w:val="Reasons"/>
        <w:rPr>
          <w:lang w:val="ru-RU"/>
        </w:rPr>
      </w:pPr>
    </w:p>
    <w:p w14:paraId="3FBB6BCD" w14:textId="77777777" w:rsidR="00E45F09" w:rsidRPr="00A50F86" w:rsidRDefault="00E45F09" w:rsidP="00A50F86"/>
    <w:sectPr w:rsidR="00E45F09" w:rsidRPr="00A50F86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570DB" w14:textId="77777777" w:rsidR="0049731B" w:rsidRDefault="0049731B" w:rsidP="003E584B">
      <w:pPr>
        <w:spacing w:before="0"/>
      </w:pPr>
      <w:r>
        <w:separator/>
      </w:r>
    </w:p>
  </w:endnote>
  <w:endnote w:type="continuationSeparator" w:id="0">
    <w:p w14:paraId="1EE8937C" w14:textId="77777777" w:rsidR="0049731B" w:rsidRDefault="0049731B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01C5" w14:textId="77777777" w:rsidR="0049731B" w:rsidRDefault="0049731B" w:rsidP="003E584B">
      <w:pPr>
        <w:spacing w:before="0"/>
      </w:pPr>
      <w:r>
        <w:separator/>
      </w:r>
    </w:p>
  </w:footnote>
  <w:footnote w:type="continuationSeparator" w:id="0">
    <w:p w14:paraId="2EDED7AA" w14:textId="77777777" w:rsidR="0049731B" w:rsidRDefault="0049731B" w:rsidP="003E584B">
      <w:pPr>
        <w:spacing w:before="0"/>
      </w:pPr>
      <w:r>
        <w:continuationSeparator/>
      </w:r>
    </w:p>
  </w:footnote>
  <w:footnote w:id="1">
    <w:p w14:paraId="7FBB74C9" w14:textId="77777777" w:rsidR="00A50F86" w:rsidRPr="007E090F" w:rsidRDefault="00A50F86" w:rsidP="00A50F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01A4EBA9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A50F86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5A0E03">
          <w:rPr>
            <w:noProof/>
            <w:szCs w:val="22"/>
          </w:rPr>
          <w:t>90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BAEE9E2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A50F86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5A0E03">
      <w:rPr>
        <w:noProof/>
        <w:szCs w:val="22"/>
      </w:rPr>
      <w:t>90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27A1D"/>
    <w:rsid w:val="00373FF6"/>
    <w:rsid w:val="003B155A"/>
    <w:rsid w:val="003C2BD9"/>
    <w:rsid w:val="003E584B"/>
    <w:rsid w:val="003E6044"/>
    <w:rsid w:val="00422295"/>
    <w:rsid w:val="0049731B"/>
    <w:rsid w:val="004F44FF"/>
    <w:rsid w:val="00523CDB"/>
    <w:rsid w:val="00556CD7"/>
    <w:rsid w:val="005A0E03"/>
    <w:rsid w:val="005E4F50"/>
    <w:rsid w:val="00633EC9"/>
    <w:rsid w:val="006677D6"/>
    <w:rsid w:val="00681361"/>
    <w:rsid w:val="00686D9E"/>
    <w:rsid w:val="00713A5E"/>
    <w:rsid w:val="00716D7A"/>
    <w:rsid w:val="007631BF"/>
    <w:rsid w:val="00791A97"/>
    <w:rsid w:val="008616D5"/>
    <w:rsid w:val="00905C06"/>
    <w:rsid w:val="009D3EFE"/>
    <w:rsid w:val="00A50F86"/>
    <w:rsid w:val="00AE16DB"/>
    <w:rsid w:val="00AF003A"/>
    <w:rsid w:val="00B65A4E"/>
    <w:rsid w:val="00B7660C"/>
    <w:rsid w:val="00B95B42"/>
    <w:rsid w:val="00C0416F"/>
    <w:rsid w:val="00C7514C"/>
    <w:rsid w:val="00D35EEE"/>
    <w:rsid w:val="00D90490"/>
    <w:rsid w:val="00DD3985"/>
    <w:rsid w:val="00E1417E"/>
    <w:rsid w:val="00E45F09"/>
    <w:rsid w:val="00E94C50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1060</Words>
  <Characters>7697</Characters>
  <Application>Microsoft Office Word</Application>
  <DocSecurity>0</DocSecurity>
  <Lines>148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90 (Пересм. Баку, 2025 г.) Содействие ориентированному на электросвязь/информационно-коммуникационные технологии предпринимательству и экосистемам цифровых инноваций для целей устойчивого цифрового развития</vt:lpstr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90 (Пересм. Баку, 2025 г.) Содействие ориентированному на электросвязь/информационно-коммуникационные технологии предпринимательству и экосистемам цифровых инноваций для целей устойчивого цифрового развития</dc:title>
  <dc:subject/>
  <dc:creator/>
  <cp:keywords/>
  <dc:description/>
  <cp:lastModifiedBy>Berdyeva, Elena</cp:lastModifiedBy>
  <cp:revision>43</cp:revision>
  <dcterms:created xsi:type="dcterms:W3CDTF">2023-10-16T12:49:00Z</dcterms:created>
  <dcterms:modified xsi:type="dcterms:W3CDTF">2026-09-24T05:22:00Z</dcterms:modified>
</cp:coreProperties>
</file>