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6528F" w14:textId="77777777" w:rsidR="00A64B8C" w:rsidRPr="00A324B1" w:rsidRDefault="00A64B8C" w:rsidP="00A64B8C">
      <w:pPr>
        <w:pStyle w:val="ResNo"/>
        <w:rPr>
          <w:lang w:val="en-US"/>
        </w:rPr>
      </w:pPr>
      <w:bookmarkStart w:id="0" w:name="_Toc227837024"/>
      <w:bookmarkStart w:id="1" w:name="_Toc227837637"/>
      <w:bookmarkStart w:id="2" w:name="_Toc227837025"/>
      <w:bookmarkStart w:id="3" w:name="_Toc227837638"/>
      <w:r w:rsidRPr="00334B96">
        <w:rPr>
          <w:lang w:val="ru-RU"/>
        </w:rPr>
        <w:t xml:space="preserve">РЕЗОЛЮЦИЯ </w:t>
      </w:r>
      <w:r w:rsidRPr="00164506">
        <w:rPr>
          <w:rStyle w:val="href"/>
        </w:rPr>
        <w:t>87</w:t>
      </w:r>
      <w:r w:rsidRPr="00334B96">
        <w:rPr>
          <w:lang w:val="ru-RU"/>
        </w:rPr>
        <w:t xml:space="preserve"> (Кигали, 2022 г.)</w:t>
      </w:r>
      <w:bookmarkEnd w:id="0"/>
      <w:bookmarkEnd w:id="1"/>
    </w:p>
    <w:p w14:paraId="5BAFAD03" w14:textId="77777777" w:rsidR="00A64B8C" w:rsidRPr="00334B96" w:rsidRDefault="00A64B8C" w:rsidP="00A64B8C">
      <w:pPr>
        <w:pStyle w:val="Restitle"/>
        <w:rPr>
          <w:lang w:val="ru-RU"/>
        </w:rPr>
      </w:pPr>
      <w:r w:rsidRPr="00334B96">
        <w:rPr>
          <w:lang w:val="ru-RU"/>
        </w:rPr>
        <w:t>Подключение каждой школы к интернету и каждого молодого человека к услугам информационно-коммуникационных технологий</w:t>
      </w:r>
      <w:bookmarkEnd w:id="2"/>
      <w:bookmarkEnd w:id="3"/>
    </w:p>
    <w:p w14:paraId="7D8D42C6" w14:textId="77777777" w:rsidR="00A64B8C" w:rsidRPr="00334B96" w:rsidRDefault="00A64B8C" w:rsidP="00A64B8C">
      <w:pPr>
        <w:pStyle w:val="Normalaftertitle"/>
        <w:rPr>
          <w:szCs w:val="22"/>
          <w:lang w:val="ru-RU"/>
        </w:rPr>
      </w:pPr>
      <w:r w:rsidRPr="00334B96">
        <w:rPr>
          <w:szCs w:val="22"/>
          <w:lang w:val="ru-RU"/>
        </w:rPr>
        <w:t>Всемирная конференция по развитию электросвязи (Кигали, 2022 г.),</w:t>
      </w:r>
    </w:p>
    <w:p w14:paraId="2F479B58" w14:textId="77777777" w:rsidR="00A64B8C" w:rsidRPr="00334B96" w:rsidRDefault="00A64B8C" w:rsidP="00A64B8C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691F4AB8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lang w:val="ru-RU"/>
        </w:rPr>
        <w:tab/>
        <w:t>об обязательствах всех государств − членов Организации Объединенных Наций в части выполнения Повестки дня в области устойчивого развития на период до 2030 года и достижения 17 Целей в области устойчивого развития (ЦУР) и связанных с ними задач, отраженных в резолюции 70/1 Генеральной Ассамблеи Организации Объединенных Наций (ГА ООН);</w:t>
      </w:r>
    </w:p>
    <w:p w14:paraId="7082672F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об обязательствах всех государств − членов Организации Объединенных Наций совершенствовать цифровое сотрудничество, отраженных в резолюции 75/1 ГА ООН о декларации о праздновании семьдесят пятой годовщины Организации Объединенных Наций;</w:t>
      </w:r>
    </w:p>
    <w:p w14:paraId="55BD56F5" w14:textId="626F5D8C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Повестке дня "Соединим к 2030 году" в области глобального развития электросвязи/информационно-коммуникационных технологий (ИКТ), принятой в Резолюции</w:t>
      </w:r>
      <w:r w:rsidR="001B2D23">
        <w:rPr>
          <w:lang w:val="en-US"/>
        </w:rPr>
        <w:t> </w:t>
      </w:r>
      <w:r w:rsidRPr="00334B96">
        <w:rPr>
          <w:lang w:val="ru-RU"/>
        </w:rPr>
        <w:t>200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Дубай, 2018 г.) Полномочной конференции; </w:t>
      </w:r>
    </w:p>
    <w:p w14:paraId="5BBDC999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 г.) Полномочной конференции об использовании электросвязи/ИКТ для преодоления цифрового разрыва и построения открытого для всех информационного общества;</w:t>
      </w:r>
    </w:p>
    <w:p w14:paraId="1AEBCF32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Декларации Буэнос-Айреса и Плане действий Буэнос-Айреса, а также о соответствующих резолюциях, включая Резолюцию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, Буэнос-Айрес, 2017 г.) о преодолении цифрового разрыва, принятых на Всемирной конференции по развитию электросвязи (ВКРЭ</w:t>
      </w:r>
      <w:r w:rsidRPr="00334B96">
        <w:rPr>
          <w:rFonts w:ascii="Cambria Math" w:hAnsi="Cambria Math" w:cs="Cambria Math"/>
          <w:lang w:val="ru-RU"/>
        </w:rPr>
        <w:t>‑</w:t>
      </w:r>
      <w:r w:rsidRPr="00334B96">
        <w:rPr>
          <w:lang w:val="ru-RU"/>
        </w:rPr>
        <w:t>17);</w:t>
      </w:r>
    </w:p>
    <w:p w14:paraId="6378781F" w14:textId="77777777" w:rsidR="00A64B8C" w:rsidRPr="00334B96" w:rsidRDefault="00A64B8C" w:rsidP="00A64B8C">
      <w:pPr>
        <w:rPr>
          <w:i/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Рекомендации МСЭ-D 19 (Дубай, 2014 г.) ВКРЭ об электросвязи для сельских и отдаленных районов, в которой отмечается, что школы, а также другие объекты ИКТ общего пользования могут использоваться для соединения обслуживаемых ими сообществ, в особенности в сельских и отдаленных районах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</w:t>
      </w:r>
      <w:r w:rsidRPr="00334B96">
        <w:rPr>
          <w:lang w:val="ru-RU"/>
        </w:rPr>
        <w:br w:type="page"/>
      </w:r>
    </w:p>
    <w:p w14:paraId="1FA517A1" w14:textId="77777777" w:rsidR="00A64B8C" w:rsidRPr="00334B96" w:rsidRDefault="00A64B8C" w:rsidP="00A64B8C">
      <w:pPr>
        <w:pStyle w:val="Call"/>
        <w:rPr>
          <w:lang w:val="ru-RU"/>
        </w:rPr>
      </w:pPr>
      <w:r w:rsidRPr="00334B96">
        <w:rPr>
          <w:lang w:val="ru-RU"/>
        </w:rPr>
        <w:lastRenderedPageBreak/>
        <w:t xml:space="preserve">напоминая далее </w:t>
      </w:r>
    </w:p>
    <w:p w14:paraId="1B883137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71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Дубай, 2018 г.) Полномочной конференции о Стратегическом плане Союза на 2020–2023 годы, содержащем комплекс стратегических целевых показателей, обеспечивающих направление, на котором МСЭ следует сосредоточить свое внимание и воплотить видение МСЭ по взаимосвязанному миру; </w:t>
      </w:r>
    </w:p>
    <w:p w14:paraId="52D4C786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 xml:space="preserve">о новом комплексе глобальных целевых показателей по "обеспечению универсальной и реальной возможности установления цифровых соединений", которые должны быть достигнуты к 2030 году, о чем объявила Канцелярия посланника Генерального секретаря Организации Объединенных Наций по вопросам технологий, и которые были разработаны в рамках реализации Дорожной карты по цифровому сотрудничеству Генерального секретаря Организации Объединенных Наций (Документ </w:t>
      </w:r>
      <w:r w:rsidRPr="00334B96">
        <w:t>A</w:t>
      </w:r>
      <w:r w:rsidRPr="00334B96">
        <w:rPr>
          <w:lang w:val="ru-RU"/>
        </w:rPr>
        <w:t>/74/821);</w:t>
      </w:r>
    </w:p>
    <w:p w14:paraId="47F73087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о Глобальных целевых показателях в области широкополосной связи на период до 2025 года, установленных Комиссией МСЭ/Организации Объединенных Наций по вопросам образования, науки и культуры (ЮНЕСКО) по широкополосной связи в интересах устойчивого развития в поддержку инициативы "Соединим другую половину человечества",</w:t>
      </w:r>
    </w:p>
    <w:p w14:paraId="710D8481" w14:textId="77777777" w:rsidR="00A64B8C" w:rsidRPr="00334B96" w:rsidRDefault="00A64B8C" w:rsidP="00A64B8C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2EA1446C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осуществляемую в рамках всей системы Организации Объединенных Наций реализацию Повестки дня в области устойчивого развития на период до 2030 года и усилия, направленные на достижение ЦУР;</w:t>
      </w:r>
    </w:p>
    <w:p w14:paraId="7BCAAAF0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роль МСЭ, являющегося одним из специализированных учреждений Организации Объединенных Наций, по оказанию поддержки Государствам-Членам и содействию в осуществлении общемировых усилий по достижению ЦУР;</w:t>
      </w:r>
    </w:p>
    <w:p w14:paraId="290CB2DF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соответствующую работу, уже проделанную и которую предстоит осуществить МСЭ в рамках реализации решений ВВУИО с учетом Повестки дня в области устойчивого развития на период до 2030 года;</w:t>
      </w:r>
    </w:p>
    <w:p w14:paraId="6736EE40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Дорожную карту по цифровому сотрудничеству Генерального секретаря Организации Объединенных Наций, в которой содержится призыв обеспечить всем безопасный и приемлемый в ценовом отношении доступ к интернету к 2030 году, включая реальное использование услуг на базе цифровых технологий, в соответствии с ЦУР;</w:t>
      </w:r>
    </w:p>
    <w:p w14:paraId="415EF3E7" w14:textId="77777777" w:rsidR="00A64B8C" w:rsidRPr="00334B96" w:rsidRDefault="00A64B8C" w:rsidP="00A64B8C">
      <w:pPr>
        <w:rPr>
          <w:i/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доклад Генерального секретаря Организации Объединенных Наций "Наша общая повестка дня" (Документ A/75/982), в котором представлена концепция Генерального секретаря Организации Объединенных Наций</w:t>
      </w:r>
      <w:r w:rsidRPr="00334B96" w:rsidDel="00491C1C">
        <w:rPr>
          <w:lang w:val="ru-RU"/>
        </w:rPr>
        <w:t xml:space="preserve"> </w:t>
      </w:r>
      <w:r w:rsidRPr="00334B96">
        <w:rPr>
          <w:lang w:val="ru-RU"/>
        </w:rPr>
        <w:t>по будущему глобального сотрудничества на основе открытой для всех, соединенной сетями и эффективной многосторонней деятельности, как предложено государствами-членами в декларации о праздновании семьдесят пятой годовщины Организации Объединенных Наций,</w:t>
      </w:r>
      <w:r w:rsidRPr="00334B96">
        <w:rPr>
          <w:lang w:val="ru-RU"/>
        </w:rPr>
        <w:br w:type="page"/>
      </w:r>
    </w:p>
    <w:p w14:paraId="72BFB8E9" w14:textId="77777777" w:rsidR="00A64B8C" w:rsidRPr="00334B96" w:rsidRDefault="00A64B8C" w:rsidP="00A64B8C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признавая</w:t>
      </w:r>
      <w:r w:rsidRPr="00334B96">
        <w:rPr>
          <w:i w:val="0"/>
          <w:iCs/>
          <w:lang w:val="ru-RU"/>
        </w:rPr>
        <w:t>,</w:t>
      </w:r>
    </w:p>
    <w:p w14:paraId="4025B43C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электросвязь/ИКТ могут способствовать ускорению хода достижения ЦУР;</w:t>
      </w:r>
    </w:p>
    <w:p w14:paraId="018049BA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 xml:space="preserve">что необходимо преобразование систем образования, чтобы сделать их более гибкими, жизнестойкими, способными выдерживать потрясения, реагирующими на кризисы, в большей мере инновационными и соединенными с использованием соответствующих решений в области электросвязи/ИКТ, которые способны поддержать такое преобразование; </w:t>
      </w:r>
    </w:p>
    <w:p w14:paraId="31991593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значение возможности установления соединений школ для поддержки реального опыта обучения и предоставления учителям возможности быть в курсе нового контента, технологий и методов обучения, с тем чтобы охватить большее число детей и молодых людей, где бы они ни находились, независимо от их обстоятельств; </w:t>
      </w:r>
    </w:p>
    <w:p w14:paraId="58DD7A4D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устойчивые цифровые и смешанные системы обучения должны быть открытыми для всех, создавать ценность с помощью согласованных и открытых образовательных ресурсов, использовать местные языки и при этом пользоваться преимуществами глобальных экосистем, инициатив, цепочек ценностей, ресурсов и знаний;</w:t>
      </w:r>
    </w:p>
    <w:p w14:paraId="43A9AF68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для подключенных школ требуются постоянные источники энергии,</w:t>
      </w:r>
    </w:p>
    <w:p w14:paraId="5FBAF941" w14:textId="77777777" w:rsidR="00A64B8C" w:rsidRPr="00334B96" w:rsidRDefault="00A64B8C" w:rsidP="00A64B8C">
      <w:pPr>
        <w:pStyle w:val="Call"/>
        <w:rPr>
          <w:lang w:val="ru-RU"/>
        </w:rPr>
      </w:pPr>
      <w:r w:rsidRPr="00334B96">
        <w:rPr>
          <w:lang w:val="ru-RU"/>
        </w:rPr>
        <w:t>отметив</w:t>
      </w:r>
      <w:r w:rsidRPr="00334B96">
        <w:rPr>
          <w:i w:val="0"/>
          <w:lang w:val="ru-RU"/>
        </w:rPr>
        <w:t>,</w:t>
      </w:r>
    </w:p>
    <w:p w14:paraId="22F90F9A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результаты основных проектов Сектора развития электросвязи МСЭ, которые имеют целью соединение тех, кто лишен соединений, в различных условиях, могут использоваться для обоснования национальных проектов и инициатив по подключению школ;</w:t>
      </w:r>
    </w:p>
    <w:p w14:paraId="47D84A61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 xml:space="preserve">что </w:t>
      </w:r>
      <w:proofErr w:type="spellStart"/>
      <w:r w:rsidRPr="00334B96">
        <w:rPr>
          <w:lang w:val="ru-RU"/>
        </w:rPr>
        <w:t>Giga</w:t>
      </w:r>
      <w:proofErr w:type="spellEnd"/>
      <w:r w:rsidRPr="00334B96">
        <w:rPr>
          <w:lang w:val="ru-RU"/>
        </w:rPr>
        <w:t>, инициатива МСЭ и Детского фонда Организации Объединенных Наций (ЮНИСЕФ) по подключению каждой школы к интернету и каждого молодого человека к услугам информационных технологий, перспективам и возможностям выбора:</w:t>
      </w:r>
    </w:p>
    <w:p w14:paraId="4FAA575C" w14:textId="77777777" w:rsidR="00A64B8C" w:rsidRPr="00334B96" w:rsidRDefault="00A64B8C" w:rsidP="00A64B8C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подключает школы и тем самым соединяет учащихся и учителей;</w:t>
      </w:r>
    </w:p>
    <w:p w14:paraId="54E64262" w14:textId="77777777" w:rsidR="00A64B8C" w:rsidRPr="00334B96" w:rsidRDefault="00A64B8C" w:rsidP="00A64B8C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активно сотрудничает с правительствами в целях создания инвестиционных возможностей для смешанного финансирования силами государственного и частного секторов, создания инфраструктуры, необходимой для обеспечения универсального доступа к каждой школе, и предоставления учащимся высококачественного, проверенного и безопасного контента;</w:t>
      </w:r>
      <w:r w:rsidRPr="00334B96">
        <w:rPr>
          <w:lang w:val="ru-RU"/>
        </w:rPr>
        <w:br w:type="page"/>
      </w:r>
    </w:p>
    <w:p w14:paraId="208D7AE7" w14:textId="77777777" w:rsidR="00A64B8C" w:rsidRPr="00334B96" w:rsidRDefault="00A64B8C" w:rsidP="00A64B8C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lastRenderedPageBreak/>
        <w:t>iii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поддерживает (по своим основным направлениям – картированию, финансированию, установлению соединений и расширению возможностей) правительства и национальных лидеров в картировании школ и их уровней подключения, проводя анализ требований к инфраструктуре и технологий для соединения всех школ, и в разработке устойчивых финансовых моделей для универсального цифрового доступа;</w:t>
      </w:r>
    </w:p>
    <w:p w14:paraId="6EB0A677" w14:textId="77777777" w:rsidR="00A64B8C" w:rsidRPr="00334B96" w:rsidRDefault="00A64B8C" w:rsidP="00A64B8C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 xml:space="preserve">постоянные флагманские партнерства МСЭ с другими учреждениями Организации Объединенных Наций, такими как Всемирный банк, ЮНЕСКО, ЮНИСЕФ и Структура "ООН-женщины" в области навыков и ИКТ, таких как Комиссия по широкополосной связи в интересах устойчивого развития, </w:t>
      </w:r>
      <w:proofErr w:type="spellStart"/>
      <w:r w:rsidRPr="00334B96">
        <w:rPr>
          <w:lang w:val="ru-RU"/>
        </w:rPr>
        <w:t>Giga</w:t>
      </w:r>
      <w:proofErr w:type="spellEnd"/>
      <w:r w:rsidRPr="00334B96">
        <w:rPr>
          <w:lang w:val="ru-RU"/>
        </w:rPr>
        <w:t xml:space="preserve"> и РАВНЫЕ,</w:t>
      </w:r>
    </w:p>
    <w:p w14:paraId="09EF0611" w14:textId="77777777" w:rsidR="00A64B8C" w:rsidRPr="00334B96" w:rsidRDefault="00A64B8C" w:rsidP="00A64B8C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31C85DC5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обязаться работать для подключения каждой школы к интернету в качестве вклада в преодоление цифрового разрыва и обеспечение того, чтобы молодые люди повсюду имели возможности и навыки, позволяющиеся им плодотворно участвовать в глобальной цифровой экономике,</w:t>
      </w:r>
    </w:p>
    <w:p w14:paraId="6EC20CC1" w14:textId="77777777" w:rsidR="00A64B8C" w:rsidRPr="00334B96" w:rsidRDefault="00A64B8C" w:rsidP="00A64B8C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25703F2D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проводить работу по подключению каждой школы и каждого молодого человека к услугам ИКТ;</w:t>
      </w:r>
    </w:p>
    <w:p w14:paraId="5E346CF3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устанавливать стандарты для подключения школ и обеспечивать краткосрочные, среднесрочные и долгосрочные глобальные целевые показатели по подключению каждой школы в соответствии с глобальными целевыми показателями возможности универсальных и реальных подключений к 2030 году;</w:t>
      </w:r>
    </w:p>
    <w:p w14:paraId="1C448AAF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оценивать модели для приемлемых в ценовом отношении и устойчивых подходов и финансирования для подключения всех молодых людей к услугам ИКТ, особенно в сельских или отдаленных районах, на основании изучения этих моделей;</w:t>
      </w:r>
    </w:p>
    <w:p w14:paraId="0C891E57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 xml:space="preserve">продолжать оказывать помощь Государствам-Членам и Членам Сектора в разработке политических, регуляторных и финансовых систем для подключения каждой школы к интернету; </w:t>
      </w:r>
    </w:p>
    <w:p w14:paraId="035D9D04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представлять ежегодный отчет Совету МСЭ о ходе работы по выполнению настоящей Резолюции;</w:t>
      </w:r>
    </w:p>
    <w:p w14:paraId="395D58C7" w14:textId="77777777" w:rsidR="00A64B8C" w:rsidRPr="00334B96" w:rsidRDefault="00A64B8C" w:rsidP="00A64B8C">
      <w:pPr>
        <w:rPr>
          <w:i/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довести настоящую Резолюцию до сведения всех заинтересованных сторон, включая, в частности, Генерального секретаря Организации Объединенных Наций, ЮНЕСКО, ЮНИСЕФ и других соответствующих учреждений и программ Организации Объединенных Наций для сотрудничества в выполнении настоящей Резолюции,</w:t>
      </w:r>
      <w:r w:rsidRPr="00334B96">
        <w:rPr>
          <w:lang w:val="ru-RU"/>
        </w:rPr>
        <w:br w:type="page"/>
      </w:r>
    </w:p>
    <w:p w14:paraId="4D239838" w14:textId="77777777" w:rsidR="00A64B8C" w:rsidRPr="00334B96" w:rsidRDefault="00A64B8C" w:rsidP="00A64B8C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призывает Государства-Члены, Членов Сектора и Академические организации Сектора развития электросвязи МСЭ</w:t>
      </w:r>
    </w:p>
    <w:p w14:paraId="69937296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содействовать основанным на общегосударственных и государственно-частных партнерствах подходам к установлению соединений и созданию инфраструктуры с целью преодоления цифрового разрыва и поддержки развития на местном уровне систем цифрового образования и профессиональной подготовки;</w:t>
      </w:r>
    </w:p>
    <w:p w14:paraId="589FC0F4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 xml:space="preserve">стимулировать принятие национальной стратегии подключения школ, развития цифровых навыков для жизни, работы и непрерывного обучения, охватывающей учащихся, преподавателей и педагогов; </w:t>
      </w:r>
    </w:p>
    <w:p w14:paraId="03BA3007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 xml:space="preserve">предпринимать все усилия для снижения затрат на инфраструктуру подключения, установку и эксплуатацию оборудования ИКТ; </w:t>
      </w:r>
    </w:p>
    <w:p w14:paraId="18D138CA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 xml:space="preserve">определять, рассматривать и реализовать устойчивые решения в области энергоснабжения для вариантов подключения школ и установления соединений в школах, с учетом географического и топографического контекста; </w:t>
      </w:r>
    </w:p>
    <w:p w14:paraId="2D7C525C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 xml:space="preserve">содействовать инновациям в моделях эксплуатации инфраструктуры и подключения </w:t>
      </w:r>
      <w:proofErr w:type="gramStart"/>
      <w:r w:rsidRPr="00334B96">
        <w:rPr>
          <w:lang w:val="ru-RU"/>
        </w:rPr>
        <w:t>для обеспечения</w:t>
      </w:r>
      <w:proofErr w:type="gramEnd"/>
      <w:r w:rsidRPr="00334B96">
        <w:rPr>
          <w:lang w:val="ru-RU"/>
        </w:rPr>
        <w:t xml:space="preserve"> открытого для всех и устойчивого цифрового обучения; </w:t>
      </w:r>
    </w:p>
    <w:p w14:paraId="15705703" w14:textId="77777777" w:rsidR="00A64B8C" w:rsidRPr="00334B96" w:rsidRDefault="00A64B8C" w:rsidP="00A64B8C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совместно использовать знания, компетенции, навыки и опыт при подключении школ и сообществ вокруг них.</w:t>
      </w:r>
    </w:p>
    <w:p w14:paraId="11C6BB6D" w14:textId="77777777" w:rsidR="00A64B8C" w:rsidRPr="00334B96" w:rsidRDefault="00A64B8C" w:rsidP="00A64B8C">
      <w:pPr>
        <w:pStyle w:val="Reasons"/>
        <w:rPr>
          <w:lang w:val="ru-RU"/>
        </w:rPr>
      </w:pPr>
    </w:p>
    <w:p w14:paraId="1010F3F5" w14:textId="77777777" w:rsidR="00A64B8C" w:rsidRPr="00334B96" w:rsidRDefault="00A64B8C" w:rsidP="00A64B8C">
      <w:pPr>
        <w:pStyle w:val="Reasons"/>
        <w:rPr>
          <w:lang w:val="ru-RU"/>
        </w:rPr>
      </w:pPr>
    </w:p>
    <w:p w14:paraId="756BA9AF" w14:textId="77777777" w:rsidR="00A64B8C" w:rsidRPr="00334B96" w:rsidRDefault="00A64B8C" w:rsidP="00A64B8C">
      <w:pPr>
        <w:pStyle w:val="Reasons"/>
        <w:rPr>
          <w:lang w:val="ru-RU"/>
        </w:rPr>
      </w:pPr>
    </w:p>
    <w:p w14:paraId="3E599ACE" w14:textId="77777777" w:rsidR="00A64B8C" w:rsidRPr="00334B96" w:rsidRDefault="00A64B8C" w:rsidP="00A64B8C">
      <w:pPr>
        <w:pStyle w:val="Reasons"/>
        <w:rPr>
          <w:lang w:val="ru-RU"/>
        </w:rPr>
      </w:pPr>
    </w:p>
    <w:p w14:paraId="0E94B0F9" w14:textId="77777777" w:rsidR="00A64B8C" w:rsidRPr="00334B96" w:rsidRDefault="00A64B8C" w:rsidP="00A64B8C">
      <w:pPr>
        <w:pStyle w:val="Reasons"/>
        <w:rPr>
          <w:lang w:val="ru-RU"/>
        </w:rPr>
      </w:pPr>
    </w:p>
    <w:p w14:paraId="7955F5A7" w14:textId="77777777" w:rsidR="00A64B8C" w:rsidRPr="00334B96" w:rsidRDefault="00A64B8C" w:rsidP="00A64B8C">
      <w:pPr>
        <w:pStyle w:val="Reasons"/>
        <w:rPr>
          <w:lang w:val="ru-RU"/>
        </w:rPr>
      </w:pPr>
    </w:p>
    <w:p w14:paraId="71BE0685" w14:textId="77777777" w:rsidR="00A64B8C" w:rsidRPr="00334B96" w:rsidRDefault="00A64B8C" w:rsidP="00A64B8C">
      <w:pPr>
        <w:pStyle w:val="Reasons"/>
        <w:rPr>
          <w:lang w:val="ru-RU"/>
        </w:rPr>
      </w:pPr>
    </w:p>
    <w:p w14:paraId="3FBB6BCD" w14:textId="77777777" w:rsidR="00E45F09" w:rsidRPr="00A64B8C" w:rsidRDefault="00E45F09" w:rsidP="00A64B8C"/>
    <w:sectPr w:rsidR="00E45F09" w:rsidRPr="00A64B8C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79E4A" w14:textId="77777777" w:rsidR="00FB4242" w:rsidRDefault="00FB4242" w:rsidP="003E584B">
      <w:pPr>
        <w:spacing w:before="0"/>
      </w:pPr>
      <w:r>
        <w:separator/>
      </w:r>
    </w:p>
  </w:endnote>
  <w:endnote w:type="continuationSeparator" w:id="0">
    <w:p w14:paraId="05EBADED" w14:textId="77777777" w:rsidR="00FB4242" w:rsidRDefault="00FB424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FF50E" w14:textId="77777777" w:rsidR="00FB4242" w:rsidRDefault="00FB4242" w:rsidP="003E584B">
      <w:pPr>
        <w:spacing w:before="0"/>
      </w:pPr>
      <w:r>
        <w:separator/>
      </w:r>
    </w:p>
  </w:footnote>
  <w:footnote w:type="continuationSeparator" w:id="0">
    <w:p w14:paraId="28510CAE" w14:textId="77777777" w:rsidR="00FB4242" w:rsidRDefault="00FB4242" w:rsidP="003E584B">
      <w:pPr>
        <w:spacing w:before="0"/>
      </w:pPr>
      <w:r>
        <w:continuationSeparator/>
      </w:r>
    </w:p>
  </w:footnote>
  <w:footnote w:id="1">
    <w:p w14:paraId="220D0A17" w14:textId="77777777" w:rsidR="00A64B8C" w:rsidRPr="007E090F" w:rsidRDefault="00A64B8C" w:rsidP="00A64B8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CF3D6F6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A64B8C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A324B1">
          <w:rPr>
            <w:noProof/>
            <w:szCs w:val="22"/>
          </w:rPr>
          <w:t>87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15D0E14C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A64B8C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A324B1">
      <w:rPr>
        <w:noProof/>
        <w:szCs w:val="22"/>
      </w:rPr>
      <w:t>87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B2D23"/>
    <w:rsid w:val="001D38B0"/>
    <w:rsid w:val="00247508"/>
    <w:rsid w:val="00282B03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56CD7"/>
    <w:rsid w:val="005E4F50"/>
    <w:rsid w:val="00633EC9"/>
    <w:rsid w:val="006677D6"/>
    <w:rsid w:val="00681361"/>
    <w:rsid w:val="00686D9E"/>
    <w:rsid w:val="00713A5E"/>
    <w:rsid w:val="007631BF"/>
    <w:rsid w:val="00791A97"/>
    <w:rsid w:val="00905C06"/>
    <w:rsid w:val="009D3EFE"/>
    <w:rsid w:val="00A324B1"/>
    <w:rsid w:val="00A64B8C"/>
    <w:rsid w:val="00AE16DB"/>
    <w:rsid w:val="00B65A4E"/>
    <w:rsid w:val="00B7660C"/>
    <w:rsid w:val="00B95B42"/>
    <w:rsid w:val="00C061EB"/>
    <w:rsid w:val="00C7514C"/>
    <w:rsid w:val="00D35EEE"/>
    <w:rsid w:val="00D90490"/>
    <w:rsid w:val="00DD3985"/>
    <w:rsid w:val="00E1417E"/>
    <w:rsid w:val="00E45F09"/>
    <w:rsid w:val="00E94C50"/>
    <w:rsid w:val="00F4199B"/>
    <w:rsid w:val="00FB4242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qFormat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1194</Words>
  <Characters>8323</Characters>
  <Application>Microsoft Office Word</Application>
  <DocSecurity>0</DocSecurity>
  <Lines>151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87 (Кигали, 2022 г.) Подключение каждой школы к интернету и каждого молодого человека к услугам информационно-коммуникационных технологий</vt:lpstr>
    </vt:vector>
  </TitlesOfParts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87 (Кигали, 2022 г.) Подключение каждой школы к интернету и каждого молодого человека к услугам информационно-коммуникационных технологий</dc:title>
  <dc:subject/>
  <dc:creator/>
  <cp:keywords/>
  <dc:description/>
  <cp:lastModifiedBy>Berdyeva, Elena</cp:lastModifiedBy>
  <cp:revision>41</cp:revision>
  <dcterms:created xsi:type="dcterms:W3CDTF">2023-10-16T12:49:00Z</dcterms:created>
  <dcterms:modified xsi:type="dcterms:W3CDTF">2026-09-24T05:15:00Z</dcterms:modified>
</cp:coreProperties>
</file>