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DF1D" w14:textId="77777777" w:rsidR="00EE2BDE" w:rsidRPr="00E17456" w:rsidRDefault="00EE2BDE" w:rsidP="00EE2BDE">
      <w:pPr>
        <w:pStyle w:val="ResNo"/>
        <w:rPr>
          <w:b/>
          <w:bCs/>
          <w:lang w:val="es-ES_tradnl"/>
        </w:rPr>
      </w:pPr>
      <w:bookmarkStart w:id="0" w:name="_Toc116917072"/>
      <w:bookmarkStart w:id="1" w:name="_Toc116918641"/>
      <w:bookmarkStart w:id="2" w:name="_Toc116919132"/>
      <w:bookmarkStart w:id="3" w:name="_Toc116919619"/>
      <w:r w:rsidRPr="00E17456">
        <w:rPr>
          <w:lang w:val="es-ES_tradnl"/>
        </w:rPr>
        <w:t xml:space="preserve">RESOLUCIÓN </w:t>
      </w:r>
      <w:r w:rsidRPr="00E17456">
        <w:rPr>
          <w:rStyle w:val="href"/>
          <w:lang w:val="es-ES_tradnl"/>
        </w:rPr>
        <w:t>86</w:t>
      </w:r>
      <w:r w:rsidRPr="00E17456">
        <w:rPr>
          <w:lang w:val="es-ES_tradnl"/>
        </w:rPr>
        <w:t xml:space="preserve"> (Buenos Aires, 2017)</w:t>
      </w:r>
      <w:bookmarkEnd w:id="0"/>
      <w:bookmarkEnd w:id="1"/>
      <w:bookmarkEnd w:id="2"/>
      <w:bookmarkEnd w:id="3"/>
    </w:p>
    <w:p w14:paraId="3DE23E4B" w14:textId="77777777" w:rsidR="00EE2BDE" w:rsidRPr="00E17456" w:rsidRDefault="00EE2BDE" w:rsidP="00EE2BDE">
      <w:pPr>
        <w:pStyle w:val="Restitle"/>
        <w:rPr>
          <w:lang w:val="es-ES_tradnl"/>
        </w:rPr>
      </w:pPr>
      <w:bookmarkStart w:id="4" w:name="_Toc116917073"/>
      <w:bookmarkStart w:id="5" w:name="_Toc116918642"/>
      <w:bookmarkStart w:id="6" w:name="_Toc116919133"/>
      <w:bookmarkStart w:id="7" w:name="_Toc116919620"/>
      <w:r w:rsidRPr="00E17456">
        <w:rPr>
          <w:lang w:val="es-ES_tradnl"/>
        </w:rPr>
        <w:t>Utilización de los idiomas de la Unión en igualdad de condiciones</w:t>
      </w:r>
      <w:r w:rsidRPr="00E17456">
        <w:rPr>
          <w:lang w:val="es-ES_tradnl"/>
        </w:rPr>
        <w:br/>
        <w:t>en el Sector de Desarrollo de las Telecomunicaciones de la UIT</w:t>
      </w:r>
      <w:bookmarkEnd w:id="4"/>
      <w:bookmarkEnd w:id="5"/>
      <w:bookmarkEnd w:id="6"/>
      <w:bookmarkEnd w:id="7"/>
    </w:p>
    <w:p w14:paraId="2B7C8629" w14:textId="77777777" w:rsidR="00EE2BDE" w:rsidRPr="00E17456" w:rsidRDefault="00EE2BDE" w:rsidP="00EE2BDE">
      <w:pPr>
        <w:pStyle w:val="Normalcenteraligned"/>
        <w:jc w:val="center"/>
      </w:pPr>
      <w:r w:rsidRPr="00E17456">
        <w:t>(Abrogada por la CMDT-22)</w:t>
      </w:r>
    </w:p>
    <w:p w14:paraId="63338E3C" w14:textId="77777777" w:rsidR="00EE2BDE" w:rsidRPr="00E17456" w:rsidRDefault="00EE2BDE" w:rsidP="00EE2BDE">
      <w:pPr>
        <w:pStyle w:val="Reasons"/>
        <w:rPr>
          <w:lang w:val="es-ES"/>
        </w:rPr>
      </w:pPr>
    </w:p>
    <w:p w14:paraId="4BE48E9B" w14:textId="77777777" w:rsidR="00EE2BDE" w:rsidRPr="00E17456" w:rsidRDefault="00EE2BDE" w:rsidP="00EE2BDE">
      <w:pPr>
        <w:pStyle w:val="Reasons"/>
        <w:rPr>
          <w:lang w:val="es-ES"/>
        </w:rPr>
      </w:pPr>
    </w:p>
    <w:p w14:paraId="1A3F9EFC" w14:textId="77777777" w:rsidR="00EE2BDE" w:rsidRPr="00E17456" w:rsidRDefault="00EE2BDE" w:rsidP="00EE2BDE">
      <w:pPr>
        <w:pStyle w:val="Reasons"/>
        <w:rPr>
          <w:lang w:val="es-ES"/>
        </w:rPr>
      </w:pPr>
    </w:p>
    <w:p w14:paraId="15C2F8C0" w14:textId="77777777" w:rsidR="00EE2BDE" w:rsidRDefault="00EE2BDE" w:rsidP="00EE2BDE">
      <w:pPr>
        <w:pStyle w:val="Reasons"/>
        <w:rPr>
          <w:lang w:val="es-ES"/>
        </w:rPr>
      </w:pPr>
    </w:p>
    <w:p w14:paraId="73CD9100" w14:textId="77777777" w:rsidR="00EE2BDE" w:rsidRDefault="00EE2BDE" w:rsidP="00EE2BDE">
      <w:pPr>
        <w:pStyle w:val="Reasons"/>
        <w:rPr>
          <w:lang w:val="es-ES"/>
        </w:rPr>
      </w:pPr>
    </w:p>
    <w:p w14:paraId="30409022" w14:textId="77777777" w:rsidR="00EE2BDE" w:rsidRDefault="00EE2BDE" w:rsidP="00EE2BDE">
      <w:pPr>
        <w:pStyle w:val="Reasons"/>
        <w:rPr>
          <w:lang w:val="es-ES"/>
        </w:rPr>
      </w:pPr>
    </w:p>
    <w:p w14:paraId="37E627D1" w14:textId="77777777" w:rsidR="00EE2BDE" w:rsidRDefault="00EE2BDE" w:rsidP="00EE2BDE">
      <w:pPr>
        <w:pStyle w:val="Reasons"/>
        <w:rPr>
          <w:lang w:val="es-ES"/>
        </w:rPr>
      </w:pPr>
    </w:p>
    <w:p w14:paraId="13925100" w14:textId="77777777" w:rsidR="00EE2BDE" w:rsidRPr="00E17456" w:rsidRDefault="00EE2BDE" w:rsidP="00EE2BDE">
      <w:pPr>
        <w:pStyle w:val="Reasons"/>
        <w:rPr>
          <w:lang w:val="es-ES"/>
        </w:rPr>
      </w:pPr>
    </w:p>
    <w:p w14:paraId="6F3A18D5" w14:textId="77777777" w:rsidR="00EE2BDE" w:rsidRPr="00E17456" w:rsidRDefault="00EE2BDE" w:rsidP="00EE2BDE">
      <w:pPr>
        <w:pStyle w:val="Reasons"/>
        <w:rPr>
          <w:lang w:val="es-ES"/>
        </w:rPr>
      </w:pPr>
    </w:p>
    <w:p w14:paraId="22D7872F" w14:textId="77777777" w:rsidR="00EE2BDE" w:rsidRPr="00E17456" w:rsidRDefault="00EE2BDE" w:rsidP="00EE2BDE">
      <w:pPr>
        <w:pStyle w:val="Reasons"/>
        <w:rPr>
          <w:lang w:val="es-ES"/>
        </w:rPr>
      </w:pPr>
    </w:p>
    <w:p w14:paraId="4169EDD1" w14:textId="77777777" w:rsidR="00EE2BDE" w:rsidRPr="00E17456" w:rsidRDefault="00EE2BDE" w:rsidP="00EE2BDE">
      <w:pPr>
        <w:pStyle w:val="Reasons"/>
        <w:rPr>
          <w:lang w:val="es-ES"/>
        </w:rPr>
      </w:pPr>
    </w:p>
    <w:p w14:paraId="17D5394E" w14:textId="77777777" w:rsidR="00EE2BDE" w:rsidRPr="00E17456" w:rsidRDefault="00EE2BDE" w:rsidP="00EE2BDE">
      <w:pPr>
        <w:pStyle w:val="Reasons"/>
        <w:rPr>
          <w:lang w:val="es-ES"/>
        </w:rPr>
      </w:pPr>
    </w:p>
    <w:p w14:paraId="6A0418A9" w14:textId="77777777" w:rsidR="00EE2BDE" w:rsidRPr="00E17456" w:rsidRDefault="00EE2BDE" w:rsidP="00EE2BDE">
      <w:pPr>
        <w:pStyle w:val="Reasons"/>
        <w:rPr>
          <w:lang w:val="es-ES"/>
        </w:rPr>
      </w:pPr>
    </w:p>
    <w:p w14:paraId="3A32F57E" w14:textId="77777777" w:rsidR="00EE2BDE" w:rsidRPr="00E17456" w:rsidRDefault="00EE2BDE" w:rsidP="00EE2BDE">
      <w:pPr>
        <w:pStyle w:val="Reasons"/>
        <w:rPr>
          <w:lang w:val="es-ES"/>
        </w:rPr>
      </w:pPr>
    </w:p>
    <w:p w14:paraId="5000C468" w14:textId="77777777" w:rsidR="00EE2BDE" w:rsidRPr="00E17456" w:rsidRDefault="00EE2BDE" w:rsidP="00EE2BDE">
      <w:pPr>
        <w:pStyle w:val="Reasons"/>
        <w:rPr>
          <w:lang w:val="es-ES"/>
        </w:rPr>
      </w:pPr>
    </w:p>
    <w:p w14:paraId="76811DAF" w14:textId="77777777" w:rsidR="00F16487" w:rsidRDefault="00F16487"/>
    <w:sectPr w:rsidR="00F16487" w:rsidSect="00EE2BDE">
      <w:headerReference w:type="default" r:id="rId6"/>
      <w:pgSz w:w="11906" w:h="16838" w:code="9"/>
      <w:pgMar w:top="1418" w:right="1134" w:bottom="1418" w:left="1134" w:header="720" w:footer="72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9611" w14:textId="77777777" w:rsidR="00EE2BDE" w:rsidRDefault="00EE2BDE" w:rsidP="00EE2BDE">
      <w:pPr>
        <w:spacing w:after="0" w:line="240" w:lineRule="auto"/>
      </w:pPr>
      <w:r>
        <w:separator/>
      </w:r>
    </w:p>
  </w:endnote>
  <w:endnote w:type="continuationSeparator" w:id="0">
    <w:p w14:paraId="71E14391" w14:textId="77777777" w:rsidR="00EE2BDE" w:rsidRDefault="00EE2BDE" w:rsidP="00EE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A395" w14:textId="77777777" w:rsidR="00EE2BDE" w:rsidRDefault="00EE2BDE" w:rsidP="00EE2BDE">
      <w:pPr>
        <w:spacing w:after="0" w:line="240" w:lineRule="auto"/>
      </w:pPr>
      <w:r>
        <w:separator/>
      </w:r>
    </w:p>
  </w:footnote>
  <w:footnote w:type="continuationSeparator" w:id="0">
    <w:p w14:paraId="752FBF65" w14:textId="77777777" w:rsidR="00EE2BDE" w:rsidRDefault="00EE2BDE" w:rsidP="00EE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Times New Roman" w:hAnsi="Calibri" w:cs="Times New Roman"/>
        <w:sz w:val="16"/>
        <w:szCs w:val="16"/>
        <w:lang w:val="en-GB"/>
      </w:rPr>
      <w:id w:val="10661526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43AD1F" w14:textId="1214EE35" w:rsidR="00EE2BDE" w:rsidRPr="00EE2BDE" w:rsidRDefault="00EE2BDE" w:rsidP="00EE2BDE">
        <w:pPr>
          <w:tabs>
            <w:tab w:val="left" w:pos="1134"/>
            <w:tab w:val="left" w:pos="1871"/>
            <w:tab w:val="left" w:pos="2268"/>
            <w:tab w:val="left" w:pos="3828"/>
          </w:tabs>
          <w:overflowPunct w:val="0"/>
          <w:autoSpaceDE w:val="0"/>
          <w:autoSpaceDN w:val="0"/>
          <w:adjustRightInd w:val="0"/>
          <w:spacing w:after="120" w:line="240" w:lineRule="auto"/>
          <w:jc w:val="right"/>
          <w:textAlignment w:val="baseline"/>
          <w:rPr>
            <w:rFonts w:ascii="Calibri" w:eastAsia="Times New Roman" w:hAnsi="Calibri" w:cs="Times New Roman"/>
            <w:sz w:val="16"/>
            <w:szCs w:val="16"/>
            <w:lang w:val="fr-FR"/>
          </w:rPr>
        </w:pPr>
        <w:r w:rsidRPr="00EE2BDE">
          <w:rPr>
            <w:rFonts w:ascii="Calibri" w:eastAsia="Times New Roman" w:hAnsi="Calibri" w:cs="Times New Roman"/>
            <w:sz w:val="16"/>
            <w:szCs w:val="16"/>
            <w:lang w:val="fr-FR"/>
          </w:rPr>
          <w:t>Informe final de la CMDT-22 – Parte IV – Resolución 8</w:t>
        </w:r>
        <w:r>
          <w:rPr>
            <w:rFonts w:ascii="Calibri" w:eastAsia="Times New Roman" w:hAnsi="Calibri" w:cs="Times New Roman"/>
            <w:sz w:val="16"/>
            <w:szCs w:val="16"/>
            <w:lang w:val="fr-FR"/>
          </w:rPr>
          <w:t>6</w:t>
        </w:r>
        <w:r w:rsidRPr="00EE2BDE">
          <w:rPr>
            <w:rFonts w:ascii="Calibri" w:eastAsia="Times New Roman" w:hAnsi="Calibri" w:cs="Times New Roman"/>
            <w:sz w:val="16"/>
            <w:szCs w:val="16"/>
            <w:lang w:val="fr-FR"/>
          </w:rPr>
          <w:tab/>
        </w:r>
        <w:r w:rsidRPr="00EE2BDE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begin"/>
        </w:r>
        <w:r w:rsidRPr="00EE2BDE">
          <w:rPr>
            <w:rFonts w:ascii="Calibri" w:eastAsia="Times New Roman" w:hAnsi="Calibri" w:cs="Times New Roman"/>
            <w:sz w:val="16"/>
            <w:szCs w:val="16"/>
            <w:lang w:val="fr-FR"/>
          </w:rPr>
          <w:instrText xml:space="preserve"> PAGE   \* MERGEFORMAT </w:instrText>
        </w:r>
        <w:r w:rsidRPr="00EE2BDE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separate"/>
        </w:r>
        <w:r w:rsidRPr="00EE2BDE">
          <w:rPr>
            <w:rFonts w:ascii="Calibri" w:eastAsia="Times New Roman" w:hAnsi="Calibri" w:cs="Times New Roman"/>
            <w:sz w:val="16"/>
            <w:szCs w:val="16"/>
            <w:lang w:val="en-GB"/>
          </w:rPr>
          <w:t>1</w:t>
        </w:r>
        <w:r w:rsidRPr="00EE2BDE">
          <w:rPr>
            <w:rFonts w:ascii="Calibri" w:eastAsia="Times New Roman" w:hAnsi="Calibri" w:cs="Times New Roman"/>
            <w:noProof/>
            <w:sz w:val="16"/>
            <w:szCs w:val="16"/>
            <w:lang w:val="en-GB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DE"/>
    <w:rsid w:val="00400A99"/>
    <w:rsid w:val="0045258F"/>
    <w:rsid w:val="004A0B3D"/>
    <w:rsid w:val="0051703C"/>
    <w:rsid w:val="005C0E4B"/>
    <w:rsid w:val="00600EDA"/>
    <w:rsid w:val="007359FB"/>
    <w:rsid w:val="0076311C"/>
    <w:rsid w:val="008630CC"/>
    <w:rsid w:val="00950AD1"/>
    <w:rsid w:val="00DC1DAE"/>
    <w:rsid w:val="00EE2BDE"/>
    <w:rsid w:val="00F06AC3"/>
    <w:rsid w:val="00F16487"/>
    <w:rsid w:val="00F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DCBF"/>
  <w15:chartTrackingRefBased/>
  <w15:docId w15:val="{61CF80F5-605C-4B9C-BADF-6081E6A2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sons">
    <w:name w:val="Reasons"/>
    <w:basedOn w:val="Normal"/>
    <w:qFormat/>
    <w:rsid w:val="00EE2BDE"/>
    <w:pPr>
      <w:tabs>
        <w:tab w:val="left" w:pos="1134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customStyle="1" w:styleId="ResNo">
    <w:name w:val="Res_No"/>
    <w:basedOn w:val="Heading2"/>
    <w:next w:val="Normal"/>
    <w:link w:val="ResNoChar"/>
    <w:rsid w:val="00EE2BD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jc w:val="center"/>
      <w:textAlignment w:val="baseline"/>
      <w:outlineLvl w:val="0"/>
    </w:pPr>
    <w:rPr>
      <w:rFonts w:asciiTheme="minorHAnsi" w:eastAsia="Times New Roman" w:hAnsiTheme="minorHAnsi" w:cs="Times New Roman"/>
      <w:color w:val="auto"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link w:val="RestitleChar"/>
    <w:rsid w:val="00EE2BDE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0"/>
    </w:pPr>
    <w:rPr>
      <w:rFonts w:eastAsia="Times New Roman" w:cs="Times New Roman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EE2BDE"/>
    <w:rPr>
      <w:color w:val="auto"/>
    </w:rPr>
  </w:style>
  <w:style w:type="character" w:customStyle="1" w:styleId="RestitleChar">
    <w:name w:val="Res_title Char"/>
    <w:basedOn w:val="DefaultParagraphFont"/>
    <w:link w:val="Restitle"/>
    <w:rsid w:val="00EE2BDE"/>
    <w:rPr>
      <w:rFonts w:eastAsia="Times New Roman" w:cs="Times New Roman"/>
      <w:b/>
      <w:sz w:val="28"/>
      <w:szCs w:val="20"/>
      <w:lang w:val="en-GB"/>
    </w:rPr>
  </w:style>
  <w:style w:type="character" w:customStyle="1" w:styleId="ResNoChar">
    <w:name w:val="Res_No Char"/>
    <w:basedOn w:val="DefaultParagraphFont"/>
    <w:link w:val="ResNo"/>
    <w:rsid w:val="00EE2BDE"/>
    <w:rPr>
      <w:rFonts w:eastAsia="Times New Roman" w:cs="Times New Roman"/>
      <w:sz w:val="28"/>
      <w:szCs w:val="20"/>
      <w:lang w:val="en-GB"/>
    </w:rPr>
  </w:style>
  <w:style w:type="paragraph" w:customStyle="1" w:styleId="Normalcenteraligned">
    <w:name w:val="Normal center aligned"/>
    <w:basedOn w:val="Normal"/>
    <w:rsid w:val="00EE2BD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B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E2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DE"/>
  </w:style>
  <w:style w:type="paragraph" w:styleId="Footer">
    <w:name w:val="footer"/>
    <w:basedOn w:val="Normal"/>
    <w:link w:val="FooterChar"/>
    <w:uiPriority w:val="99"/>
    <w:unhideWhenUsed/>
    <w:rsid w:val="00EE2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86 (Buenos Aires, 2017)</dc:title>
  <dc:subject/>
  <dc:creator>Saez Grau, Ricardo</dc:creator>
  <cp:keywords/>
  <dc:description/>
  <cp:lastModifiedBy>Saez Grau, Ricardo</cp:lastModifiedBy>
  <cp:revision>1</cp:revision>
  <dcterms:created xsi:type="dcterms:W3CDTF">2023-10-17T11:52:00Z</dcterms:created>
  <dcterms:modified xsi:type="dcterms:W3CDTF">2023-10-17T12:08:00Z</dcterms:modified>
</cp:coreProperties>
</file>