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A4CAD" w14:textId="77777777" w:rsidR="001A7660" w:rsidRPr="003A2A2A" w:rsidRDefault="001A7660" w:rsidP="001A7660">
      <w:pPr>
        <w:pStyle w:val="ResNo"/>
        <w:rPr>
          <w:noProof/>
          <w:rtl/>
        </w:rPr>
      </w:pPr>
      <w:bookmarkStart w:id="0" w:name="_Toc116546911"/>
      <w:r w:rsidRPr="003A2A2A">
        <w:rPr>
          <w:rFonts w:hint="cs"/>
          <w:noProof/>
          <w:rtl/>
          <w:lang w:val="es-ES"/>
        </w:rPr>
        <w:t xml:space="preserve">القرار </w:t>
      </w:r>
      <w:r w:rsidRPr="003A2A2A">
        <w:rPr>
          <w:noProof/>
        </w:rPr>
        <w:t>86</w:t>
      </w:r>
      <w:r w:rsidRPr="003A2A2A">
        <w:rPr>
          <w:rFonts w:hint="cs"/>
          <w:noProof/>
          <w:rtl/>
        </w:rPr>
        <w:t xml:space="preserve"> </w:t>
      </w:r>
      <w:r w:rsidRPr="003A2A2A">
        <w:rPr>
          <w:rFonts w:hint="cs"/>
          <w:rtl/>
        </w:rPr>
        <w:t xml:space="preserve">(بوينس آيرس، </w:t>
      </w:r>
      <w:r w:rsidRPr="003A2A2A">
        <w:t>2017</w:t>
      </w:r>
      <w:r w:rsidRPr="003A2A2A">
        <w:rPr>
          <w:rFonts w:hint="cs"/>
          <w:rtl/>
        </w:rPr>
        <w:t>)</w:t>
      </w:r>
      <w:bookmarkEnd w:id="0"/>
    </w:p>
    <w:p w14:paraId="690C7E68" w14:textId="77777777" w:rsidR="001A7660" w:rsidRPr="003A2A2A" w:rsidRDefault="001A7660" w:rsidP="001A7660">
      <w:pPr>
        <w:pStyle w:val="Restitle"/>
        <w:rPr>
          <w:noProof/>
          <w:lang w:val="es-ES"/>
        </w:rPr>
      </w:pPr>
      <w:bookmarkStart w:id="1" w:name="_Toc116546912"/>
      <w:r w:rsidRPr="003A2A2A">
        <w:rPr>
          <w:rFonts w:hint="cs"/>
          <w:noProof/>
          <w:rtl/>
          <w:lang w:val="es-ES"/>
        </w:rPr>
        <w:t>استعمال لغات الاتحاد على قدم المساواة في قطاع تنمية الاتصالات</w:t>
      </w:r>
      <w:r w:rsidRPr="003A2A2A">
        <w:rPr>
          <w:noProof/>
          <w:rtl/>
          <w:lang w:val="es-ES"/>
        </w:rPr>
        <w:br/>
      </w:r>
      <w:r w:rsidRPr="003A2A2A">
        <w:rPr>
          <w:rFonts w:hint="cs"/>
          <w:noProof/>
          <w:rtl/>
          <w:lang w:val="es-ES"/>
        </w:rPr>
        <w:t>للاتحاد الدولي للاتصالات</w:t>
      </w:r>
      <w:bookmarkEnd w:id="1"/>
    </w:p>
    <w:p w14:paraId="1F5A5BC3" w14:textId="77777777" w:rsidR="001A7660" w:rsidRPr="003A2A2A" w:rsidRDefault="001A7660" w:rsidP="001A7660">
      <w:pPr>
        <w:pStyle w:val="Normalcenteraligned"/>
        <w:rPr>
          <w:noProof/>
          <w:rtl/>
          <w:lang w:val="es-ES"/>
        </w:rPr>
      </w:pPr>
      <w:r w:rsidRPr="003A2A2A">
        <w:rPr>
          <w:rFonts w:hint="cs"/>
          <w:rtl/>
        </w:rPr>
        <w:t>(</w:t>
      </w:r>
      <w:r w:rsidRPr="003A2A2A">
        <w:rPr>
          <w:rtl/>
        </w:rPr>
        <w:t xml:space="preserve">ألغاه المؤتمر العالمي لتنمية الاتصالات لعام </w:t>
      </w:r>
      <w:r w:rsidRPr="003A2A2A">
        <w:rPr>
          <w:rFonts w:hint="cs"/>
          <w:rtl/>
        </w:rPr>
        <w:t>2022)</w:t>
      </w:r>
    </w:p>
    <w:p w14:paraId="687F049B" w14:textId="77777777" w:rsidR="001A7660" w:rsidRPr="003A2A2A" w:rsidRDefault="001A7660" w:rsidP="001A7660">
      <w:pPr>
        <w:rPr>
          <w:rtl/>
        </w:rPr>
      </w:pPr>
    </w:p>
    <w:p w14:paraId="6BE0940F" w14:textId="77777777" w:rsidR="001A7660" w:rsidRPr="003A2A2A" w:rsidRDefault="001A7660" w:rsidP="001A7660">
      <w:pPr>
        <w:rPr>
          <w:rtl/>
        </w:rPr>
      </w:pPr>
    </w:p>
    <w:p w14:paraId="219CF6EA" w14:textId="77777777" w:rsidR="001A7660" w:rsidRPr="003A2A2A" w:rsidRDefault="001A7660" w:rsidP="001A7660">
      <w:pPr>
        <w:rPr>
          <w:rtl/>
        </w:rPr>
      </w:pPr>
    </w:p>
    <w:p w14:paraId="1DB94567" w14:textId="77777777" w:rsidR="001A7660" w:rsidRPr="003A2A2A" w:rsidRDefault="001A7660" w:rsidP="001A7660">
      <w:pPr>
        <w:rPr>
          <w:rtl/>
        </w:rPr>
      </w:pPr>
    </w:p>
    <w:p w14:paraId="67A84473" w14:textId="77777777" w:rsidR="001A7660" w:rsidRPr="003A2A2A" w:rsidRDefault="001A7660" w:rsidP="001A7660">
      <w:pPr>
        <w:rPr>
          <w:rtl/>
        </w:rPr>
      </w:pPr>
    </w:p>
    <w:p w14:paraId="3D56ED48" w14:textId="77777777" w:rsidR="001A7660" w:rsidRPr="003A2A2A" w:rsidRDefault="001A7660" w:rsidP="001A7660">
      <w:pPr>
        <w:rPr>
          <w:rtl/>
        </w:rPr>
      </w:pPr>
    </w:p>
    <w:p w14:paraId="4AD9C683" w14:textId="77777777" w:rsidR="001A7660" w:rsidRPr="003A2A2A" w:rsidRDefault="001A7660" w:rsidP="001A7660">
      <w:pPr>
        <w:rPr>
          <w:rtl/>
        </w:rPr>
      </w:pPr>
    </w:p>
    <w:p w14:paraId="1FA163E3" w14:textId="77777777" w:rsidR="001A7660" w:rsidRPr="003A2A2A" w:rsidRDefault="001A7660" w:rsidP="001A7660">
      <w:pPr>
        <w:rPr>
          <w:rtl/>
        </w:rPr>
      </w:pPr>
    </w:p>
    <w:p w14:paraId="0D81BC35" w14:textId="77777777" w:rsidR="001A7660" w:rsidRPr="003A2A2A" w:rsidRDefault="001A7660" w:rsidP="001A7660">
      <w:pPr>
        <w:rPr>
          <w:rtl/>
        </w:rPr>
      </w:pPr>
    </w:p>
    <w:p w14:paraId="451DEE55" w14:textId="77777777" w:rsidR="001A7660" w:rsidRPr="003A2A2A" w:rsidRDefault="001A7660" w:rsidP="001A7660">
      <w:pPr>
        <w:rPr>
          <w:rtl/>
        </w:rPr>
      </w:pPr>
    </w:p>
    <w:p w14:paraId="284D0BBF" w14:textId="77777777" w:rsidR="001A7660" w:rsidRPr="003A2A2A" w:rsidRDefault="001A7660" w:rsidP="001A7660">
      <w:pPr>
        <w:rPr>
          <w:rtl/>
        </w:rPr>
      </w:pPr>
    </w:p>
    <w:p w14:paraId="2EC86233" w14:textId="77777777" w:rsidR="001A7660" w:rsidRPr="003A2A2A" w:rsidRDefault="001A7660" w:rsidP="001A7660">
      <w:pPr>
        <w:rPr>
          <w:rtl/>
        </w:rPr>
      </w:pPr>
    </w:p>
    <w:p w14:paraId="586C00C3" w14:textId="77777777" w:rsidR="001A7660" w:rsidRPr="003A2A2A" w:rsidRDefault="001A7660" w:rsidP="001A7660">
      <w:pPr>
        <w:rPr>
          <w:rtl/>
        </w:rPr>
      </w:pPr>
    </w:p>
    <w:p w14:paraId="4266288F" w14:textId="77777777" w:rsidR="001A7660" w:rsidRPr="003A2A2A" w:rsidRDefault="001A7660" w:rsidP="001A7660">
      <w:pPr>
        <w:rPr>
          <w:rtl/>
        </w:rPr>
      </w:pPr>
    </w:p>
    <w:p w14:paraId="642EC91E" w14:textId="77777777" w:rsidR="001A7660" w:rsidRPr="003A2A2A" w:rsidRDefault="001A7660" w:rsidP="001A7660">
      <w:pPr>
        <w:rPr>
          <w:rtl/>
        </w:rPr>
      </w:pPr>
    </w:p>
    <w:p w14:paraId="71E67590" w14:textId="77777777" w:rsidR="001A7660" w:rsidRPr="003A2A2A" w:rsidRDefault="001A7660" w:rsidP="001A7660">
      <w:pPr>
        <w:rPr>
          <w:rtl/>
        </w:rPr>
      </w:pPr>
    </w:p>
    <w:p w14:paraId="31390435" w14:textId="77777777" w:rsidR="001A7660" w:rsidRPr="003A2A2A" w:rsidRDefault="001A7660" w:rsidP="001A7660">
      <w:pPr>
        <w:rPr>
          <w:rtl/>
        </w:rPr>
      </w:pPr>
    </w:p>
    <w:p w14:paraId="7363387F" w14:textId="77777777" w:rsidR="001A7660" w:rsidRPr="003A2A2A" w:rsidRDefault="001A7660" w:rsidP="001A7660">
      <w:pPr>
        <w:rPr>
          <w:rtl/>
        </w:rPr>
      </w:pPr>
    </w:p>
    <w:p w14:paraId="407B58C6" w14:textId="77777777" w:rsidR="001A7660" w:rsidRPr="003A2A2A" w:rsidRDefault="001A7660" w:rsidP="001A7660">
      <w:pPr>
        <w:rPr>
          <w:rtl/>
        </w:rPr>
      </w:pPr>
    </w:p>
    <w:p w14:paraId="5709687D" w14:textId="77777777" w:rsidR="001A7660" w:rsidRPr="003A2A2A" w:rsidRDefault="001A7660" w:rsidP="001A7660">
      <w:pPr>
        <w:rPr>
          <w:rtl/>
        </w:rPr>
      </w:pPr>
    </w:p>
    <w:p w14:paraId="1EFA64F8" w14:textId="77777777" w:rsidR="00CE6C6B" w:rsidRDefault="00CE6C6B"/>
    <w:sectPr w:rsidR="00CE6C6B" w:rsidSect="0037078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4" w:code="9"/>
      <w:pgMar w:top="1418" w:right="1134" w:bottom="1418" w:left="1134" w:header="720" w:footer="720" w:gutter="0"/>
      <w:cols w:space="720"/>
      <w:vAlign w:val="both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4349F" w14:textId="77777777" w:rsidR="006D7542" w:rsidRDefault="006D7542">
      <w:pPr>
        <w:spacing w:before="0" w:line="240" w:lineRule="auto"/>
      </w:pPr>
      <w:r>
        <w:separator/>
      </w:r>
    </w:p>
  </w:endnote>
  <w:endnote w:type="continuationSeparator" w:id="0">
    <w:p w14:paraId="3A8F26BC" w14:textId="77777777" w:rsidR="006D7542" w:rsidRDefault="006D75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9FB6" w14:textId="77777777" w:rsidR="00073EF7" w:rsidRDefault="00073E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F9E5E" w14:textId="77777777" w:rsidR="00073EF7" w:rsidRDefault="00073E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BF2A0" w14:textId="77777777" w:rsidR="00073EF7" w:rsidRDefault="00073E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0449B" w14:textId="77777777" w:rsidR="006D7542" w:rsidRDefault="006D7542">
      <w:pPr>
        <w:spacing w:before="0" w:line="240" w:lineRule="auto"/>
      </w:pPr>
      <w:r>
        <w:separator/>
      </w:r>
    </w:p>
  </w:footnote>
  <w:footnote w:type="continuationSeparator" w:id="0">
    <w:p w14:paraId="395F52BC" w14:textId="77777777" w:rsidR="006D7542" w:rsidRDefault="006D75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C0F7B" w14:textId="77777777" w:rsidR="00073EF7" w:rsidRDefault="00073E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0D47" w14:textId="77777777" w:rsidR="00073EF7" w:rsidRDefault="00073E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-100382100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FDD34A0" w14:textId="4D58F8E2" w:rsidR="00073EF7" w:rsidRPr="00713E5A" w:rsidRDefault="00073EF7" w:rsidP="00073EF7">
        <w:pPr>
          <w:pStyle w:val="Header"/>
          <w:tabs>
            <w:tab w:val="clear" w:pos="794"/>
            <w:tab w:val="left" w:pos="851"/>
          </w:tabs>
          <w:bidi w:val="0"/>
          <w:jc w:val="left"/>
          <w:rPr>
            <w:sz w:val="16"/>
            <w:szCs w:val="16"/>
          </w:rPr>
        </w:pPr>
        <w:r w:rsidRPr="00713E5A">
          <w:rPr>
            <w:sz w:val="16"/>
            <w:szCs w:val="16"/>
          </w:rPr>
          <w:fldChar w:fldCharType="begin"/>
        </w:r>
        <w:r w:rsidRPr="00713E5A">
          <w:rPr>
            <w:sz w:val="16"/>
            <w:szCs w:val="16"/>
          </w:rPr>
          <w:instrText xml:space="preserve"> PAGE   \* MERGEFORMAT </w:instrText>
        </w:r>
        <w:r w:rsidRPr="00713E5A"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373</w:t>
        </w:r>
        <w:r w:rsidRPr="00713E5A">
          <w:rPr>
            <w:noProof/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>
          <w:rPr>
            <w:sz w:val="16"/>
            <w:szCs w:val="16"/>
          </w:rPr>
          <w:t>86</w:t>
        </w:r>
        <w:r w:rsidRPr="00D80939">
          <w:rPr>
            <w:sz w:val="16"/>
            <w:szCs w:val="16"/>
            <w:rtl/>
          </w:rPr>
          <w:t xml:space="preserve">التقرير النهائي للمؤتمر العالمي لتنمية الاتصالات لعام 2022 </w:t>
        </w:r>
        <w:r>
          <w:rPr>
            <w:rFonts w:hint="cs"/>
            <w:sz w:val="16"/>
            <w:szCs w:val="16"/>
            <w:rtl/>
          </w:rPr>
          <w:t>–</w:t>
        </w:r>
        <w:r w:rsidRPr="00D80939">
          <w:rPr>
            <w:sz w:val="16"/>
            <w:szCs w:val="16"/>
            <w:rtl/>
          </w:rPr>
          <w:t xml:space="preserve"> </w:t>
        </w:r>
        <w:r>
          <w:rPr>
            <w:rFonts w:hint="cs"/>
            <w:sz w:val="16"/>
            <w:szCs w:val="16"/>
            <w:rtl/>
          </w:rPr>
          <w:t xml:space="preserve">الجزء الرابع – القرار 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evenAndOddHeaders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7660"/>
    <w:rsid w:val="00073EF7"/>
    <w:rsid w:val="000C7E7E"/>
    <w:rsid w:val="0012086A"/>
    <w:rsid w:val="001A7660"/>
    <w:rsid w:val="001C1912"/>
    <w:rsid w:val="00312F86"/>
    <w:rsid w:val="00370784"/>
    <w:rsid w:val="00503CDC"/>
    <w:rsid w:val="0066087E"/>
    <w:rsid w:val="006D7542"/>
    <w:rsid w:val="006E326C"/>
    <w:rsid w:val="007C6F7A"/>
    <w:rsid w:val="00844E50"/>
    <w:rsid w:val="00A641FA"/>
    <w:rsid w:val="00C01150"/>
    <w:rsid w:val="00CE6C6B"/>
    <w:rsid w:val="00D54A42"/>
    <w:rsid w:val="00F7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79C6D07"/>
  <w14:defaultImageDpi w14:val="32767"/>
  <w15:chartTrackingRefBased/>
  <w15:docId w15:val="{8545CF64-9A76-4429-B6D1-029B7AFFB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EF7"/>
    <w:pPr>
      <w:tabs>
        <w:tab w:val="left" w:pos="794"/>
      </w:tabs>
      <w:bidi/>
      <w:spacing w:before="120" w:after="0" w:line="192" w:lineRule="auto"/>
      <w:jc w:val="both"/>
    </w:pPr>
    <w:rPr>
      <w:rFonts w:ascii="Dubai" w:hAnsi="Duba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No">
    <w:name w:val="Res_No"/>
    <w:basedOn w:val="Normal"/>
    <w:qFormat/>
    <w:rsid w:val="001A7660"/>
    <w:pPr>
      <w:keepNext/>
      <w:keepLines/>
      <w:tabs>
        <w:tab w:val="left" w:pos="794"/>
      </w:tabs>
      <w:spacing w:before="360"/>
      <w:jc w:val="center"/>
      <w:outlineLvl w:val="0"/>
    </w:pPr>
    <w:rPr>
      <w:rFonts w:eastAsiaTheme="minorEastAsia" w:cs="Dubai"/>
      <w:sz w:val="26"/>
      <w:szCs w:val="26"/>
      <w:lang w:val="en-US" w:eastAsia="zh-CN"/>
    </w:rPr>
  </w:style>
  <w:style w:type="paragraph" w:customStyle="1" w:styleId="Restitle">
    <w:name w:val="Res_title"/>
    <w:basedOn w:val="Normal"/>
    <w:qFormat/>
    <w:rsid w:val="006D7542"/>
    <w:pPr>
      <w:keepNext/>
      <w:keepLines/>
      <w:tabs>
        <w:tab w:val="left" w:pos="794"/>
      </w:tabs>
      <w:spacing w:before="240"/>
      <w:jc w:val="center"/>
    </w:pPr>
    <w:rPr>
      <w:rFonts w:eastAsiaTheme="minorEastAsia" w:cs="Dubai"/>
      <w:b/>
      <w:bCs/>
      <w:sz w:val="26"/>
      <w:szCs w:val="26"/>
      <w:lang w:val="en-US" w:eastAsia="zh-CN" w:bidi="ar-SY"/>
    </w:rPr>
  </w:style>
  <w:style w:type="paragraph" w:styleId="Header">
    <w:name w:val="header"/>
    <w:basedOn w:val="Normal"/>
    <w:link w:val="HeaderChar"/>
    <w:uiPriority w:val="99"/>
    <w:unhideWhenUsed/>
    <w:rsid w:val="001A7660"/>
    <w:pPr>
      <w:tabs>
        <w:tab w:val="left" w:pos="794"/>
        <w:tab w:val="center" w:pos="4680"/>
        <w:tab w:val="right" w:pos="9360"/>
      </w:tabs>
      <w:spacing w:line="240" w:lineRule="auto"/>
    </w:pPr>
    <w:rPr>
      <w:rFonts w:eastAsiaTheme="minorEastAsia" w:cs="Dubai"/>
      <w:lang w:val="en-U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A7660"/>
    <w:rPr>
      <w:rFonts w:ascii="Dubai" w:eastAsiaTheme="minorEastAsia" w:hAnsi="Dubai" w:cs="Dubai"/>
      <w:lang w:val="en-US" w:eastAsia="zh-CN"/>
    </w:rPr>
  </w:style>
  <w:style w:type="paragraph" w:customStyle="1" w:styleId="Normalcenteraligned">
    <w:name w:val="Normal center aligned"/>
    <w:basedOn w:val="Normal"/>
    <w:rsid w:val="001A7660"/>
    <w:pPr>
      <w:tabs>
        <w:tab w:val="left" w:pos="794"/>
      </w:tabs>
      <w:spacing w:after="360"/>
      <w:jc w:val="center"/>
    </w:pPr>
    <w:rPr>
      <w:rFonts w:eastAsiaTheme="minorEastAsia" w:cs="Dubai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073EF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Adea, Maynard</dc:creator>
  <cp:keywords/>
  <dc:description/>
  <cp:lastModifiedBy>Gergis, Mina</cp:lastModifiedBy>
  <cp:revision>3</cp:revision>
  <dcterms:created xsi:type="dcterms:W3CDTF">2023-10-16T07:42:00Z</dcterms:created>
  <dcterms:modified xsi:type="dcterms:W3CDTF">2023-10-17T05:58:00Z</dcterms:modified>
</cp:coreProperties>
</file>