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665C" w14:textId="77777777" w:rsidR="00DA61D8" w:rsidRPr="00A55C0D" w:rsidRDefault="00DA61D8" w:rsidP="00DA61D8">
      <w:pPr>
        <w:pStyle w:val="ResNo"/>
      </w:pPr>
      <w:bookmarkStart w:id="0" w:name="_Toc116556771"/>
      <w:bookmarkStart w:id="1" w:name="_Toc116557324"/>
      <w:bookmarkStart w:id="2" w:name="_Toc116636568"/>
      <w:r w:rsidRPr="00A55C0D">
        <w:t xml:space="preserve">RESOLUTION </w:t>
      </w:r>
      <w:r w:rsidRPr="00A55C0D">
        <w:rPr>
          <w:rStyle w:val="href"/>
        </w:rPr>
        <w:t>83</w:t>
      </w:r>
      <w:r w:rsidRPr="00A55C0D">
        <w:t xml:space="preserve"> (Buenos Aires, 2017)</w:t>
      </w:r>
      <w:bookmarkEnd w:id="0"/>
      <w:bookmarkEnd w:id="1"/>
      <w:bookmarkEnd w:id="2"/>
    </w:p>
    <w:p w14:paraId="186490BF" w14:textId="77777777" w:rsidR="00DA61D8" w:rsidRPr="00A55C0D" w:rsidRDefault="00DA61D8" w:rsidP="00DA61D8">
      <w:pPr>
        <w:pStyle w:val="Restitle"/>
      </w:pPr>
      <w:bookmarkStart w:id="3" w:name="_Toc116556772"/>
      <w:bookmarkStart w:id="4" w:name="_Toc116557325"/>
      <w:bookmarkStart w:id="5" w:name="_Toc116636569"/>
      <w:r w:rsidRPr="00A55C0D">
        <w:t>Special assistance and support to the Government of Libya</w:t>
      </w:r>
      <w:r w:rsidRPr="00A55C0D">
        <w:br/>
        <w:t xml:space="preserve">for rebuilding its telecommunication </w:t>
      </w:r>
      <w:proofErr w:type="gramStart"/>
      <w:r w:rsidRPr="00A55C0D">
        <w:t>networks</w:t>
      </w:r>
      <w:bookmarkEnd w:id="3"/>
      <w:bookmarkEnd w:id="4"/>
      <w:bookmarkEnd w:id="5"/>
      <w:proofErr w:type="gramEnd"/>
    </w:p>
    <w:p w14:paraId="6511A123" w14:textId="77777777" w:rsidR="00DA61D8" w:rsidRPr="00A55C0D" w:rsidRDefault="00DA61D8" w:rsidP="00DA61D8">
      <w:pPr>
        <w:pStyle w:val="Normalaftertitle"/>
      </w:pPr>
      <w:r w:rsidRPr="00A55C0D">
        <w:t>The World Telecommunication Development Conference (Buenos Aires, 2017),</w:t>
      </w:r>
    </w:p>
    <w:p w14:paraId="705FACEE" w14:textId="77777777" w:rsidR="00DA61D8" w:rsidRPr="00A55C0D" w:rsidRDefault="00DA61D8" w:rsidP="00DA61D8">
      <w:pPr>
        <w:pStyle w:val="Call"/>
      </w:pPr>
      <w:r w:rsidRPr="00A55C0D">
        <w:t>recalling</w:t>
      </w:r>
    </w:p>
    <w:p w14:paraId="217A11E9" w14:textId="77777777" w:rsidR="00DA61D8" w:rsidRPr="00A55C0D" w:rsidRDefault="00DA61D8" w:rsidP="00DA61D8">
      <w:r w:rsidRPr="00A55C0D">
        <w:rPr>
          <w:i/>
          <w:iCs/>
        </w:rPr>
        <w:t>a)</w:t>
      </w:r>
      <w:r w:rsidRPr="00A55C0D">
        <w:rPr>
          <w:i/>
          <w:iCs/>
        </w:rPr>
        <w:tab/>
      </w:r>
      <w:r w:rsidRPr="00A55C0D">
        <w:t xml:space="preserve">Resolution 34 (Rev. Busan, 2014) of the Plenipotentiary Conference, on assistance and support to countries in special need for rebuilding their telecommunication </w:t>
      </w:r>
      <w:proofErr w:type="gramStart"/>
      <w:r w:rsidRPr="00A55C0D">
        <w:t>sector;</w:t>
      </w:r>
      <w:proofErr w:type="gramEnd"/>
    </w:p>
    <w:p w14:paraId="630DDD67" w14:textId="77777777" w:rsidR="00DA61D8" w:rsidRPr="00A55C0D" w:rsidRDefault="00DA61D8" w:rsidP="00DA61D8">
      <w:r w:rsidRPr="00A55C0D">
        <w:rPr>
          <w:i/>
          <w:iCs/>
        </w:rPr>
        <w:t>b)</w:t>
      </w:r>
      <w:r w:rsidRPr="00A55C0D">
        <w:tab/>
        <w:t xml:space="preserve">the noble principles, purposes and objectives enshrined in the Charter of the United Nations and in the Universal Declaration of Human Rights, as well as in the Declaration of Principles adopted by the World Summit on the Information </w:t>
      </w:r>
      <w:proofErr w:type="gramStart"/>
      <w:r w:rsidRPr="00A55C0D">
        <w:t>Society;</w:t>
      </w:r>
      <w:proofErr w:type="gramEnd"/>
    </w:p>
    <w:p w14:paraId="25F39661" w14:textId="77777777" w:rsidR="00DA61D8" w:rsidRPr="00A55C0D" w:rsidRDefault="00DA61D8" w:rsidP="00DA61D8">
      <w:r w:rsidRPr="00A55C0D">
        <w:rPr>
          <w:i/>
          <w:iCs/>
        </w:rPr>
        <w:t>c)</w:t>
      </w:r>
      <w:r w:rsidRPr="00A55C0D">
        <w:tab/>
        <w:t>the purposes of the Union as enshrined in Article 1 of the ITU Constitution,</w:t>
      </w:r>
    </w:p>
    <w:p w14:paraId="0CDCD88A" w14:textId="77777777" w:rsidR="00DA61D8" w:rsidRPr="00A55C0D" w:rsidRDefault="00DA61D8" w:rsidP="00DA61D8">
      <w:pPr>
        <w:pStyle w:val="Call"/>
      </w:pPr>
      <w:r w:rsidRPr="00A55C0D">
        <w:t>considering</w:t>
      </w:r>
    </w:p>
    <w:p w14:paraId="0F6BDCAF" w14:textId="77777777" w:rsidR="00DA61D8" w:rsidRPr="00A55C0D" w:rsidRDefault="00DA61D8" w:rsidP="00DA61D8">
      <w:r w:rsidRPr="00A55C0D">
        <w:rPr>
          <w:i/>
          <w:iCs/>
        </w:rPr>
        <w:t>a)</w:t>
      </w:r>
      <w:r w:rsidRPr="00A55C0D">
        <w:tab/>
        <w:t>that reliable telecommunication systems are indispensable for promoting the socio</w:t>
      </w:r>
      <w:r w:rsidRPr="00A55C0D">
        <w:noBreakHyphen/>
        <w:t xml:space="preserve">economic development of countries, in particular of countries in special need, which are those having suffered from domestic conflicts or </w:t>
      </w:r>
      <w:proofErr w:type="gramStart"/>
      <w:r w:rsidRPr="00A55C0D">
        <w:t>war;</w:t>
      </w:r>
      <w:proofErr w:type="gramEnd"/>
    </w:p>
    <w:p w14:paraId="37FDE20B" w14:textId="77777777" w:rsidR="00DA61D8" w:rsidRPr="00A55C0D" w:rsidRDefault="00DA61D8" w:rsidP="00DA61D8">
      <w:r w:rsidRPr="00A55C0D">
        <w:rPr>
          <w:i/>
          <w:iCs/>
        </w:rPr>
        <w:t>b)</w:t>
      </w:r>
      <w:r w:rsidRPr="00A55C0D">
        <w:tab/>
        <w:t xml:space="preserve">that the telecommunication infrastructure in Libya has been grievously affected by </w:t>
      </w:r>
      <w:proofErr w:type="gramStart"/>
      <w:r w:rsidRPr="00A55C0D">
        <w:t>war;</w:t>
      </w:r>
      <w:proofErr w:type="gramEnd"/>
    </w:p>
    <w:p w14:paraId="21D589E1" w14:textId="77777777" w:rsidR="00DA61D8" w:rsidRPr="00A55C0D" w:rsidRDefault="00DA61D8" w:rsidP="00DA61D8">
      <w:r w:rsidRPr="00A55C0D">
        <w:rPr>
          <w:i/>
          <w:iCs/>
        </w:rPr>
        <w:t>c)</w:t>
      </w:r>
      <w:r w:rsidRPr="00A55C0D">
        <w:tab/>
        <w:t>that, under the present conditions, Libya will not be able to rebuild its war-damaged infrastructure and ensure effective operation of its telecommunication sector to meet its social and economic goals without the help of the international community, provided bilaterally or through international organizations,</w:t>
      </w:r>
    </w:p>
    <w:p w14:paraId="181733F7" w14:textId="77777777" w:rsidR="00DA61D8" w:rsidRPr="00A55C0D" w:rsidRDefault="00DA61D8" w:rsidP="00DA61D8">
      <w:pPr>
        <w:pStyle w:val="Call"/>
      </w:pPr>
      <w:r w:rsidRPr="00A55C0D">
        <w:t>noting</w:t>
      </w:r>
    </w:p>
    <w:p w14:paraId="4D31392F" w14:textId="77777777" w:rsidR="00DA61D8" w:rsidRPr="00A55C0D" w:rsidRDefault="00DA61D8" w:rsidP="00DA61D8">
      <w:pPr>
        <w:rPr>
          <w:lang w:eastAsia="zh-CN"/>
        </w:rPr>
      </w:pPr>
      <w:r w:rsidRPr="00A55C0D">
        <w:rPr>
          <w:i/>
          <w:iCs/>
          <w:lang w:eastAsia="zh-CN"/>
        </w:rPr>
        <w:t>a)</w:t>
      </w:r>
      <w:r w:rsidRPr="00A55C0D">
        <w:rPr>
          <w:i/>
          <w:iCs/>
          <w:lang w:eastAsia="zh-CN"/>
        </w:rPr>
        <w:tab/>
      </w:r>
      <w:r w:rsidRPr="00A55C0D">
        <w:rPr>
          <w:lang w:eastAsia="zh-CN"/>
        </w:rPr>
        <w:t xml:space="preserve">the efforts which have been and are being deployed by the Secretary-General and the Director of the Telecommunication Development Bureau (BDT) to provide assistance to countries in special need which have endured armed conflict and </w:t>
      </w:r>
      <w:proofErr w:type="gramStart"/>
      <w:r w:rsidRPr="00A55C0D">
        <w:rPr>
          <w:lang w:eastAsia="zh-CN"/>
        </w:rPr>
        <w:t>war;</w:t>
      </w:r>
      <w:proofErr w:type="gramEnd"/>
    </w:p>
    <w:p w14:paraId="746BB196" w14:textId="77777777" w:rsidR="00DA61D8" w:rsidRPr="00A55C0D" w:rsidRDefault="00DA61D8" w:rsidP="00DA61D8">
      <w:pPr>
        <w:rPr>
          <w:lang w:eastAsia="zh-CN"/>
        </w:rPr>
      </w:pPr>
      <w:r w:rsidRPr="00A55C0D">
        <w:rPr>
          <w:i/>
          <w:iCs/>
          <w:lang w:eastAsia="zh-CN"/>
        </w:rPr>
        <w:t>b)</w:t>
      </w:r>
      <w:r w:rsidRPr="00A55C0D">
        <w:rPr>
          <w:lang w:eastAsia="zh-CN"/>
        </w:rPr>
        <w:tab/>
        <w:t>the technical assistance from BDT for the purpose of telecommunication/information and communication technology development in Member States,</w:t>
      </w:r>
    </w:p>
    <w:p w14:paraId="6288CED0" w14:textId="77777777" w:rsidR="00DA61D8" w:rsidRPr="00A55C0D" w:rsidRDefault="00DA61D8" w:rsidP="00DA61D8">
      <w:pPr>
        <w:tabs>
          <w:tab w:val="clear" w:pos="1134"/>
          <w:tab w:val="clear" w:pos="1871"/>
          <w:tab w:val="clear" w:pos="2268"/>
        </w:tabs>
        <w:overflowPunct/>
        <w:autoSpaceDE/>
        <w:autoSpaceDN/>
        <w:adjustRightInd/>
        <w:spacing w:before="0"/>
        <w:textAlignment w:val="auto"/>
        <w:rPr>
          <w:i/>
          <w:lang w:eastAsia="zh-CN"/>
        </w:rPr>
      </w:pPr>
      <w:r w:rsidRPr="00A55C0D">
        <w:rPr>
          <w:lang w:eastAsia="zh-CN"/>
        </w:rPr>
        <w:br w:type="page"/>
      </w:r>
    </w:p>
    <w:p w14:paraId="3572DD33" w14:textId="77777777" w:rsidR="00DA61D8" w:rsidRPr="00A55C0D" w:rsidRDefault="00DA61D8" w:rsidP="00DA61D8">
      <w:pPr>
        <w:pStyle w:val="Call"/>
        <w:rPr>
          <w:lang w:eastAsia="zh-CN"/>
        </w:rPr>
      </w:pPr>
      <w:r w:rsidRPr="00A55C0D">
        <w:rPr>
          <w:lang w:eastAsia="zh-CN"/>
        </w:rPr>
        <w:lastRenderedPageBreak/>
        <w:t>resolves</w:t>
      </w:r>
    </w:p>
    <w:p w14:paraId="129CCCFD" w14:textId="77777777" w:rsidR="00DA61D8" w:rsidRPr="00A55C0D" w:rsidRDefault="00DA61D8" w:rsidP="00DA61D8">
      <w:pPr>
        <w:rPr>
          <w:lang w:eastAsia="zh-CN"/>
        </w:rPr>
      </w:pPr>
      <w:r w:rsidRPr="00A55C0D">
        <w:rPr>
          <w:lang w:eastAsia="zh-CN"/>
        </w:rPr>
        <w:t xml:space="preserve">to initiate special action, within the framework of ITU and within available resources, with the aim of </w:t>
      </w:r>
      <w:proofErr w:type="gramStart"/>
      <w:r w:rsidRPr="00A55C0D">
        <w:rPr>
          <w:lang w:eastAsia="zh-CN"/>
        </w:rPr>
        <w:t>providing assistance</w:t>
      </w:r>
      <w:proofErr w:type="gramEnd"/>
      <w:r w:rsidRPr="00A55C0D">
        <w:rPr>
          <w:lang w:eastAsia="zh-CN"/>
        </w:rPr>
        <w:t xml:space="preserve"> and support to the Government of Libya in rebuilding its telecommunication infrastructure, creating appropriate institutions, building human capacities, formulating legislation in the area of telecommunications, and developing a regulatory framework, </w:t>
      </w:r>
    </w:p>
    <w:p w14:paraId="2470C91F" w14:textId="77777777" w:rsidR="00DA61D8" w:rsidRPr="00A55C0D" w:rsidRDefault="00DA61D8" w:rsidP="00DA61D8">
      <w:pPr>
        <w:pStyle w:val="Call"/>
      </w:pPr>
      <w:r w:rsidRPr="00A55C0D">
        <w:t xml:space="preserve">calls upon </w:t>
      </w:r>
      <w:proofErr w:type="gramStart"/>
      <w:r w:rsidRPr="00A55C0D">
        <w:t>members</w:t>
      </w:r>
      <w:proofErr w:type="gramEnd"/>
    </w:p>
    <w:p w14:paraId="15E0817B" w14:textId="77777777" w:rsidR="00DA61D8" w:rsidRPr="00A55C0D" w:rsidRDefault="00DA61D8" w:rsidP="00DA61D8">
      <w:r w:rsidRPr="00A55C0D">
        <w:t>to offer all possible assistance and support to the Government of Libya, either bilaterally or through the special action of the Union referred to above,</w:t>
      </w:r>
    </w:p>
    <w:p w14:paraId="60D40FA4" w14:textId="77777777" w:rsidR="00DA61D8" w:rsidRPr="00A55C0D" w:rsidRDefault="00DA61D8" w:rsidP="00DA61D8">
      <w:pPr>
        <w:pStyle w:val="Call"/>
      </w:pPr>
      <w:r w:rsidRPr="00A55C0D">
        <w:t xml:space="preserve">invites the ITU Council </w:t>
      </w:r>
    </w:p>
    <w:p w14:paraId="4268FD1D" w14:textId="77777777" w:rsidR="00DA61D8" w:rsidRPr="00A55C0D" w:rsidRDefault="00DA61D8" w:rsidP="00DA61D8">
      <w:r w:rsidRPr="00A55C0D">
        <w:t xml:space="preserve">to allocate the necessary funds for the implementation of this resolution, </w:t>
      </w:r>
    </w:p>
    <w:p w14:paraId="50C32903" w14:textId="77777777" w:rsidR="00DA61D8" w:rsidRPr="00A55C0D" w:rsidRDefault="00DA61D8" w:rsidP="00DA61D8">
      <w:pPr>
        <w:pStyle w:val="Call"/>
      </w:pPr>
      <w:r w:rsidRPr="00A55C0D">
        <w:t>instructs the Director of the Telecommunication Development Bureau</w:t>
      </w:r>
    </w:p>
    <w:p w14:paraId="6A092C02" w14:textId="77777777" w:rsidR="00DA61D8" w:rsidRPr="00A55C0D" w:rsidRDefault="00DA61D8" w:rsidP="00DA61D8">
      <w:r w:rsidRPr="00A55C0D">
        <w:t>1</w:t>
      </w:r>
      <w:r w:rsidRPr="00A55C0D">
        <w:tab/>
        <w:t xml:space="preserve">to use the necessary funds to implement activities in favour of the Government of </w:t>
      </w:r>
      <w:proofErr w:type="gramStart"/>
      <w:r w:rsidRPr="00A55C0D">
        <w:t>Libya;</w:t>
      </w:r>
      <w:proofErr w:type="gramEnd"/>
      <w:r w:rsidRPr="00A55C0D">
        <w:t xml:space="preserve"> </w:t>
      </w:r>
    </w:p>
    <w:p w14:paraId="7CEA3359" w14:textId="77777777" w:rsidR="00DA61D8" w:rsidRPr="00A55C0D" w:rsidRDefault="00DA61D8" w:rsidP="00DA61D8">
      <w:r w:rsidRPr="00A55C0D">
        <w:t>2</w:t>
      </w:r>
      <w:r w:rsidRPr="00A55C0D">
        <w:tab/>
        <w:t>to mobilize extrabudgetary resources to assist Libya,</w:t>
      </w:r>
    </w:p>
    <w:p w14:paraId="3FC0C961" w14:textId="77777777" w:rsidR="00DA61D8" w:rsidRPr="00A55C0D" w:rsidRDefault="00DA61D8" w:rsidP="00DA61D8">
      <w:pPr>
        <w:pStyle w:val="Call"/>
      </w:pPr>
      <w:r w:rsidRPr="00A55C0D">
        <w:t xml:space="preserve">requests the </w:t>
      </w:r>
      <w:proofErr w:type="gramStart"/>
      <w:r w:rsidRPr="00A55C0D">
        <w:t>Secretary-General</w:t>
      </w:r>
      <w:proofErr w:type="gramEnd"/>
    </w:p>
    <w:p w14:paraId="61FA6561" w14:textId="77777777" w:rsidR="00DA61D8" w:rsidRPr="00A55C0D" w:rsidRDefault="00DA61D8" w:rsidP="00DA61D8">
      <w:r w:rsidRPr="00A55C0D">
        <w:t>1</w:t>
      </w:r>
      <w:r w:rsidRPr="00A55C0D">
        <w:tab/>
        <w:t xml:space="preserve">to coordinate the activities carried out by the three ITU Sectors in accordance with </w:t>
      </w:r>
      <w:r w:rsidRPr="00A55C0D">
        <w:rPr>
          <w:i/>
        </w:rPr>
        <w:t>resolves</w:t>
      </w:r>
      <w:r w:rsidRPr="00A55C0D">
        <w:t xml:space="preserve"> above, in order to ensure that the ITU action in favour of the Government of Libya is as effective as </w:t>
      </w:r>
      <w:proofErr w:type="gramStart"/>
      <w:r w:rsidRPr="00A55C0D">
        <w:t>possible;</w:t>
      </w:r>
      <w:proofErr w:type="gramEnd"/>
    </w:p>
    <w:p w14:paraId="5E101D97" w14:textId="77777777" w:rsidR="00DA61D8" w:rsidRPr="00A55C0D" w:rsidRDefault="00DA61D8" w:rsidP="00DA61D8">
      <w:r w:rsidRPr="00A55C0D">
        <w:t>2</w:t>
      </w:r>
      <w:r w:rsidRPr="00A55C0D">
        <w:tab/>
        <w:t xml:space="preserve">to report on the implementation of this resolution to the Council and plenipotentiary </w:t>
      </w:r>
      <w:proofErr w:type="gramStart"/>
      <w:r w:rsidRPr="00A55C0D">
        <w:t>conferences;</w:t>
      </w:r>
      <w:proofErr w:type="gramEnd"/>
      <w:r w:rsidRPr="00A55C0D">
        <w:t xml:space="preserve"> </w:t>
      </w:r>
    </w:p>
    <w:p w14:paraId="2B4C2484" w14:textId="77777777" w:rsidR="00DA61D8" w:rsidRPr="00A55C0D" w:rsidRDefault="00DA61D8" w:rsidP="00DA61D8">
      <w:r w:rsidRPr="00A55C0D">
        <w:t>3</w:t>
      </w:r>
      <w:r w:rsidRPr="00A55C0D">
        <w:tab/>
        <w:t>to bring to the attention of the Plenipotentiary Conference (Dubai, 2018) the need to allocate the necessary resources for Libya.</w:t>
      </w:r>
    </w:p>
    <w:p w14:paraId="23219CB1" w14:textId="77777777" w:rsidR="00DA61D8" w:rsidRPr="00A55C0D" w:rsidRDefault="00DA61D8" w:rsidP="00DA61D8">
      <w:pPr>
        <w:pStyle w:val="Reasons"/>
      </w:pPr>
    </w:p>
    <w:p w14:paraId="39A5DB1B" w14:textId="77777777" w:rsidR="00542A8B" w:rsidRDefault="00542A8B"/>
    <w:sectPr w:rsidR="00542A8B" w:rsidSect="009C309F">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400A" w14:textId="77777777" w:rsidR="009C309F" w:rsidRDefault="009C309F" w:rsidP="009C309F">
      <w:pPr>
        <w:spacing w:before="0"/>
      </w:pPr>
      <w:r>
        <w:separator/>
      </w:r>
    </w:p>
  </w:endnote>
  <w:endnote w:type="continuationSeparator" w:id="0">
    <w:p w14:paraId="6BDD29E0" w14:textId="77777777" w:rsidR="009C309F" w:rsidRDefault="009C309F" w:rsidP="009C30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1234" w14:textId="77777777" w:rsidR="009C309F" w:rsidRDefault="009C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AAD" w14:textId="77777777" w:rsidR="009C309F" w:rsidRDefault="009C3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EF35" w14:textId="77777777" w:rsidR="009C309F" w:rsidRDefault="009C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79B0" w14:textId="77777777" w:rsidR="009C309F" w:rsidRDefault="009C309F" w:rsidP="009C309F">
      <w:pPr>
        <w:spacing w:before="0"/>
      </w:pPr>
      <w:r>
        <w:separator/>
      </w:r>
    </w:p>
  </w:footnote>
  <w:footnote w:type="continuationSeparator" w:id="0">
    <w:p w14:paraId="38933768" w14:textId="77777777" w:rsidR="009C309F" w:rsidRDefault="009C309F" w:rsidP="009C309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59376381"/>
      <w:docPartObj>
        <w:docPartGallery w:val="Page Numbers (Top of Page)"/>
        <w:docPartUnique/>
      </w:docPartObj>
    </w:sdtPr>
    <w:sdtEndPr>
      <w:rPr>
        <w:noProof/>
      </w:rPr>
    </w:sdtEndPr>
    <w:sdtContent>
      <w:p w14:paraId="6F3C6E73" w14:textId="26952266" w:rsidR="009C309F" w:rsidRPr="009C309F" w:rsidRDefault="009C309F" w:rsidP="009C309F">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83</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9069962"/>
      <w:docPartObj>
        <w:docPartGallery w:val="Page Numbers (Top of Page)"/>
        <w:docPartUnique/>
      </w:docPartObj>
    </w:sdtPr>
    <w:sdtEndPr>
      <w:rPr>
        <w:noProof/>
      </w:rPr>
    </w:sdtEndPr>
    <w:sdtContent>
      <w:p w14:paraId="75E06FCA" w14:textId="43FAB65B" w:rsidR="009C309F" w:rsidRPr="009C309F" w:rsidRDefault="009C309F" w:rsidP="009C309F">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83</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463</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D122" w14:textId="77777777" w:rsidR="009C309F" w:rsidRDefault="009C3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D8"/>
    <w:rsid w:val="00542A8B"/>
    <w:rsid w:val="00566FD7"/>
    <w:rsid w:val="009C309F"/>
    <w:rsid w:val="00D51EB4"/>
    <w:rsid w:val="00DA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AA215"/>
  <w14:defaultImageDpi w14:val="32767"/>
  <w15:chartTrackingRefBased/>
  <w15:docId w15:val="{8139812F-B4B1-4A8E-A4F0-0B9F95E7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D8"/>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DA61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A61D8"/>
    <w:pPr>
      <w:keepNext/>
      <w:keepLines/>
      <w:spacing w:before="160"/>
      <w:ind w:left="1134"/>
    </w:pPr>
    <w:rPr>
      <w:i/>
    </w:rPr>
  </w:style>
  <w:style w:type="paragraph" w:customStyle="1" w:styleId="Normalaftertitle">
    <w:name w:val="Normal after title"/>
    <w:basedOn w:val="Normal"/>
    <w:next w:val="Normal"/>
    <w:link w:val="NormalaftertitleChar"/>
    <w:rsid w:val="00DA61D8"/>
    <w:pPr>
      <w:spacing w:before="280"/>
    </w:pPr>
  </w:style>
  <w:style w:type="paragraph" w:customStyle="1" w:styleId="Reasons">
    <w:name w:val="Reasons"/>
    <w:basedOn w:val="Normal"/>
    <w:qFormat/>
    <w:rsid w:val="00DA61D8"/>
    <w:pPr>
      <w:tabs>
        <w:tab w:val="clear" w:pos="2268"/>
        <w:tab w:val="left" w:pos="1588"/>
        <w:tab w:val="left" w:pos="1985"/>
      </w:tabs>
    </w:pPr>
  </w:style>
  <w:style w:type="paragraph" w:customStyle="1" w:styleId="ResNo">
    <w:name w:val="Res_No"/>
    <w:basedOn w:val="Heading2"/>
    <w:next w:val="Normal"/>
    <w:link w:val="ResNoChar"/>
    <w:rsid w:val="00DA61D8"/>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DA61D8"/>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DA61D8"/>
    <w:rPr>
      <w:rFonts w:eastAsia="Times New Roman" w:cs="Times New Roman"/>
      <w:kern w:val="0"/>
      <w:sz w:val="24"/>
      <w:szCs w:val="20"/>
      <w14:ligatures w14:val="none"/>
    </w:rPr>
  </w:style>
  <w:style w:type="character" w:customStyle="1" w:styleId="href">
    <w:name w:val="href"/>
    <w:basedOn w:val="DefaultParagraphFont"/>
    <w:rsid w:val="00DA61D8"/>
    <w:rPr>
      <w:color w:val="auto"/>
    </w:rPr>
  </w:style>
  <w:style w:type="character" w:customStyle="1" w:styleId="CallChar">
    <w:name w:val="Call Char"/>
    <w:basedOn w:val="DefaultParagraphFont"/>
    <w:link w:val="Call"/>
    <w:locked/>
    <w:rsid w:val="00DA61D8"/>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DA61D8"/>
    <w:rPr>
      <w:rFonts w:eastAsia="Times New Roman" w:cs="Times New Roman"/>
      <w:b/>
      <w:kern w:val="0"/>
      <w:sz w:val="28"/>
      <w:szCs w:val="20"/>
      <w14:ligatures w14:val="none"/>
    </w:rPr>
  </w:style>
  <w:style w:type="character" w:customStyle="1" w:styleId="ResNoChar">
    <w:name w:val="Res_No Char"/>
    <w:basedOn w:val="DefaultParagraphFont"/>
    <w:link w:val="ResNo"/>
    <w:rsid w:val="00DA61D8"/>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DA61D8"/>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9C309F"/>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9C309F"/>
    <w:rPr>
      <w:rFonts w:eastAsia="Times New Roman" w:cs="Times New Roman"/>
      <w:kern w:val="0"/>
      <w:sz w:val="24"/>
      <w:szCs w:val="20"/>
      <w14:ligatures w14:val="none"/>
    </w:rPr>
  </w:style>
  <w:style w:type="paragraph" w:styleId="Footer">
    <w:name w:val="footer"/>
    <w:basedOn w:val="Normal"/>
    <w:link w:val="FooterChar"/>
    <w:uiPriority w:val="99"/>
    <w:unhideWhenUsed/>
    <w:rsid w:val="009C309F"/>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9C309F"/>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2657</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83 (Buenos Aires, 2017)</dc:title>
  <dc:subject/>
  <dc:creator>Gachet, Christelle</dc:creator>
  <cp:keywords/>
  <dc:description/>
  <cp:lastModifiedBy>Gachet, Christelle</cp:lastModifiedBy>
  <cp:revision>2</cp:revision>
  <dcterms:created xsi:type="dcterms:W3CDTF">2023-10-16T11:04:00Z</dcterms:created>
  <dcterms:modified xsi:type="dcterms:W3CDTF">2023-10-16T11:06:00Z</dcterms:modified>
</cp:coreProperties>
</file>