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6713B" w14:textId="77777777" w:rsidR="00556CD7" w:rsidRPr="002B2BF7" w:rsidRDefault="00556CD7" w:rsidP="00556CD7">
      <w:pPr>
        <w:pStyle w:val="ResNo"/>
        <w:rPr>
          <w:lang w:val="ru-RU"/>
        </w:rPr>
      </w:pPr>
      <w:bookmarkStart w:id="0" w:name="_Toc116554250"/>
      <w:r w:rsidRPr="002B2BF7">
        <w:rPr>
          <w:lang w:val="ru-RU"/>
        </w:rPr>
        <w:t xml:space="preserve">РЕЗОЛЮЦИЯ </w:t>
      </w:r>
      <w:r w:rsidRPr="002B2BF7">
        <w:rPr>
          <w:rStyle w:val="href"/>
          <w:lang w:val="ru-RU"/>
        </w:rPr>
        <w:t>82</w:t>
      </w:r>
      <w:r w:rsidRPr="002B2BF7">
        <w:rPr>
          <w:lang w:val="ru-RU"/>
        </w:rPr>
        <w:t xml:space="preserve"> (Пересм. Кигали, 2022 г.)</w:t>
      </w:r>
      <w:bookmarkEnd w:id="0"/>
    </w:p>
    <w:p w14:paraId="2C92B1B0" w14:textId="77777777" w:rsidR="00556CD7" w:rsidRPr="002B2BF7" w:rsidRDefault="00556CD7" w:rsidP="00556CD7">
      <w:pPr>
        <w:pStyle w:val="Restitle"/>
        <w:rPr>
          <w:lang w:val="ru-RU"/>
        </w:rPr>
      </w:pPr>
      <w:bookmarkStart w:id="1" w:name="_Toc116554251"/>
      <w:r w:rsidRPr="002B2BF7">
        <w:rPr>
          <w:lang w:val="ru-RU"/>
        </w:rPr>
        <w:t>Сохранение и популяризация многоязычия в интернете в интересах открытого для всех информационного общества</w:t>
      </w:r>
      <w:bookmarkEnd w:id="1"/>
    </w:p>
    <w:p w14:paraId="12B76AD5" w14:textId="77777777" w:rsidR="00556CD7" w:rsidRPr="002B2BF7" w:rsidRDefault="00556CD7" w:rsidP="00556CD7">
      <w:pPr>
        <w:pStyle w:val="Normalaftertitle"/>
        <w:rPr>
          <w:lang w:val="ru-RU"/>
        </w:rPr>
      </w:pPr>
      <w:r w:rsidRPr="002B2BF7">
        <w:rPr>
          <w:lang w:val="ru-RU"/>
        </w:rPr>
        <w:t>Всемирная конференция по развитию электросвязи (Кигали, 2022 г.),</w:t>
      </w:r>
    </w:p>
    <w:p w14:paraId="218A2235" w14:textId="77777777" w:rsidR="00556CD7" w:rsidRPr="002B2BF7" w:rsidRDefault="00556CD7" w:rsidP="00556CD7">
      <w:pPr>
        <w:pStyle w:val="Call"/>
        <w:rPr>
          <w:lang w:val="ru-RU"/>
        </w:rPr>
      </w:pPr>
      <w:r w:rsidRPr="002B2BF7">
        <w:rPr>
          <w:lang w:val="ru-RU"/>
        </w:rPr>
        <w:t>учитывая</w:t>
      </w:r>
    </w:p>
    <w:p w14:paraId="4B4F00E7" w14:textId="77777777" w:rsidR="00556CD7" w:rsidRPr="002B2BF7" w:rsidRDefault="00556CD7" w:rsidP="00556CD7">
      <w:pPr>
        <w:rPr>
          <w:lang w:val="ru-RU"/>
        </w:rPr>
      </w:pPr>
      <w:r w:rsidRPr="002B2BF7">
        <w:rPr>
          <w:i/>
          <w:lang w:val="ru-RU"/>
        </w:rPr>
        <w:t>a)</w:t>
      </w:r>
      <w:r w:rsidRPr="002B2BF7">
        <w:rPr>
          <w:i/>
          <w:iCs/>
          <w:lang w:val="ru-RU"/>
        </w:rPr>
        <w:tab/>
      </w:r>
      <w:r w:rsidRPr="002B2BF7">
        <w:rPr>
          <w:lang w:val="ru-RU"/>
        </w:rPr>
        <w:t xml:space="preserve">положения Резолюций 101 и 102 (Пересм. Дубай, 2018 г.) Полномочной конференции о сетях, базирующихся на протоколе Интернет, и роли МСЭ в вопросах международной государственной политики, касающихся интернета и управления ресурсами интернета, включая наименования доменов и адреса; </w:t>
      </w:r>
    </w:p>
    <w:p w14:paraId="30E279DB" w14:textId="77777777" w:rsidR="00556CD7" w:rsidRPr="002B2BF7" w:rsidRDefault="00556CD7" w:rsidP="00556CD7">
      <w:pPr>
        <w:rPr>
          <w:lang w:val="ru-RU"/>
        </w:rPr>
      </w:pPr>
      <w:r w:rsidRPr="002B2BF7">
        <w:rPr>
          <w:i/>
          <w:lang w:val="ru-RU"/>
        </w:rPr>
        <w:t>b)</w:t>
      </w:r>
      <w:r w:rsidRPr="002B2BF7">
        <w:rPr>
          <w:lang w:val="ru-RU"/>
        </w:rPr>
        <w:tab/>
        <w:t>Резолюцию 133 (Пересм. Дубай, 2018 г.) Полномочной конференции о роли администраций Государств-Членов в управлении интернационализированными (многоязычными) наименованиями доменов;</w:t>
      </w:r>
    </w:p>
    <w:p w14:paraId="7B699B86" w14:textId="77777777" w:rsidR="00556CD7" w:rsidRPr="002B2BF7" w:rsidRDefault="00556CD7" w:rsidP="00556CD7">
      <w:pPr>
        <w:rPr>
          <w:lang w:val="ru-RU"/>
        </w:rPr>
      </w:pPr>
      <w:r w:rsidRPr="002B2BF7">
        <w:rPr>
          <w:i/>
          <w:lang w:val="ru-RU"/>
        </w:rPr>
        <w:t>c)</w:t>
      </w:r>
      <w:r w:rsidRPr="002B2BF7">
        <w:rPr>
          <w:lang w:val="ru-RU"/>
        </w:rPr>
        <w:tab/>
        <w:t>Резолюцию 154 (Пересм. Дубай, 2018 г.) Полномочной конференции об использовании шести официальных языков Союза на равной основе;</w:t>
      </w:r>
    </w:p>
    <w:p w14:paraId="1D806323" w14:textId="77777777" w:rsidR="00556CD7" w:rsidRPr="002B2BF7" w:rsidRDefault="00556CD7" w:rsidP="00556CD7">
      <w:pPr>
        <w:rPr>
          <w:lang w:val="ru-RU"/>
        </w:rPr>
      </w:pPr>
      <w:r w:rsidRPr="002B2BF7">
        <w:rPr>
          <w:i/>
          <w:lang w:val="ru-RU"/>
        </w:rPr>
        <w:t>d)</w:t>
      </w:r>
      <w:r w:rsidRPr="002B2BF7">
        <w:rPr>
          <w:lang w:val="ru-RU"/>
        </w:rPr>
        <w:tab/>
        <w:t>Резолюцию 69 (Пересм. Хаммамет, 2016 г.) Всемирной ассамблеи по стандартизации электросвязи о доступе к ресурсам интернета и их использовании на недискриминационной основе;</w:t>
      </w:r>
    </w:p>
    <w:p w14:paraId="6167E824" w14:textId="77777777" w:rsidR="00556CD7" w:rsidRPr="002B2BF7" w:rsidRDefault="00556CD7" w:rsidP="00556CD7">
      <w:pPr>
        <w:rPr>
          <w:lang w:val="ru-RU"/>
        </w:rPr>
      </w:pPr>
      <w:r w:rsidRPr="002B2BF7">
        <w:rPr>
          <w:i/>
          <w:lang w:val="ru-RU"/>
        </w:rPr>
        <w:t>e)</w:t>
      </w:r>
      <w:r w:rsidRPr="002B2BF7">
        <w:rPr>
          <w:lang w:val="ru-RU"/>
        </w:rPr>
        <w:tab/>
        <w:t>Резолюцию 37 (Пересм. Кигали, 2022 г.) настоящей конференции о преодолении цифрового разрыва;</w:t>
      </w:r>
    </w:p>
    <w:p w14:paraId="6A419048" w14:textId="77777777" w:rsidR="00556CD7" w:rsidRPr="002B2BF7" w:rsidRDefault="00556CD7" w:rsidP="00556CD7">
      <w:pPr>
        <w:rPr>
          <w:lang w:val="ru-RU"/>
        </w:rPr>
      </w:pPr>
      <w:r w:rsidRPr="002B2BF7">
        <w:rPr>
          <w:i/>
          <w:lang w:val="ru-RU"/>
        </w:rPr>
        <w:t>f)</w:t>
      </w:r>
      <w:r w:rsidRPr="002B2BF7">
        <w:rPr>
          <w:lang w:val="ru-RU"/>
        </w:rPr>
        <w:tab/>
        <w:t>что миссия Сектора развития электросвязи МСЭ (МСЭ-D) входит в более широкие рамки целей МСЭ, изложенных в Статье 1 Устава МСЭ, и сформулирована следующим образом: "Миссия Сектора развития электросвязи МСЭ (МСЭ-D) заключается в содействии международному сотрудничеству и солидарности при предоставлении технической помощи и в создании, разработке и совершенствовании оборудования и сетей электросвязи/информационно-коммуникационных технологий (ИКТ) в развивающихся странах. МСЭ-D необходимо обеспечивать исполнение двойственной обязанности Союза как специализированного учреждения Организации Объединенных Наций и учреждения-исполнителя по реализации проектов в рамках системы развития Организации Объединенных Наций или других соглашений по финансированию в целях содействия развитию электросвязи/ИКТ и ускорения такого развития путем внесения предложений, организации и координации деятельности по техническому сотрудничеству и предоставлению помощи",</w:t>
      </w:r>
    </w:p>
    <w:p w14:paraId="704906E0" w14:textId="77777777" w:rsidR="00556CD7" w:rsidRPr="002B2BF7" w:rsidRDefault="00556CD7" w:rsidP="00556CD7">
      <w:pPr>
        <w:rPr>
          <w:i/>
          <w:lang w:val="ru-RU"/>
        </w:rPr>
      </w:pPr>
      <w:r w:rsidRPr="002B2BF7">
        <w:rPr>
          <w:lang w:val="ru-RU"/>
        </w:rPr>
        <w:br w:type="page"/>
      </w:r>
    </w:p>
    <w:p w14:paraId="3C99AEB8" w14:textId="77777777" w:rsidR="00556CD7" w:rsidRPr="002B2BF7" w:rsidRDefault="00556CD7" w:rsidP="00556CD7">
      <w:pPr>
        <w:pStyle w:val="Call"/>
        <w:rPr>
          <w:lang w:val="ru-RU"/>
        </w:rPr>
      </w:pPr>
      <w:r w:rsidRPr="002B2BF7">
        <w:rPr>
          <w:lang w:val="ru-RU"/>
        </w:rPr>
        <w:lastRenderedPageBreak/>
        <w:t>напоминая</w:t>
      </w:r>
    </w:p>
    <w:p w14:paraId="6ED09FAF" w14:textId="77777777" w:rsidR="00556CD7" w:rsidRPr="002B2BF7" w:rsidRDefault="00556CD7" w:rsidP="00556CD7">
      <w:pPr>
        <w:rPr>
          <w:lang w:val="ru-RU"/>
        </w:rPr>
      </w:pPr>
      <w:r w:rsidRPr="002B2BF7">
        <w:rPr>
          <w:lang w:val="ru-RU"/>
        </w:rPr>
        <w:t>о Резолюции 20 (Пересм. Буэнос-Айрес, 2017 г.) Всемирной конференции по развитию электросвязи о недискриминационном доступе к современным средствам, услугам и соответствующим приложениям электросвязи/ИКТ,</w:t>
      </w:r>
    </w:p>
    <w:p w14:paraId="548AEA6B" w14:textId="77777777" w:rsidR="00556CD7" w:rsidRPr="002B2BF7" w:rsidRDefault="00556CD7" w:rsidP="00556CD7">
      <w:pPr>
        <w:pStyle w:val="Call"/>
        <w:rPr>
          <w:lang w:val="ru-RU"/>
        </w:rPr>
      </w:pPr>
      <w:r w:rsidRPr="002B2BF7">
        <w:rPr>
          <w:lang w:val="ru-RU"/>
        </w:rPr>
        <w:t>признавая</w:t>
      </w:r>
    </w:p>
    <w:p w14:paraId="704FEFCC" w14:textId="77777777" w:rsidR="00556CD7" w:rsidRPr="002B2BF7" w:rsidRDefault="00556CD7" w:rsidP="00556CD7">
      <w:pPr>
        <w:rPr>
          <w:lang w:val="ru-RU"/>
        </w:rPr>
      </w:pPr>
      <w:r w:rsidRPr="002B2BF7">
        <w:rPr>
          <w:i/>
          <w:lang w:val="ru-RU"/>
        </w:rPr>
        <w:t>a)</w:t>
      </w:r>
      <w:r w:rsidRPr="002B2BF7">
        <w:rPr>
          <w:lang w:val="ru-RU"/>
        </w:rPr>
        <w:tab/>
        <w:t>статьи 19 и 27 Всеобщей декларации прав человека 1948 года, в которых закреплено, что "Каждый человек имеет право на свободу убеждений и на свободное выражение их; это право включает свободу беспрепятственно придерживаться своих убеждений и свободу искать, получать и распространять информацию и идеи любыми средствами и независимо от государственных границ", и "Каждый человек имеет право свободно участвовать в культурной жизни общества, наслаждаться искусством, участвовать в научном прогрессе и пользоваться его благами…";</w:t>
      </w:r>
    </w:p>
    <w:p w14:paraId="45AF58A6" w14:textId="77777777" w:rsidR="00556CD7" w:rsidRPr="002B2BF7" w:rsidRDefault="00556CD7" w:rsidP="00556CD7">
      <w:pPr>
        <w:rPr>
          <w:lang w:val="ru-RU"/>
        </w:rPr>
      </w:pPr>
      <w:r w:rsidRPr="002B2BF7">
        <w:rPr>
          <w:i/>
          <w:lang w:val="ru-RU"/>
        </w:rPr>
        <w:t>b)</w:t>
      </w:r>
      <w:r w:rsidRPr="002B2BF7">
        <w:rPr>
          <w:lang w:val="ru-RU"/>
        </w:rPr>
        <w:tab/>
        <w:t>статью 27 Международного пакта о гражданских и политических правах 1966 года и Международный пакт об экономических, социальных и культурных правах 1966 года, где возлагаются конкретные обязанности в отношении защиты от сексуальной, религиозной, расовой и других форм дискриминации и определяется, что: "В тех странах, где существуют этнические, религиозные и языковые меньшинства, лицам, принадлежащим к таким меньшинствам, не может быть отказано в праве совместно с другими членами той же группы пользоваться своей культурой, исповедовать свою религию и исполнять ее обряды, а также пользоваться родным языком";</w:t>
      </w:r>
    </w:p>
    <w:p w14:paraId="72E8B5BD" w14:textId="77777777" w:rsidR="00556CD7" w:rsidRPr="002B2BF7" w:rsidRDefault="00556CD7" w:rsidP="00556CD7">
      <w:pPr>
        <w:rPr>
          <w:lang w:val="ru-RU"/>
        </w:rPr>
      </w:pPr>
      <w:r w:rsidRPr="002B2BF7">
        <w:rPr>
          <w:i/>
          <w:lang w:val="ru-RU"/>
        </w:rPr>
        <w:t>c)</w:t>
      </w:r>
      <w:r w:rsidRPr="002B2BF7">
        <w:rPr>
          <w:lang w:val="ru-RU"/>
        </w:rPr>
        <w:tab/>
        <w:t xml:space="preserve">резолюцию 47/135 Генеральной Ассамблеи </w:t>
      </w:r>
      <w:r w:rsidRPr="002B2BF7">
        <w:rPr>
          <w:rFonts w:cstheme="minorHAnsi"/>
          <w:lang w:val="ru-RU"/>
        </w:rPr>
        <w:t xml:space="preserve">Организации Объединенных Наций (ГА ООН) </w:t>
      </w:r>
      <w:r w:rsidRPr="002B2BF7">
        <w:rPr>
          <w:lang w:val="ru-RU"/>
        </w:rPr>
        <w:t>от 18 декабря 1992 года, в которой принимается Декларация о правах лиц, принадлежащих к национальным или этническим, религиозным и языковым меньшинствам, в которой определяется, что: "Государства охраняют на их соответствующих территориях существование и самобытность национальных или этнических, культурных, религиозных и языковых меньшинств и поощряют создание условий для развития этой самобытности";</w:t>
      </w:r>
    </w:p>
    <w:p w14:paraId="649100E7" w14:textId="77777777" w:rsidR="00556CD7" w:rsidRPr="002B2BF7" w:rsidRDefault="00556CD7" w:rsidP="00556CD7">
      <w:pPr>
        <w:rPr>
          <w:i/>
          <w:lang w:val="ru-RU"/>
        </w:rPr>
      </w:pPr>
      <w:r w:rsidRPr="002B2BF7">
        <w:rPr>
          <w:i/>
          <w:lang w:val="ru-RU"/>
        </w:rPr>
        <w:t>d)</w:t>
      </w:r>
      <w:r w:rsidRPr="002B2BF7">
        <w:rPr>
          <w:lang w:val="ru-RU"/>
        </w:rPr>
        <w:tab/>
        <w:t>Заявление Административного комитета по координации ООН (АКК) 1997 года по вопросу о всеобщем доступе к базовым коммуникационным и информационным услугам, в котором утверждается, что: "... Разрыв в области информации и технологии и проистекающее отсюда неравенство между промышленно развитыми и развивающимися странами расширяются, порождая новый вид нищеты − информационную нищету";</w:t>
      </w:r>
      <w:r w:rsidRPr="002B2BF7">
        <w:rPr>
          <w:i/>
          <w:lang w:val="ru-RU"/>
        </w:rPr>
        <w:br w:type="page"/>
      </w:r>
    </w:p>
    <w:p w14:paraId="29DC97D4" w14:textId="77777777" w:rsidR="00556CD7" w:rsidRPr="002B2BF7" w:rsidRDefault="00556CD7" w:rsidP="00556CD7">
      <w:pPr>
        <w:rPr>
          <w:lang w:val="ru-RU"/>
        </w:rPr>
      </w:pPr>
      <w:r w:rsidRPr="002B2BF7">
        <w:rPr>
          <w:i/>
          <w:lang w:val="ru-RU"/>
        </w:rPr>
        <w:lastRenderedPageBreak/>
        <w:t>e)</w:t>
      </w:r>
      <w:r w:rsidRPr="002B2BF7">
        <w:rPr>
          <w:lang w:val="ru-RU"/>
        </w:rPr>
        <w:tab/>
        <w:t>п. 25 Декларации тысячелетия, утвержденной ГА ООН, в которой упоминаются меры, направленные на повышение эффективности деятельности Организации Объединенных Наций в области прав человека и общественной информации;</w:t>
      </w:r>
    </w:p>
    <w:p w14:paraId="0EB967CD" w14:textId="77777777" w:rsidR="00556CD7" w:rsidRPr="002B2BF7" w:rsidRDefault="00556CD7" w:rsidP="00556CD7">
      <w:pPr>
        <w:rPr>
          <w:lang w:val="ru-RU"/>
        </w:rPr>
      </w:pPr>
      <w:r w:rsidRPr="002B2BF7">
        <w:rPr>
          <w:i/>
          <w:lang w:val="ru-RU"/>
        </w:rPr>
        <w:t>f)</w:t>
      </w:r>
      <w:r w:rsidRPr="002B2BF7">
        <w:rPr>
          <w:lang w:val="ru-RU"/>
        </w:rPr>
        <w:tab/>
        <w:t>резолюцию 35/201 ГА ООН, утвержденную на 97-м пленарном заседании 16 декабря 1980 года, в которой распространяется рекомендация о развитии и использовании многоязычия и всеобщем доступе к киберпространству;</w:t>
      </w:r>
    </w:p>
    <w:p w14:paraId="79CFD765" w14:textId="77777777" w:rsidR="00556CD7" w:rsidRPr="002B2BF7" w:rsidRDefault="00556CD7" w:rsidP="00556CD7">
      <w:pPr>
        <w:rPr>
          <w:lang w:val="ru-RU"/>
        </w:rPr>
      </w:pPr>
      <w:r w:rsidRPr="002B2BF7">
        <w:rPr>
          <w:i/>
          <w:lang w:val="ru-RU"/>
        </w:rPr>
        <w:t>g)</w:t>
      </w:r>
      <w:r w:rsidRPr="002B2BF7">
        <w:rPr>
          <w:lang w:val="ru-RU"/>
        </w:rPr>
        <w:tab/>
        <w:t>доклад, подготовленный в 2012 году ОЭСР, ЮНЕСКО и Обществом Интернета и озаглавленный "Связь между местным контентом, развитием интернета и стоимостью доступа", в котором указано, что существует сильная корреляция между развитием местной сетевой инфраструктуры и ростом местного контента, что рост объема местного контента является результатом инвестиций во всем мире и что его состав изменяется, и в местном контенте более не доминируют развитые страны, а все в большей степени представлено многообразие культур, языков и сообществ, существующих в мире,</w:t>
      </w:r>
    </w:p>
    <w:p w14:paraId="3587392D" w14:textId="77777777" w:rsidR="00556CD7" w:rsidRPr="002B2BF7" w:rsidRDefault="00556CD7" w:rsidP="00556CD7">
      <w:pPr>
        <w:pStyle w:val="Call"/>
        <w:rPr>
          <w:lang w:val="ru-RU"/>
        </w:rPr>
      </w:pPr>
      <w:r w:rsidRPr="002B2BF7">
        <w:rPr>
          <w:lang w:val="ru-RU"/>
        </w:rPr>
        <w:t>подчеркивая</w:t>
      </w:r>
    </w:p>
    <w:p w14:paraId="1FA93403" w14:textId="77777777" w:rsidR="00556CD7" w:rsidRPr="002B2BF7" w:rsidRDefault="00556CD7" w:rsidP="00556CD7">
      <w:pPr>
        <w:rPr>
          <w:lang w:val="ru-RU"/>
        </w:rPr>
      </w:pPr>
      <w:r w:rsidRPr="002B2BF7">
        <w:rPr>
          <w:i/>
          <w:lang w:val="ru-RU"/>
        </w:rPr>
        <w:t>a)</w:t>
      </w:r>
      <w:r w:rsidRPr="002B2BF7">
        <w:rPr>
          <w:lang w:val="ru-RU"/>
        </w:rPr>
        <w:tab/>
        <w:t>роль, которую играл МСЭ в успешной организации двух этапов Всемирной встречи на высшем уровне по вопросам информационного общества (ВВУИО), и что Женевская Декларация принципов и Женевский План действий, принятые в 2003 году, а также Тунисское обязательство и Тунисская программа для информационного общества, принятые в 2005 году, были поддержаны ГА ООН;</w:t>
      </w:r>
    </w:p>
    <w:p w14:paraId="393D2790" w14:textId="77777777" w:rsidR="00556CD7" w:rsidRPr="002B2BF7" w:rsidRDefault="00556CD7" w:rsidP="00556CD7">
      <w:pPr>
        <w:rPr>
          <w:lang w:val="ru-RU"/>
        </w:rPr>
      </w:pPr>
      <w:r w:rsidRPr="002B2BF7">
        <w:rPr>
          <w:i/>
          <w:lang w:val="ru-RU"/>
        </w:rPr>
        <w:t>b)</w:t>
      </w:r>
      <w:r w:rsidRPr="002B2BF7">
        <w:rPr>
          <w:i/>
          <w:lang w:val="ru-RU"/>
        </w:rPr>
        <w:tab/>
      </w:r>
      <w:r w:rsidRPr="002B2BF7">
        <w:rPr>
          <w:lang w:val="ru-RU"/>
        </w:rPr>
        <w:t>Женевскую</w:t>
      </w:r>
      <w:r w:rsidRPr="002B2BF7">
        <w:rPr>
          <w:i/>
          <w:lang w:val="ru-RU"/>
        </w:rPr>
        <w:t xml:space="preserve"> </w:t>
      </w:r>
      <w:r w:rsidRPr="002B2BF7">
        <w:rPr>
          <w:iCs/>
          <w:lang w:val="ru-RU"/>
        </w:rPr>
        <w:t xml:space="preserve">декларацию принципов </w:t>
      </w:r>
      <w:r w:rsidRPr="002B2BF7">
        <w:rPr>
          <w:lang w:val="ru-RU"/>
        </w:rPr>
        <w:t>и взятые ею обязательства "построить ориентированное на интересы людей, открытое для всех и направленное на развитие информационное общество, в котором каждый мог бы создавать информацию и знания, иметь к ним доступ, пользоваться и обмениваться ими";</w:t>
      </w:r>
    </w:p>
    <w:p w14:paraId="7A239C4C" w14:textId="77777777" w:rsidR="00556CD7" w:rsidRPr="002B2BF7" w:rsidRDefault="00556CD7" w:rsidP="00556CD7">
      <w:pPr>
        <w:rPr>
          <w:i/>
          <w:lang w:val="ru-RU"/>
        </w:rPr>
      </w:pPr>
      <w:r w:rsidRPr="002B2BF7">
        <w:rPr>
          <w:i/>
          <w:lang w:val="ru-RU"/>
        </w:rPr>
        <w:t>c)</w:t>
      </w:r>
      <w:r w:rsidRPr="002B2BF7">
        <w:rPr>
          <w:lang w:val="ru-RU"/>
        </w:rPr>
        <w:tab/>
        <w:t>что интернет является предметом закономерных международных интересов и должен функционировать на основе полномасштабного сотрудничества многих заинтересованных сторон, в рамках которого обязательно гарантируется справедливое распределение ресурсов, содействие доступу для всех и обеспечение стабильного и защищенного функционирования интернета при должном учете многоязычия, на основе решений двух этапов ВВУИО;</w:t>
      </w:r>
      <w:r w:rsidRPr="002B2BF7">
        <w:rPr>
          <w:i/>
          <w:lang w:val="ru-RU"/>
        </w:rPr>
        <w:br w:type="page"/>
      </w:r>
    </w:p>
    <w:p w14:paraId="432FF969" w14:textId="77777777" w:rsidR="00556CD7" w:rsidRPr="002B2BF7" w:rsidRDefault="00556CD7" w:rsidP="00556CD7">
      <w:pPr>
        <w:rPr>
          <w:lang w:val="ru-RU"/>
        </w:rPr>
      </w:pPr>
      <w:r w:rsidRPr="002B2BF7">
        <w:rPr>
          <w:i/>
          <w:lang w:val="ru-RU"/>
        </w:rPr>
        <w:lastRenderedPageBreak/>
        <w:t>d)</w:t>
      </w:r>
      <w:r w:rsidRPr="002B2BF7">
        <w:rPr>
          <w:lang w:val="ru-RU"/>
        </w:rPr>
        <w:tab/>
        <w:t>что в Женевской декларации принципов – "Построение информационного общества – глобальная задача в новом тысячелетии", в качестве одного из фундаментальных принципов в разделе B8 (Культурное разнообразие и культурная самобытность, языковое разнообразие и местный контент) устанавливается, что "при построении открытого для всех информационного общества приоритет следует отдавать созданию, распространению и сохранению контента на разных языках и в различных форматах, при этом особое внимание необходимо уделять разнообразию предложения творческих произведений и должному признанию прав авторов и деятелей искусств. Необходимо содействовать производству и обеспечению доступности всего контента – образовательного, научного, культурного и развлекательного – на разных языках и в различных форматах. Развитие местного контента, отвечающего национальным или региональным потребностям, будет способствовать социально-экономическому развитию и стимулировать участие всех заинтересованных сторон, включая жителей сельских, отдаленных и маргинальных районов";</w:t>
      </w:r>
    </w:p>
    <w:p w14:paraId="227FF6E8" w14:textId="77777777" w:rsidR="00556CD7" w:rsidRPr="002B2BF7" w:rsidRDefault="00556CD7" w:rsidP="00556CD7">
      <w:pPr>
        <w:rPr>
          <w:rFonts w:cstheme="minorHAnsi"/>
          <w:lang w:val="ru-RU"/>
        </w:rPr>
      </w:pPr>
      <w:r w:rsidRPr="002B2BF7">
        <w:rPr>
          <w:rFonts w:cstheme="minorHAnsi"/>
          <w:i/>
          <w:lang w:val="ru-RU"/>
        </w:rPr>
        <w:t>e)</w:t>
      </w:r>
      <w:r w:rsidRPr="002B2BF7">
        <w:rPr>
          <w:rFonts w:cstheme="minorHAnsi"/>
          <w:lang w:val="ru-RU"/>
        </w:rPr>
        <w:tab/>
        <w:t xml:space="preserve">что </w:t>
      </w:r>
      <w:r w:rsidRPr="002B2BF7">
        <w:rPr>
          <w:lang w:val="ru-RU"/>
        </w:rPr>
        <w:t>интернационализированные наименования доменов (IDN) интернета − и в более широком смысле ИКТ − должны быть легкодоступны для всех граждан независимо от пола, возраста, местонахождения, способностей или языка;</w:t>
      </w:r>
    </w:p>
    <w:p w14:paraId="222FD9E1" w14:textId="77777777" w:rsidR="00556CD7" w:rsidRPr="002B2BF7" w:rsidRDefault="00556CD7" w:rsidP="00556CD7">
      <w:pPr>
        <w:rPr>
          <w:rFonts w:cstheme="minorHAnsi"/>
          <w:lang w:val="ru-RU"/>
        </w:rPr>
      </w:pPr>
      <w:r w:rsidRPr="002B2BF7">
        <w:rPr>
          <w:i/>
          <w:lang w:val="ru-RU"/>
        </w:rPr>
        <w:t>f)</w:t>
      </w:r>
      <w:r w:rsidRPr="002B2BF7">
        <w:rPr>
          <w:lang w:val="ru-RU"/>
        </w:rPr>
        <w:tab/>
        <w:t>что в Женевской декларации принципов утверждается также, что "сохранение культурного наследия представляет собой один из важнейших элементов самобытности и самосознания людей и связывает общество с его прошлым. Информационное общество должно всеми соответствующими методами, включая перевод в цифровую форму, собирать и сохранять культурное наследие для будущих поколений";</w:t>
      </w:r>
    </w:p>
    <w:p w14:paraId="20C65E0A" w14:textId="77777777" w:rsidR="00556CD7" w:rsidRPr="002B2BF7" w:rsidRDefault="00556CD7" w:rsidP="00556CD7">
      <w:pPr>
        <w:rPr>
          <w:rFonts w:cstheme="minorHAnsi"/>
          <w:lang w:val="ru-RU"/>
        </w:rPr>
      </w:pPr>
      <w:r w:rsidRPr="002B2BF7">
        <w:rPr>
          <w:rFonts w:cstheme="minorHAnsi"/>
          <w:i/>
          <w:lang w:val="ru-RU"/>
        </w:rPr>
        <w:t>g)</w:t>
      </w:r>
      <w:r w:rsidRPr="002B2BF7">
        <w:rPr>
          <w:rFonts w:cstheme="minorHAnsi"/>
          <w:lang w:val="ru-RU"/>
        </w:rPr>
        <w:tab/>
      </w:r>
      <w:r w:rsidRPr="002B2BF7">
        <w:rPr>
          <w:lang w:val="ru-RU"/>
        </w:rPr>
        <w:t>что, аналогично, на собрании ВВУИО в Женеве ЮНЕСКО ввела понятие общества, основанного на знаниях, особо выделяя плюрализм, разнообразие и интеграцию и подчеркивая, что при использовании ИКТ должны учитываться общепризнанные права человека, делая акцент на четырех принципах: свобода выражения мнений, всеобщий доступ к информации и знаниям, культурное и языковое разнообразие, и высококачественное образование для всех;</w:t>
      </w:r>
    </w:p>
    <w:p w14:paraId="75125C2D" w14:textId="77777777" w:rsidR="00556CD7" w:rsidRPr="002B2BF7" w:rsidRDefault="00556CD7" w:rsidP="00556CD7">
      <w:pPr>
        <w:rPr>
          <w:rFonts w:cstheme="minorHAnsi"/>
          <w:i/>
          <w:lang w:val="ru-RU"/>
        </w:rPr>
      </w:pPr>
      <w:r w:rsidRPr="002B2BF7">
        <w:rPr>
          <w:i/>
          <w:lang w:val="ru-RU"/>
        </w:rPr>
        <w:t>h)</w:t>
      </w:r>
      <w:r w:rsidRPr="002B2BF7">
        <w:rPr>
          <w:lang w:val="ru-RU"/>
        </w:rPr>
        <w:tab/>
        <w:t>что в Конвенции ЮНЕСКО 2005 года об охране и поощрении разнообразия форм культурного самовыражения оговаривается, что "Важными факторами обеспечения культурного разнообразия и поощрения взаимопонимания являются равный доступ к насыщенной гамме разнообразных форм культурного самовыражения во всем мире и доступ культур к средствам самовыражения и распространения";</w:t>
      </w:r>
      <w:r w:rsidRPr="002B2BF7">
        <w:rPr>
          <w:rFonts w:cstheme="minorHAnsi"/>
          <w:i/>
          <w:lang w:val="ru-RU"/>
        </w:rPr>
        <w:br w:type="page"/>
      </w:r>
    </w:p>
    <w:p w14:paraId="5C67338A" w14:textId="77777777" w:rsidR="00556CD7" w:rsidRPr="002B2BF7" w:rsidRDefault="00556CD7" w:rsidP="00556CD7">
      <w:pPr>
        <w:rPr>
          <w:rFonts w:cstheme="minorHAnsi"/>
          <w:lang w:val="ru-RU"/>
        </w:rPr>
      </w:pPr>
      <w:r w:rsidRPr="002B2BF7">
        <w:rPr>
          <w:rFonts w:cstheme="minorHAnsi"/>
          <w:i/>
          <w:lang w:val="ru-RU"/>
        </w:rPr>
        <w:lastRenderedPageBreak/>
        <w:t>i)</w:t>
      </w:r>
      <w:r w:rsidRPr="002B2BF7">
        <w:rPr>
          <w:rFonts w:cstheme="minorHAnsi"/>
          <w:i/>
          <w:lang w:val="ru-RU"/>
        </w:rPr>
        <w:tab/>
      </w:r>
      <w:r w:rsidRPr="002B2BF7">
        <w:rPr>
          <w:lang w:val="ru-RU"/>
        </w:rPr>
        <w:t>что ЮНЕСКО оказывает помощь Государствам-Членам в реализации руководящих принципов в отношении политики, собранных в рекомендациях для директивных органов, а также осуществляет разнообразную деятельность по подготовке в области всеобщего доступа к информации и популяризации и использования многоязычия в сотрудничестве с Организацией американских государств (ОАГ);</w:t>
      </w:r>
    </w:p>
    <w:p w14:paraId="7E312572" w14:textId="77777777" w:rsidR="00556CD7" w:rsidRPr="002B2BF7" w:rsidRDefault="00556CD7" w:rsidP="00556CD7">
      <w:pPr>
        <w:rPr>
          <w:lang w:val="ru-RU"/>
        </w:rPr>
      </w:pPr>
      <w:r w:rsidRPr="002B2BF7">
        <w:rPr>
          <w:rFonts w:cstheme="minorHAnsi"/>
          <w:i/>
          <w:lang w:val="ru-RU"/>
        </w:rPr>
        <w:t>j)</w:t>
      </w:r>
      <w:r w:rsidRPr="002B2BF7">
        <w:rPr>
          <w:rFonts w:cstheme="minorHAnsi"/>
          <w:lang w:val="ru-RU"/>
        </w:rPr>
        <w:tab/>
      </w:r>
      <w:r w:rsidRPr="002B2BF7">
        <w:rPr>
          <w:lang w:val="ru-RU"/>
        </w:rPr>
        <w:t>что в Парижской декларации об открытых образовательных ресурсах 2012 года государствам рекомендуется, в рамках своих возможностей и полномочий, среди прочего, содействовать пониманию и использованию открытых образовательных ресурсов, ускорять формирование благоприятной среды для использования ИКТ, наращивать разработку стратегий и политики в отношении открытых образовательных ресурсов и поощрять развитие и внедрение открытых образовательных ресурсов на различных языках и в разных культурных условиях,</w:t>
      </w:r>
    </w:p>
    <w:p w14:paraId="3E769155" w14:textId="77777777" w:rsidR="00556CD7" w:rsidRPr="002B2BF7" w:rsidRDefault="00556CD7" w:rsidP="00556CD7">
      <w:pPr>
        <w:pStyle w:val="Call"/>
        <w:rPr>
          <w:lang w:val="ru-RU"/>
        </w:rPr>
      </w:pPr>
      <w:r w:rsidRPr="002B2BF7">
        <w:rPr>
          <w:lang w:val="ru-RU"/>
        </w:rPr>
        <w:t>принимая во внимание</w:t>
      </w:r>
      <w:r w:rsidRPr="002B2BF7">
        <w:rPr>
          <w:i w:val="0"/>
          <w:iCs/>
          <w:lang w:val="ru-RU"/>
        </w:rPr>
        <w:t>,</w:t>
      </w:r>
    </w:p>
    <w:p w14:paraId="65B23AB9" w14:textId="77777777" w:rsidR="00556CD7" w:rsidRPr="002B2BF7" w:rsidRDefault="00556CD7" w:rsidP="00556CD7">
      <w:pPr>
        <w:rPr>
          <w:lang w:val="ru-RU"/>
        </w:rPr>
      </w:pPr>
      <w:r w:rsidRPr="002B2BF7">
        <w:rPr>
          <w:i/>
          <w:lang w:val="ru-RU"/>
        </w:rPr>
        <w:t>a)</w:t>
      </w:r>
      <w:r w:rsidRPr="002B2BF7">
        <w:rPr>
          <w:lang w:val="ru-RU"/>
        </w:rPr>
        <w:tab/>
        <w:t>что провозглашенный в ноябре 1999 года Генеральной конференцией ЮНЕСКО Международный день родного языка с 2000 года служит для популяризации языкового разнообразия и многоязычия, а в 2011 году этот День был посвящен теме "Информационно-коммуникационные технологии в деле сохранения и популяризации языков и языкового разнообразия";</w:t>
      </w:r>
    </w:p>
    <w:p w14:paraId="0183CB0A" w14:textId="77777777" w:rsidR="00556CD7" w:rsidRPr="002B2BF7" w:rsidRDefault="00556CD7" w:rsidP="00556CD7">
      <w:pPr>
        <w:rPr>
          <w:lang w:val="ru-RU"/>
        </w:rPr>
      </w:pPr>
      <w:r w:rsidRPr="002B2BF7">
        <w:rPr>
          <w:i/>
          <w:lang w:val="ru-RU"/>
        </w:rPr>
        <w:t>b)</w:t>
      </w:r>
      <w:r w:rsidRPr="002B2BF7">
        <w:rPr>
          <w:lang w:val="ru-RU"/>
        </w:rPr>
        <w:tab/>
        <w:t>что в изменяющейся среде электросвязи/ИКТ перед Союзом стоит постоянная задача оставаться одной из ведущих межправительственных организаций, в которой Государства-Члены, Члены Секторов и Ассоциированные члены работают совместно для обеспечения роста и устойчивого развития сетей и приложений электросвязи и информационных сетей и приложений, а также для содействия универсальному доступу, с тем чтобы люди, где бы они ни находились, могли участвовать в формирующемся информационном обществе и получать от него пользу;</w:t>
      </w:r>
    </w:p>
    <w:p w14:paraId="3810ED77" w14:textId="77777777" w:rsidR="00556CD7" w:rsidRPr="002B2BF7" w:rsidRDefault="00556CD7" w:rsidP="00556CD7">
      <w:pPr>
        <w:rPr>
          <w:lang w:val="ru-RU"/>
        </w:rPr>
      </w:pPr>
      <w:r w:rsidRPr="002B2BF7">
        <w:rPr>
          <w:i/>
          <w:lang w:val="ru-RU"/>
        </w:rPr>
        <w:t>c)</w:t>
      </w:r>
      <w:r w:rsidRPr="002B2BF7">
        <w:rPr>
          <w:i/>
          <w:lang w:val="ru-RU"/>
        </w:rPr>
        <w:tab/>
      </w:r>
      <w:r w:rsidRPr="002B2BF7">
        <w:rPr>
          <w:lang w:val="ru-RU"/>
        </w:rPr>
        <w:t>что МСЭ в сотрудничестве и взаимодействии с компетентными организациями в области управления использованием интернета прилагает все возможные усилия к тому, чтобы принести максимально возможную пользу мировому сообществу;</w:t>
      </w:r>
    </w:p>
    <w:p w14:paraId="7C72B5DC" w14:textId="77777777" w:rsidR="00556CD7" w:rsidRPr="002B2BF7" w:rsidRDefault="00556CD7" w:rsidP="00556CD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i/>
          <w:lang w:val="ru-RU"/>
        </w:rPr>
      </w:pPr>
      <w:r w:rsidRPr="002B2BF7">
        <w:rPr>
          <w:i/>
          <w:lang w:val="ru-RU"/>
        </w:rPr>
        <w:br w:type="page"/>
      </w:r>
    </w:p>
    <w:p w14:paraId="57B7B71A" w14:textId="77777777" w:rsidR="00556CD7" w:rsidRPr="002B2BF7" w:rsidRDefault="00556CD7" w:rsidP="00556CD7">
      <w:pPr>
        <w:rPr>
          <w:lang w:val="ru-RU"/>
        </w:rPr>
      </w:pPr>
      <w:r w:rsidRPr="002B2BF7">
        <w:rPr>
          <w:i/>
          <w:lang w:val="ru-RU"/>
        </w:rPr>
        <w:lastRenderedPageBreak/>
        <w:t>d)</w:t>
      </w:r>
      <w:r w:rsidRPr="002B2BF7">
        <w:rPr>
          <w:lang w:val="ru-RU"/>
        </w:rPr>
        <w:tab/>
        <w:t>что на оперативном уровне МСЭ выполняет задачи, порученные в итоговых документах ВВУИО, в своем качестве: ведущей содействующей организации (наряду с ЮНЕСКО и ПРООН), координирующей деятельность по выполнению Женевского плана действий с участием многих заинтересованных сторон; содействующей организации по Направлениям деятельности С2 (Информационно-коммуникационная инфраструктура) и C5 (Укрепление доверия и безопасности при использовании ИКТ) и, по просьбе ПРООН, приняв на себя роль содействующей организации по Направлению деятельности C6 (Благоприятная среда); одной из содействующих организаций по Направлениям деятельности C1 (Роль органов государственного управления и всех заинтересованных сторон в содействии применению ИКТ в целях развития), C3 (Доступ к информации и знаниям), C4 (Создание потенциала), C7 (Приложения на базе ИКТ: преимущества во всех аспектах жизни) и C11 (Международное и региональное сотрудничество); и партнера по Направлениям деятельности C8 (Культурное разнообразие и культурная самобытность, языковое разнообразие и местный контент) и C9 (Средства массовой информации);</w:t>
      </w:r>
    </w:p>
    <w:p w14:paraId="3DF835CA" w14:textId="77777777" w:rsidR="00556CD7" w:rsidRPr="002B2BF7" w:rsidRDefault="00556CD7" w:rsidP="00556CD7">
      <w:pPr>
        <w:rPr>
          <w:lang w:val="ru-RU"/>
        </w:rPr>
      </w:pPr>
      <w:r w:rsidRPr="002B2BF7">
        <w:rPr>
          <w:i/>
          <w:lang w:val="ru-RU"/>
        </w:rPr>
        <w:t>e)</w:t>
      </w:r>
      <w:r w:rsidRPr="002B2BF7">
        <w:rPr>
          <w:lang w:val="ru-RU"/>
        </w:rPr>
        <w:tab/>
        <w:t>доклад Комиссии по широкополосной связи в интересах цифрового развития за 2012 год, в котором показано, что контент и услуги на основе широкополосной связи на местных языках, а также возможности местных сообществ по созданию и совместному использованию контента являются важными движущими силами использования местным населением широкополосной инфраструктуры;</w:t>
      </w:r>
    </w:p>
    <w:p w14:paraId="76345BF3" w14:textId="77777777" w:rsidR="00556CD7" w:rsidRPr="002B2BF7" w:rsidRDefault="00556CD7" w:rsidP="00556CD7">
      <w:pPr>
        <w:rPr>
          <w:i/>
          <w:lang w:val="ru-RU"/>
        </w:rPr>
      </w:pPr>
      <w:r w:rsidRPr="002B2BF7">
        <w:rPr>
          <w:i/>
          <w:lang w:val="ru-RU"/>
        </w:rPr>
        <w:t>f)</w:t>
      </w:r>
      <w:r w:rsidRPr="002B2BF7">
        <w:rPr>
          <w:lang w:val="ru-RU"/>
        </w:rPr>
        <w:tab/>
        <w:t>доклад Комиссии по широкополосной связи в интересах цифрового развития за 2013 год, где представлен ряд стратегий, которые следует принять правительствам во всем мире, в особенности в развивающихся странах, а также другим заинтересованным структурам, для того чтобы обеспечить максимальные выгоды, обусловливаемые преимуществами ИКТ, в том числе продвижение мобильности образования и открытым образовательным ресурсам, поддержка развития контента, адаптированного к местным условиям и языкам, и т. д., отмечая необходимость создания экосистем онлайновых образовательных приложений и услуг с местным и собственным контентом, особенно во время пандемии коронавирусной болезни (</w:t>
      </w:r>
      <w:r w:rsidRPr="002B2BF7">
        <w:rPr>
          <w:lang w:val="en-US"/>
        </w:rPr>
        <w:t>COVID</w:t>
      </w:r>
      <w:r w:rsidRPr="002B2BF7">
        <w:rPr>
          <w:lang w:val="ru-RU"/>
        </w:rPr>
        <w:t>-19), а также возможных будущих пандемий,</w:t>
      </w:r>
      <w:r w:rsidRPr="002B2BF7">
        <w:rPr>
          <w:lang w:val="ru-RU"/>
        </w:rPr>
        <w:br w:type="page"/>
      </w:r>
    </w:p>
    <w:p w14:paraId="51B863C0" w14:textId="77777777" w:rsidR="00556CD7" w:rsidRPr="002B2BF7" w:rsidRDefault="00556CD7" w:rsidP="00556CD7">
      <w:pPr>
        <w:pStyle w:val="Call"/>
        <w:rPr>
          <w:lang w:val="ru-RU"/>
        </w:rPr>
      </w:pPr>
      <w:r w:rsidRPr="002B2BF7">
        <w:rPr>
          <w:lang w:val="ru-RU"/>
        </w:rPr>
        <w:lastRenderedPageBreak/>
        <w:t>решает поручить Директору Бюро развития электросвязи в сотрудничестве с Директором Бюро стандартизации электросвязи</w:t>
      </w:r>
    </w:p>
    <w:p w14:paraId="29D79AF0" w14:textId="77777777" w:rsidR="00556CD7" w:rsidRPr="002B2BF7" w:rsidRDefault="00556CD7" w:rsidP="00556CD7">
      <w:pPr>
        <w:rPr>
          <w:lang w:val="ru-RU"/>
        </w:rPr>
      </w:pPr>
      <w:r w:rsidRPr="002B2BF7">
        <w:rPr>
          <w:lang w:val="ru-RU"/>
        </w:rPr>
        <w:t>включить в программы работы соответствующих исследовательских комиссий МСЭ-D необходимые меры в целях сохранения многоязычия в интернете и содействия ему, а также предоставлению широкого диапазона социальных услуг – от здравоохранения до образования, при уделении особого внимания развитию цифрового контента, создаваемого на основе народной культуры и группами меньшинств, использующих неосновные языки, которые в настоящее время охвачены интернетом в ограниченной степени, чтобы, используя выгодное положение МСЭ-D, вместе с Государствами-Членами вносить вклад в обеспечение охвата цифровыми технологиями, построения открытого для всех и многонационального информационного общества, содействуя развитию цифровых навыков, а также инициируя призывы к действиям в рамках МСЭ, с тем чтобы обеспечить признание важности сохранения языкового, культурного разнообразия и независимости традиционных сообществ, таких как коренные народы, в рамках имеющихся бюджетных ресурсов МСЭ-D,</w:t>
      </w:r>
    </w:p>
    <w:p w14:paraId="4F5FA907" w14:textId="77777777" w:rsidR="00556CD7" w:rsidRPr="002B2BF7" w:rsidRDefault="00556CD7" w:rsidP="00556CD7">
      <w:pPr>
        <w:pStyle w:val="Call"/>
        <w:rPr>
          <w:lang w:val="ru-RU"/>
        </w:rPr>
      </w:pPr>
      <w:r w:rsidRPr="002B2BF7">
        <w:rPr>
          <w:lang w:val="ru-RU"/>
        </w:rPr>
        <w:t>поручает Директору Бюро развития электросвязи</w:t>
      </w:r>
    </w:p>
    <w:p w14:paraId="23E44218" w14:textId="77777777" w:rsidR="00556CD7" w:rsidRPr="002B2BF7" w:rsidRDefault="00556CD7" w:rsidP="00556CD7">
      <w:pPr>
        <w:rPr>
          <w:lang w:val="ru-RU"/>
        </w:rPr>
      </w:pPr>
      <w:r w:rsidRPr="002B2BF7">
        <w:rPr>
          <w:lang w:val="ru-RU"/>
        </w:rPr>
        <w:t>1</w:t>
      </w:r>
      <w:r w:rsidRPr="002B2BF7">
        <w:rPr>
          <w:lang w:val="ru-RU"/>
        </w:rPr>
        <w:tab/>
        <w:t>обеспечивать, чтобы в программах, проектах и видах деятельности МСЭ-D должным образом учитывалась потребность разрешения проблем, препятствующих сохранению и популяризации многоязычия в цифровой экосистеме интернета и связанных с ним услуг, включая цифровой разрыв с сельскими районами;</w:t>
      </w:r>
    </w:p>
    <w:p w14:paraId="06C85050" w14:textId="77777777" w:rsidR="00556CD7" w:rsidRPr="002B2BF7" w:rsidRDefault="00556CD7" w:rsidP="00556CD7">
      <w:pPr>
        <w:rPr>
          <w:lang w:val="ru-RU"/>
        </w:rPr>
      </w:pPr>
      <w:r w:rsidRPr="002B2BF7">
        <w:rPr>
          <w:lang w:val="ru-RU"/>
        </w:rPr>
        <w:t>2</w:t>
      </w:r>
      <w:r w:rsidRPr="002B2BF7">
        <w:rPr>
          <w:lang w:val="ru-RU"/>
        </w:rPr>
        <w:tab/>
        <w:t>рассматривать вопрос о проведении семинаров, симпозиумов или форумов для директивных органов, регуляторных органов в области электросвязи/ИКТ, Членов Сектора и заинтересованных сторон для представления и обсуждения мер государственной политики, направленных на защиту языкового и культурного разнообразия сообществ, людей и групп меньшинств, а также лиц с особыми потребностями, для того чтобы был услышан их голос, осуществлялось содействие сохранению их языков и учитывалась их идентичность, образ жизни и т. д;</w:t>
      </w:r>
    </w:p>
    <w:p w14:paraId="4DBDCC60" w14:textId="77777777" w:rsidR="00556CD7" w:rsidRPr="002B2BF7" w:rsidRDefault="00556CD7" w:rsidP="00556CD7">
      <w:pPr>
        <w:rPr>
          <w:lang w:val="ru-RU"/>
        </w:rPr>
      </w:pPr>
      <w:r w:rsidRPr="002B2BF7">
        <w:rPr>
          <w:lang w:val="ru-RU"/>
        </w:rPr>
        <w:t>3</w:t>
      </w:r>
      <w:r w:rsidRPr="002B2BF7">
        <w:rPr>
          <w:lang w:val="ru-RU"/>
        </w:rPr>
        <w:tab/>
        <w:t>сотрудничать с Бюро радиосвязи и Бюро стандартизации электросвязи в рамках их деятельности по содействию повышению осведомленности и учету политики и при создании программ и проектов, предназначенных для оказания помощи развивающимся странам в содействии языковому разнообразию и многоязычию в интернете и обеспечению установления соединений для меньшинств и традиционных сообществ, таких как коренные народы;</w:t>
      </w:r>
      <w:r w:rsidRPr="002B2BF7">
        <w:rPr>
          <w:lang w:val="ru-RU"/>
        </w:rPr>
        <w:br w:type="page"/>
      </w:r>
    </w:p>
    <w:p w14:paraId="05566B60" w14:textId="77777777" w:rsidR="00556CD7" w:rsidRPr="002B2BF7" w:rsidRDefault="00556CD7" w:rsidP="00556CD7">
      <w:pPr>
        <w:rPr>
          <w:lang w:val="ru-RU"/>
        </w:rPr>
      </w:pPr>
      <w:r w:rsidRPr="002B2BF7">
        <w:rPr>
          <w:lang w:val="ru-RU"/>
        </w:rPr>
        <w:lastRenderedPageBreak/>
        <w:t>4</w:t>
      </w:r>
      <w:r w:rsidRPr="002B2BF7">
        <w:rPr>
          <w:lang w:val="ru-RU"/>
        </w:rPr>
        <w:tab/>
        <w:t>предоставлять консультации, проводить оценку проектов, инициатив и программ и надзор за ними, с тем чтобы определять их воздействие для сохранения и популяризации языкового многообразия и многоязычия в рамках Резолюции 17 (Пересм. Кигали, 2022 г.) настоящей Конференции о региональных инициативах, в надлежащих случаях;</w:t>
      </w:r>
    </w:p>
    <w:p w14:paraId="5F61F5F3" w14:textId="77777777" w:rsidR="00556CD7" w:rsidRPr="002B2BF7" w:rsidRDefault="00556CD7" w:rsidP="00556CD7">
      <w:pPr>
        <w:rPr>
          <w:lang w:val="ru-RU"/>
        </w:rPr>
      </w:pPr>
      <w:r w:rsidRPr="002B2BF7">
        <w:rPr>
          <w:lang w:val="ru-RU"/>
        </w:rPr>
        <w:t>5</w:t>
      </w:r>
      <w:r w:rsidRPr="002B2BF7">
        <w:rPr>
          <w:lang w:val="ru-RU"/>
        </w:rPr>
        <w:tab/>
        <w:t>представить отчет Совету МСЭ о выполнении настоящей Резолюции,</w:t>
      </w:r>
    </w:p>
    <w:p w14:paraId="4C254E55" w14:textId="77777777" w:rsidR="00556CD7" w:rsidRPr="002B2BF7" w:rsidRDefault="00556CD7" w:rsidP="00556CD7">
      <w:pPr>
        <w:pStyle w:val="Call"/>
        <w:rPr>
          <w:lang w:val="ru-RU"/>
        </w:rPr>
      </w:pPr>
      <w:r w:rsidRPr="002B2BF7">
        <w:rPr>
          <w:lang w:val="ru-RU"/>
        </w:rPr>
        <w:t>предлагает Государствам-Членам и Членам Сектора, академическим организациям и Ассоциированным членам, в зависимости от случая</w:t>
      </w:r>
    </w:p>
    <w:p w14:paraId="4E3AF1AA" w14:textId="77777777" w:rsidR="00556CD7" w:rsidRPr="002B2BF7" w:rsidRDefault="00556CD7" w:rsidP="00556CD7">
      <w:pPr>
        <w:rPr>
          <w:lang w:val="ru-RU"/>
        </w:rPr>
      </w:pPr>
      <w:r w:rsidRPr="002B2BF7">
        <w:rPr>
          <w:lang w:val="ru-RU"/>
        </w:rPr>
        <w:t>1</w:t>
      </w:r>
      <w:r w:rsidRPr="002B2BF7">
        <w:rPr>
          <w:lang w:val="ru-RU"/>
        </w:rPr>
        <w:tab/>
        <w:t>активно участвовать во всех международных дискуссиях и инициативах в целях обеспечения сохранения и популяризации многообразия культур и языков в цифровой экосистеме интернета и связанных с ним услуг, с целью обеспечения универсального доступа и существования многоязычных сообществ, а также укрепления диалога между культурами, открытости и взаимопонимания, терпимости к другим сообществам и т. д.;</w:t>
      </w:r>
    </w:p>
    <w:p w14:paraId="4655D7FB" w14:textId="77777777" w:rsidR="00556CD7" w:rsidRPr="002B2BF7" w:rsidRDefault="00556CD7" w:rsidP="00556CD7">
      <w:pPr>
        <w:rPr>
          <w:lang w:val="ru-RU"/>
        </w:rPr>
      </w:pPr>
      <w:r w:rsidRPr="002B2BF7">
        <w:rPr>
          <w:lang w:val="ru-RU"/>
        </w:rPr>
        <w:t>2</w:t>
      </w:r>
      <w:r w:rsidRPr="002B2BF7">
        <w:rPr>
          <w:lang w:val="ru-RU"/>
        </w:rPr>
        <w:tab/>
        <w:t>представлять вклады в МСЭ-D, с тем чтобы содействовать эффективному выполнению настоящей Резолюции;</w:t>
      </w:r>
    </w:p>
    <w:p w14:paraId="664B8E20" w14:textId="77777777" w:rsidR="00556CD7" w:rsidRPr="002B2BF7" w:rsidRDefault="00556CD7" w:rsidP="00556CD7">
      <w:pPr>
        <w:rPr>
          <w:lang w:val="ru-RU"/>
        </w:rPr>
      </w:pPr>
      <w:r w:rsidRPr="002B2BF7">
        <w:rPr>
          <w:lang w:val="ru-RU"/>
        </w:rPr>
        <w:t>3</w:t>
      </w:r>
      <w:r w:rsidRPr="002B2BF7">
        <w:rPr>
          <w:lang w:val="ru-RU"/>
        </w:rPr>
        <w:tab/>
        <w:t>содействовать созданию потенциала и развитию цифровых навыков для стимулирования развития местного цифрового контента или информационных ресурсов в сельских районах и в уязвимых группах населения, с тем чтобы сохранять многообразие культур и многоязычие и содействовать их интеграции на региональном, национальном и местном уровнях;</w:t>
      </w:r>
    </w:p>
    <w:p w14:paraId="7B984893" w14:textId="77777777" w:rsidR="00556CD7" w:rsidRPr="002B2BF7" w:rsidRDefault="00556CD7" w:rsidP="00556CD7">
      <w:pPr>
        <w:rPr>
          <w:lang w:val="ru-RU"/>
        </w:rPr>
      </w:pPr>
      <w:r w:rsidRPr="002B2BF7">
        <w:rPr>
          <w:lang w:val="ru-RU"/>
        </w:rPr>
        <w:t>4</w:t>
      </w:r>
      <w:r w:rsidRPr="002B2BF7">
        <w:rPr>
          <w:lang w:val="ru-RU"/>
        </w:rPr>
        <w:tab/>
        <w:t>"поощрять инициативы, которые позволяют обслуживаемым в недостаточной степени сообществам, народам и группам меньшинств, а также лицам с особыми потребностями стать значимыми участниками процесса развития многообразия культур и многоязычия в цифровой экосистеме интернета и связанных с ним услуг";</w:t>
      </w:r>
    </w:p>
    <w:p w14:paraId="1C251F46" w14:textId="77777777" w:rsidR="00556CD7" w:rsidRPr="002B2BF7" w:rsidRDefault="00556CD7" w:rsidP="00556CD7">
      <w:pPr>
        <w:rPr>
          <w:lang w:val="ru-RU"/>
        </w:rPr>
      </w:pPr>
      <w:r w:rsidRPr="002B2BF7">
        <w:rPr>
          <w:lang w:val="ru-RU"/>
        </w:rPr>
        <w:t>5</w:t>
      </w:r>
      <w:r w:rsidRPr="002B2BF7">
        <w:rPr>
          <w:lang w:val="ru-RU"/>
        </w:rPr>
        <w:tab/>
        <w:t>прилагать усилия совместно с ЮНЕСКО, которая является содействующей организаций по выполнению Направления деятельности С8 ВВУИО, к тому, чтобы особое внимание уделялось обеспокоенности и просьбам о помощи, в особенности от развивающихся стран, содействуя и ускоряя достижение приемлемости в ценовом отношении и доступности международных интернет-соединений и, таким образом, преодолевая языковые барьеры и расширяя использование интернета;</w:t>
      </w:r>
    </w:p>
    <w:p w14:paraId="572D7B3F" w14:textId="77777777" w:rsidR="00556CD7" w:rsidRPr="002B2BF7" w:rsidRDefault="00556CD7" w:rsidP="00556CD7">
      <w:pPr>
        <w:rPr>
          <w:lang w:val="ru-RU"/>
        </w:rPr>
      </w:pPr>
      <w:r w:rsidRPr="002B2BF7">
        <w:rPr>
          <w:lang w:val="ru-RU"/>
        </w:rPr>
        <w:t>6</w:t>
      </w:r>
      <w:r w:rsidRPr="002B2BF7">
        <w:rPr>
          <w:lang w:val="ru-RU"/>
        </w:rPr>
        <w:tab/>
        <w:t>участвовать в разработке региональных, национальных и местных планов для продвижения сайтов, которые обеспечивают языковое разнообразие и многоязычие в цифровой экосистеме интернета и содействуют ему;</w:t>
      </w:r>
      <w:r w:rsidRPr="002B2BF7">
        <w:rPr>
          <w:lang w:val="ru-RU"/>
        </w:rPr>
        <w:br w:type="page"/>
      </w:r>
    </w:p>
    <w:p w14:paraId="06DE1048" w14:textId="77777777" w:rsidR="00556CD7" w:rsidRPr="002B2BF7" w:rsidRDefault="00556CD7" w:rsidP="00556CD7">
      <w:pPr>
        <w:rPr>
          <w:lang w:val="ru-RU"/>
        </w:rPr>
      </w:pPr>
      <w:r w:rsidRPr="002B2BF7">
        <w:rPr>
          <w:lang w:val="ru-RU"/>
        </w:rPr>
        <w:lastRenderedPageBreak/>
        <w:t>7</w:t>
      </w:r>
      <w:r w:rsidRPr="002B2BF7">
        <w:rPr>
          <w:lang w:val="ru-RU"/>
        </w:rPr>
        <w:tab/>
        <w:t>участвовать в исследовании соответствующих механизмов для перевода цифровых архивов на неосновные языки в целях ускорения социально-экономического развития и совместного использования информации и знаний сообществами и группами с особыми потребностями, с тем чтобы большее число людей и новые группы могли использовать возможности, предоставляемые электросвязью/ИКТ;</w:t>
      </w:r>
    </w:p>
    <w:p w14:paraId="10235F51" w14:textId="77777777" w:rsidR="00556CD7" w:rsidRPr="002B2BF7" w:rsidRDefault="00556CD7" w:rsidP="00556CD7">
      <w:pPr>
        <w:rPr>
          <w:lang w:val="ru-RU"/>
        </w:rPr>
      </w:pPr>
      <w:r w:rsidRPr="002B2BF7">
        <w:rPr>
          <w:lang w:val="ru-RU"/>
        </w:rPr>
        <w:t>8</w:t>
      </w:r>
      <w:r w:rsidRPr="002B2BF7">
        <w:rPr>
          <w:lang w:val="ru-RU"/>
        </w:rPr>
        <w:tab/>
        <w:t>рекомендовать меры в рамках своей компетенции, направленные на сотрудничество с академическими организациями, гражданским обществом и другими проявляющими интерес и участвующими сторонами в рамках подхода с участием многих заинтересованных сторон, с тем чтобы устранять неравенство, изоляцию и дискриминацию в отношении возможностей благодаря использованию потенциала для защиты и сохранения языков, не представленных в обеспечиваемой интернетом цифровой экосистеме;</w:t>
      </w:r>
    </w:p>
    <w:p w14:paraId="380C7301" w14:textId="77777777" w:rsidR="00556CD7" w:rsidRPr="002B2BF7" w:rsidRDefault="00556CD7" w:rsidP="00556CD7">
      <w:pPr>
        <w:rPr>
          <w:lang w:val="ru-RU"/>
        </w:rPr>
      </w:pPr>
      <w:r w:rsidRPr="002B2BF7">
        <w:rPr>
          <w:lang w:val="ru-RU"/>
        </w:rPr>
        <w:t>9</w:t>
      </w:r>
      <w:r w:rsidRPr="002B2BF7">
        <w:rPr>
          <w:lang w:val="ru-RU"/>
        </w:rPr>
        <w:tab/>
        <w:t>содействовать повышению уровня осведомленности среди производителей и разработчиков оборудования о преимуществах внедрения в регионах, уже определенных ЮНЕСКО, альтернативных алфавитов для языков, не представленных в цифровой экосистеме интернета, для использования людьми, говорящими на разных языках, и таким образом вносить вклад в достижение охвата цифровыми технологиями при уважении их культурной идентичности;</w:t>
      </w:r>
    </w:p>
    <w:p w14:paraId="50A4B944" w14:textId="77777777" w:rsidR="00556CD7" w:rsidRPr="002B2BF7" w:rsidRDefault="00556CD7" w:rsidP="00556CD7">
      <w:pPr>
        <w:rPr>
          <w:lang w:val="ru-RU"/>
        </w:rPr>
      </w:pPr>
      <w:r w:rsidRPr="002B2BF7">
        <w:rPr>
          <w:lang w:val="ru-RU"/>
        </w:rPr>
        <w:t>10</w:t>
      </w:r>
      <w:r w:rsidRPr="002B2BF7">
        <w:rPr>
          <w:lang w:val="ru-RU"/>
        </w:rPr>
        <w:tab/>
        <w:t>содействовать всеобщему признанию IDN, а также сотрудничать и координировать свои действия по созданию условий для их использования в интернете;</w:t>
      </w:r>
    </w:p>
    <w:p w14:paraId="5A643F9E" w14:textId="77777777" w:rsidR="00556CD7" w:rsidRPr="002B2BF7" w:rsidRDefault="00556CD7" w:rsidP="00556CD7">
      <w:pPr>
        <w:rPr>
          <w:lang w:val="ru-RU"/>
        </w:rPr>
      </w:pPr>
      <w:r w:rsidRPr="002B2BF7">
        <w:rPr>
          <w:lang w:val="ru-RU"/>
        </w:rPr>
        <w:t>11</w:t>
      </w:r>
      <w:r w:rsidRPr="002B2BF7">
        <w:rPr>
          <w:lang w:val="ru-RU"/>
        </w:rPr>
        <w:tab/>
        <w:t>настоятельно призвать все заинтересованные стороны обеспечить разработку и развертывание IDN во всех возможных языковых наборах с характерными для них системами символов;</w:t>
      </w:r>
    </w:p>
    <w:p w14:paraId="52E9690A" w14:textId="77777777" w:rsidR="00556CD7" w:rsidRPr="002B2BF7" w:rsidRDefault="00556CD7" w:rsidP="00556CD7">
      <w:pPr>
        <w:rPr>
          <w:lang w:val="ru-RU"/>
        </w:rPr>
      </w:pPr>
      <w:r w:rsidRPr="002B2BF7">
        <w:rPr>
          <w:lang w:val="ru-RU"/>
        </w:rPr>
        <w:t>12</w:t>
      </w:r>
      <w:r w:rsidRPr="002B2BF7">
        <w:rPr>
          <w:lang w:val="ru-RU"/>
        </w:rPr>
        <w:tab/>
        <w:t>пропагандировать концепцию всеобщего признания</w:t>
      </w:r>
      <w:r w:rsidRPr="002B2BF7">
        <w:rPr>
          <w:rFonts w:cs="Calibri"/>
          <w:lang w:val="ru-RU"/>
        </w:rPr>
        <w:t>,</w:t>
      </w:r>
    </w:p>
    <w:p w14:paraId="5F6F79E6" w14:textId="77777777" w:rsidR="00556CD7" w:rsidRPr="002B2BF7" w:rsidRDefault="00556CD7" w:rsidP="00556CD7">
      <w:pPr>
        <w:pStyle w:val="Call"/>
        <w:rPr>
          <w:lang w:val="ru-RU"/>
        </w:rPr>
      </w:pPr>
      <w:r w:rsidRPr="002B2BF7">
        <w:rPr>
          <w:lang w:val="ru-RU"/>
        </w:rPr>
        <w:t>предлагает Генеральному секретарю</w:t>
      </w:r>
    </w:p>
    <w:p w14:paraId="52A46184" w14:textId="77777777" w:rsidR="00556CD7" w:rsidRPr="002B2BF7" w:rsidRDefault="00556CD7" w:rsidP="00556CD7">
      <w:pPr>
        <w:rPr>
          <w:lang w:val="ru-RU"/>
        </w:rPr>
      </w:pPr>
      <w:r w:rsidRPr="002B2BF7">
        <w:rPr>
          <w:lang w:val="ru-RU"/>
        </w:rPr>
        <w:t>1</w:t>
      </w:r>
      <w:r w:rsidRPr="002B2BF7">
        <w:rPr>
          <w:lang w:val="ru-RU"/>
        </w:rPr>
        <w:tab/>
        <w:t>довести настоящую Резолюцию до сведения следующей полномочной конференции для рассмотрения, принимая во внимание достижения, которых удалось добиться, выделяя необходимые людские ресурсы для эффективного участия в деятельности МСЭ-D в целях институализации вопроса многоязычия в МСЭ;</w:t>
      </w:r>
      <w:r w:rsidRPr="002B2BF7">
        <w:rPr>
          <w:lang w:val="ru-RU"/>
        </w:rPr>
        <w:br w:type="page"/>
      </w:r>
    </w:p>
    <w:p w14:paraId="073DF38D" w14:textId="77777777" w:rsidR="00556CD7" w:rsidRPr="002B2BF7" w:rsidRDefault="00556CD7" w:rsidP="00556CD7">
      <w:pPr>
        <w:rPr>
          <w:lang w:val="ru-RU"/>
        </w:rPr>
      </w:pPr>
      <w:r w:rsidRPr="002B2BF7">
        <w:rPr>
          <w:lang w:val="ru-RU"/>
        </w:rPr>
        <w:lastRenderedPageBreak/>
        <w:t>2</w:t>
      </w:r>
      <w:r w:rsidRPr="002B2BF7">
        <w:rPr>
          <w:lang w:val="ru-RU"/>
        </w:rPr>
        <w:tab/>
        <w:t>довести настоящую Резолюцию до сведения Генерального секретаря Организации Объединенных Наций, стремясь к усилению сотрудничества и координации в интересах разработки политики, программ и проектов в целях достижения прогресса в области языкового разнообразия и интернета в соответствии с принципами равноправного доступа, функциональной равноценности, ценовой доступности и универсального дизайна, в полной мере используя доступные инструменты, руководящие указания и стандарты для ликвидации всех форм дискриминации и цифровой изоляции.</w:t>
      </w:r>
    </w:p>
    <w:p w14:paraId="6EB51F98" w14:textId="77777777" w:rsidR="00556CD7" w:rsidRPr="002B2BF7" w:rsidRDefault="00556CD7" w:rsidP="00556CD7">
      <w:pPr>
        <w:pStyle w:val="Reasons"/>
        <w:rPr>
          <w:lang w:val="ru-RU"/>
        </w:rPr>
      </w:pPr>
    </w:p>
    <w:p w14:paraId="3589ECFA" w14:textId="77777777" w:rsidR="00556CD7" w:rsidRPr="002B2BF7" w:rsidRDefault="00556CD7" w:rsidP="00556CD7">
      <w:pPr>
        <w:pStyle w:val="Reasons"/>
        <w:rPr>
          <w:lang w:val="ru-RU"/>
        </w:rPr>
      </w:pPr>
    </w:p>
    <w:p w14:paraId="0754F5E3" w14:textId="77777777" w:rsidR="00556CD7" w:rsidRPr="002B2BF7" w:rsidRDefault="00556CD7" w:rsidP="00556CD7">
      <w:pPr>
        <w:pStyle w:val="Reasons"/>
        <w:rPr>
          <w:lang w:val="ru-RU"/>
        </w:rPr>
      </w:pPr>
    </w:p>
    <w:p w14:paraId="6169A861" w14:textId="77777777" w:rsidR="00556CD7" w:rsidRPr="002B2BF7" w:rsidRDefault="00556CD7" w:rsidP="00556CD7">
      <w:pPr>
        <w:pStyle w:val="Reasons"/>
        <w:rPr>
          <w:lang w:val="ru-RU"/>
        </w:rPr>
      </w:pPr>
    </w:p>
    <w:p w14:paraId="2D6D83CE" w14:textId="77777777" w:rsidR="00556CD7" w:rsidRPr="002B2BF7" w:rsidRDefault="00556CD7" w:rsidP="00556CD7">
      <w:pPr>
        <w:pStyle w:val="Reasons"/>
        <w:rPr>
          <w:lang w:val="ru-RU"/>
        </w:rPr>
      </w:pPr>
    </w:p>
    <w:p w14:paraId="5D664542" w14:textId="77777777" w:rsidR="00556CD7" w:rsidRPr="002B2BF7" w:rsidRDefault="00556CD7" w:rsidP="00556CD7">
      <w:pPr>
        <w:pStyle w:val="Reasons"/>
        <w:rPr>
          <w:lang w:val="ru-RU"/>
        </w:rPr>
      </w:pPr>
    </w:p>
    <w:p w14:paraId="377BE37F" w14:textId="77777777" w:rsidR="00556CD7" w:rsidRPr="002B2BF7" w:rsidRDefault="00556CD7" w:rsidP="00556CD7">
      <w:pPr>
        <w:pStyle w:val="Reasons"/>
        <w:rPr>
          <w:lang w:val="ru-RU"/>
        </w:rPr>
      </w:pPr>
    </w:p>
    <w:p w14:paraId="26D355E8" w14:textId="77777777" w:rsidR="00556CD7" w:rsidRPr="002B2BF7" w:rsidRDefault="00556CD7" w:rsidP="00556CD7">
      <w:pPr>
        <w:pStyle w:val="Reasons"/>
        <w:rPr>
          <w:lang w:val="ru-RU"/>
        </w:rPr>
      </w:pPr>
    </w:p>
    <w:p w14:paraId="149365CC" w14:textId="77777777" w:rsidR="00556CD7" w:rsidRPr="002B2BF7" w:rsidRDefault="00556CD7" w:rsidP="00556CD7">
      <w:pPr>
        <w:pStyle w:val="Reasons"/>
        <w:rPr>
          <w:lang w:val="ru-RU"/>
        </w:rPr>
      </w:pPr>
    </w:p>
    <w:p w14:paraId="75B505A5" w14:textId="77777777" w:rsidR="00556CD7" w:rsidRPr="002B2BF7" w:rsidRDefault="00556CD7" w:rsidP="00556CD7">
      <w:pPr>
        <w:pStyle w:val="Reasons"/>
        <w:rPr>
          <w:lang w:val="ru-RU"/>
        </w:rPr>
      </w:pPr>
    </w:p>
    <w:p w14:paraId="3CA6702C" w14:textId="77777777" w:rsidR="00556CD7" w:rsidRPr="002B2BF7" w:rsidRDefault="00556CD7" w:rsidP="00556CD7">
      <w:pPr>
        <w:pStyle w:val="Reasons"/>
        <w:rPr>
          <w:lang w:val="ru-RU"/>
        </w:rPr>
      </w:pPr>
    </w:p>
    <w:p w14:paraId="582A0ABF" w14:textId="77777777" w:rsidR="00556CD7" w:rsidRPr="002B2BF7" w:rsidRDefault="00556CD7" w:rsidP="00556CD7">
      <w:pPr>
        <w:pStyle w:val="Reasons"/>
        <w:rPr>
          <w:lang w:val="ru-RU"/>
        </w:rPr>
      </w:pPr>
    </w:p>
    <w:p w14:paraId="5FEB1528" w14:textId="77777777" w:rsidR="00556CD7" w:rsidRPr="002B2BF7" w:rsidRDefault="00556CD7" w:rsidP="00556CD7">
      <w:pPr>
        <w:pStyle w:val="Reasons"/>
        <w:rPr>
          <w:lang w:val="ru-RU"/>
        </w:rPr>
      </w:pPr>
    </w:p>
    <w:p w14:paraId="3FBB6BCD" w14:textId="77777777" w:rsidR="00E45F09" w:rsidRPr="00556CD7" w:rsidRDefault="00E45F09" w:rsidP="00556CD7">
      <w:pPr>
        <w:rPr>
          <w:lang w:val="ru-RU"/>
        </w:rPr>
      </w:pPr>
    </w:p>
    <w:sectPr w:rsidR="00E45F09" w:rsidRPr="00556CD7" w:rsidSect="003E58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709" w:footer="709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7AEC4" w14:textId="77777777" w:rsidR="003E584B" w:rsidRDefault="003E584B" w:rsidP="003E584B">
      <w:pPr>
        <w:spacing w:before="0"/>
      </w:pPr>
      <w:r>
        <w:separator/>
      </w:r>
    </w:p>
  </w:endnote>
  <w:endnote w:type="continuationSeparator" w:id="0">
    <w:p w14:paraId="55BD7F9B" w14:textId="77777777" w:rsidR="003E584B" w:rsidRDefault="003E584B" w:rsidP="003E584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F2D65" w14:textId="77777777" w:rsidR="003E584B" w:rsidRDefault="003E58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C6E26" w14:textId="77777777" w:rsidR="003E584B" w:rsidRDefault="003E58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8AAEB" w14:textId="77777777" w:rsidR="003E584B" w:rsidRDefault="003E58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158AD" w14:textId="77777777" w:rsidR="003E584B" w:rsidRDefault="003E584B" w:rsidP="003E584B">
      <w:pPr>
        <w:spacing w:before="0"/>
      </w:pPr>
      <w:r>
        <w:separator/>
      </w:r>
    </w:p>
  </w:footnote>
  <w:footnote w:type="continuationSeparator" w:id="0">
    <w:p w14:paraId="72557AB2" w14:textId="77777777" w:rsidR="003E584B" w:rsidRDefault="003E584B" w:rsidP="003E584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157714"/>
      <w:docPartObj>
        <w:docPartGallery w:val="Page Numbers (Top of Page)"/>
        <w:docPartUnique/>
      </w:docPartObj>
    </w:sdtPr>
    <w:sdtEndPr>
      <w:rPr>
        <w:noProof/>
        <w:szCs w:val="22"/>
      </w:rPr>
    </w:sdtEndPr>
    <w:sdtContent>
      <w:p w14:paraId="4EAB3C34" w14:textId="6AE8D642" w:rsidR="003E584B" w:rsidRPr="003E584B" w:rsidRDefault="003E584B" w:rsidP="003E584B">
        <w:pPr>
          <w:pStyle w:val="Header"/>
          <w:tabs>
            <w:tab w:val="clear" w:pos="4513"/>
            <w:tab w:val="left" w:pos="851"/>
          </w:tabs>
          <w:jc w:val="left"/>
          <w:rPr>
            <w:szCs w:val="22"/>
            <w:lang w:val="ru-RU"/>
          </w:rPr>
        </w:pPr>
        <w:r w:rsidRPr="00BF1EE0">
          <w:rPr>
            <w:szCs w:val="22"/>
          </w:rPr>
          <w:fldChar w:fldCharType="begin"/>
        </w:r>
        <w:r w:rsidRPr="00E3202A">
          <w:rPr>
            <w:szCs w:val="22"/>
            <w:lang w:val="ru-RU"/>
          </w:rPr>
          <w:instrText xml:space="preserve"> </w:instrText>
        </w:r>
        <w:r w:rsidRPr="00BF1EE0">
          <w:rPr>
            <w:szCs w:val="22"/>
          </w:rPr>
          <w:instrText>PAGE</w:instrText>
        </w:r>
        <w:r w:rsidRPr="00E3202A">
          <w:rPr>
            <w:szCs w:val="22"/>
            <w:lang w:val="ru-RU"/>
          </w:rPr>
          <w:instrText xml:space="preserve">   \* </w:instrText>
        </w:r>
        <w:r w:rsidRPr="00BF1EE0">
          <w:rPr>
            <w:szCs w:val="22"/>
          </w:rPr>
          <w:instrText>MERGEFORMAT</w:instrText>
        </w:r>
        <w:r w:rsidRPr="00E3202A">
          <w:rPr>
            <w:szCs w:val="22"/>
            <w:lang w:val="ru-RU"/>
          </w:rPr>
          <w:instrText xml:space="preserve"> </w:instrText>
        </w:r>
        <w:r w:rsidRPr="00BF1EE0">
          <w:rPr>
            <w:szCs w:val="22"/>
          </w:rPr>
          <w:fldChar w:fldCharType="separate"/>
        </w:r>
        <w:r w:rsidRPr="003E584B">
          <w:rPr>
            <w:szCs w:val="22"/>
            <w:lang w:val="ru-RU"/>
          </w:rPr>
          <w:t>144</w:t>
        </w:r>
        <w:r w:rsidRPr="00BF1EE0">
          <w:rPr>
            <w:noProof/>
            <w:szCs w:val="22"/>
          </w:rPr>
          <w:fldChar w:fldCharType="end"/>
        </w:r>
        <w:r w:rsidRPr="00E3202A">
          <w:rPr>
            <w:noProof/>
            <w:szCs w:val="22"/>
            <w:lang w:val="ru-RU"/>
          </w:rPr>
          <w:tab/>
        </w:r>
        <w:r w:rsidRPr="00E3202A">
          <w:rPr>
            <w:szCs w:val="22"/>
            <w:lang w:val="ru-RU"/>
          </w:rPr>
          <w:t xml:space="preserve">Заключительный отчет ВКРЭ-22 – Часть </w:t>
        </w:r>
        <w:r w:rsidRPr="00895A25">
          <w:rPr>
            <w:szCs w:val="22"/>
          </w:rPr>
          <w:t>IV</w:t>
        </w:r>
        <w:r w:rsidRPr="00E3202A">
          <w:rPr>
            <w:szCs w:val="22"/>
            <w:lang w:val="ru-RU"/>
          </w:rPr>
          <w:t xml:space="preserve"> – </w:t>
        </w:r>
        <w:r w:rsidRPr="00895A25">
          <w:rPr>
            <w:szCs w:val="22"/>
            <w:lang w:val="ru-RU"/>
          </w:rPr>
          <w:t>Резолюци</w:t>
        </w:r>
        <w:r>
          <w:rPr>
            <w:szCs w:val="22"/>
            <w:lang w:val="ru-RU"/>
          </w:rPr>
          <w:t xml:space="preserve">я </w:t>
        </w:r>
        <w:r w:rsidRPr="00F910FE">
          <w:rPr>
            <w:szCs w:val="22"/>
          </w:rPr>
          <w:fldChar w:fldCharType="begin"/>
        </w:r>
        <w:r w:rsidRPr="00F910FE">
          <w:rPr>
            <w:szCs w:val="22"/>
          </w:rPr>
          <w:instrText>styleref</w:instrText>
        </w:r>
        <w:r w:rsidRPr="00E3202A">
          <w:rPr>
            <w:szCs w:val="22"/>
            <w:lang w:val="ru-RU"/>
          </w:rPr>
          <w:instrText xml:space="preserve"> </w:instrText>
        </w:r>
        <w:r w:rsidRPr="00F910FE">
          <w:rPr>
            <w:szCs w:val="22"/>
          </w:rPr>
          <w:instrText>href</w:instrText>
        </w:r>
        <w:r w:rsidRPr="00F910FE">
          <w:rPr>
            <w:szCs w:val="22"/>
          </w:rPr>
          <w:fldChar w:fldCharType="separate"/>
        </w:r>
        <w:r w:rsidR="00556CD7">
          <w:rPr>
            <w:noProof/>
            <w:szCs w:val="22"/>
          </w:rPr>
          <w:t>82</w:t>
        </w:r>
        <w:r w:rsidRPr="00F910FE">
          <w:rPr>
            <w:szCs w:val="22"/>
            <w:lang w:val="ru-RU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E0513" w14:textId="1263AE0B" w:rsidR="003E584B" w:rsidRPr="003E584B" w:rsidRDefault="003E584B" w:rsidP="003E584B">
    <w:pPr>
      <w:pStyle w:val="Header"/>
      <w:tabs>
        <w:tab w:val="clear" w:pos="4513"/>
        <w:tab w:val="clear" w:pos="9026"/>
        <w:tab w:val="right" w:pos="8789"/>
        <w:tab w:val="right" w:pos="9639"/>
      </w:tabs>
      <w:jc w:val="right"/>
      <w:rPr>
        <w:szCs w:val="22"/>
        <w:lang w:val="ru-RU"/>
      </w:rPr>
    </w:pPr>
    <w:r>
      <w:rPr>
        <w:szCs w:val="22"/>
      </w:rPr>
      <w:tab/>
    </w:r>
    <w:r w:rsidRPr="00E3202A">
      <w:rPr>
        <w:szCs w:val="22"/>
        <w:lang w:val="ru-RU"/>
      </w:rPr>
      <w:t xml:space="preserve">Заключительный отчет ВКРЭ-22 – Часть </w:t>
    </w:r>
    <w:r w:rsidRPr="00895A25">
      <w:rPr>
        <w:szCs w:val="22"/>
      </w:rPr>
      <w:t>IV</w:t>
    </w:r>
    <w:r w:rsidRPr="00895A25">
      <w:rPr>
        <w:szCs w:val="22"/>
        <w:lang w:val="ru-RU"/>
      </w:rPr>
      <w:t xml:space="preserve"> − Резолюци</w:t>
    </w:r>
    <w:r>
      <w:rPr>
        <w:szCs w:val="22"/>
        <w:lang w:val="ru-RU"/>
      </w:rPr>
      <w:t xml:space="preserve">я </w:t>
    </w:r>
    <w:r w:rsidRPr="00F910FE">
      <w:rPr>
        <w:szCs w:val="22"/>
      </w:rPr>
      <w:fldChar w:fldCharType="begin"/>
    </w:r>
    <w:r w:rsidRPr="00F910FE">
      <w:rPr>
        <w:szCs w:val="22"/>
      </w:rPr>
      <w:instrText>styleref</w:instrText>
    </w:r>
    <w:r w:rsidRPr="00E3202A">
      <w:rPr>
        <w:szCs w:val="22"/>
        <w:lang w:val="ru-RU"/>
      </w:rPr>
      <w:instrText xml:space="preserve"> </w:instrText>
    </w:r>
    <w:r w:rsidRPr="00F910FE">
      <w:rPr>
        <w:szCs w:val="22"/>
      </w:rPr>
      <w:instrText>href</w:instrText>
    </w:r>
    <w:r w:rsidRPr="00F910FE">
      <w:rPr>
        <w:szCs w:val="22"/>
      </w:rPr>
      <w:fldChar w:fldCharType="separate"/>
    </w:r>
    <w:r w:rsidR="00556CD7">
      <w:rPr>
        <w:noProof/>
        <w:szCs w:val="22"/>
      </w:rPr>
      <w:t>82</w:t>
    </w:r>
    <w:r w:rsidRPr="00F910FE">
      <w:rPr>
        <w:szCs w:val="22"/>
        <w:lang w:val="ru-RU"/>
      </w:rPr>
      <w:fldChar w:fldCharType="end"/>
    </w:r>
    <w:r w:rsidRPr="00E3202A">
      <w:rPr>
        <w:szCs w:val="22"/>
        <w:lang w:val="ru-RU"/>
      </w:rPr>
      <w:tab/>
    </w:r>
    <w:r w:rsidRPr="00763A31">
      <w:fldChar w:fldCharType="begin"/>
    </w:r>
    <w:r w:rsidRPr="00E3202A">
      <w:rPr>
        <w:lang w:val="ru-RU"/>
      </w:rPr>
      <w:instrText xml:space="preserve"> </w:instrText>
    </w:r>
    <w:r w:rsidRPr="00763A31">
      <w:instrText>PAGE</w:instrText>
    </w:r>
    <w:r w:rsidRPr="00E3202A">
      <w:rPr>
        <w:lang w:val="ru-RU"/>
      </w:rPr>
      <w:instrText xml:space="preserve">   \* </w:instrText>
    </w:r>
    <w:r w:rsidRPr="00763A31">
      <w:instrText>MERGEFORMAT</w:instrText>
    </w:r>
    <w:r w:rsidRPr="00E3202A">
      <w:rPr>
        <w:lang w:val="ru-RU"/>
      </w:rPr>
      <w:instrText xml:space="preserve"> </w:instrText>
    </w:r>
    <w:r w:rsidRPr="00763A31">
      <w:fldChar w:fldCharType="separate"/>
    </w:r>
    <w:r w:rsidRPr="003E584B">
      <w:rPr>
        <w:lang w:val="ru-RU"/>
      </w:rPr>
      <w:t>143</w:t>
    </w:r>
    <w:r w:rsidRPr="00763A31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17C37" w14:textId="77777777" w:rsidR="003E584B" w:rsidRDefault="003E58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84B"/>
    <w:rsid w:val="000D1BE4"/>
    <w:rsid w:val="000F689C"/>
    <w:rsid w:val="00150FA6"/>
    <w:rsid w:val="00155E4F"/>
    <w:rsid w:val="001D38B0"/>
    <w:rsid w:val="00247508"/>
    <w:rsid w:val="00282B03"/>
    <w:rsid w:val="00316908"/>
    <w:rsid w:val="00327A1D"/>
    <w:rsid w:val="00373FF6"/>
    <w:rsid w:val="003B155A"/>
    <w:rsid w:val="003C2BD9"/>
    <w:rsid w:val="003E584B"/>
    <w:rsid w:val="003E6044"/>
    <w:rsid w:val="00422295"/>
    <w:rsid w:val="004F44FF"/>
    <w:rsid w:val="00523CDB"/>
    <w:rsid w:val="00556CD7"/>
    <w:rsid w:val="00633EC9"/>
    <w:rsid w:val="006677D6"/>
    <w:rsid w:val="00686D9E"/>
    <w:rsid w:val="00713A5E"/>
    <w:rsid w:val="00791A97"/>
    <w:rsid w:val="00905C06"/>
    <w:rsid w:val="009D3EFE"/>
    <w:rsid w:val="00B65A4E"/>
    <w:rsid w:val="00B7660C"/>
    <w:rsid w:val="00B95B42"/>
    <w:rsid w:val="00C7514C"/>
    <w:rsid w:val="00D90490"/>
    <w:rsid w:val="00DD3985"/>
    <w:rsid w:val="00E1417E"/>
    <w:rsid w:val="00E45F09"/>
    <w:rsid w:val="00F4199B"/>
    <w:rsid w:val="00FF162F"/>
    <w:rsid w:val="00FF4ED8"/>
    <w:rsid w:val="00FF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12872"/>
  <w15:chartTrackingRefBased/>
  <w15:docId w15:val="{5D9E5091-FCB2-40A4-8374-0543ED67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84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0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8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rsid w:val="003E584B"/>
    <w:pPr>
      <w:keepNext/>
      <w:keepLines/>
      <w:spacing w:before="160"/>
      <w:ind w:left="1134"/>
    </w:pPr>
    <w:rPr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3E584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3E584B"/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customStyle="1" w:styleId="Reasons">
    <w:name w:val="Reasons"/>
    <w:basedOn w:val="Normal"/>
    <w:qFormat/>
    <w:rsid w:val="003E584B"/>
    <w:pPr>
      <w:tabs>
        <w:tab w:val="clear" w:pos="2268"/>
        <w:tab w:val="left" w:pos="1588"/>
        <w:tab w:val="left" w:pos="1985"/>
      </w:tabs>
    </w:pPr>
  </w:style>
  <w:style w:type="paragraph" w:customStyle="1" w:styleId="ResNo">
    <w:name w:val="Res_No"/>
    <w:basedOn w:val="Heading2"/>
    <w:next w:val="Normal"/>
    <w:link w:val="ResNoChar"/>
    <w:rsid w:val="003E584B"/>
    <w:pPr>
      <w:spacing w:before="200"/>
      <w:ind w:left="1134" w:hanging="1134"/>
      <w:jc w:val="center"/>
      <w:outlineLvl w:val="0"/>
    </w:pPr>
    <w:rPr>
      <w:rFonts w:ascii="Calibri" w:eastAsia="Times New Roman" w:hAnsi="Calibri" w:cs="Times New Roman"/>
      <w:color w:val="auto"/>
      <w:sz w:val="28"/>
      <w:szCs w:val="20"/>
    </w:rPr>
  </w:style>
  <w:style w:type="paragraph" w:customStyle="1" w:styleId="Restitle">
    <w:name w:val="Res_title"/>
    <w:basedOn w:val="Heading2"/>
    <w:next w:val="Normal"/>
    <w:link w:val="RestitleChar"/>
    <w:rsid w:val="003E584B"/>
    <w:pPr>
      <w:tabs>
        <w:tab w:val="clear" w:pos="1134"/>
        <w:tab w:val="clear" w:pos="1871"/>
        <w:tab w:val="clear" w:pos="2268"/>
      </w:tabs>
      <w:spacing w:before="200"/>
      <w:jc w:val="center"/>
    </w:pPr>
    <w:rPr>
      <w:rFonts w:ascii="Calibri" w:eastAsia="Times New Roman" w:hAnsi="Calibri" w:cs="Times New Roman"/>
      <w:b/>
      <w:color w:val="auto"/>
      <w:sz w:val="28"/>
      <w:szCs w:val="20"/>
    </w:rPr>
  </w:style>
  <w:style w:type="character" w:customStyle="1" w:styleId="href">
    <w:name w:val="href"/>
    <w:basedOn w:val="DefaultParagraphFont"/>
    <w:rsid w:val="003E584B"/>
    <w:rPr>
      <w:color w:val="auto"/>
    </w:rPr>
  </w:style>
  <w:style w:type="character" w:customStyle="1" w:styleId="CallChar">
    <w:name w:val="Call Char"/>
    <w:basedOn w:val="DefaultParagraphFont"/>
    <w:link w:val="Call"/>
    <w:locked/>
    <w:rsid w:val="003E584B"/>
    <w:rPr>
      <w:rFonts w:ascii="Calibri" w:eastAsia="Times New Roman" w:hAnsi="Calibri" w:cs="Times New Roman"/>
      <w:i/>
      <w:kern w:val="0"/>
      <w:sz w:val="24"/>
      <w:szCs w:val="20"/>
      <w14:ligatures w14:val="none"/>
    </w:rPr>
  </w:style>
  <w:style w:type="character" w:customStyle="1" w:styleId="ResNoChar">
    <w:name w:val="Res_No Char"/>
    <w:basedOn w:val="DefaultParagraphFont"/>
    <w:link w:val="ResNo"/>
    <w:rsid w:val="003E584B"/>
    <w:rPr>
      <w:rFonts w:ascii="Calibri" w:eastAsia="Times New Roman" w:hAnsi="Calibri" w:cs="Times New Roman"/>
      <w:kern w:val="0"/>
      <w:sz w:val="28"/>
      <w:szCs w:val="20"/>
      <w14:ligatures w14:val="none"/>
    </w:rPr>
  </w:style>
  <w:style w:type="character" w:customStyle="1" w:styleId="RestitleChar">
    <w:name w:val="Res_title Char"/>
    <w:basedOn w:val="DefaultParagraphFont"/>
    <w:link w:val="Restitle"/>
    <w:rsid w:val="003E584B"/>
    <w:rPr>
      <w:rFonts w:ascii="Calibri" w:eastAsia="Times New Roman" w:hAnsi="Calibri" w:cs="Times New Roman"/>
      <w:b/>
      <w:kern w:val="0"/>
      <w:sz w:val="28"/>
      <w:szCs w:val="2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584B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E584B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3E584B"/>
    <w:rPr>
      <w:rFonts w:ascii="Calibri" w:eastAsia="Times New Roman" w:hAnsi="Calibri" w:cs="Times New Roman"/>
      <w:kern w:val="0"/>
      <w:sz w:val="18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E584B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E584B"/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customStyle="1" w:styleId="Normalcenteraligned">
    <w:name w:val="Normal center aligned"/>
    <w:basedOn w:val="Normal"/>
    <w:rsid w:val="000D1BE4"/>
    <w:pPr>
      <w:jc w:val="center"/>
    </w:pPr>
    <w:rPr>
      <w:rFonts w:eastAsia="SimSun"/>
    </w:rPr>
  </w:style>
  <w:style w:type="character" w:styleId="FootnoteReference">
    <w:name w:val="footnote reference"/>
    <w:basedOn w:val="DefaultParagraphFont"/>
    <w:rsid w:val="00791A97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91A97"/>
    <w:pPr>
      <w:keepLines/>
      <w:tabs>
        <w:tab w:val="left" w:pos="255"/>
      </w:tabs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rsid w:val="00791A97"/>
    <w:rPr>
      <w:rFonts w:ascii="Calibri" w:eastAsia="Times New Roman" w:hAnsi="Calibri" w:cs="Times New Roman"/>
      <w:kern w:val="0"/>
      <w:szCs w:val="20"/>
      <w14:ligatures w14:val="none"/>
    </w:rPr>
  </w:style>
  <w:style w:type="paragraph" w:customStyle="1" w:styleId="enumlev1">
    <w:name w:val="enumlev1"/>
    <w:basedOn w:val="Normal"/>
    <w:link w:val="enumlev1Char"/>
    <w:rsid w:val="00373FF6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373FF6"/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customStyle="1" w:styleId="Note">
    <w:name w:val="Note"/>
    <w:basedOn w:val="Normal"/>
    <w:next w:val="Normal"/>
    <w:rsid w:val="006677D6"/>
    <w:pPr>
      <w:tabs>
        <w:tab w:val="left" w:pos="284"/>
      </w:tabs>
      <w:spacing w:before="80"/>
    </w:pPr>
  </w:style>
  <w:style w:type="character" w:customStyle="1" w:styleId="Heading1Char">
    <w:name w:val="Heading 1 Char"/>
    <w:basedOn w:val="DefaultParagraphFont"/>
    <w:link w:val="Heading1"/>
    <w:uiPriority w:val="9"/>
    <w:rsid w:val="003E604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customStyle="1" w:styleId="AnnexNo">
    <w:name w:val="Annex_No"/>
    <w:basedOn w:val="Normal"/>
    <w:next w:val="Normal"/>
    <w:link w:val="AnnexNoChar"/>
    <w:rsid w:val="003E604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Heading2"/>
    <w:next w:val="Normal"/>
    <w:rsid w:val="003E6044"/>
    <w:pPr>
      <w:spacing w:before="240" w:after="280"/>
    </w:pPr>
    <w:rPr>
      <w:rFonts w:ascii="Calibri" w:eastAsia="Calibri" w:hAnsi="Calibri" w:cs="Times New Roman"/>
      <w:b/>
      <w:iCs/>
      <w:color w:val="auto"/>
      <w:sz w:val="28"/>
      <w:szCs w:val="20"/>
      <w:bdr w:val="none" w:sz="0" w:space="0" w:color="auto" w:frame="1"/>
      <w:lang w:eastAsia="en-GB"/>
    </w:rPr>
  </w:style>
  <w:style w:type="character" w:customStyle="1" w:styleId="AnnexNoChar">
    <w:name w:val="Annex_No Char"/>
    <w:basedOn w:val="DefaultParagraphFont"/>
    <w:link w:val="AnnexNo"/>
    <w:rsid w:val="003E6044"/>
    <w:rPr>
      <w:rFonts w:ascii="Calibri" w:eastAsia="Times New Roman" w:hAnsi="Calibri" w:cs="Times New Roman"/>
      <w:caps/>
      <w:kern w:val="0"/>
      <w:sz w:val="28"/>
      <w:szCs w:val="20"/>
      <w14:ligatures w14:val="none"/>
    </w:rPr>
  </w:style>
  <w:style w:type="character" w:styleId="Hyperlink">
    <w:name w:val="Hyperlink"/>
    <w:rsid w:val="00713A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0A771-F19C-48C8-A8DF-69AD9E90C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3005</Words>
  <Characters>17134</Characters>
  <Application>Microsoft Office Word</Application>
  <DocSecurity>0</DocSecurity>
  <Lines>142</Lines>
  <Paragraphs>40</Paragraphs>
  <ScaleCrop>false</ScaleCrop>
  <Company/>
  <LinksUpToDate>false</LinksUpToDate>
  <CharactersWithSpaces>20099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Berdyeva, Elena</dc:creator>
  <cp:keywords/>
  <dc:description/>
  <cp:lastModifiedBy>Berdyeva, Elena</cp:lastModifiedBy>
  <cp:revision>33</cp:revision>
  <dcterms:created xsi:type="dcterms:W3CDTF">2023-10-16T12:49:00Z</dcterms:created>
  <dcterms:modified xsi:type="dcterms:W3CDTF">2023-10-16T14:11:00Z</dcterms:modified>
</cp:coreProperties>
</file>