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9DDE6" w14:textId="77777777" w:rsidR="00632531" w:rsidRPr="00B63B9D" w:rsidRDefault="00632531" w:rsidP="00632531">
      <w:pPr>
        <w:pStyle w:val="ResNo"/>
        <w:rPr>
          <w:lang w:val="en-US"/>
        </w:rPr>
      </w:pPr>
      <w:bookmarkStart w:id="0" w:name="_Toc227837000"/>
      <w:bookmarkStart w:id="1" w:name="_Toc227837613"/>
      <w:r w:rsidRPr="00334B96">
        <w:rPr>
          <w:lang w:val="ru-RU"/>
        </w:rPr>
        <w:t>РЕЗОЛЮЦИЯ </w:t>
      </w:r>
      <w:r w:rsidRPr="00334B96">
        <w:rPr>
          <w:rStyle w:val="href"/>
          <w:lang w:val="ru-RU"/>
        </w:rPr>
        <w:t>71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 г.)</w:t>
      </w:r>
      <w:bookmarkEnd w:id="0"/>
      <w:bookmarkEnd w:id="1"/>
    </w:p>
    <w:p w14:paraId="4D62BD16" w14:textId="77777777" w:rsidR="00632531" w:rsidRPr="00334B96" w:rsidRDefault="00632531" w:rsidP="00632531">
      <w:pPr>
        <w:pStyle w:val="Restitle"/>
        <w:rPr>
          <w:lang w:val="ru-RU"/>
        </w:rPr>
      </w:pPr>
      <w:bookmarkStart w:id="2" w:name="_Toc227837001"/>
      <w:bookmarkStart w:id="3" w:name="_Toc227837614"/>
      <w:r w:rsidRPr="00334B96">
        <w:rPr>
          <w:lang w:val="ru-RU"/>
        </w:rPr>
        <w:t>Укрепление сотрудничества между Государствами-Членами, Членами Сектора, Ассоциированными членами и Академическими организациями − Членами Сектора развития электросвязи МСЭ и изменяющаяся роль частного сектора в деятельности Сектора развития электросвязи МСЭ</w:t>
      </w:r>
      <w:bookmarkEnd w:id="2"/>
      <w:bookmarkEnd w:id="3"/>
    </w:p>
    <w:p w14:paraId="5FFCCAA2" w14:textId="77777777" w:rsidR="00632531" w:rsidRPr="00334B96" w:rsidRDefault="00632531" w:rsidP="00632531">
      <w:pPr>
        <w:pStyle w:val="Normalaftertitle"/>
        <w:rPr>
          <w:lang w:val="ru-RU"/>
        </w:rPr>
      </w:pPr>
      <w:r w:rsidRPr="00334B96">
        <w:rPr>
          <w:lang w:val="ru-RU"/>
        </w:rPr>
        <w:t xml:space="preserve">Всемирная конференция по развитию электросвязи (Кигали, 2022 г.), </w:t>
      </w:r>
    </w:p>
    <w:p w14:paraId="7FF69A4A" w14:textId="77777777" w:rsidR="00632531" w:rsidRPr="00334B96" w:rsidRDefault="00632531" w:rsidP="00632531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328A093C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о п. 126 Устава МСЭ, где поощряется участие промышленности в развитии электросвязи в развивающихся странах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;</w:t>
      </w:r>
    </w:p>
    <w:p w14:paraId="7491227A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 xml:space="preserve">о </w:t>
      </w:r>
      <w:r w:rsidRPr="00334B96">
        <w:rPr>
          <w:lang w:val="ru-RU"/>
        </w:rPr>
        <w:t>Статье 19 Конвенции МСЭ об участии Членов Сектора в деятельности Союза;</w:t>
      </w:r>
    </w:p>
    <w:p w14:paraId="7EE4A0CC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 xml:space="preserve">о </w:t>
      </w:r>
      <w:r w:rsidRPr="00334B96">
        <w:rPr>
          <w:lang w:val="ru-RU"/>
        </w:rPr>
        <w:t>Резолюции 169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 г.) Полномочной конференции о допуске академических организаций к участию в работе Союза;</w:t>
      </w:r>
    </w:p>
    <w:p w14:paraId="23F9A354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lang w:val="ru-RU"/>
        </w:rPr>
        <w:t>d)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 xml:space="preserve">о </w:t>
      </w:r>
      <w:r w:rsidRPr="00334B96">
        <w:rPr>
          <w:lang w:val="ru-RU"/>
        </w:rPr>
        <w:t>Резолюции 209 (Дубай, 2018 г.) Полномочной конференции о поощрении участия малых и средних предприятий (МСП) в работе Союза;</w:t>
      </w:r>
    </w:p>
    <w:p w14:paraId="3AFB92AD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lang w:val="ru-RU"/>
        </w:rPr>
        <w:t>e)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 xml:space="preserve">о </w:t>
      </w:r>
      <w:r w:rsidRPr="00334B96">
        <w:rPr>
          <w:lang w:val="ru-RU"/>
        </w:rPr>
        <w:t>Резолюции 205 (Дубай, 2018 г.) Полномочной конференции о роли МСЭ в содействии ориентированным на электросвязь/информационно-коммуникационные технологии (ИКТ) инновациям для поддержки цифровой экономики и цифрового общества,</w:t>
      </w:r>
    </w:p>
    <w:p w14:paraId="6036C36C" w14:textId="77777777" w:rsidR="00632531" w:rsidRPr="00334B96" w:rsidRDefault="00632531" w:rsidP="00632531">
      <w:pPr>
        <w:pStyle w:val="Call"/>
        <w:rPr>
          <w:i w:val="0"/>
          <w:lang w:val="ru-RU"/>
        </w:rPr>
      </w:pPr>
      <w:r w:rsidRPr="00334B96">
        <w:rPr>
          <w:lang w:val="ru-RU"/>
        </w:rPr>
        <w:t>учитывая</w:t>
      </w:r>
    </w:p>
    <w:p w14:paraId="2FF3F880" w14:textId="77777777" w:rsidR="00632531" w:rsidRPr="00334B96" w:rsidRDefault="00632531" w:rsidP="00632531">
      <w:pPr>
        <w:rPr>
          <w:i/>
          <w:iCs/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положения Стратегического плана Союза в отношении Сектора развития электросвязи МСЭ (МСЭ</w:t>
      </w:r>
      <w:r w:rsidRPr="00334B96">
        <w:rPr>
          <w:lang w:val="ru-RU"/>
        </w:rPr>
        <w:noBreakHyphen/>
        <w:t>D), касающиеся создания партнерских отношений между государственным и частным секторами в развитых странах;</w:t>
      </w:r>
    </w:p>
    <w:p w14:paraId="3D91206A" w14:textId="77777777" w:rsidR="00632531" w:rsidRPr="00334B96" w:rsidRDefault="00632531" w:rsidP="0063253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03955B27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lang w:val="ru-RU"/>
        </w:rPr>
        <w:tab/>
        <w:t>большое значение, которое в итоговых документах Всемирной встречи на высшем уровне по вопросам информационного общества (ВВУИО), включая Женевский план действий и Тунисскую программу для информационного общества, придается участию частного сектора в достижении целей ВВУИО, в том числе партнерским отношениям между государственным и частным секторами;</w:t>
      </w:r>
    </w:p>
    <w:p w14:paraId="13D69613" w14:textId="77777777" w:rsidR="00632531" w:rsidRPr="00334B96" w:rsidRDefault="00632531" w:rsidP="00632531">
      <w:pPr>
        <w:rPr>
          <w:iCs/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lang w:val="ru-RU"/>
        </w:rPr>
        <w:tab/>
        <w:t>Цели 8 и 9 в области устойчивого развития (ЦУР) Повестки дня в области устойчивого развития на период до 2030 года, касающиеся содействия поступательному, всеохватному и устойчивому экономическому росту;</w:t>
      </w:r>
    </w:p>
    <w:p w14:paraId="2A482581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Члены Сектора, Ассоциированные члены и Академические организации помимо финансовых взносов в три Сектора МСЭ, также предоставляют профессиональные знания и поддержку Бюро развития электросвязи (БРЭ) и, в свою очередь, могут пользоваться преимуществами участия в деятельности МСЭ-D,</w:t>
      </w:r>
    </w:p>
    <w:p w14:paraId="2CD38E18" w14:textId="77777777" w:rsidR="00632531" w:rsidRPr="00334B96" w:rsidRDefault="00632531" w:rsidP="00632531">
      <w:pPr>
        <w:pStyle w:val="Call"/>
        <w:rPr>
          <w:lang w:val="ru-RU"/>
        </w:rPr>
      </w:pPr>
      <w:r w:rsidRPr="00334B96">
        <w:rPr>
          <w:lang w:val="ru-RU"/>
        </w:rPr>
        <w:t>учитывая также</w:t>
      </w:r>
    </w:p>
    <w:p w14:paraId="4AFF0C74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 интересах МСЭ выполнять его цели в области развития, увеличить число Членов Сектора, Ассоциированных членов, включая МСП, и Академических организаций и содействовать их участию в деятельности МСЭ</w:t>
      </w:r>
      <w:r w:rsidRPr="00334B96">
        <w:rPr>
          <w:lang w:val="ru-RU"/>
        </w:rPr>
        <w:noBreakHyphen/>
        <w:t>D;</w:t>
      </w:r>
    </w:p>
    <w:p w14:paraId="358DA0E6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партнерские отношения между государственным и частным секторами, включая МСЭ и другие объединения, такие как национальные, региональные, международные и межправительственные организации, в зависимости от случая, продолжают иметь решающее значение для обеспечения устойчивого развития электросвязи/</w:t>
      </w:r>
      <w:r w:rsidRPr="00334B96" w:rsidDel="00840DD2">
        <w:rPr>
          <w:lang w:val="ru-RU"/>
        </w:rPr>
        <w:t xml:space="preserve"> </w:t>
      </w:r>
      <w:r w:rsidRPr="00334B96">
        <w:rPr>
          <w:lang w:val="ru-RU"/>
        </w:rPr>
        <w:t>ИКТ и максимально эффективного использования ресурсов для проектов и инициатив в области развития, а также получения от них максимальной отдачи,</w:t>
      </w:r>
    </w:p>
    <w:p w14:paraId="15625A78" w14:textId="77777777" w:rsidR="00632531" w:rsidRPr="00334B96" w:rsidRDefault="00632531" w:rsidP="00632531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</w:p>
    <w:p w14:paraId="793568EF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электросвязь/ИКТ имеет решающее значение для экономического, социального и культурного развития в целом;</w:t>
      </w:r>
    </w:p>
    <w:p w14:paraId="110793A3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стремительно меняющиеся условия и темпы развития в сфере электросвязи/ИКТ, а также в отраслевых группах, занимающихся электросвязью/ИКТ;</w:t>
      </w:r>
    </w:p>
    <w:p w14:paraId="6AB77C99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важный вклад, который Члены Сектора, Ассоциированные члены и Академические организации вносят в более полное обеспечение электросвязи/ИКТ во всех странах;</w:t>
      </w:r>
    </w:p>
    <w:p w14:paraId="1C33F61E" w14:textId="77777777" w:rsidR="00632531" w:rsidRPr="00334B96" w:rsidRDefault="00632531" w:rsidP="00632531">
      <w:pPr>
        <w:rPr>
          <w:i/>
          <w:iCs/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прогресс, достигнутый благодаря таким специальным инициативам БРЭ, как собрания участников партнерских отношений и коллоквиумы по укреплению сотрудничества с частным сектором, а также усилению поддержки на глобальном, региональном и национальном</w:t>
      </w:r>
      <w:r w:rsidRPr="00334B96" w:rsidDel="00A1697C">
        <w:rPr>
          <w:lang w:val="ru-RU"/>
        </w:rPr>
        <w:t xml:space="preserve"> </w:t>
      </w:r>
      <w:r w:rsidRPr="00334B96">
        <w:rPr>
          <w:lang w:val="ru-RU"/>
        </w:rPr>
        <w:t>уровнях;</w:t>
      </w:r>
      <w:r w:rsidRPr="00334B96">
        <w:rPr>
          <w:i/>
          <w:iCs/>
          <w:lang w:val="ru-RU"/>
        </w:rPr>
        <w:br w:type="page"/>
      </w:r>
    </w:p>
    <w:p w14:paraId="10758C08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e)</w:t>
      </w:r>
      <w:r w:rsidRPr="00334B96">
        <w:rPr>
          <w:lang w:val="ru-RU"/>
        </w:rPr>
        <w:tab/>
        <w:t>постоянную необходимость в обеспечении более широкого участия Членов Сектора, Ассоциированных членов и Академических организаций,</w:t>
      </w:r>
    </w:p>
    <w:p w14:paraId="0889CC0D" w14:textId="77777777" w:rsidR="00632531" w:rsidRPr="00334B96" w:rsidRDefault="00632531" w:rsidP="00632531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признавая также</w:t>
      </w:r>
      <w:r w:rsidRPr="00334B96">
        <w:rPr>
          <w:i w:val="0"/>
          <w:iCs/>
          <w:lang w:val="ru-RU"/>
        </w:rPr>
        <w:t>,</w:t>
      </w:r>
    </w:p>
    <w:p w14:paraId="2965CA98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 пунктах 241А, 248В и 483А Конвенции описаны принципы участия Ассоциированных членов,</w:t>
      </w:r>
    </w:p>
    <w:p w14:paraId="4119E1B7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коммерческие структуры или организации, в особенности работающие в узкоспециализированных областях деятельности, могут быть заинтересованы лишь в небольшой части работы МСЭ-D по развитию и поэтому не намерены претендовать на членство в Секторе, но были бы готовы участвовать в деятельности той или иной конкретной исследовательской комиссии Сектора, если бы существовали более простые условия для этого;</w:t>
      </w:r>
    </w:p>
    <w:p w14:paraId="18F501AC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Ассоциированные члены в своей работе в исследовательских комиссиях и подчиненных ей группах (таких, как группы докладчика) ограничиваются участием в процессе подготовки рекомендаций в рамках одной исследовательской комиссии, выполняя функции участника собрания, представляющего вклады и предоставляющего замечания до принятия той или иной рекомендации, и не могут выполнять какие-либо другие функции;</w:t>
      </w:r>
    </w:p>
    <w:p w14:paraId="0A4DF54F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Ассоциированные члены должны иметь доступ к необходимой для их работы документации,</w:t>
      </w:r>
    </w:p>
    <w:p w14:paraId="6BC898A9" w14:textId="77777777" w:rsidR="00632531" w:rsidRPr="00334B96" w:rsidRDefault="00632531" w:rsidP="00632531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</w:p>
    <w:p w14:paraId="099577BF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важную роль, которую Члены Сектора, Ассоциированные члены и Академические организации играют в предложении и реализации видов деятельности МСЭ-D, таких как инициативы, проекты и программы;</w:t>
      </w:r>
    </w:p>
    <w:p w14:paraId="461F80AD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большое число мероприятий МСЭ-D представляют интерес для Членов Сектора, Ассоциированных Членов и Академических организаций;</w:t>
      </w:r>
    </w:p>
    <w:p w14:paraId="41983FB8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 xml:space="preserve">значение применения принципов прозрачности и </w:t>
      </w:r>
      <w:proofErr w:type="spellStart"/>
      <w:r w:rsidRPr="00334B96">
        <w:rPr>
          <w:lang w:val="ru-RU"/>
        </w:rPr>
        <w:t>неэксклюзивности</w:t>
      </w:r>
      <w:proofErr w:type="spellEnd"/>
      <w:r w:rsidRPr="00334B96">
        <w:rPr>
          <w:lang w:val="ru-RU"/>
        </w:rPr>
        <w:t xml:space="preserve"> к возможностям установления партнерских отношений и проведения проектов;</w:t>
      </w:r>
    </w:p>
    <w:p w14:paraId="08D14BA4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необходимость содействия обмену мнениями и информацией между Государствами-Членами, Членами Сектора, Ассоциированными членами и Академическими организациями на максимально высоком уровне;</w:t>
      </w:r>
    </w:p>
    <w:p w14:paraId="604F853A" w14:textId="77777777" w:rsidR="00632531" w:rsidRPr="00334B96" w:rsidRDefault="00632531" w:rsidP="00632531">
      <w:pPr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65B6FA2E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lang w:val="ru-RU"/>
        </w:rPr>
        <w:lastRenderedPageBreak/>
        <w:t>e)</w:t>
      </w:r>
      <w:r w:rsidRPr="00334B96">
        <w:rPr>
          <w:lang w:val="ru-RU"/>
        </w:rPr>
        <w:tab/>
        <w:t>что распространение информации о работе Секторов среди МСП может привести к созданию потенциала, передаче технологий электросвязи/ИКТ и важнейшего передового опыта, а также может служить фактором, способствующим национальному экономическому развитию,</w:t>
      </w:r>
    </w:p>
    <w:p w14:paraId="37A89712" w14:textId="77777777" w:rsidR="00632531" w:rsidRPr="00334B96" w:rsidRDefault="00632531" w:rsidP="00632531">
      <w:pPr>
        <w:pStyle w:val="Call"/>
        <w:rPr>
          <w:lang w:val="ru-RU"/>
        </w:rPr>
      </w:pPr>
      <w:r w:rsidRPr="00334B96">
        <w:rPr>
          <w:lang w:val="ru-RU"/>
        </w:rPr>
        <w:t>отмечая далее</w:t>
      </w:r>
      <w:r w:rsidRPr="00334B96">
        <w:rPr>
          <w:i w:val="0"/>
          <w:iCs/>
          <w:lang w:val="ru-RU"/>
        </w:rPr>
        <w:t>,</w:t>
      </w:r>
    </w:p>
    <w:p w14:paraId="59B857A4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что роль частного сектора возрастает во всех странах;</w:t>
      </w:r>
    </w:p>
    <w:p w14:paraId="10072112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экономическое развитие опирается, среди прочего, на ресурсы и возможности Членов Сектора МСЭ-D;</w:t>
      </w:r>
    </w:p>
    <w:p w14:paraId="7C8C77FE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что Члены Сектора МСЭ-D могут на постоянной основе предоставлять поддержку и консультации, с тем чтобы содействовать работе МСЭ-D;</w:t>
      </w:r>
    </w:p>
    <w:p w14:paraId="33E43DEA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Ассоциированные члены МСЭ-D и Академические организации участвуют в работе, которая проводится в МСЭ-D, и могут обеспечить научную и информационную основу для поддержки работы МСЭ-D;</w:t>
      </w:r>
    </w:p>
    <w:p w14:paraId="5628108D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lang w:val="ru-RU"/>
        </w:rPr>
        <w:t>e</w:t>
      </w:r>
      <w:r w:rsidRPr="00334B96">
        <w:rPr>
          <w:i/>
          <w:iCs/>
          <w:lang w:val="ru-RU"/>
        </w:rPr>
        <w:t>)</w:t>
      </w:r>
      <w:r w:rsidRPr="00334B96">
        <w:rPr>
          <w:lang w:val="ru-RU"/>
        </w:rPr>
        <w:tab/>
        <w:t>что основной объем работы в рамках Секторов МСЭ, в особенности в области развития электросвязи/ИКТ, выполняется представителями отрасли;</w:t>
      </w:r>
    </w:p>
    <w:p w14:paraId="5A0FC331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Члены Сектора МСЭ-D, Ассоциированные члены и Академические организации играют ключевую роль в рассмотрении способов, которыми вопросы частного сектора могут быть включены в разработку стратегии, составление программ и осуществление проектов МСЭ-D, с общей целью увеличения взаимного реагирования на требования развития электросвязи/ИКТ;</w:t>
      </w:r>
    </w:p>
    <w:p w14:paraId="29C02411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Члены Сектора МСЭ-D, Ассоциированные члены и Академические организации могли бы также рекомендовать способы и средства, с помощью которых можно укреплять партнерства с частным сектором, для охвата частного сектора развивающихся стран и многих компаний, которые плохо информированы о видах деятельности МСЭ-D;</w:t>
      </w:r>
    </w:p>
    <w:p w14:paraId="4B345DEB" w14:textId="77777777" w:rsidR="00632531" w:rsidRPr="00334B96" w:rsidRDefault="00632531" w:rsidP="00632531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отличные результаты, достигнутые в ходе обсуждений на высоком уровне между Государствами-Членами и Членами Сектора во время собраний старших сотрудников по регуляторным вопросам (CRO) и прений с участием лидеров отрасли (ILD),</w:t>
      </w:r>
    </w:p>
    <w:p w14:paraId="3303CDA0" w14:textId="77777777" w:rsidR="00632531" w:rsidRPr="00334B96" w:rsidRDefault="00632531" w:rsidP="0063253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33F43104" w14:textId="77777777" w:rsidR="00632531" w:rsidRPr="00334B96" w:rsidRDefault="00632531" w:rsidP="00632531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решает</w:t>
      </w:r>
      <w:r w:rsidRPr="00334B96">
        <w:rPr>
          <w:i w:val="0"/>
          <w:iCs/>
          <w:lang w:val="ru-RU"/>
        </w:rPr>
        <w:t>,</w:t>
      </w:r>
    </w:p>
    <w:p w14:paraId="3A0941A4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что в оперативных планах МСЭ-D следует продолжать охватывать вопросы, представляющие интерес для Членов Сектора, Ассоциированных членов и Академических организаций, путем укрепления каналов связи между БРЭ, Государствами-Членами, Членами Сектора МСЭ-D, Ассоциированными членами и Академическими организациями на глобальном, региональном и национальном уровнях;</w:t>
      </w:r>
    </w:p>
    <w:p w14:paraId="10280C98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что МСЭ-D и, в частности, региональным и зональным отделениям МСЭ следует принять необходимые меры, для того чтобы налаживать связи с представителями частного сектора и поощрять их проводить более активную работу в рамках партнерских отношений с объединениями электросвязи/ИКТ в развивающихся странах и, в особенности, в наименее развитых странах, с тем чтобы способствовать преодолению цифрового разрыва;</w:t>
      </w:r>
    </w:p>
    <w:p w14:paraId="6B77D8CA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что МСЭ-D следует принимать во внимание в своих программах интересы и потребности его Членов Сектора, Ассоциированных членов и Академических организаций, с тем чтобы они могли активно участвовать в достижении целей </w:t>
      </w:r>
      <w:proofErr w:type="spellStart"/>
      <w:r w:rsidRPr="00334B96">
        <w:rPr>
          <w:lang w:val="ru-RU"/>
        </w:rPr>
        <w:t>Кигалийского</w:t>
      </w:r>
      <w:proofErr w:type="spellEnd"/>
      <w:r w:rsidRPr="00334B96">
        <w:rPr>
          <w:lang w:val="ru-RU"/>
        </w:rPr>
        <w:t xml:space="preserve"> плана действий, целей, установленных в Женевском плане действий и Тунисской программе, а также задач в рамках ЦУР;</w:t>
      </w:r>
    </w:p>
    <w:p w14:paraId="6FC4B8B6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что в повестку дня пленарных заседаний Консультативной группы по развитию электросвязи (КГРЭ) будет и далее включаться постоянный пункт, посвященный вопросам частного сектора;</w:t>
      </w:r>
    </w:p>
    <w:p w14:paraId="68EF1DB8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что Директору БРЭ при выполнении оперативного плана МСЭ-D следует учесть следующие действия:</w:t>
      </w:r>
    </w:p>
    <w:p w14:paraId="38540292" w14:textId="77777777" w:rsidR="00632531" w:rsidRPr="00334B96" w:rsidRDefault="00632531" w:rsidP="00632531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содействие развитию регионального сотрудничества между Государствами – Членами МСЭ, Членами Сектора, Ассоциированными членами и Академическими организациями, и другими соответствующими структурами за счет продолжения региональных встреч по рассмотрению вопросов, представляющих взаимный интерес, в особенности для Членов Сектора, Ассоциированных членов и Академических организаций;</w:t>
      </w:r>
    </w:p>
    <w:p w14:paraId="09F37601" w14:textId="77777777" w:rsidR="00632531" w:rsidRPr="00334B96" w:rsidRDefault="00632531" w:rsidP="00632531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содействие развитию партнерских отношений между государственным и частным секторами при реализации глобальных, региональных и национальных флагманских инициатив;</w:t>
      </w:r>
    </w:p>
    <w:p w14:paraId="5C02CB78" w14:textId="77777777" w:rsidR="00632531" w:rsidRPr="00334B96" w:rsidRDefault="00632531" w:rsidP="00632531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содействие с помощью различных программ созданию благоприятной среды для капиталовложений в электросвязь/развитие ИКТ;</w:t>
      </w:r>
    </w:p>
    <w:p w14:paraId="7244A2E4" w14:textId="77777777" w:rsidR="00632531" w:rsidRPr="00334B96" w:rsidRDefault="00632531" w:rsidP="0063253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4E29FF09" w14:textId="77777777" w:rsidR="00632531" w:rsidRPr="00334B96" w:rsidRDefault="00632531" w:rsidP="00632531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lastRenderedPageBreak/>
        <w:t>iv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оказание поддержки региональным и зональным отделениям, с тем чтобы предоставить в их распоряжение необходимые в рамках бюджетных ресурсов инструменты для поощрения участия ранее не участвовавших в деятельности Союза представителей частного сектора и университетов в региональных и глобальных мероприятиях и проектах МСЭ с целью демонстрации преимуществ членства в МСЭ и привлечения инвестиций в реализацию проектов МСЭ, имеющих большое значение для Государств-Членов,</w:t>
      </w:r>
    </w:p>
    <w:p w14:paraId="3C29E000" w14:textId="77777777" w:rsidR="00632531" w:rsidRPr="00334B96" w:rsidRDefault="00632531" w:rsidP="00632531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решает далее</w:t>
      </w:r>
      <w:r w:rsidRPr="00334B96">
        <w:rPr>
          <w:i w:val="0"/>
          <w:iCs/>
          <w:lang w:val="ru-RU"/>
        </w:rPr>
        <w:t>,</w:t>
      </w:r>
    </w:p>
    <w:p w14:paraId="2D8330C6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что следует продолжать предпринимать необходимые шаги для создания благоприятной среды на международном, региональном и национальном</w:t>
      </w:r>
      <w:r w:rsidRPr="00334B96" w:rsidDel="00D97C1E">
        <w:rPr>
          <w:lang w:val="ru-RU"/>
        </w:rPr>
        <w:t xml:space="preserve"> </w:t>
      </w:r>
      <w:r w:rsidRPr="00334B96">
        <w:rPr>
          <w:lang w:val="ru-RU"/>
        </w:rPr>
        <w:t>уровнях в целях поощрения развития и инвестиций в сектор электросвязи/ИКТ Членами Сектора,</w:t>
      </w:r>
    </w:p>
    <w:p w14:paraId="1CF2EE6E" w14:textId="77777777" w:rsidR="00632531" w:rsidRPr="00334B96" w:rsidRDefault="00632531" w:rsidP="00632531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2EB1A4EA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работать в тесном сотрудничестве с Членами Сектора МСЭ</w:t>
      </w:r>
      <w:r w:rsidRPr="00334B96">
        <w:rPr>
          <w:lang w:val="ru-RU"/>
        </w:rPr>
        <w:noBreakHyphen/>
        <w:t xml:space="preserve">D, Ассоциированными членами и Академическими организациями для обеспечения участия в успешном выполнении </w:t>
      </w:r>
      <w:proofErr w:type="spellStart"/>
      <w:r w:rsidRPr="00334B96">
        <w:rPr>
          <w:lang w:val="ru-RU"/>
        </w:rPr>
        <w:t>Кигалийского</w:t>
      </w:r>
      <w:proofErr w:type="spellEnd"/>
      <w:r w:rsidRPr="00334B96">
        <w:rPr>
          <w:lang w:val="ru-RU"/>
        </w:rPr>
        <w:t xml:space="preserve"> плана действий;</w:t>
      </w:r>
    </w:p>
    <w:p w14:paraId="70106C43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продолжать поощрять участие Членов Сектора МСЭ-D, Ассоциированных членов и Академических организаций в соответствующих мероприятиях МСЭ-D;</w:t>
      </w:r>
    </w:p>
    <w:p w14:paraId="41163C94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включить надлежащим образом в виды деятельности МСЭ</w:t>
      </w:r>
      <w:r w:rsidRPr="00334B96">
        <w:rPr>
          <w:lang w:val="ru-RU"/>
        </w:rPr>
        <w:noBreakHyphen/>
        <w:t>D вопросы, представляющие насущный интерес для Членов Сектора, Ассоциированных членов и Академических организаций;</w:t>
      </w:r>
    </w:p>
    <w:p w14:paraId="0D1EC586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облегчить связь между Государствами – Членами МСЭ и Членами Сектора по вопросам, касающимся содействия созданию благоприятного инвестиционного климата, особенно в развивающихся странах, и в частности продолжать использовать и развивать веб-сайт для Членов Сектора МСЭ-D, Ассоциированных членов и Академических организаций в целях содействия обмену и распространению информации для всех членов МСЭ;</w:t>
      </w:r>
    </w:p>
    <w:p w14:paraId="708C4B4B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содействовать самостоятельному участию Членов Секторов МСЭ во всех собраниях МСЭ</w:t>
      </w:r>
      <w:r w:rsidRPr="00334B96">
        <w:rPr>
          <w:lang w:val="ru-RU"/>
        </w:rPr>
        <w:noBreakHyphen/>
        <w:t>D, в которых они заинтересованы, в том числе, по мере необходимости, на региональном уровне;</w:t>
      </w:r>
    </w:p>
    <w:p w14:paraId="51315D21" w14:textId="77777777" w:rsidR="00632531" w:rsidRPr="00334B96" w:rsidRDefault="00632531" w:rsidP="0063253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6DCE8F94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lastRenderedPageBreak/>
        <w:t>6</w:t>
      </w:r>
      <w:r w:rsidRPr="00334B96">
        <w:rPr>
          <w:lang w:val="ru-RU"/>
        </w:rPr>
        <w:tab/>
        <w:t>продолжать организовывать, возможно, вплотную с Глобальным симпозиумом для регуляторных органов и другими крупными мероприятиями МСЭ проведение собраний для высокопоставленных руководителей отрасли, например собраний Отраслевой консультативной группы по вопросам развития (IAGDI), которые будут способствовать обмену информацией и оказывать содействие в выявлении и координации приоритетных задач в области</w:t>
      </w:r>
      <w:r w:rsidRPr="00334B96">
        <w:rPr>
          <w:rFonts w:cstheme="minorHAnsi"/>
          <w:lang w:val="ru-RU"/>
        </w:rPr>
        <w:t xml:space="preserve"> развития</w:t>
      </w:r>
      <w:r w:rsidRPr="00334B96">
        <w:rPr>
          <w:lang w:val="ru-RU"/>
        </w:rPr>
        <w:t xml:space="preserve"> и в выявлении регуляторных барьеров;</w:t>
      </w:r>
    </w:p>
    <w:p w14:paraId="286723BE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продолжать использовать и развивать портал для Членов Сектора МСЭ-D, Ассоциированных членов и Академических организаций в целях содействия обмену и распространению информации для всех членов МСЭ и включать потребности развивающихся стран в программу этих собраний путем предварительного проведения консультаций и поощрять участие представителей местных отраслевых организаций;</w:t>
      </w:r>
    </w:p>
    <w:p w14:paraId="17D2F6FC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разработать комплексную стратегию повышения мотивации представителей частного сектора, включая академические организации, к присоединению к МСЭ, а также стратегию более активного вовлечения действующих Членов Секторов, Ассоциированных членов и Академических организаций в деятельность Союза, включая участие в работе исследовательских комиссий МСЭ-D;</w:t>
      </w:r>
    </w:p>
    <w:p w14:paraId="1359D58D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поощрять участие в IAGDI широкого круга представителей отрасли из числа Членов Сектора МСЭ-D из всех регионов;</w:t>
      </w:r>
    </w:p>
    <w:p w14:paraId="786237F1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разработать эффективные механизмы для организации участия представителей отрасли в этих собраниях (например, обеспечив стабильный состав IAGDI и регулярное участие в этой группе ее членов или их заместителей);</w:t>
      </w:r>
    </w:p>
    <w:p w14:paraId="6B0921D1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учитывать результаты работы IAGDI в деятельности МСЭ</w:t>
      </w:r>
      <w:r w:rsidRPr="00334B96">
        <w:rPr>
          <w:lang w:val="ru-RU"/>
        </w:rPr>
        <w:noBreakHyphen/>
        <w:t>D, особенно в рамках специального пункта повестки дня КГРЭ и исследовательских комиссий МСЭ</w:t>
      </w:r>
      <w:r w:rsidRPr="00334B96">
        <w:rPr>
          <w:lang w:val="ru-RU"/>
        </w:rPr>
        <w:noBreakHyphen/>
        <w:t>D, в зависимости от ситуации;</w:t>
      </w:r>
    </w:p>
    <w:p w14:paraId="58634623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12</w:t>
      </w:r>
      <w:r w:rsidRPr="00334B96">
        <w:rPr>
          <w:lang w:val="ru-RU"/>
        </w:rPr>
        <w:tab/>
        <w:t>представлять КГРЭ регулярный отчет о последующей деятельности в связи с выводами собраний CRO;</w:t>
      </w:r>
    </w:p>
    <w:p w14:paraId="73868640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13</w:t>
      </w:r>
      <w:r w:rsidRPr="00334B96">
        <w:rPr>
          <w:lang w:val="ru-RU"/>
        </w:rPr>
        <w:tab/>
        <w:t>представить следующей Всемирной конференции по развитию электросвязи отчет, содержащий оценку результатов работы Группы CRO за прошедший период и анализ необходимости продолжения или совершенствования ее работы,</w:t>
      </w:r>
    </w:p>
    <w:p w14:paraId="0AD947C7" w14:textId="77777777" w:rsidR="00632531" w:rsidRPr="00334B96" w:rsidRDefault="00632531" w:rsidP="0063253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4CA360F4" w14:textId="77777777" w:rsidR="00632531" w:rsidRPr="00334B96" w:rsidRDefault="00632531" w:rsidP="00632531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настоятельно рекомендует Государствам-Членам, Членам Сектора, Ассоциированным членам и Академическим организациям − Членам Сектора развития электросвязи МСЭ</w:t>
      </w:r>
    </w:p>
    <w:p w14:paraId="32CB4B4E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согласно соответствующим положениям Устава и Конвенции, совместно и активно участвовать в деятельности КГРЭ и представлять вклады для обсуждения, в частности касающиеся вопросов частного сектора, а также предоставлять соответствующие руководящие указания Директору МСЭ-D;</w:t>
      </w:r>
    </w:p>
    <w:p w14:paraId="3C14C0EF" w14:textId="26450746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активно участвовать на соответствующем уровне во всех видах деятельности МСЭ</w:t>
      </w:r>
      <w:r>
        <w:rPr>
          <w:rFonts w:ascii="Times New Roman" w:hAnsi="Times New Roman"/>
          <w:lang w:val="ru-RU"/>
        </w:rPr>
        <w:t>‑</w:t>
      </w:r>
      <w:r w:rsidRPr="00334B96">
        <w:rPr>
          <w:lang w:val="ru-RU"/>
        </w:rPr>
        <w:t>D;</w:t>
      </w:r>
    </w:p>
    <w:p w14:paraId="033A6340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определять средства совершенствования сотрудничества и договоренностей между частным и государственным секторами во всех странах, тесно работая с БРЭ;</w:t>
      </w:r>
    </w:p>
    <w:p w14:paraId="71FE3A3B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активно участвовать в достижении ЦУР и вносить вклад в деятельность МСЭ-D путем обмена своим опытом и знаниями;</w:t>
      </w:r>
    </w:p>
    <w:p w14:paraId="410CDB2D" w14:textId="77777777" w:rsidR="00632531" w:rsidRPr="00334B96" w:rsidRDefault="00632531" w:rsidP="00632531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участвовать на уровне своих руководителей в собраниях IAGDI и вносить предложения с учетом своих приоритетов и конкретных потребностей развивающихся стран.</w:t>
      </w:r>
    </w:p>
    <w:p w14:paraId="254133ED" w14:textId="77777777" w:rsidR="00632531" w:rsidRPr="00334B96" w:rsidRDefault="00632531" w:rsidP="00632531">
      <w:pPr>
        <w:pStyle w:val="Reasons"/>
        <w:rPr>
          <w:lang w:val="ru-RU"/>
        </w:rPr>
      </w:pPr>
    </w:p>
    <w:p w14:paraId="5171D820" w14:textId="77777777" w:rsidR="00632531" w:rsidRPr="00334B96" w:rsidRDefault="00632531" w:rsidP="00632531">
      <w:pPr>
        <w:pStyle w:val="Reasons"/>
        <w:rPr>
          <w:lang w:val="ru-RU"/>
        </w:rPr>
      </w:pPr>
    </w:p>
    <w:p w14:paraId="177D12FA" w14:textId="77777777" w:rsidR="00632531" w:rsidRPr="00334B96" w:rsidRDefault="00632531" w:rsidP="00632531">
      <w:pPr>
        <w:pStyle w:val="Reasons"/>
        <w:rPr>
          <w:lang w:val="ru-RU"/>
        </w:rPr>
      </w:pPr>
    </w:p>
    <w:p w14:paraId="344DC202" w14:textId="77777777" w:rsidR="00632531" w:rsidRPr="00334B96" w:rsidRDefault="00632531" w:rsidP="00632531">
      <w:pPr>
        <w:pStyle w:val="Reasons"/>
        <w:rPr>
          <w:lang w:val="ru-RU"/>
        </w:rPr>
      </w:pPr>
    </w:p>
    <w:p w14:paraId="2618A19E" w14:textId="77777777" w:rsidR="00632531" w:rsidRPr="00334B96" w:rsidRDefault="00632531" w:rsidP="00632531">
      <w:pPr>
        <w:pStyle w:val="Reasons"/>
        <w:rPr>
          <w:lang w:val="ru-RU"/>
        </w:rPr>
      </w:pPr>
    </w:p>
    <w:p w14:paraId="19FCEA8A" w14:textId="77777777" w:rsidR="00632531" w:rsidRPr="00334B96" w:rsidRDefault="00632531" w:rsidP="00632531">
      <w:pPr>
        <w:pStyle w:val="Reasons"/>
        <w:rPr>
          <w:lang w:val="ru-RU"/>
        </w:rPr>
      </w:pPr>
    </w:p>
    <w:p w14:paraId="16BE7632" w14:textId="77777777" w:rsidR="00632531" w:rsidRPr="00334B96" w:rsidRDefault="00632531" w:rsidP="00632531">
      <w:pPr>
        <w:pStyle w:val="Reasons"/>
        <w:rPr>
          <w:lang w:val="ru-RU"/>
        </w:rPr>
      </w:pPr>
    </w:p>
    <w:p w14:paraId="23C90946" w14:textId="77777777" w:rsidR="00632531" w:rsidRPr="00334B96" w:rsidRDefault="00632531" w:rsidP="00632531">
      <w:pPr>
        <w:pStyle w:val="Reasons"/>
        <w:rPr>
          <w:lang w:val="ru-RU"/>
        </w:rPr>
      </w:pPr>
    </w:p>
    <w:p w14:paraId="7275833D" w14:textId="77777777" w:rsidR="00632531" w:rsidRPr="00334B96" w:rsidRDefault="00632531" w:rsidP="00632531">
      <w:pPr>
        <w:pStyle w:val="Reasons"/>
        <w:rPr>
          <w:lang w:val="ru-RU"/>
        </w:rPr>
      </w:pPr>
    </w:p>
    <w:p w14:paraId="3FBB6BCD" w14:textId="77777777" w:rsidR="00E45F09" w:rsidRPr="00632531" w:rsidRDefault="00E45F09" w:rsidP="00632531"/>
    <w:sectPr w:rsidR="00E45F09" w:rsidRPr="00632531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5CED7" w14:textId="77777777" w:rsidR="00FC299E" w:rsidRDefault="00FC299E" w:rsidP="003E584B">
      <w:pPr>
        <w:spacing w:before="0"/>
      </w:pPr>
      <w:r>
        <w:separator/>
      </w:r>
    </w:p>
  </w:endnote>
  <w:endnote w:type="continuationSeparator" w:id="0">
    <w:p w14:paraId="5E1AEBC7" w14:textId="77777777" w:rsidR="00FC299E" w:rsidRDefault="00FC299E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573C3" w14:textId="77777777" w:rsidR="00FC299E" w:rsidRDefault="00FC299E" w:rsidP="003E584B">
      <w:pPr>
        <w:spacing w:before="0"/>
      </w:pPr>
      <w:r>
        <w:separator/>
      </w:r>
    </w:p>
  </w:footnote>
  <w:footnote w:type="continuationSeparator" w:id="0">
    <w:p w14:paraId="2DB1F813" w14:textId="77777777" w:rsidR="00FC299E" w:rsidRDefault="00FC299E" w:rsidP="003E584B">
      <w:pPr>
        <w:spacing w:before="0"/>
      </w:pPr>
      <w:r>
        <w:continuationSeparator/>
      </w:r>
    </w:p>
  </w:footnote>
  <w:footnote w:id="1">
    <w:p w14:paraId="2138BFEF" w14:textId="77777777" w:rsidR="00632531" w:rsidRPr="007E090F" w:rsidRDefault="00632531" w:rsidP="0063253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71E7716D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632531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B63B9D">
          <w:rPr>
            <w:noProof/>
            <w:szCs w:val="22"/>
          </w:rPr>
          <w:t>71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3A9956BB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632531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B63B9D">
      <w:rPr>
        <w:noProof/>
        <w:szCs w:val="22"/>
      </w:rPr>
      <w:t>71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316908"/>
    <w:rsid w:val="00373FF6"/>
    <w:rsid w:val="003C2BD9"/>
    <w:rsid w:val="003E584B"/>
    <w:rsid w:val="004F44FF"/>
    <w:rsid w:val="00523CDB"/>
    <w:rsid w:val="005E4F50"/>
    <w:rsid w:val="00632531"/>
    <w:rsid w:val="006677D6"/>
    <w:rsid w:val="00686D9E"/>
    <w:rsid w:val="00791A97"/>
    <w:rsid w:val="00905C06"/>
    <w:rsid w:val="009D3EFE"/>
    <w:rsid w:val="00B63B9D"/>
    <w:rsid w:val="00B65A4E"/>
    <w:rsid w:val="00B7660C"/>
    <w:rsid w:val="00B95B42"/>
    <w:rsid w:val="00D90490"/>
    <w:rsid w:val="00DD3985"/>
    <w:rsid w:val="00E1417E"/>
    <w:rsid w:val="00E45F09"/>
    <w:rsid w:val="00E46F53"/>
    <w:rsid w:val="00F4199B"/>
    <w:rsid w:val="00FC299E"/>
    <w:rsid w:val="00FF162F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qFormat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1758</Words>
  <Characters>12186</Characters>
  <Application>Microsoft Office Word</Application>
  <DocSecurity>0</DocSecurity>
  <Lines>229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71 (Пересм. Кигали, 2022 г.) Укрепление сотрудничества между Государствами-Членами, Членами Сектора, Ассоциированными членами и Академическими организациями − Членами Сектора развития электросвязи МСЭ и изменяющаяся роль частного сектора в деяте</vt:lpstr>
    </vt:vector>
  </TitlesOfParts>
  <Company/>
  <LinksUpToDate>false</LinksUpToDate>
  <CharactersWithSpaces>13859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71 (Пересм. Кигали, 2022 г.) Укрепление сотрудничества между Государствами-Членами, Членами Сектора, Ассоциированными членами и Академическими организациями − Членами Сектора развития электросвязи МСЭ и изменяющаяся роль частного сектора в деятельности Сектора развития электросвязи МСЭ</dc:title>
  <dc:subject/>
  <dc:creator/>
  <cp:keywords/>
  <dc:description/>
  <cp:lastModifiedBy>Berdyeva, Elena</cp:lastModifiedBy>
  <cp:revision>26</cp:revision>
  <dcterms:created xsi:type="dcterms:W3CDTF">2023-10-16T12:49:00Z</dcterms:created>
  <dcterms:modified xsi:type="dcterms:W3CDTF">2026-09-23T19:12:00Z</dcterms:modified>
</cp:coreProperties>
</file>