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6316F" w14:textId="77777777" w:rsidR="00E1417E" w:rsidRPr="002B2BF7" w:rsidRDefault="00E1417E" w:rsidP="00E1417E">
      <w:pPr>
        <w:pStyle w:val="ResNo"/>
        <w:rPr>
          <w:lang w:val="ru-RU"/>
        </w:rPr>
      </w:pPr>
      <w:bookmarkStart w:id="0" w:name="_Toc116554228"/>
      <w:r w:rsidRPr="002B2BF7">
        <w:rPr>
          <w:lang w:val="ru-RU"/>
        </w:rPr>
        <w:t>РЕЗОЛЮЦИЯ </w:t>
      </w:r>
      <w:r w:rsidRPr="002B2BF7">
        <w:rPr>
          <w:rStyle w:val="href"/>
          <w:lang w:val="ru-RU"/>
        </w:rPr>
        <w:t>71</w:t>
      </w:r>
      <w:r w:rsidRPr="002B2BF7">
        <w:rPr>
          <w:lang w:val="ru-RU"/>
        </w:rPr>
        <w:t xml:space="preserve"> (Пересм. Кигали, 2022 г.)</w:t>
      </w:r>
      <w:bookmarkEnd w:id="0"/>
    </w:p>
    <w:p w14:paraId="01C32B0C" w14:textId="77777777" w:rsidR="00E1417E" w:rsidRPr="002B2BF7" w:rsidRDefault="00E1417E" w:rsidP="00E1417E">
      <w:pPr>
        <w:pStyle w:val="Restitle"/>
        <w:rPr>
          <w:lang w:val="ru-RU"/>
        </w:rPr>
      </w:pPr>
      <w:bookmarkStart w:id="1" w:name="_Toc116554229"/>
      <w:r w:rsidRPr="002B2BF7">
        <w:rPr>
          <w:lang w:val="ru-RU"/>
        </w:rPr>
        <w:t>Укрепление сотрудничества между Государствами-Членами, Членами Сектора, Ассоциированными членами и Академическими организациями − Членами Сектора развития электросвязи МСЭ и изменяющаяся роль частного сектора в деятельности Сектора развития электросвязи МСЭ</w:t>
      </w:r>
      <w:bookmarkEnd w:id="1"/>
    </w:p>
    <w:p w14:paraId="375715EB" w14:textId="77777777" w:rsidR="00E1417E" w:rsidRPr="002B2BF7" w:rsidRDefault="00E1417E" w:rsidP="00E1417E">
      <w:pPr>
        <w:pStyle w:val="Normalaftertitle"/>
        <w:rPr>
          <w:lang w:val="ru-RU"/>
        </w:rPr>
      </w:pPr>
      <w:r w:rsidRPr="002B2BF7">
        <w:rPr>
          <w:lang w:val="ru-RU"/>
        </w:rPr>
        <w:t xml:space="preserve">Всемирная конференция по развитию электросвязи (Кигали, 2022 г.), </w:t>
      </w:r>
    </w:p>
    <w:p w14:paraId="22F0B8CF" w14:textId="77777777" w:rsidR="00E1417E" w:rsidRPr="002B2BF7" w:rsidRDefault="00E1417E" w:rsidP="00E1417E">
      <w:pPr>
        <w:pStyle w:val="Call"/>
        <w:rPr>
          <w:lang w:val="ru-RU"/>
        </w:rPr>
      </w:pPr>
      <w:r w:rsidRPr="002B2BF7">
        <w:rPr>
          <w:lang w:val="ru-RU"/>
        </w:rPr>
        <w:t>напоминая</w:t>
      </w:r>
    </w:p>
    <w:p w14:paraId="07EE9EEA" w14:textId="77777777" w:rsidR="00E1417E" w:rsidRPr="002B2BF7" w:rsidRDefault="00E1417E" w:rsidP="00E1417E">
      <w:pPr>
        <w:rPr>
          <w:lang w:val="ru-RU"/>
        </w:rPr>
      </w:pPr>
      <w:r w:rsidRPr="002B2BF7">
        <w:rPr>
          <w:i/>
          <w:iCs/>
          <w:lang w:val="ru-RU"/>
        </w:rPr>
        <w:t>а)</w:t>
      </w:r>
      <w:r w:rsidRPr="002B2BF7">
        <w:rPr>
          <w:lang w:val="ru-RU"/>
        </w:rPr>
        <w:tab/>
        <w:t>о п. 126 Устава МСЭ, где поощряется участие промышленности в развитии электросвязи в развивающихся странах</w:t>
      </w:r>
      <w:r w:rsidRPr="002B2BF7">
        <w:rPr>
          <w:rStyle w:val="FootnoteReference"/>
          <w:lang w:val="ru-RU"/>
        </w:rPr>
        <w:footnoteReference w:id="1"/>
      </w:r>
      <w:r w:rsidRPr="002B2BF7">
        <w:rPr>
          <w:lang w:val="ru-RU"/>
        </w:rPr>
        <w:t>;</w:t>
      </w:r>
    </w:p>
    <w:p w14:paraId="685335F2" w14:textId="77777777" w:rsidR="00E1417E" w:rsidRPr="002B2BF7" w:rsidRDefault="00E1417E" w:rsidP="00E1417E">
      <w:pPr>
        <w:rPr>
          <w:lang w:val="ru-RU"/>
        </w:rPr>
      </w:pPr>
      <w:r w:rsidRPr="002B2BF7">
        <w:rPr>
          <w:i/>
          <w:lang w:val="ru-RU"/>
        </w:rPr>
        <w:t>b)</w:t>
      </w:r>
      <w:r w:rsidRPr="002B2BF7">
        <w:rPr>
          <w:i/>
          <w:lang w:val="ru-RU"/>
        </w:rPr>
        <w:tab/>
      </w:r>
      <w:r w:rsidRPr="002B2BF7">
        <w:rPr>
          <w:iCs/>
          <w:lang w:val="ru-RU"/>
        </w:rPr>
        <w:t xml:space="preserve">о </w:t>
      </w:r>
      <w:r w:rsidRPr="002B2BF7">
        <w:rPr>
          <w:lang w:val="ru-RU"/>
        </w:rPr>
        <w:t>Статье 19 Конвенции МСЭ об участии Членов Сектора в деятельности Союза;</w:t>
      </w:r>
    </w:p>
    <w:p w14:paraId="5B4974EE" w14:textId="77777777" w:rsidR="00E1417E" w:rsidRPr="002B2BF7" w:rsidRDefault="00E1417E" w:rsidP="00E1417E">
      <w:pPr>
        <w:rPr>
          <w:lang w:val="ru-RU"/>
        </w:rPr>
      </w:pPr>
      <w:r w:rsidRPr="002B2BF7">
        <w:rPr>
          <w:i/>
          <w:lang w:val="ru-RU"/>
        </w:rPr>
        <w:t>c)</w:t>
      </w:r>
      <w:r w:rsidRPr="002B2BF7">
        <w:rPr>
          <w:i/>
          <w:lang w:val="ru-RU"/>
        </w:rPr>
        <w:tab/>
      </w:r>
      <w:r w:rsidRPr="002B2BF7">
        <w:rPr>
          <w:iCs/>
          <w:lang w:val="ru-RU"/>
        </w:rPr>
        <w:t xml:space="preserve">о </w:t>
      </w:r>
      <w:r w:rsidRPr="002B2BF7">
        <w:rPr>
          <w:lang w:val="ru-RU"/>
        </w:rPr>
        <w:t>Резолюции 169 (Пересм. Дубай, 2018 г.) Полномочной конференции о допуске академических организаций к участию в работе Союза;</w:t>
      </w:r>
    </w:p>
    <w:p w14:paraId="2C17BD82" w14:textId="77777777" w:rsidR="00E1417E" w:rsidRPr="002B2BF7" w:rsidRDefault="00E1417E" w:rsidP="00E1417E">
      <w:pPr>
        <w:rPr>
          <w:lang w:val="ru-RU"/>
        </w:rPr>
      </w:pPr>
      <w:r w:rsidRPr="002B2BF7">
        <w:rPr>
          <w:i/>
          <w:lang w:val="ru-RU"/>
        </w:rPr>
        <w:t>d)</w:t>
      </w:r>
      <w:r w:rsidRPr="002B2BF7">
        <w:rPr>
          <w:i/>
          <w:lang w:val="ru-RU"/>
        </w:rPr>
        <w:tab/>
      </w:r>
      <w:r w:rsidRPr="002B2BF7">
        <w:rPr>
          <w:iCs/>
          <w:lang w:val="ru-RU"/>
        </w:rPr>
        <w:t xml:space="preserve">о </w:t>
      </w:r>
      <w:r w:rsidRPr="002B2BF7">
        <w:rPr>
          <w:lang w:val="ru-RU"/>
        </w:rPr>
        <w:t>Резолюции 209 (Дубай, 2018 г.) Полномочной конференции о поощрении участия малых и средних предприятий (МСП) в работе Союза;</w:t>
      </w:r>
    </w:p>
    <w:p w14:paraId="25CDDF0C" w14:textId="77777777" w:rsidR="00E1417E" w:rsidRPr="002B2BF7" w:rsidRDefault="00E1417E" w:rsidP="00E1417E">
      <w:pPr>
        <w:rPr>
          <w:lang w:val="ru-RU"/>
        </w:rPr>
      </w:pPr>
      <w:r w:rsidRPr="002B2BF7">
        <w:rPr>
          <w:i/>
          <w:lang w:val="ru-RU"/>
        </w:rPr>
        <w:t>e)</w:t>
      </w:r>
      <w:r w:rsidRPr="002B2BF7">
        <w:rPr>
          <w:i/>
          <w:lang w:val="ru-RU"/>
        </w:rPr>
        <w:tab/>
      </w:r>
      <w:r w:rsidRPr="002B2BF7">
        <w:rPr>
          <w:iCs/>
          <w:lang w:val="ru-RU"/>
        </w:rPr>
        <w:t xml:space="preserve">о </w:t>
      </w:r>
      <w:r w:rsidRPr="002B2BF7">
        <w:rPr>
          <w:lang w:val="ru-RU"/>
        </w:rPr>
        <w:t>Резолюции 205 (Дубай, 2018 г.) Полномочной конференции о роли МСЭ в содействии ориентированным на электросвязь/информационно-коммуникационные технологии (ИКТ) инновациям для поддержки цифровой экономики и цифрового общества,</w:t>
      </w:r>
    </w:p>
    <w:p w14:paraId="65F29963" w14:textId="77777777" w:rsidR="00E1417E" w:rsidRPr="002B2BF7" w:rsidRDefault="00E1417E" w:rsidP="00E1417E">
      <w:pPr>
        <w:pStyle w:val="Call"/>
        <w:rPr>
          <w:i w:val="0"/>
          <w:lang w:val="ru-RU"/>
        </w:rPr>
      </w:pPr>
      <w:r w:rsidRPr="002B2BF7">
        <w:rPr>
          <w:lang w:val="ru-RU"/>
        </w:rPr>
        <w:t>учитывая</w:t>
      </w:r>
    </w:p>
    <w:p w14:paraId="26F3567D" w14:textId="77777777" w:rsidR="00E1417E" w:rsidRPr="002B2BF7" w:rsidRDefault="00E1417E" w:rsidP="00E1417E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положения Стратегического плана Союза в отношении Сектора развития электросвязи МСЭ (МСЭ</w:t>
      </w:r>
      <w:r w:rsidRPr="002B2BF7">
        <w:rPr>
          <w:lang w:val="ru-RU"/>
        </w:rPr>
        <w:noBreakHyphen/>
        <w:t>D), касающиеся создания партнерских отношений между государственным и частным секторами в развитых странах;</w:t>
      </w:r>
      <w:r w:rsidRPr="002B2BF7">
        <w:rPr>
          <w:i/>
          <w:iCs/>
          <w:lang w:val="ru-RU"/>
        </w:rPr>
        <w:br w:type="page"/>
      </w:r>
    </w:p>
    <w:p w14:paraId="6049C5FC" w14:textId="77777777" w:rsidR="00E1417E" w:rsidRPr="002B2BF7" w:rsidRDefault="00E1417E" w:rsidP="00E1417E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b)</w:t>
      </w:r>
      <w:r w:rsidRPr="002B2BF7">
        <w:rPr>
          <w:lang w:val="ru-RU"/>
        </w:rPr>
        <w:tab/>
        <w:t>большое значение, которое в итоговых документах Всемирной встречи на высшем уровне по вопросам информационного общества (ВВУИО), включая Женевский план действий и Тунисскую программу для информационного общества, придается участию частного сектора в достижении целей ВВУИО, в том числе партнерским отношениям между государственным и частным секторами;</w:t>
      </w:r>
    </w:p>
    <w:p w14:paraId="093D46D1" w14:textId="77777777" w:rsidR="00E1417E" w:rsidRPr="002B2BF7" w:rsidRDefault="00E1417E" w:rsidP="00E1417E">
      <w:pPr>
        <w:rPr>
          <w:iCs/>
          <w:lang w:val="ru-RU"/>
        </w:rPr>
      </w:pPr>
      <w:r w:rsidRPr="002B2BF7">
        <w:rPr>
          <w:i/>
          <w:lang w:val="ru-RU"/>
        </w:rPr>
        <w:t>c)</w:t>
      </w:r>
      <w:r w:rsidRPr="002B2BF7">
        <w:rPr>
          <w:lang w:val="ru-RU"/>
        </w:rPr>
        <w:tab/>
        <w:t>Цели 8 и 9 в области устойчивого развития (ЦУР) Повестки дня в области устойчивого развития на период до 2030 года, касающиеся содействия поступательному, всеохватному и устойчивому экономическому росту;</w:t>
      </w:r>
    </w:p>
    <w:p w14:paraId="0ED2737B" w14:textId="77777777" w:rsidR="00E1417E" w:rsidRPr="002B2BF7" w:rsidRDefault="00E1417E" w:rsidP="00E1417E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что Члены Сектора, Ассоциированные члены и Академические организации помимо финансовых взносов в три Сектора МСЭ, также предоставляют профессиональные знания и поддержку Бюро развития электросвязи (БРЭ) и, в свою очередь, могут пользоваться преимуществами участия в деятельности МСЭ-D,</w:t>
      </w:r>
    </w:p>
    <w:p w14:paraId="3AA4E7F6" w14:textId="77777777" w:rsidR="00E1417E" w:rsidRPr="002B2BF7" w:rsidRDefault="00E1417E" w:rsidP="00E1417E">
      <w:pPr>
        <w:pStyle w:val="Call"/>
        <w:rPr>
          <w:lang w:val="ru-RU"/>
        </w:rPr>
      </w:pPr>
      <w:r w:rsidRPr="002B2BF7">
        <w:rPr>
          <w:lang w:val="ru-RU"/>
        </w:rPr>
        <w:t>учитывая также</w:t>
      </w:r>
    </w:p>
    <w:p w14:paraId="63639DA2" w14:textId="77777777" w:rsidR="00E1417E" w:rsidRPr="002B2BF7" w:rsidRDefault="00E1417E" w:rsidP="00E1417E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в интересах МСЭ выполнять его цели в области развития, увеличить число Членов Сектора, Ассоциированных членов, включая МСП, и Академических организаций и содействовать их участию в деятельности МСЭ</w:t>
      </w:r>
      <w:r w:rsidRPr="002B2BF7">
        <w:rPr>
          <w:lang w:val="ru-RU"/>
        </w:rPr>
        <w:noBreakHyphen/>
        <w:t>D;</w:t>
      </w:r>
    </w:p>
    <w:p w14:paraId="7FA344D0" w14:textId="77777777" w:rsidR="00E1417E" w:rsidRPr="002B2BF7" w:rsidRDefault="00E1417E" w:rsidP="00E1417E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партнерские отношения между государственным и частным секторами, включая МСЭ и другие объединения, такие как национальные, региональные, международные и межправительственные организации, в зависимости от случая, продолжают иметь решающее значение для обеспечения устойчивого развития электросвязи/</w:t>
      </w:r>
      <w:r w:rsidRPr="002B2BF7" w:rsidDel="00840DD2">
        <w:rPr>
          <w:lang w:val="ru-RU"/>
        </w:rPr>
        <w:t xml:space="preserve"> </w:t>
      </w:r>
      <w:r w:rsidRPr="002B2BF7">
        <w:rPr>
          <w:lang w:val="ru-RU"/>
        </w:rPr>
        <w:t>ИКТ и максимально эффективного использования ресурсов для проектов и инициатив в области развития, а также получения от них максимальной отдачи,</w:t>
      </w:r>
    </w:p>
    <w:p w14:paraId="3593CE28" w14:textId="77777777" w:rsidR="00E1417E" w:rsidRPr="002B2BF7" w:rsidRDefault="00E1417E" w:rsidP="00E1417E">
      <w:pPr>
        <w:pStyle w:val="Call"/>
        <w:rPr>
          <w:lang w:val="ru-RU"/>
        </w:rPr>
      </w:pPr>
      <w:r w:rsidRPr="002B2BF7">
        <w:rPr>
          <w:lang w:val="ru-RU"/>
        </w:rPr>
        <w:t>признавая</w:t>
      </w:r>
    </w:p>
    <w:p w14:paraId="0258B245" w14:textId="77777777" w:rsidR="00E1417E" w:rsidRPr="002B2BF7" w:rsidRDefault="00E1417E" w:rsidP="00E1417E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электросвязь/ИКТ имеет решающее значение для экономического, социального и культурного развития в целом;</w:t>
      </w:r>
    </w:p>
    <w:p w14:paraId="1FBBBD76" w14:textId="77777777" w:rsidR="00E1417E" w:rsidRPr="002B2BF7" w:rsidRDefault="00E1417E" w:rsidP="00E1417E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стремительно меняющиеся условия и темпы развития в сфере электросвязи/ИКТ, а также в отраслевых группах, занимающихся электросвязью/ИКТ;</w:t>
      </w:r>
    </w:p>
    <w:p w14:paraId="00601AC9" w14:textId="77777777" w:rsidR="00E1417E" w:rsidRPr="002B2BF7" w:rsidRDefault="00E1417E" w:rsidP="00E1417E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важный вклад, который Члены Сектора, Ассоциированные члены и Академические организации вносят в более полное обеспечение электросвязи/ИКТ во всех странах;</w:t>
      </w:r>
    </w:p>
    <w:p w14:paraId="01F03D02" w14:textId="77777777" w:rsidR="00E1417E" w:rsidRPr="002B2BF7" w:rsidRDefault="00E1417E" w:rsidP="00E1417E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прогресс, достигнутый благодаря таким специальным инициативам БРЭ, как собрания участников партнерских отношений и коллоквиумы по укреплению сотрудничества с частным сектором, а также усилению поддержки на глобальном, региональном и национальном</w:t>
      </w:r>
      <w:r w:rsidRPr="002B2BF7" w:rsidDel="00A1697C">
        <w:rPr>
          <w:lang w:val="ru-RU"/>
        </w:rPr>
        <w:t xml:space="preserve"> </w:t>
      </w:r>
      <w:r w:rsidRPr="002B2BF7">
        <w:rPr>
          <w:lang w:val="ru-RU"/>
        </w:rPr>
        <w:t>уровнях;</w:t>
      </w:r>
      <w:r w:rsidRPr="002B2BF7">
        <w:rPr>
          <w:i/>
          <w:iCs/>
          <w:lang w:val="ru-RU"/>
        </w:rPr>
        <w:br w:type="page"/>
      </w:r>
    </w:p>
    <w:p w14:paraId="78611ABD" w14:textId="77777777" w:rsidR="00E1417E" w:rsidRPr="002B2BF7" w:rsidRDefault="00E1417E" w:rsidP="00E1417E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e)</w:t>
      </w:r>
      <w:r w:rsidRPr="002B2BF7">
        <w:rPr>
          <w:lang w:val="ru-RU"/>
        </w:rPr>
        <w:tab/>
        <w:t>постоянную необходимость в обеспечении более широкого участия Членов Сектора, Ассоциированных членов и Академических организаций,</w:t>
      </w:r>
    </w:p>
    <w:p w14:paraId="404BC8E6" w14:textId="77777777" w:rsidR="00E1417E" w:rsidRPr="002B2BF7" w:rsidRDefault="00E1417E" w:rsidP="00E1417E">
      <w:pPr>
        <w:pStyle w:val="Call"/>
        <w:rPr>
          <w:i w:val="0"/>
          <w:iCs/>
          <w:lang w:val="ru-RU"/>
        </w:rPr>
      </w:pPr>
      <w:r w:rsidRPr="002B2BF7">
        <w:rPr>
          <w:lang w:val="ru-RU"/>
        </w:rPr>
        <w:t>признавая также</w:t>
      </w:r>
      <w:r w:rsidRPr="002B2BF7">
        <w:rPr>
          <w:i w:val="0"/>
          <w:iCs/>
          <w:lang w:val="ru-RU"/>
        </w:rPr>
        <w:t>,</w:t>
      </w:r>
    </w:p>
    <w:p w14:paraId="3666EA1C" w14:textId="77777777" w:rsidR="00E1417E" w:rsidRPr="002B2BF7" w:rsidRDefault="00E1417E" w:rsidP="00E1417E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в пунктах 241А, 248В и 483А Конвенции описаны принципы участия Ассоциированных членов,</w:t>
      </w:r>
    </w:p>
    <w:p w14:paraId="253003BF" w14:textId="77777777" w:rsidR="00E1417E" w:rsidRPr="002B2BF7" w:rsidRDefault="00E1417E" w:rsidP="00E1417E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коммерческие структуры или организации, в особенности работающие в узкоспециализированных областях деятельности, могут быть заинтересованы лишь в небольшой части работы МСЭ-D по развитию и поэтому не намерены претендовать на членство в Секторе, но были бы готовы участвовать в деятельности той или иной конкретной исследовательской комиссии Сектора, если бы существовали более простые условия для этого;</w:t>
      </w:r>
    </w:p>
    <w:p w14:paraId="3E0C8C7B" w14:textId="77777777" w:rsidR="00E1417E" w:rsidRPr="002B2BF7" w:rsidRDefault="00E1417E" w:rsidP="00E1417E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что Ассоциированные члены в своей работе в исследовательских комиссиях и подчиненных ей группах (таких, как группы докладчика) ограничиваются участием в процессе подготовки рекомендаций в рамках одной исследовательской комиссии, выполняя функции участника собрания, представляющего вклады и предоставляющего замечания до принятия той или иной рекомендации, и не могут выполнять какие-либо другие функции;</w:t>
      </w:r>
    </w:p>
    <w:p w14:paraId="02761936" w14:textId="77777777" w:rsidR="00E1417E" w:rsidRPr="002B2BF7" w:rsidRDefault="00E1417E" w:rsidP="00E1417E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что Ассоциированные члены должны иметь доступ к необходимой для их работы документации,</w:t>
      </w:r>
    </w:p>
    <w:p w14:paraId="07B1EDE2" w14:textId="77777777" w:rsidR="00E1417E" w:rsidRPr="002B2BF7" w:rsidRDefault="00E1417E" w:rsidP="00E1417E">
      <w:pPr>
        <w:pStyle w:val="Call"/>
        <w:rPr>
          <w:lang w:val="ru-RU"/>
        </w:rPr>
      </w:pPr>
      <w:r w:rsidRPr="002B2BF7">
        <w:rPr>
          <w:lang w:val="ru-RU"/>
        </w:rPr>
        <w:t>отмечая</w:t>
      </w:r>
    </w:p>
    <w:p w14:paraId="4FFFB299" w14:textId="77777777" w:rsidR="00E1417E" w:rsidRPr="002B2BF7" w:rsidRDefault="00E1417E" w:rsidP="00E1417E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важную роль, которую Члены Сектора, Ассоциированные члены и Академические организации играют в предложении и реализации видов деятельности МСЭ-D, таких как инициативы, проекты и программы;</w:t>
      </w:r>
    </w:p>
    <w:p w14:paraId="1F736A98" w14:textId="77777777" w:rsidR="00E1417E" w:rsidRPr="002B2BF7" w:rsidRDefault="00E1417E" w:rsidP="00E1417E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большое число мероприятий МСЭ-D представляют интерес для Членов Сектора, Ассоциированных Членов и Академических организаций;</w:t>
      </w:r>
    </w:p>
    <w:p w14:paraId="29CD1DAA" w14:textId="77777777" w:rsidR="00E1417E" w:rsidRPr="002B2BF7" w:rsidRDefault="00E1417E" w:rsidP="00E1417E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значение применения принципов прозрачности и неэксклюзивности к возможностям установления партнерских отношений и проведения проектов;</w:t>
      </w:r>
    </w:p>
    <w:p w14:paraId="3CF7D16F" w14:textId="77777777" w:rsidR="00E1417E" w:rsidRPr="002B2BF7" w:rsidRDefault="00E1417E" w:rsidP="00E1417E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необходимость содействия обмену мнениями и информацией между Государствами-Членами, Членами Сектора, Ассоциированными членами и Академическими организациями на максимально высоком уровне;</w:t>
      </w:r>
    </w:p>
    <w:p w14:paraId="0A2A5E87" w14:textId="77777777" w:rsidR="00E1417E" w:rsidRPr="002B2BF7" w:rsidRDefault="00E1417E" w:rsidP="00E1417E">
      <w:pPr>
        <w:rPr>
          <w:lang w:val="ru-RU"/>
        </w:rPr>
      </w:pPr>
      <w:r w:rsidRPr="002B2BF7">
        <w:rPr>
          <w:i/>
          <w:lang w:val="ru-RU"/>
        </w:rPr>
        <w:t>e)</w:t>
      </w:r>
      <w:r w:rsidRPr="002B2BF7">
        <w:rPr>
          <w:lang w:val="ru-RU"/>
        </w:rPr>
        <w:tab/>
        <w:t>что распространение информации о работе Секторов среди МСП может привести к созданию потенциала, передаче технологий электросвязи/ИКТ и важнейшего передового опыта, а также может служить фактором, способствующим национальному экономическому развитию,</w:t>
      </w:r>
    </w:p>
    <w:p w14:paraId="1679144C" w14:textId="77777777" w:rsidR="00E1417E" w:rsidRPr="002B2BF7" w:rsidRDefault="00E1417E" w:rsidP="00E1417E">
      <w:pPr>
        <w:pStyle w:val="Call"/>
        <w:rPr>
          <w:lang w:val="ru-RU"/>
        </w:rPr>
      </w:pPr>
      <w:r w:rsidRPr="002B2BF7">
        <w:rPr>
          <w:lang w:val="ru-RU"/>
        </w:rPr>
        <w:t>отмечая далее</w:t>
      </w:r>
      <w:r w:rsidRPr="002B2BF7">
        <w:rPr>
          <w:i w:val="0"/>
          <w:iCs/>
          <w:lang w:val="ru-RU"/>
        </w:rPr>
        <w:t>,</w:t>
      </w:r>
    </w:p>
    <w:p w14:paraId="3E0C6460" w14:textId="77777777" w:rsidR="00E1417E" w:rsidRPr="002B2BF7" w:rsidRDefault="00E1417E" w:rsidP="00E1417E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а)</w:t>
      </w:r>
      <w:r w:rsidRPr="002B2BF7">
        <w:rPr>
          <w:lang w:val="ru-RU"/>
        </w:rPr>
        <w:tab/>
        <w:t>что роль частного сектора возрастает во всех странах;</w:t>
      </w:r>
      <w:r w:rsidRPr="002B2BF7">
        <w:rPr>
          <w:i/>
          <w:iCs/>
          <w:lang w:val="ru-RU"/>
        </w:rPr>
        <w:br w:type="page"/>
      </w:r>
    </w:p>
    <w:p w14:paraId="7C739CA0" w14:textId="77777777" w:rsidR="00E1417E" w:rsidRPr="002B2BF7" w:rsidRDefault="00E1417E" w:rsidP="00E1417E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b)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что экономическое развитие опирается, среди прочего, на ресурсы и возможности Членов Сектора МСЭ-D;</w:t>
      </w:r>
    </w:p>
    <w:p w14:paraId="7A4C9996" w14:textId="77777777" w:rsidR="00E1417E" w:rsidRPr="002B2BF7" w:rsidRDefault="00E1417E" w:rsidP="00E1417E">
      <w:pPr>
        <w:rPr>
          <w:lang w:val="ru-RU"/>
        </w:rPr>
      </w:pPr>
      <w:r w:rsidRPr="002B2BF7">
        <w:rPr>
          <w:i/>
          <w:iCs/>
          <w:lang w:val="ru-RU"/>
        </w:rPr>
        <w:t>с)</w:t>
      </w:r>
      <w:r w:rsidRPr="002B2BF7">
        <w:rPr>
          <w:lang w:val="ru-RU"/>
        </w:rPr>
        <w:tab/>
        <w:t>что Члены Сектора МСЭ-D могут на постоянной основе предоставлять поддержку и консультации, с тем чтобы содействовать работе МСЭ-D;</w:t>
      </w:r>
    </w:p>
    <w:p w14:paraId="67AD0C3F" w14:textId="77777777" w:rsidR="00E1417E" w:rsidRPr="002B2BF7" w:rsidRDefault="00E1417E" w:rsidP="00E1417E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что Ассоциированные члены МСЭ-D и Академические организации участвуют в работе, которая проводится в МСЭ-D, и могут обеспечить научную и информационную основу для поддержки работы МСЭ-D;</w:t>
      </w:r>
    </w:p>
    <w:p w14:paraId="74BBB75B" w14:textId="77777777" w:rsidR="00E1417E" w:rsidRPr="002B2BF7" w:rsidRDefault="00E1417E" w:rsidP="00E1417E">
      <w:pPr>
        <w:rPr>
          <w:lang w:val="ru-RU"/>
        </w:rPr>
      </w:pPr>
      <w:r w:rsidRPr="002B2BF7">
        <w:rPr>
          <w:i/>
          <w:lang w:val="ru-RU"/>
        </w:rPr>
        <w:t>e</w:t>
      </w:r>
      <w:r w:rsidRPr="002B2BF7">
        <w:rPr>
          <w:i/>
          <w:iCs/>
          <w:lang w:val="ru-RU"/>
        </w:rPr>
        <w:t>)</w:t>
      </w:r>
      <w:r w:rsidRPr="002B2BF7">
        <w:rPr>
          <w:lang w:val="ru-RU"/>
        </w:rPr>
        <w:tab/>
        <w:t>что основной объем работы в рамках Секторов МСЭ, в особенности в области развития электросвязи/ИКТ, выполняется представителями отрасли;</w:t>
      </w:r>
    </w:p>
    <w:p w14:paraId="60762288" w14:textId="77777777" w:rsidR="00E1417E" w:rsidRPr="002B2BF7" w:rsidRDefault="00E1417E" w:rsidP="00E1417E">
      <w:pPr>
        <w:rPr>
          <w:lang w:val="ru-RU"/>
        </w:rPr>
      </w:pPr>
      <w:r w:rsidRPr="002B2BF7">
        <w:rPr>
          <w:i/>
          <w:iCs/>
          <w:lang w:val="ru-RU"/>
        </w:rPr>
        <w:t>f)</w:t>
      </w:r>
      <w:r w:rsidRPr="002B2BF7">
        <w:rPr>
          <w:lang w:val="ru-RU"/>
        </w:rPr>
        <w:tab/>
        <w:t>что Члены Сектора МСЭ-D, Ассоциированные члены и Академические организации играют ключевую роль в рассмотрении способов, которыми вопросы частного сектора могут быть включены в разработку стратегии, составление программ и осуществление проектов МСЭ-D, с общей целью увеличения взаимного реагирования на требования развития электросвязи/ИКТ;</w:t>
      </w:r>
    </w:p>
    <w:p w14:paraId="2F179AA4" w14:textId="77777777" w:rsidR="00E1417E" w:rsidRPr="002B2BF7" w:rsidRDefault="00E1417E" w:rsidP="00E1417E">
      <w:pPr>
        <w:rPr>
          <w:lang w:val="ru-RU"/>
        </w:rPr>
      </w:pPr>
      <w:r w:rsidRPr="002B2BF7">
        <w:rPr>
          <w:i/>
          <w:iCs/>
          <w:lang w:val="ru-RU"/>
        </w:rPr>
        <w:t>g)</w:t>
      </w:r>
      <w:r w:rsidRPr="002B2BF7">
        <w:rPr>
          <w:lang w:val="ru-RU"/>
        </w:rPr>
        <w:tab/>
        <w:t>что Члены Сектора МСЭ-D, Ассоциированные члены и Академические организации могли бы также рекомендовать способы и средства, с помощью которых можно укреплять партнерства с частным сектором, для охвата частного сектора развивающихся стран и многих компаний, которые плохо информированы о видах деятельности МСЭ-D;</w:t>
      </w:r>
    </w:p>
    <w:p w14:paraId="37945A3F" w14:textId="77777777" w:rsidR="00E1417E" w:rsidRPr="002B2BF7" w:rsidRDefault="00E1417E" w:rsidP="00E1417E">
      <w:pPr>
        <w:rPr>
          <w:lang w:val="ru-RU"/>
        </w:rPr>
      </w:pPr>
      <w:r w:rsidRPr="002B2BF7">
        <w:rPr>
          <w:i/>
          <w:iCs/>
          <w:lang w:val="ru-RU"/>
        </w:rPr>
        <w:t>h)</w:t>
      </w:r>
      <w:r w:rsidRPr="002B2BF7">
        <w:rPr>
          <w:lang w:val="ru-RU"/>
        </w:rPr>
        <w:tab/>
        <w:t>отличные результаты, достигнутые в ходе обсуждений на высоком уровне между Государствами-Членами и Членами Сектора во время собраний старших сотрудников по регуляторным вопросам (CRO) и прений с участием лидеров отрасли (ILD),</w:t>
      </w:r>
    </w:p>
    <w:p w14:paraId="51570677" w14:textId="77777777" w:rsidR="00E1417E" w:rsidRPr="002B2BF7" w:rsidRDefault="00E1417E" w:rsidP="00E1417E">
      <w:pPr>
        <w:pStyle w:val="Call"/>
        <w:rPr>
          <w:lang w:val="ru-RU"/>
        </w:rPr>
      </w:pPr>
      <w:r w:rsidRPr="002B2BF7">
        <w:rPr>
          <w:lang w:val="ru-RU"/>
        </w:rPr>
        <w:t>решает</w:t>
      </w:r>
      <w:r w:rsidRPr="002B2BF7">
        <w:rPr>
          <w:i w:val="0"/>
          <w:iCs/>
          <w:lang w:val="ru-RU"/>
        </w:rPr>
        <w:t>,</w:t>
      </w:r>
    </w:p>
    <w:p w14:paraId="129FEC6F" w14:textId="77777777" w:rsidR="00E1417E" w:rsidRPr="002B2BF7" w:rsidRDefault="00E1417E" w:rsidP="00E1417E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что в оперативных планах МСЭ-D следует продолжать охватывать вопросы, представляющие интерес для Членов Сектора, Ассоциированных членов и Академических организаций, путем укрепления каналов связи между БРЭ, Государствами-Членами, Членами Сектора МСЭ-D, Ассоциированными членами и Академическими организациями на глобальном, региональном и национальном уровнях;</w:t>
      </w:r>
    </w:p>
    <w:p w14:paraId="1C3E12B4" w14:textId="77777777" w:rsidR="00E1417E" w:rsidRPr="002B2BF7" w:rsidRDefault="00E1417E" w:rsidP="00E1417E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что МСЭ-D и, в частности, региональным и зональным отделениям МСЭ следует принять необходимые меры, для того чтобы налаживать связи с представителями частного сектора и поощрять их проводить более активную работу в рамках партнерских отношений с объединениями электросвязи/ИКТ в развивающихся странах и, в особенности, в наименее развитых странах, с тем чтобы способствовать преодолению цифрового разрыва;</w:t>
      </w:r>
      <w:r w:rsidRPr="002B2BF7">
        <w:rPr>
          <w:lang w:val="ru-RU"/>
        </w:rPr>
        <w:br w:type="page"/>
      </w:r>
    </w:p>
    <w:p w14:paraId="14603598" w14:textId="77777777" w:rsidR="00E1417E" w:rsidRPr="002B2BF7" w:rsidRDefault="00E1417E" w:rsidP="00E1417E">
      <w:pPr>
        <w:rPr>
          <w:lang w:val="ru-RU"/>
        </w:rPr>
      </w:pPr>
      <w:r w:rsidRPr="002B2BF7">
        <w:rPr>
          <w:lang w:val="ru-RU"/>
        </w:rPr>
        <w:lastRenderedPageBreak/>
        <w:t>3</w:t>
      </w:r>
      <w:r w:rsidRPr="002B2BF7">
        <w:rPr>
          <w:lang w:val="ru-RU"/>
        </w:rPr>
        <w:tab/>
        <w:t>что МСЭ-D следует принимать во внимание в своих программах интересы и потребности его Членов Сектора, Ассоциированных членов и Академических организаций, с тем чтобы они могли активно участвовать в достижении целей Кигалийского плана действий, целей, установленных в Женевском плане действий и Тунисской программе, а также задач в рамках ЦУР;</w:t>
      </w:r>
    </w:p>
    <w:p w14:paraId="49F4D685" w14:textId="77777777" w:rsidR="00E1417E" w:rsidRPr="002B2BF7" w:rsidRDefault="00E1417E" w:rsidP="00E1417E">
      <w:pPr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>что в повестку дня пленарных заседаний Консультативной группы по развитию электросвязи (КГРЭ) будет и далее включаться постоянный пункт, посвященный вопросам частного сектора;</w:t>
      </w:r>
    </w:p>
    <w:p w14:paraId="50D67F09" w14:textId="77777777" w:rsidR="00E1417E" w:rsidRPr="002B2BF7" w:rsidRDefault="00E1417E" w:rsidP="00E1417E">
      <w:pPr>
        <w:rPr>
          <w:lang w:val="ru-RU"/>
        </w:rPr>
      </w:pPr>
      <w:r w:rsidRPr="002B2BF7">
        <w:rPr>
          <w:lang w:val="ru-RU"/>
        </w:rPr>
        <w:t>5</w:t>
      </w:r>
      <w:r w:rsidRPr="002B2BF7">
        <w:rPr>
          <w:lang w:val="ru-RU"/>
        </w:rPr>
        <w:tab/>
        <w:t>что Директору БРЭ при выполнении оперативного плана МСЭ-D следует учесть следующие действия:</w:t>
      </w:r>
    </w:p>
    <w:p w14:paraId="4FD46A7D" w14:textId="77777777" w:rsidR="00E1417E" w:rsidRPr="002B2BF7" w:rsidRDefault="00E1417E" w:rsidP="00E1417E">
      <w:pPr>
        <w:pStyle w:val="enumlev1"/>
        <w:rPr>
          <w:lang w:val="ru-RU"/>
        </w:rPr>
      </w:pPr>
      <w:r w:rsidRPr="002B2BF7">
        <w:rPr>
          <w:lang w:val="ru-RU"/>
        </w:rPr>
        <w:t>i)</w:t>
      </w:r>
      <w:r w:rsidRPr="002B2BF7">
        <w:rPr>
          <w:lang w:val="ru-RU"/>
        </w:rPr>
        <w:tab/>
        <w:t>содействие развитию регионального сотрудничества между Государствами – Членами МСЭ, Членами Сектора, Ассоциированными членами и Академическими организациями, и другими соответствующими структурами за счет продолжения региональных встреч по рассмотрению вопросов, представляющих взаимный интерес, в особенности для Членов Сектора, Ассоциированных членов и Академических организаций;</w:t>
      </w:r>
    </w:p>
    <w:p w14:paraId="23061EAB" w14:textId="77777777" w:rsidR="00E1417E" w:rsidRPr="002B2BF7" w:rsidRDefault="00E1417E" w:rsidP="00E1417E">
      <w:pPr>
        <w:pStyle w:val="enumlev1"/>
        <w:rPr>
          <w:lang w:val="ru-RU"/>
        </w:rPr>
      </w:pPr>
      <w:r w:rsidRPr="002B2BF7">
        <w:rPr>
          <w:lang w:val="ru-RU"/>
        </w:rPr>
        <w:t>ii)</w:t>
      </w:r>
      <w:r w:rsidRPr="002B2BF7">
        <w:rPr>
          <w:lang w:val="ru-RU"/>
        </w:rPr>
        <w:tab/>
        <w:t>содействие развитию партнерских отношений между государственным и частным секторами при реализации глобальных, региональных и национальных флагманских инициатив;</w:t>
      </w:r>
    </w:p>
    <w:p w14:paraId="3CD3571E" w14:textId="77777777" w:rsidR="00E1417E" w:rsidRPr="002B2BF7" w:rsidRDefault="00E1417E" w:rsidP="00E1417E">
      <w:pPr>
        <w:pStyle w:val="enumlev1"/>
        <w:rPr>
          <w:lang w:val="ru-RU"/>
        </w:rPr>
      </w:pPr>
      <w:r w:rsidRPr="002B2BF7">
        <w:rPr>
          <w:lang w:val="ru-RU"/>
        </w:rPr>
        <w:t>iii)</w:t>
      </w:r>
      <w:r w:rsidRPr="002B2BF7">
        <w:rPr>
          <w:lang w:val="ru-RU"/>
        </w:rPr>
        <w:tab/>
        <w:t>содействие с помощью различных программ созданию благоприятной среды для капиталовложений в электросвязь/развитие ИКТ;</w:t>
      </w:r>
    </w:p>
    <w:p w14:paraId="12C2014D" w14:textId="77777777" w:rsidR="00E1417E" w:rsidRPr="002B2BF7" w:rsidRDefault="00E1417E" w:rsidP="00E1417E">
      <w:pPr>
        <w:pStyle w:val="enumlev1"/>
        <w:rPr>
          <w:lang w:val="ru-RU"/>
        </w:rPr>
      </w:pPr>
      <w:r w:rsidRPr="002B2BF7">
        <w:rPr>
          <w:lang w:val="ru-RU"/>
        </w:rPr>
        <w:t>iv)</w:t>
      </w:r>
      <w:r w:rsidRPr="002B2BF7">
        <w:rPr>
          <w:lang w:val="ru-RU"/>
        </w:rPr>
        <w:tab/>
        <w:t>оказание поддержки региональным и зональным отделениям, с тем чтобы предоставить в их распоряжение необходимые в рамках бюджетных ресурсов инструменты для поощрения участия ранее не участвовавших в деятельности Союза представителей частного сектора и университетов в региональных и глобальных мероприятиях и проектах МСЭ с целью демонстрации преимуществ членства в МСЭ и привлечения инвестиций в реализацию проектов МСЭ, имеющих большое значение для Государств-Членов,</w:t>
      </w:r>
    </w:p>
    <w:p w14:paraId="37B8B3ED" w14:textId="77777777" w:rsidR="00E1417E" w:rsidRPr="002B2BF7" w:rsidRDefault="00E1417E" w:rsidP="00E1417E">
      <w:pPr>
        <w:pStyle w:val="Call"/>
        <w:rPr>
          <w:i w:val="0"/>
          <w:iCs/>
          <w:lang w:val="ru-RU"/>
        </w:rPr>
      </w:pPr>
      <w:r w:rsidRPr="002B2BF7">
        <w:rPr>
          <w:lang w:val="ru-RU"/>
        </w:rPr>
        <w:t>решает далее</w:t>
      </w:r>
      <w:r w:rsidRPr="002B2BF7">
        <w:rPr>
          <w:i w:val="0"/>
          <w:iCs/>
          <w:lang w:val="ru-RU"/>
        </w:rPr>
        <w:t>,</w:t>
      </w:r>
    </w:p>
    <w:p w14:paraId="43DB537A" w14:textId="77777777" w:rsidR="00E1417E" w:rsidRPr="002B2BF7" w:rsidRDefault="00E1417E" w:rsidP="00E1417E">
      <w:pPr>
        <w:rPr>
          <w:lang w:val="ru-RU"/>
        </w:rPr>
      </w:pPr>
      <w:r w:rsidRPr="002B2BF7">
        <w:rPr>
          <w:lang w:val="ru-RU"/>
        </w:rPr>
        <w:t>что следует продолжать предпринимать необходимые шаги для создания благоприятной среды на международном, региональном и национальном</w:t>
      </w:r>
      <w:r w:rsidRPr="002B2BF7" w:rsidDel="00D97C1E">
        <w:rPr>
          <w:lang w:val="ru-RU"/>
        </w:rPr>
        <w:t xml:space="preserve"> </w:t>
      </w:r>
      <w:r w:rsidRPr="002B2BF7">
        <w:rPr>
          <w:lang w:val="ru-RU"/>
        </w:rPr>
        <w:t>уровнях в целях поощрения развития и инвестиций в сектор электросвязи/ИКТ Членами Сектора,</w:t>
      </w:r>
    </w:p>
    <w:p w14:paraId="501E5AFE" w14:textId="77777777" w:rsidR="00E1417E" w:rsidRPr="002B2BF7" w:rsidRDefault="00E1417E" w:rsidP="00E1417E">
      <w:pPr>
        <w:pStyle w:val="Call"/>
        <w:rPr>
          <w:lang w:val="ru-RU"/>
        </w:rPr>
      </w:pPr>
      <w:r w:rsidRPr="002B2BF7">
        <w:rPr>
          <w:lang w:val="ru-RU"/>
        </w:rPr>
        <w:t>поручает Директору Бюро развития электросвязи</w:t>
      </w:r>
    </w:p>
    <w:p w14:paraId="37959CCA" w14:textId="77777777" w:rsidR="00E1417E" w:rsidRPr="002B2BF7" w:rsidRDefault="00E1417E" w:rsidP="00E1417E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продолжать работать в тесном сотрудничестве с Членами Сектора МСЭ</w:t>
      </w:r>
      <w:r w:rsidRPr="002B2BF7">
        <w:rPr>
          <w:lang w:val="ru-RU"/>
        </w:rPr>
        <w:noBreakHyphen/>
        <w:t>D, Ассоциированными членами и Академическими организациями для обеспечения участия в успешном выполнении Кигалийского плана действий;</w:t>
      </w:r>
      <w:r w:rsidRPr="002B2BF7">
        <w:rPr>
          <w:lang w:val="ru-RU"/>
        </w:rPr>
        <w:br w:type="page"/>
      </w:r>
    </w:p>
    <w:p w14:paraId="01ACB50C" w14:textId="77777777" w:rsidR="00E1417E" w:rsidRPr="002B2BF7" w:rsidRDefault="00E1417E" w:rsidP="00E1417E">
      <w:pPr>
        <w:rPr>
          <w:lang w:val="ru-RU"/>
        </w:rPr>
      </w:pPr>
      <w:r w:rsidRPr="002B2BF7">
        <w:rPr>
          <w:lang w:val="ru-RU"/>
        </w:rPr>
        <w:lastRenderedPageBreak/>
        <w:t>2</w:t>
      </w:r>
      <w:r w:rsidRPr="002B2BF7">
        <w:rPr>
          <w:lang w:val="ru-RU"/>
        </w:rPr>
        <w:tab/>
        <w:t>продолжать поощрять участие Членов Сектора МСЭ-D, Ассоциированных членов и Академических организаций в соответствующих мероприятиях МСЭ-D;</w:t>
      </w:r>
    </w:p>
    <w:p w14:paraId="59AA41A8" w14:textId="77777777" w:rsidR="00E1417E" w:rsidRPr="002B2BF7" w:rsidRDefault="00E1417E" w:rsidP="00E1417E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включить надлежащим образом в виды деятельности МСЭ</w:t>
      </w:r>
      <w:r w:rsidRPr="002B2BF7">
        <w:rPr>
          <w:lang w:val="ru-RU"/>
        </w:rPr>
        <w:noBreakHyphen/>
        <w:t>D вопросы, представляющие насущный интерес для Членов Сектора, Ассоциированных членов и Академических организаций;</w:t>
      </w:r>
    </w:p>
    <w:p w14:paraId="73A5C1FE" w14:textId="77777777" w:rsidR="00E1417E" w:rsidRPr="002B2BF7" w:rsidRDefault="00E1417E" w:rsidP="00E1417E">
      <w:pPr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>облегчить связь между Государствами – Членами МСЭ и Членами Сектора по вопросам, касающимся содействия созданию благоприятного инвестиционного климата, особенно в развивающихся странах, и в частности продолжать использовать и развивать веб-сайт для Членов Сектора МСЭ-D, Ассоциированных членов и Академических организаций в целях содействия обмену и распространению информации для всех членов МСЭ;</w:t>
      </w:r>
    </w:p>
    <w:p w14:paraId="391016B3" w14:textId="77777777" w:rsidR="00E1417E" w:rsidRPr="002B2BF7" w:rsidRDefault="00E1417E" w:rsidP="00E1417E">
      <w:pPr>
        <w:rPr>
          <w:lang w:val="ru-RU"/>
        </w:rPr>
      </w:pPr>
      <w:r w:rsidRPr="002B2BF7">
        <w:rPr>
          <w:lang w:val="ru-RU"/>
        </w:rPr>
        <w:t>5</w:t>
      </w:r>
      <w:r w:rsidRPr="002B2BF7">
        <w:rPr>
          <w:lang w:val="ru-RU"/>
        </w:rPr>
        <w:tab/>
        <w:t>содействовать самостоятельному участию Членов Секторов МСЭ во всех собраниях МСЭ</w:t>
      </w:r>
      <w:r w:rsidRPr="002B2BF7">
        <w:rPr>
          <w:lang w:val="ru-RU"/>
        </w:rPr>
        <w:noBreakHyphen/>
        <w:t>D, в которых они заинтересованы, в том числе, по мере необходимости, на региональном уровне;</w:t>
      </w:r>
    </w:p>
    <w:p w14:paraId="39439A62" w14:textId="77777777" w:rsidR="00E1417E" w:rsidRPr="002B2BF7" w:rsidRDefault="00E1417E" w:rsidP="00E1417E">
      <w:pPr>
        <w:rPr>
          <w:lang w:val="ru-RU"/>
        </w:rPr>
      </w:pPr>
      <w:r w:rsidRPr="002B2BF7">
        <w:rPr>
          <w:lang w:val="ru-RU"/>
        </w:rPr>
        <w:t>6</w:t>
      </w:r>
      <w:r w:rsidRPr="002B2BF7">
        <w:rPr>
          <w:lang w:val="ru-RU"/>
        </w:rPr>
        <w:tab/>
        <w:t>продолжать организовывать, возможно, вплотную с Глобальным симпозиумом для регуляторных органов и другими крупными мероприятиями МСЭ проведение собраний для высокопоставленных руководителей отрасли, например собраний Отраслевой консультативной группы по вопросам развития (IAGDI), которые будут способствовать обмену информацией и оказывать содействие в выявлении и координации приоритетных задач в области</w:t>
      </w:r>
      <w:r w:rsidRPr="002B2BF7">
        <w:rPr>
          <w:rFonts w:cstheme="minorHAnsi"/>
          <w:lang w:val="ru-RU"/>
        </w:rPr>
        <w:t xml:space="preserve"> развития</w:t>
      </w:r>
      <w:r w:rsidRPr="002B2BF7">
        <w:rPr>
          <w:lang w:val="ru-RU"/>
        </w:rPr>
        <w:t xml:space="preserve"> и в выявлении регуляторных барьеров;</w:t>
      </w:r>
    </w:p>
    <w:p w14:paraId="718674C5" w14:textId="77777777" w:rsidR="00E1417E" w:rsidRPr="002B2BF7" w:rsidRDefault="00E1417E" w:rsidP="00E1417E">
      <w:pPr>
        <w:rPr>
          <w:lang w:val="ru-RU"/>
        </w:rPr>
      </w:pPr>
      <w:r w:rsidRPr="002B2BF7">
        <w:rPr>
          <w:lang w:val="ru-RU"/>
        </w:rPr>
        <w:t>7</w:t>
      </w:r>
      <w:r w:rsidRPr="002B2BF7">
        <w:rPr>
          <w:lang w:val="ru-RU"/>
        </w:rPr>
        <w:tab/>
        <w:t>продолжать использовать и развивать портал для Членов Сектора МСЭ-D, Ассоциированных членов и Академических организаций в целях содействия обмену и распространению информации для всех членов МСЭ и включать потребности развивающихся стран в программу этих собраний путем предварительного проведения консультаций и поощрять участие представителей местных отраслевых организаций;</w:t>
      </w:r>
    </w:p>
    <w:p w14:paraId="4E3A9B3B" w14:textId="77777777" w:rsidR="00E1417E" w:rsidRPr="002B2BF7" w:rsidRDefault="00E1417E" w:rsidP="00E1417E">
      <w:pPr>
        <w:rPr>
          <w:lang w:val="ru-RU"/>
        </w:rPr>
      </w:pPr>
      <w:r w:rsidRPr="002B2BF7">
        <w:rPr>
          <w:lang w:val="ru-RU"/>
        </w:rPr>
        <w:t>8</w:t>
      </w:r>
      <w:r w:rsidRPr="002B2BF7">
        <w:rPr>
          <w:lang w:val="ru-RU"/>
        </w:rPr>
        <w:tab/>
        <w:t>разработать комплексную стратегию повышения мотивации представителей частного сектора, включая академические организации, к присоединению к МСЭ, а также стратегию более активного вовлечения действующих Членов Секторов, Ассоциированных членов и Академических организаций в деятельность Союза, включая участие в работе исследовательских комиссий МСЭ-D;</w:t>
      </w:r>
    </w:p>
    <w:p w14:paraId="39621567" w14:textId="77777777" w:rsidR="00E1417E" w:rsidRPr="002B2BF7" w:rsidRDefault="00E1417E" w:rsidP="00E1417E">
      <w:pPr>
        <w:rPr>
          <w:lang w:val="ru-RU"/>
        </w:rPr>
      </w:pPr>
      <w:r w:rsidRPr="002B2BF7">
        <w:rPr>
          <w:lang w:val="ru-RU"/>
        </w:rPr>
        <w:t>9</w:t>
      </w:r>
      <w:r w:rsidRPr="002B2BF7">
        <w:rPr>
          <w:lang w:val="ru-RU"/>
        </w:rPr>
        <w:tab/>
        <w:t>поощрять участие в IAGDI широкого круга представителей отрасли из числа Членов Сектора МСЭ-D из всех регионов;</w:t>
      </w:r>
    </w:p>
    <w:p w14:paraId="02DBEAA3" w14:textId="77777777" w:rsidR="00E1417E" w:rsidRPr="002B2BF7" w:rsidRDefault="00E1417E" w:rsidP="00E1417E">
      <w:pPr>
        <w:rPr>
          <w:lang w:val="ru-RU"/>
        </w:rPr>
      </w:pPr>
      <w:r w:rsidRPr="002B2BF7">
        <w:rPr>
          <w:lang w:val="ru-RU"/>
        </w:rPr>
        <w:t>10</w:t>
      </w:r>
      <w:r w:rsidRPr="002B2BF7">
        <w:rPr>
          <w:lang w:val="ru-RU"/>
        </w:rPr>
        <w:tab/>
        <w:t>разработать эффективные механизмы для организации участия представителей отрасли в этих собраниях (например, обеспечив стабильный состав IAGDI и регулярное участие в этой группе ее членов или их заместителей);</w:t>
      </w:r>
      <w:r w:rsidRPr="002B2BF7">
        <w:rPr>
          <w:lang w:val="ru-RU"/>
        </w:rPr>
        <w:br w:type="page"/>
      </w:r>
    </w:p>
    <w:p w14:paraId="49C51700" w14:textId="77777777" w:rsidR="00E1417E" w:rsidRPr="002B2BF7" w:rsidRDefault="00E1417E" w:rsidP="00E1417E">
      <w:pPr>
        <w:rPr>
          <w:lang w:val="ru-RU"/>
        </w:rPr>
      </w:pPr>
      <w:r w:rsidRPr="002B2BF7">
        <w:rPr>
          <w:lang w:val="ru-RU"/>
        </w:rPr>
        <w:lastRenderedPageBreak/>
        <w:t>11</w:t>
      </w:r>
      <w:r w:rsidRPr="002B2BF7">
        <w:rPr>
          <w:lang w:val="ru-RU"/>
        </w:rPr>
        <w:tab/>
        <w:t>учитывать результаты работы IAGDI в деятельности МСЭ</w:t>
      </w:r>
      <w:r w:rsidRPr="002B2BF7">
        <w:rPr>
          <w:lang w:val="ru-RU"/>
        </w:rPr>
        <w:noBreakHyphen/>
        <w:t>D, особенно в рамках специального пункта повестки дня КГРЭ и исследовательских комиссий МСЭ</w:t>
      </w:r>
      <w:r w:rsidRPr="002B2BF7">
        <w:rPr>
          <w:lang w:val="ru-RU"/>
        </w:rPr>
        <w:noBreakHyphen/>
        <w:t>D, в зависимости от ситуации;</w:t>
      </w:r>
    </w:p>
    <w:p w14:paraId="29104627" w14:textId="77777777" w:rsidR="00E1417E" w:rsidRPr="002B2BF7" w:rsidRDefault="00E1417E" w:rsidP="00E1417E">
      <w:pPr>
        <w:rPr>
          <w:lang w:val="ru-RU"/>
        </w:rPr>
      </w:pPr>
      <w:r w:rsidRPr="002B2BF7">
        <w:rPr>
          <w:lang w:val="ru-RU"/>
        </w:rPr>
        <w:t>12</w:t>
      </w:r>
      <w:r w:rsidRPr="002B2BF7">
        <w:rPr>
          <w:lang w:val="ru-RU"/>
        </w:rPr>
        <w:tab/>
        <w:t>представлять КГРЭ регулярный отчет о последующей деятельности в связи с выводами собраний CRO;</w:t>
      </w:r>
    </w:p>
    <w:p w14:paraId="706006E7" w14:textId="77777777" w:rsidR="00E1417E" w:rsidRPr="002B2BF7" w:rsidRDefault="00E1417E" w:rsidP="00E1417E">
      <w:pPr>
        <w:rPr>
          <w:lang w:val="ru-RU"/>
        </w:rPr>
      </w:pPr>
      <w:r w:rsidRPr="002B2BF7">
        <w:rPr>
          <w:lang w:val="ru-RU"/>
        </w:rPr>
        <w:t>13</w:t>
      </w:r>
      <w:r w:rsidRPr="002B2BF7">
        <w:rPr>
          <w:lang w:val="ru-RU"/>
        </w:rPr>
        <w:tab/>
        <w:t>представить следующей Всемирной конференции по развитию электросвязи отчет, содержащий оценку результатов работы Группы CRO за прошедший период и анализ необходимости продолжения или совершенствования ее работы,</w:t>
      </w:r>
    </w:p>
    <w:p w14:paraId="2EF5C9B9" w14:textId="77777777" w:rsidR="00E1417E" w:rsidRPr="002B2BF7" w:rsidRDefault="00E1417E" w:rsidP="00E1417E">
      <w:pPr>
        <w:pStyle w:val="Call"/>
        <w:rPr>
          <w:lang w:val="ru-RU"/>
        </w:rPr>
      </w:pPr>
      <w:r w:rsidRPr="002B2BF7">
        <w:rPr>
          <w:lang w:val="ru-RU"/>
        </w:rPr>
        <w:t>настоятельно рекомендует Государствам-Членам, Членам Сектора, Ассоциированным членам и Академическим организациям − Членам Сектора развития электросвязи МСЭ</w:t>
      </w:r>
    </w:p>
    <w:p w14:paraId="26489726" w14:textId="77777777" w:rsidR="00E1417E" w:rsidRPr="002B2BF7" w:rsidRDefault="00E1417E" w:rsidP="00E1417E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согласно соответствующим положениям Устава и Конвенции, совместно и активно участвовать в деятельности КГРЭ и представлять вклады для обсуждения, в частности касающиеся вопросов частного сектора, а также предоставлять соответствующие руководящие указания Директору МСЭ-D;</w:t>
      </w:r>
    </w:p>
    <w:p w14:paraId="49DB5795" w14:textId="31A7389F" w:rsidR="00E1417E" w:rsidRPr="002B2BF7" w:rsidRDefault="00E1417E" w:rsidP="00E1417E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активно участвовать на соответствующем уровне во всех видах деятельности МСЭ</w:t>
      </w:r>
      <w:r>
        <w:rPr>
          <w:lang w:val="ru-RU"/>
        </w:rPr>
        <w:noBreakHyphen/>
      </w:r>
      <w:r w:rsidRPr="002B2BF7">
        <w:rPr>
          <w:lang w:val="ru-RU"/>
        </w:rPr>
        <w:t>D;</w:t>
      </w:r>
    </w:p>
    <w:p w14:paraId="7EBBD39B" w14:textId="77777777" w:rsidR="00E1417E" w:rsidRPr="002B2BF7" w:rsidRDefault="00E1417E" w:rsidP="00E1417E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определять средства совершенствования сотрудничества и договоренностей между частным и государственным секторами во всех странах, тесно работая с БРЭ;</w:t>
      </w:r>
    </w:p>
    <w:p w14:paraId="06B1D168" w14:textId="77777777" w:rsidR="00E1417E" w:rsidRPr="002B2BF7" w:rsidRDefault="00E1417E" w:rsidP="00E1417E">
      <w:pPr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>активно участвовать в достижении ЦУР и вносить вклад в деятельность МСЭ-D путем обмена своим опытом и знаниями;</w:t>
      </w:r>
    </w:p>
    <w:p w14:paraId="6EBB2C10" w14:textId="77777777" w:rsidR="00E1417E" w:rsidRPr="002B2BF7" w:rsidRDefault="00E1417E" w:rsidP="00E1417E">
      <w:pPr>
        <w:rPr>
          <w:lang w:val="ru-RU"/>
        </w:rPr>
      </w:pPr>
      <w:r w:rsidRPr="002B2BF7">
        <w:rPr>
          <w:lang w:val="ru-RU"/>
        </w:rPr>
        <w:t>5</w:t>
      </w:r>
      <w:r w:rsidRPr="002B2BF7">
        <w:rPr>
          <w:lang w:val="ru-RU"/>
        </w:rPr>
        <w:tab/>
        <w:t>участвовать на уровне своих руководителей в собраниях IAGDI и вносить предложения с учетом своих приоритетов и конкретных потребностей развивающихся стран.</w:t>
      </w:r>
    </w:p>
    <w:p w14:paraId="1D96653D" w14:textId="77777777" w:rsidR="00E1417E" w:rsidRPr="002B2BF7" w:rsidRDefault="00E1417E" w:rsidP="00E1417E">
      <w:pPr>
        <w:pStyle w:val="Reasons"/>
        <w:rPr>
          <w:lang w:val="ru-RU"/>
        </w:rPr>
      </w:pPr>
    </w:p>
    <w:p w14:paraId="2DB69FB7" w14:textId="77777777" w:rsidR="00E1417E" w:rsidRPr="002B2BF7" w:rsidRDefault="00E1417E" w:rsidP="00E1417E">
      <w:pPr>
        <w:pStyle w:val="Reasons"/>
        <w:rPr>
          <w:lang w:val="ru-RU"/>
        </w:rPr>
      </w:pPr>
    </w:p>
    <w:p w14:paraId="3FBB6BCD" w14:textId="77777777" w:rsidR="00E45F09" w:rsidRPr="00E1417E" w:rsidRDefault="00E45F09" w:rsidP="00E1417E">
      <w:pPr>
        <w:rPr>
          <w:lang w:val="ru-RU"/>
        </w:rPr>
      </w:pPr>
    </w:p>
    <w:sectPr w:rsidR="00E45F09" w:rsidRPr="00E1417E" w:rsidSect="003E5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AEC4" w14:textId="77777777" w:rsidR="003E584B" w:rsidRDefault="003E584B" w:rsidP="003E584B">
      <w:pPr>
        <w:spacing w:before="0"/>
      </w:pPr>
      <w:r>
        <w:separator/>
      </w:r>
    </w:p>
  </w:endnote>
  <w:endnote w:type="continuationSeparator" w:id="0">
    <w:p w14:paraId="55BD7F9B" w14:textId="77777777" w:rsidR="003E584B" w:rsidRDefault="003E584B" w:rsidP="003E58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2D65" w14:textId="77777777" w:rsidR="003E584B" w:rsidRDefault="003E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E26" w14:textId="77777777" w:rsidR="003E584B" w:rsidRDefault="003E5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AEB" w14:textId="77777777" w:rsidR="003E584B" w:rsidRDefault="003E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58AD" w14:textId="77777777" w:rsidR="003E584B" w:rsidRDefault="003E584B" w:rsidP="003E584B">
      <w:pPr>
        <w:spacing w:before="0"/>
      </w:pPr>
      <w:r>
        <w:separator/>
      </w:r>
    </w:p>
  </w:footnote>
  <w:footnote w:type="continuationSeparator" w:id="0">
    <w:p w14:paraId="72557AB2" w14:textId="77777777" w:rsidR="003E584B" w:rsidRDefault="003E584B" w:rsidP="003E584B">
      <w:pPr>
        <w:spacing w:before="0"/>
      </w:pPr>
      <w:r>
        <w:continuationSeparator/>
      </w:r>
    </w:p>
  </w:footnote>
  <w:footnote w:id="1">
    <w:p w14:paraId="5219FF0E" w14:textId="77777777" w:rsidR="00E1417E" w:rsidRPr="00A32847" w:rsidRDefault="00E1417E" w:rsidP="00E1417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 w:rsidRPr="00FE2866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7714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14:paraId="4EAB3C34" w14:textId="24534871" w:rsidR="003E584B" w:rsidRPr="003E584B" w:rsidRDefault="003E584B" w:rsidP="003E584B">
        <w:pPr>
          <w:pStyle w:val="Header"/>
          <w:tabs>
            <w:tab w:val="clear" w:pos="4513"/>
            <w:tab w:val="left" w:pos="851"/>
          </w:tabs>
          <w:jc w:val="left"/>
          <w:rPr>
            <w:szCs w:val="22"/>
            <w:lang w:val="ru-RU"/>
          </w:rPr>
        </w:pPr>
        <w:r w:rsidRPr="00BF1EE0">
          <w:rPr>
            <w:szCs w:val="22"/>
          </w:rPr>
          <w:fldChar w:fldCharType="begin"/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instrText>PAGE</w:instrText>
        </w:r>
        <w:r w:rsidRPr="00E3202A">
          <w:rPr>
            <w:szCs w:val="22"/>
            <w:lang w:val="ru-RU"/>
          </w:rPr>
          <w:instrText xml:space="preserve">   \* </w:instrText>
        </w:r>
        <w:r w:rsidRPr="00BF1EE0">
          <w:rPr>
            <w:szCs w:val="22"/>
          </w:rPr>
          <w:instrText>MERGEFORMAT</w:instrText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fldChar w:fldCharType="separate"/>
        </w:r>
        <w:r w:rsidRPr="003E584B">
          <w:rPr>
            <w:szCs w:val="22"/>
            <w:lang w:val="ru-RU"/>
          </w:rPr>
          <w:t>144</w:t>
        </w:r>
        <w:r w:rsidRPr="00BF1EE0">
          <w:rPr>
            <w:noProof/>
            <w:szCs w:val="22"/>
          </w:rPr>
          <w:fldChar w:fldCharType="end"/>
        </w:r>
        <w:r w:rsidRPr="00E3202A">
          <w:rPr>
            <w:noProof/>
            <w:szCs w:val="22"/>
            <w:lang w:val="ru-RU"/>
          </w:rPr>
          <w:tab/>
        </w:r>
        <w:r w:rsidRPr="00E3202A">
          <w:rPr>
            <w:szCs w:val="22"/>
            <w:lang w:val="ru-RU"/>
          </w:rPr>
          <w:t xml:space="preserve">Заключительный отчет ВКРЭ-22 – Часть </w:t>
        </w:r>
        <w:r w:rsidRPr="00895A25">
          <w:rPr>
            <w:szCs w:val="22"/>
          </w:rPr>
          <w:t>IV</w:t>
        </w:r>
        <w:r w:rsidRPr="00E3202A">
          <w:rPr>
            <w:szCs w:val="22"/>
            <w:lang w:val="ru-RU"/>
          </w:rPr>
          <w:t xml:space="preserve"> – </w:t>
        </w:r>
        <w:r w:rsidRPr="00895A25">
          <w:rPr>
            <w:szCs w:val="22"/>
            <w:lang w:val="ru-RU"/>
          </w:rPr>
          <w:t>Резолюци</w:t>
        </w:r>
        <w:r>
          <w:rPr>
            <w:szCs w:val="22"/>
            <w:lang w:val="ru-RU"/>
          </w:rPr>
          <w:t xml:space="preserve">я </w:t>
        </w:r>
        <w:r w:rsidRPr="00F910FE">
          <w:rPr>
            <w:szCs w:val="22"/>
          </w:rPr>
          <w:fldChar w:fldCharType="begin"/>
        </w:r>
        <w:r w:rsidRPr="00F910FE">
          <w:rPr>
            <w:szCs w:val="22"/>
          </w:rPr>
          <w:instrText>styleref</w:instrText>
        </w:r>
        <w:r w:rsidRPr="00E3202A">
          <w:rPr>
            <w:szCs w:val="22"/>
            <w:lang w:val="ru-RU"/>
          </w:rPr>
          <w:instrText xml:space="preserve"> </w:instrText>
        </w:r>
        <w:r w:rsidRPr="00F910FE">
          <w:rPr>
            <w:szCs w:val="22"/>
          </w:rPr>
          <w:instrText>href</w:instrText>
        </w:r>
        <w:r w:rsidRPr="00F910FE">
          <w:rPr>
            <w:szCs w:val="22"/>
          </w:rPr>
          <w:fldChar w:fldCharType="separate"/>
        </w:r>
        <w:r w:rsidR="00E1417E">
          <w:rPr>
            <w:noProof/>
            <w:szCs w:val="22"/>
          </w:rPr>
          <w:t>71</w:t>
        </w:r>
        <w:r w:rsidRPr="00F910FE">
          <w:rPr>
            <w:szCs w:val="22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0513" w14:textId="56A414E2" w:rsidR="003E584B" w:rsidRPr="003E584B" w:rsidRDefault="003E584B" w:rsidP="003E584B">
    <w:pPr>
      <w:pStyle w:val="Header"/>
      <w:tabs>
        <w:tab w:val="clear" w:pos="4513"/>
        <w:tab w:val="clear" w:pos="9026"/>
        <w:tab w:val="right" w:pos="8789"/>
        <w:tab w:val="right" w:pos="9639"/>
      </w:tabs>
      <w:jc w:val="right"/>
      <w:rPr>
        <w:szCs w:val="22"/>
        <w:lang w:val="ru-RU"/>
      </w:rPr>
    </w:pPr>
    <w:r>
      <w:rPr>
        <w:szCs w:val="22"/>
      </w:rPr>
      <w:tab/>
    </w:r>
    <w:r w:rsidRPr="00E3202A">
      <w:rPr>
        <w:szCs w:val="22"/>
        <w:lang w:val="ru-RU"/>
      </w:rPr>
      <w:t xml:space="preserve">Заключительный отчет ВКРЭ-22 – Часть </w:t>
    </w:r>
    <w:r w:rsidRPr="00895A25">
      <w:rPr>
        <w:szCs w:val="22"/>
      </w:rPr>
      <w:t>IV</w:t>
    </w:r>
    <w:r w:rsidRPr="00895A25">
      <w:rPr>
        <w:szCs w:val="22"/>
        <w:lang w:val="ru-RU"/>
      </w:rPr>
      <w:t xml:space="preserve"> − Резолюци</w:t>
    </w:r>
    <w:r>
      <w:rPr>
        <w:szCs w:val="22"/>
        <w:lang w:val="ru-RU"/>
      </w:rPr>
      <w:t xml:space="preserve">я </w:t>
    </w:r>
    <w:r w:rsidRPr="00F910FE">
      <w:rPr>
        <w:szCs w:val="22"/>
      </w:rPr>
      <w:fldChar w:fldCharType="begin"/>
    </w:r>
    <w:r w:rsidRPr="00F910FE">
      <w:rPr>
        <w:szCs w:val="22"/>
      </w:rPr>
      <w:instrText>styleref</w:instrText>
    </w:r>
    <w:r w:rsidRPr="00E3202A">
      <w:rPr>
        <w:szCs w:val="22"/>
        <w:lang w:val="ru-RU"/>
      </w:rPr>
      <w:instrText xml:space="preserve"> </w:instrText>
    </w:r>
    <w:r w:rsidRPr="00F910FE">
      <w:rPr>
        <w:szCs w:val="22"/>
      </w:rPr>
      <w:instrText>href</w:instrText>
    </w:r>
    <w:r w:rsidRPr="00F910FE">
      <w:rPr>
        <w:szCs w:val="22"/>
      </w:rPr>
      <w:fldChar w:fldCharType="separate"/>
    </w:r>
    <w:r w:rsidR="00E1417E">
      <w:rPr>
        <w:noProof/>
        <w:szCs w:val="22"/>
      </w:rPr>
      <w:t>71</w:t>
    </w:r>
    <w:r w:rsidRPr="00F910FE">
      <w:rPr>
        <w:szCs w:val="22"/>
        <w:lang w:val="ru-RU"/>
      </w:rPr>
      <w:fldChar w:fldCharType="end"/>
    </w:r>
    <w:r w:rsidRPr="00E3202A">
      <w:rPr>
        <w:szCs w:val="22"/>
        <w:lang w:val="ru-RU"/>
      </w:rPr>
      <w:tab/>
    </w:r>
    <w:r w:rsidRPr="00763A31">
      <w:fldChar w:fldCharType="begin"/>
    </w:r>
    <w:r w:rsidRPr="00E3202A">
      <w:rPr>
        <w:lang w:val="ru-RU"/>
      </w:rPr>
      <w:instrText xml:space="preserve"> </w:instrText>
    </w:r>
    <w:r w:rsidRPr="00763A31">
      <w:instrText>PAGE</w:instrText>
    </w:r>
    <w:r w:rsidRPr="00E3202A">
      <w:rPr>
        <w:lang w:val="ru-RU"/>
      </w:rPr>
      <w:instrText xml:space="preserve">   \* </w:instrText>
    </w:r>
    <w:r w:rsidRPr="00763A31">
      <w:instrText>MERGEFORMAT</w:instrText>
    </w:r>
    <w:r w:rsidRPr="00E3202A">
      <w:rPr>
        <w:lang w:val="ru-RU"/>
      </w:rPr>
      <w:instrText xml:space="preserve"> </w:instrText>
    </w:r>
    <w:r w:rsidRPr="00763A31">
      <w:fldChar w:fldCharType="separate"/>
    </w:r>
    <w:r w:rsidRPr="003E584B">
      <w:rPr>
        <w:lang w:val="ru-RU"/>
      </w:rPr>
      <w:t>143</w:t>
    </w:r>
    <w:r w:rsidRPr="00763A3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C37" w14:textId="77777777" w:rsidR="003E584B" w:rsidRDefault="003E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B"/>
    <w:rsid w:val="000D1BE4"/>
    <w:rsid w:val="000F689C"/>
    <w:rsid w:val="00150FA6"/>
    <w:rsid w:val="00155E4F"/>
    <w:rsid w:val="001D38B0"/>
    <w:rsid w:val="00247508"/>
    <w:rsid w:val="00282B03"/>
    <w:rsid w:val="00316908"/>
    <w:rsid w:val="00373FF6"/>
    <w:rsid w:val="003C2BD9"/>
    <w:rsid w:val="003E584B"/>
    <w:rsid w:val="004F44FF"/>
    <w:rsid w:val="00523CDB"/>
    <w:rsid w:val="006677D6"/>
    <w:rsid w:val="00686D9E"/>
    <w:rsid w:val="00791A97"/>
    <w:rsid w:val="00905C06"/>
    <w:rsid w:val="009D3EFE"/>
    <w:rsid w:val="00B65A4E"/>
    <w:rsid w:val="00B7660C"/>
    <w:rsid w:val="00B95B42"/>
    <w:rsid w:val="00D90490"/>
    <w:rsid w:val="00DD3985"/>
    <w:rsid w:val="00E1417E"/>
    <w:rsid w:val="00E45F09"/>
    <w:rsid w:val="00F4199B"/>
    <w:rsid w:val="00FF162F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2872"/>
  <w15:chartTrackingRefBased/>
  <w15:docId w15:val="{5D9E5091-FCB2-40A4-8374-0543ED6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E584B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E584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Reasons">
    <w:name w:val="Reasons"/>
    <w:basedOn w:val="Normal"/>
    <w:qFormat/>
    <w:rsid w:val="003E584B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3E584B"/>
    <w:pPr>
      <w:spacing w:before="200"/>
      <w:ind w:left="1134" w:hanging="1134"/>
      <w:jc w:val="center"/>
      <w:outlineLvl w:val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3E584B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="Calibri" w:eastAsia="Times New Roman" w:hAnsi="Calibri" w:cs="Times New Roman"/>
      <w:b/>
      <w:color w:val="auto"/>
      <w:sz w:val="28"/>
      <w:szCs w:val="20"/>
    </w:rPr>
  </w:style>
  <w:style w:type="character" w:customStyle="1" w:styleId="href">
    <w:name w:val="href"/>
    <w:basedOn w:val="DefaultParagraphFont"/>
    <w:rsid w:val="003E584B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3E584B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3E584B"/>
    <w:rPr>
      <w:rFonts w:ascii="Calibri" w:eastAsia="Times New Roman" w:hAnsi="Calibri" w:cs="Times New Roman"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3E584B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E584B"/>
    <w:rPr>
      <w:rFonts w:ascii="Calibri" w:eastAsia="Times New Roman" w:hAnsi="Calibri" w:cs="Times New Roman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rmalcenteraligned">
    <w:name w:val="Normal center aligned"/>
    <w:basedOn w:val="Normal"/>
    <w:rsid w:val="000D1BE4"/>
    <w:pPr>
      <w:jc w:val="center"/>
    </w:pPr>
    <w:rPr>
      <w:rFonts w:eastAsia="SimSun"/>
    </w:rPr>
  </w:style>
  <w:style w:type="character" w:styleId="FootnoteReference">
    <w:name w:val="footnote reference"/>
    <w:basedOn w:val="DefaultParagraphFont"/>
    <w:rsid w:val="00791A97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91A97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791A97"/>
    <w:rPr>
      <w:rFonts w:ascii="Calibri" w:eastAsia="Times New Roman" w:hAnsi="Calibri" w:cs="Times New Roman"/>
      <w:kern w:val="0"/>
      <w:szCs w:val="20"/>
      <w14:ligatures w14:val="none"/>
    </w:rPr>
  </w:style>
  <w:style w:type="paragraph" w:customStyle="1" w:styleId="enumlev1">
    <w:name w:val="enumlev1"/>
    <w:basedOn w:val="Normal"/>
    <w:link w:val="enumlev1Char"/>
    <w:rsid w:val="00373FF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373FF6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te">
    <w:name w:val="Note"/>
    <w:basedOn w:val="Normal"/>
    <w:next w:val="Normal"/>
    <w:rsid w:val="006677D6"/>
    <w:pPr>
      <w:tabs>
        <w:tab w:val="left" w:pos="284"/>
      </w:tabs>
      <w:spacing w:before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A771-F19C-48C8-A8DF-69AD9E9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2079</Words>
  <Characters>11851</Characters>
  <Application>Microsoft Office Word</Application>
  <DocSecurity>0</DocSecurity>
  <Lines>98</Lines>
  <Paragraphs>27</Paragraphs>
  <ScaleCrop>false</ScaleCrop>
  <Company/>
  <LinksUpToDate>false</LinksUpToDate>
  <CharactersWithSpaces>13903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Berdyeva, Elena</dc:creator>
  <cp:keywords/>
  <dc:description/>
  <cp:lastModifiedBy>Berdyeva, Elena</cp:lastModifiedBy>
  <cp:revision>24</cp:revision>
  <dcterms:created xsi:type="dcterms:W3CDTF">2023-10-16T12:49:00Z</dcterms:created>
  <dcterms:modified xsi:type="dcterms:W3CDTF">2023-10-16T13:43:00Z</dcterms:modified>
</cp:coreProperties>
</file>