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62A63" w14:textId="749CCA7F" w:rsidR="00C875B7" w:rsidRPr="003C0233" w:rsidRDefault="00C875B7" w:rsidP="00C875B7">
      <w:pPr>
        <w:pStyle w:val="ResNo"/>
        <w:rPr>
          <w:lang w:val="es-ES_tradnl"/>
        </w:rPr>
      </w:pPr>
      <w:bookmarkStart w:id="0" w:name="_Toc227854973"/>
      <w:bookmarkStart w:id="1" w:name="_Toc227855289"/>
      <w:bookmarkStart w:id="2" w:name="_Toc227855500"/>
      <w:bookmarkStart w:id="3" w:name="_Toc227856264"/>
      <w:r w:rsidRPr="003C0233">
        <w:rPr>
          <w:lang w:val="es-ES_tradnl"/>
        </w:rPr>
        <w:t xml:space="preserve">RESOLUCIÓN </w:t>
      </w:r>
      <w:r w:rsidRPr="003C0233">
        <w:rPr>
          <w:rStyle w:val="href"/>
          <w:lang w:val="es-ES_tradnl"/>
        </w:rPr>
        <w:t>66</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2614EAD6" w14:textId="4D40F87E" w:rsidR="00C875B7" w:rsidRPr="003C0233" w:rsidRDefault="00C875B7" w:rsidP="00C875B7">
      <w:pPr>
        <w:pStyle w:val="Restitle"/>
        <w:rPr>
          <w:lang w:val="es-ES_tradnl"/>
        </w:rPr>
      </w:pPr>
      <w:bookmarkStart w:id="4" w:name="_Toc227854974"/>
      <w:bookmarkStart w:id="5" w:name="_Toc227855290"/>
      <w:bookmarkStart w:id="6" w:name="_Toc227855501"/>
      <w:bookmarkStart w:id="7" w:name="_Toc227856265"/>
      <w:r w:rsidRPr="003C0233">
        <w:rPr>
          <w:lang w:val="es-ES_tradnl"/>
        </w:rPr>
        <w:t>Tecnologías de la información y la comunicación, medio ambiente,</w:t>
      </w:r>
      <w:r w:rsidR="00A4058F" w:rsidRPr="003C0233">
        <w:rPr>
          <w:lang w:val="es-ES_tradnl"/>
        </w:rPr>
        <w:t xml:space="preserve"> </w:t>
      </w:r>
      <w:r w:rsidR="00310118">
        <w:rPr>
          <w:lang w:val="es-ES_tradnl"/>
        </w:rPr>
        <w:br/>
      </w:r>
      <w:r w:rsidRPr="003C0233">
        <w:rPr>
          <w:lang w:val="es-ES_tradnl"/>
        </w:rPr>
        <w:t>cambio climático y economía circular</w:t>
      </w:r>
      <w:bookmarkEnd w:id="4"/>
      <w:bookmarkEnd w:id="5"/>
      <w:bookmarkEnd w:id="6"/>
      <w:bookmarkEnd w:id="7"/>
    </w:p>
    <w:p w14:paraId="0B81E98A" w14:textId="77777777" w:rsidR="00C875B7" w:rsidRPr="003C0233" w:rsidRDefault="00C875B7" w:rsidP="00C875B7">
      <w:pPr>
        <w:pStyle w:val="Normalaftertitle"/>
        <w:rPr>
          <w:lang w:val="es-ES_tradnl"/>
        </w:rPr>
      </w:pPr>
      <w:r w:rsidRPr="003C0233">
        <w:rPr>
          <w:lang w:val="es-ES_tradnl"/>
        </w:rPr>
        <w:t>La Conferencia Mundial de Desarrollo de las Telecomunicaciones (</w:t>
      </w:r>
      <w:r w:rsidRPr="003C0233">
        <w:rPr>
          <w:szCs w:val="24"/>
          <w:lang w:val="es-ES_tradnl"/>
        </w:rPr>
        <w:t>Bakú, 2025</w:t>
      </w:r>
      <w:r w:rsidRPr="003C0233">
        <w:rPr>
          <w:lang w:val="es-ES_tradnl"/>
        </w:rPr>
        <w:t>),</w:t>
      </w:r>
    </w:p>
    <w:p w14:paraId="11E905CA" w14:textId="77777777" w:rsidR="00C875B7" w:rsidRPr="003C0233" w:rsidRDefault="00C875B7" w:rsidP="00C875B7">
      <w:pPr>
        <w:pStyle w:val="Call"/>
        <w:rPr>
          <w:lang w:val="es-ES_tradnl"/>
        </w:rPr>
      </w:pPr>
      <w:r w:rsidRPr="003C0233">
        <w:rPr>
          <w:lang w:val="es-ES_tradnl"/>
        </w:rPr>
        <w:t>recordando</w:t>
      </w:r>
    </w:p>
    <w:p w14:paraId="338FC1C4" w14:textId="77777777" w:rsidR="00C875B7" w:rsidRPr="003C0233" w:rsidRDefault="00C875B7" w:rsidP="00C875B7">
      <w:pPr>
        <w:rPr>
          <w:lang w:val="es-ES_tradnl"/>
        </w:rPr>
      </w:pPr>
      <w:r w:rsidRPr="003C0233">
        <w:rPr>
          <w:i/>
          <w:iCs/>
          <w:lang w:val="es-ES_tradnl"/>
        </w:rPr>
        <w:t>a)</w:t>
      </w:r>
      <w:r w:rsidRPr="003C0233">
        <w:rPr>
          <w:lang w:val="es-ES_tradnl"/>
        </w:rPr>
        <w:tab/>
        <w:t>la Resolución 182 (</w:t>
      </w:r>
      <w:r w:rsidRPr="003C0233">
        <w:rPr>
          <w:szCs w:val="24"/>
          <w:lang w:val="es-ES_tradnl"/>
        </w:rPr>
        <w:t>Rev. Bucarest, 2022</w:t>
      </w:r>
      <w:r w:rsidRPr="003C0233">
        <w:rPr>
          <w:lang w:val="es-ES_tradnl"/>
        </w:rPr>
        <w:t>) de la Conferencia de Plenipotenciarios, Papel de las telecomunicaciones/tecnologías de la información y la comunicación (TIC) en el cambio climático y la protección del medio ambiente;</w:t>
      </w:r>
    </w:p>
    <w:p w14:paraId="2D095C90" w14:textId="77777777" w:rsidR="00C875B7" w:rsidRPr="003C0233" w:rsidRDefault="00C875B7" w:rsidP="00C875B7">
      <w:pPr>
        <w:rPr>
          <w:lang w:val="es-ES_tradnl"/>
        </w:rPr>
      </w:pPr>
      <w:r w:rsidRPr="003C0233">
        <w:rPr>
          <w:i/>
          <w:iCs/>
          <w:lang w:val="es-ES_tradnl"/>
        </w:rPr>
        <w:t>b)</w:t>
      </w:r>
      <w:r w:rsidRPr="003C0233">
        <w:rPr>
          <w:lang w:val="es-ES_tradnl"/>
        </w:rPr>
        <w:tab/>
        <w:t>la Resolución 1429, adoptada por el Consejo de la UIT en su reunión de 2024, sobre la función de la UIT en la facilitación de la contribución de las TIC a la sostenibilidad y la acción climática;</w:t>
      </w:r>
    </w:p>
    <w:p w14:paraId="5B30CA6A" w14:textId="77777777" w:rsidR="00C875B7" w:rsidRPr="003C0233" w:rsidRDefault="00C875B7" w:rsidP="00C875B7">
      <w:pPr>
        <w:rPr>
          <w:lang w:val="es-ES_tradnl"/>
        </w:rPr>
      </w:pPr>
      <w:r w:rsidRPr="003C0233">
        <w:rPr>
          <w:i/>
          <w:iCs/>
          <w:lang w:val="es-ES_tradnl"/>
        </w:rPr>
        <w:t>c)</w:t>
      </w:r>
      <w:r w:rsidRPr="003C0233">
        <w:rPr>
          <w:lang w:val="es-ES_tradnl"/>
        </w:rPr>
        <w:tab/>
        <w:t>la Resolución 73/247 (2018) de la Asamblea General de las Naciones Unidas (AGNU), en la que se reconocen los posibles beneficios para los países de transformar sus economías a fin de promover pautas de consumo y producción sostenibles, mediante la colaboración con los asociados para integrar o aplicar conceptos como la economía circular y la cuarta revolución industrial para lograr una actividad industrial y sistemas de fabricación más sostenibles, de conformidad con los planes y prioridades nacionales;</w:t>
      </w:r>
    </w:p>
    <w:p w14:paraId="79D236FF" w14:textId="77777777" w:rsidR="00C875B7" w:rsidRPr="003C0233" w:rsidRDefault="00C875B7" w:rsidP="00C875B7">
      <w:pPr>
        <w:rPr>
          <w:lang w:val="es-ES_tradnl"/>
        </w:rPr>
      </w:pPr>
      <w:r w:rsidRPr="003C0233">
        <w:rPr>
          <w:i/>
          <w:iCs/>
          <w:lang w:val="es-ES_tradnl"/>
        </w:rPr>
        <w:t>d)</w:t>
      </w:r>
      <w:r w:rsidRPr="003C0233">
        <w:rPr>
          <w:lang w:val="es-ES_tradnl"/>
        </w:rPr>
        <w:tab/>
        <w:t>la Resolución 34 (Rev. Bakú, 2025) de la presente Conferencia, Función de las telecomunicaciones/TIC en la preparación, alerta temprana, rescate, mitigación, socorro y respuesta en situaciones de catástrofe;</w:t>
      </w:r>
    </w:p>
    <w:p w14:paraId="1094C375" w14:textId="77777777" w:rsidR="00C875B7" w:rsidRPr="003C0233" w:rsidRDefault="00C875B7" w:rsidP="00C875B7">
      <w:pPr>
        <w:rPr>
          <w:lang w:val="es-ES_tradnl"/>
        </w:rPr>
      </w:pPr>
      <w:r w:rsidRPr="003C0233">
        <w:rPr>
          <w:i/>
          <w:iCs/>
          <w:lang w:val="es-ES_tradnl"/>
        </w:rPr>
        <w:t>e)</w:t>
      </w:r>
      <w:r w:rsidRPr="003C0233">
        <w:rPr>
          <w:lang w:val="es-ES_tradnl"/>
        </w:rPr>
        <w:tab/>
        <w:t>la Resolución 73 (Rev. Nueva Delhi, 2024) de la Asamblea Mundial de Normalización de las Telecomunicaciones (AMNT), TIC, medioambiente, cambio climático y economía circular, en la que se encarga al Sector de Normalización de las Telecomunicaciones de la UIT (UIT</w:t>
      </w:r>
      <w:r w:rsidRPr="003C0233">
        <w:rPr>
          <w:lang w:val="es-ES_tradnl"/>
        </w:rPr>
        <w:noBreakHyphen/>
        <w:t>T) diversas acciones al respecto;</w:t>
      </w:r>
    </w:p>
    <w:p w14:paraId="361B2BDB" w14:textId="77777777" w:rsidR="00C875B7" w:rsidRPr="003C0233" w:rsidRDefault="00C875B7" w:rsidP="00C875B7">
      <w:pPr>
        <w:rPr>
          <w:lang w:val="es-ES_tradnl"/>
        </w:rPr>
      </w:pPr>
      <w:r w:rsidRPr="003C0233">
        <w:rPr>
          <w:i/>
          <w:iCs/>
          <w:lang w:val="es-ES_tradnl"/>
        </w:rPr>
        <w:t>f)</w:t>
      </w:r>
      <w:r w:rsidRPr="003C0233">
        <w:rPr>
          <w:i/>
          <w:iCs/>
          <w:lang w:val="es-ES_tradnl"/>
        </w:rPr>
        <w:tab/>
      </w:r>
      <w:r w:rsidRPr="003C0233">
        <w:rPr>
          <w:lang w:val="es-ES_tradnl"/>
        </w:rPr>
        <w:t>la Recomendación UIT</w:t>
      </w:r>
      <w:r w:rsidRPr="003C0233">
        <w:rPr>
          <w:lang w:val="es-ES_tradnl"/>
        </w:rPr>
        <w:noBreakHyphen/>
        <w:t>D 21 (Dubái, 2014) de la Conferencia Mundial de Desarrollo de las Telecomunicaciones, sobre las TIC y el cambio climático;</w:t>
      </w:r>
    </w:p>
    <w:p w14:paraId="4B6E4DEB" w14:textId="77777777" w:rsidR="00C875B7" w:rsidRPr="003C0233" w:rsidRDefault="00C875B7" w:rsidP="00C875B7">
      <w:pPr>
        <w:rPr>
          <w:lang w:val="es-ES_tradnl"/>
        </w:rPr>
      </w:pPr>
      <w:r w:rsidRPr="003C0233">
        <w:rPr>
          <w:i/>
          <w:iCs/>
          <w:lang w:val="es-ES_tradnl"/>
        </w:rPr>
        <w:t>g)</w:t>
      </w:r>
      <w:r w:rsidRPr="003C0233">
        <w:rPr>
          <w:lang w:val="es-ES_tradnl"/>
        </w:rPr>
        <w:tab/>
        <w:t>la Resolución 79 (Rev. Nueva Delhi, 2024) de la AMNT, Función de las telecomunicaciones/TIC en el tratamiento y el control de residuos electrónicos de equipos de telecomunicaciones y tecnologías de la información, y métodos para su procesamiento;</w:t>
      </w:r>
    </w:p>
    <w:p w14:paraId="0DA924AF" w14:textId="77777777" w:rsidR="00860E8E" w:rsidRPr="003C0233" w:rsidRDefault="00860E8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1B016A5" w14:textId="61301BD8" w:rsidR="00C875B7" w:rsidRPr="003C0233" w:rsidRDefault="00C875B7" w:rsidP="00C875B7">
      <w:pPr>
        <w:rPr>
          <w:lang w:val="es-ES_tradnl"/>
        </w:rPr>
      </w:pPr>
      <w:r w:rsidRPr="003C0233">
        <w:rPr>
          <w:i/>
          <w:iCs/>
          <w:lang w:val="es-ES_tradnl"/>
        </w:rPr>
        <w:lastRenderedPageBreak/>
        <w:t>h)</w:t>
      </w:r>
      <w:r w:rsidRPr="003C0233">
        <w:rPr>
          <w:lang w:val="es-ES_tradnl"/>
        </w:rPr>
        <w:tab/>
        <w:t>los resultados pertinentes de las Conferencias de las Naciones Unidas sobre el Cambio Climático, incluida la Convención Marco de las Naciones Unidas sobre el Cambio Climático (CMNUCC), relacionados con el sector de las telecomunicaciones/TIC y los principales resultados de la Conferencia de las Partes en el Convenio de Basilea sobre el control de los movimientos transfronterizos de los desechos peligrosos y de su eliminación;</w:t>
      </w:r>
    </w:p>
    <w:p w14:paraId="3B61B5D2" w14:textId="77777777" w:rsidR="00C875B7" w:rsidRPr="003C0233" w:rsidRDefault="00C875B7" w:rsidP="00C875B7">
      <w:pPr>
        <w:rPr>
          <w:lang w:val="es-ES_tradnl"/>
        </w:rPr>
      </w:pPr>
      <w:r w:rsidRPr="003C0233">
        <w:rPr>
          <w:i/>
          <w:iCs/>
          <w:lang w:val="es-ES_tradnl"/>
        </w:rPr>
        <w:t>i)</w:t>
      </w:r>
      <w:r w:rsidRPr="003C0233">
        <w:rPr>
          <w:lang w:val="es-ES_tradnl"/>
        </w:rPr>
        <w:tab/>
        <w:t>la Resolución 70/1 de la AGNU, Transformar nuestro mundo: la Agenda 2030 para el Desarrollo Sostenible,</w:t>
      </w:r>
    </w:p>
    <w:p w14:paraId="5C95A050" w14:textId="77777777" w:rsidR="00C875B7" w:rsidRPr="003C0233" w:rsidRDefault="00C875B7" w:rsidP="00C875B7">
      <w:pPr>
        <w:pStyle w:val="Call"/>
        <w:rPr>
          <w:lang w:val="es-ES_tradnl" w:eastAsia="ko-KR"/>
        </w:rPr>
      </w:pPr>
      <w:r w:rsidRPr="003C0233">
        <w:rPr>
          <w:lang w:val="es-ES_tradnl"/>
        </w:rPr>
        <w:t>considerando</w:t>
      </w:r>
    </w:p>
    <w:p w14:paraId="73340609" w14:textId="77777777" w:rsidR="00C875B7" w:rsidRPr="003C0233" w:rsidRDefault="00C875B7" w:rsidP="00C875B7">
      <w:pPr>
        <w:rPr>
          <w:lang w:val="es-ES_tradnl"/>
        </w:rPr>
      </w:pPr>
      <w:r w:rsidRPr="003C0233">
        <w:rPr>
          <w:i/>
          <w:iCs/>
          <w:lang w:val="es-ES_tradnl"/>
        </w:rPr>
        <w:t>a)</w:t>
      </w:r>
      <w:r w:rsidRPr="003C0233">
        <w:rPr>
          <w:lang w:val="es-ES_tradnl"/>
        </w:rPr>
        <w:tab/>
        <w:t>que el cambio climático es un reto mundial y que las telecomunicaciones/TIC contribuyen al cambio climático y a otros problemas medioambientales a lo largo de su ciclo de vida; a través de las emisiones de gases de efecto invernadero (GEI); el aumento del consumo de energía, principalmente electricidad, la extracción de materias primas, el uso de la tierra y el agua y la contaminación; la alteración de la biodiversidad; la generación de residuos electrónicos y los efectos rebote que conducen a un mayor uso de recursos a pesar de las mejoras de eficiencia;</w:t>
      </w:r>
    </w:p>
    <w:p w14:paraId="2DD87378" w14:textId="77777777" w:rsidR="00C875B7" w:rsidRPr="003C0233" w:rsidRDefault="00C875B7" w:rsidP="00C875B7">
      <w:pPr>
        <w:rPr>
          <w:lang w:val="es-ES_tradnl"/>
        </w:rPr>
      </w:pPr>
      <w:r w:rsidRPr="003C0233">
        <w:rPr>
          <w:i/>
          <w:iCs/>
          <w:lang w:val="es-ES_tradnl"/>
        </w:rPr>
        <w:t>b)</w:t>
      </w:r>
      <w:r w:rsidRPr="003C0233">
        <w:rPr>
          <w:lang w:val="es-ES_tradnl"/>
        </w:rPr>
        <w:tab/>
        <w:t>el creciente reconocimiento mundial de las iniciativas en materia de economía circular y sostenibilidad, que hacen hincapié en la integración de las telecomunicaciones/TIC como catalizador de la acción climática y la eficiencia de los recursos, y que el impacto medioambiental de las telecomunicaciones/TIC puede reducirse mediante la integración de los principios de la economía circular para minimizar los residuos y la utilización de recursos;</w:t>
      </w:r>
    </w:p>
    <w:p w14:paraId="63D28128" w14:textId="77777777" w:rsidR="00C875B7" w:rsidRPr="003C0233" w:rsidRDefault="00C875B7" w:rsidP="00C875B7">
      <w:pPr>
        <w:rPr>
          <w:lang w:val="es-ES_tradnl"/>
        </w:rPr>
      </w:pPr>
      <w:r w:rsidRPr="003C0233">
        <w:rPr>
          <w:i/>
          <w:iCs/>
          <w:lang w:val="es-ES_tradnl"/>
        </w:rPr>
        <w:t>c)</w:t>
      </w:r>
      <w:r w:rsidRPr="003C0233">
        <w:rPr>
          <w:lang w:val="es-ES_tradnl"/>
        </w:rPr>
        <w:tab/>
        <w:t>la necesidad de dar respuesta a los impactos y emergencia derivados del cambio climático con medidas eficaces, y la función que puede desempeñar la UIT para alcanzar el uso sostenible de las telecomunicaciones/TIC, así como el seguimiento del impacto climático del sector de las telecomunicaciones/TIC y la cantidad de residuos electrónicos generados para facilitar la transformación y el desarrollo digitales sostenibles e inclusivos;</w:t>
      </w:r>
    </w:p>
    <w:p w14:paraId="1DB1CF13" w14:textId="115C153C" w:rsidR="00C875B7" w:rsidRPr="003C0233" w:rsidRDefault="00C875B7" w:rsidP="00C875B7">
      <w:pPr>
        <w:rPr>
          <w:u w:val="thick"/>
          <w:lang w:val="es-ES_tradnl"/>
        </w:rPr>
      </w:pPr>
      <w:r w:rsidRPr="003C0233">
        <w:rPr>
          <w:i/>
          <w:iCs/>
          <w:lang w:val="es-ES_tradnl"/>
        </w:rPr>
        <w:t>d)</w:t>
      </w:r>
      <w:r w:rsidRPr="003C0233">
        <w:rPr>
          <w:i/>
          <w:iCs/>
          <w:lang w:val="es-ES_tradnl" w:eastAsia="ko-KR"/>
        </w:rPr>
        <w:tab/>
      </w:r>
      <w:r w:rsidRPr="003C0233">
        <w:rPr>
          <w:lang w:val="es-ES_tradnl"/>
        </w:rPr>
        <w:t>que la falta de preparación de los países en desarrollo</w:t>
      </w:r>
      <w:r w:rsidR="00472CE6" w:rsidRPr="003C0233">
        <w:rPr>
          <w:rStyle w:val="FootnoteReference"/>
          <w:lang w:val="es-ES_tradnl"/>
        </w:rPr>
        <w:footnoteReference w:id="1"/>
      </w:r>
      <w:r w:rsidRPr="003C0233">
        <w:rPr>
          <w:lang w:val="es-ES_tradnl"/>
        </w:rPr>
        <w:t xml:space="preserve"> suponen un riesgo de efectos adversos, incluidas, entre otras, las consecuencias de la elevación del nivel del mar en muchas zonas costeras de los países en desarrollo;</w:t>
      </w:r>
    </w:p>
    <w:p w14:paraId="34B3C20B" w14:textId="77777777" w:rsidR="00860E8E" w:rsidRPr="003C0233" w:rsidRDefault="00860E8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961C2D3" w14:textId="2CF100AD" w:rsidR="00C875B7" w:rsidRPr="003C0233" w:rsidRDefault="00C875B7" w:rsidP="00C875B7">
      <w:pPr>
        <w:rPr>
          <w:lang w:val="es-ES_tradnl"/>
        </w:rPr>
      </w:pPr>
      <w:r w:rsidRPr="003C0233">
        <w:rPr>
          <w:i/>
          <w:iCs/>
          <w:lang w:val="es-ES_tradnl"/>
        </w:rPr>
        <w:lastRenderedPageBreak/>
        <w:t>e)</w:t>
      </w:r>
      <w:r w:rsidRPr="003C0233">
        <w:rPr>
          <w:lang w:val="es-ES_tradnl"/>
        </w:rPr>
        <w:tab/>
        <w:t>que el aumento de la digitalización en todo el mundo exigirá más infraestructuras y dispositivos de telecomunicaciones/TIC, que el aumento actual de la generación de residuos electrónicos está superando al del reciclaje formal, y que algunos países no controlan la cantidad de residuos electrónicos generados y carecen de políticas, legislación o reglamentación en materia de residuos electrónicos;</w:t>
      </w:r>
    </w:p>
    <w:p w14:paraId="467BF7F6" w14:textId="77777777" w:rsidR="00C875B7" w:rsidRPr="003C0233" w:rsidRDefault="00C875B7" w:rsidP="00C875B7">
      <w:pPr>
        <w:rPr>
          <w:lang w:val="es-ES_tradnl"/>
        </w:rPr>
      </w:pPr>
      <w:r w:rsidRPr="003C0233">
        <w:rPr>
          <w:i/>
          <w:iCs/>
          <w:lang w:val="es-ES_tradnl"/>
        </w:rPr>
        <w:t>f)</w:t>
      </w:r>
      <w:r w:rsidRPr="003C0233">
        <w:rPr>
          <w:lang w:val="es-ES_tradnl"/>
        </w:rPr>
        <w:tab/>
        <w:t>que la función de las TIC en la búsqueda de una solución a los desafíos del cambio climático abarca una serie de actividades que incluyen, entre otras, las siguientes: la creación de aparatos, aplicaciones y redes de bajo consumo de energía; la elaboración de métodos de trabajo que ahorren energía; la instalación de plataformas de teledetección en tierra y por satélite para la observación del medio ambiente, incluida la observación meteorológica; la innovadora tecnología de detección submarina, como los cables submarinos de telecomunicaciones de seguimiento científico y telecomunicaciones fiables (SMART) y la utilización de las TIC para alertar a la población en caso de fenómenos meteorológicos peligrosos y prestar apoyo a las comunicaciones de los proveedores de ayuda gubernamentales y no gubernamentales;</w:t>
      </w:r>
    </w:p>
    <w:p w14:paraId="034329D3" w14:textId="77777777" w:rsidR="00C875B7" w:rsidRPr="003C0233" w:rsidRDefault="00C875B7" w:rsidP="00C875B7">
      <w:pPr>
        <w:rPr>
          <w:lang w:val="es-ES_tradnl"/>
        </w:rPr>
      </w:pPr>
      <w:r w:rsidRPr="003C0233">
        <w:rPr>
          <w:i/>
          <w:iCs/>
          <w:lang w:val="es-ES_tradnl"/>
        </w:rPr>
        <w:t>g)</w:t>
      </w:r>
      <w:r w:rsidRPr="003C0233">
        <w:rPr>
          <w:lang w:val="es-ES_tradnl"/>
        </w:rPr>
        <w:tab/>
        <w:t>que los productos de telecomunicaciones/TIC contienen materias primas esenciales que son finitas, por lo que requieren una atención especial por parte del sector de las telecomunicaciones/TIC para aumentar la tasa de reciclaje mundial de estos materiales, y se debe procurar tener cuidado con los procedimientos de extracción de estos materiales para garantizar la reducción de los niveles de contaminación ambiental;</w:t>
      </w:r>
    </w:p>
    <w:p w14:paraId="42A846DD" w14:textId="77777777" w:rsidR="00C875B7" w:rsidRPr="003C0233" w:rsidRDefault="00C875B7" w:rsidP="00C875B7">
      <w:pPr>
        <w:rPr>
          <w:lang w:val="es-ES_tradnl"/>
        </w:rPr>
      </w:pPr>
      <w:r w:rsidRPr="003C0233">
        <w:rPr>
          <w:i/>
          <w:iCs/>
          <w:lang w:val="es-ES_tradnl"/>
        </w:rPr>
        <w:t>h)</w:t>
      </w:r>
      <w:r w:rsidRPr="003C0233">
        <w:rPr>
          <w:lang w:val="es-ES_tradnl"/>
        </w:rPr>
        <w:tab/>
        <w:t>los resultados de las Comisiones de Estudio del Sector de Desarrollo de las Telecomunicaciones de la UIT (UIT</w:t>
      </w:r>
      <w:r w:rsidRPr="003C0233">
        <w:rPr>
          <w:lang w:val="es-ES_tradnl"/>
        </w:rPr>
        <w:noBreakHyphen/>
        <w:t>D), sobre cuestiones relativas al medio ambiente, al cambio climático y a la economía circular, y otras Comisiones de Estudio pertinentes de la UIT;</w:t>
      </w:r>
    </w:p>
    <w:p w14:paraId="4CB36381" w14:textId="77777777" w:rsidR="00C875B7" w:rsidRPr="003C0233" w:rsidRDefault="00C875B7" w:rsidP="00C875B7">
      <w:pPr>
        <w:rPr>
          <w:lang w:val="es-ES_tradnl"/>
        </w:rPr>
      </w:pPr>
      <w:r w:rsidRPr="003C0233">
        <w:rPr>
          <w:i/>
          <w:iCs/>
          <w:lang w:val="es-ES_tradnl"/>
        </w:rPr>
        <w:t>i)</w:t>
      </w:r>
      <w:r w:rsidRPr="003C0233">
        <w:rPr>
          <w:lang w:val="es-ES_tradnl"/>
        </w:rPr>
        <w:tab/>
        <w:t>que las telecomunicaciones/TIC son esenciales para supervisar y gestionar las consecuencias negativas del cambio climático, así como el potencial que encierran los datos y las tecnologías de telecomunicaciones/TIC nuevas e incipientes para mejorar la adaptación al clima y a la eficiencia de los recursos;</w:t>
      </w:r>
    </w:p>
    <w:p w14:paraId="18FD26D4" w14:textId="77777777" w:rsidR="00C875B7" w:rsidRPr="003C0233" w:rsidRDefault="00C875B7" w:rsidP="00C875B7">
      <w:pPr>
        <w:rPr>
          <w:lang w:val="es-ES_tradnl"/>
        </w:rPr>
      </w:pPr>
      <w:r w:rsidRPr="003C0233">
        <w:rPr>
          <w:i/>
          <w:iCs/>
          <w:lang w:val="es-ES_tradnl"/>
        </w:rPr>
        <w:t>j)</w:t>
      </w:r>
      <w:r w:rsidRPr="003C0233">
        <w:rPr>
          <w:lang w:val="es-ES_tradnl"/>
        </w:rPr>
        <w:tab/>
        <w:t>que es urgente contar con soluciones de telecomunicaciones/TIC rentables, seguras y sostenibles por diseño con una huella de carbono mejorada,</w:t>
      </w:r>
    </w:p>
    <w:p w14:paraId="68EDD7D7" w14:textId="77777777" w:rsidR="00860E8E" w:rsidRPr="003C0233" w:rsidRDefault="00860E8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2C75A1F" w14:textId="6F27E7A0" w:rsidR="00C875B7" w:rsidRPr="003C0233" w:rsidRDefault="00C875B7" w:rsidP="00C875B7">
      <w:pPr>
        <w:pStyle w:val="Call"/>
        <w:rPr>
          <w:lang w:val="es-ES_tradnl"/>
        </w:rPr>
      </w:pPr>
      <w:proofErr w:type="gramStart"/>
      <w:r w:rsidRPr="003C0233">
        <w:rPr>
          <w:lang w:val="es-ES_tradnl"/>
        </w:rPr>
        <w:lastRenderedPageBreak/>
        <w:t>considerando</w:t>
      </w:r>
      <w:proofErr w:type="gramEnd"/>
      <w:r w:rsidRPr="003C0233">
        <w:rPr>
          <w:lang w:val="es-ES_tradnl"/>
        </w:rPr>
        <w:t xml:space="preserve"> además</w:t>
      </w:r>
    </w:p>
    <w:p w14:paraId="74D93F8F" w14:textId="77777777" w:rsidR="00C875B7" w:rsidRPr="003C0233" w:rsidRDefault="00C875B7" w:rsidP="00C875B7">
      <w:pPr>
        <w:rPr>
          <w:lang w:val="es-ES_tradnl"/>
        </w:rPr>
      </w:pPr>
      <w:r w:rsidRPr="003C0233">
        <w:rPr>
          <w:i/>
          <w:iCs/>
          <w:lang w:val="es-ES_tradnl"/>
        </w:rPr>
        <w:t>a)</w:t>
      </w:r>
      <w:r w:rsidRPr="003C0233">
        <w:rPr>
          <w:lang w:val="es-ES_tradnl"/>
        </w:rPr>
        <w:tab/>
        <w:t xml:space="preserve">el documento de resultados adoptado por la Conferencia de las Naciones Unidas sobre el Desarrollo Sostenible (Río+20), titulado </w:t>
      </w:r>
      <w:r w:rsidRPr="003C0233">
        <w:rPr>
          <w:i/>
          <w:iCs/>
          <w:lang w:val="es-ES_tradnl"/>
        </w:rPr>
        <w:t>El futuro que deseamos</w:t>
      </w:r>
      <w:r w:rsidRPr="003C0233">
        <w:rPr>
          <w:lang w:val="es-ES_tradnl"/>
        </w:rPr>
        <w:t>, donde se renueva el compromiso para alcanzar el desarrollo sostenible y la sostenibilidad medioambiental y se reconoce el importante papel de las TIC;</w:t>
      </w:r>
    </w:p>
    <w:p w14:paraId="4D684B28" w14:textId="77777777" w:rsidR="00C875B7" w:rsidRPr="003C0233" w:rsidRDefault="00C875B7" w:rsidP="00C875B7">
      <w:pPr>
        <w:rPr>
          <w:lang w:val="es-ES_tradnl"/>
        </w:rPr>
      </w:pPr>
      <w:r w:rsidRPr="003C0233">
        <w:rPr>
          <w:i/>
          <w:iCs/>
          <w:lang w:val="es-ES_tradnl"/>
        </w:rPr>
        <w:t>b)</w:t>
      </w:r>
      <w:r w:rsidRPr="003C0233">
        <w:rPr>
          <w:lang w:val="es-ES_tradnl"/>
        </w:rPr>
        <w:tab/>
        <w:t xml:space="preserve">el proceso de aplicación y seguimiento en curso del Pacto Digital Global, como parte de </w:t>
      </w:r>
      <w:r w:rsidRPr="003C0233">
        <w:rPr>
          <w:i/>
          <w:iCs/>
          <w:lang w:val="es-ES_tradnl"/>
        </w:rPr>
        <w:t>Nuestra Agenda Común</w:t>
      </w:r>
      <w:r w:rsidRPr="003C0233">
        <w:rPr>
          <w:lang w:val="es-ES_tradnl"/>
        </w:rPr>
        <w:t xml:space="preserve"> del </w:t>
      </w:r>
      <w:proofErr w:type="gramStart"/>
      <w:r w:rsidRPr="003C0233">
        <w:rPr>
          <w:lang w:val="es-ES_tradnl"/>
        </w:rPr>
        <w:t>Secretario General</w:t>
      </w:r>
      <w:proofErr w:type="gramEnd"/>
      <w:r w:rsidRPr="003C0233">
        <w:rPr>
          <w:lang w:val="es-ES_tradnl"/>
        </w:rPr>
        <w:t xml:space="preserve"> de las Naciones Unidas, que tiene por objeto destacar los principios comunes para lograr un futuro digital abierto, libre, seguro y sostenible para todos, y reconoce el papel central de la </w:t>
      </w:r>
      <w:proofErr w:type="gramStart"/>
      <w:r w:rsidRPr="003C0233">
        <w:rPr>
          <w:lang w:val="es-ES_tradnl"/>
        </w:rPr>
        <w:t>cooperación digital y la transformación digital</w:t>
      </w:r>
      <w:proofErr w:type="gramEnd"/>
      <w:r w:rsidRPr="003C0233">
        <w:rPr>
          <w:lang w:val="es-ES_tradnl"/>
        </w:rPr>
        <w:t xml:space="preserve"> sostenible para el logro de los Objetivos de Desarrollo Sostenible (ODS),</w:t>
      </w:r>
    </w:p>
    <w:p w14:paraId="35182143" w14:textId="77777777" w:rsidR="00C875B7" w:rsidRPr="003C0233" w:rsidRDefault="00C875B7" w:rsidP="00C875B7">
      <w:pPr>
        <w:pStyle w:val="Call"/>
        <w:rPr>
          <w:lang w:val="es-ES_tradnl"/>
        </w:rPr>
      </w:pPr>
      <w:r w:rsidRPr="003C0233">
        <w:rPr>
          <w:lang w:val="es-ES_tradnl"/>
        </w:rPr>
        <w:t>observando</w:t>
      </w:r>
    </w:p>
    <w:p w14:paraId="79C0D81C" w14:textId="77777777" w:rsidR="00C875B7" w:rsidRPr="003C0233" w:rsidRDefault="00C875B7" w:rsidP="00C875B7">
      <w:pPr>
        <w:rPr>
          <w:lang w:val="es-ES_tradnl"/>
        </w:rPr>
      </w:pPr>
      <w:r w:rsidRPr="003C0233">
        <w:rPr>
          <w:i/>
          <w:iCs/>
          <w:lang w:val="es-ES_tradnl"/>
        </w:rPr>
        <w:t>a)</w:t>
      </w:r>
      <w:r w:rsidRPr="003C0233">
        <w:rPr>
          <w:lang w:val="es-ES_tradnl"/>
        </w:rPr>
        <w:tab/>
        <w:t>que es importante facilitar un entorno en el que los Estados Miembros y Miembros de Sector de la UIT, así como otros asociados, puedan colaborar para obtener y utilizar efectivamente los datos y los estudios para la gestión de las catástrofes y e</w:t>
      </w:r>
      <w:r w:rsidRPr="003C0233">
        <w:rPr>
          <w:szCs w:val="24"/>
          <w:lang w:val="es-ES_tradnl"/>
        </w:rPr>
        <w:t>l cambio climático con el fin ayudarles en su transición hacia una economía circular</w:t>
      </w:r>
      <w:r w:rsidRPr="003C0233">
        <w:rPr>
          <w:lang w:val="es-ES_tradnl"/>
        </w:rPr>
        <w:t>;</w:t>
      </w:r>
    </w:p>
    <w:p w14:paraId="762FA307"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que existe una amplia gama de foros, plataformas y asociaciones internacionales que trabajan para abordar los problemas del cambio climático y apoyar la transición a una economía circular, con los que la UIT debería cooperar y colaborar;</w:t>
      </w:r>
    </w:p>
    <w:p w14:paraId="1C8E434C"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las actividades de la UIT sobre el cambio climático y la sostenibilidad medioambiental, como Acción Digital Ecológica dirigida por la UIT, que promueve la acción climática a través de la innovación digital impulsando los compromisos de la industria, y otras iniciativas multipartitas pertinentes,</w:t>
      </w:r>
    </w:p>
    <w:p w14:paraId="7A69255D" w14:textId="77777777" w:rsidR="00C875B7" w:rsidRPr="003C0233" w:rsidRDefault="00C875B7" w:rsidP="00C875B7">
      <w:pPr>
        <w:pStyle w:val="Call"/>
        <w:rPr>
          <w:lang w:val="es-ES_tradnl"/>
        </w:rPr>
      </w:pPr>
      <w:r w:rsidRPr="003C0233">
        <w:rPr>
          <w:lang w:val="es-ES_tradnl"/>
        </w:rPr>
        <w:t>reconociendo</w:t>
      </w:r>
    </w:p>
    <w:p w14:paraId="2ECB4F02"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que la reducción rápida, profunda y sostenida de las emisiones de GEI procedente del sector mundial de las telecomunicaciones/TIC está orientada por la labor de la UIT, incluidas las Recomendaciones UIT-T de la serie L, contribuirá a limitar el calentamiento global;</w:t>
      </w:r>
    </w:p>
    <w:p w14:paraId="5F02C9AC"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8A2BAB2" w14:textId="77777777" w:rsidR="00C875B7" w:rsidRPr="003C0233" w:rsidRDefault="00C875B7" w:rsidP="00C875B7">
      <w:pPr>
        <w:rPr>
          <w:lang w:val="es-ES_tradnl"/>
        </w:rPr>
      </w:pPr>
      <w:r w:rsidRPr="003C0233">
        <w:rPr>
          <w:i/>
          <w:iCs/>
          <w:lang w:val="es-ES_tradnl"/>
        </w:rPr>
        <w:lastRenderedPageBreak/>
        <w:t>b)</w:t>
      </w:r>
      <w:r w:rsidRPr="003C0233">
        <w:rPr>
          <w:lang w:val="es-ES_tradnl"/>
        </w:rPr>
        <w:tab/>
        <w:t>que también deben abordarse otros impactos medioambientales asociados al sector de las telecomunicaciones/TIC, en particular la cantidad de materias primas y recursos naturales, como fuentes de energía fósiles y minerales, necesarios para la fabricación de dispositivos y equipos de red, así como la cantidad de residuos electrónicos generados tras su eliminación;</w:t>
      </w:r>
    </w:p>
    <w:p w14:paraId="25E116A2" w14:textId="077E308B" w:rsidR="00C875B7" w:rsidRPr="003C0233" w:rsidRDefault="00C875B7" w:rsidP="00C875B7">
      <w:pPr>
        <w:rPr>
          <w:lang w:val="es-ES_tradnl"/>
        </w:rPr>
      </w:pPr>
      <w:r w:rsidRPr="003C0233">
        <w:rPr>
          <w:i/>
          <w:iCs/>
          <w:lang w:val="es-ES_tradnl"/>
        </w:rPr>
        <w:t>c)</w:t>
      </w:r>
      <w:r w:rsidRPr="003C0233">
        <w:rPr>
          <w:lang w:val="es-ES_tradnl"/>
        </w:rPr>
        <w:tab/>
        <w:t>el Grupo Especial Mixto de las Naciones Unidas encargado de investigar la utilización de los cables submarinos de telecomunicaciones para la vigilancia de los océanos y el clima y la alerta de catástrofes;</w:t>
      </w:r>
    </w:p>
    <w:p w14:paraId="472E01C5" w14:textId="77777777" w:rsidR="00C875B7" w:rsidRPr="003C0233" w:rsidRDefault="00C875B7" w:rsidP="00C875B7">
      <w:pPr>
        <w:rPr>
          <w:lang w:val="es-ES_tradnl"/>
        </w:rPr>
      </w:pPr>
      <w:r w:rsidRPr="003C0233">
        <w:rPr>
          <w:i/>
          <w:iCs/>
          <w:lang w:val="es-ES_tradnl"/>
        </w:rPr>
        <w:t>d)</w:t>
      </w:r>
      <w:r w:rsidRPr="003C0233">
        <w:rPr>
          <w:lang w:val="es-ES_tradnl"/>
        </w:rPr>
        <w:tab/>
        <w:t>que la información obtenida gracias a los sensores en cables SMART puede utilizarse parala vigilancia del cambio climático (circulación oceánica, contenido calorífico y elevación del nivel del mar</w:t>
      </w:r>
      <w:proofErr w:type="gramStart"/>
      <w:r w:rsidRPr="003C0233">
        <w:rPr>
          <w:lang w:val="es-ES_tradnl"/>
        </w:rPr>
        <w:t>),la</w:t>
      </w:r>
      <w:proofErr w:type="gramEnd"/>
      <w:r w:rsidRPr="003C0233">
        <w:rPr>
          <w:lang w:val="es-ES_tradnl"/>
        </w:rPr>
        <w:t xml:space="preserve"> vigilancia sísmica (estructura de la tierra y peligros conexos); y la alerta temprana de maremotos y terremotos de campo cercano a lejano, contribuyendo así a la reducción del riesgo de catástrofe, entre otras cosas;</w:t>
      </w:r>
    </w:p>
    <w:p w14:paraId="4B06AFE4" w14:textId="77777777" w:rsidR="00C875B7" w:rsidRPr="003C0233" w:rsidRDefault="00C875B7" w:rsidP="00C875B7">
      <w:pPr>
        <w:rPr>
          <w:lang w:val="es-ES_tradnl"/>
        </w:rPr>
      </w:pPr>
      <w:r w:rsidRPr="003C0233">
        <w:rPr>
          <w:i/>
          <w:iCs/>
          <w:lang w:val="es-ES_tradnl"/>
        </w:rPr>
        <w:t>e)</w:t>
      </w:r>
      <w:r w:rsidRPr="003C0233">
        <w:rPr>
          <w:lang w:val="es-ES_tradnl"/>
        </w:rPr>
        <w:tab/>
        <w:t>la labor de la Asociación Electrónica Circular, de la que la UIT es miembro fundador, una plataforma de coordinación para organizaciones y empresas mundiales que trabajan activamente en la creación de una industria electrónica circular;</w:t>
      </w:r>
    </w:p>
    <w:p w14:paraId="5A96A90D" w14:textId="77777777" w:rsidR="00C875B7" w:rsidRPr="003C0233" w:rsidRDefault="00C875B7" w:rsidP="00C875B7">
      <w:pPr>
        <w:rPr>
          <w:lang w:val="es-ES_tradnl"/>
        </w:rPr>
      </w:pPr>
      <w:r w:rsidRPr="003C0233">
        <w:rPr>
          <w:i/>
          <w:iCs/>
          <w:lang w:val="es-ES_tradnl"/>
        </w:rPr>
        <w:t>f)</w:t>
      </w:r>
      <w:r w:rsidRPr="003C0233">
        <w:rPr>
          <w:lang w:val="es-ES_tradnl"/>
        </w:rPr>
        <w:tab/>
        <w:t xml:space="preserve">que la UIT y el Instituto de las Naciones Unidas para Formación Profesional e Investigaciones fundaron la Alianza Mundial para las estadísticas de residuos electrónicos, que elabora el </w:t>
      </w:r>
      <w:r w:rsidRPr="003C0233">
        <w:rPr>
          <w:i/>
          <w:iCs/>
          <w:lang w:val="es-ES_tradnl"/>
        </w:rPr>
        <w:t>Global E-</w:t>
      </w:r>
      <w:proofErr w:type="spellStart"/>
      <w:r w:rsidRPr="003C0233">
        <w:rPr>
          <w:i/>
          <w:iCs/>
          <w:lang w:val="es-ES_tradnl"/>
        </w:rPr>
        <w:t>waste</w:t>
      </w:r>
      <w:proofErr w:type="spellEnd"/>
      <w:r w:rsidRPr="003C0233">
        <w:rPr>
          <w:i/>
          <w:iCs/>
          <w:lang w:val="es-ES_tradnl"/>
        </w:rPr>
        <w:t xml:space="preserve"> Monitor</w:t>
      </w:r>
      <w:r w:rsidRPr="003C0233">
        <w:rPr>
          <w:lang w:val="es-ES_tradnl"/>
        </w:rPr>
        <w:t xml:space="preserve"> para supervisar la evolución de los </w:t>
      </w:r>
      <w:proofErr w:type="spellStart"/>
      <w:r w:rsidRPr="003C0233">
        <w:rPr>
          <w:lang w:val="es-ES_tradnl"/>
        </w:rPr>
        <w:t>ciberresiduos</w:t>
      </w:r>
      <w:proofErr w:type="spellEnd"/>
      <w:r w:rsidRPr="003C0233">
        <w:rPr>
          <w:lang w:val="es-ES_tradnl"/>
        </w:rPr>
        <w:t xml:space="preserve"> a lo largo del tiempo y ayudar a los países a elaborar estadísticas sobre </w:t>
      </w:r>
      <w:proofErr w:type="spellStart"/>
      <w:r w:rsidRPr="003C0233">
        <w:rPr>
          <w:lang w:val="es-ES_tradnl"/>
        </w:rPr>
        <w:t>ciberresiduos</w:t>
      </w:r>
      <w:proofErr w:type="spellEnd"/>
      <w:r w:rsidRPr="003C0233">
        <w:rPr>
          <w:lang w:val="es-ES_tradnl"/>
        </w:rPr>
        <w:t>;</w:t>
      </w:r>
    </w:p>
    <w:p w14:paraId="60E02ECA" w14:textId="77777777" w:rsidR="00C875B7" w:rsidRPr="003C0233" w:rsidRDefault="00C875B7" w:rsidP="00C875B7">
      <w:pPr>
        <w:rPr>
          <w:lang w:val="es-ES_tradnl"/>
        </w:rPr>
      </w:pPr>
      <w:r w:rsidRPr="003C0233">
        <w:rPr>
          <w:i/>
          <w:iCs/>
          <w:lang w:val="es-ES_tradnl"/>
        </w:rPr>
        <w:t>g)</w:t>
      </w:r>
      <w:r w:rsidRPr="003C0233">
        <w:rPr>
          <w:lang w:val="es-ES_tradnl"/>
        </w:rPr>
        <w:tab/>
        <w:t>las vulnerabilidades singulares de los pequeños Estados insulares en Desarrollo (PEID) y las iniciativas nacionales que llevan a cabo para abordar el cambio climático, la resiliencia y la sostenibilidad mediante enfoques integrados y con visión de futuro, que requieren un apoyo constante,</w:t>
      </w:r>
    </w:p>
    <w:p w14:paraId="136FD7C6" w14:textId="77777777" w:rsidR="00C875B7" w:rsidRPr="003C0233" w:rsidRDefault="00C875B7" w:rsidP="00C875B7">
      <w:pPr>
        <w:pStyle w:val="Call"/>
        <w:rPr>
          <w:lang w:val="es-ES_tradnl"/>
        </w:rPr>
      </w:pPr>
      <w:r w:rsidRPr="003C0233">
        <w:rPr>
          <w:lang w:val="es-ES_tradnl"/>
        </w:rPr>
        <w:t>resuelve</w:t>
      </w:r>
    </w:p>
    <w:p w14:paraId="44B578FB" w14:textId="77777777" w:rsidR="00C875B7" w:rsidRPr="003C0233" w:rsidRDefault="00C875B7" w:rsidP="00C875B7">
      <w:pPr>
        <w:rPr>
          <w:lang w:val="es-ES_tradnl"/>
        </w:rPr>
      </w:pPr>
      <w:r w:rsidRPr="003C0233">
        <w:rPr>
          <w:lang w:val="es-ES_tradnl"/>
        </w:rPr>
        <w:t>1</w:t>
      </w:r>
      <w:r w:rsidRPr="003C0233">
        <w:rPr>
          <w:lang w:val="es-ES_tradnl"/>
        </w:rPr>
        <w:tab/>
        <w:t>dar prioridad y prestar el apoyo necesario al avance de las actividades del UIT</w:t>
      </w:r>
      <w:r w:rsidRPr="003C0233">
        <w:rPr>
          <w:lang w:val="es-ES_tradnl"/>
        </w:rPr>
        <w:noBreakHyphen/>
        <w:t>D sobre cuestiones relacionadas con el cambio climático y la economía circular, garantizando al mismo tiempo la coordinación adecuada entre los tres Sectores, para contribuir a los esfuerzos globales más amplios para mitigar el cambio climático y adaptarse a él;</w:t>
      </w:r>
    </w:p>
    <w:p w14:paraId="55FCCA37"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0EF1BEA" w14:textId="77777777" w:rsidR="00C875B7" w:rsidRPr="003C0233" w:rsidRDefault="00C875B7" w:rsidP="00C875B7">
      <w:pPr>
        <w:rPr>
          <w:lang w:val="es-ES_tradnl"/>
        </w:rPr>
      </w:pPr>
      <w:r w:rsidRPr="003C0233">
        <w:rPr>
          <w:lang w:val="es-ES_tradnl"/>
        </w:rPr>
        <w:lastRenderedPageBreak/>
        <w:t>2</w:t>
      </w:r>
      <w:r w:rsidRPr="003C0233">
        <w:rPr>
          <w:lang w:val="es-ES_tradnl"/>
        </w:rPr>
        <w:tab/>
        <w:t>continuar y seguir desarrollando las actividades del UIT</w:t>
      </w:r>
      <w:r w:rsidRPr="003C0233">
        <w:rPr>
          <w:lang w:val="es-ES_tradnl"/>
        </w:rPr>
        <w:noBreakHyphen/>
        <w:t>D sobre las TIC, el medio ambiente, el cambio climático y la economía circular para contribuir a los esfuerzos generalizados destinados a mitigar los efectos del cambio climático y adaptarse a ellos;</w:t>
      </w:r>
    </w:p>
    <w:p w14:paraId="7A67EBC7" w14:textId="4ED65BA2" w:rsidR="00C875B7" w:rsidRPr="003C0233" w:rsidRDefault="00C875B7" w:rsidP="00C875B7">
      <w:pPr>
        <w:rPr>
          <w:lang w:val="es-ES_tradnl"/>
        </w:rPr>
      </w:pPr>
      <w:r w:rsidRPr="003C0233">
        <w:rPr>
          <w:lang w:val="es-ES_tradnl"/>
        </w:rPr>
        <w:t>3</w:t>
      </w:r>
      <w:r w:rsidRPr="003C0233">
        <w:rPr>
          <w:lang w:val="es-ES_tradnl"/>
        </w:rPr>
        <w:tab/>
        <w:t>incluir, con carácter prioritario, la asistencia a países en desarrollo en el fortalecimiento de sus capacidades humanas e institucionales para abordar los problemas del cambio climático y los efectos medioambientales de las telecomunicaciones/TIC en particular en ámbitos tales como la planificación de la gestión de catástrofes relacionadas con el clima y la transición a una economía circular;</w:t>
      </w:r>
    </w:p>
    <w:p w14:paraId="7FCD2534" w14:textId="6AE504EF" w:rsidR="00C875B7" w:rsidRPr="003C0233" w:rsidRDefault="00C875B7" w:rsidP="00C875B7">
      <w:pPr>
        <w:rPr>
          <w:lang w:val="es-ES_tradnl"/>
        </w:rPr>
      </w:pPr>
      <w:r w:rsidRPr="003C0233">
        <w:rPr>
          <w:lang w:val="es-ES_tradnl"/>
        </w:rPr>
        <w:t>4</w:t>
      </w:r>
      <w:r w:rsidRPr="003C0233">
        <w:rPr>
          <w:lang w:val="es-ES_tradnl"/>
        </w:rPr>
        <w:tab/>
        <w:t>aumentar la sensibilización y promover el intercambio de información en lo que concierne al papel que desempeñan las TIC en la mejora de la sostenibilidad ambiental, en especial a través de la promoción del uso de dispositivos y redes que utilicen de modo más eficaz la energía</w:t>
      </w:r>
      <w:r w:rsidR="00472CE6" w:rsidRPr="003C0233">
        <w:rPr>
          <w:rStyle w:val="FootnoteReference"/>
          <w:lang w:val="es-ES_tradnl"/>
        </w:rPr>
        <w:footnoteReference w:id="2"/>
      </w:r>
      <w:r w:rsidRPr="003C0233">
        <w:rPr>
          <w:lang w:val="es-ES_tradnl"/>
        </w:rPr>
        <w:t xml:space="preserve"> y del establecimiento de métodos de trabajo más eficaces, así como unas TIC que puedan aprovecharse para sustituir o desplazar a otras tecnologías y usos que consumen más energía;</w:t>
      </w:r>
    </w:p>
    <w:p w14:paraId="7C193C17" w14:textId="77777777" w:rsidR="00C875B7" w:rsidRPr="003C0233" w:rsidRDefault="00C875B7" w:rsidP="00C875B7">
      <w:pPr>
        <w:rPr>
          <w:lang w:val="es-ES_tradnl"/>
        </w:rPr>
      </w:pPr>
      <w:r w:rsidRPr="003C0233">
        <w:rPr>
          <w:lang w:val="es-ES_tradnl"/>
        </w:rPr>
        <w:t>5</w:t>
      </w:r>
      <w:r w:rsidRPr="003C0233">
        <w:rPr>
          <w:lang w:val="es-ES_tradnl"/>
        </w:rPr>
        <w:tab/>
        <w:t>promover el desarrollo y aplicación de sistemas de energías renovables, cuando proceda, que sean adecuados para el buen funcionamiento de las TIC y, en particular, su continuidad y resiliencia durante catástrofes;</w:t>
      </w:r>
    </w:p>
    <w:p w14:paraId="6F233677" w14:textId="77777777" w:rsidR="00C875B7" w:rsidRPr="003C0233" w:rsidRDefault="00C875B7" w:rsidP="00C875B7">
      <w:pPr>
        <w:rPr>
          <w:lang w:val="es-ES_tradnl"/>
        </w:rPr>
      </w:pPr>
      <w:r w:rsidRPr="003C0233">
        <w:rPr>
          <w:lang w:val="es-ES_tradnl"/>
        </w:rPr>
        <w:t>6</w:t>
      </w:r>
      <w:r w:rsidRPr="003C0233">
        <w:rPr>
          <w:lang w:val="es-ES_tradnl"/>
        </w:rPr>
        <w:tab/>
        <w:t>promover los principios de la economía circular en el diseño de las telecomunicaciones/TIC, en particular ampliando la vida útil de los equipos, luchando contra la obsolescencia de los programas informáticos, fomentando la reparación y reacondicionamiento de dispositivos, mejorando la recuperación de los recursos materiales a partir de los residuos conexos y aplicando enfoques medioambientales sostenibles por diseño;</w:t>
      </w:r>
    </w:p>
    <w:p w14:paraId="34ED53AA" w14:textId="77777777" w:rsidR="00C875B7" w:rsidRPr="003C0233" w:rsidRDefault="00C875B7" w:rsidP="00C875B7">
      <w:pPr>
        <w:rPr>
          <w:lang w:val="es-ES_tradnl"/>
        </w:rPr>
      </w:pPr>
      <w:r w:rsidRPr="003C0233">
        <w:rPr>
          <w:lang w:val="es-ES_tradnl"/>
        </w:rPr>
        <w:t>7</w:t>
      </w:r>
      <w:r w:rsidRPr="003C0233">
        <w:rPr>
          <w:lang w:val="es-ES_tradnl"/>
        </w:rPr>
        <w:tab/>
        <w:t xml:space="preserve">crear programas de </w:t>
      </w:r>
      <w:proofErr w:type="spellStart"/>
      <w:r w:rsidRPr="003C0233">
        <w:rPr>
          <w:lang w:val="es-ES_tradnl"/>
        </w:rPr>
        <w:t>ciberaprendizaje</w:t>
      </w:r>
      <w:proofErr w:type="spellEnd"/>
      <w:r w:rsidRPr="003C0233">
        <w:rPr>
          <w:lang w:val="es-ES_tradnl"/>
        </w:rPr>
        <w:t xml:space="preserve"> relativas a las TIC, el medio ambiente, el cambio climático y la economía circular, en particular sobre las Recomendaciones de la UIT aplicables, con los recursos disponibles;</w:t>
      </w:r>
    </w:p>
    <w:p w14:paraId="6F57ADE3"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FAF71E9" w14:textId="77777777" w:rsidR="00C875B7" w:rsidRPr="003C0233" w:rsidRDefault="00C875B7" w:rsidP="00C875B7">
      <w:pPr>
        <w:rPr>
          <w:lang w:val="es-ES_tradnl"/>
        </w:rPr>
      </w:pPr>
      <w:r w:rsidRPr="003C0233">
        <w:rPr>
          <w:lang w:val="es-ES_tradnl"/>
        </w:rPr>
        <w:lastRenderedPageBreak/>
        <w:t>8</w:t>
      </w:r>
      <w:r w:rsidRPr="003C0233">
        <w:rPr>
          <w:lang w:val="es-ES_tradnl"/>
        </w:rPr>
        <w:tab/>
        <w:t>alentar la evaluación de toda la gama de impactos ambientales de las telecomunicaciones/TIC durante su ciclo de vida, desde la planificación hasta la eliminación, para fundamentar las políticas, la innovación y las prácticas de diseño sostenible;</w:t>
      </w:r>
    </w:p>
    <w:p w14:paraId="58B1A041" w14:textId="07D4BFFC" w:rsidR="00C875B7" w:rsidRPr="003C0233" w:rsidRDefault="00C875B7" w:rsidP="00C875B7">
      <w:pPr>
        <w:rPr>
          <w:lang w:val="es-ES_tradnl"/>
        </w:rPr>
      </w:pPr>
      <w:r w:rsidRPr="003C0233">
        <w:rPr>
          <w:lang w:val="es-ES_tradnl"/>
        </w:rPr>
        <w:t>9</w:t>
      </w:r>
      <w:r w:rsidRPr="003C0233">
        <w:rPr>
          <w:lang w:val="es-ES_tradnl"/>
        </w:rPr>
        <w:tab/>
        <w:t>alentar y apoyar a los Estados Miembros, en particular los países menos adelantados, los países en desarrollo sin litoral y los PEID, a integrar las telecomunicaciones/TIC en las estrategias, políticas y planes de sostenibilidad a largo plazo para la resiliencia climática, a fin de abordar sus retos específicos y necesidades de capacidad;</w:t>
      </w:r>
    </w:p>
    <w:p w14:paraId="315DC8B0" w14:textId="77777777" w:rsidR="00C875B7" w:rsidRPr="003C0233" w:rsidRDefault="00C875B7" w:rsidP="00C875B7">
      <w:pPr>
        <w:rPr>
          <w:lang w:val="es-ES_tradnl"/>
        </w:rPr>
      </w:pPr>
      <w:r w:rsidRPr="003C0233">
        <w:rPr>
          <w:lang w:val="es-ES_tradnl"/>
        </w:rPr>
        <w:t>10</w:t>
      </w:r>
      <w:r w:rsidRPr="003C0233">
        <w:rPr>
          <w:lang w:val="es-ES_tradnl"/>
        </w:rPr>
        <w:tab/>
        <w:t>fortalecer las plataformas de compartición de conocimientos, incluida la cooperación regional triangular, para intercambiar experiencias sobre las políticas de TIC, medio ambiente, cambio climático y economía circular, en particular en los países en desarrollo,</w:t>
      </w:r>
    </w:p>
    <w:p w14:paraId="75E8D111" w14:textId="77777777" w:rsidR="00C875B7" w:rsidRPr="003C0233" w:rsidRDefault="00C875B7" w:rsidP="00C875B7">
      <w:pPr>
        <w:pStyle w:val="Call"/>
        <w:rPr>
          <w:lang w:val="es-ES_tradnl" w:eastAsia="ko-KR"/>
        </w:rPr>
      </w:pPr>
      <w:r w:rsidRPr="003C0233">
        <w:rPr>
          <w:lang w:val="es-ES_tradnl" w:eastAsia="ko-KR"/>
        </w:rPr>
        <w:t xml:space="preserve">encarga al </w:t>
      </w:r>
      <w:proofErr w:type="gramStart"/>
      <w:r w:rsidRPr="003C0233">
        <w:rPr>
          <w:lang w:val="es-ES_tradnl" w:eastAsia="ko-KR"/>
        </w:rPr>
        <w:t>Director</w:t>
      </w:r>
      <w:proofErr w:type="gramEnd"/>
      <w:r w:rsidRPr="003C0233">
        <w:rPr>
          <w:lang w:val="es-ES_tradnl" w:eastAsia="ko-KR"/>
        </w:rPr>
        <w:t xml:space="preserve"> de la Oficina de Desarrollo de las Telecomunicaciones en colaboración con el </w:t>
      </w:r>
      <w:proofErr w:type="gramStart"/>
      <w:r w:rsidRPr="003C0233">
        <w:rPr>
          <w:lang w:val="es-ES_tradnl" w:eastAsia="ko-KR"/>
        </w:rPr>
        <w:t>Director</w:t>
      </w:r>
      <w:proofErr w:type="gramEnd"/>
      <w:r w:rsidRPr="003C0233">
        <w:rPr>
          <w:lang w:val="es-ES_tradnl" w:eastAsia="ko-KR"/>
        </w:rPr>
        <w:t xml:space="preserve"> de la Oficina de Radiocomunicaciones y el </w:t>
      </w:r>
      <w:proofErr w:type="gramStart"/>
      <w:r w:rsidRPr="003C0233">
        <w:rPr>
          <w:lang w:val="es-ES_tradnl" w:eastAsia="ko-KR"/>
        </w:rPr>
        <w:t>Director</w:t>
      </w:r>
      <w:proofErr w:type="gramEnd"/>
      <w:r w:rsidRPr="003C0233">
        <w:rPr>
          <w:lang w:val="es-ES_tradnl" w:eastAsia="ko-KR"/>
        </w:rPr>
        <w:t xml:space="preserve"> de la Oficina de Normalización de las Telecomunicaciones</w:t>
      </w:r>
    </w:p>
    <w:p w14:paraId="7FA95DCD" w14:textId="77777777" w:rsidR="00C875B7" w:rsidRPr="003C0233" w:rsidRDefault="00C875B7" w:rsidP="00C875B7">
      <w:pPr>
        <w:rPr>
          <w:lang w:val="es-ES_tradnl"/>
        </w:rPr>
      </w:pPr>
      <w:r w:rsidRPr="003C0233">
        <w:rPr>
          <w:lang w:val="es-ES_tradnl"/>
        </w:rPr>
        <w:t>1</w:t>
      </w:r>
      <w:r w:rsidRPr="003C0233">
        <w:rPr>
          <w:lang w:val="es-ES_tradnl"/>
        </w:rPr>
        <w:tab/>
        <w:t>que formule un Plan de Acción relativo al papel del UIT</w:t>
      </w:r>
      <w:r w:rsidRPr="003C0233">
        <w:rPr>
          <w:lang w:val="es-ES_tradnl"/>
        </w:rPr>
        <w:noBreakHyphen/>
        <w:t>D a este respecto, teniendo en cuenta el papel que corresponde a los otros dos Sectores;</w:t>
      </w:r>
    </w:p>
    <w:p w14:paraId="1FAB1F38" w14:textId="77777777" w:rsidR="00C875B7" w:rsidRPr="003C0233" w:rsidRDefault="00C875B7" w:rsidP="00C875B7">
      <w:pPr>
        <w:rPr>
          <w:lang w:val="es-ES_tradnl"/>
        </w:rPr>
      </w:pPr>
      <w:r w:rsidRPr="003C0233">
        <w:rPr>
          <w:lang w:val="es-ES_tradnl"/>
        </w:rPr>
        <w:t>2</w:t>
      </w:r>
      <w:r w:rsidRPr="003C0233">
        <w:rPr>
          <w:lang w:val="es-ES_tradnl"/>
        </w:rPr>
        <w:tab/>
        <w:t>que garantice que se lleve a cabo el Plan de Acción en el marco del objetivo pertinente del Plan de Acción del </w:t>
      </w:r>
      <w:r w:rsidRPr="003C0233">
        <w:rPr>
          <w:szCs w:val="24"/>
          <w:lang w:val="es-ES_tradnl"/>
        </w:rPr>
        <w:t>UIT</w:t>
      </w:r>
      <w:r w:rsidRPr="003C0233">
        <w:rPr>
          <w:szCs w:val="24"/>
          <w:lang w:val="es-ES_tradnl"/>
        </w:rPr>
        <w:noBreakHyphen/>
        <w:t xml:space="preserve">D </w:t>
      </w:r>
      <w:r w:rsidRPr="003C0233">
        <w:rPr>
          <w:lang w:val="es-ES_tradnl"/>
        </w:rPr>
        <w:t>relativo a las TIC, el medio ambiente, el cambio climático y la economía circular, teniendo en cuenta las necesidades de los países en desarrollo, en estrecha cooperación con las Comisiones de Estudio de los otros dos Sectores y con la Comisión de Estudio 2 del UIT</w:t>
      </w:r>
      <w:r w:rsidRPr="003C0233">
        <w:rPr>
          <w:lang w:val="es-ES_tradnl"/>
        </w:rPr>
        <w:noBreakHyphen/>
        <w:t>D para la realización de sus trabajos relativos a las Cuestiones de estudio pertinentes;</w:t>
      </w:r>
    </w:p>
    <w:p w14:paraId="02D961A4" w14:textId="77777777" w:rsidR="00C875B7" w:rsidRPr="003C0233" w:rsidRDefault="00C875B7" w:rsidP="00C875B7">
      <w:pPr>
        <w:rPr>
          <w:lang w:val="es-ES_tradnl"/>
        </w:rPr>
      </w:pPr>
      <w:r w:rsidRPr="003C0233">
        <w:rPr>
          <w:lang w:val="es-ES_tradnl"/>
        </w:rPr>
        <w:t>3</w:t>
      </w:r>
      <w:r w:rsidRPr="003C0233">
        <w:rPr>
          <w:lang w:val="es-ES_tradnl"/>
        </w:rPr>
        <w:tab/>
        <w:t>que impulse la coordinación con otras organizaciones pertinentes con el propósito de evitar la duplicación de tareas y optimizar la utilización de recursos;</w:t>
      </w:r>
    </w:p>
    <w:p w14:paraId="68839031" w14:textId="77777777" w:rsidR="00C875B7" w:rsidRPr="003C0233" w:rsidRDefault="00C875B7" w:rsidP="00C875B7">
      <w:pPr>
        <w:rPr>
          <w:lang w:val="es-ES_tradnl"/>
        </w:rPr>
      </w:pPr>
      <w:r w:rsidRPr="003C0233">
        <w:rPr>
          <w:lang w:val="es-ES_tradnl"/>
        </w:rPr>
        <w:t>4</w:t>
      </w:r>
      <w:r w:rsidRPr="003C0233">
        <w:rPr>
          <w:lang w:val="es-ES_tradnl"/>
        </w:rPr>
        <w:tab/>
        <w:t xml:space="preserve">que organice, en estrecha colaboración con los </w:t>
      </w:r>
      <w:proofErr w:type="gramStart"/>
      <w:r w:rsidRPr="003C0233">
        <w:rPr>
          <w:lang w:val="es-ES_tradnl"/>
        </w:rPr>
        <w:t>Directores</w:t>
      </w:r>
      <w:proofErr w:type="gramEnd"/>
      <w:r w:rsidRPr="003C0233">
        <w:rPr>
          <w:lang w:val="es-ES_tradnl"/>
        </w:rPr>
        <w:t xml:space="preserve"> de las otras dos Oficinas y con otros organismos competentes, talleres, seminarios y cursos de capacitación en los países en desarrollo a escala regional, con fines de sensibilización y para identificar cuestiones esenciales;</w:t>
      </w:r>
    </w:p>
    <w:p w14:paraId="1A3F89D0" w14:textId="77777777" w:rsidR="00C875B7" w:rsidRPr="003C0233" w:rsidRDefault="00C875B7" w:rsidP="00C875B7">
      <w:pPr>
        <w:rPr>
          <w:lang w:val="es-ES_tradnl"/>
        </w:rPr>
      </w:pPr>
      <w:r w:rsidRPr="003C0233">
        <w:rPr>
          <w:lang w:val="es-ES_tradnl"/>
        </w:rPr>
        <w:t>5</w:t>
      </w:r>
      <w:r w:rsidRPr="003C0233">
        <w:rPr>
          <w:lang w:val="es-ES_tradnl"/>
        </w:rPr>
        <w:tab/>
        <w:t>que informe anualmente al Grupo Asesor de Desarrollo de las Telecomunicaciones sobre los progresos logrados en la aplicación de la presente Resolución;</w:t>
      </w:r>
    </w:p>
    <w:p w14:paraId="2E49078B"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296AB29" w14:textId="77777777" w:rsidR="00C875B7" w:rsidRPr="003C0233" w:rsidRDefault="00C875B7" w:rsidP="00C875B7">
      <w:pPr>
        <w:rPr>
          <w:lang w:val="es-ES_tradnl"/>
        </w:rPr>
      </w:pPr>
      <w:r w:rsidRPr="003C0233">
        <w:rPr>
          <w:lang w:val="es-ES_tradnl"/>
        </w:rPr>
        <w:lastRenderedPageBreak/>
        <w:t>6</w:t>
      </w:r>
      <w:r w:rsidRPr="003C0233">
        <w:rPr>
          <w:lang w:val="es-ES_tradnl"/>
        </w:rPr>
        <w:tab/>
        <w:t>que al ejecutar el Plan del </w:t>
      </w:r>
      <w:r w:rsidRPr="003C0233">
        <w:rPr>
          <w:szCs w:val="24"/>
          <w:lang w:val="es-ES_tradnl"/>
        </w:rPr>
        <w:t>UIT</w:t>
      </w:r>
      <w:r w:rsidRPr="003C0233">
        <w:rPr>
          <w:szCs w:val="24"/>
          <w:lang w:val="es-ES_tradnl"/>
        </w:rPr>
        <w:noBreakHyphen/>
        <w:t>D</w:t>
      </w:r>
      <w:r w:rsidRPr="003C0233">
        <w:rPr>
          <w:lang w:val="es-ES_tradnl"/>
        </w:rPr>
        <w:t>, garantice la asignación de recursos adecuados para iniciativas de telecomunicaciones/TIC relativas al medio ambiente, el cambio climático y la economía circular, con arreglo al presupuesto disponible de la Unión;</w:t>
      </w:r>
    </w:p>
    <w:p w14:paraId="3930F905" w14:textId="3148134B" w:rsidR="00C875B7" w:rsidRPr="003C0233" w:rsidRDefault="00C875B7" w:rsidP="00C875B7">
      <w:pPr>
        <w:rPr>
          <w:lang w:val="es-ES_tradnl"/>
        </w:rPr>
      </w:pPr>
      <w:r w:rsidRPr="003C0233">
        <w:rPr>
          <w:lang w:val="es-ES_tradnl"/>
        </w:rPr>
        <w:t>7</w:t>
      </w:r>
      <w:r w:rsidRPr="003C0233">
        <w:rPr>
          <w:lang w:val="es-ES_tradnl" w:eastAsia="ko-KR"/>
        </w:rPr>
        <w:tab/>
      </w:r>
      <w:r w:rsidRPr="003C0233">
        <w:rPr>
          <w:lang w:val="es-ES_tradnl"/>
        </w:rPr>
        <w:t>que apoye proyectos de telecomunicaciones/TIC relacionados con el medio ambiente, el cambio climático y la economía circular, en particular, con la capacitación en el ámbito de la recopilación de datos, el seguimiento y los marcos políticos y reglamentarios, especialmente en los países en desarrollo, teniendo en cuenta sus necesidades y los recursos disponibles;</w:t>
      </w:r>
    </w:p>
    <w:p w14:paraId="26CE0657" w14:textId="77777777" w:rsidR="00C875B7" w:rsidRPr="003C0233" w:rsidRDefault="00C875B7" w:rsidP="00C875B7">
      <w:pPr>
        <w:rPr>
          <w:lang w:val="es-ES_tradnl"/>
        </w:rPr>
      </w:pPr>
      <w:r w:rsidRPr="003C0233">
        <w:rPr>
          <w:lang w:val="es-ES_tradnl"/>
        </w:rPr>
        <w:t>8</w:t>
      </w:r>
      <w:r w:rsidRPr="003C0233">
        <w:rPr>
          <w:lang w:val="es-ES_tradnl"/>
        </w:rPr>
        <w:tab/>
        <w:t>que apoye la elaboración de informes sobre las telecomunicaciones/TIC, relacionados con el medio ambiente, el cambio climático y la economía circular basados en los estudios pertinentes de las Comisiones de Estudio del UIT</w:t>
      </w:r>
      <w:r w:rsidRPr="003C0233">
        <w:rPr>
          <w:lang w:val="es-ES_tradnl"/>
        </w:rPr>
        <w:noBreakHyphen/>
        <w:t>D;</w:t>
      </w:r>
    </w:p>
    <w:p w14:paraId="48D6030F" w14:textId="77777777" w:rsidR="00C875B7" w:rsidRPr="003C0233" w:rsidRDefault="00C875B7" w:rsidP="00C875B7">
      <w:pPr>
        <w:rPr>
          <w:lang w:val="es-ES_tradnl"/>
        </w:rPr>
      </w:pPr>
      <w:r w:rsidRPr="003C0233">
        <w:rPr>
          <w:lang w:val="es-ES_tradnl"/>
        </w:rPr>
        <w:t>9</w:t>
      </w:r>
      <w:r w:rsidRPr="003C0233">
        <w:rPr>
          <w:lang w:val="es-ES_tradnl"/>
        </w:rPr>
        <w:tab/>
        <w:t>que ayude a los países afectados a utilizar las aplicaciones pertinentes para la preparación, mitigación y respuesta en caso de catástrofe, y adaptación a las mismas;</w:t>
      </w:r>
    </w:p>
    <w:p w14:paraId="55402CEA" w14:textId="77777777" w:rsidR="00C875B7" w:rsidRPr="003C0233" w:rsidRDefault="00C875B7" w:rsidP="00C875B7">
      <w:pPr>
        <w:rPr>
          <w:lang w:val="es-ES_tradnl"/>
        </w:rPr>
      </w:pPr>
      <w:r w:rsidRPr="003C0233">
        <w:rPr>
          <w:lang w:val="es-ES_tradnl"/>
        </w:rPr>
        <w:t>10</w:t>
      </w:r>
      <w:r w:rsidRPr="003C0233">
        <w:rPr>
          <w:lang w:val="es-ES_tradnl"/>
        </w:rPr>
        <w:tab/>
        <w:t>que ayude a los países en desarrollo a reducir la generación de residuos electrónico mediante el establecimiento y fortalecimiento de políticas y reglamentos en materia de residuos electrónicos y la creación de capacidades para la recopilación de datos sobre residuos electrónicos;</w:t>
      </w:r>
    </w:p>
    <w:p w14:paraId="1A07FE61" w14:textId="77777777" w:rsidR="00C875B7" w:rsidRPr="003C0233" w:rsidRDefault="00C875B7" w:rsidP="00C875B7">
      <w:pPr>
        <w:rPr>
          <w:lang w:val="es-ES_tradnl"/>
        </w:rPr>
      </w:pPr>
      <w:r w:rsidRPr="003C0233">
        <w:rPr>
          <w:lang w:val="es-ES_tradnl"/>
        </w:rPr>
        <w:t>11</w:t>
      </w:r>
      <w:r w:rsidRPr="003C0233">
        <w:rPr>
          <w:lang w:val="es-ES_tradnl"/>
        </w:rPr>
        <w:tab/>
        <w:t>que elabore e imparta programas específicos de capacitación y formación en materia de gestión de residuos eléctricos y electrónicos y de economía circular, haciendo uso de las herramientas y recursos existentes cuando estén disponibles, y garantizando su difusión y accesibilidad para los países en desarrollo, adaptados a las necesidades regionales;</w:t>
      </w:r>
    </w:p>
    <w:p w14:paraId="3FB67BE5" w14:textId="77777777" w:rsidR="00C875B7" w:rsidRPr="003C0233" w:rsidRDefault="00C875B7" w:rsidP="00C875B7">
      <w:pPr>
        <w:rPr>
          <w:lang w:val="es-ES_tradnl"/>
        </w:rPr>
      </w:pPr>
      <w:r w:rsidRPr="003C0233">
        <w:rPr>
          <w:lang w:val="es-ES_tradnl"/>
        </w:rPr>
        <w:t>12</w:t>
      </w:r>
      <w:r w:rsidRPr="003C0233">
        <w:rPr>
          <w:lang w:val="es-ES_tradnl"/>
        </w:rPr>
        <w:tab/>
        <w:t>que aliente y apoye a los países en desarrollo en la formulación de sus respectivos planes de acción nacionales para la transición a una economía sostenible y circular en el sector de las telecomunicaciones/TIC;</w:t>
      </w:r>
    </w:p>
    <w:p w14:paraId="56BBE3EB" w14:textId="77777777" w:rsidR="00C875B7" w:rsidRPr="003C0233" w:rsidRDefault="00C875B7" w:rsidP="00C875B7">
      <w:pPr>
        <w:rPr>
          <w:lang w:val="es-ES_tradnl"/>
        </w:rPr>
      </w:pPr>
      <w:r w:rsidRPr="003C0233">
        <w:rPr>
          <w:lang w:val="es-ES_tradnl"/>
        </w:rPr>
        <w:t>13</w:t>
      </w:r>
      <w:r w:rsidRPr="003C0233">
        <w:rPr>
          <w:lang w:val="es-ES_tradnl"/>
        </w:rPr>
        <w:tab/>
        <w:t>que ayude a los países en desarrollo a iniciar proyectos para lograr la gestión sostenible e inteligente del agua mediante la utilización de las TIC;</w:t>
      </w:r>
    </w:p>
    <w:p w14:paraId="6EEDDDF5"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F913EB9" w14:textId="77777777" w:rsidR="00C875B7" w:rsidRPr="003C0233" w:rsidRDefault="00C875B7" w:rsidP="00C875B7">
      <w:pPr>
        <w:rPr>
          <w:lang w:val="es-ES_tradnl"/>
        </w:rPr>
      </w:pPr>
      <w:r w:rsidRPr="003C0233">
        <w:rPr>
          <w:lang w:val="es-ES_tradnl"/>
        </w:rPr>
        <w:lastRenderedPageBreak/>
        <w:t>14</w:t>
      </w:r>
      <w:r w:rsidRPr="003C0233">
        <w:rPr>
          <w:lang w:val="es-ES_tradnl"/>
        </w:rPr>
        <w:tab/>
        <w:t>que ayude a los países en desarrollo a iniciar proyectos sobre predicción, detección, vigilancia, intervención, adaptación y operaciones de socorro en caso de catástrofe;</w:t>
      </w:r>
    </w:p>
    <w:p w14:paraId="12201887" w14:textId="77777777" w:rsidR="00C875B7" w:rsidRPr="003C0233" w:rsidRDefault="00C875B7" w:rsidP="00C875B7">
      <w:pPr>
        <w:rPr>
          <w:lang w:val="es-ES_tradnl"/>
        </w:rPr>
      </w:pPr>
      <w:r w:rsidRPr="003C0233">
        <w:rPr>
          <w:lang w:val="es-ES_tradnl"/>
        </w:rPr>
        <w:t>15</w:t>
      </w:r>
      <w:r w:rsidRPr="003C0233">
        <w:rPr>
          <w:lang w:val="es-ES_tradnl"/>
        </w:rPr>
        <w:tab/>
        <w:t>que ayude a las Comisiones de Estudio de la UIT a analizar los beneficios de las tecnologías de detección submarina y continúe colaborando con las partes interesadas pertinentes para mejorar la sensibilización/el conocimiento de los Miembros de la UIT respecto de las tecnologías de detección submarina y que intercambie información actualizada para permitir la reutilización y reparación del equipo de telecomunicaciones/TIC en aras del uso sostenible de las TIC,</w:t>
      </w:r>
    </w:p>
    <w:p w14:paraId="74599F66" w14:textId="19DE4EEB" w:rsidR="00C875B7" w:rsidRPr="003C0233" w:rsidRDefault="00C875B7" w:rsidP="00C875B7">
      <w:pPr>
        <w:pStyle w:val="Call"/>
        <w:rPr>
          <w:lang w:val="es-ES_tradnl"/>
        </w:rPr>
      </w:pPr>
      <w:r w:rsidRPr="003C0233">
        <w:rPr>
          <w:lang w:val="es-ES_tradnl"/>
        </w:rPr>
        <w:t>invita a los Estados Miembros, Miembros de Sector y Asociados</w:t>
      </w:r>
    </w:p>
    <w:p w14:paraId="2D44FA47" w14:textId="77777777" w:rsidR="00C875B7" w:rsidRPr="003C0233" w:rsidRDefault="00C875B7" w:rsidP="00C875B7">
      <w:pPr>
        <w:rPr>
          <w:lang w:val="es-ES_tradnl"/>
        </w:rPr>
      </w:pPr>
      <w:r w:rsidRPr="003C0233">
        <w:rPr>
          <w:lang w:val="es-ES_tradnl"/>
        </w:rPr>
        <w:t>1</w:t>
      </w:r>
      <w:r w:rsidRPr="003C0233">
        <w:rPr>
          <w:lang w:val="es-ES_tradnl"/>
        </w:rPr>
        <w:tab/>
        <w:t>a seguir contribuyendo activamente a los programas de trabajo del UIT</w:t>
      </w:r>
      <w:r w:rsidRPr="003C0233">
        <w:rPr>
          <w:lang w:val="es-ES_tradnl"/>
        </w:rPr>
        <w:noBreakHyphen/>
        <w:t>D sobre el medio ambiente, el cambio climático y la economía circular, para cumplir las metas establecidas en sus contribuciones determinadas a nivel nacional y en los ODS;</w:t>
      </w:r>
    </w:p>
    <w:p w14:paraId="4A4230C3" w14:textId="77777777" w:rsidR="00C875B7" w:rsidRPr="003C0233" w:rsidRDefault="00C875B7" w:rsidP="00C875B7">
      <w:pPr>
        <w:rPr>
          <w:lang w:val="es-ES_tradnl"/>
        </w:rPr>
      </w:pPr>
      <w:r w:rsidRPr="003C0233">
        <w:rPr>
          <w:lang w:val="es-ES_tradnl"/>
        </w:rPr>
        <w:t>2</w:t>
      </w:r>
      <w:r w:rsidRPr="003C0233">
        <w:rPr>
          <w:lang w:val="es-ES_tradnl"/>
        </w:rPr>
        <w:tab/>
        <w:t>a promover la recopilación de datos medioambientales normalizados en el sector de las telecomunicaciones y las</w:t>
      </w:r>
      <w:r w:rsidRPr="003C0233">
        <w:rPr>
          <w:lang w:val="es-ES_tradnl" w:eastAsia="ko-KR"/>
        </w:rPr>
        <w:t> </w:t>
      </w:r>
      <w:r w:rsidRPr="003C0233">
        <w:rPr>
          <w:lang w:val="es-ES_tradnl"/>
        </w:rPr>
        <w:t>TIC, y garantizar su armonización en los sistemas de datos a escala nacional para facilitar su análisis;</w:t>
      </w:r>
    </w:p>
    <w:p w14:paraId="685580CE" w14:textId="77777777" w:rsidR="00C875B7" w:rsidRPr="003C0233" w:rsidRDefault="00C875B7" w:rsidP="00C875B7">
      <w:pPr>
        <w:rPr>
          <w:lang w:val="es-ES_tradnl"/>
        </w:rPr>
      </w:pPr>
      <w:r w:rsidRPr="003C0233">
        <w:rPr>
          <w:lang w:val="es-ES_tradnl"/>
        </w:rPr>
        <w:t>3</w:t>
      </w:r>
      <w:r w:rsidRPr="003C0233">
        <w:rPr>
          <w:lang w:val="es-ES_tradnl"/>
        </w:rPr>
        <w:tab/>
        <w:t>a proseguir o iniciar programas públicos y privados en los que se incluya la cuestión del cambio climático y la economía circular, prestando la debida atención a las iniciativas pertinentes de la UIT;</w:t>
      </w:r>
    </w:p>
    <w:p w14:paraId="333B421E" w14:textId="77777777" w:rsidR="00C875B7" w:rsidRPr="003C0233" w:rsidRDefault="00C875B7" w:rsidP="00C875B7">
      <w:pPr>
        <w:rPr>
          <w:lang w:val="es-ES_tradnl"/>
        </w:rPr>
      </w:pPr>
      <w:r w:rsidRPr="003C0233">
        <w:rPr>
          <w:lang w:val="es-ES_tradnl"/>
        </w:rPr>
        <w:t>4</w:t>
      </w:r>
      <w:r w:rsidRPr="003C0233">
        <w:rPr>
          <w:lang w:val="es-ES_tradnl"/>
        </w:rPr>
        <w:tab/>
        <w:t>a adoptar las medidas necesarias para reducir las consecuencias del cambio climático elaborando y utilizando dispositivos, aplicaciones y redes TIC que consuman menos energía, así como el seguimiento de la repercusión del sector de las telecomunicaciones/TIC en el medio ambiente y las materias primas críticas finitas;</w:t>
      </w:r>
    </w:p>
    <w:p w14:paraId="7325FB00"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ko-KR"/>
        </w:rPr>
      </w:pPr>
      <w:r w:rsidRPr="003C0233">
        <w:rPr>
          <w:lang w:val="es-ES_tradnl" w:eastAsia="ko-KR"/>
        </w:rPr>
        <w:br w:type="page"/>
      </w:r>
    </w:p>
    <w:p w14:paraId="0364463A" w14:textId="4A4E584D" w:rsidR="00C875B7" w:rsidRPr="003C0233" w:rsidRDefault="00C875B7" w:rsidP="00C875B7">
      <w:pPr>
        <w:rPr>
          <w:lang w:val="es-ES_tradnl"/>
        </w:rPr>
      </w:pPr>
      <w:r w:rsidRPr="003C0233">
        <w:rPr>
          <w:lang w:val="es-ES_tradnl"/>
        </w:rPr>
        <w:lastRenderedPageBreak/>
        <w:t>5</w:t>
      </w:r>
      <w:r w:rsidRPr="003C0233">
        <w:rPr>
          <w:lang w:val="es-ES_tradnl"/>
        </w:rPr>
        <w:tab/>
        <w:t>a seguir prestando su apoyo a los trabajos del Sector de Radiocomunicaciones de la UIT en materia de teledetección (activa y pasiva) para la observación ambiental</w:t>
      </w:r>
      <w:r w:rsidR="00472CE6" w:rsidRPr="003C0233">
        <w:rPr>
          <w:rStyle w:val="FootnoteReference"/>
          <w:lang w:val="es-ES_tradnl"/>
        </w:rPr>
        <w:footnoteReference w:id="3"/>
      </w:r>
      <w:r w:rsidRPr="003C0233">
        <w:rPr>
          <w:lang w:val="es-ES_tradnl"/>
        </w:rPr>
        <w:t xml:space="preserve"> con arreglo a las correspondientes Resoluciones adoptadas por las Asambleas de Radiocomunicaciones y las Conferencias Mundiales de Radiocomunicaciones;</w:t>
      </w:r>
    </w:p>
    <w:p w14:paraId="38E6E3EE" w14:textId="77777777" w:rsidR="00C875B7" w:rsidRPr="003C0233" w:rsidRDefault="00C875B7" w:rsidP="00C875B7">
      <w:pPr>
        <w:rPr>
          <w:lang w:val="es-ES_tradnl" w:eastAsia="ko-KR"/>
        </w:rPr>
      </w:pPr>
      <w:r w:rsidRPr="003C0233">
        <w:rPr>
          <w:lang w:val="es-ES_tradnl" w:eastAsia="ko-KR"/>
        </w:rPr>
        <w:t>6</w:t>
      </w:r>
      <w:r w:rsidRPr="003C0233">
        <w:rPr>
          <w:lang w:val="es-ES_tradnl" w:eastAsia="ko-KR"/>
        </w:rPr>
        <w:tab/>
        <w:t>a incorporar los indicadores, condiciones y normas medioambientales en los planes nacionales de las TIC y a adoptar estrategias nacionales destinadas a reducir la huella de carbono de las TIC;</w:t>
      </w:r>
    </w:p>
    <w:p w14:paraId="0CC2F888" w14:textId="77777777" w:rsidR="00C875B7" w:rsidRPr="003C0233" w:rsidRDefault="00C875B7" w:rsidP="00C875B7">
      <w:pPr>
        <w:rPr>
          <w:lang w:val="es-ES_tradnl"/>
        </w:rPr>
      </w:pPr>
      <w:r w:rsidRPr="003C0233">
        <w:rPr>
          <w:lang w:val="es-ES_tradnl" w:eastAsia="ko-KR"/>
        </w:rPr>
        <w:t>7</w:t>
      </w:r>
      <w:r w:rsidRPr="003C0233">
        <w:rPr>
          <w:lang w:val="es-ES_tradnl" w:eastAsia="ko-KR"/>
        </w:rPr>
        <w:tab/>
      </w:r>
      <w:r w:rsidRPr="003C0233">
        <w:rPr>
          <w:lang w:val="es-ES_tradnl"/>
        </w:rPr>
        <w:t>a realizar campañas de sensibilización pública sobre la eliminación y el reciclaje de residuos electrónicos para que los consumidores comprendan mejor el impacto medioambiental de las telecomunicaciones/TIC;</w:t>
      </w:r>
    </w:p>
    <w:p w14:paraId="2EC52F6E" w14:textId="3B5E2064" w:rsidR="00C875B7" w:rsidRPr="003C0233" w:rsidRDefault="00C875B7" w:rsidP="00C875B7">
      <w:pPr>
        <w:rPr>
          <w:lang w:val="es-ES_tradnl" w:eastAsia="ko-KR"/>
        </w:rPr>
      </w:pPr>
      <w:r w:rsidRPr="003C0233">
        <w:rPr>
          <w:lang w:val="es-ES_tradnl" w:eastAsia="ko-KR"/>
        </w:rPr>
        <w:t>8</w:t>
      </w:r>
      <w:r w:rsidRPr="003C0233">
        <w:rPr>
          <w:lang w:val="es-ES_tradnl" w:eastAsia="ko-KR"/>
        </w:rPr>
        <w:tab/>
        <w:t xml:space="preserve">a </w:t>
      </w:r>
      <w:r w:rsidRPr="003C0233">
        <w:rPr>
          <w:lang w:val="es-ES_tradnl"/>
        </w:rPr>
        <w:t>aprovechar los recursos de sostenibilidad digital de la UIT, incluidos los conjuntos de herramientas sobre residuos electrónicos y economía circular, los productos de ecologización del sector digital y los informes pertinentes para la aplicación de políticas y planes nacionales;</w:t>
      </w:r>
    </w:p>
    <w:p w14:paraId="2CBFB49A" w14:textId="77777777" w:rsidR="00C875B7" w:rsidRPr="003C0233" w:rsidRDefault="00C875B7" w:rsidP="00C875B7">
      <w:pPr>
        <w:rPr>
          <w:lang w:val="es-ES_tradnl" w:eastAsia="ko-KR"/>
        </w:rPr>
      </w:pPr>
      <w:r w:rsidRPr="003C0233">
        <w:rPr>
          <w:lang w:val="es-ES_tradnl" w:eastAsia="ko-KR"/>
        </w:rPr>
        <w:t>9</w:t>
      </w:r>
      <w:r w:rsidRPr="003C0233">
        <w:rPr>
          <w:lang w:val="es-ES_tradnl" w:eastAsia="ko-KR"/>
        </w:rPr>
        <w:tab/>
        <w:t xml:space="preserve">a </w:t>
      </w:r>
      <w:r w:rsidRPr="003C0233">
        <w:rPr>
          <w:lang w:val="es-ES_tradnl"/>
        </w:rPr>
        <w:t>seguir desarrollando y mejorando políticas y reglamentos sobre gestión y manejo de residuos electrónicos, incluida la gestión de peligros y el establecimiento de sistemas eficaces de seguimiento, recogida y eliminación, en estrecha colaboración con los sectores público y privado;</w:t>
      </w:r>
    </w:p>
    <w:p w14:paraId="518052E8" w14:textId="77777777" w:rsidR="00C875B7" w:rsidRPr="003C0233" w:rsidRDefault="00C875B7" w:rsidP="00C875B7">
      <w:pPr>
        <w:rPr>
          <w:lang w:val="es-ES_tradnl"/>
        </w:rPr>
      </w:pPr>
      <w:r w:rsidRPr="003C0233">
        <w:rPr>
          <w:lang w:val="es-ES_tradnl" w:eastAsia="ko-KR"/>
        </w:rPr>
        <w:t>10</w:t>
      </w:r>
      <w:r w:rsidRPr="003C0233">
        <w:rPr>
          <w:lang w:val="es-ES_tradnl" w:eastAsia="ko-KR"/>
        </w:rPr>
        <w:tab/>
      </w:r>
      <w:r w:rsidRPr="003C0233">
        <w:rPr>
          <w:lang w:val="es-ES_tradnl"/>
        </w:rPr>
        <w:t>a promover la cooperación internacional y regional, en particular entre países en desarrollo, para el intercambio de prácticas idóneas, políticas y soluciones sobre acción climática propiciadas por las TIC, economía circular y gestión de residuos electrónicos;</w:t>
      </w:r>
    </w:p>
    <w:p w14:paraId="1079830F" w14:textId="77777777" w:rsidR="00D02A7C" w:rsidRPr="003C0233" w:rsidRDefault="00D02A7C" w:rsidP="00D02A7C">
      <w:pPr>
        <w:rPr>
          <w:lang w:val="es-ES_tradnl"/>
        </w:rPr>
      </w:pPr>
      <w:r w:rsidRPr="003C0233">
        <w:rPr>
          <w:lang w:val="es-ES_tradnl"/>
        </w:rPr>
        <w:br w:type="page"/>
      </w:r>
    </w:p>
    <w:p w14:paraId="42F97BC0" w14:textId="77777777" w:rsidR="00C875B7" w:rsidRPr="003C0233" w:rsidRDefault="00C875B7" w:rsidP="00C875B7">
      <w:pPr>
        <w:rPr>
          <w:lang w:val="es-ES_tradnl" w:eastAsia="ko-KR"/>
        </w:rPr>
      </w:pPr>
      <w:r w:rsidRPr="003C0233">
        <w:rPr>
          <w:lang w:val="es-ES_tradnl" w:eastAsia="ko-KR"/>
        </w:rPr>
        <w:lastRenderedPageBreak/>
        <w:t>11</w:t>
      </w:r>
      <w:r w:rsidRPr="003C0233">
        <w:rPr>
          <w:lang w:val="es-ES_tradnl" w:eastAsia="ko-KR"/>
        </w:rPr>
        <w:tab/>
        <w:t>a establecer con las entidades nacionales pertinentes responsables de las cuestiones relacionadas con el medio ambiente una coordinación destinada a respaldar los procesos generales y los ODS de las Naciones Unidas sobre el cambio climático y a contribuir al mismo, facilitando información y elaborando propuestas comunes sobre el papel de las telecomunicaciones/TIC en la reducción de los efectos del cambio climático y la adaptación a los mismos, a fin de que puedan tomarse en consideración en el marco de la CMNUCC y otros organismos pertinentes de las Naciones Unidas.</w:t>
      </w:r>
    </w:p>
    <w:sectPr w:rsidR="00C875B7" w:rsidRPr="003C0233" w:rsidSect="00A2254F">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5E27" w14:textId="77777777" w:rsidR="00C34679" w:rsidRDefault="00C34679">
      <w:r>
        <w:separator/>
      </w:r>
    </w:p>
  </w:endnote>
  <w:endnote w:type="continuationSeparator" w:id="0">
    <w:p w14:paraId="47B22CB3" w14:textId="77777777" w:rsidR="00C34679" w:rsidRDefault="00C34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1586F" w14:textId="77777777" w:rsidR="00C34679" w:rsidRDefault="00C34679">
      <w:r>
        <w:rPr>
          <w:b/>
        </w:rPr>
        <w:t>_______________</w:t>
      </w:r>
    </w:p>
  </w:footnote>
  <w:footnote w:type="continuationSeparator" w:id="0">
    <w:p w14:paraId="698176C9" w14:textId="77777777" w:rsidR="00C34679" w:rsidRDefault="00C34679">
      <w:r>
        <w:continuationSeparator/>
      </w:r>
    </w:p>
  </w:footnote>
  <w:footnote w:id="1">
    <w:p w14:paraId="46A9BFA6" w14:textId="6EB78451" w:rsidR="00472CE6" w:rsidRPr="00472CE6" w:rsidRDefault="00472CE6">
      <w:pPr>
        <w:pStyle w:val="FootnoteText"/>
        <w:rPr>
          <w:lang w:val="es-ES"/>
        </w:rPr>
      </w:pPr>
      <w:r>
        <w:rPr>
          <w:rStyle w:val="FootnoteReference"/>
        </w:rPr>
        <w:footnoteRef/>
      </w:r>
      <w:r w:rsidRPr="00A2254F">
        <w:rPr>
          <w:lang w:val="es-ES"/>
        </w:rPr>
        <w:t xml:space="preserve"> Este término comprende los países menos adelantados, los pequeños Estados insulares en desarrollo, los países en desarrollo sin litoral y los países con economías en transición.</w:t>
      </w:r>
    </w:p>
  </w:footnote>
  <w:footnote w:id="2">
    <w:p w14:paraId="71E99AA7" w14:textId="73DFC712" w:rsidR="00472CE6" w:rsidRPr="00472CE6" w:rsidRDefault="00472CE6">
      <w:pPr>
        <w:pStyle w:val="FootnoteText"/>
        <w:rPr>
          <w:lang w:val="es-ES"/>
        </w:rPr>
      </w:pPr>
      <w:r>
        <w:rPr>
          <w:rStyle w:val="FootnoteReference"/>
        </w:rPr>
        <w:footnoteRef/>
      </w:r>
      <w:r w:rsidRPr="00A2254F">
        <w:rPr>
          <w:lang w:val="es-ES"/>
        </w:rPr>
        <w:t xml:space="preserve"> </w:t>
      </w:r>
      <w:r w:rsidRPr="00A2254F">
        <w:rPr>
          <w:lang w:val="es-ES"/>
        </w:rPr>
        <w:t>En lo que atañe a la eficiencia, las actividades del UIT D también deberían considerar la promoción del aprovechamiento eficiente de los materiales utilizados en los aparatos y elementos de red de TIC.</w:t>
      </w:r>
    </w:p>
  </w:footnote>
  <w:footnote w:id="3">
    <w:p w14:paraId="3421A281" w14:textId="26F2C3CD" w:rsidR="00472CE6" w:rsidRPr="00472CE6" w:rsidRDefault="00472CE6">
      <w:pPr>
        <w:pStyle w:val="FootnoteText"/>
        <w:rPr>
          <w:lang w:val="es-ES"/>
        </w:rPr>
      </w:pPr>
      <w:r>
        <w:rPr>
          <w:rStyle w:val="FootnoteReference"/>
        </w:rPr>
        <w:footnoteRef/>
      </w:r>
      <w:r w:rsidRPr="00A2254F">
        <w:rPr>
          <w:lang w:val="es-ES"/>
        </w:rPr>
        <w:t xml:space="preserve"> </w:t>
      </w:r>
      <w:r w:rsidRPr="00A2254F">
        <w:rPr>
          <w:lang w:val="es-ES"/>
        </w:rPr>
        <w:t>La observación del medio ambiente puede utilizarse para las previsiones meteorológicas y para alertar al público en caso de catástrofes naturales, así como para recopilar información sobre procesos y sistemas dinámicos en materia de medio ambiente.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6666382"/>
      <w:docPartObj>
        <w:docPartGallery w:val="Page Numbers (Top of Page)"/>
        <w:docPartUnique/>
      </w:docPartObj>
    </w:sdtPr>
    <w:sdtEndPr/>
    <w:sdtContent>
      <w:p w14:paraId="58161A30" w14:textId="4D3FEAF0" w:rsidR="00C97BE0" w:rsidRPr="00A2254F" w:rsidRDefault="00C97BE0" w:rsidP="002356E0">
        <w:pPr>
          <w:pStyle w:val="Header"/>
          <w:tabs>
            <w:tab w:val="clear" w:pos="1134"/>
            <w:tab w:val="left" w:pos="567"/>
          </w:tabs>
          <w:jc w:val="left"/>
          <w:rPr>
            <w:sz w:val="16"/>
            <w:szCs w:val="16"/>
            <w:lang w:val="es-ES"/>
          </w:rPr>
        </w:pPr>
        <w:r>
          <w:rPr>
            <w:sz w:val="16"/>
            <w:szCs w:val="16"/>
          </w:rPr>
          <w:fldChar w:fldCharType="begin"/>
        </w:r>
        <w:r w:rsidRPr="00A2254F">
          <w:rPr>
            <w:sz w:val="16"/>
            <w:szCs w:val="16"/>
            <w:lang w:val="es-ES"/>
          </w:rPr>
          <w:instrText xml:space="preserve"> PAGE   \* MERGEFORMAT </w:instrText>
        </w:r>
        <w:r>
          <w:rPr>
            <w:sz w:val="16"/>
            <w:szCs w:val="16"/>
          </w:rPr>
          <w:fldChar w:fldCharType="separate"/>
        </w:r>
        <w:r w:rsidRPr="00A2254F">
          <w:rPr>
            <w:sz w:val="16"/>
            <w:szCs w:val="16"/>
            <w:lang w:val="es-ES"/>
          </w:rPr>
          <w:t>4</w:t>
        </w:r>
        <w:r>
          <w:rPr>
            <w:noProof/>
            <w:sz w:val="16"/>
            <w:szCs w:val="16"/>
          </w:rPr>
          <w:fldChar w:fldCharType="end"/>
        </w:r>
        <w:r w:rsidRPr="00A2254F">
          <w:rPr>
            <w:sz w:val="16"/>
            <w:szCs w:val="16"/>
            <w:lang w:val="es-ES"/>
          </w:rPr>
          <w:tab/>
        </w:r>
        <w:r w:rsidRPr="00A2254F">
          <w:rPr>
            <w:rFonts w:ascii="Calibri" w:hAnsi="Calibri"/>
            <w:sz w:val="16"/>
            <w:szCs w:val="16"/>
            <w:lang w:val="es-ES"/>
          </w:rPr>
          <w:t>Informe final de la CMDT-25 – Parte IV – Resolución 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177193284"/>
      <w:docPartObj>
        <w:docPartGallery w:val="Page Numbers (Top of Page)"/>
        <w:docPartUnique/>
      </w:docPartObj>
    </w:sdtPr>
    <w:sdtEndPr/>
    <w:sdtContent>
      <w:p w14:paraId="4CA3E573" w14:textId="754BBD6B" w:rsidR="00C97BE0" w:rsidRPr="00A2254F"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A2254F">
          <w:rPr>
            <w:rFonts w:ascii="Calibri" w:hAnsi="Calibri"/>
            <w:sz w:val="16"/>
            <w:szCs w:val="16"/>
            <w:lang w:val="es-ES"/>
          </w:rPr>
          <w:t>Informe final de la CMDT-25 – Parte IV – Resolución 66</w:t>
        </w:r>
        <w:r w:rsidRPr="00A2254F">
          <w:rPr>
            <w:rFonts w:ascii="Calibri" w:hAnsi="Calibri"/>
            <w:sz w:val="16"/>
            <w:szCs w:val="16"/>
            <w:lang w:val="es-ES"/>
          </w:rPr>
          <w:tab/>
        </w:r>
        <w:r w:rsidRPr="002356E0">
          <w:rPr>
            <w:rFonts w:ascii="Calibri" w:hAnsi="Calibri"/>
            <w:sz w:val="16"/>
            <w:szCs w:val="16"/>
            <w:lang w:val="fr-FR"/>
          </w:rPr>
          <w:fldChar w:fldCharType="begin"/>
        </w:r>
        <w:r w:rsidRPr="00A2254F">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A2254F">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2019895511"/>
      <w:docPartObj>
        <w:docPartGallery w:val="Page Numbers (Top of Page)"/>
        <w:docPartUnique/>
      </w:docPartObj>
    </w:sdtPr>
    <w:sdtEndPr/>
    <w:sdtContent>
      <w:p w14:paraId="6A8AA1B8" w14:textId="71EC8B74" w:rsidR="00C97BE0" w:rsidRPr="00A2254F" w:rsidRDefault="00C97BE0" w:rsidP="00C97BE0">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A2254F">
          <w:rPr>
            <w:rFonts w:ascii="Calibri" w:hAnsi="Calibri"/>
            <w:sz w:val="16"/>
            <w:szCs w:val="16"/>
            <w:lang w:val="es-ES"/>
          </w:rPr>
          <w:t>Informe final de la CMDT-25 – Parte IV – Resolución 66</w:t>
        </w:r>
        <w:r w:rsidRPr="00A2254F">
          <w:rPr>
            <w:rFonts w:ascii="Calibri" w:hAnsi="Calibri"/>
            <w:sz w:val="16"/>
            <w:szCs w:val="16"/>
            <w:lang w:val="es-ES"/>
          </w:rPr>
          <w:tab/>
        </w:r>
        <w:r w:rsidRPr="002356E0">
          <w:rPr>
            <w:rFonts w:ascii="Calibri" w:hAnsi="Calibri"/>
            <w:sz w:val="16"/>
            <w:szCs w:val="16"/>
            <w:lang w:val="fr-FR"/>
          </w:rPr>
          <w:fldChar w:fldCharType="begin"/>
        </w:r>
        <w:r w:rsidRPr="00A2254F">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A2254F">
          <w:rPr>
            <w:rFonts w:ascii="Calibri" w:hAnsi="Calibri"/>
            <w:sz w:val="16"/>
            <w:szCs w:val="16"/>
            <w:lang w:val="es-ES"/>
          </w:rPr>
          <w:t>459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2E6C"/>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254F"/>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4679"/>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11</Pages>
  <Words>3182</Words>
  <Characters>17791</Characters>
  <Application>Microsoft Office Word</Application>
  <DocSecurity>0</DocSecurity>
  <Lines>306</Lines>
  <Paragraphs>91</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20882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66 (Rev. Bakú, 2025) Tecnologías de la información y la comunicación, medio ambiente, cambio climático y economía circular</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2026-09-23T14:44:00Z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