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B541" w14:textId="77777777" w:rsidR="00980BEE" w:rsidRPr="00A55C0D" w:rsidRDefault="00980BEE" w:rsidP="00980BEE">
      <w:pPr>
        <w:pStyle w:val="ResNo"/>
      </w:pPr>
      <w:bookmarkStart w:id="0" w:name="_Toc116556726"/>
      <w:bookmarkStart w:id="1" w:name="_Toc116557279"/>
      <w:bookmarkStart w:id="2" w:name="_Toc116636522"/>
      <w:r w:rsidRPr="00A55C0D">
        <w:t xml:space="preserve">RESOLUTION </w:t>
      </w:r>
      <w:r w:rsidRPr="00A55C0D">
        <w:rPr>
          <w:rStyle w:val="href"/>
        </w:rPr>
        <w:t>57</w:t>
      </w:r>
      <w:r w:rsidRPr="00A55C0D">
        <w:t xml:space="preserve"> (Rev. Hyderabad, 2010)</w:t>
      </w:r>
      <w:bookmarkEnd w:id="0"/>
      <w:bookmarkEnd w:id="1"/>
      <w:bookmarkEnd w:id="2"/>
    </w:p>
    <w:p w14:paraId="49F95887" w14:textId="77777777" w:rsidR="00980BEE" w:rsidRPr="00A55C0D" w:rsidRDefault="00980BEE" w:rsidP="00980BEE">
      <w:pPr>
        <w:pStyle w:val="Restitle"/>
      </w:pPr>
      <w:bookmarkStart w:id="3" w:name="_Toc116556727"/>
      <w:bookmarkStart w:id="4" w:name="_Toc116557280"/>
      <w:bookmarkStart w:id="5" w:name="_Toc116636523"/>
      <w:r w:rsidRPr="00A55C0D">
        <w:t>Assistance to Somalia</w:t>
      </w:r>
      <w:bookmarkEnd w:id="3"/>
      <w:bookmarkEnd w:id="4"/>
      <w:bookmarkEnd w:id="5"/>
    </w:p>
    <w:p w14:paraId="7DC60BAE" w14:textId="77777777" w:rsidR="00980BEE" w:rsidRPr="00A55C0D" w:rsidRDefault="00980BEE" w:rsidP="00980BEE">
      <w:pPr>
        <w:pStyle w:val="Normalaftertitle"/>
      </w:pPr>
      <w:r w:rsidRPr="00A55C0D">
        <w:t>The World Telecommunication Development Conference (Hyderabad, 2010),</w:t>
      </w:r>
    </w:p>
    <w:p w14:paraId="31BB0DD8" w14:textId="77777777" w:rsidR="00980BEE" w:rsidRPr="00A55C0D" w:rsidRDefault="00980BEE" w:rsidP="00980BEE">
      <w:pPr>
        <w:pStyle w:val="Call"/>
      </w:pPr>
      <w:r w:rsidRPr="00A55C0D">
        <w:t>recalling</w:t>
      </w:r>
    </w:p>
    <w:p w14:paraId="700EE637" w14:textId="77777777" w:rsidR="00980BEE" w:rsidRPr="00A55C0D" w:rsidRDefault="00980BEE" w:rsidP="00980BEE">
      <w:r w:rsidRPr="00A55C0D">
        <w:t>Resolution 57 (Doha, 2006) of the World Telecommunication Development Conference (WTDC) and Resolutions 34 (Rev. Marrakesh, 2002) and 34 (Rev. Antalya, 2006) of the Plenipotentiary Conference,</w:t>
      </w:r>
    </w:p>
    <w:p w14:paraId="06A2C884" w14:textId="77777777" w:rsidR="00980BEE" w:rsidRPr="00A55C0D" w:rsidRDefault="00980BEE" w:rsidP="00980BEE">
      <w:pPr>
        <w:pStyle w:val="Call"/>
      </w:pPr>
      <w:r w:rsidRPr="00A55C0D">
        <w:t>recalling further</w:t>
      </w:r>
    </w:p>
    <w:p w14:paraId="2DF31F3C" w14:textId="77777777" w:rsidR="00980BEE" w:rsidRPr="00A55C0D" w:rsidRDefault="00980BEE" w:rsidP="00980BEE">
      <w:r w:rsidRPr="00A55C0D">
        <w:t>the purposes of the Union, as enshrined in Article 1 of the ITU Constitution,</w:t>
      </w:r>
    </w:p>
    <w:p w14:paraId="63020BE0" w14:textId="77777777" w:rsidR="00980BEE" w:rsidRPr="00A55C0D" w:rsidRDefault="00980BEE" w:rsidP="00980BEE">
      <w:pPr>
        <w:pStyle w:val="Call"/>
      </w:pPr>
      <w:r w:rsidRPr="00A55C0D">
        <w:t>recognizing</w:t>
      </w:r>
    </w:p>
    <w:p w14:paraId="608E6A5D" w14:textId="77777777" w:rsidR="00980BEE" w:rsidRPr="00A55C0D" w:rsidRDefault="00980BEE" w:rsidP="00980BEE">
      <w:r w:rsidRPr="00A55C0D">
        <w:rPr>
          <w:i/>
        </w:rPr>
        <w:t>a)</w:t>
      </w:r>
      <w:r w:rsidRPr="00A55C0D">
        <w:rPr>
          <w:i/>
        </w:rPr>
        <w:tab/>
      </w:r>
      <w:r w:rsidRPr="00A55C0D">
        <w:t xml:space="preserve">that the telecommunication infrastructure in the Somali Democratic Republic remains completely destroyed by civil conflict, with limited recovery, and that the Somali network requires rehabilitation and </w:t>
      </w:r>
      <w:proofErr w:type="gramStart"/>
      <w:r w:rsidRPr="00A55C0D">
        <w:t>reconstruction;</w:t>
      </w:r>
      <w:proofErr w:type="gramEnd"/>
    </w:p>
    <w:p w14:paraId="52935165" w14:textId="77777777" w:rsidR="00980BEE" w:rsidRPr="00A55C0D" w:rsidRDefault="00980BEE" w:rsidP="00980BEE">
      <w:r w:rsidRPr="00A55C0D">
        <w:rPr>
          <w:i/>
        </w:rPr>
        <w:t>b)</w:t>
      </w:r>
      <w:r w:rsidRPr="00A55C0D">
        <w:tab/>
        <w:t xml:space="preserve">that Somalia at present does not have an adequate national telecommunication infrastructure, access to international telecommunication networks or access to the </w:t>
      </w:r>
      <w:proofErr w:type="gramStart"/>
      <w:r w:rsidRPr="00A55C0D">
        <w:t>Internet;</w:t>
      </w:r>
      <w:proofErr w:type="gramEnd"/>
    </w:p>
    <w:p w14:paraId="78A660D6" w14:textId="77777777" w:rsidR="00980BEE" w:rsidRPr="00A55C0D" w:rsidRDefault="00980BEE" w:rsidP="00980BEE">
      <w:r w:rsidRPr="00A55C0D">
        <w:rPr>
          <w:i/>
        </w:rPr>
        <w:t>c)</w:t>
      </w:r>
      <w:r w:rsidRPr="00A55C0D">
        <w:tab/>
        <w:t xml:space="preserve">that a telecommunication system is an essential input for the reconstruction, rehabilitation and relief operations in the country after Somalia was hit by the </w:t>
      </w:r>
      <w:proofErr w:type="gramStart"/>
      <w:r w:rsidRPr="00A55C0D">
        <w:t>tsunami;</w:t>
      </w:r>
      <w:proofErr w:type="gramEnd"/>
    </w:p>
    <w:p w14:paraId="21DDE715" w14:textId="77777777" w:rsidR="00980BEE" w:rsidRPr="00A55C0D" w:rsidRDefault="00980BEE" w:rsidP="00980BEE">
      <w:r w:rsidRPr="00A55C0D">
        <w:rPr>
          <w:i/>
        </w:rPr>
        <w:t>d)</w:t>
      </w:r>
      <w:r w:rsidRPr="00A55C0D">
        <w:tab/>
        <w:t>that, under the present conditions and in the foreseeable future, Somalia will not be able to rebuild its telecommunication systems without assistance from the international community, provided bilaterally or through international organizations,</w:t>
      </w:r>
    </w:p>
    <w:p w14:paraId="58F6D57D" w14:textId="77777777" w:rsidR="00980BEE" w:rsidRPr="00A55C0D" w:rsidRDefault="00980BEE" w:rsidP="00980BEE">
      <w:pPr>
        <w:pStyle w:val="Call"/>
      </w:pPr>
      <w:r w:rsidRPr="00A55C0D">
        <w:t>noting</w:t>
      </w:r>
    </w:p>
    <w:p w14:paraId="1068F37B" w14:textId="77777777" w:rsidR="00980BEE" w:rsidRPr="00A55C0D" w:rsidRDefault="00980BEE" w:rsidP="00980BEE">
      <w:r w:rsidRPr="00A55C0D">
        <w:t>that Somalia has not effectively benefited from the Union's assistance over a long period due to war in the country and the lack of a national government since 1991,</w:t>
      </w:r>
    </w:p>
    <w:p w14:paraId="25516BB5" w14:textId="77777777" w:rsidR="00980BEE" w:rsidRPr="00A55C0D" w:rsidRDefault="00980BEE" w:rsidP="00980BEE">
      <w:pPr>
        <w:tabs>
          <w:tab w:val="clear" w:pos="1134"/>
          <w:tab w:val="clear" w:pos="1871"/>
          <w:tab w:val="clear" w:pos="2268"/>
        </w:tabs>
        <w:overflowPunct/>
        <w:autoSpaceDE/>
        <w:autoSpaceDN/>
        <w:adjustRightInd/>
        <w:spacing w:before="0"/>
        <w:textAlignment w:val="auto"/>
        <w:rPr>
          <w:i/>
        </w:rPr>
      </w:pPr>
      <w:r w:rsidRPr="00A55C0D">
        <w:br w:type="page"/>
      </w:r>
    </w:p>
    <w:p w14:paraId="3F9DD72B" w14:textId="77777777" w:rsidR="00980BEE" w:rsidRPr="00A55C0D" w:rsidRDefault="00980BEE" w:rsidP="00980BEE">
      <w:pPr>
        <w:pStyle w:val="Call"/>
      </w:pPr>
      <w:r w:rsidRPr="00A55C0D">
        <w:lastRenderedPageBreak/>
        <w:t>resolves</w:t>
      </w:r>
    </w:p>
    <w:p w14:paraId="2554735A" w14:textId="77777777" w:rsidR="00980BEE" w:rsidRPr="00A55C0D" w:rsidRDefault="00980BEE" w:rsidP="00980BEE">
      <w:r w:rsidRPr="00A55C0D">
        <w:t>that special action be initiated by the Secretary-General and the Director of the Telecommunication Development Bureau, with specialized and increased assistance from the ITU Telecommunication Standardization Sector and the ITU Radiocommunication Sector, resulting in the launch of a special initiative with funds allocated, within available budgetary resources, aimed at providing assistance and support to Somalia in rebuilding and modernizing its telecommunication infrastructure and in training activities,</w:t>
      </w:r>
    </w:p>
    <w:p w14:paraId="33D9F84C" w14:textId="77777777" w:rsidR="00980BEE" w:rsidRPr="00A55C0D" w:rsidRDefault="00980BEE" w:rsidP="00980BEE">
      <w:pPr>
        <w:pStyle w:val="Call"/>
      </w:pPr>
      <w:r w:rsidRPr="00A55C0D">
        <w:t>calls upon Member States</w:t>
      </w:r>
    </w:p>
    <w:p w14:paraId="4C1742B7" w14:textId="77777777" w:rsidR="00980BEE" w:rsidRPr="00A55C0D" w:rsidRDefault="00980BEE" w:rsidP="00980BEE">
      <w:r w:rsidRPr="00A55C0D">
        <w:t>to offer all possible assistance and support to the Government of Somalia, either bilaterally or through the special action of the Union,</w:t>
      </w:r>
    </w:p>
    <w:p w14:paraId="33674EC8" w14:textId="77777777" w:rsidR="00980BEE" w:rsidRPr="00A55C0D" w:rsidRDefault="00980BEE" w:rsidP="00980BEE">
      <w:pPr>
        <w:pStyle w:val="Call"/>
      </w:pPr>
      <w:r w:rsidRPr="00A55C0D">
        <w:t xml:space="preserve">invites the </w:t>
      </w:r>
      <w:proofErr w:type="gramStart"/>
      <w:r w:rsidRPr="00A55C0D">
        <w:t>Council</w:t>
      </w:r>
      <w:proofErr w:type="gramEnd"/>
    </w:p>
    <w:p w14:paraId="1D462281" w14:textId="77777777" w:rsidR="00980BEE" w:rsidRPr="00A55C0D" w:rsidRDefault="00980BEE" w:rsidP="00980BEE">
      <w:r w:rsidRPr="00A55C0D">
        <w:t>to allocate the necessary funds within available resources for the implementation of this resolution,</w:t>
      </w:r>
    </w:p>
    <w:p w14:paraId="26A66C28" w14:textId="77777777" w:rsidR="00980BEE" w:rsidRPr="00A55C0D" w:rsidRDefault="00980BEE" w:rsidP="00980BEE">
      <w:pPr>
        <w:pStyle w:val="Call"/>
      </w:pPr>
      <w:r w:rsidRPr="00A55C0D">
        <w:t>instructs the Director of the Telecommunication Development Bureau</w:t>
      </w:r>
    </w:p>
    <w:p w14:paraId="59900456" w14:textId="77777777" w:rsidR="00980BEE" w:rsidRPr="00A55C0D" w:rsidRDefault="00980BEE" w:rsidP="00980BEE">
      <w:r w:rsidRPr="00A55C0D">
        <w:t>1</w:t>
      </w:r>
      <w:r w:rsidRPr="00A55C0D">
        <w:tab/>
        <w:t xml:space="preserve">to implement fully a programme of assistance for the least developed countries, of which reconstruction and rehabilitation of telecommunication/information and communication technology infrastructure is an integral part, and from which Somalia can receive focused assistance in various areas determined to be of high priority by the </w:t>
      </w:r>
      <w:proofErr w:type="gramStart"/>
      <w:r w:rsidRPr="00A55C0D">
        <w:t>country;</w:t>
      </w:r>
      <w:proofErr w:type="gramEnd"/>
    </w:p>
    <w:p w14:paraId="05032DDD" w14:textId="77777777" w:rsidR="00980BEE" w:rsidRPr="00A55C0D" w:rsidRDefault="00980BEE" w:rsidP="00980BEE">
      <w:r w:rsidRPr="00A55C0D">
        <w:t>2</w:t>
      </w:r>
      <w:r w:rsidRPr="00A55C0D">
        <w:tab/>
        <w:t>to take immediate measures, to the extent possible within available resources, to assist in the period up to WTDC-14, focusing on staff training,</w:t>
      </w:r>
    </w:p>
    <w:p w14:paraId="660329DC" w14:textId="77777777" w:rsidR="00980BEE" w:rsidRPr="00A55C0D" w:rsidRDefault="00980BEE" w:rsidP="00980BEE">
      <w:pPr>
        <w:pStyle w:val="Call"/>
      </w:pPr>
      <w:r w:rsidRPr="00A55C0D">
        <w:t xml:space="preserve">requests the </w:t>
      </w:r>
      <w:proofErr w:type="gramStart"/>
      <w:r w:rsidRPr="00A55C0D">
        <w:t>Secretary-General</w:t>
      </w:r>
      <w:proofErr w:type="gramEnd"/>
    </w:p>
    <w:p w14:paraId="2269CE11" w14:textId="77777777" w:rsidR="00980BEE" w:rsidRPr="00A55C0D" w:rsidRDefault="00980BEE" w:rsidP="00980BEE">
      <w:r w:rsidRPr="00A55C0D">
        <w:t xml:space="preserve">to coordinate the activities carried out by the three ITU Sectors in accordance with </w:t>
      </w:r>
      <w:r w:rsidRPr="00A55C0D">
        <w:rPr>
          <w:i/>
          <w:iCs/>
        </w:rPr>
        <w:t xml:space="preserve">resolves </w:t>
      </w:r>
      <w:r w:rsidRPr="00A55C0D">
        <w:t>above, to ensure that the Union's action in favour of Somalia is as effective as possible, and to report on the matter to the ITU Council.</w:t>
      </w:r>
    </w:p>
    <w:p w14:paraId="5013204A" w14:textId="77777777" w:rsidR="00980BEE" w:rsidRPr="00A55C0D" w:rsidRDefault="00980BEE" w:rsidP="00980BEE">
      <w:pPr>
        <w:pStyle w:val="Reasons"/>
      </w:pPr>
    </w:p>
    <w:p w14:paraId="6A5F07B9" w14:textId="77777777" w:rsidR="00542A8B" w:rsidRDefault="00542A8B"/>
    <w:sectPr w:rsidR="00542A8B" w:rsidSect="00FD73F1">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2525" w14:textId="77777777" w:rsidR="00FD73F1" w:rsidRDefault="00FD73F1" w:rsidP="00FD73F1">
      <w:pPr>
        <w:spacing w:before="0"/>
      </w:pPr>
      <w:r>
        <w:separator/>
      </w:r>
    </w:p>
  </w:endnote>
  <w:endnote w:type="continuationSeparator" w:id="0">
    <w:p w14:paraId="1635B241" w14:textId="77777777" w:rsidR="00FD73F1" w:rsidRDefault="00FD73F1" w:rsidP="00FD73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2A47" w14:textId="77777777" w:rsidR="00FD73F1" w:rsidRDefault="00FD7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8AFC" w14:textId="77777777" w:rsidR="00FD73F1" w:rsidRDefault="00FD7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1EF8" w14:textId="77777777" w:rsidR="00FD73F1" w:rsidRDefault="00FD7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C1A2" w14:textId="77777777" w:rsidR="00FD73F1" w:rsidRDefault="00FD73F1" w:rsidP="00FD73F1">
      <w:pPr>
        <w:spacing w:before="0"/>
      </w:pPr>
      <w:r>
        <w:separator/>
      </w:r>
    </w:p>
  </w:footnote>
  <w:footnote w:type="continuationSeparator" w:id="0">
    <w:p w14:paraId="386A0348" w14:textId="77777777" w:rsidR="00FD73F1" w:rsidRDefault="00FD73F1" w:rsidP="00FD73F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95449926"/>
      <w:docPartObj>
        <w:docPartGallery w:val="Page Numbers (Top of Page)"/>
        <w:docPartUnique/>
      </w:docPartObj>
    </w:sdtPr>
    <w:sdtEndPr>
      <w:rPr>
        <w:noProof/>
      </w:rPr>
    </w:sdtEndPr>
    <w:sdtContent>
      <w:p w14:paraId="2A0BAD78" w14:textId="50757F03" w:rsidR="00FD73F1" w:rsidRPr="00FD73F1" w:rsidRDefault="00FD73F1" w:rsidP="00FD73F1">
        <w:pPr>
          <w:pStyle w:val="Header"/>
          <w:tabs>
            <w:tab w:val="clear" w:pos="4513"/>
            <w:tab w:val="clear" w:pos="9026"/>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DE755D">
          <w:rPr>
            <w:noProof/>
            <w:sz w:val="16"/>
            <w:szCs w:val="16"/>
          </w:rPr>
          <w:t>57</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78346543"/>
      <w:docPartObj>
        <w:docPartGallery w:val="Page Numbers (Top of Page)"/>
        <w:docPartUnique/>
      </w:docPartObj>
    </w:sdtPr>
    <w:sdtEndPr>
      <w:rPr>
        <w:noProof/>
      </w:rPr>
    </w:sdtEndPr>
    <w:sdtContent>
      <w:p w14:paraId="3A3233C5" w14:textId="048B5005" w:rsidR="00FD73F1" w:rsidRPr="00FD73F1" w:rsidRDefault="00FD73F1" w:rsidP="00FD73F1">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DE755D">
          <w:rPr>
            <w:noProof/>
            <w:sz w:val="16"/>
            <w:szCs w:val="16"/>
          </w:rPr>
          <w:t>57</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353</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8F80" w14:textId="77777777" w:rsidR="00FD73F1" w:rsidRDefault="00FD7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EE"/>
    <w:rsid w:val="00542A8B"/>
    <w:rsid w:val="00566FD7"/>
    <w:rsid w:val="00980BEE"/>
    <w:rsid w:val="00D51EB4"/>
    <w:rsid w:val="00DE755D"/>
    <w:rsid w:val="00ED458D"/>
    <w:rsid w:val="00FD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38636"/>
  <w14:defaultImageDpi w14:val="32767"/>
  <w15:chartTrackingRefBased/>
  <w15:docId w15:val="{06311089-DB8F-4458-AD8F-8E0FC47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BEE"/>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980B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980BEE"/>
    <w:pPr>
      <w:keepNext/>
      <w:keepLines/>
      <w:spacing w:before="160"/>
      <w:ind w:left="1134"/>
    </w:pPr>
    <w:rPr>
      <w:i/>
    </w:rPr>
  </w:style>
  <w:style w:type="paragraph" w:customStyle="1" w:styleId="Normalaftertitle">
    <w:name w:val="Normal after title"/>
    <w:basedOn w:val="Normal"/>
    <w:next w:val="Normal"/>
    <w:link w:val="NormalaftertitleChar"/>
    <w:rsid w:val="00980BEE"/>
    <w:pPr>
      <w:spacing w:before="280"/>
    </w:pPr>
  </w:style>
  <w:style w:type="paragraph" w:customStyle="1" w:styleId="Reasons">
    <w:name w:val="Reasons"/>
    <w:basedOn w:val="Normal"/>
    <w:qFormat/>
    <w:rsid w:val="00980BEE"/>
    <w:pPr>
      <w:tabs>
        <w:tab w:val="clear" w:pos="2268"/>
        <w:tab w:val="left" w:pos="1588"/>
        <w:tab w:val="left" w:pos="1985"/>
      </w:tabs>
    </w:pPr>
  </w:style>
  <w:style w:type="paragraph" w:customStyle="1" w:styleId="ResNo">
    <w:name w:val="Res_No"/>
    <w:basedOn w:val="Heading2"/>
    <w:next w:val="Normal"/>
    <w:link w:val="ResNoChar"/>
    <w:rsid w:val="00980BEE"/>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980BEE"/>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980BEE"/>
    <w:rPr>
      <w:rFonts w:eastAsia="Times New Roman" w:cs="Times New Roman"/>
      <w:kern w:val="0"/>
      <w:sz w:val="24"/>
      <w:szCs w:val="20"/>
      <w14:ligatures w14:val="none"/>
    </w:rPr>
  </w:style>
  <w:style w:type="character" w:customStyle="1" w:styleId="href">
    <w:name w:val="href"/>
    <w:basedOn w:val="DefaultParagraphFont"/>
    <w:rsid w:val="00980BEE"/>
    <w:rPr>
      <w:color w:val="auto"/>
    </w:rPr>
  </w:style>
  <w:style w:type="character" w:customStyle="1" w:styleId="CallChar">
    <w:name w:val="Call Char"/>
    <w:basedOn w:val="DefaultParagraphFont"/>
    <w:link w:val="Call"/>
    <w:locked/>
    <w:rsid w:val="00980BEE"/>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980BEE"/>
    <w:rPr>
      <w:rFonts w:eastAsia="Times New Roman" w:cs="Times New Roman"/>
      <w:b/>
      <w:kern w:val="0"/>
      <w:sz w:val="28"/>
      <w:szCs w:val="20"/>
      <w14:ligatures w14:val="none"/>
    </w:rPr>
  </w:style>
  <w:style w:type="character" w:customStyle="1" w:styleId="ResNoChar">
    <w:name w:val="Res_No Char"/>
    <w:basedOn w:val="DefaultParagraphFont"/>
    <w:link w:val="ResNo"/>
    <w:rsid w:val="00980BEE"/>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980BE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FD73F1"/>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FD73F1"/>
    <w:rPr>
      <w:rFonts w:eastAsia="Times New Roman" w:cs="Times New Roman"/>
      <w:kern w:val="0"/>
      <w:sz w:val="24"/>
      <w:szCs w:val="20"/>
      <w14:ligatures w14:val="none"/>
    </w:rPr>
  </w:style>
  <w:style w:type="paragraph" w:styleId="Footer">
    <w:name w:val="footer"/>
    <w:basedOn w:val="Normal"/>
    <w:link w:val="FooterChar"/>
    <w:uiPriority w:val="99"/>
    <w:unhideWhenUsed/>
    <w:rsid w:val="00FD73F1"/>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FD73F1"/>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2664</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57 (Rev. Hyderabad, 2010)</dc:title>
  <dc:subject/>
  <dc:creator>Gachet, Christelle</dc:creator>
  <cp:keywords/>
  <dc:description/>
  <cp:lastModifiedBy>Gachet, Christelle</cp:lastModifiedBy>
  <cp:revision>4</cp:revision>
  <cp:lastPrinted>2023-10-16T13:53:00Z</cp:lastPrinted>
  <dcterms:created xsi:type="dcterms:W3CDTF">2023-10-16T13:52:00Z</dcterms:created>
  <dcterms:modified xsi:type="dcterms:W3CDTF">2023-10-16T13:54:00Z</dcterms:modified>
</cp:coreProperties>
</file>