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1759E" w14:textId="1F463C77" w:rsidR="004C5787" w:rsidRPr="003C0233" w:rsidRDefault="004C5787" w:rsidP="004C5787">
      <w:pPr>
        <w:pStyle w:val="ResNo"/>
        <w:rPr>
          <w:lang w:val="es-ES_tradnl"/>
        </w:rPr>
      </w:pPr>
      <w:bookmarkStart w:id="0" w:name="_Toc227854957"/>
      <w:bookmarkStart w:id="1" w:name="_Toc227855273"/>
      <w:bookmarkStart w:id="2" w:name="_Toc227855484"/>
      <w:bookmarkStart w:id="3" w:name="_Toc227856248"/>
      <w:r w:rsidRPr="003C0233">
        <w:rPr>
          <w:lang w:val="es-ES_tradnl"/>
        </w:rPr>
        <w:t xml:space="preserve">RESOLUCIÓN </w:t>
      </w:r>
      <w:r w:rsidRPr="003C0233">
        <w:rPr>
          <w:rStyle w:val="href"/>
          <w:lang w:val="es-ES_tradnl"/>
        </w:rPr>
        <w:t>55</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639A04A4" w14:textId="3AAA1C56" w:rsidR="004C5787" w:rsidRPr="003C0233" w:rsidRDefault="004C5787" w:rsidP="004C5787">
      <w:pPr>
        <w:pStyle w:val="Restitle"/>
        <w:rPr>
          <w:lang w:val="es-ES_tradnl"/>
        </w:rPr>
      </w:pPr>
      <w:bookmarkStart w:id="4" w:name="_Toc227854958"/>
      <w:bookmarkStart w:id="5" w:name="_Toc227855274"/>
      <w:bookmarkStart w:id="6" w:name="_Toc227855485"/>
      <w:bookmarkStart w:id="7" w:name="_Toc227856249"/>
      <w:r w:rsidRPr="003C0233">
        <w:rPr>
          <w:lang w:val="es-ES_tradnl" w:eastAsia="es-ES"/>
        </w:rPr>
        <w:t>Integración de una perspectiva de género</w:t>
      </w:r>
      <w:r w:rsidRPr="003C0233">
        <w:rPr>
          <w:lang w:val="es-ES_tradnl"/>
        </w:rPr>
        <w:t xml:space="preserve"> en el Sector de Desarrollo de las Telecomunicaciones de la UIT y promoción de la igualdad de género y del empoderamiento de las mujeres y las niñas por medio de las telecomunicaciones/tecnologías de la información </w:t>
      </w:r>
      <w:r w:rsidR="00310118">
        <w:rPr>
          <w:lang w:val="es-ES_tradnl"/>
        </w:rPr>
        <w:br/>
      </w:r>
      <w:r w:rsidRPr="003C0233">
        <w:rPr>
          <w:lang w:val="es-ES_tradnl"/>
        </w:rPr>
        <w:t>y la comunicación</w:t>
      </w:r>
      <w:bookmarkEnd w:id="4"/>
      <w:bookmarkEnd w:id="5"/>
      <w:bookmarkEnd w:id="6"/>
      <w:bookmarkEnd w:id="7"/>
    </w:p>
    <w:p w14:paraId="26B0E40B"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6B293304" w14:textId="77777777" w:rsidR="004C5787" w:rsidRPr="003C0233" w:rsidRDefault="004C5787" w:rsidP="004C5787">
      <w:pPr>
        <w:pStyle w:val="Call"/>
        <w:rPr>
          <w:lang w:val="es-ES_tradnl"/>
        </w:rPr>
      </w:pPr>
      <w:r w:rsidRPr="003C0233">
        <w:rPr>
          <w:lang w:val="es-ES_tradnl"/>
        </w:rPr>
        <w:t>recordando</w:t>
      </w:r>
    </w:p>
    <w:p w14:paraId="26970310" w14:textId="77777777" w:rsidR="004C5787" w:rsidRPr="003C0233" w:rsidRDefault="004C5787" w:rsidP="004C5787">
      <w:pPr>
        <w:rPr>
          <w:lang w:val="es-ES_tradnl"/>
        </w:rPr>
      </w:pPr>
      <w:r w:rsidRPr="003C0233">
        <w:rPr>
          <w:i/>
          <w:iCs/>
          <w:lang w:val="es-ES_tradnl"/>
        </w:rPr>
        <w:t>a)</w:t>
      </w:r>
      <w:r w:rsidRPr="003C0233">
        <w:rPr>
          <w:lang w:val="es-ES_tradnl"/>
        </w:rPr>
        <w:tab/>
        <w:t>la Resolución 70/1 de la Asamblea General de las Naciones Unidas (AGNU), en la que se identifica la consecución de la igualdad de género y el empoderamiento de las mujeres y las niñas como una contribución decisiva al progreso respecto de todos los objetivos y metas, y comprende el Objetivo de Desarrollo Sostenible (ODS) 5 (Lograr la igualdad de género y empoderar a todas las mujeres y las niñas), en la que se reconoce que la igualdad de género es necesaria para contribuir a la consecución de un mundo pacífico, próspero y sostenible y, concretamente, la meta 5.b. del ODS 5 (Mejorar el uso de la tecnología instrumental, en particular las tecnologías de la información y la comunicación (TIC), para promover el empoderamiento de las mujeres), así como del ODS 9 (Construir infraestructuras resilientes, promover la industrialización inclusiva y sostenible y fomentar la innovación), que promueven temas que son transversales a otros objetivos y el ODS 10 (reducir las desigualdades dentro de los países y entre ellos);</w:t>
      </w:r>
    </w:p>
    <w:p w14:paraId="79481808" w14:textId="77777777" w:rsidR="00D02A7C" w:rsidRPr="003C0233" w:rsidRDefault="00D02A7C" w:rsidP="00D02A7C">
      <w:pPr>
        <w:rPr>
          <w:lang w:val="es-ES_tradnl"/>
        </w:rPr>
      </w:pPr>
    </w:p>
    <w:p w14:paraId="6460D6E3" w14:textId="77777777" w:rsidR="00D02A7C" w:rsidRPr="003C0233" w:rsidRDefault="00D02A7C" w:rsidP="00D02A7C">
      <w:pPr>
        <w:rPr>
          <w:lang w:val="es-ES_tradnl"/>
        </w:rPr>
      </w:pPr>
    </w:p>
    <w:p w14:paraId="6BC523B7" w14:textId="77777777" w:rsidR="00D02A7C" w:rsidRPr="003C0233" w:rsidRDefault="00D02A7C" w:rsidP="00D02A7C">
      <w:pPr>
        <w:rPr>
          <w:lang w:val="es-ES_tradnl"/>
        </w:rPr>
      </w:pPr>
    </w:p>
    <w:p w14:paraId="47109261" w14:textId="7220B4CD" w:rsidR="00D02A7C" w:rsidRPr="003C0233" w:rsidRDefault="00D02A7C" w:rsidP="00D02A7C">
      <w:pPr>
        <w:rPr>
          <w:lang w:val="es-ES_tradnl"/>
        </w:rPr>
      </w:pPr>
      <w:r w:rsidRPr="003C0233">
        <w:rPr>
          <w:lang w:val="es-ES_tradnl"/>
        </w:rPr>
        <w:br w:type="page"/>
      </w:r>
    </w:p>
    <w:p w14:paraId="0A5D31CA" w14:textId="6BFABD70" w:rsidR="004C5787" w:rsidRPr="003C0233" w:rsidRDefault="004C5787" w:rsidP="004C5787">
      <w:pPr>
        <w:rPr>
          <w:lang w:val="es-ES_tradnl"/>
        </w:rPr>
      </w:pPr>
      <w:r w:rsidRPr="003C0233">
        <w:rPr>
          <w:i/>
          <w:iCs/>
          <w:lang w:val="es-ES_tradnl"/>
        </w:rPr>
        <w:lastRenderedPageBreak/>
        <w:t>b)</w:t>
      </w:r>
      <w:r w:rsidRPr="003C0233">
        <w:rPr>
          <w:lang w:val="es-ES_tradnl"/>
        </w:rPr>
        <w:tab/>
        <w:t>la Resolución 70 (Rev. Bucarest, 2022) de la Conferencia de Plenipotenciarios, Incorporación de una perspectiva de género</w:t>
      </w:r>
      <w:r w:rsidR="00472CE6" w:rsidRPr="003C0233">
        <w:rPr>
          <w:rStyle w:val="FootnoteReference"/>
          <w:lang w:val="es-ES_tradnl"/>
        </w:rPr>
        <w:footnoteReference w:id="1"/>
      </w:r>
      <w:r w:rsidRPr="003C0233">
        <w:rPr>
          <w:lang w:val="es-ES_tradnl"/>
        </w:rPr>
        <w:t xml:space="preserve"> en la UIT y promoción de la igualdad de género y el empoderamiento de las mujeres y niñas por medio de las telecomunicaciones/TIC, en la que se resuelve que se siga trabajando en la UIT, y en particular en la Oficina de Desarrollo de las Telecomunicaciones (BDT), para promover la igualdad de género en la esfera de las telecomunicaciones/TIC, recomendando la adopción de medidas sobre políticas y programas a escala internacional, regional y nacional, con el fin de mejorar las condiciones socioeconómicas de las mujeres y las niñas en todo el mundo;</w:t>
      </w:r>
    </w:p>
    <w:p w14:paraId="5C5C5ECA" w14:textId="77777777" w:rsidR="004C5787" w:rsidRPr="003C0233" w:rsidRDefault="004C5787" w:rsidP="004C5787">
      <w:pPr>
        <w:rPr>
          <w:lang w:val="es-ES_tradnl"/>
        </w:rPr>
      </w:pPr>
      <w:r w:rsidRPr="003C0233">
        <w:rPr>
          <w:i/>
          <w:iCs/>
          <w:lang w:val="es-ES_tradnl"/>
        </w:rPr>
        <w:t>c)</w:t>
      </w:r>
      <w:r w:rsidRPr="003C0233">
        <w:rPr>
          <w:lang w:val="es-ES_tradnl"/>
        </w:rPr>
        <w:tab/>
        <w:t>la Resolución 55 (Rev. Nueva Delhi, 2024) de la Asamblea Mundial de Normalización de las Telecomunicaciones, Integración de la igualdad de género en las actividades del Sector de Normalización de las Telecomunicaciones de la UIT (UIT</w:t>
      </w:r>
      <w:r w:rsidRPr="003C0233">
        <w:rPr>
          <w:lang w:val="es-ES_tradnl"/>
        </w:rPr>
        <w:noBreakHyphen/>
        <w:t>T), que garantiza la integración de la cuestión de género en las actividades del UIT</w:t>
      </w:r>
      <w:r w:rsidRPr="003C0233">
        <w:rPr>
          <w:lang w:val="es-ES_tradnl"/>
        </w:rPr>
        <w:noBreakHyphen/>
        <w:t>T;</w:t>
      </w:r>
    </w:p>
    <w:p w14:paraId="5EAD4119" w14:textId="77777777" w:rsidR="004C5787" w:rsidRPr="003C0233" w:rsidRDefault="004C5787" w:rsidP="004C5787">
      <w:pPr>
        <w:rPr>
          <w:lang w:val="es-ES_tradnl"/>
        </w:rPr>
      </w:pPr>
      <w:r w:rsidRPr="003C0233">
        <w:rPr>
          <w:i/>
          <w:iCs/>
          <w:lang w:val="es-ES_tradnl"/>
        </w:rPr>
        <w:t>d)</w:t>
      </w:r>
      <w:r w:rsidRPr="003C0233">
        <w:rPr>
          <w:i/>
          <w:iCs/>
          <w:lang w:val="es-ES_tradnl"/>
        </w:rPr>
        <w:tab/>
      </w:r>
      <w:r w:rsidRPr="003C0233">
        <w:rPr>
          <w:szCs w:val="24"/>
          <w:lang w:val="es-ES_tradnl"/>
        </w:rPr>
        <w:t>la Resolución </w:t>
      </w:r>
      <w:r w:rsidRPr="003C0233">
        <w:rPr>
          <w:lang w:val="es-ES_tradnl"/>
        </w:rPr>
        <w:t>UIT-R 72 (Dubái, 2023) de la Asamblea de Radiocomunicaciones, Promoción de la igualdad y la equidad de género y reducción de la disparidad en materia de contribución y participación de mujeres y hombres en las actividades del Sector de Radiocomunicaciones de la UIT (UIT</w:t>
      </w:r>
      <w:r w:rsidRPr="003C0233">
        <w:rPr>
          <w:lang w:val="es-ES_tradnl"/>
        </w:rPr>
        <w:noBreakHyphen/>
        <w:t>R),</w:t>
      </w:r>
    </w:p>
    <w:p w14:paraId="6F8C21B6" w14:textId="77777777" w:rsidR="00D02A7C" w:rsidRPr="003C0233" w:rsidRDefault="00D02A7C" w:rsidP="00D02A7C">
      <w:pPr>
        <w:rPr>
          <w:lang w:val="es-ES_tradnl"/>
        </w:rPr>
      </w:pPr>
    </w:p>
    <w:p w14:paraId="1BE60E16" w14:textId="77777777" w:rsidR="00D02A7C" w:rsidRPr="003C0233" w:rsidRDefault="00D02A7C" w:rsidP="00D02A7C">
      <w:pPr>
        <w:rPr>
          <w:lang w:val="es-ES_tradnl"/>
        </w:rPr>
      </w:pPr>
    </w:p>
    <w:p w14:paraId="3DB48B60" w14:textId="1B93BEDB" w:rsidR="00D02A7C" w:rsidRPr="003C0233" w:rsidRDefault="00D02A7C" w:rsidP="00D02A7C">
      <w:pPr>
        <w:rPr>
          <w:lang w:val="es-ES_tradnl"/>
        </w:rPr>
      </w:pPr>
      <w:r w:rsidRPr="003C0233">
        <w:rPr>
          <w:lang w:val="es-ES_tradnl"/>
        </w:rPr>
        <w:br w:type="page"/>
      </w:r>
    </w:p>
    <w:p w14:paraId="37A7547E" w14:textId="77777777" w:rsidR="004C5787" w:rsidRPr="003C0233" w:rsidRDefault="004C5787" w:rsidP="004C5787">
      <w:pPr>
        <w:pStyle w:val="Call"/>
        <w:rPr>
          <w:lang w:val="es-ES_tradnl"/>
        </w:rPr>
      </w:pPr>
      <w:r w:rsidRPr="003C0233">
        <w:rPr>
          <w:lang w:val="es-ES_tradnl"/>
        </w:rPr>
        <w:lastRenderedPageBreak/>
        <w:t>observando</w:t>
      </w:r>
    </w:p>
    <w:p w14:paraId="29613BA5" w14:textId="77777777" w:rsidR="004C5787" w:rsidRPr="003C0233" w:rsidRDefault="004C5787" w:rsidP="004C5787">
      <w:pPr>
        <w:rPr>
          <w:lang w:val="es-ES_tradnl"/>
        </w:rPr>
      </w:pPr>
      <w:r w:rsidRPr="003C0233">
        <w:rPr>
          <w:i/>
          <w:iCs/>
          <w:lang w:val="es-ES_tradnl"/>
        </w:rPr>
        <w:t>a)</w:t>
      </w:r>
      <w:r w:rsidRPr="003C0233">
        <w:rPr>
          <w:lang w:val="es-ES_tradnl"/>
        </w:rPr>
        <w:tab/>
        <w:t>la Resolución 64/289 de la AGNU sobre coherencia en todo el sistema, adoptada el 2 de julio de 2010, en la que se establece la Entidad de las Naciones Unidas para la Igualdad entre los Géneros y el empoderamiento de la Mujer (ONU</w:t>
      </w:r>
      <w:r w:rsidRPr="003C0233">
        <w:rPr>
          <w:lang w:val="es-ES_tradnl"/>
        </w:rPr>
        <w:noBreakHyphen/>
        <w:t>Mujeres), con el mandato de promover la igualdad entre los géneros y el empoderamiento de las mujeres y las niñas;</w:t>
      </w:r>
    </w:p>
    <w:p w14:paraId="1239E290" w14:textId="77777777" w:rsidR="004C5787" w:rsidRPr="003C0233" w:rsidRDefault="004C5787" w:rsidP="004C5787">
      <w:pPr>
        <w:rPr>
          <w:lang w:val="es-ES_tradnl"/>
        </w:rPr>
      </w:pPr>
      <w:r w:rsidRPr="003C0233">
        <w:rPr>
          <w:i/>
          <w:iCs/>
          <w:lang w:val="es-ES_tradnl"/>
        </w:rPr>
        <w:t>b)</w:t>
      </w:r>
      <w:r w:rsidRPr="003C0233">
        <w:rPr>
          <w:lang w:val="es-ES_tradnl"/>
        </w:rPr>
        <w:tab/>
        <w:t xml:space="preserve">el compromiso del </w:t>
      </w:r>
      <w:proofErr w:type="gramStart"/>
      <w:r w:rsidRPr="003C0233">
        <w:rPr>
          <w:lang w:val="es-ES_tradnl"/>
        </w:rPr>
        <w:t>Secretario General</w:t>
      </w:r>
      <w:proofErr w:type="gramEnd"/>
      <w:r w:rsidRPr="003C0233">
        <w:rPr>
          <w:lang w:val="es-ES_tradnl"/>
        </w:rPr>
        <w:t xml:space="preserve"> de las Naciones Unidas para lograr una total paridad de género en el sistema de las Naciones Unidas mediante la puesta en marcha de una estrategia en 2017 que sea el inicio de una campaña a desarrollar en todo el sistema para avanzar en esta prioridad y a la que hace referencia la Resolución 72/234 de la AGNU;</w:t>
      </w:r>
    </w:p>
    <w:p w14:paraId="51B57BF0" w14:textId="77777777" w:rsidR="004C5787" w:rsidRPr="003C0233" w:rsidRDefault="004C5787" w:rsidP="004C5787">
      <w:pPr>
        <w:rPr>
          <w:lang w:val="es-ES_tradnl"/>
        </w:rPr>
      </w:pPr>
      <w:r w:rsidRPr="003C0233">
        <w:rPr>
          <w:i/>
          <w:iCs/>
          <w:lang w:val="es-ES_tradnl"/>
        </w:rPr>
        <w:t>c)</w:t>
      </w:r>
      <w:r w:rsidRPr="003C0233">
        <w:rPr>
          <w:lang w:val="es-ES_tradnl"/>
        </w:rPr>
        <w:tab/>
        <w:t>la Resolución 2012/24 del Consejo Económico y Social de las Naciones Unidas sobre la integración de una perspectiva de género en todas las políticas y programas del sistema de las Naciones Unidas, en la que se recibe con agrado la elaboración de un plan de acción para todo el sistema sobre igualdad de género y empoderamiento de las mujeres;</w:t>
      </w:r>
    </w:p>
    <w:p w14:paraId="3A6086EC" w14:textId="77777777" w:rsidR="004C5787" w:rsidRPr="003C0233" w:rsidRDefault="004C5787" w:rsidP="004C5787">
      <w:pPr>
        <w:rPr>
          <w:lang w:val="es-ES_tradnl"/>
        </w:rPr>
      </w:pPr>
      <w:r w:rsidRPr="003C0233">
        <w:rPr>
          <w:i/>
          <w:iCs/>
          <w:lang w:val="es-ES_tradnl"/>
        </w:rPr>
        <w:t>d)</w:t>
      </w:r>
      <w:r w:rsidRPr="003C0233">
        <w:rPr>
          <w:lang w:val="es-ES_tradnl"/>
        </w:rPr>
        <w:tab/>
        <w:t>que, en abril de 2013, la Junta de Jefes de Ejecutivos de las Naciones Unidas abogó por el Plan de Acción para medir la igualdad entre los géneros y el empoderamiento de las mujeres en todo el sistema de Naciones Unidas, en el que la UIT participará en las actividades de divulgación, coordinación, comunicación y creación de redes que forman parte de la estrategia, y que, en septiembre de 2017, el Secretario General de las Naciones Unidas presentó la estrategia sobre paridad de género en todo el sistema de las Naciones Unidas;</w:t>
      </w:r>
    </w:p>
    <w:p w14:paraId="2424D252" w14:textId="77777777" w:rsidR="004C5787" w:rsidRPr="003C0233" w:rsidRDefault="004C5787" w:rsidP="004C5787">
      <w:pPr>
        <w:rPr>
          <w:lang w:val="es-ES_tradnl"/>
        </w:rPr>
      </w:pPr>
      <w:r w:rsidRPr="003C0233">
        <w:rPr>
          <w:i/>
          <w:iCs/>
          <w:lang w:val="es-ES_tradnl"/>
        </w:rPr>
        <w:t>e)</w:t>
      </w:r>
      <w:r w:rsidRPr="003C0233">
        <w:rPr>
          <w:lang w:val="es-ES_tradnl"/>
        </w:rPr>
        <w:tab/>
        <w:t xml:space="preserve">la iniciativa de las Naciones Unidas </w:t>
      </w:r>
      <w:proofErr w:type="spellStart"/>
      <w:r w:rsidRPr="003C0233">
        <w:rPr>
          <w:lang w:val="es-ES_tradnl"/>
        </w:rPr>
        <w:t>HeForShe</w:t>
      </w:r>
      <w:proofErr w:type="spellEnd"/>
      <w:r w:rsidRPr="003C0233">
        <w:rPr>
          <w:lang w:val="es-ES_tradnl"/>
        </w:rPr>
        <w:t xml:space="preserve"> (</w:t>
      </w:r>
      <w:proofErr w:type="spellStart"/>
      <w:r w:rsidRPr="003C0233">
        <w:rPr>
          <w:lang w:val="es-ES_tradnl"/>
        </w:rPr>
        <w:t>ElPorElla</w:t>
      </w:r>
      <w:proofErr w:type="spellEnd"/>
      <w:r w:rsidRPr="003C0233">
        <w:rPr>
          <w:lang w:val="es-ES_tradnl"/>
        </w:rPr>
        <w:t>) (2014), encaminada a lograr que hombres y niños participen en la promoción de la igualdad de género;</w:t>
      </w:r>
    </w:p>
    <w:p w14:paraId="33A54B50" w14:textId="0121B438" w:rsidR="004C5787" w:rsidRPr="003C0233" w:rsidRDefault="004C5787" w:rsidP="004C5787">
      <w:pPr>
        <w:rPr>
          <w:lang w:val="es-ES_tradnl"/>
        </w:rPr>
      </w:pPr>
      <w:r w:rsidRPr="003C0233">
        <w:rPr>
          <w:i/>
          <w:iCs/>
          <w:lang w:val="es-ES_tradnl"/>
        </w:rPr>
        <w:t>f)</w:t>
      </w:r>
      <w:r w:rsidRPr="003C0233">
        <w:rPr>
          <w:lang w:val="es-ES_tradnl"/>
        </w:rPr>
        <w:tab/>
        <w:t>que la Alianza mundial para la igualdad de género en la era digital (EQUALS), de la que la UIT es miembro fundador y en la que participan otros organismos de las Naciones Unidas, gobiernos, el sector privado, instituciones académicas y organizaciones de la sociedad civil, que tiene como objetivo reducir la brecha digital de género en el mundo;</w:t>
      </w:r>
    </w:p>
    <w:p w14:paraId="2A9E68A8" w14:textId="77777777" w:rsidR="00D02A7C" w:rsidRPr="003C0233" w:rsidRDefault="00D02A7C" w:rsidP="00D02A7C">
      <w:pPr>
        <w:rPr>
          <w:lang w:val="es-ES_tradnl"/>
        </w:rPr>
      </w:pPr>
      <w:r w:rsidRPr="003C0233">
        <w:rPr>
          <w:lang w:val="es-ES_tradnl"/>
        </w:rPr>
        <w:br w:type="page"/>
      </w:r>
    </w:p>
    <w:p w14:paraId="67470664" w14:textId="358EDF2D" w:rsidR="004C5787" w:rsidRPr="003C0233" w:rsidRDefault="004C5787" w:rsidP="004C5787">
      <w:pPr>
        <w:rPr>
          <w:lang w:val="es-ES_tradnl"/>
        </w:rPr>
      </w:pPr>
      <w:r w:rsidRPr="003C0233">
        <w:rPr>
          <w:i/>
          <w:iCs/>
          <w:lang w:val="es-ES_tradnl"/>
        </w:rPr>
        <w:lastRenderedPageBreak/>
        <w:t>g)</w:t>
      </w:r>
      <w:r w:rsidRPr="003C0233">
        <w:rPr>
          <w:lang w:val="es-ES_tradnl"/>
        </w:rPr>
        <w:tab/>
        <w:t xml:space="preserve">la iniciativa International Gender Champion de las Naciones Unidas y el compromiso del </w:t>
      </w:r>
      <w:proofErr w:type="gramStart"/>
      <w:r w:rsidRPr="003C0233">
        <w:rPr>
          <w:lang w:val="es-ES_tradnl"/>
        </w:rPr>
        <w:t>Secretario General</w:t>
      </w:r>
      <w:proofErr w:type="gramEnd"/>
      <w:r w:rsidRPr="003C0233">
        <w:rPr>
          <w:lang w:val="es-ES_tradnl"/>
        </w:rPr>
        <w:t xml:space="preserve"> de la UIT de promover la promesa de paridad en las reuniones;</w:t>
      </w:r>
    </w:p>
    <w:p w14:paraId="1739AAE1" w14:textId="77777777" w:rsidR="004C5787" w:rsidRPr="003C0233" w:rsidRDefault="004C5787" w:rsidP="004C5787">
      <w:pPr>
        <w:rPr>
          <w:lang w:val="es-ES_tradnl"/>
        </w:rPr>
      </w:pPr>
      <w:r w:rsidRPr="003C0233">
        <w:rPr>
          <w:i/>
          <w:iCs/>
          <w:lang w:val="es-ES_tradnl"/>
        </w:rPr>
        <w:t>h)</w:t>
      </w:r>
      <w:r w:rsidRPr="003C0233">
        <w:rPr>
          <w:lang w:val="es-ES_tradnl"/>
        </w:rPr>
        <w:tab/>
        <w:t xml:space="preserve">el cometido de la UIT como corresponsable de la Coalición de Acción por la Tecnología y la Innovación, que forma parte del Foro </w:t>
      </w:r>
      <w:proofErr w:type="spellStart"/>
      <w:r w:rsidRPr="003C0233">
        <w:rPr>
          <w:lang w:val="es-ES_tradnl"/>
        </w:rPr>
        <w:t>Generation</w:t>
      </w:r>
      <w:proofErr w:type="spellEnd"/>
      <w:r w:rsidRPr="003C0233">
        <w:rPr>
          <w:lang w:val="es-ES_tradnl"/>
        </w:rPr>
        <w:t xml:space="preserve"> </w:t>
      </w:r>
      <w:proofErr w:type="spellStart"/>
      <w:r w:rsidRPr="003C0233">
        <w:rPr>
          <w:lang w:val="es-ES_tradnl"/>
        </w:rPr>
        <w:t>Equality</w:t>
      </w:r>
      <w:proofErr w:type="spellEnd"/>
      <w:r w:rsidRPr="003C0233">
        <w:rPr>
          <w:lang w:val="es-ES_tradnl"/>
        </w:rPr>
        <w:t>, un programa de acción y una hoja de ruta mundiales de cinco años para la igualdad de género con el fin de alcanzar los ODS;</w:t>
      </w:r>
    </w:p>
    <w:p w14:paraId="1A5D4724" w14:textId="77777777" w:rsidR="004C5787" w:rsidRPr="003C0233" w:rsidRDefault="004C5787" w:rsidP="004C5787">
      <w:pPr>
        <w:rPr>
          <w:lang w:val="es-ES_tradnl"/>
        </w:rPr>
      </w:pPr>
      <w:r w:rsidRPr="003C0233">
        <w:rPr>
          <w:i/>
          <w:iCs/>
          <w:lang w:val="es-ES_tradnl"/>
        </w:rPr>
        <w:t>i)</w:t>
      </w:r>
      <w:r w:rsidRPr="003C0233">
        <w:rPr>
          <w:lang w:val="es-ES_tradnl"/>
        </w:rPr>
        <w:tab/>
        <w:t>la Red de Mujeres (NoW) del Sector de Desarrollo de las Telecomunicaciones de la UIT (UIT</w:t>
      </w:r>
      <w:r w:rsidRPr="003C0233">
        <w:rPr>
          <w:lang w:val="es-ES_tradnl"/>
        </w:rPr>
        <w:noBreakHyphen/>
        <w:t>D), que se puso en marcha con el objetivo de aumentar el número de mujeres que asumen funciones directivas en las estructuras que conforman el UIT</w:t>
      </w:r>
      <w:r w:rsidRPr="003C0233">
        <w:rPr>
          <w:lang w:val="es-ES_tradnl"/>
        </w:rPr>
        <w:noBreakHyphen/>
        <w:t>D, en funciones de gestión fundamentales relacionadas con la preparación de la próxima Conferencia Mundial de Desarrollo de las Telecomunicaciones (CMDT), y otros eventos futuros,</w:t>
      </w:r>
    </w:p>
    <w:p w14:paraId="077EFBE9" w14:textId="77777777" w:rsidR="004C5787" w:rsidRPr="003C0233" w:rsidRDefault="004C5787" w:rsidP="004C5787">
      <w:pPr>
        <w:pStyle w:val="Call"/>
        <w:rPr>
          <w:lang w:val="es-ES_tradnl" w:eastAsia="es-ES"/>
        </w:rPr>
      </w:pPr>
      <w:proofErr w:type="gramStart"/>
      <w:r w:rsidRPr="003C0233">
        <w:rPr>
          <w:lang w:val="es-ES_tradnl" w:eastAsia="es-ES"/>
        </w:rPr>
        <w:t>observando</w:t>
      </w:r>
      <w:proofErr w:type="gramEnd"/>
      <w:r w:rsidRPr="003C0233">
        <w:rPr>
          <w:lang w:val="es-ES_tradnl" w:eastAsia="es-ES"/>
        </w:rPr>
        <w:t xml:space="preserve"> además</w:t>
      </w:r>
    </w:p>
    <w:p w14:paraId="2D92C63A" w14:textId="77777777" w:rsidR="004C5787" w:rsidRPr="003C0233" w:rsidRDefault="004C5787" w:rsidP="004C5787">
      <w:pPr>
        <w:rPr>
          <w:lang w:val="es-ES_tradnl"/>
        </w:rPr>
      </w:pPr>
      <w:r w:rsidRPr="003C0233">
        <w:rPr>
          <w:i/>
          <w:iCs/>
          <w:lang w:val="es-ES_tradnl"/>
        </w:rPr>
        <w:t>a)</w:t>
      </w:r>
      <w:r w:rsidRPr="003C0233">
        <w:rPr>
          <w:lang w:val="es-ES_tradnl"/>
        </w:rPr>
        <w:tab/>
        <w:t xml:space="preserve">los resultados de la Cumbre Mundial sobre la Sociedad de la Información (CMSI), a </w:t>
      </w:r>
      <w:proofErr w:type="gramStart"/>
      <w:r w:rsidRPr="003C0233">
        <w:rPr>
          <w:lang w:val="es-ES_tradnl"/>
        </w:rPr>
        <w:t>saber</w:t>
      </w:r>
      <w:proofErr w:type="gramEnd"/>
      <w:r w:rsidRPr="003C0233">
        <w:rPr>
          <w:lang w:val="es-ES_tradnl"/>
        </w:rPr>
        <w:t xml:space="preserve"> la Declaración de Principios de Ginebra, el Plan de Acción de Ginebra, el Compromiso de Túnez, el Plan de Acción de Túnez para la Sociedad de la Información, así como el examen de la CMSI a los 10 años;</w:t>
      </w:r>
    </w:p>
    <w:p w14:paraId="72CB7BD4" w14:textId="77777777" w:rsidR="004C5787" w:rsidRPr="003C0233" w:rsidRDefault="004C5787" w:rsidP="004C5787">
      <w:pPr>
        <w:rPr>
          <w:lang w:val="es-ES_tradnl"/>
        </w:rPr>
      </w:pPr>
      <w:r w:rsidRPr="003C0233">
        <w:rPr>
          <w:i/>
          <w:iCs/>
          <w:lang w:val="es-ES_tradnl"/>
        </w:rPr>
        <w:t>b)</w:t>
      </w:r>
      <w:r w:rsidRPr="003C0233">
        <w:rPr>
          <w:lang w:val="es-ES_tradnl"/>
        </w:rPr>
        <w:tab/>
        <w:t>los Planes Operacionales cuatrienales renovables de los Sectores (UIT</w:t>
      </w:r>
      <w:r w:rsidRPr="003C0233">
        <w:rPr>
          <w:lang w:val="es-ES_tradnl"/>
        </w:rPr>
        <w:noBreakHyphen/>
        <w:t>R, UIT</w:t>
      </w:r>
      <w:r w:rsidRPr="003C0233">
        <w:rPr>
          <w:lang w:val="es-ES_tradnl"/>
        </w:rPr>
        <w:noBreakHyphen/>
        <w:t>T, UIT</w:t>
      </w:r>
      <w:r w:rsidRPr="003C0233">
        <w:rPr>
          <w:lang w:val="es-ES_tradnl"/>
        </w:rPr>
        <w:noBreakHyphen/>
        <w:t>D) y de la Secretaría General adoptados por el Consejo de la UIT;</w:t>
      </w:r>
    </w:p>
    <w:p w14:paraId="035A6F47" w14:textId="77777777" w:rsidR="004C5787" w:rsidRPr="003C0233" w:rsidRDefault="004C5787" w:rsidP="004C5787">
      <w:pPr>
        <w:rPr>
          <w:lang w:val="es-ES_tradnl" w:eastAsia="es-ES"/>
        </w:rPr>
      </w:pPr>
      <w:r w:rsidRPr="003C0233">
        <w:rPr>
          <w:i/>
          <w:iCs/>
          <w:lang w:val="es-ES_tradnl" w:eastAsia="es-ES"/>
        </w:rPr>
        <w:t>c)</w:t>
      </w:r>
      <w:r w:rsidRPr="003C0233">
        <w:rPr>
          <w:i/>
          <w:iCs/>
          <w:lang w:val="es-ES_tradnl" w:eastAsia="es-ES"/>
        </w:rPr>
        <w:tab/>
      </w:r>
      <w:r w:rsidRPr="003C0233">
        <w:rPr>
          <w:lang w:val="es-ES_tradnl" w:eastAsia="es-ES"/>
        </w:rPr>
        <w:t>la decisión de la reunión de 2013 del Consejo de refrendar la Política de Igualdad e Integración de Género (IIG) de la UIT, destinada a integrar la perspectiva de género en toda la Unión y utilizar el potencial de las telecomunicaciones/TIC para empoderar a mujeres y hombres;</w:t>
      </w:r>
    </w:p>
    <w:p w14:paraId="3BFDF3D9" w14:textId="77777777" w:rsidR="00BA1CF6" w:rsidRPr="003C0233" w:rsidRDefault="00BA1CF6">
      <w:pPr>
        <w:tabs>
          <w:tab w:val="clear" w:pos="1134"/>
          <w:tab w:val="clear" w:pos="1871"/>
          <w:tab w:val="clear" w:pos="2268"/>
        </w:tabs>
        <w:overflowPunct/>
        <w:autoSpaceDE/>
        <w:autoSpaceDN/>
        <w:adjustRightInd/>
        <w:spacing w:before="0"/>
        <w:textAlignment w:val="auto"/>
        <w:rPr>
          <w:i/>
          <w:iCs/>
          <w:lang w:val="es-ES_tradnl" w:eastAsia="es-ES"/>
        </w:rPr>
      </w:pPr>
      <w:r w:rsidRPr="003C0233">
        <w:rPr>
          <w:i/>
          <w:iCs/>
          <w:lang w:val="es-ES_tradnl" w:eastAsia="es-ES"/>
        </w:rPr>
        <w:br w:type="page"/>
      </w:r>
    </w:p>
    <w:p w14:paraId="3F6BA2A0" w14:textId="24D9361E" w:rsidR="004C5787" w:rsidRPr="003C0233" w:rsidRDefault="004C5787" w:rsidP="004C5787">
      <w:pPr>
        <w:rPr>
          <w:lang w:val="es-ES_tradnl" w:eastAsia="es-ES"/>
        </w:rPr>
      </w:pPr>
      <w:r w:rsidRPr="003C0233">
        <w:rPr>
          <w:i/>
          <w:iCs/>
          <w:lang w:val="es-ES_tradnl" w:eastAsia="es-ES"/>
        </w:rPr>
        <w:lastRenderedPageBreak/>
        <w:t>d)</w:t>
      </w:r>
      <w:r w:rsidRPr="003C0233">
        <w:rPr>
          <w:lang w:val="es-ES_tradnl" w:eastAsia="es-ES"/>
        </w:rPr>
        <w:tab/>
        <w:t>el establecimiento por el Secretario General de un Grupo Especial interno (refrendado por el Consejo en su reunión de 2013), así como la creación por la UIT del Día Internacional de las Niñas en las TIC, destinado a cumplir los principales objetivos de garantizar la aplicación coordinada de la Resolución 70 (Rev. Bucarest, 2022), informar sobre los progresos a los órganos rectores de la UIT con miras a preparar un Plan de Acción para toda la Unión con el propósito de aplicar la Política IIG de la UIT (Consejo 2013) y supervisar su aplicación, incluida la NoW en todos los sectores de la UIT;</w:t>
      </w:r>
    </w:p>
    <w:p w14:paraId="1F4AB7EF" w14:textId="4213D7CD" w:rsidR="004C5787" w:rsidRPr="003C0233" w:rsidRDefault="004C5787" w:rsidP="004C5787">
      <w:pPr>
        <w:rPr>
          <w:lang w:val="es-ES_tradnl" w:eastAsia="es-ES"/>
        </w:rPr>
      </w:pPr>
      <w:r w:rsidRPr="003C0233">
        <w:rPr>
          <w:i/>
          <w:iCs/>
          <w:lang w:val="es-ES_tradnl"/>
        </w:rPr>
        <w:t>e)</w:t>
      </w:r>
      <w:r w:rsidRPr="003C0233">
        <w:rPr>
          <w:lang w:val="es-ES_tradnl"/>
        </w:rPr>
        <w:tab/>
        <w:t>el Acuerdo 631 (C23) del Consejo, relativo a la aplicación de la Resolución 70 (Rev. Bucarest, 2022), en el que se mencionan la elaboración de un Plan de Acción de Género a efectos de la coordinación de las actividades relacionadas con el género en los tres Sectores de la UIT y la creación de una unidad funcional sobre igualdad de género</w:t>
      </w:r>
      <w:r w:rsidRPr="003C0233">
        <w:rPr>
          <w:lang w:val="es-ES_tradnl" w:eastAsia="es-ES"/>
        </w:rPr>
        <w:t>,</w:t>
      </w:r>
    </w:p>
    <w:p w14:paraId="107EFD35" w14:textId="77777777" w:rsidR="004C5787" w:rsidRPr="003C0233" w:rsidRDefault="004C5787" w:rsidP="004C5787">
      <w:pPr>
        <w:pStyle w:val="Call"/>
        <w:rPr>
          <w:lang w:val="es-ES_tradnl" w:eastAsia="es-ES"/>
        </w:rPr>
      </w:pPr>
      <w:r w:rsidRPr="003C0233">
        <w:rPr>
          <w:lang w:val="es-ES_tradnl" w:eastAsia="es-ES"/>
        </w:rPr>
        <w:t>reconociendo</w:t>
      </w:r>
    </w:p>
    <w:p w14:paraId="72C48243" w14:textId="77777777" w:rsidR="004C5787" w:rsidRPr="003C0233" w:rsidRDefault="004C5787" w:rsidP="004C5787">
      <w:pPr>
        <w:rPr>
          <w:lang w:val="es-ES_tradnl"/>
        </w:rPr>
      </w:pPr>
      <w:r w:rsidRPr="003C0233">
        <w:rPr>
          <w:lang w:val="es-ES_tradnl"/>
        </w:rPr>
        <w:t>que las telecomunicaciones/TIC pueden contribuir a crear un mundo donde las sociedades carezcan de discriminación, donde las mujeres y hombres tengan las mismas oportunidades, y donde el potencial económico y social de las mujeres y niñas esté garantizado para mejorar sus condiciones personales, conforme a lo previsto en la Agenda 2030 para el Desarrollo Sostenible,</w:t>
      </w:r>
    </w:p>
    <w:p w14:paraId="0C3A9A81" w14:textId="77777777" w:rsidR="004C5787" w:rsidRPr="003C0233" w:rsidRDefault="004C5787" w:rsidP="004C5787">
      <w:pPr>
        <w:pStyle w:val="Call"/>
        <w:rPr>
          <w:lang w:val="es-ES_tradnl" w:eastAsia="es-ES"/>
        </w:rPr>
      </w:pPr>
      <w:r w:rsidRPr="003C0233">
        <w:rPr>
          <w:lang w:val="es-ES_tradnl" w:eastAsia="es-ES"/>
        </w:rPr>
        <w:t>considerando</w:t>
      </w:r>
    </w:p>
    <w:p w14:paraId="3F46092D" w14:textId="77777777" w:rsidR="004C5787" w:rsidRPr="003C0233" w:rsidRDefault="004C5787" w:rsidP="004C5787">
      <w:pPr>
        <w:rPr>
          <w:lang w:val="es-ES_tradnl"/>
        </w:rPr>
      </w:pPr>
      <w:r w:rsidRPr="003C0233">
        <w:rPr>
          <w:i/>
          <w:iCs/>
          <w:lang w:val="es-ES_tradnl"/>
        </w:rPr>
        <w:t>a)</w:t>
      </w:r>
      <w:r w:rsidRPr="003C0233">
        <w:rPr>
          <w:lang w:val="es-ES_tradnl"/>
        </w:rPr>
        <w:tab/>
        <w:t>los progresos logrados por la BDT en favor de promover la utilización de las telecomunicaciones/TIC para el empoderamiento económico y social de mujeres y niñas, en particular los resultados del Día Internacional de las Niñas en las</w:t>
      </w:r>
      <w:r w:rsidRPr="003C0233">
        <w:rPr>
          <w:lang w:val="es-ES_tradnl" w:eastAsia="es-ES"/>
        </w:rPr>
        <w:t> </w:t>
      </w:r>
      <w:r w:rsidRPr="003C0233">
        <w:rPr>
          <w:lang w:val="es-ES_tradnl"/>
        </w:rPr>
        <w:t>TIC, obtenidos en el marco de la Resolución 70 (Rev.</w:t>
      </w:r>
      <w:r w:rsidRPr="003C0233">
        <w:rPr>
          <w:lang w:val="es-ES_tradnl" w:eastAsia="es-ES"/>
        </w:rPr>
        <w:t> </w:t>
      </w:r>
      <w:r w:rsidRPr="003C0233">
        <w:rPr>
          <w:lang w:val="es-ES_tradnl"/>
        </w:rPr>
        <w:t>Bucarest, 2022);</w:t>
      </w:r>
    </w:p>
    <w:p w14:paraId="7CDAD3AB" w14:textId="77777777" w:rsidR="004C5787" w:rsidRPr="003C0233" w:rsidRDefault="004C5787" w:rsidP="004C5787">
      <w:pPr>
        <w:rPr>
          <w:lang w:val="es-ES_tradnl"/>
        </w:rPr>
      </w:pPr>
      <w:r w:rsidRPr="003C0233">
        <w:rPr>
          <w:i/>
          <w:iCs/>
          <w:lang w:val="es-ES_tradnl"/>
        </w:rPr>
        <w:t>b)</w:t>
      </w:r>
      <w:r w:rsidRPr="003C0233">
        <w:rPr>
          <w:lang w:val="es-ES_tradnl"/>
        </w:rPr>
        <w:tab/>
        <w:t>las contribuciones realizadas por el Grupo Especial de la</w:t>
      </w:r>
      <w:r w:rsidRPr="003C0233">
        <w:rPr>
          <w:lang w:val="es-ES_tradnl" w:eastAsia="es-ES"/>
        </w:rPr>
        <w:t> </w:t>
      </w:r>
      <w:r w:rsidRPr="003C0233">
        <w:rPr>
          <w:lang w:val="es-ES_tradnl"/>
        </w:rPr>
        <w:t>UIT sobre Cuestiones de Género, que proponen formas de garantizar que la incorporación de una política de género y el empoderamiento de la mujer ocupen un lugar destacado en las políticas y programas, y se integre totalmente en la labor y en el Plan Estratégico de la</w:t>
      </w:r>
      <w:r w:rsidRPr="003C0233">
        <w:rPr>
          <w:lang w:val="es-ES_tradnl" w:eastAsia="es-ES"/>
        </w:rPr>
        <w:t> </w:t>
      </w:r>
      <w:r w:rsidRPr="003C0233">
        <w:rPr>
          <w:lang w:val="es-ES_tradnl"/>
        </w:rPr>
        <w:t>UIT,</w:t>
      </w:r>
    </w:p>
    <w:p w14:paraId="71F73C88" w14:textId="77777777" w:rsidR="004C5787" w:rsidRPr="003C0233" w:rsidRDefault="004C5787" w:rsidP="004C5787">
      <w:pPr>
        <w:pStyle w:val="Call"/>
        <w:rPr>
          <w:lang w:val="es-ES_tradnl" w:eastAsia="es-ES"/>
        </w:rPr>
      </w:pPr>
      <w:r w:rsidRPr="003C0233">
        <w:rPr>
          <w:lang w:val="es-ES_tradnl" w:eastAsia="es-ES"/>
        </w:rPr>
        <w:t>resuelve</w:t>
      </w:r>
    </w:p>
    <w:p w14:paraId="34DA1F86" w14:textId="77777777" w:rsidR="004C5787" w:rsidRPr="003C0233" w:rsidRDefault="004C5787" w:rsidP="004C5787">
      <w:pPr>
        <w:rPr>
          <w:lang w:val="es-ES_tradnl"/>
        </w:rPr>
      </w:pPr>
      <w:r w:rsidRPr="003C0233">
        <w:rPr>
          <w:lang w:val="es-ES_tradnl"/>
        </w:rPr>
        <w:t>1</w:t>
      </w:r>
      <w:r w:rsidRPr="003C0233">
        <w:rPr>
          <w:lang w:val="es-ES_tradnl"/>
        </w:rPr>
        <w:tab/>
        <w:t>que el</w:t>
      </w:r>
      <w:r w:rsidRPr="003C0233">
        <w:rPr>
          <w:lang w:val="es-ES_tradnl" w:eastAsia="es-ES"/>
        </w:rPr>
        <w:t> </w:t>
      </w:r>
      <w:r w:rsidRPr="003C0233">
        <w:rPr>
          <w:lang w:val="es-ES_tradnl"/>
        </w:rPr>
        <w:t>UIT</w:t>
      </w:r>
      <w:r w:rsidRPr="003C0233">
        <w:rPr>
          <w:lang w:val="es-ES_tradnl"/>
        </w:rPr>
        <w:noBreakHyphen/>
        <w:t>D, teniendo en cuenta las consideraciones anteriores, siga apoyando el desarrollo de actividades, proyectos y eventos que pongan de manifiesto el compromiso con la igualdad de género y promuevan el equilibrio de género con el objetivo de reducir la brecha digital de género;</w:t>
      </w:r>
    </w:p>
    <w:p w14:paraId="1AEBF2D9" w14:textId="77777777" w:rsidR="00BA1CF6" w:rsidRPr="003C0233" w:rsidRDefault="00BA1CF6" w:rsidP="00D02A7C">
      <w:pPr>
        <w:rPr>
          <w:lang w:val="es-ES_tradnl" w:eastAsia="es-ES"/>
        </w:rPr>
      </w:pPr>
      <w:r w:rsidRPr="003C0233">
        <w:rPr>
          <w:lang w:val="es-ES_tradnl" w:eastAsia="es-ES"/>
        </w:rPr>
        <w:br w:type="page"/>
      </w:r>
    </w:p>
    <w:p w14:paraId="2EF823BC" w14:textId="1880A94F" w:rsidR="004C5787" w:rsidRPr="003C0233" w:rsidRDefault="004C5787" w:rsidP="004C5787">
      <w:pPr>
        <w:rPr>
          <w:lang w:val="es-ES_tradnl"/>
        </w:rPr>
      </w:pPr>
      <w:r w:rsidRPr="003C0233">
        <w:rPr>
          <w:lang w:val="es-ES_tradnl" w:eastAsia="es-ES"/>
        </w:rPr>
        <w:lastRenderedPageBreak/>
        <w:t>2</w:t>
      </w:r>
      <w:r w:rsidRPr="003C0233">
        <w:rPr>
          <w:lang w:val="es-ES_tradnl" w:eastAsia="es-ES"/>
        </w:rPr>
        <w:tab/>
        <w:t xml:space="preserve">que la BDT mantenga estrecha relación y colabore, según corresponda, con la Oficina de Género y Juventud y el Grupo Especial sobre Cuestiones de Género creado por el </w:t>
      </w:r>
      <w:proofErr w:type="gramStart"/>
      <w:r w:rsidRPr="003C0233">
        <w:rPr>
          <w:lang w:val="es-ES_tradnl" w:eastAsia="es-ES"/>
        </w:rPr>
        <w:t>Secretario General</w:t>
      </w:r>
      <w:proofErr w:type="gramEnd"/>
      <w:r w:rsidRPr="003C0233">
        <w:rPr>
          <w:lang w:val="es-ES_tradnl" w:eastAsia="es-ES"/>
        </w:rPr>
        <w:t xml:space="preserve">, para apoyar la integración de una perspectiva de género en todas las actividades de la Unión, </w:t>
      </w:r>
      <w:r w:rsidRPr="003C0233">
        <w:rPr>
          <w:lang w:val="es-ES_tradnl"/>
        </w:rPr>
        <w:t>con el objetivo de eliminar las desigualdades en el acceso y utilización de las telecomunicaciones/TIC;</w:t>
      </w:r>
    </w:p>
    <w:p w14:paraId="007FA4CA" w14:textId="6043FA9D" w:rsidR="004C5787" w:rsidRPr="003C0233" w:rsidRDefault="004C5787" w:rsidP="004C5787">
      <w:pPr>
        <w:rPr>
          <w:lang w:val="es-ES_tradnl" w:eastAsia="es-ES"/>
        </w:rPr>
      </w:pPr>
      <w:r w:rsidRPr="003C0233">
        <w:rPr>
          <w:lang w:val="es-ES_tradnl" w:eastAsia="es-ES"/>
        </w:rPr>
        <w:t>3</w:t>
      </w:r>
      <w:r w:rsidRPr="003C0233">
        <w:rPr>
          <w:lang w:val="es-ES_tradnl" w:eastAsia="es-ES"/>
        </w:rPr>
        <w:tab/>
        <w:t>que la BDT siga trabajando por promover la igualdad de género en el ámbito de las telecomunicaciones/TIC, recomendando y apoyando la aplicación de medidas políticas y programas a nivel nacional, regional e internacional para mejorar las condiciones socioeconómicas de las mujeres, en particular en los países en desarrollo</w:t>
      </w:r>
      <w:r w:rsidR="00472CE6" w:rsidRPr="003C0233">
        <w:rPr>
          <w:rStyle w:val="FootnoteReference"/>
          <w:lang w:val="es-ES_tradnl" w:eastAsia="es-ES"/>
        </w:rPr>
        <w:footnoteReference w:id="2"/>
      </w:r>
      <w:r w:rsidRPr="003C0233">
        <w:rPr>
          <w:lang w:val="es-ES_tradnl" w:eastAsia="es-ES"/>
        </w:rPr>
        <w:t>, teniendo en cuenta la Agenda 2030 para el Desarrollo Sostenible;</w:t>
      </w:r>
    </w:p>
    <w:p w14:paraId="3BE1836B" w14:textId="77777777" w:rsidR="004C5787" w:rsidRPr="003C0233" w:rsidRDefault="004C5787" w:rsidP="004C5787">
      <w:pPr>
        <w:rPr>
          <w:lang w:val="es-ES_tradnl" w:eastAsia="es-ES"/>
        </w:rPr>
      </w:pPr>
      <w:r w:rsidRPr="003C0233">
        <w:rPr>
          <w:lang w:val="es-ES_tradnl" w:eastAsia="es-ES"/>
        </w:rPr>
        <w:t>4</w:t>
      </w:r>
      <w:r w:rsidRPr="003C0233">
        <w:rPr>
          <w:lang w:val="es-ES_tradnl" w:eastAsia="es-ES"/>
        </w:rPr>
        <w:tab/>
        <w:t>que se garantice la incorporación de una perspectiva de género en la aplicación de todos los proyectos e iniciativas de la BDT, así como en los resultados pertinentes de la presente Conferencia;</w:t>
      </w:r>
    </w:p>
    <w:p w14:paraId="557B75E4" w14:textId="77777777" w:rsidR="004C5787" w:rsidRPr="003C0233" w:rsidRDefault="004C5787" w:rsidP="004C5787">
      <w:pPr>
        <w:rPr>
          <w:lang w:val="es-ES_tradnl"/>
        </w:rPr>
      </w:pPr>
      <w:r w:rsidRPr="003C0233">
        <w:rPr>
          <w:lang w:val="es-ES_tradnl"/>
        </w:rPr>
        <w:t>5</w:t>
      </w:r>
      <w:r w:rsidRPr="003C0233">
        <w:rPr>
          <w:lang w:val="es-ES_tradnl"/>
        </w:rPr>
        <w:tab/>
        <w:t>que se otorgue alta prioridad a la incorporación de objetivos, políticas y directrices pertinentes relacionados con la igualdad de género en la gestión, la dotación de personal y el funcionamiento del UIT</w:t>
      </w:r>
      <w:r w:rsidRPr="003C0233">
        <w:rPr>
          <w:lang w:val="es-ES_tradnl"/>
        </w:rPr>
        <w:noBreakHyphen/>
        <w:t>D, velando al mismo tiempo por la representación geográfica;</w:t>
      </w:r>
    </w:p>
    <w:p w14:paraId="7C667ED8" w14:textId="77777777" w:rsidR="004C5787" w:rsidRPr="003C0233" w:rsidRDefault="004C5787" w:rsidP="004C5787">
      <w:pPr>
        <w:rPr>
          <w:lang w:val="es-ES_tradnl"/>
        </w:rPr>
      </w:pPr>
      <w:r w:rsidRPr="003C0233">
        <w:rPr>
          <w:lang w:val="es-ES_tradnl"/>
        </w:rPr>
        <w:t>6</w:t>
      </w:r>
      <w:r w:rsidRPr="003C0233">
        <w:rPr>
          <w:lang w:val="es-ES_tradnl"/>
        </w:rPr>
        <w:tab/>
        <w:t>que la BDT contribuya al empoderamiento económico y al ejercicio profesional de alto nivel de las mujeres en puestos directivas, alentando el liderazgo femenino en la órbita de las telecomunicaciones/TIC y colaborando para promover una sociedad de la información plural, inclusiva e integradora;</w:t>
      </w:r>
    </w:p>
    <w:p w14:paraId="11901B2A" w14:textId="77777777" w:rsidR="004C5787" w:rsidRPr="003C0233" w:rsidRDefault="004C5787" w:rsidP="004C5787">
      <w:pPr>
        <w:rPr>
          <w:lang w:val="es-ES_tradnl"/>
        </w:rPr>
      </w:pPr>
      <w:r w:rsidRPr="003C0233">
        <w:rPr>
          <w:lang w:val="es-ES_tradnl"/>
        </w:rPr>
        <w:t>7</w:t>
      </w:r>
      <w:r w:rsidRPr="003C0233">
        <w:rPr>
          <w:lang w:val="es-ES_tradnl"/>
        </w:rPr>
        <w:tab/>
        <w:t xml:space="preserve">que las telecomunicaciones/TIC puedan contribuir a prevenir y eliminar la violencia contra las mujeres y las niñas en el ámbito público y privado, dando a conocer al mismo tiempo a las mujeres y niñas los nuevos riesgos que deberían tenerse en cuenta en iniciativas dedicadas a hacer frente a la brecha digital de género, entre otras cosas mejorando la alfabetización y las capacidades </w:t>
      </w:r>
      <w:proofErr w:type="gramStart"/>
      <w:r w:rsidRPr="003C0233">
        <w:rPr>
          <w:lang w:val="es-ES_tradnl"/>
        </w:rPr>
        <w:t>digitales</w:t>
      </w:r>
      <w:proofErr w:type="gramEnd"/>
      <w:r w:rsidRPr="003C0233">
        <w:rPr>
          <w:lang w:val="es-ES_tradnl"/>
        </w:rPr>
        <w:t xml:space="preserve"> así como iniciativas para proteger las carreras de las mujeres frente a la discriminación;</w:t>
      </w:r>
    </w:p>
    <w:p w14:paraId="17B4D4DA"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06ECD5C" w14:textId="68D03CAE" w:rsidR="004C5787" w:rsidRPr="003C0233" w:rsidRDefault="004C5787" w:rsidP="004C5787">
      <w:pPr>
        <w:rPr>
          <w:lang w:val="es-ES_tradnl"/>
        </w:rPr>
      </w:pPr>
      <w:r w:rsidRPr="003C0233">
        <w:rPr>
          <w:lang w:val="es-ES_tradnl"/>
        </w:rPr>
        <w:lastRenderedPageBreak/>
        <w:t>8</w:t>
      </w:r>
      <w:r w:rsidRPr="003C0233">
        <w:rPr>
          <w:lang w:val="es-ES_tradnl"/>
        </w:rPr>
        <w:tab/>
        <w:t>invitar al Grupo Asesor de Desarrollo de las Telecomunicaciones (GADT), al Grupo Asesor de Normalización de las Telecomunicaciones y al Grupo Asesor de Radiocomunicaciones a prestar su asistencia para la identificación de temas y mecanismos para impulsar la integración de una perspectiva de género en el ámbito de la UIT, como también asuntos de interés mutuo sobre la materia;</w:t>
      </w:r>
    </w:p>
    <w:p w14:paraId="15C92E9F" w14:textId="77777777" w:rsidR="004C5787" w:rsidRPr="003C0233" w:rsidRDefault="004C5787" w:rsidP="004C5787">
      <w:pPr>
        <w:rPr>
          <w:lang w:val="es-ES_tradnl"/>
        </w:rPr>
      </w:pPr>
      <w:r w:rsidRPr="003C0233">
        <w:rPr>
          <w:lang w:val="es-ES_tradnl"/>
        </w:rPr>
        <w:t>9</w:t>
      </w:r>
      <w:r w:rsidRPr="003C0233">
        <w:rPr>
          <w:lang w:val="es-ES_tradnl"/>
        </w:rPr>
        <w:tab/>
        <w:t>que el UIT</w:t>
      </w:r>
      <w:r w:rsidRPr="003C0233">
        <w:rPr>
          <w:lang w:val="es-ES_tradnl"/>
        </w:rPr>
        <w:noBreakHyphen/>
        <w:t>D promueva programas de capacitación adaptados para dotar a las mujeres y las niñas de competencias digitales y de liderazgo, en particular exponerlas a oportunidades de creación de redes y programas de tutoría para sus oportunidades profesionales en el sector de las TIC;</w:t>
      </w:r>
    </w:p>
    <w:p w14:paraId="620E4853" w14:textId="2C73608F" w:rsidR="004C5787" w:rsidRPr="003C0233" w:rsidRDefault="004C5787" w:rsidP="004C5787">
      <w:pPr>
        <w:rPr>
          <w:lang w:val="es-ES_tradnl"/>
        </w:rPr>
      </w:pPr>
      <w:r w:rsidRPr="003C0233">
        <w:rPr>
          <w:lang w:val="es-ES_tradnl"/>
        </w:rPr>
        <w:t>10</w:t>
      </w:r>
      <w:r w:rsidRPr="003C0233">
        <w:rPr>
          <w:lang w:val="es-ES_tradnl"/>
        </w:rPr>
        <w:tab/>
        <w:t>que la BDT informe a las Oficinas Regionales de la UIT sobre los avances y resultados alcanzados, y garantice su participación, en la aplicación de la presente Resolución;</w:t>
      </w:r>
    </w:p>
    <w:p w14:paraId="58F98BB1" w14:textId="77777777" w:rsidR="004C5787" w:rsidRPr="003C0233" w:rsidRDefault="004C5787" w:rsidP="004C5787">
      <w:pPr>
        <w:rPr>
          <w:lang w:val="es-ES_tradnl"/>
        </w:rPr>
      </w:pPr>
      <w:r w:rsidRPr="003C0233">
        <w:rPr>
          <w:lang w:val="es-ES_tradnl"/>
        </w:rPr>
        <w:t>11</w:t>
      </w:r>
      <w:r w:rsidRPr="003C0233">
        <w:rPr>
          <w:lang w:val="es-ES_tradnl"/>
        </w:rPr>
        <w:tab/>
        <w:t>alentar a los Estados Miembros a que aumenten la representación de mujeres en sus delegaciones en las actividades del UIT</w:t>
      </w:r>
      <w:r w:rsidRPr="003C0233">
        <w:rPr>
          <w:lang w:val="es-ES_tradnl"/>
        </w:rPr>
        <w:noBreakHyphen/>
        <w:t>D para resolver la cuestión de la infrarrepresentación de las mujeres,</w:t>
      </w:r>
    </w:p>
    <w:p w14:paraId="7870E295" w14:textId="77777777" w:rsidR="004C5787" w:rsidRPr="003C0233" w:rsidRDefault="004C5787" w:rsidP="004C5787">
      <w:pPr>
        <w:pStyle w:val="Call"/>
        <w:rPr>
          <w:lang w:val="es-ES_tradnl" w:eastAsia="es-ES"/>
        </w:rPr>
      </w:pPr>
      <w:proofErr w:type="gramStart"/>
      <w:r w:rsidRPr="003C0233">
        <w:rPr>
          <w:lang w:val="es-ES_tradnl" w:eastAsia="es-ES"/>
        </w:rPr>
        <w:t>resuelve</w:t>
      </w:r>
      <w:proofErr w:type="gramEnd"/>
      <w:r w:rsidRPr="003C0233">
        <w:rPr>
          <w:lang w:val="es-ES_tradnl" w:eastAsia="es-ES"/>
        </w:rPr>
        <w:t xml:space="preserve"> además</w:t>
      </w:r>
    </w:p>
    <w:p w14:paraId="1DB173CE" w14:textId="77777777" w:rsidR="004C5787" w:rsidRPr="003C0233" w:rsidRDefault="004C5787" w:rsidP="004C5787">
      <w:pPr>
        <w:rPr>
          <w:lang w:val="es-ES_tradnl" w:eastAsia="es-ES"/>
        </w:rPr>
      </w:pPr>
      <w:r w:rsidRPr="003C0233">
        <w:rPr>
          <w:lang w:val="es-ES_tradnl" w:eastAsia="es-ES"/>
        </w:rPr>
        <w:t>respaldar las siguientes medidas:</w:t>
      </w:r>
    </w:p>
    <w:p w14:paraId="3BB45B1C"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preparar, aplicar y sostener proyectos y programas en países en desarrollo, cuyo objetivo específico sean las mujeres y niñas o las cuestiones relacionadas con el género, con la finalidad de vencer los obstáculos que encuentran las mujeres y niñas para acceder y utilizar las TIC en materia de asequibilidad, seguridad, confianza, alfabetización digital, competencias en TIC y formación en ciencia, tecnología, ingeniería y matemáticas (CTIM), a nivel internacional, regional y nacional, tomando como referencia la meta 5.b del ODS 5;</w:t>
      </w:r>
    </w:p>
    <w:p w14:paraId="111820A2" w14:textId="77777777" w:rsidR="004C5787" w:rsidRPr="003C0233" w:rsidRDefault="004C5787" w:rsidP="004C5787">
      <w:pPr>
        <w:rPr>
          <w:lang w:val="es-ES_tradnl" w:eastAsia="es-ES"/>
        </w:rPr>
      </w:pPr>
      <w:r w:rsidRPr="003C0233">
        <w:rPr>
          <w:lang w:val="es-ES_tradnl" w:eastAsia="es-ES"/>
        </w:rPr>
        <w:t>2</w:t>
      </w:r>
      <w:r w:rsidRPr="003C0233">
        <w:rPr>
          <w:bCs/>
          <w:lang w:val="es-ES_tradnl" w:eastAsia="es-ES"/>
        </w:rPr>
        <w:tab/>
      </w:r>
      <w:r w:rsidRPr="003C0233">
        <w:rPr>
          <w:lang w:val="es-ES_tradnl" w:eastAsia="es-ES"/>
        </w:rPr>
        <w:t>facilitar la recopilación y el análisis de datos desglosados por sexo y la elaboración de indicadores que tengan en cuenta el género,</w:t>
      </w:r>
      <w:r w:rsidRPr="003C0233">
        <w:rPr>
          <w:lang w:val="es-ES_tradnl"/>
        </w:rPr>
        <w:t xml:space="preserve"> </w:t>
      </w:r>
      <w:r w:rsidRPr="003C0233">
        <w:rPr>
          <w:lang w:val="es-ES_tradnl" w:eastAsia="es-ES"/>
        </w:rPr>
        <w:t>para hacer un seguimiento de la brecha digital de género e identificar los obstáculos que impiden la plena participación de las mujeres en el sector de las telecomunicaciones/TIC;</w:t>
      </w:r>
    </w:p>
    <w:p w14:paraId="65A8AA0F" w14:textId="77777777" w:rsidR="004C5787" w:rsidRPr="003C0233" w:rsidRDefault="004C5787" w:rsidP="004C5787">
      <w:pPr>
        <w:rPr>
          <w:lang w:val="es-ES_tradnl" w:eastAsia="es-ES"/>
        </w:rPr>
      </w:pPr>
      <w:r w:rsidRPr="003C0233">
        <w:rPr>
          <w:lang w:val="es-ES_tradnl" w:eastAsia="es-ES"/>
        </w:rPr>
        <w:t>3</w:t>
      </w:r>
      <w:r w:rsidRPr="003C0233">
        <w:rPr>
          <w:lang w:val="es-ES_tradnl" w:eastAsia="es-ES"/>
        </w:rPr>
        <w:tab/>
        <w:t>promover la integración de la perspectiva de género para superar los obstáculos que se interponen en el camino de una conectividad digital significativa y asequible para las mujeres y las niñas;</w:t>
      </w:r>
    </w:p>
    <w:p w14:paraId="1290FF08" w14:textId="77777777" w:rsidR="004C5787" w:rsidRPr="003C0233" w:rsidRDefault="004C5787" w:rsidP="004C5787">
      <w:pPr>
        <w:rPr>
          <w:lang w:val="es-ES_tradnl" w:eastAsia="es-ES"/>
        </w:rPr>
      </w:pPr>
      <w:r w:rsidRPr="003C0233">
        <w:rPr>
          <w:lang w:val="es-ES_tradnl" w:eastAsia="es-ES"/>
        </w:rPr>
        <w:t>4</w:t>
      </w:r>
      <w:r w:rsidRPr="003C0233">
        <w:rPr>
          <w:bCs/>
          <w:lang w:val="es-ES_tradnl" w:eastAsia="es-ES"/>
        </w:rPr>
        <w:tab/>
      </w:r>
      <w:r w:rsidRPr="003C0233">
        <w:rPr>
          <w:lang w:val="es-ES_tradnl" w:eastAsia="es-ES"/>
        </w:rPr>
        <w:t xml:space="preserve">evaluar proyectos y programas pertinentes para determinar sus consecuencias en materia de género, vinculados a la Resolución 17 </w:t>
      </w:r>
      <w:r w:rsidRPr="003C0233">
        <w:rPr>
          <w:bCs/>
          <w:lang w:val="es-ES_tradnl" w:eastAsia="es-ES"/>
        </w:rPr>
        <w:t>(Rev.</w:t>
      </w:r>
      <w:r w:rsidRPr="003C0233">
        <w:rPr>
          <w:lang w:val="es-ES_tradnl" w:eastAsia="es-ES"/>
        </w:rPr>
        <w:t> Bakú, 2025</w:t>
      </w:r>
      <w:r w:rsidRPr="003C0233">
        <w:rPr>
          <w:bCs/>
          <w:lang w:val="es-ES_tradnl" w:eastAsia="es-ES"/>
        </w:rPr>
        <w:t>) de la presente Conferencia</w:t>
      </w:r>
      <w:r w:rsidRPr="003C0233">
        <w:rPr>
          <w:lang w:val="es-ES_tradnl" w:eastAsia="es-ES"/>
        </w:rPr>
        <w:t>;</w:t>
      </w:r>
    </w:p>
    <w:p w14:paraId="0116E685"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62DFA9D2" w14:textId="0F56696B" w:rsidR="004C5787" w:rsidRPr="003C0233" w:rsidRDefault="004C5787" w:rsidP="004C5787">
      <w:pPr>
        <w:rPr>
          <w:lang w:val="es-ES_tradnl" w:eastAsia="es-ES"/>
        </w:rPr>
      </w:pPr>
      <w:r w:rsidRPr="003C0233">
        <w:rPr>
          <w:lang w:val="es-ES_tradnl" w:eastAsia="es-ES"/>
        </w:rPr>
        <w:lastRenderedPageBreak/>
        <w:t>5</w:t>
      </w:r>
      <w:r w:rsidRPr="003C0233">
        <w:rPr>
          <w:bCs/>
          <w:lang w:val="es-ES_tradnl" w:eastAsia="es-ES"/>
        </w:rPr>
        <w:tab/>
      </w:r>
      <w:r w:rsidRPr="003C0233">
        <w:rPr>
          <w:lang w:val="es-ES_tradnl" w:eastAsia="es-ES"/>
        </w:rPr>
        <w:t>facilitar la formación y/o crear capacidades humanas relativas a la integración de una perspectiva de género al personal de la BDT responsable de la elaboración y aplicación de proyectos y programas de desarrollo, y colaborar con dichas personas en la preparación de proyectos que tengan en cuenta el género, según co</w:t>
      </w:r>
      <w:r w:rsidRPr="003C0233">
        <w:rPr>
          <w:bCs/>
          <w:lang w:val="es-ES_tradnl" w:eastAsia="es-ES"/>
        </w:rPr>
        <w:t>rresponda</w:t>
      </w:r>
      <w:r w:rsidRPr="003C0233">
        <w:rPr>
          <w:lang w:val="es-ES_tradnl" w:eastAsia="es-ES"/>
        </w:rPr>
        <w:t>;</w:t>
      </w:r>
    </w:p>
    <w:p w14:paraId="3982C4C4" w14:textId="77777777" w:rsidR="004C5787" w:rsidRPr="003C0233" w:rsidRDefault="004C5787" w:rsidP="004C5787">
      <w:pPr>
        <w:rPr>
          <w:lang w:val="es-ES_tradnl" w:eastAsia="es-ES"/>
        </w:rPr>
      </w:pPr>
      <w:r w:rsidRPr="003C0233">
        <w:rPr>
          <w:lang w:val="es-ES_tradnl" w:eastAsia="es-ES"/>
        </w:rPr>
        <w:t>6</w:t>
      </w:r>
      <w:r w:rsidRPr="003C0233">
        <w:rPr>
          <w:lang w:val="es-ES_tradnl" w:eastAsia="es-ES"/>
        </w:rPr>
        <w:tab/>
        <w:t>incorporar una perspectiva de género en las Cuestiones de estudio, según proceda;</w:t>
      </w:r>
    </w:p>
    <w:p w14:paraId="68C3671F" w14:textId="77777777" w:rsidR="004C5787" w:rsidRPr="003C0233" w:rsidRDefault="004C5787" w:rsidP="004C5787">
      <w:pPr>
        <w:rPr>
          <w:lang w:val="es-ES_tradnl" w:eastAsia="es-ES"/>
        </w:rPr>
      </w:pPr>
      <w:r w:rsidRPr="003C0233">
        <w:rPr>
          <w:lang w:val="es-ES_tradnl" w:eastAsia="es-ES"/>
        </w:rPr>
        <w:t>7</w:t>
      </w:r>
      <w:r w:rsidRPr="003C0233">
        <w:rPr>
          <w:lang w:val="es-ES_tradnl" w:eastAsia="es-ES"/>
        </w:rPr>
        <w:tab/>
        <w:t>movilizar recursos para los programas y proyectos, incluidos proyectos que garanticen que mujeres y niñas puedan utilizar las TIC para su propio empoderamiento, en sus actividades personal y profesionales cotidianas, y crear servicios y desarrollar aplicaciones que contribuyan a la igualdad y al empoderamiento de todas las mujeres y niñas;</w:t>
      </w:r>
    </w:p>
    <w:p w14:paraId="2B57FAE3" w14:textId="41D2FFBA" w:rsidR="004C5787" w:rsidRPr="003C0233" w:rsidRDefault="004C5787" w:rsidP="004C5787">
      <w:pPr>
        <w:rPr>
          <w:szCs w:val="24"/>
          <w:lang w:val="es-ES_tradnl" w:eastAsia="es-EC"/>
        </w:rPr>
      </w:pPr>
      <w:r w:rsidRPr="003C0233">
        <w:rPr>
          <w:lang w:val="es-ES_tradnl"/>
        </w:rPr>
        <w:t>8</w:t>
      </w:r>
      <w:r w:rsidRPr="003C0233">
        <w:rPr>
          <w:lang w:val="es-ES_tradnl"/>
        </w:rPr>
        <w:tab/>
        <w:t xml:space="preserve">fomentar la participación de un mayor número de niñas y mujeres jóvenes en el campo de la tecnología, apoyando iniciativas tales como el Día Internacional de las Niñas en las TIC y actividades que, durante todo el año, den a conocer las oportunidades existentes en </w:t>
      </w:r>
      <w:r w:rsidRPr="003C0233">
        <w:rPr>
          <w:lang w:val="es-ES_tradnl" w:eastAsia="es-ES"/>
        </w:rPr>
        <w:t>CTIM</w:t>
      </w:r>
      <w:r w:rsidRPr="003C0233">
        <w:rPr>
          <w:lang w:val="es-ES_tradnl"/>
        </w:rPr>
        <w:t>, cultiven competencias en TIC e integren estas competencias en la educación formal y las trayectorias profesionales existentes</w:t>
      </w:r>
      <w:r w:rsidRPr="003C0233">
        <w:rPr>
          <w:szCs w:val="24"/>
          <w:lang w:val="es-ES_tradnl" w:eastAsia="es-EC"/>
        </w:rPr>
        <w:t>;</w:t>
      </w:r>
    </w:p>
    <w:p w14:paraId="69409C25" w14:textId="77777777" w:rsidR="004C5787" w:rsidRPr="003C0233" w:rsidRDefault="004C5787" w:rsidP="004C5787">
      <w:pPr>
        <w:rPr>
          <w:lang w:val="es-ES_tradnl"/>
        </w:rPr>
      </w:pPr>
      <w:r w:rsidRPr="003C0233">
        <w:rPr>
          <w:lang w:val="es-ES_tradnl"/>
        </w:rPr>
        <w:t>9</w:t>
      </w:r>
      <w:r w:rsidRPr="003C0233">
        <w:rPr>
          <w:lang w:val="es-ES_tradnl"/>
        </w:rPr>
        <w:tab/>
        <w:t>establecer asociaciones con otros organismos de las Naciones Unidas para promover la utilización de las telecomunicaciones/TIC en los proyectos dirigidos a las mujeres y niñas en consonancia con el mandato de la</w:t>
      </w:r>
      <w:r w:rsidRPr="003C0233">
        <w:rPr>
          <w:lang w:val="es-ES_tradnl" w:eastAsia="es-ES"/>
        </w:rPr>
        <w:t> </w:t>
      </w:r>
      <w:r w:rsidRPr="003C0233">
        <w:rPr>
          <w:lang w:val="es-ES_tradnl"/>
        </w:rPr>
        <w:t>UIT, con la finalidad de alentar a las mujeres y niñas a conectarse a Internet, aumentar las oportunidades de formación a su alcance, y vigilar la brecha de género en el ámbito de las telecomunicaciones/TIC y, en particular, participar activamente en EQUALS y promoverla;</w:t>
      </w:r>
    </w:p>
    <w:p w14:paraId="6EB334CB" w14:textId="77777777" w:rsidR="004C5787" w:rsidRPr="003C0233" w:rsidRDefault="004C5787" w:rsidP="004C5787">
      <w:pPr>
        <w:rPr>
          <w:bCs/>
          <w:lang w:val="es-ES_tradnl" w:eastAsia="es-ES"/>
        </w:rPr>
      </w:pPr>
      <w:r w:rsidRPr="003C0233">
        <w:rPr>
          <w:lang w:val="es-ES_tradnl"/>
        </w:rPr>
        <w:t>10</w:t>
      </w:r>
      <w:r w:rsidRPr="003C0233">
        <w:rPr>
          <w:lang w:val="es-ES_tradnl"/>
        </w:rPr>
        <w:tab/>
        <w:t>promover prácticas idóneas y directrices para integrar el empoderamiento de las mujeres y la igualdad de género en todos los aspectos del desarrollo y utilización de las telecomunicaciones/TIC;</w:t>
      </w:r>
    </w:p>
    <w:p w14:paraId="6BFD4B86" w14:textId="77777777" w:rsidR="004C5787" w:rsidRPr="003C0233" w:rsidRDefault="004C5787" w:rsidP="004C5787">
      <w:pPr>
        <w:rPr>
          <w:szCs w:val="24"/>
          <w:lang w:val="es-ES_tradnl" w:eastAsia="lt-LT"/>
        </w:rPr>
      </w:pPr>
      <w:r w:rsidRPr="003C0233">
        <w:rPr>
          <w:szCs w:val="24"/>
          <w:lang w:val="es-ES_tradnl" w:eastAsia="lt-LT"/>
        </w:rPr>
        <w:t>11</w:t>
      </w:r>
      <w:r w:rsidRPr="003C0233">
        <w:rPr>
          <w:szCs w:val="24"/>
          <w:lang w:val="es-ES_tradnl" w:eastAsia="lt-LT"/>
        </w:rPr>
        <w:tab/>
      </w:r>
      <w:r w:rsidRPr="003C0233">
        <w:rPr>
          <w:lang w:val="es-ES_tradnl"/>
        </w:rPr>
        <w:t>promover programas docentes destinados a proteger a mujeres y niñas contra las formas de abuso y acoso en línea y atender sus necesidades de seguridad</w:t>
      </w:r>
      <w:r w:rsidRPr="003C0233">
        <w:rPr>
          <w:szCs w:val="24"/>
          <w:lang w:val="es-ES_tradnl" w:eastAsia="lt-LT"/>
        </w:rPr>
        <w:t>;</w:t>
      </w:r>
    </w:p>
    <w:p w14:paraId="6F475694" w14:textId="77777777" w:rsidR="004C5787" w:rsidRPr="003C0233" w:rsidRDefault="004C5787" w:rsidP="004C5787">
      <w:pPr>
        <w:rPr>
          <w:lang w:val="es-ES_tradnl"/>
        </w:rPr>
      </w:pPr>
      <w:r w:rsidRPr="003C0233">
        <w:rPr>
          <w:lang w:val="es-ES_tradnl"/>
        </w:rPr>
        <w:t>12</w:t>
      </w:r>
      <w:r w:rsidRPr="003C0233">
        <w:rPr>
          <w:lang w:val="es-ES_tradnl"/>
        </w:rPr>
        <w:tab/>
        <w:t>apoyar el Día Internacional de las Niñas en las TIC y los esfuerzos de los miembros de la UIT por emprender actividades durante todo el año a fin de que niñas estén sensibilizadas sobre los estudios y carreras de CTIM y las oportunidades profesionales en el sector de las TIC y desarrollen sus capacidades en materia de TIC;</w:t>
      </w:r>
    </w:p>
    <w:p w14:paraId="2C8BBB36"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ED15232" w14:textId="66963C14" w:rsidR="004C5787" w:rsidRPr="003C0233" w:rsidRDefault="004C5787" w:rsidP="004C5787">
      <w:pPr>
        <w:rPr>
          <w:lang w:val="es-ES_tradnl"/>
        </w:rPr>
      </w:pPr>
      <w:r w:rsidRPr="003C0233">
        <w:rPr>
          <w:lang w:val="es-ES_tradnl"/>
        </w:rPr>
        <w:lastRenderedPageBreak/>
        <w:t>13</w:t>
      </w:r>
      <w:r w:rsidRPr="003C0233">
        <w:rPr>
          <w:lang w:val="es-ES_tradnl"/>
        </w:rPr>
        <w:tab/>
        <w:t xml:space="preserve">promover las iniciativas dirigidas a mejorar las oportunidades educativas de las mujeres y las niñas en las competencias y carreras de CTIM y telecomunicaciones/TIC a lo largo de su vida, velando por garantizar el acceso de las mujeres y las niñas de las zonas rurales y </w:t>
      </w:r>
      <w:proofErr w:type="spellStart"/>
      <w:r w:rsidRPr="003C0233">
        <w:rPr>
          <w:lang w:val="es-ES_tradnl"/>
        </w:rPr>
        <w:t>subatendidas</w:t>
      </w:r>
      <w:proofErr w:type="spellEnd"/>
      <w:r w:rsidRPr="003C0233">
        <w:rPr>
          <w:lang w:val="es-ES_tradnl"/>
        </w:rPr>
        <w:t>;</w:t>
      </w:r>
    </w:p>
    <w:p w14:paraId="5C650013" w14:textId="77777777" w:rsidR="004C5787" w:rsidRPr="003C0233" w:rsidRDefault="004C5787" w:rsidP="004C5787">
      <w:pPr>
        <w:rPr>
          <w:lang w:val="es-ES_tradnl"/>
        </w:rPr>
      </w:pPr>
      <w:r w:rsidRPr="003C0233">
        <w:rPr>
          <w:lang w:val="es-ES_tradnl"/>
        </w:rPr>
        <w:t>14</w:t>
      </w:r>
      <w:r w:rsidRPr="003C0233">
        <w:rPr>
          <w:lang w:val="es-ES_tradnl"/>
        </w:rPr>
        <w:tab/>
        <w:t>seguir ayudando a los países en desarrollo a reducir la brecha digital de género, en particular a mejorar el acceso de las mujeres y las niñas a una conectividad fiable y asequible y el uso de los servicios y dispositivos de telecomunicaciones/TIC, así como a la alfabetización digital y a las competencias digitales;</w:t>
      </w:r>
    </w:p>
    <w:p w14:paraId="29C0BB96" w14:textId="77777777" w:rsidR="004C5787" w:rsidRPr="003C0233" w:rsidRDefault="004C5787" w:rsidP="004C5787">
      <w:pPr>
        <w:rPr>
          <w:lang w:val="es-ES_tradnl"/>
        </w:rPr>
      </w:pPr>
      <w:r w:rsidRPr="003C0233">
        <w:rPr>
          <w:lang w:val="es-ES_tradnl"/>
        </w:rPr>
        <w:t>15</w:t>
      </w:r>
      <w:r w:rsidRPr="003C0233">
        <w:rPr>
          <w:lang w:val="es-ES_tradnl"/>
        </w:rPr>
        <w:tab/>
        <w:t>apoyar la continuación del grupo asesor de la NoW, cuyos trabajos revisten un carácter facultativo, y está compuesto por dos coordinadoras representantes de las mujeres por Región, nombradas en colaboración con los Grupos Regionales,</w:t>
      </w:r>
    </w:p>
    <w:p w14:paraId="61E9256F" w14:textId="3A9B7632"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484DF927"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que informe anualmente al GADT y al Consejo</w:t>
      </w:r>
      <w:r w:rsidRPr="003C0233">
        <w:rPr>
          <w:lang w:val="es-ES_tradnl" w:eastAsia="zh-CN"/>
        </w:rPr>
        <w:t xml:space="preserve"> </w:t>
      </w:r>
      <w:r w:rsidRPr="003C0233">
        <w:rPr>
          <w:lang w:val="es-ES_tradnl" w:eastAsia="es-ES"/>
        </w:rPr>
        <w:t>sobre los resultados y los avances logrados en la incorporación de una perspectiva de género en la labor del UIT</w:t>
      </w:r>
      <w:r w:rsidRPr="003C0233">
        <w:rPr>
          <w:lang w:val="es-ES_tradnl" w:eastAsia="es-ES"/>
        </w:rPr>
        <w:noBreakHyphen/>
        <w:t>D y sobre la aplicación de la presente Resolución;</w:t>
      </w:r>
    </w:p>
    <w:p w14:paraId="725C213C" w14:textId="77777777" w:rsidR="004C5787" w:rsidRPr="003C0233" w:rsidRDefault="004C5787" w:rsidP="004C5787">
      <w:pPr>
        <w:rPr>
          <w:lang w:val="es-ES_tradnl"/>
        </w:rPr>
      </w:pPr>
      <w:r w:rsidRPr="003C0233">
        <w:rPr>
          <w:lang w:val="es-ES_tradnl" w:eastAsia="zh-CN"/>
        </w:rPr>
        <w:t>2</w:t>
      </w:r>
      <w:r w:rsidRPr="003C0233">
        <w:rPr>
          <w:lang w:val="es-ES_tradnl" w:eastAsia="zh-CN"/>
        </w:rPr>
        <w:tab/>
      </w:r>
      <w:r w:rsidRPr="003C0233">
        <w:rPr>
          <w:lang w:val="es-ES_tradnl"/>
        </w:rPr>
        <w:t>que conceda alta prioridad a la incorporación de la perspectiva de género en la gestión, la asistencia financiera, la dotación de personal y el funcionamiento del UIT</w:t>
      </w:r>
      <w:r w:rsidRPr="003C0233">
        <w:rPr>
          <w:lang w:val="es-ES_tradnl"/>
        </w:rPr>
        <w:noBreakHyphen/>
        <w:t>D mientras se tiene en cuenta la representación geográfica;</w:t>
      </w:r>
    </w:p>
    <w:p w14:paraId="5373F35B" w14:textId="77777777" w:rsidR="004C5787" w:rsidRPr="003C0233" w:rsidRDefault="004C5787" w:rsidP="004C5787">
      <w:pPr>
        <w:rPr>
          <w:lang w:val="es-ES_tradnl" w:eastAsia="zh-CN"/>
        </w:rPr>
      </w:pPr>
      <w:r w:rsidRPr="003C0233">
        <w:rPr>
          <w:lang w:val="es-ES_tradnl"/>
        </w:rPr>
        <w:t>3</w:t>
      </w:r>
      <w:r w:rsidRPr="003C0233">
        <w:rPr>
          <w:lang w:val="es-ES_tradnl"/>
        </w:rPr>
        <w:tab/>
        <w:t>que lleve a cabo un examen anual para hacer un seguimiento y evaluar los avances logrados en la promoción de la perspectiva de género en el UIT</w:t>
      </w:r>
      <w:r w:rsidRPr="003C0233">
        <w:rPr>
          <w:lang w:val="es-ES_tradnl"/>
        </w:rPr>
        <w:noBreakHyphen/>
        <w:t>D, en particular mediante la distribución de cuestionarios y la recopilación y el examen de estadísticas sobre las actividades de desarrollo del UIT</w:t>
      </w:r>
      <w:r w:rsidRPr="003C0233">
        <w:rPr>
          <w:lang w:val="es-ES_tradnl"/>
        </w:rPr>
        <w:noBreakHyphen/>
        <w:t>D, desglosadas por género y por región, identificar los desafíos y obstáculos que dificultan la plena participación de las mujeres en el sector de las telecomunicaciones/TIC y proponer soluciones adecuadas, y que comparta las conclusiones del mismo con el GADT y la próxima CMDT;</w:t>
      </w:r>
    </w:p>
    <w:p w14:paraId="224BCDF1" w14:textId="77777777" w:rsidR="004C5787" w:rsidRPr="003C0233" w:rsidRDefault="004C5787" w:rsidP="004C5787">
      <w:pPr>
        <w:rPr>
          <w:lang w:val="es-ES_tradnl" w:eastAsia="es-ES"/>
        </w:rPr>
      </w:pPr>
      <w:r w:rsidRPr="003C0233">
        <w:rPr>
          <w:lang w:val="es-ES_tradnl" w:eastAsia="es-ES"/>
        </w:rPr>
        <w:t>4</w:t>
      </w:r>
      <w:r w:rsidRPr="003C0233">
        <w:rPr>
          <w:lang w:val="es-ES_tradnl" w:eastAsia="es-ES"/>
        </w:rPr>
        <w:tab/>
        <w:t>que continúe los trabajos de la</w:t>
      </w:r>
      <w:r w:rsidRPr="003C0233">
        <w:rPr>
          <w:lang w:val="es-ES_tradnl"/>
        </w:rPr>
        <w:t> </w:t>
      </w:r>
      <w:r w:rsidRPr="003C0233">
        <w:rPr>
          <w:lang w:val="es-ES_tradnl" w:eastAsia="es-ES"/>
        </w:rPr>
        <w:t>BDT en la promoción de la utilización de las telecomunicaciones/TIC para el empoderamiento económico y social de las mujeres y niñas, teniendo en cuenta la Agenda</w:t>
      </w:r>
      <w:r w:rsidRPr="003C0233">
        <w:rPr>
          <w:lang w:val="es-ES_tradnl"/>
        </w:rPr>
        <w:t> </w:t>
      </w:r>
      <w:r w:rsidRPr="003C0233">
        <w:rPr>
          <w:lang w:val="es-ES_tradnl" w:eastAsia="es-ES"/>
        </w:rPr>
        <w:t xml:space="preserve">2030 para el Desarrollo Sostenible y la Estrategia del </w:t>
      </w:r>
      <w:proofErr w:type="gramStart"/>
      <w:r w:rsidRPr="003C0233">
        <w:rPr>
          <w:lang w:val="es-ES_tradnl" w:eastAsia="es-ES"/>
        </w:rPr>
        <w:t>Secretario General</w:t>
      </w:r>
      <w:proofErr w:type="gramEnd"/>
      <w:r w:rsidRPr="003C0233">
        <w:rPr>
          <w:lang w:val="es-ES_tradnl" w:eastAsia="es-ES"/>
        </w:rPr>
        <w:t xml:space="preserve"> de las Naciones Unidas sobre Paridad de Género;</w:t>
      </w:r>
    </w:p>
    <w:p w14:paraId="335EF008"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1284EE5" w14:textId="0799D3CC" w:rsidR="004C5787" w:rsidRPr="003C0233" w:rsidRDefault="004C5787" w:rsidP="004C5787">
      <w:pPr>
        <w:rPr>
          <w:lang w:val="es-ES_tradnl"/>
        </w:rPr>
      </w:pPr>
      <w:r w:rsidRPr="003C0233">
        <w:rPr>
          <w:lang w:val="es-ES_tradnl"/>
        </w:rPr>
        <w:lastRenderedPageBreak/>
        <w:t>5</w:t>
      </w:r>
      <w:r w:rsidRPr="003C0233">
        <w:rPr>
          <w:lang w:val="es-ES_tradnl"/>
        </w:rPr>
        <w:tab/>
        <w:t>que colabore con las partes interesadas pertinentes para impulsar iniciativas de igualdad de género a fin de fomentar asociaciones que aprovechen la experiencia y los recursos mundiales para promover el empoderamiento de las mujeres a través de las telecomunicaciones/TIC;</w:t>
      </w:r>
    </w:p>
    <w:p w14:paraId="126797D0" w14:textId="77777777" w:rsidR="004C5787" w:rsidRPr="003C0233" w:rsidRDefault="004C5787" w:rsidP="004C5787">
      <w:pPr>
        <w:rPr>
          <w:lang w:val="es-ES_tradnl" w:eastAsia="es-ES"/>
        </w:rPr>
      </w:pPr>
      <w:r w:rsidRPr="003C0233">
        <w:rPr>
          <w:lang w:val="es-ES_tradnl"/>
        </w:rPr>
        <w:t>6</w:t>
      </w:r>
      <w:r w:rsidRPr="003C0233">
        <w:rPr>
          <w:lang w:val="es-ES_tradnl"/>
        </w:rPr>
        <w:tab/>
        <w:t>que ponga en marcha un conjunto específico de actividades de la Red de Mujeres para la CMDT (NoW4WTDC) antes de cada CMDT, con objeto de fomentar la participación y el nombramiento de mujeres en puestos de liderazgo de cara al siguiente periodo de estudios y en la propia conferencia, habida cuenta de lo dispuesto en la Resolución 208 (Rev. Bucarest, 2022) de la Conferencia de Plenipotenciarios</w:t>
      </w:r>
      <w:r w:rsidRPr="003C0233">
        <w:rPr>
          <w:lang w:val="es-ES_tradnl" w:eastAsia="es-ES"/>
        </w:rPr>
        <w:t>;</w:t>
      </w:r>
    </w:p>
    <w:p w14:paraId="2B37BA44" w14:textId="77777777" w:rsidR="004C5787" w:rsidRPr="003C0233" w:rsidRDefault="004C5787" w:rsidP="004C5787">
      <w:pPr>
        <w:rPr>
          <w:lang w:val="es-ES_tradnl" w:eastAsia="es-ES"/>
        </w:rPr>
      </w:pPr>
      <w:r w:rsidRPr="003C0233">
        <w:rPr>
          <w:lang w:val="es-ES_tradnl" w:eastAsia="es-ES"/>
        </w:rPr>
        <w:t>7</w:t>
      </w:r>
      <w:r w:rsidRPr="003C0233">
        <w:rPr>
          <w:lang w:val="es-ES_tradnl" w:eastAsia="es-ES"/>
        </w:rPr>
        <w:tab/>
        <w:t>que vele por que se aliente la participación constante de mujeres en las delegaciones en todas las comunicaciones pertinentes a los Estados Miembros,</w:t>
      </w:r>
    </w:p>
    <w:p w14:paraId="33383E66" w14:textId="4A91D754" w:rsidR="004C5787" w:rsidRPr="003C0233" w:rsidRDefault="004C5787" w:rsidP="004C5787">
      <w:pPr>
        <w:pStyle w:val="Call"/>
        <w:rPr>
          <w:lang w:val="es-ES_tradnl" w:eastAsia="es-ES"/>
        </w:rPr>
      </w:pPr>
      <w:r w:rsidRPr="003C0233">
        <w:rPr>
          <w:lang w:val="es-ES_tradnl" w:eastAsia="es-ES"/>
        </w:rPr>
        <w:t xml:space="preserve">invita al </w:t>
      </w:r>
      <w:proofErr w:type="gramStart"/>
      <w:r w:rsidRPr="003C0233">
        <w:rPr>
          <w:lang w:val="es-ES_tradnl" w:eastAsia="es-ES"/>
        </w:rPr>
        <w:t>Director</w:t>
      </w:r>
      <w:proofErr w:type="gramEnd"/>
      <w:r w:rsidRPr="003C0233">
        <w:rPr>
          <w:lang w:val="es-ES_tradnl" w:eastAsia="es-ES"/>
        </w:rPr>
        <w:t xml:space="preserve"> de la Oficina de Desarrollo de las Telecomunicaciones</w:t>
      </w:r>
    </w:p>
    <w:p w14:paraId="0FBE9E68" w14:textId="77777777" w:rsidR="004C5787" w:rsidRPr="003C0233" w:rsidRDefault="004C5787" w:rsidP="004C5787">
      <w:pPr>
        <w:rPr>
          <w:lang w:val="es-ES_tradnl" w:eastAsia="es-ES"/>
        </w:rPr>
      </w:pPr>
      <w:r w:rsidRPr="003C0233">
        <w:rPr>
          <w:lang w:val="es-ES_tradnl" w:eastAsia="es-ES"/>
        </w:rPr>
        <w:t>a ayudar a los Miembros:</w:t>
      </w:r>
    </w:p>
    <w:p w14:paraId="1ECFBCF9" w14:textId="77777777" w:rsidR="004C5787" w:rsidRPr="003C0233" w:rsidRDefault="004C5787" w:rsidP="004C5787">
      <w:pPr>
        <w:rPr>
          <w:lang w:val="es-ES_tradnl" w:eastAsia="es-ES"/>
        </w:rPr>
      </w:pPr>
      <w:r w:rsidRPr="003C0233">
        <w:rPr>
          <w:lang w:val="es-ES_tradnl" w:eastAsia="es-ES"/>
        </w:rPr>
        <w:t>1</w:t>
      </w:r>
      <w:r w:rsidRPr="003C0233">
        <w:rPr>
          <w:bCs/>
          <w:lang w:val="es-ES_tradnl" w:eastAsia="es-ES"/>
        </w:rPr>
        <w:tab/>
        <w:t xml:space="preserve">a </w:t>
      </w:r>
      <w:r w:rsidRPr="003C0233">
        <w:rPr>
          <w:lang w:val="es-ES_tradnl" w:eastAsia="es-ES"/>
        </w:rPr>
        <w:t>fomentar la integración de la perspectiva de género mediante los mecanismos y procedimientos administrativos y de políticas adecuados dentro de los organismos reglamentarios y ministerios, y promover una cooperación entre organizaciones sobre esta cuestión en el sector de las telecomunicaciones, incluso con partes interesadas no gubernamentales, en consonancia con la Agenda 2030 para el Desarrollo Sostenible;</w:t>
      </w:r>
    </w:p>
    <w:p w14:paraId="229150FC" w14:textId="77777777" w:rsidR="004C5787" w:rsidRPr="003C0233" w:rsidRDefault="004C5787" w:rsidP="004C5787">
      <w:pPr>
        <w:rPr>
          <w:lang w:val="es-ES_tradnl" w:eastAsia="es-ES"/>
        </w:rPr>
      </w:pPr>
      <w:r w:rsidRPr="003C0233">
        <w:rPr>
          <w:lang w:val="es-ES_tradnl" w:eastAsia="es-ES"/>
        </w:rPr>
        <w:t>2</w:t>
      </w:r>
      <w:r w:rsidRPr="003C0233">
        <w:rPr>
          <w:bCs/>
          <w:lang w:val="es-ES_tradnl" w:eastAsia="es-ES"/>
        </w:rPr>
        <w:tab/>
        <w:t xml:space="preserve">a </w:t>
      </w:r>
      <w:r w:rsidRPr="003C0233">
        <w:rPr>
          <w:lang w:val="es-ES_tradnl" w:eastAsia="es-ES"/>
        </w:rPr>
        <w:t>proporcionar puntualmente asesoría mediante directrices para la elaboración y evaluación de proyectos relacionados con el género en el sector de las telecomunicaciones, así como directrices para proyectos destinados a reducir la brecha digital de género;</w:t>
      </w:r>
    </w:p>
    <w:p w14:paraId="3BDC93B0" w14:textId="77777777" w:rsidR="004C5787" w:rsidRPr="003C0233" w:rsidRDefault="004C5787" w:rsidP="004C5787">
      <w:pPr>
        <w:rPr>
          <w:lang w:val="es-ES_tradnl" w:eastAsia="es-ES"/>
        </w:rPr>
      </w:pPr>
      <w:r w:rsidRPr="003C0233">
        <w:rPr>
          <w:lang w:val="es-ES_tradnl" w:eastAsia="es-ES"/>
        </w:rPr>
        <w:t>3</w:t>
      </w:r>
      <w:r w:rsidRPr="003C0233">
        <w:rPr>
          <w:lang w:val="es-ES_tradnl" w:eastAsia="es-ES"/>
        </w:rPr>
        <w:tab/>
        <w:t>a sensibilizar a los Miembros de la UIT sobre las cuestiones de género en relación con las telecomunicaciones y las TIC mediante la recopilación y divulgación de información y el intercambio de prácticas idóneas, en particular sobre creación de programas con perspectiva de género;</w:t>
      </w:r>
    </w:p>
    <w:p w14:paraId="181A8D00" w14:textId="77777777" w:rsidR="004C5787" w:rsidRPr="003C0233" w:rsidRDefault="004C5787" w:rsidP="004C5787">
      <w:pPr>
        <w:rPr>
          <w:lang w:val="es-ES_tradnl" w:eastAsia="es-ES"/>
        </w:rPr>
      </w:pPr>
      <w:r w:rsidRPr="003C0233">
        <w:rPr>
          <w:lang w:val="es-ES_tradnl" w:eastAsia="es-ES"/>
        </w:rPr>
        <w:t>4</w:t>
      </w:r>
      <w:r w:rsidRPr="003C0233">
        <w:rPr>
          <w:lang w:val="es-ES_tradnl" w:eastAsia="es-ES"/>
        </w:rPr>
        <w:tab/>
        <w:t>a ayudar a los Estados Miembros a examinar las políticas y normativas nacionales de TIC existentes y a evaluar su capacidad de respuesta en materia de género e intercambiar prácticas idóneas sobre cómo integrar plenamente la participación de las mujeres en la elaboración de políticas, estrategias, normativas y demás planes pertinentes relacionados con el desarrollo de las telecomunicaciones/TIC en apoyo de la economía digital;</w:t>
      </w:r>
    </w:p>
    <w:p w14:paraId="0298139F"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D9FE61B" w14:textId="5C2B4237" w:rsidR="004C5787" w:rsidRPr="003C0233" w:rsidRDefault="004C5787" w:rsidP="004C5787">
      <w:pPr>
        <w:rPr>
          <w:lang w:val="es-ES_tradnl"/>
        </w:rPr>
      </w:pPr>
      <w:r w:rsidRPr="003C0233">
        <w:rPr>
          <w:lang w:val="es-ES_tradnl"/>
        </w:rPr>
        <w:lastRenderedPageBreak/>
        <w:t>5</w:t>
      </w:r>
      <w:r w:rsidRPr="003C0233">
        <w:rPr>
          <w:lang w:val="es-ES_tradnl"/>
        </w:rPr>
        <w:tab/>
        <w:t xml:space="preserve">a adoptar y fomentar, previa petición, políticas que faciliten la conectividad significativa de las mujeres, en particular en zonas desatendidas o </w:t>
      </w:r>
      <w:proofErr w:type="spellStart"/>
      <w:r w:rsidRPr="003C0233">
        <w:rPr>
          <w:lang w:val="es-ES_tradnl"/>
        </w:rPr>
        <w:t>subatendidas</w:t>
      </w:r>
      <w:proofErr w:type="spellEnd"/>
      <w:r w:rsidRPr="003C0233">
        <w:rPr>
          <w:lang w:val="es-ES_tradnl"/>
        </w:rPr>
        <w:t xml:space="preserve">, y el acceso a los dispositivos, servicios y aplicaciones de telecomunicaciones/TIC, así como la utilización de </w:t>
      </w:r>
      <w:proofErr w:type="gramStart"/>
      <w:r w:rsidRPr="003C0233">
        <w:rPr>
          <w:lang w:val="es-ES_tradnl"/>
        </w:rPr>
        <w:t>los mismos</w:t>
      </w:r>
      <w:proofErr w:type="gramEnd"/>
      <w:r w:rsidRPr="003C0233">
        <w:rPr>
          <w:lang w:val="es-ES_tradnl"/>
        </w:rPr>
        <w:t>;</w:t>
      </w:r>
    </w:p>
    <w:p w14:paraId="0A4B80FD" w14:textId="77777777" w:rsidR="004C5787" w:rsidRPr="003C0233" w:rsidRDefault="004C5787" w:rsidP="004C5787">
      <w:pPr>
        <w:rPr>
          <w:lang w:val="es-ES_tradnl" w:eastAsia="es-ES"/>
        </w:rPr>
      </w:pPr>
      <w:r w:rsidRPr="003C0233">
        <w:rPr>
          <w:lang w:val="es-ES_tradnl" w:eastAsia="es-ES"/>
        </w:rPr>
        <w:t>6</w:t>
      </w:r>
      <w:r w:rsidRPr="003C0233">
        <w:rPr>
          <w:lang w:val="es-ES_tradnl" w:eastAsia="es-ES"/>
        </w:rPr>
        <w:tab/>
        <w:t>a crear asociaciones con los Miembros de Sector para elaborar y/o sostener proyectos de telecomunicaciones/TIC específicos cuyo objetivo sean las mujeres y niñas de los países en desarrollo, incluidos los países con economías en transición;</w:t>
      </w:r>
    </w:p>
    <w:p w14:paraId="0DA021F6" w14:textId="77777777" w:rsidR="004C5787" w:rsidRPr="003C0233" w:rsidRDefault="004C5787" w:rsidP="004C5787">
      <w:pPr>
        <w:rPr>
          <w:lang w:val="es-ES_tradnl" w:eastAsia="es-ES"/>
        </w:rPr>
      </w:pPr>
      <w:r w:rsidRPr="003C0233">
        <w:rPr>
          <w:lang w:val="es-ES_tradnl" w:eastAsia="es-ES"/>
        </w:rPr>
        <w:t>7</w:t>
      </w:r>
      <w:r w:rsidRPr="003C0233">
        <w:rPr>
          <w:lang w:val="es-ES_tradnl" w:eastAsia="es-ES"/>
        </w:rPr>
        <w:tab/>
        <w:t>a alentar a los Miembros de Sector a promover la igualdad de género en el sector de las telecomunicaciones/TIC adoptando compromisos financieros para sufragar proyectos específicos que cuenten con la participación de las mujeres y niñas, teniendo en cuenta la meta 5.b del ODS 5;</w:t>
      </w:r>
    </w:p>
    <w:p w14:paraId="534388BF" w14:textId="77777777" w:rsidR="004C5787" w:rsidRPr="003C0233" w:rsidRDefault="004C5787" w:rsidP="004C5787">
      <w:pPr>
        <w:rPr>
          <w:lang w:val="es-ES_tradnl" w:eastAsia="es-ES"/>
        </w:rPr>
      </w:pPr>
      <w:r w:rsidRPr="003C0233">
        <w:rPr>
          <w:lang w:val="es-ES_tradnl" w:eastAsia="es-ES"/>
        </w:rPr>
        <w:t>8</w:t>
      </w:r>
      <w:r w:rsidRPr="003C0233">
        <w:rPr>
          <w:lang w:val="es-ES_tradnl" w:eastAsia="es-ES"/>
        </w:rPr>
        <w:tab/>
        <w:t xml:space="preserve">a apoyar la </w:t>
      </w:r>
      <w:proofErr w:type="gramStart"/>
      <w:r w:rsidRPr="003C0233">
        <w:rPr>
          <w:lang w:val="es-ES_tradnl" w:eastAsia="es-ES"/>
        </w:rPr>
        <w:t>participación activa</w:t>
      </w:r>
      <w:proofErr w:type="gramEnd"/>
      <w:r w:rsidRPr="003C0233">
        <w:rPr>
          <w:lang w:val="es-ES_tradnl" w:eastAsia="es-ES"/>
        </w:rPr>
        <w:t xml:space="preserve"> de delegadas en las Comisiones de Estudio del UIT</w:t>
      </w:r>
      <w:r w:rsidRPr="003C0233">
        <w:rPr>
          <w:lang w:val="es-ES_tradnl" w:eastAsia="es-ES"/>
        </w:rPr>
        <w:noBreakHyphen/>
        <w:t>D y otras actividades de éste, incluida la realización de proyectos;</w:t>
      </w:r>
    </w:p>
    <w:p w14:paraId="60E1F1EF" w14:textId="5B90EF97" w:rsidR="004C5787" w:rsidRPr="003C0233" w:rsidRDefault="004C5787" w:rsidP="004C5787">
      <w:pPr>
        <w:rPr>
          <w:lang w:val="es-ES_tradnl" w:eastAsia="es-ES"/>
        </w:rPr>
      </w:pPr>
      <w:r w:rsidRPr="003C0233">
        <w:rPr>
          <w:lang w:val="es-ES_tradnl" w:eastAsia="es-ES"/>
        </w:rPr>
        <w:t>9</w:t>
      </w:r>
      <w:r w:rsidRPr="003C0233">
        <w:rPr>
          <w:lang w:val="es-ES_tradnl" w:eastAsia="es-ES"/>
        </w:rPr>
        <w:tab/>
        <w:t xml:space="preserve">a ofrecer formación para las delegadas sobre la </w:t>
      </w:r>
      <w:proofErr w:type="gramStart"/>
      <w:r w:rsidRPr="003C0233">
        <w:rPr>
          <w:lang w:val="es-ES_tradnl" w:eastAsia="es-ES"/>
        </w:rPr>
        <w:t>participación activa</w:t>
      </w:r>
      <w:proofErr w:type="gramEnd"/>
      <w:r w:rsidRPr="003C0233">
        <w:rPr>
          <w:lang w:val="es-ES_tradnl" w:eastAsia="es-ES"/>
        </w:rPr>
        <w:t xml:space="preserve"> en las reuniones, la redacción, las contribuciones y la presidencia de las reuniones,</w:t>
      </w:r>
    </w:p>
    <w:p w14:paraId="570B42E7" w14:textId="77777777" w:rsidR="004C5787" w:rsidRPr="003C0233" w:rsidRDefault="004C5787" w:rsidP="004C5787">
      <w:pPr>
        <w:pStyle w:val="Call"/>
        <w:rPr>
          <w:lang w:val="es-ES_tradnl" w:eastAsia="es-ES"/>
        </w:rPr>
      </w:pPr>
      <w:r w:rsidRPr="003C0233">
        <w:rPr>
          <w:lang w:val="es-ES_tradnl" w:eastAsia="es-ES"/>
        </w:rPr>
        <w:t>invita a la Conferencia de Plenipotenciarios</w:t>
      </w:r>
    </w:p>
    <w:p w14:paraId="66127307"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a consolidar los logros alcanzados y basarse en ellos, proporcionando los recursos financieros y humanos necesarios para conseguir una integración efectiva y constante de la perspectiva de género en las actividades del</w:t>
      </w:r>
      <w:r w:rsidRPr="003C0233">
        <w:rPr>
          <w:lang w:val="es-ES_tradnl"/>
        </w:rPr>
        <w:t> </w:t>
      </w:r>
      <w:r w:rsidRPr="003C0233">
        <w:rPr>
          <w:lang w:val="es-ES_tradnl" w:eastAsia="es-ES"/>
        </w:rPr>
        <w:t>UIT</w:t>
      </w:r>
      <w:r w:rsidRPr="003C0233">
        <w:rPr>
          <w:lang w:val="es-ES_tradnl" w:eastAsia="es-ES"/>
        </w:rPr>
        <w:noBreakHyphen/>
        <w:t>D;</w:t>
      </w:r>
    </w:p>
    <w:p w14:paraId="14B72057" w14:textId="77777777" w:rsidR="004C5787" w:rsidRPr="003C0233" w:rsidRDefault="004C5787" w:rsidP="004C5787">
      <w:pPr>
        <w:rPr>
          <w:lang w:val="es-ES_tradnl" w:eastAsia="es-ES"/>
        </w:rPr>
      </w:pPr>
      <w:r w:rsidRPr="003C0233">
        <w:rPr>
          <w:lang w:val="es-ES_tradnl" w:eastAsia="es-ES"/>
        </w:rPr>
        <w:t>2</w:t>
      </w:r>
      <w:r w:rsidRPr="003C0233">
        <w:rPr>
          <w:lang w:val="es-ES_tradnl" w:eastAsia="es-ES"/>
        </w:rPr>
        <w:tab/>
        <w:t xml:space="preserve">a encargar al </w:t>
      </w:r>
      <w:proofErr w:type="gramStart"/>
      <w:r w:rsidRPr="003C0233">
        <w:rPr>
          <w:lang w:val="es-ES_tradnl" w:eastAsia="es-ES"/>
        </w:rPr>
        <w:t>Secretario General</w:t>
      </w:r>
      <w:proofErr w:type="gramEnd"/>
      <w:r w:rsidRPr="003C0233">
        <w:rPr>
          <w:lang w:val="es-ES_tradnl" w:eastAsia="es-ES"/>
        </w:rPr>
        <w:t xml:space="preserve"> que presente esta Resolución a la atención del </w:t>
      </w:r>
      <w:proofErr w:type="gramStart"/>
      <w:r w:rsidRPr="003C0233">
        <w:rPr>
          <w:lang w:val="es-ES_tradnl" w:eastAsia="es-ES"/>
        </w:rPr>
        <w:t>Secretario General</w:t>
      </w:r>
      <w:proofErr w:type="gramEnd"/>
      <w:r w:rsidRPr="003C0233">
        <w:rPr>
          <w:lang w:val="es-ES_tradnl" w:eastAsia="es-ES"/>
        </w:rPr>
        <w:t xml:space="preserve"> de las Naciones Unidas con el fin de fomentar una mayor cooperación y coordinación de las políticas, programas y proyectos de desarrollo que vinculan el acceso a las telecomunicaciones/TIC y a la banda ancha con el uso y adopción de éstas por las mujeres y niñas, con arreglo a los objetivos de la Agenda 2030 para el Desarrollo Sostenible;</w:t>
      </w:r>
    </w:p>
    <w:p w14:paraId="506057FC" w14:textId="77777777" w:rsidR="004C5787" w:rsidRPr="003C0233" w:rsidRDefault="004C5787" w:rsidP="004C5787">
      <w:pPr>
        <w:rPr>
          <w:lang w:val="es-ES_tradnl"/>
        </w:rPr>
      </w:pPr>
      <w:r w:rsidRPr="003C0233">
        <w:rPr>
          <w:lang w:val="es-ES_tradnl" w:eastAsia="es-ES"/>
        </w:rPr>
        <w:t>3</w:t>
      </w:r>
      <w:r w:rsidRPr="003C0233">
        <w:rPr>
          <w:lang w:val="es-ES_tradnl" w:eastAsia="es-ES"/>
        </w:rPr>
        <w:tab/>
        <w:t>a apoyar la promoción sobre la igualdad de género, el empoderamiento y el desarrollo social y económico de mujeres y niñas, teniendo en cuenta la meta 5.b del ODS 5,</w:t>
      </w:r>
    </w:p>
    <w:p w14:paraId="1B1C4919" w14:textId="77777777" w:rsidR="004C5787" w:rsidRPr="003C0233" w:rsidRDefault="004C5787" w:rsidP="004C5787">
      <w:pPr>
        <w:pStyle w:val="Call"/>
        <w:rPr>
          <w:lang w:val="es-ES_tradnl"/>
        </w:rPr>
      </w:pPr>
      <w:r w:rsidRPr="003C0233">
        <w:rPr>
          <w:lang w:val="es-ES_tradnl"/>
        </w:rPr>
        <w:t>invita a los Estados Miembros y los Miembros de Sector</w:t>
      </w:r>
    </w:p>
    <w:p w14:paraId="272D02CD" w14:textId="77777777" w:rsidR="004C5787" w:rsidRPr="003C0233" w:rsidRDefault="004C5787" w:rsidP="004C5787">
      <w:pPr>
        <w:rPr>
          <w:lang w:val="es-ES_tradnl"/>
        </w:rPr>
      </w:pPr>
      <w:r w:rsidRPr="003C0233">
        <w:rPr>
          <w:lang w:val="es-ES_tradnl"/>
        </w:rPr>
        <w:t>1</w:t>
      </w:r>
      <w:r w:rsidRPr="003C0233">
        <w:rPr>
          <w:lang w:val="es-ES_tradnl"/>
        </w:rPr>
        <w:tab/>
        <w:t xml:space="preserve">a presentar candidaturas para los puestos de </w:t>
      </w:r>
      <w:proofErr w:type="gramStart"/>
      <w:r w:rsidRPr="003C0233">
        <w:rPr>
          <w:lang w:val="es-ES_tradnl"/>
        </w:rPr>
        <w:t>Presidente</w:t>
      </w:r>
      <w:proofErr w:type="gramEnd"/>
      <w:r w:rsidRPr="003C0233">
        <w:rPr>
          <w:lang w:val="es-ES_tradnl"/>
        </w:rPr>
        <w:t xml:space="preserve"> y </w:t>
      </w:r>
      <w:proofErr w:type="gramStart"/>
      <w:r w:rsidRPr="003C0233">
        <w:rPr>
          <w:lang w:val="es-ES_tradnl"/>
        </w:rPr>
        <w:t>Vicepresidente</w:t>
      </w:r>
      <w:proofErr w:type="gramEnd"/>
      <w:r w:rsidRPr="003C0233">
        <w:rPr>
          <w:lang w:val="es-ES_tradnl"/>
        </w:rPr>
        <w:t xml:space="preserve">, con el fin de apoyar la </w:t>
      </w:r>
      <w:proofErr w:type="gramStart"/>
      <w:r w:rsidRPr="003C0233">
        <w:rPr>
          <w:lang w:val="es-ES_tradnl"/>
        </w:rPr>
        <w:t>participación activa</w:t>
      </w:r>
      <w:proofErr w:type="gramEnd"/>
      <w:r w:rsidRPr="003C0233">
        <w:rPr>
          <w:lang w:val="es-ES_tradnl"/>
        </w:rPr>
        <w:t xml:space="preserve"> de mujeres y hombres en los grupos y las actividades de desarrollo, así como en sus propias administraciones y delegaciones;</w:t>
      </w:r>
    </w:p>
    <w:p w14:paraId="60AA8222"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4D1273A" w14:textId="1F3573DC" w:rsidR="004C5787" w:rsidRPr="003C0233" w:rsidRDefault="004C5787" w:rsidP="004C5787">
      <w:pPr>
        <w:rPr>
          <w:lang w:val="es-ES_tradnl"/>
        </w:rPr>
      </w:pPr>
      <w:r w:rsidRPr="003C0233">
        <w:rPr>
          <w:lang w:val="es-ES_tradnl"/>
        </w:rPr>
        <w:lastRenderedPageBreak/>
        <w:t>2</w:t>
      </w:r>
      <w:r w:rsidRPr="003C0233">
        <w:rPr>
          <w:lang w:val="es-ES_tradnl"/>
        </w:rPr>
        <w:tab/>
        <w:t>a apoyar y participar activamente en los trabajos de la BDT, nombren expertos para el grupo NoW del UIT</w:t>
      </w:r>
      <w:r w:rsidRPr="003C0233">
        <w:rPr>
          <w:lang w:val="es-ES_tradnl"/>
        </w:rPr>
        <w:noBreakHyphen/>
        <w:t>D;</w:t>
      </w:r>
    </w:p>
    <w:p w14:paraId="66DA8AC0" w14:textId="77777777" w:rsidR="004C5787" w:rsidRPr="003C0233" w:rsidRDefault="004C5787" w:rsidP="004C5787">
      <w:pPr>
        <w:rPr>
          <w:lang w:val="es-ES_tradnl"/>
        </w:rPr>
      </w:pPr>
      <w:r w:rsidRPr="003C0233">
        <w:rPr>
          <w:lang w:val="es-ES_tradnl"/>
        </w:rPr>
        <w:t>3</w:t>
      </w:r>
      <w:r w:rsidRPr="003C0233">
        <w:rPr>
          <w:lang w:val="es-ES_tradnl"/>
        </w:rPr>
        <w:tab/>
        <w:t>a designar, en coordinación con los coordinadores regionales de la NoW, representantes nacionales con el fin de fomentar en todas las partes del mundo la participación de las mujeres y las niñas en las actividades del UIT</w:t>
      </w:r>
      <w:r w:rsidRPr="003C0233">
        <w:rPr>
          <w:lang w:val="es-ES_tradnl"/>
        </w:rPr>
        <w:noBreakHyphen/>
        <w:t>D;</w:t>
      </w:r>
    </w:p>
    <w:p w14:paraId="6909C7CE" w14:textId="77777777" w:rsidR="004C5787" w:rsidRPr="003C0233" w:rsidRDefault="004C5787" w:rsidP="004C5787">
      <w:pPr>
        <w:rPr>
          <w:lang w:val="es-ES_tradnl"/>
        </w:rPr>
      </w:pPr>
      <w:r w:rsidRPr="003C0233">
        <w:rPr>
          <w:lang w:val="es-ES_tradnl"/>
        </w:rPr>
        <w:t>4</w:t>
      </w:r>
      <w:r w:rsidRPr="003C0233">
        <w:rPr>
          <w:lang w:val="es-ES_tradnl"/>
        </w:rPr>
        <w:tab/>
        <w:t>a alentar y apoyar activamente una educación en las TIC que fomente la participación de las niñas y las mujeres, y a respaldar todas las medidas orientadas a mejorar su preparación para una carrera profesional y liderazgo en el campo de las TIC, incluidos programas de mentoría e iniciativas de creación de capacidad específicas;</w:t>
      </w:r>
    </w:p>
    <w:p w14:paraId="374324CB" w14:textId="77777777" w:rsidR="004C5787" w:rsidRPr="003C0233" w:rsidRDefault="004C5787" w:rsidP="004C5787">
      <w:pPr>
        <w:rPr>
          <w:lang w:val="es-ES_tradnl"/>
        </w:rPr>
      </w:pPr>
      <w:r w:rsidRPr="003C0233">
        <w:rPr>
          <w:lang w:val="es-ES_tradnl"/>
        </w:rPr>
        <w:t>5</w:t>
      </w:r>
      <w:r w:rsidRPr="003C0233">
        <w:rPr>
          <w:lang w:val="es-ES_tradnl"/>
        </w:rPr>
        <w:tab/>
        <w:t>a fomentar la participación de un mayor número de mujeres expertas en el desarrollo de las TIC como delegadas y promuevan sus conocimientos especializados;</w:t>
      </w:r>
    </w:p>
    <w:p w14:paraId="25E75C5C" w14:textId="77777777" w:rsidR="004C5787" w:rsidRDefault="004C5787" w:rsidP="004C5787">
      <w:pPr>
        <w:tabs>
          <w:tab w:val="left" w:pos="794"/>
          <w:tab w:val="left" w:pos="1191"/>
          <w:tab w:val="left" w:pos="1588"/>
          <w:tab w:val="left" w:pos="1985"/>
        </w:tabs>
        <w:rPr>
          <w:lang w:val="es-ES_tradnl"/>
        </w:rPr>
      </w:pPr>
      <w:r w:rsidRPr="003C0233">
        <w:rPr>
          <w:lang w:val="es-ES_tradnl"/>
        </w:rPr>
        <w:t>6</w:t>
      </w:r>
      <w:r w:rsidRPr="003C0233">
        <w:rPr>
          <w:lang w:val="es-ES_tradnl"/>
        </w:rPr>
        <w:tab/>
        <w:t>a instar a la adopción medidas y estrategias de eficacia probada para aumentar a escala mundial el número de mujeres que cursan estudios académicos en CTIM en todos los niveles, en particular aquellos relacionados con las telecomunicaciones/TIC.</w:t>
      </w:r>
    </w:p>
    <w:p w14:paraId="4511E324" w14:textId="77777777" w:rsidR="00FB01AE" w:rsidRDefault="00FB01AE" w:rsidP="004C5787">
      <w:pPr>
        <w:tabs>
          <w:tab w:val="left" w:pos="794"/>
          <w:tab w:val="left" w:pos="1191"/>
          <w:tab w:val="left" w:pos="1588"/>
          <w:tab w:val="left" w:pos="1985"/>
        </w:tabs>
        <w:rPr>
          <w:lang w:val="es-ES_tradnl"/>
        </w:rPr>
      </w:pPr>
    </w:p>
    <w:p w14:paraId="70200723" w14:textId="77777777" w:rsidR="00FB01AE" w:rsidRDefault="00FB01AE" w:rsidP="004C5787">
      <w:pPr>
        <w:tabs>
          <w:tab w:val="left" w:pos="794"/>
          <w:tab w:val="left" w:pos="1191"/>
          <w:tab w:val="left" w:pos="1588"/>
          <w:tab w:val="left" w:pos="1985"/>
        </w:tabs>
        <w:rPr>
          <w:lang w:val="es-ES_tradnl"/>
        </w:rPr>
      </w:pPr>
    </w:p>
    <w:p w14:paraId="0E3DE392" w14:textId="77777777" w:rsidR="00FB01AE" w:rsidRDefault="00FB01AE" w:rsidP="004C5787">
      <w:pPr>
        <w:tabs>
          <w:tab w:val="left" w:pos="794"/>
          <w:tab w:val="left" w:pos="1191"/>
          <w:tab w:val="left" w:pos="1588"/>
          <w:tab w:val="left" w:pos="1985"/>
        </w:tabs>
        <w:rPr>
          <w:lang w:val="es-ES_tradnl"/>
        </w:rPr>
      </w:pPr>
    </w:p>
    <w:p w14:paraId="567D259D" w14:textId="77777777" w:rsidR="00FB01AE" w:rsidRDefault="00FB01AE" w:rsidP="004C5787">
      <w:pPr>
        <w:tabs>
          <w:tab w:val="left" w:pos="794"/>
          <w:tab w:val="left" w:pos="1191"/>
          <w:tab w:val="left" w:pos="1588"/>
          <w:tab w:val="left" w:pos="1985"/>
        </w:tabs>
        <w:rPr>
          <w:lang w:val="es-ES_tradnl"/>
        </w:rPr>
      </w:pPr>
    </w:p>
    <w:p w14:paraId="465D82DB" w14:textId="77777777" w:rsidR="00FB01AE" w:rsidRDefault="00FB01AE" w:rsidP="004C5787">
      <w:pPr>
        <w:tabs>
          <w:tab w:val="left" w:pos="794"/>
          <w:tab w:val="left" w:pos="1191"/>
          <w:tab w:val="left" w:pos="1588"/>
          <w:tab w:val="left" w:pos="1985"/>
        </w:tabs>
        <w:rPr>
          <w:lang w:val="es-ES_tradnl"/>
        </w:rPr>
      </w:pPr>
    </w:p>
    <w:p w14:paraId="08A849A9" w14:textId="77777777" w:rsidR="00FB01AE" w:rsidRDefault="00FB01AE" w:rsidP="004C5787">
      <w:pPr>
        <w:tabs>
          <w:tab w:val="left" w:pos="794"/>
          <w:tab w:val="left" w:pos="1191"/>
          <w:tab w:val="left" w:pos="1588"/>
          <w:tab w:val="left" w:pos="1985"/>
        </w:tabs>
        <w:rPr>
          <w:lang w:val="es-ES_tradnl"/>
        </w:rPr>
      </w:pPr>
    </w:p>
    <w:p w14:paraId="1F7569D7" w14:textId="77777777" w:rsidR="00FB01AE" w:rsidRPr="003C0233" w:rsidRDefault="00FB01AE" w:rsidP="004C5787">
      <w:pPr>
        <w:tabs>
          <w:tab w:val="left" w:pos="794"/>
          <w:tab w:val="left" w:pos="1191"/>
          <w:tab w:val="left" w:pos="1588"/>
          <w:tab w:val="left" w:pos="1985"/>
        </w:tabs>
        <w:rPr>
          <w:lang w:val="es-ES_tradnl"/>
        </w:rPr>
      </w:pPr>
    </w:p>
    <w:sectPr w:rsidR="00FB01AE" w:rsidRPr="003C0233" w:rsidSect="00B94587">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5D481" w14:textId="77777777" w:rsidR="009444A0" w:rsidRDefault="009444A0">
      <w:r>
        <w:separator/>
      </w:r>
    </w:p>
  </w:endnote>
  <w:endnote w:type="continuationSeparator" w:id="0">
    <w:p w14:paraId="078CFC41" w14:textId="77777777" w:rsidR="009444A0" w:rsidRDefault="0094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F06B7" w14:textId="77777777" w:rsidR="009444A0" w:rsidRDefault="009444A0">
      <w:r>
        <w:rPr>
          <w:b/>
        </w:rPr>
        <w:t>_______________</w:t>
      </w:r>
    </w:p>
  </w:footnote>
  <w:footnote w:type="continuationSeparator" w:id="0">
    <w:p w14:paraId="3C4F7EBE" w14:textId="77777777" w:rsidR="009444A0" w:rsidRDefault="009444A0">
      <w:r>
        <w:continuationSeparator/>
      </w:r>
    </w:p>
  </w:footnote>
  <w:footnote w:id="1">
    <w:p w14:paraId="7AA2C0FB" w14:textId="7D7AD2ED" w:rsidR="00472CE6" w:rsidRPr="00472CE6" w:rsidRDefault="00472CE6">
      <w:pPr>
        <w:pStyle w:val="FootnoteText"/>
        <w:rPr>
          <w:lang w:val="es-ES"/>
        </w:rPr>
      </w:pPr>
      <w:r>
        <w:rPr>
          <w:rStyle w:val="FootnoteReference"/>
        </w:rPr>
        <w:footnoteRef/>
      </w:r>
      <w:r w:rsidRPr="00FB01AE">
        <w:rPr>
          <w:lang w:val="es-ES"/>
        </w:rPr>
        <w:t xml:space="preserve"> «Perspectiva de género»: La integración de una perspectiva de género consiste en la evaluación de las consecuencias que entraña para mujeres y hombres cualquier acción planificada, ya sea legislativa, política o programática en todas las esferas y a todos los niveles. Es una estrategia encaminada a integrar las aspiraciones y experiencias de mujeres y hombres en los procesos de elaboración, aplicación, control y evaluación a fin de que mujeres y hombres se beneficien por igual y no se perpetúen las desigualdades. El objetivo final es la igualdad entre mujeres y hombres. (Origen: Informe de la Comisión Interorganismos sobre Mujeres y la igualdad de género de las Naciones Unidas en su tercer periodo de sesiones, Nueva York, 25-27 de febrero de 1998).</w:t>
      </w:r>
    </w:p>
  </w:footnote>
  <w:footnote w:id="2">
    <w:p w14:paraId="48A50EBF" w14:textId="44881235" w:rsidR="00472CE6" w:rsidRPr="00472CE6" w:rsidRDefault="00472CE6">
      <w:pPr>
        <w:pStyle w:val="FootnoteText"/>
        <w:rPr>
          <w:lang w:val="es-ES"/>
        </w:rPr>
      </w:pPr>
      <w:r>
        <w:rPr>
          <w:rStyle w:val="FootnoteReference"/>
        </w:rPr>
        <w:footnoteRef/>
      </w:r>
      <w:r w:rsidRPr="00FB01AE">
        <w:rPr>
          <w:lang w:val="es-ES"/>
        </w:rPr>
        <w:t xml:space="preserve"> </w:t>
      </w:r>
      <w:r w:rsidRPr="00FB01AE">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09919388"/>
      <w:docPartObj>
        <w:docPartGallery w:val="Page Numbers (Top of Page)"/>
        <w:docPartUnique/>
      </w:docPartObj>
    </w:sdtPr>
    <w:sdtEndPr/>
    <w:sdtContent>
      <w:p w14:paraId="6200F8A7" w14:textId="4BFFC23D" w:rsidR="00544754" w:rsidRPr="00FB01AE" w:rsidRDefault="00544754" w:rsidP="002356E0">
        <w:pPr>
          <w:pStyle w:val="Header"/>
          <w:tabs>
            <w:tab w:val="clear" w:pos="1134"/>
            <w:tab w:val="left" w:pos="567"/>
          </w:tabs>
          <w:jc w:val="left"/>
          <w:rPr>
            <w:sz w:val="16"/>
            <w:szCs w:val="16"/>
            <w:lang w:val="es-ES"/>
          </w:rPr>
        </w:pPr>
        <w:r>
          <w:rPr>
            <w:sz w:val="16"/>
            <w:szCs w:val="16"/>
          </w:rPr>
          <w:fldChar w:fldCharType="begin"/>
        </w:r>
        <w:r w:rsidRPr="00FB01AE">
          <w:rPr>
            <w:sz w:val="16"/>
            <w:szCs w:val="16"/>
            <w:lang w:val="es-ES"/>
          </w:rPr>
          <w:instrText xml:space="preserve"> PAGE   \* MERGEFORMAT </w:instrText>
        </w:r>
        <w:r>
          <w:rPr>
            <w:sz w:val="16"/>
            <w:szCs w:val="16"/>
          </w:rPr>
          <w:fldChar w:fldCharType="separate"/>
        </w:r>
        <w:r w:rsidRPr="00FB01AE">
          <w:rPr>
            <w:sz w:val="16"/>
            <w:szCs w:val="16"/>
            <w:lang w:val="es-ES"/>
          </w:rPr>
          <w:t>4</w:t>
        </w:r>
        <w:r>
          <w:rPr>
            <w:noProof/>
            <w:sz w:val="16"/>
            <w:szCs w:val="16"/>
          </w:rPr>
          <w:fldChar w:fldCharType="end"/>
        </w:r>
        <w:r w:rsidRPr="00FB01AE">
          <w:rPr>
            <w:sz w:val="16"/>
            <w:szCs w:val="16"/>
            <w:lang w:val="es-ES"/>
          </w:rPr>
          <w:tab/>
        </w:r>
        <w:r w:rsidRPr="00FB01AE">
          <w:rPr>
            <w:rFonts w:ascii="Calibri" w:hAnsi="Calibri"/>
            <w:sz w:val="16"/>
            <w:szCs w:val="16"/>
            <w:lang w:val="es-ES"/>
          </w:rPr>
          <w:t>Informe final de la CMDT-25 – Parte IV – Resolución 55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445662466"/>
      <w:docPartObj>
        <w:docPartGallery w:val="Page Numbers (Top of Page)"/>
        <w:docPartUnique/>
      </w:docPartObj>
    </w:sdtPr>
    <w:sdtEndPr/>
    <w:sdtContent>
      <w:p w14:paraId="5187ACE8" w14:textId="0E87A69C" w:rsidR="00544754" w:rsidRPr="00FB01AE"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FB01AE">
          <w:rPr>
            <w:rFonts w:ascii="Calibri" w:hAnsi="Calibri"/>
            <w:sz w:val="16"/>
            <w:szCs w:val="16"/>
            <w:lang w:val="es-ES"/>
          </w:rPr>
          <w:t>Informe final de la CMDT-25 – Parte IV – Resolución 55</w:t>
        </w:r>
        <w:r w:rsidRPr="00FB01AE">
          <w:rPr>
            <w:rFonts w:ascii="Calibri" w:hAnsi="Calibri"/>
            <w:sz w:val="16"/>
            <w:szCs w:val="16"/>
            <w:lang w:val="es-ES"/>
          </w:rPr>
          <w:tab/>
        </w:r>
        <w:r w:rsidRPr="002356E0">
          <w:rPr>
            <w:rFonts w:ascii="Calibri" w:hAnsi="Calibri"/>
            <w:sz w:val="16"/>
            <w:szCs w:val="16"/>
            <w:lang w:val="fr-FR"/>
          </w:rPr>
          <w:fldChar w:fldCharType="begin"/>
        </w:r>
        <w:r w:rsidRPr="00FB01AE">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FB01AE">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4541366"/>
      <w:docPartObj>
        <w:docPartGallery w:val="Page Numbers (Top of Page)"/>
        <w:docPartUnique/>
      </w:docPartObj>
    </w:sdtPr>
    <w:sdtEndPr/>
    <w:sdtContent>
      <w:p w14:paraId="63E0AE27" w14:textId="1C3677DC" w:rsidR="00544754" w:rsidRPr="00FB01AE" w:rsidRDefault="00544754" w:rsidP="00FB01AE">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FB01AE">
          <w:rPr>
            <w:rFonts w:ascii="Calibri" w:hAnsi="Calibri"/>
            <w:sz w:val="16"/>
            <w:szCs w:val="16"/>
            <w:lang w:val="es-ES"/>
          </w:rPr>
          <w:t>Informe final de la CMDT-25 – Parte IV – Resolución 55</w:t>
        </w:r>
        <w:r w:rsidR="00FB01AE">
          <w:rPr>
            <w:rFonts w:ascii="Calibri" w:hAnsi="Calibri"/>
            <w:sz w:val="16"/>
            <w:szCs w:val="16"/>
            <w:lang w:val="es-ES"/>
          </w:rPr>
          <w:tab/>
        </w:r>
        <w:r w:rsidR="00FB01AE">
          <w:rPr>
            <w:sz w:val="16"/>
            <w:szCs w:val="16"/>
          </w:rPr>
          <w:fldChar w:fldCharType="begin"/>
        </w:r>
        <w:r w:rsidR="00FB01AE" w:rsidRPr="00FB01AE">
          <w:rPr>
            <w:sz w:val="16"/>
            <w:szCs w:val="16"/>
            <w:lang w:val="es-ES"/>
          </w:rPr>
          <w:instrText xml:space="preserve"> PAGE   \* MERGEFORMAT </w:instrText>
        </w:r>
        <w:r w:rsidR="00FB01AE">
          <w:rPr>
            <w:sz w:val="16"/>
            <w:szCs w:val="16"/>
          </w:rPr>
          <w:fldChar w:fldCharType="separate"/>
        </w:r>
        <w:r w:rsidR="00FB01AE" w:rsidRPr="00FB01AE">
          <w:rPr>
            <w:sz w:val="16"/>
            <w:szCs w:val="16"/>
            <w:lang w:val="es-ES"/>
          </w:rPr>
          <w:t>1</w:t>
        </w:r>
        <w:r w:rsidR="00FB01AE">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4A0"/>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4587"/>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1AE"/>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2641</TotalTime>
  <Pages>12</Pages>
  <Words>3774</Words>
  <Characters>19588</Characters>
  <Application>Microsoft Office Word</Application>
  <DocSecurity>0</DocSecurity>
  <Lines>343</Lines>
  <Paragraphs>104</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23258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55 (Rev. Bakú, 2025) Integración de una perspectiva de género en el Sector de Desarrollo de las Telecomunicaciones de la UIT y promoción de la igualdad de género y del empoderamiento de las mujeres y las niñas por medio de las telecomunicaciones/tecnologías de la información y la comunicación</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2026-09-23T13:37:00Z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