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433A0" w14:textId="77777777" w:rsidR="00265DE6" w:rsidRPr="006713F3" w:rsidRDefault="00265DE6" w:rsidP="00265DE6">
      <w:pPr>
        <w:pStyle w:val="ResNo"/>
        <w:rPr>
          <w:lang w:val="en-US"/>
        </w:rPr>
      </w:pPr>
      <w:bookmarkStart w:id="0" w:name="_Toc227836978"/>
      <w:bookmarkStart w:id="1" w:name="_Toc227837591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55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52BD416A" w14:textId="77777777" w:rsidR="00265DE6" w:rsidRPr="00334B96" w:rsidRDefault="00265DE6" w:rsidP="00265DE6">
      <w:pPr>
        <w:pStyle w:val="Restitle"/>
        <w:rPr>
          <w:lang w:val="ru-RU"/>
        </w:rPr>
      </w:pPr>
      <w:bookmarkStart w:id="2" w:name="_Toc116554205"/>
      <w:bookmarkStart w:id="3" w:name="_Toc227836979"/>
      <w:bookmarkStart w:id="4" w:name="_Toc227837592"/>
      <w:r w:rsidRPr="00334B96">
        <w:rPr>
          <w:lang w:val="ru-RU"/>
        </w:rPr>
        <w:t>Учет гендерных аспектов в деятельности Сектора развития электросвязи МСЭ и содействие обеспечению гендерного равенства и расширению прав и возможностей женщин и девушек при помощи электросвязи/</w:t>
      </w:r>
      <w:bookmarkEnd w:id="2"/>
      <w:r w:rsidRPr="00334B96">
        <w:rPr>
          <w:lang w:val="ru-RU"/>
        </w:rPr>
        <w:t>информационно-коммуникационных технологий</w:t>
      </w:r>
      <w:bookmarkEnd w:id="3"/>
      <w:bookmarkEnd w:id="4"/>
    </w:p>
    <w:p w14:paraId="41836A7F" w14:textId="77777777" w:rsidR="00265DE6" w:rsidRPr="00334B96" w:rsidRDefault="00265DE6" w:rsidP="00265DE6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69996360" w14:textId="77777777" w:rsidR="00265DE6" w:rsidRPr="00334B96" w:rsidRDefault="00265DE6" w:rsidP="00265DE6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3C864087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</w:t>
      </w:r>
      <w:r w:rsidRPr="00334B96">
        <w:rPr>
          <w:iCs/>
          <w:szCs w:val="24"/>
          <w:lang w:val="ru-RU"/>
        </w:rPr>
        <w:t>езолюции 70/1 Генеральной Ассамблеи Организации Объединенных Наций (ГА ООН), в которой достижение гендерного равенства и расширение прав и возможностей женщин и девушек названы одним из важнейших условий прогресса в достижении всех целей и решении задач и которая содержит Цель 5 в области устойчивого развития (ЦУР) (</w:t>
      </w:r>
      <w:r w:rsidRPr="00334B96">
        <w:rPr>
          <w:lang w:val="ru-RU"/>
        </w:rPr>
        <w:t>Обеспечение гендерного равенства и расширение прав и возможностей всех женщин и девочек)</w:t>
      </w:r>
      <w:r w:rsidRPr="00334B96">
        <w:rPr>
          <w:iCs/>
          <w:szCs w:val="24"/>
          <w:lang w:val="ru-RU"/>
        </w:rPr>
        <w:t>,</w:t>
      </w:r>
      <w:r w:rsidRPr="00334B96">
        <w:rPr>
          <w:lang w:val="ru-RU"/>
        </w:rPr>
        <w:t xml:space="preserve"> в которой признается, что гендерное равенство является необходимым условием достижения мира, процветания и устойчивого развития в мире,</w:t>
      </w:r>
      <w:r w:rsidRPr="00334B96">
        <w:rPr>
          <w:iCs/>
          <w:szCs w:val="24"/>
          <w:lang w:val="ru-RU"/>
        </w:rPr>
        <w:t xml:space="preserve"> и, конкретно, задачу 5.b ЦУР 5 </w:t>
      </w:r>
      <w:r w:rsidRPr="00334B96">
        <w:rPr>
          <w:lang w:val="ru-RU"/>
        </w:rPr>
        <w:t>(Активнее использовать высокоэффективные технологии, в частности информационно-коммуникационные технологии (ИКТ), для содействия расширению прав и возможностей женщин), а также ЦУР 9 (Создание стойкой инфраструктуры, содействие всеохватной и устойчивой индустриализации и инновациям), которая содействует реализации вопросов, затрагивающих другие цели, и ЦУР 10 (Сокращение неравенства внутри стран и между ними);</w:t>
      </w:r>
    </w:p>
    <w:p w14:paraId="05664F0B" w14:textId="77777777" w:rsidR="00265DE6" w:rsidRPr="00334B96" w:rsidRDefault="00265DE6" w:rsidP="00265DE6">
      <w:pPr>
        <w:rPr>
          <w:rFonts w:eastAsia="SimHei"/>
          <w:lang w:val="en-US"/>
        </w:rPr>
      </w:pPr>
    </w:p>
    <w:p w14:paraId="40F2FDDC" w14:textId="77777777" w:rsidR="00265DE6" w:rsidRPr="00334B96" w:rsidRDefault="00265DE6" w:rsidP="00265DE6">
      <w:pPr>
        <w:rPr>
          <w:rFonts w:eastAsia="SimHei"/>
          <w:lang w:val="en-US"/>
        </w:rPr>
      </w:pPr>
    </w:p>
    <w:p w14:paraId="4501C8D9" w14:textId="77777777" w:rsidR="00265DE6" w:rsidRPr="00334B96" w:rsidRDefault="00265DE6" w:rsidP="00265DE6">
      <w:pPr>
        <w:rPr>
          <w:rFonts w:eastAsia="SimHei"/>
          <w:lang w:val="en-US"/>
        </w:rPr>
      </w:pPr>
    </w:p>
    <w:p w14:paraId="70830432" w14:textId="77777777" w:rsidR="00265DE6" w:rsidRPr="00334B96" w:rsidRDefault="00265DE6" w:rsidP="00265DE6">
      <w:pPr>
        <w:rPr>
          <w:rFonts w:eastAsia="SimHei"/>
          <w:lang w:val="en-US"/>
        </w:rPr>
      </w:pPr>
    </w:p>
    <w:p w14:paraId="6D44EA6C" w14:textId="77777777" w:rsidR="00265DE6" w:rsidRPr="00334B96" w:rsidRDefault="00265DE6" w:rsidP="00265DE6">
      <w:pPr>
        <w:rPr>
          <w:rFonts w:eastAsia="SimHei"/>
          <w:lang w:val="ru-RU"/>
        </w:rPr>
      </w:pPr>
      <w:r w:rsidRPr="00334B96">
        <w:rPr>
          <w:rFonts w:eastAsia="SimHei"/>
          <w:lang w:val="ru-RU"/>
        </w:rPr>
        <w:br w:type="page"/>
      </w:r>
    </w:p>
    <w:p w14:paraId="07E21F9C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о Резолюции 70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 учете гендерных аспектов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в деятельности МСЭ и содействии обеспечению гендерного равенства и расширению прав и возможностей женщин и девушек посредством электросвязи/ИКТ, в разделе </w:t>
      </w:r>
      <w:r w:rsidRPr="00334B96">
        <w:rPr>
          <w:i/>
          <w:iCs/>
          <w:lang w:val="ru-RU"/>
        </w:rPr>
        <w:t>решает</w:t>
      </w:r>
      <w:r w:rsidRPr="00334B96">
        <w:rPr>
          <w:lang w:val="ru-RU"/>
        </w:rPr>
        <w:t xml:space="preserve"> которой предусматривается продолжение работы, осуществляемой МСЭ, и в частности Бюро развития электросвязи (БРЭ), по содействию обеспечению гендерного равенства в области электросвязи/ИКТ, путем предложения мер в сфере политики и программ на международном, региональном и национальном уровнях, направленных на улучшение социально-экономического положения женщин и девушек во всем мире;</w:t>
      </w:r>
    </w:p>
    <w:p w14:paraId="08E34638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 55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Всемирной ассамблеи по стандартизации электросвязи об учете гендерного равенства в деятельности Сектора стандартизации электросвязи МСЭ (МСЭ-Т), в которой обеспечивается учет гендерных аспектов в основных направлениях деятельности МСЭ</w:t>
      </w:r>
      <w:r w:rsidRPr="00334B96">
        <w:rPr>
          <w:lang w:val="ru-RU"/>
        </w:rPr>
        <w:noBreakHyphen/>
        <w:t>Т;</w:t>
      </w:r>
    </w:p>
    <w:p w14:paraId="12097BB5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Резолюции МСЭ-R 72 (Дубай, 2023 г.) Ассамблеи радиосвязи о поощрении гендерного равенства и равноправия и преодолении разрыва в том, что касается участия и вклада женщин и мужчин в деятельность Сектора радиосвязи МСЭ (МСЭ-R),</w:t>
      </w:r>
    </w:p>
    <w:p w14:paraId="10DB8C6C" w14:textId="77777777" w:rsidR="00265DE6" w:rsidRPr="00334B96" w:rsidRDefault="00265DE6" w:rsidP="00265DE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51A6D184" w14:textId="77777777" w:rsidR="00265DE6" w:rsidRPr="00334B96" w:rsidRDefault="00265DE6" w:rsidP="00265DE6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отмечая</w:t>
      </w:r>
    </w:p>
    <w:p w14:paraId="07C09D55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резолюцию 64/289 ГА ООН о слаженности в системе Организации Объединенных Наций, принятую 2 июля 2010 года, которой была учреждена Структура Организации Объединенных Наций по вопросам гендерного равенства и расширения прав и возможностей женщин ("ООН-женщины"), с мандатом содействовать гендерному равенству и расширению прав и возможностей женщин и девушек;</w:t>
      </w:r>
    </w:p>
    <w:p w14:paraId="03607A55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обязательство Генерального секретаря ООН по достижению полного гендерного паритета в системе ООН путем реализации представленной в 2017 году Стратегии в качестве отправной точки общесистемной кампании по продвижению этого приоритета, упомянутой в резолюции 72/234 ГА ООН;</w:t>
      </w:r>
    </w:p>
    <w:p w14:paraId="2741C80D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2012/24 Экономического и Социального Совета Организации Объединенных Наций об учете гендерных аспектов во всех стратегиях и программах системы Организации Объединенных Наций, в которой приветствуется разработка Общесистемного плана действий Организации Объединенных Наций по обеспечению гендерного равенства и расширения прав и возможностей женщин;</w:t>
      </w:r>
    </w:p>
    <w:p w14:paraId="21A464E7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Координационный совет руководителей системы Организации Объединенных Наций в апреле 2013 года выступил за "Общесистемный план действий по вопросам гендерного равенства и расширения прав и возможностей женщин", в соответствии с которым МСЭ будет принимать участие в деятельности, направленной на распространение информации, координацию действий, коммуникацию и установление контактов, которая является частью этой стратегии, а также запуск Генеральным секретарем Организации Объединенных Наций в сентябре 2017 года Общесистемной стратегии в области гендерного равенства;</w:t>
      </w:r>
    </w:p>
    <w:p w14:paraId="3ABFC504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lang w:val="ru-RU"/>
        </w:rPr>
        <w:tab/>
        <w:t>инициативу Организации Объединенных Наций "Он за нее" (2014 г.) для вовлечения мужчин и мальчиков в содействие гендерному равенству;</w:t>
      </w:r>
    </w:p>
    <w:p w14:paraId="69F5EEC9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color w:val="000000"/>
          <w:lang w:val="ru-RU"/>
        </w:rPr>
        <w:t>f)</w:t>
      </w:r>
      <w:r w:rsidRPr="00334B96">
        <w:rPr>
          <w:color w:val="000000"/>
          <w:lang w:val="ru-RU"/>
        </w:rPr>
        <w:tab/>
        <w:t>Глобальное партнерство РАВНЫЕ</w:t>
      </w:r>
      <w:r w:rsidRPr="00334B96">
        <w:rPr>
          <w:lang w:val="ru-RU"/>
        </w:rPr>
        <w:t xml:space="preserve"> </w:t>
      </w:r>
      <w:r w:rsidRPr="00334B96">
        <w:rPr>
          <w:color w:val="000000"/>
          <w:lang w:val="ru-RU"/>
        </w:rPr>
        <w:t>за гендерное равенство в цифровую эпоху (РАВНЫЕ)</w:t>
      </w:r>
      <w:r w:rsidRPr="00334B96">
        <w:rPr>
          <w:szCs w:val="24"/>
          <w:lang w:val="ru-RU"/>
        </w:rPr>
        <w:t xml:space="preserve">, </w:t>
      </w:r>
      <w:r w:rsidRPr="00334B96">
        <w:rPr>
          <w:lang w:val="ru-RU"/>
        </w:rPr>
        <w:t>одним из основателей которого является МСЭ и в которое входят другие учреждения Организации Объединенных Наций, представители государственных органов, частного сектора, академических организаций и организаций гражданского общества, чтобы сократить гендерный цифровой разрыв во всем мире;</w:t>
      </w:r>
    </w:p>
    <w:p w14:paraId="1AD68809" w14:textId="77777777" w:rsidR="00265DE6" w:rsidRPr="00334B96" w:rsidRDefault="00265DE6" w:rsidP="00265DE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332D9424" w14:textId="77777777" w:rsidR="00265DE6" w:rsidRPr="00334B96" w:rsidRDefault="00265DE6" w:rsidP="00265DE6">
      <w:pPr>
        <w:rPr>
          <w:iCs/>
          <w:lang w:val="ru-RU"/>
        </w:rPr>
      </w:pPr>
      <w:r w:rsidRPr="00334B96">
        <w:rPr>
          <w:i/>
          <w:iCs/>
          <w:lang w:val="ru-RU"/>
        </w:rPr>
        <w:lastRenderedPageBreak/>
        <w:t>g)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инициативу Организации Объединенных Наций "Международная сеть борцов за гендерное равенство" и обязательство Генерального секретаря МСЭ обеспечивать гендерное равенство в групповых обсуждениях;</w:t>
      </w:r>
    </w:p>
    <w:p w14:paraId="7698FEDE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роль МСЭ как одного из ведущих учреждений в составе Коалиции в поддержку технологий и инноваций, входящей в состав Форума "Поколение равенства", глобального пятилетнего плана действий по обеспечению гендерного равенства для достижения ЦУР;</w:t>
      </w:r>
    </w:p>
    <w:p w14:paraId="66768A06" w14:textId="77777777" w:rsidR="00265DE6" w:rsidRPr="00334B96" w:rsidRDefault="00265DE6" w:rsidP="00265DE6">
      <w:pPr>
        <w:rPr>
          <w:highlight w:val="green"/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Сеть женщин (</w:t>
      </w:r>
      <w:proofErr w:type="spellStart"/>
      <w:r w:rsidRPr="00334B96">
        <w:rPr>
          <w:lang w:val="ru-RU"/>
        </w:rPr>
        <w:t>NoW</w:t>
      </w:r>
      <w:proofErr w:type="spellEnd"/>
      <w:r w:rsidRPr="00334B96">
        <w:rPr>
          <w:lang w:val="ru-RU"/>
        </w:rPr>
        <w:t>) в Секторе развития электросвязи МСЭ (МСЭ-D), созданную для увеличения числа женщин, занимающих руководящие должности в структурах, входящих в состав МСЭ-D, и на ключевых руководящих должностях в связи с подготовкой к следующей Всемирной конференции по развитию электросвязи (ВКРЭ) и в более широком контексте,</w:t>
      </w:r>
    </w:p>
    <w:p w14:paraId="6C9A004A" w14:textId="77777777" w:rsidR="00265DE6" w:rsidRPr="00334B96" w:rsidRDefault="00265DE6" w:rsidP="00265DE6">
      <w:pPr>
        <w:pStyle w:val="Call"/>
        <w:rPr>
          <w:rFonts w:eastAsia="Calibri"/>
          <w:lang w:val="ru-RU"/>
        </w:rPr>
      </w:pPr>
      <w:r w:rsidRPr="00334B96">
        <w:rPr>
          <w:lang w:val="ru-RU"/>
        </w:rPr>
        <w:t>отмечая далее</w:t>
      </w:r>
    </w:p>
    <w:p w14:paraId="6B09F73D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итоги Всемирной встречи на высшем уровне по информационному обществу (ВВУИО), а именно: Женевскую декларацию принципов, Женевский план действий, Тунисское обязательство и Тунисскую программу для информационного общества, а также обзор 10-летнего периода после ВВУИО;</w:t>
      </w:r>
    </w:p>
    <w:p w14:paraId="785ECFC6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скользящие четырехгодичные оперативные планы для Секторов МСЭ (МСЭ-R, МСЭ-T и МСЭ-D) и Генерального секретариата, принятые Советом МСЭ;</w:t>
      </w:r>
    </w:p>
    <w:p w14:paraId="6855DF6E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решение Совета, принятое на его сессии в 2013 году, одобрить Политику МСЭ в области гендерного равенства и учета гендерных аспектов (GEM), чтобы интегрировать гендерную тематику во все направления деятельности Союза, а также чтобы использовать потенциал электросвязи/ИКТ для расширения прав и возможностей как женщин, так и мужчин;</w:t>
      </w:r>
    </w:p>
    <w:p w14:paraId="41696C95" w14:textId="77777777" w:rsidR="00265DE6" w:rsidRPr="00334B96" w:rsidRDefault="00265DE6" w:rsidP="00265DE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04776002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создание Генеральным секретарем при одобрении Советом на его сессии 2013 года (Совет, 2013 г.) внутренней Целевой группы по гендерным вопросам, а также учреждение МСЭ международного дня "Девушки в ИКТ" с целью выполнять основные задачи обеспечения скоординированного выполнения Резолюции 70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Бухарест, 2022 г.), предоставлять отчеты о ходе работы руководящим органам МСЭ, подготавливать план действий всего Союза по реализации политики GEM МСЭ (Совет, 2013 г.) и следить за осуществлением этой политики, включая инициативу </w:t>
      </w:r>
      <w:proofErr w:type="spellStart"/>
      <w:r w:rsidRPr="00334B96">
        <w:rPr>
          <w:lang w:val="ru-RU"/>
        </w:rPr>
        <w:t>NoW</w:t>
      </w:r>
      <w:proofErr w:type="spellEnd"/>
      <w:r w:rsidRPr="00334B96">
        <w:rPr>
          <w:lang w:val="ru-RU"/>
        </w:rPr>
        <w:t xml:space="preserve"> во всех Секторах МСЭ;</w:t>
      </w:r>
    </w:p>
    <w:p w14:paraId="72AAD1F7" w14:textId="77777777" w:rsidR="00265DE6" w:rsidRPr="00334B96" w:rsidRDefault="00265DE6" w:rsidP="00265DE6">
      <w:pPr>
        <w:rPr>
          <w:iCs/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Решение 631 Совета (С23) о выполнении Резолюции 70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г.), включая просьбу о разработке Плана действий по гендерным вопросам для координации деятельности всех трех Секторов МСЭ, связанной с гендерной проблематикой, и создания функционального подразделения по гендерным вопросам,</w:t>
      </w:r>
    </w:p>
    <w:p w14:paraId="1E45D523" w14:textId="77777777" w:rsidR="00265DE6" w:rsidRPr="00334B96" w:rsidRDefault="00265DE6" w:rsidP="00265DE6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780E6279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что электросвязь/ИКТ могут помочь создать мир, в котором общества будут свободны от дискриминации, женщины и мужчины будут обладать равными возможностями, а женщинам и девушкам будут обеспечены возможности в экономической и социальной сферах, чтобы улучшить для них условия как для отдельных лиц</w:t>
      </w:r>
      <w:r w:rsidRPr="00334B96">
        <w:rPr>
          <w:lang w:val="ru-RU" w:eastAsia="zh-CN"/>
        </w:rPr>
        <w:t>,</w:t>
      </w:r>
      <w:r w:rsidRPr="00334B96">
        <w:rPr>
          <w:lang w:val="ru-RU"/>
        </w:rPr>
        <w:t xml:space="preserve"> в соответствии с Повесткой дня в области устойчивого развития на период до 2030 года,</w:t>
      </w:r>
    </w:p>
    <w:p w14:paraId="5AE4B617" w14:textId="77777777" w:rsidR="00265DE6" w:rsidRPr="00334B96" w:rsidRDefault="00265DE6" w:rsidP="00265DE6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132A6D32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прогресс, достигнутый БРЭ, в содействии использованию электросвязи/ИКТ для целей расширения экономических и социальных прав женщин и девушек, в частности результаты, полученные в рамках реализации Резолюции 70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г.);</w:t>
      </w:r>
    </w:p>
    <w:p w14:paraId="5DABCCA9" w14:textId="77777777" w:rsidR="00265DE6" w:rsidRPr="00334B96" w:rsidRDefault="00265DE6" w:rsidP="00265DE6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вклады, которые представила Целевая группа МСЭ по гендерным вопросам, предложив пути для обеспечения учета гендерных аспектов и требований о расширении прав и возможностей женщин в стратегиях и программах и их полного включения в работу и Стратегический план МСЭ,</w:t>
      </w:r>
    </w:p>
    <w:p w14:paraId="22D763C3" w14:textId="77777777" w:rsidR="00265DE6" w:rsidRPr="00334B96" w:rsidRDefault="00265DE6" w:rsidP="00265DE6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  <w:r w:rsidRPr="00334B96">
        <w:rPr>
          <w:i w:val="0"/>
          <w:iCs/>
          <w:lang w:val="ru-RU"/>
        </w:rPr>
        <w:t>,</w:t>
      </w:r>
    </w:p>
    <w:p w14:paraId="3C1AE6B0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что Сектор развития электросвязи МСЭ (МСЭ-D), принимая во внимание вышеизложенные соображения, должен продолжать содействовать разработке видов деятельности, проектов и мероприятий, которые отражают приверженность гендерному равенству и содействуют гендерному балансу в целях преодоления цифрового гендерного разрыва;</w:t>
      </w:r>
    </w:p>
    <w:p w14:paraId="6F10C647" w14:textId="77777777" w:rsidR="00265DE6" w:rsidRPr="00334B96" w:rsidRDefault="00265DE6" w:rsidP="00265DE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7193718C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что БРЭ следует поддерживать тесные связи и сотрудничать, в надлежащем случае, с Управлением по гендерным вопросам и делам молодежи</w:t>
      </w:r>
      <w:r w:rsidRPr="00334B96">
        <w:rPr>
          <w:lang w:val="ru-RU" w:eastAsia="zh-CN"/>
        </w:rPr>
        <w:t xml:space="preserve"> и </w:t>
      </w:r>
      <w:r w:rsidRPr="00334B96">
        <w:rPr>
          <w:lang w:val="ru-RU"/>
        </w:rPr>
        <w:t>Целевой группой по гендерным вопросам, созданной Генеральным секретарем для обеспечения учета гендерной проблематики в деятельности МСЭ для ликвидации неравенства в доступе к электросвязи/ИКТ и их использовании;</w:t>
      </w:r>
    </w:p>
    <w:p w14:paraId="40780D75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что БРЭ следует продолжать содействовать обеспечению гендерного равенства в области электросвязи/ИКТ, представляя рекомендации в отношении мер по политике и программам и содействуя их реализации на международном, региональном и национальном уровнях с целью улучшения социально-экономических условий женщин, уделяя при этом особое внимание развивающимся странам</w:t>
      </w:r>
      <w:r w:rsidRPr="00334B96">
        <w:rPr>
          <w:rStyle w:val="FootnoteReference"/>
          <w:lang w:val="ru-RU"/>
        </w:rPr>
        <w:footnoteReference w:id="2"/>
      </w:r>
      <w:r w:rsidRPr="00334B96">
        <w:rPr>
          <w:lang w:val="ru-RU"/>
        </w:rPr>
        <w:t>, с учетом Повестки дня в области устойчивого развития на период до 2030 года;</w:t>
      </w:r>
    </w:p>
    <w:p w14:paraId="58A9163F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что при выполнении всех соответствующих инициатив и проектов БРЭ, а также решений настоящей Конференции следует обеспечивать включение гендерной проблематики;</w:t>
      </w:r>
    </w:p>
    <w:p w14:paraId="69C7596F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что следует уделять первоочередное внимание учету целей, имеющих отношение к гендерному равенству, гендерной политики и соответствующих руководящих принципов в сферах управления, подбора кадров и деятельности МСЭ-D, обеспечивая при этом также географическое представительство;</w:t>
      </w:r>
    </w:p>
    <w:p w14:paraId="1FBEDC68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что БРЭ следует вносить вклад в расширение экономических прав и возможностей и профессиональную занятость высокого уровня женщин на постах в директивных органах, способствуя деятельности женщин на руководящих постах в сфере электросвязи/ИКТ и проводя совместную работу с целью содействия многонациональному, открытому для всех и всеобъемлющему информационному обществу;</w:t>
      </w:r>
    </w:p>
    <w:p w14:paraId="781A3687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что электросвязь/ИКТ могут способствовать предупреждению и устранению насилия в отношении женщин и девушек как в общественных местах, так и в частных помещениях, вместе с тем подвергая женщин и девушек новым факторам риска, которые следует учитывать при разработке и реализации инициатив, направленных на преодоление гендерного цифрового разрыва, в том числе повышению уровня цифровой грамотности и соответствующих навыков, включая инициативы по защите женщин от дискриминации в вопросах карьеры;</w:t>
      </w:r>
    </w:p>
    <w:p w14:paraId="20AAD474" w14:textId="77777777" w:rsidR="00265DE6" w:rsidRPr="00334B96" w:rsidRDefault="00265DE6" w:rsidP="00265DE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4A51FE9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lastRenderedPageBreak/>
        <w:t>8</w:t>
      </w:r>
      <w:r w:rsidRPr="00334B96">
        <w:rPr>
          <w:lang w:val="ru-RU"/>
        </w:rPr>
        <w:tab/>
        <w:t>предложить Консультативной группе по развитию электросвязи (КГРЭ), а также Консультативной группе по радиосвязи и Консультативной группе по стандартизации электросвязи оказывать содействие в определении тем и механизмов, способствующих включению гендерной проблематики, а также вопросов, представляющих в этом отношении взаимный интерес;</w:t>
      </w:r>
    </w:p>
    <w:p w14:paraId="5DC60935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 w:eastAsia="zh-CN"/>
        </w:rPr>
        <w:t>9</w:t>
      </w:r>
      <w:r w:rsidRPr="00334B96">
        <w:rPr>
          <w:lang w:val="ru-RU" w:eastAsia="zh-CN"/>
        </w:rPr>
        <w:tab/>
        <w:t>что МСЭ-D следует содействовать программам по созданию потенциала, направленным на приобретение женщинами и девушками цифровых навыков и навыков лидерства, в том числе предлагать им возможности в области налаживания связей и программы наставничества для расширения перспектив их профессионального роста в секторе электросвязи/ИКТ</w:t>
      </w:r>
      <w:r w:rsidRPr="00334B96">
        <w:rPr>
          <w:lang w:val="ru-RU"/>
        </w:rPr>
        <w:t>;</w:t>
      </w:r>
    </w:p>
    <w:p w14:paraId="115C0EBF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что БРЭ следует информировать региональные отделения МСЭ о ходе осуществления настоящей Резолюции и о достигнутых результатах, а также обеспечить их участие в ее осуществлении;</w:t>
      </w:r>
    </w:p>
    <w:p w14:paraId="13AE7CB9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настоятельно рекомендовать Государствам-Членам увеличить представленность женщин в делегациях на мероприятиях МСЭ-D для решения проблемы недостаточной представленности женщин,</w:t>
      </w:r>
    </w:p>
    <w:p w14:paraId="27F375B0" w14:textId="77777777" w:rsidR="00265DE6" w:rsidRPr="00334B96" w:rsidRDefault="00265DE6" w:rsidP="00265DE6">
      <w:pPr>
        <w:pStyle w:val="Call"/>
        <w:rPr>
          <w:lang w:val="ru-RU"/>
        </w:rPr>
      </w:pPr>
      <w:r w:rsidRPr="00334B96">
        <w:rPr>
          <w:lang w:val="ru-RU"/>
        </w:rPr>
        <w:t>решает далее</w:t>
      </w:r>
    </w:p>
    <w:p w14:paraId="41F6A86B" w14:textId="77777777" w:rsidR="00265DE6" w:rsidRPr="00334B96" w:rsidRDefault="00265DE6" w:rsidP="00265DE6">
      <w:pPr>
        <w:keepNext/>
        <w:rPr>
          <w:lang w:val="ru-RU"/>
        </w:rPr>
      </w:pPr>
      <w:r w:rsidRPr="00334B96">
        <w:rPr>
          <w:lang w:val="ru-RU"/>
        </w:rPr>
        <w:t>поддержать следующие меры:</w:t>
      </w:r>
    </w:p>
    <w:p w14:paraId="2EA7F5A7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разработка, осуществление и поддержка проектов и программ в развивающихся странах, которые либо конкретно ориентированы на женщин и девушек, либо учитывают принцип гендерного равенства с целью устранения барьеров на пути женщин и девушек к доступу к ИКТ и использованию ИКТ в плане повышения цифровой грамотности и развития навыков в области ИКТ, профессиональной подготовки по дисциплинам в области точных наук, техники, инженерного дела и математики (STEM), приемлемости в ценовом отношении, безопасности, доверия на международном, региональном и национальном уровнях</w:t>
      </w:r>
      <w:r w:rsidRPr="00334B96">
        <w:rPr>
          <w:lang w:val="ru-RU" w:eastAsia="zh-CN"/>
        </w:rPr>
        <w:t>,</w:t>
      </w:r>
      <w:r w:rsidRPr="00334B96">
        <w:rPr>
          <w:lang w:val="ru-RU"/>
        </w:rPr>
        <w:t xml:space="preserve"> с учетом задачи 5.b ЦУР;</w:t>
      </w:r>
    </w:p>
    <w:p w14:paraId="7C87C6E7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поддержка сбора и анализа дезагрегированных по признаку пола данных и показателей, учитывающих принцип гендерного равенства, для отслеживания цифрового гендерного разрыва и выявления трудностей, препятствующих полноценному участию женщин в секторе электросвязи/ИКТ;</w:t>
      </w:r>
    </w:p>
    <w:p w14:paraId="7FE697CE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содействие учету гендерных аспектов для устранения препятствий, мешающих обеспечению реальной возможности установления приемлемых в ценовом отношении цифровых соединений для женщин и девушек;</w:t>
      </w:r>
    </w:p>
    <w:p w14:paraId="4C5ABED5" w14:textId="77777777" w:rsidR="00265DE6" w:rsidRPr="00334B96" w:rsidRDefault="00265DE6" w:rsidP="00265DE6">
      <w:pPr>
        <w:rPr>
          <w:rFonts w:eastAsia="SimHei"/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оценка соответствующих проектов и программ для определения последствий в аспекте гендерного равенства в связи с Резолюцией 17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Конференции;</w:t>
      </w:r>
      <w:r w:rsidRPr="00334B96">
        <w:rPr>
          <w:rFonts w:eastAsia="SimHei"/>
          <w:lang w:val="ru-RU"/>
        </w:rPr>
        <w:br w:type="page"/>
      </w:r>
    </w:p>
    <w:p w14:paraId="5057DB1A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обеспечение профессиональной подготовки и/или создание потенциала для учета принципа гендерного равенства для персонала БРЭ, ответственного за разработку и осуществление проектов и программ в области развития, а также проведение с ними совместной деятельности по разработке проектов, включающих принцип гендерного равенства, в надлежащих случаях;</w:t>
      </w:r>
    </w:p>
    <w:p w14:paraId="557D5999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включение, в надлежащих случаях, принципа гендерного равенства в исследуемые Вопросы;</w:t>
      </w:r>
    </w:p>
    <w:p w14:paraId="44E324AA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мобилизация ресурсов для выполнения проектов, учитывающих принцип гендерного равенства, в том числе проектов, направленных на обеспечение возможностей для того, чтобы женщины и девушки пользовались ИКТ в целях расширения своих прав и возможностей, в личной жизни и повседневной профессиональной деятельности, а также на развитие услуг и приложений, которые содействуют равенству и расширению прав и возможностей всех женщин и девушек;</w:t>
      </w:r>
    </w:p>
    <w:p w14:paraId="59025EAE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содействие расширению представленности девушек и молодых женщин в сфере технологий путем поддержки таких инициатив, как Международный день "Девушки в ИКТ", и круглогодичных мероприятий, направленных на повышение осведомленности о возможностях в области STEM, а также развитие навыков в сфере ИКТ и включение этих навыков в программы формального образования и профессионального роста;</w:t>
      </w:r>
    </w:p>
    <w:p w14:paraId="4AF719A5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налаживание партнерских отношений с другими учреждениями Организации Объединенных Наций в целях содействия применению электросвязи/ИКТ в проектах, ориентированных на удовлетворение потребностей женщин и девушек в соответствие с мандатом МСЭ, чтобы убедить женщин и девушек подключаться к интернету, расширять их возможности в области профессиональной подготовки и осуществлять мониторинг гендерного разрыва в области электросвязи/ИКТ, включая</w:t>
      </w:r>
      <w:r w:rsidRPr="00334B96">
        <w:rPr>
          <w:lang w:val="ru-RU" w:eastAsia="zh-CN"/>
        </w:rPr>
        <w:t xml:space="preserve"> активное участие в Глобальном партнерстве РАВНЫЕ и его поддержку</w:t>
      </w:r>
      <w:r w:rsidRPr="00334B96">
        <w:rPr>
          <w:lang w:val="ru-RU"/>
        </w:rPr>
        <w:t>;</w:t>
      </w:r>
    </w:p>
    <w:p w14:paraId="049FA005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содействие распространению передового опыта и руководящих указаний по включению вопросов расширения прав и возможностей женщин и гендерного равенства во все аспекты развития и использования электросвязи/ИКТ;</w:t>
      </w:r>
    </w:p>
    <w:p w14:paraId="7ACA8175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поощрение образовательных программ, направленных на защиту женщин и девушек от любых форм злоупотреблений и домогательств в онлайновой среде, и удовлетворение их потребностей в плане безопасности;</w:t>
      </w:r>
    </w:p>
    <w:p w14:paraId="45D554B3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поддержка Международного дня "Девушки в ИКТ" и усилий членов МСЭ по осуществлению деятельности в течение всего года, для того чтобы девушки узнали о перспективах обучения и выбора профессии в области STEM, а также занятости в секторе ИКТ и развивали свои навыки в области ИКТ;</w:t>
      </w:r>
    </w:p>
    <w:p w14:paraId="241F1FC9" w14:textId="77777777" w:rsidR="00265DE6" w:rsidRPr="00334B96" w:rsidRDefault="00265DE6" w:rsidP="00265DE6">
      <w:pPr>
        <w:rPr>
          <w:rFonts w:eastAsia="SimHei"/>
          <w:lang w:val="ru-RU"/>
        </w:rPr>
      </w:pPr>
      <w:r w:rsidRPr="00334B96">
        <w:rPr>
          <w:rFonts w:eastAsia="SimHei"/>
          <w:lang w:val="ru-RU"/>
        </w:rPr>
        <w:br w:type="page"/>
      </w:r>
    </w:p>
    <w:p w14:paraId="591323CE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lastRenderedPageBreak/>
        <w:t>13</w:t>
      </w:r>
      <w:r w:rsidRPr="00334B96">
        <w:rPr>
          <w:lang w:val="ru-RU"/>
        </w:rPr>
        <w:tab/>
        <w:t>содействие работе по расширению образовательных возможностей для женщин и девушек в области STEM и электросвязи/ИКТ, а также развитию навыков и их профессиональному росту на протяжении всей жизни, уделяя особое внимание обеспечению доступа для женщин и девушек в сельских и обслуживаемых в недостаточной степени районах;</w:t>
      </w:r>
    </w:p>
    <w:p w14:paraId="4E51821B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14</w:t>
      </w:r>
      <w:r w:rsidRPr="00334B96">
        <w:rPr>
          <w:lang w:val="ru-RU"/>
        </w:rPr>
        <w:tab/>
        <w:t>продолжение оказания помощи развивающимся странам в преодолении гендерного цифрового разрыва, в том числе путем расширения доступа женщин и девушек к надежным и приемлемым в ценовом отношении соединениям, использования услуг и устройств электросвязи/ИКТ, а также цифровой грамотности и цифровым навыкам;</w:t>
      </w:r>
    </w:p>
    <w:p w14:paraId="27F931B5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15</w:t>
      </w:r>
      <w:r w:rsidRPr="00334B96">
        <w:rPr>
          <w:lang w:val="ru-RU"/>
        </w:rPr>
        <w:tab/>
        <w:t xml:space="preserve">поддержка дальнейшей работы консультативной группы инициативы </w:t>
      </w:r>
      <w:proofErr w:type="spellStart"/>
      <w:r w:rsidRPr="00334B96">
        <w:rPr>
          <w:lang w:val="ru-RU"/>
        </w:rPr>
        <w:t>NoW</w:t>
      </w:r>
      <w:proofErr w:type="spellEnd"/>
      <w:r w:rsidRPr="00334B96">
        <w:rPr>
          <w:lang w:val="ru-RU"/>
        </w:rPr>
        <w:t>, в состав которой входят по две женщины – координатора-представителя от каждого региона, которые назначаются в сотрудничестве с региональными группами,</w:t>
      </w:r>
    </w:p>
    <w:p w14:paraId="1DF4B5D0" w14:textId="77777777" w:rsidR="00265DE6" w:rsidRPr="00334B96" w:rsidRDefault="00265DE6" w:rsidP="00265DE6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4FEFA3DC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представлять ежегодный отчет КГРЭ и Совету о результатах и прогрессе, достигнутых в области включения гендерной проблематики в работу МСЭ-D, а также о выполнении настоящей Резолюции;</w:t>
      </w:r>
    </w:p>
    <w:p w14:paraId="376E0AB6" w14:textId="77777777" w:rsidR="00265DE6" w:rsidRPr="00334B96" w:rsidRDefault="00265DE6" w:rsidP="00265DE6">
      <w:pPr>
        <w:textAlignment w:val="auto"/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уделять первоочередное внимание учету гендерных аспектов в сферах управления, финансовой помощи, подбора кадров и деятельности МСЭ-D, принимая во внимание географическое представительство;</w:t>
      </w:r>
    </w:p>
    <w:p w14:paraId="139DAF27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ежегодно проводить обзор для отслеживания и оценки достижений в обеспечении учета гендерных аспектов в МСЭ-D, в том числе путем распространения вопросников, а также путем сбора и анализа статистических данных о деятельности МСЭ-D в области развития с разбивкой по гендерному признаку и регионам, для того чтобы выявлять проблемы и барьеры, препятствующие полноценному участию женщин в секторе электросвязи/ИКТ, предлагать соответствующие решения и сообщать свои выводы КГРЭ и следующей Всемирной конференции по развитию электросвязи;</w:t>
      </w:r>
    </w:p>
    <w:p w14:paraId="23552623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продолжать работу БРЭ, направленную на содействие использованию электросвязи/ИКТ для расширения экономических и социальных прав и возможностей женщин и девушек, с учетом Повестки дня в области устойчивого развития на период до 2030 года и стратегии Генерального секретаря ООН в отношении гендерного паритета;</w:t>
      </w:r>
    </w:p>
    <w:p w14:paraId="14A4E4AF" w14:textId="77777777" w:rsidR="00265DE6" w:rsidRPr="00334B96" w:rsidRDefault="00265DE6" w:rsidP="00265DE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14E5CA7E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сотрудничать с соответствующими заинтересованными сторонами для продвижения инициатив в области гендерного равенства через участие в партнерствах, в рамках которых используется потенциал специальных знаний и ресурсов из различных регионов мира для содействия расширению прав и возможностей женщин с помощью электросвязи/ИКТ</w:t>
      </w:r>
      <w:r w:rsidRPr="00334B96">
        <w:rPr>
          <w:lang w:val="ru-RU" w:eastAsia="ko-KR"/>
        </w:rPr>
        <w:t>;</w:t>
      </w:r>
    </w:p>
    <w:p w14:paraId="4E961119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организовывать отдельный комплекс мероприятий в рамках Сети женщин в интересах ВКРЭ (NoW4WTDC) перед каждой ВКРЭ, направленных на поощрение участия и выдвижения женщин на руководящие должности в следующем исследовательском периоде, а также на Конференции, с учетом Резолюции 208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конференции;</w:t>
      </w:r>
    </w:p>
    <w:p w14:paraId="6E1AD74D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обеспечить, чтобы во всех соответствующих сообщениях, направляемых Государствам-Членам, содержался призыв последовательно включать женщин в состав делегаций,</w:t>
      </w:r>
    </w:p>
    <w:p w14:paraId="16C2A268" w14:textId="77777777" w:rsidR="00265DE6" w:rsidRPr="00334B96" w:rsidRDefault="00265DE6" w:rsidP="00265DE6">
      <w:pPr>
        <w:pStyle w:val="Call"/>
        <w:rPr>
          <w:lang w:val="ru-RU"/>
        </w:rPr>
      </w:pPr>
      <w:r w:rsidRPr="00334B96">
        <w:rPr>
          <w:lang w:val="ru-RU"/>
        </w:rPr>
        <w:t>предлагает Директору Бюро развития электросвязи</w:t>
      </w:r>
    </w:p>
    <w:p w14:paraId="43DD25F4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оказывать помощь членам:</w:t>
      </w:r>
    </w:p>
    <w:p w14:paraId="1605E7FF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 поддержке учета гендерной проблематики посредством соответствующих административных и политических механизмов и процессов в рамках регуляторных органов и министерств и в содействии сотрудничеству между организациями, в том числе между неправительственными заинтересованными сторонами, по этой проблематике в рамках сектора электросвязи в соответствии с Повесткой дня в области устойчивого развития на период до 2030 года;</w:t>
      </w:r>
    </w:p>
    <w:p w14:paraId="7BA1D9C1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в предоставлении конкретной помощи в форме руководящих указаний по разработке и оценке проектов, учитывающих принцип гендерного равенства, в секторе электросвязи, а также руководящих указаний по осуществлению проектов, целью которых является сокращение гендерного цифрового разрыва;</w:t>
      </w:r>
    </w:p>
    <w:p w14:paraId="0B2BC331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в повышении уровня осведомленности членов МСЭ о гендерных вопросах, относящихся к электросвязи/ИКТ, путем сбора и распространения информации и обмена передовым опытом, в том числе в области разработки программ с учетом принципа гендерного равенства;</w:t>
      </w:r>
    </w:p>
    <w:p w14:paraId="28EBEEDE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в оказании Государствам-Членам содействия в проведении анализа существующих национальных правил и нормативных актов в области ИКТ для оценки их учета гендерных аспектов и обмена передовым опытом в отношении того, как полностью интегрировать участие женщин в разработку соответствующих мер политики, стратегий, нормативных актов и других планов, имеющих отношение к развитию электросвязи/ИКТ для поддержки цифровой экономики;</w:t>
      </w:r>
    </w:p>
    <w:p w14:paraId="7E3779BC" w14:textId="77777777" w:rsidR="00265DE6" w:rsidRPr="00334B96" w:rsidRDefault="00265DE6" w:rsidP="00265DE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31461F41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по запросу, в разработке и поощрении политики, касающейся вопроса реальных возможностей установления соединений и доступа женщин, особенно проживающих в обслуживаемых в недостаточной степени или в необслуживаемых районах, к устройствам, услугам и приложениям ИКТ/электросвязи и их использования;</w:t>
      </w:r>
    </w:p>
    <w:p w14:paraId="6A29C120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в налаживании партнерских отношений с Членами Сектора в целях разработки и/или поддержки конкретных проектов в области электросвязи/ИКТ, направленных на удовлетворение потребностей женщин и девушек в развивающихся странах, включая страны с переходной экономикой;</w:t>
      </w:r>
    </w:p>
    <w:p w14:paraId="5EE2D186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в поощрении Членов Сектора содействовать обеспечению гендерного равенства в секторе электросвязи/ИКТ путем финансовых обязательств в отношении конкретных проектов, в которых участвуют женщины и девушки, с учетом задачи 5.b ЦУР;</w:t>
      </w:r>
    </w:p>
    <w:p w14:paraId="3E8CE6E9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в поддержке активного участия женщин-делегатов в работе исследовательских комиссий МСЭ</w:t>
      </w:r>
      <w:r w:rsidRPr="00334B96">
        <w:rPr>
          <w:lang w:val="ru-RU"/>
        </w:rPr>
        <w:noBreakHyphen/>
        <w:t>D и в другой деятельности МСЭ</w:t>
      </w:r>
      <w:r w:rsidRPr="00334B96">
        <w:rPr>
          <w:lang w:val="ru-RU"/>
        </w:rPr>
        <w:noBreakHyphen/>
        <w:t>D, в том числе в осуществлении проектов;</w:t>
      </w:r>
    </w:p>
    <w:p w14:paraId="3E833B55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в проведении для делегатов-женщин учебных занятий по активному участию в собраниях, редактированию текстов, вкладам и председательству на собраниях,</w:t>
      </w:r>
    </w:p>
    <w:p w14:paraId="4B87F8AE" w14:textId="77777777" w:rsidR="00265DE6" w:rsidRPr="00334B96" w:rsidRDefault="00265DE6" w:rsidP="00265DE6">
      <w:pPr>
        <w:pStyle w:val="Call"/>
        <w:rPr>
          <w:lang w:val="ru-RU"/>
        </w:rPr>
      </w:pPr>
      <w:r w:rsidRPr="00334B96">
        <w:rPr>
          <w:lang w:val="ru-RU"/>
        </w:rPr>
        <w:t>предлагает Полномочной конференции</w:t>
      </w:r>
    </w:p>
    <w:p w14:paraId="3A5C0C05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взять за основу и далее укреплять достижения, которых удалось добиться, путем обеспечения необходимых финансовых и людских ресурсов для эффективной и устойчивой интеграции принципа гендерного равенства в деятельность МСЭ-D;</w:t>
      </w:r>
    </w:p>
    <w:p w14:paraId="7845E95D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поручить Генеральному секретарю довести данную Резолюцию до сведения Генерального секретаря Организации Объединенных Наций, стремясь к усилению координации и сотрудничества в интересах выработки политики, программ и проектов, которые увязывают доступ для женщин и девушек к электросвязи/ИКТ и широкополосной связи, их использование и распределение в соответствии с целями Повестки дня в области устойчивого развития на период до 2030 года;</w:t>
      </w:r>
    </w:p>
    <w:p w14:paraId="2D1694EA" w14:textId="77777777" w:rsidR="00265DE6" w:rsidRPr="00334B96" w:rsidRDefault="00265DE6" w:rsidP="00265DE6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оказывать поддержку достижению гендерного равенства, расширению прав и возможностей, а также социальному и экономическому развитию женщин и девушек с учетом задачи 5.b ЦУР,</w:t>
      </w:r>
    </w:p>
    <w:p w14:paraId="565B9FDC" w14:textId="77777777" w:rsidR="00265DE6" w:rsidRPr="00334B96" w:rsidRDefault="00265DE6" w:rsidP="00265DE6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Сектора</w:t>
      </w:r>
    </w:p>
    <w:p w14:paraId="1410A65F" w14:textId="77777777" w:rsidR="00265DE6" w:rsidRPr="00334B96" w:rsidRDefault="00265DE6" w:rsidP="00265DE6">
      <w:pPr>
        <w:textAlignment w:val="auto"/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представлять кандидатуры на посты председателей/заместителей председателей, для поддержки активного участия женщин, как и мужчин в группах и направлениях деятельности в области развития, а также в собственных администрациях и делегациях;</w:t>
      </w:r>
    </w:p>
    <w:p w14:paraId="5DCB501E" w14:textId="77777777" w:rsidR="00265DE6" w:rsidRPr="00334B96" w:rsidRDefault="00265DE6" w:rsidP="00265DE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BCD8549" w14:textId="77777777" w:rsidR="00265DE6" w:rsidRPr="00334B96" w:rsidRDefault="00265DE6" w:rsidP="00265DE6">
      <w:pPr>
        <w:textAlignment w:val="auto"/>
        <w:rPr>
          <w:rFonts w:cs="Calibri"/>
          <w:szCs w:val="24"/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 xml:space="preserve">активно поддерживать работу БРЭ и принимать участие в этой работе, выдвигать экспертов в Группу </w:t>
      </w:r>
      <w:proofErr w:type="spellStart"/>
      <w:r w:rsidRPr="00334B96">
        <w:rPr>
          <w:rFonts w:cs="Calibri"/>
          <w:szCs w:val="24"/>
          <w:lang w:val="ru-RU"/>
        </w:rPr>
        <w:t>NoW</w:t>
      </w:r>
      <w:proofErr w:type="spellEnd"/>
      <w:r w:rsidRPr="00334B96">
        <w:rPr>
          <w:lang w:val="ru-RU"/>
        </w:rPr>
        <w:t xml:space="preserve"> МСЭ-</w:t>
      </w:r>
      <w:r w:rsidRPr="00334B96">
        <w:rPr>
          <w:rFonts w:cs="Calibri"/>
          <w:szCs w:val="24"/>
          <w:lang w:val="ru-RU"/>
        </w:rPr>
        <w:t>D;</w:t>
      </w:r>
    </w:p>
    <w:p w14:paraId="767F1B0E" w14:textId="77777777" w:rsidR="00265DE6" w:rsidRPr="00334B96" w:rsidRDefault="00265DE6" w:rsidP="00265DE6">
      <w:pPr>
        <w:textAlignment w:val="auto"/>
        <w:rPr>
          <w:lang w:val="ru-RU"/>
        </w:rPr>
      </w:pPr>
      <w:r w:rsidRPr="00334B96">
        <w:rPr>
          <w:rFonts w:cs="Calibri"/>
          <w:szCs w:val="24"/>
          <w:lang w:val="ru-RU"/>
        </w:rPr>
        <w:t>3</w:t>
      </w:r>
      <w:r w:rsidRPr="00334B96">
        <w:rPr>
          <w:rFonts w:cs="Calibri"/>
          <w:szCs w:val="24"/>
          <w:lang w:val="ru-RU"/>
        </w:rPr>
        <w:tab/>
      </w:r>
      <w:r w:rsidRPr="00334B96">
        <w:rPr>
          <w:lang w:val="ru-RU"/>
        </w:rPr>
        <w:t xml:space="preserve">назначать, во взаимодействии с региональными координаторами </w:t>
      </w:r>
      <w:proofErr w:type="spellStart"/>
      <w:r w:rsidRPr="00334B96">
        <w:rPr>
          <w:rFonts w:cs="Calibri"/>
          <w:szCs w:val="24"/>
          <w:lang w:val="ru-RU"/>
        </w:rPr>
        <w:t>NoW</w:t>
      </w:r>
      <w:proofErr w:type="spellEnd"/>
      <w:r w:rsidRPr="00334B96">
        <w:rPr>
          <w:rFonts w:cs="Calibri"/>
          <w:szCs w:val="24"/>
          <w:lang w:val="ru-RU"/>
        </w:rPr>
        <w:t>,</w:t>
      </w:r>
      <w:r w:rsidRPr="00334B96">
        <w:rPr>
          <w:lang w:val="ru-RU"/>
        </w:rPr>
        <w:t xml:space="preserve"> национальных представителей в целях поощрения участия женщин и девушек в деятельности МСЭ-</w:t>
      </w:r>
      <w:r w:rsidRPr="00334B96">
        <w:rPr>
          <w:rFonts w:cs="Calibri"/>
          <w:szCs w:val="24"/>
          <w:lang w:val="ru-RU"/>
        </w:rPr>
        <w:t>D</w:t>
      </w:r>
      <w:r w:rsidRPr="00334B96">
        <w:rPr>
          <w:lang w:val="ru-RU"/>
        </w:rPr>
        <w:t xml:space="preserve"> во всем мире;</w:t>
      </w:r>
    </w:p>
    <w:p w14:paraId="053DEA9D" w14:textId="77777777" w:rsidR="00265DE6" w:rsidRPr="00334B96" w:rsidRDefault="00265DE6" w:rsidP="00265DE6">
      <w:pPr>
        <w:textAlignment w:val="auto"/>
        <w:rPr>
          <w:lang w:val="ru-RU" w:eastAsia="ja-JP"/>
        </w:rPr>
      </w:pPr>
      <w:r w:rsidRPr="00334B96">
        <w:rPr>
          <w:lang w:val="ru-RU" w:eastAsia="ja-JP"/>
        </w:rPr>
        <w:t>4</w:t>
      </w:r>
      <w:r w:rsidRPr="00334B96">
        <w:rPr>
          <w:lang w:val="ru-RU" w:eastAsia="ja-JP"/>
        </w:rPr>
        <w:tab/>
        <w:t xml:space="preserve">содействовать и оказывать активную поддержку образованию в области ИКТ, которое поощряет участие девушек и женщин, и обеспечивать все меры, способствующие их подготовке к профессиональной и руководящей деятельности в сфере ИКТ, в том числе </w:t>
      </w:r>
      <w:r w:rsidRPr="00334B96">
        <w:rPr>
          <w:lang w:val="ru-RU"/>
        </w:rPr>
        <w:t>программы наставничества</w:t>
      </w:r>
      <w:r w:rsidRPr="00334B96">
        <w:rPr>
          <w:lang w:val="ru-RU" w:eastAsia="ja-JP"/>
        </w:rPr>
        <w:t xml:space="preserve"> и целевые инициативы по созданию потенциала;</w:t>
      </w:r>
    </w:p>
    <w:p w14:paraId="335E4CB2" w14:textId="77777777" w:rsidR="00265DE6" w:rsidRPr="00334B96" w:rsidRDefault="00265DE6" w:rsidP="00265DE6">
      <w:pPr>
        <w:textAlignment w:val="auto"/>
        <w:rPr>
          <w:lang w:val="ru-RU" w:eastAsia="ja-JP"/>
        </w:rPr>
      </w:pPr>
      <w:r w:rsidRPr="00334B96">
        <w:rPr>
          <w:lang w:val="ru-RU" w:eastAsia="ja-JP"/>
        </w:rPr>
        <w:t>5</w:t>
      </w:r>
      <w:r w:rsidRPr="00334B96">
        <w:rPr>
          <w:lang w:val="ru-RU" w:eastAsia="ja-JP"/>
        </w:rPr>
        <w:tab/>
        <w:t>поощрять более широкое участие женщин в области развития ИКТ в качестве делегатов и содействовать наращиванию их опыта;</w:t>
      </w:r>
    </w:p>
    <w:p w14:paraId="43B12354" w14:textId="77777777" w:rsidR="00265DE6" w:rsidRPr="00334B96" w:rsidRDefault="00265DE6" w:rsidP="00265DE6">
      <w:pPr>
        <w:rPr>
          <w:lang w:val="ru-RU" w:eastAsia="ja-JP"/>
        </w:rPr>
      </w:pPr>
      <w:r w:rsidRPr="00334B96">
        <w:rPr>
          <w:lang w:val="ru-RU" w:eastAsia="ja-JP"/>
        </w:rPr>
        <w:t>6</w:t>
      </w:r>
      <w:r w:rsidRPr="00334B96">
        <w:rPr>
          <w:lang w:val="ru-RU" w:eastAsia="ja-JP"/>
        </w:rPr>
        <w:tab/>
        <w:t>поощрять принятие отработанных мер и стратегий по расширению в глобальном масштабе числа женщин, получающих ученые степени всех уровней в области STEM,</w:t>
      </w:r>
      <w:r w:rsidRPr="00334B96">
        <w:rPr>
          <w:lang w:val="ru-RU"/>
        </w:rPr>
        <w:t xml:space="preserve"> </w:t>
      </w:r>
      <w:r w:rsidRPr="00334B96">
        <w:rPr>
          <w:lang w:val="ru-RU" w:eastAsia="ja-JP"/>
        </w:rPr>
        <w:t>в особенности связанных со сферой электросвязи/ИКТ.</w:t>
      </w:r>
    </w:p>
    <w:p w14:paraId="7DA51F1C" w14:textId="77777777" w:rsidR="00265DE6" w:rsidRPr="00334B96" w:rsidRDefault="00265DE6" w:rsidP="00265DE6">
      <w:pPr>
        <w:pStyle w:val="Reasons"/>
        <w:rPr>
          <w:lang w:val="ru-RU"/>
        </w:rPr>
      </w:pPr>
    </w:p>
    <w:p w14:paraId="42A76DF5" w14:textId="77777777" w:rsidR="00265DE6" w:rsidRPr="00334B96" w:rsidRDefault="00265DE6" w:rsidP="00265DE6">
      <w:pPr>
        <w:pStyle w:val="Reasons"/>
        <w:rPr>
          <w:lang w:val="ru-RU"/>
        </w:rPr>
      </w:pPr>
    </w:p>
    <w:p w14:paraId="2C32225A" w14:textId="77777777" w:rsidR="00265DE6" w:rsidRPr="00334B96" w:rsidRDefault="00265DE6" w:rsidP="00265DE6">
      <w:pPr>
        <w:pStyle w:val="Reasons"/>
        <w:rPr>
          <w:lang w:val="ru-RU"/>
        </w:rPr>
      </w:pPr>
    </w:p>
    <w:p w14:paraId="1A5CA213" w14:textId="77777777" w:rsidR="00265DE6" w:rsidRPr="00334B96" w:rsidRDefault="00265DE6" w:rsidP="00265DE6">
      <w:pPr>
        <w:pStyle w:val="Reasons"/>
        <w:rPr>
          <w:lang w:val="ru-RU"/>
        </w:rPr>
      </w:pPr>
    </w:p>
    <w:p w14:paraId="6EC28266" w14:textId="77777777" w:rsidR="00265DE6" w:rsidRPr="00334B96" w:rsidRDefault="00265DE6" w:rsidP="00265DE6">
      <w:pPr>
        <w:pStyle w:val="Reasons"/>
        <w:rPr>
          <w:lang w:val="ru-RU"/>
        </w:rPr>
      </w:pPr>
    </w:p>
    <w:p w14:paraId="3711788B" w14:textId="77777777" w:rsidR="00265DE6" w:rsidRPr="00334B96" w:rsidRDefault="00265DE6" w:rsidP="00265DE6">
      <w:pPr>
        <w:pStyle w:val="Reasons"/>
        <w:rPr>
          <w:lang w:val="ru-RU"/>
        </w:rPr>
      </w:pPr>
    </w:p>
    <w:p w14:paraId="3FBB6BCD" w14:textId="77777777" w:rsidR="00E45F09" w:rsidRPr="00265DE6" w:rsidRDefault="00E45F09" w:rsidP="00265DE6"/>
    <w:sectPr w:rsidR="00E45F09" w:rsidRPr="00265DE6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48CDE" w14:textId="77777777" w:rsidR="00F13DA4" w:rsidRDefault="00F13DA4" w:rsidP="003E584B">
      <w:pPr>
        <w:spacing w:before="0"/>
      </w:pPr>
      <w:r>
        <w:separator/>
      </w:r>
    </w:p>
  </w:endnote>
  <w:endnote w:type="continuationSeparator" w:id="0">
    <w:p w14:paraId="1D428471" w14:textId="77777777" w:rsidR="00F13DA4" w:rsidRDefault="00F13DA4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AFC46" w14:textId="77777777" w:rsidR="00F13DA4" w:rsidRDefault="00F13DA4" w:rsidP="003E584B">
      <w:pPr>
        <w:spacing w:before="0"/>
      </w:pPr>
      <w:r>
        <w:separator/>
      </w:r>
    </w:p>
  </w:footnote>
  <w:footnote w:type="continuationSeparator" w:id="0">
    <w:p w14:paraId="0C8CA2CA" w14:textId="77777777" w:rsidR="00F13DA4" w:rsidRDefault="00F13DA4" w:rsidP="003E584B">
      <w:pPr>
        <w:spacing w:before="0"/>
      </w:pPr>
      <w:r>
        <w:continuationSeparator/>
      </w:r>
    </w:p>
  </w:footnote>
  <w:footnote w:id="1">
    <w:p w14:paraId="344A3F25" w14:textId="77777777" w:rsidR="00265DE6" w:rsidRPr="007E090F" w:rsidRDefault="00265DE6" w:rsidP="00265DE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"Гендерная проблематика": Учет гендерных аспектов – это процесс оценки последствий для женщин и мужчин любых намеченных решений, в том числе в области законодательства, политики и осуществления программ во всех областях и на всех уровнях. Такая стратегия направлена на то, чтобы проблемы и опыт женщин, как и мужчин, были составной частью процессов разработки, осуществления, контроля и оценки мероприятий, позволяя женщинам и мужчинам одинаково пользоваться всеми возможностями и не допуская сохранения неравенства. Конечной целью ставится достижение гендерного равенства. (Источник: Доклад Межучрежденческого комитета Организации Объединенных Наций по положению женщин и гендерному равенству, третья сессия, Нью</w:t>
      </w:r>
      <w:r>
        <w:rPr>
          <w:lang w:val="en-US"/>
        </w:rPr>
        <w:noBreakHyphen/>
        <w:t>Йорк, 25(27 февраля 1998 г.).</w:t>
      </w:r>
    </w:p>
  </w:footnote>
  <w:footnote w:id="2">
    <w:p w14:paraId="1F652F55" w14:textId="77777777" w:rsidR="00265DE6" w:rsidRPr="007E090F" w:rsidRDefault="00265DE6" w:rsidP="00265DE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29DE4731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265DE6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6713F3">
          <w:rPr>
            <w:noProof/>
            <w:szCs w:val="22"/>
          </w:rPr>
          <w:t>55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5F4E03D1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265DE6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6713F3">
      <w:rPr>
        <w:noProof/>
        <w:szCs w:val="22"/>
      </w:rPr>
      <w:t>55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65DE6"/>
    <w:rsid w:val="00282B03"/>
    <w:rsid w:val="00373FF6"/>
    <w:rsid w:val="003E584B"/>
    <w:rsid w:val="004F44FF"/>
    <w:rsid w:val="005E4F50"/>
    <w:rsid w:val="006677D6"/>
    <w:rsid w:val="006713F3"/>
    <w:rsid w:val="00686D9E"/>
    <w:rsid w:val="00791A97"/>
    <w:rsid w:val="009D3EFE"/>
    <w:rsid w:val="00BA757F"/>
    <w:rsid w:val="00D90490"/>
    <w:rsid w:val="00DD3985"/>
    <w:rsid w:val="00E45F09"/>
    <w:rsid w:val="00F13DA4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2943</Words>
  <Characters>19781</Characters>
  <Application>Microsoft Office Word</Application>
  <DocSecurity>0</DocSecurity>
  <Lines>353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55 (Пересм. Баку, 2025 г.) Учет гендерных аспектов в деятельности Сектора развития электросвязи МСЭ и содействие обеспечению гендерного равенства и расширению прав и возможностей женщин и девушек при помощи электросвязи/информационно-коммуникаци</vt:lpstr>
    </vt:vector>
  </TitlesOfParts>
  <Company/>
  <LinksUpToDate>false</LinksUpToDate>
  <CharactersWithSpaces>22624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55 (Пересм. Баку, 2025 г.) Учет гендерных аспектов в деятельности Сектора развития электросвязи МСЭ и содействие обеспечению гендерного равенства и расширению прав и возможностей женщин и девушек при помощи электросвязи/информационно-коммуникационных технологий</dc:title>
  <dc:subject/>
  <dc:creator/>
  <cp:keywords/>
  <dc:description/>
  <cp:lastModifiedBy>Berdyeva, Elena</cp:lastModifiedBy>
  <cp:revision>15</cp:revision>
  <dcterms:created xsi:type="dcterms:W3CDTF">2023-10-16T12:49:00Z</dcterms:created>
  <dcterms:modified xsi:type="dcterms:W3CDTF">2026-09-23T18:47:00Z</dcterms:modified>
</cp:coreProperties>
</file>