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B1B2A" w14:textId="187CC9FE" w:rsidR="00401150" w:rsidRPr="003B3400" w:rsidRDefault="003017AA" w:rsidP="00401150">
      <w:pPr>
        <w:pStyle w:val="ResNo"/>
        <w:rPr>
          <w:rtl/>
        </w:rPr>
      </w:pPr>
      <w:bookmarkStart w:id="0" w:name="_Toc227851991"/>
      <w:r w:rsidRPr="003B3400">
        <w:rPr>
          <w:rFonts w:hint="cs"/>
          <w:rtl/>
          <w:lang w:bidi="ar-EG"/>
        </w:rPr>
        <w:t>ا</w:t>
      </w:r>
      <w:r w:rsidR="00401150" w:rsidRPr="003B3400">
        <w:rPr>
          <w:rtl/>
        </w:rPr>
        <w:t>لق</w:t>
      </w:r>
      <w:r w:rsidR="00401150" w:rsidRPr="003B3400">
        <w:rPr>
          <w:rFonts w:hint="cs"/>
          <w:rtl/>
        </w:rPr>
        <w:t>ـ</w:t>
      </w:r>
      <w:r w:rsidR="00401150" w:rsidRPr="003B3400">
        <w:rPr>
          <w:rtl/>
        </w:rPr>
        <w:t xml:space="preserve">رار </w:t>
      </w:r>
      <w:r w:rsidR="00401150" w:rsidRPr="003B3400">
        <w:t>53</w:t>
      </w:r>
      <w:r w:rsidR="00401150" w:rsidRPr="003B3400">
        <w:rPr>
          <w:rtl/>
        </w:rPr>
        <w:t xml:space="preserve"> (المراجَع في </w:t>
      </w:r>
      <w:r w:rsidR="00401150" w:rsidRPr="003B3400">
        <w:rPr>
          <w:rFonts w:hint="cs"/>
          <w:rtl/>
        </w:rPr>
        <w:t>دبي،</w:t>
      </w:r>
      <w:r w:rsidR="00401150" w:rsidRPr="003B3400">
        <w:rPr>
          <w:rtl/>
          <w:lang w:bidi="ar-SY"/>
        </w:rPr>
        <w:t xml:space="preserve"> </w:t>
      </w:r>
      <w:r w:rsidR="00401150" w:rsidRPr="003B3400">
        <w:t>2014</w:t>
      </w:r>
      <w:r w:rsidR="00401150" w:rsidRPr="003B3400">
        <w:rPr>
          <w:rtl/>
        </w:rPr>
        <w:t>)</w:t>
      </w:r>
      <w:bookmarkEnd w:id="0"/>
    </w:p>
    <w:p w14:paraId="44AE0422" w14:textId="77777777" w:rsidR="00401150" w:rsidRPr="003B3400" w:rsidRDefault="00401150" w:rsidP="00401150">
      <w:pPr>
        <w:pStyle w:val="Restitle"/>
        <w:rPr>
          <w:rtl/>
        </w:rPr>
      </w:pPr>
      <w:bookmarkStart w:id="1" w:name="_Toc227851992"/>
      <w:r w:rsidRPr="003B3400">
        <w:rPr>
          <w:rtl/>
        </w:rPr>
        <w:t xml:space="preserve">الإطار الاستراتيجي والمالي لإعداد </w:t>
      </w:r>
      <w:r w:rsidRPr="003B3400">
        <w:rPr>
          <w:rFonts w:hint="cs"/>
          <w:rtl/>
        </w:rPr>
        <w:t xml:space="preserve">وتنفيذ </w:t>
      </w:r>
      <w:r w:rsidRPr="003B3400">
        <w:rPr>
          <w:rtl/>
        </w:rPr>
        <w:t xml:space="preserve">خطة عمل </w:t>
      </w:r>
      <w:r w:rsidRPr="003B3400">
        <w:rPr>
          <w:rFonts w:hint="cs"/>
          <w:rtl/>
        </w:rPr>
        <w:t>دبي</w:t>
      </w:r>
      <w:bookmarkEnd w:id="1"/>
    </w:p>
    <w:p w14:paraId="4839EB2B" w14:textId="74C2F303" w:rsidR="00401150" w:rsidRDefault="002C1646" w:rsidP="003238CC">
      <w:pPr>
        <w:pStyle w:val="Normalcenteraligned"/>
        <w:rPr>
          <w:rStyle w:val="Red"/>
          <w:rtl/>
        </w:rPr>
      </w:pPr>
      <w:r w:rsidRPr="003B3400">
        <w:rPr>
          <w:rStyle w:val="Red"/>
          <w:rFonts w:hint="cs"/>
          <w:rtl/>
        </w:rPr>
        <w:t>(</w:t>
      </w:r>
      <w:r w:rsidR="00401150" w:rsidRPr="003B3400">
        <w:rPr>
          <w:rStyle w:val="Red"/>
          <w:rtl/>
        </w:rPr>
        <w:t xml:space="preserve">ألغاه المؤتمر العالمي لتنمية الاتصالات لعام </w:t>
      </w:r>
      <w:r w:rsidR="00401150" w:rsidRPr="003B3400">
        <w:rPr>
          <w:rStyle w:val="Red"/>
          <w:rFonts w:hint="cs"/>
          <w:rtl/>
        </w:rPr>
        <w:t>2025</w:t>
      </w:r>
      <w:r w:rsidRPr="003B3400">
        <w:rPr>
          <w:rStyle w:val="Red"/>
          <w:rFonts w:hint="cs"/>
          <w:rtl/>
        </w:rPr>
        <w:t>)</w:t>
      </w:r>
    </w:p>
    <w:p w14:paraId="4C0CB014" w14:textId="77777777" w:rsidR="00225C63" w:rsidRDefault="00225C63" w:rsidP="00225C63">
      <w:pPr>
        <w:rPr>
          <w:rStyle w:val="Red"/>
          <w:color w:val="auto"/>
          <w:rtl/>
        </w:rPr>
      </w:pPr>
    </w:p>
    <w:p w14:paraId="50DC9425" w14:textId="77777777" w:rsidR="00225C63" w:rsidRDefault="00225C63" w:rsidP="00225C63">
      <w:pPr>
        <w:rPr>
          <w:rStyle w:val="Red"/>
          <w:color w:val="auto"/>
          <w:rtl/>
        </w:rPr>
      </w:pPr>
    </w:p>
    <w:p w14:paraId="6FCDCE97" w14:textId="77777777" w:rsidR="00225C63" w:rsidRDefault="00225C63" w:rsidP="00225C63">
      <w:pPr>
        <w:rPr>
          <w:rStyle w:val="Red"/>
          <w:color w:val="auto"/>
          <w:rtl/>
        </w:rPr>
      </w:pPr>
    </w:p>
    <w:p w14:paraId="2BAA76BF" w14:textId="77777777" w:rsidR="00225C63" w:rsidRDefault="00225C63" w:rsidP="00225C63">
      <w:pPr>
        <w:rPr>
          <w:rStyle w:val="Red"/>
          <w:color w:val="auto"/>
          <w:rtl/>
        </w:rPr>
      </w:pPr>
    </w:p>
    <w:p w14:paraId="4D5EBA40" w14:textId="77777777" w:rsidR="00225C63" w:rsidRDefault="00225C63" w:rsidP="00225C63">
      <w:pPr>
        <w:rPr>
          <w:rStyle w:val="Red"/>
          <w:color w:val="auto"/>
          <w:rtl/>
        </w:rPr>
      </w:pPr>
    </w:p>
    <w:p w14:paraId="3C30B535" w14:textId="77777777" w:rsidR="00225C63" w:rsidRDefault="00225C63" w:rsidP="00225C63">
      <w:pPr>
        <w:rPr>
          <w:rStyle w:val="Red"/>
          <w:color w:val="auto"/>
          <w:rtl/>
        </w:rPr>
      </w:pPr>
    </w:p>
    <w:p w14:paraId="4B825C2C" w14:textId="77777777" w:rsidR="00225C63" w:rsidRDefault="00225C63" w:rsidP="00225C63">
      <w:pPr>
        <w:rPr>
          <w:rStyle w:val="Red"/>
          <w:color w:val="auto"/>
          <w:rtl/>
        </w:rPr>
      </w:pPr>
    </w:p>
    <w:p w14:paraId="022B7817" w14:textId="77777777" w:rsidR="00225C63" w:rsidRDefault="00225C63" w:rsidP="00225C63">
      <w:pPr>
        <w:rPr>
          <w:rStyle w:val="Red"/>
          <w:color w:val="auto"/>
          <w:rtl/>
        </w:rPr>
      </w:pPr>
    </w:p>
    <w:p w14:paraId="2B71ECD6" w14:textId="77777777" w:rsidR="00225C63" w:rsidRDefault="00225C63" w:rsidP="00225C63">
      <w:pPr>
        <w:rPr>
          <w:rStyle w:val="Red"/>
          <w:color w:val="auto"/>
          <w:rtl/>
        </w:rPr>
      </w:pPr>
    </w:p>
    <w:p w14:paraId="6EF3E898" w14:textId="77777777" w:rsidR="00225C63" w:rsidRDefault="00225C63" w:rsidP="00225C63">
      <w:pPr>
        <w:rPr>
          <w:rStyle w:val="Red"/>
          <w:color w:val="auto"/>
          <w:rtl/>
        </w:rPr>
      </w:pPr>
    </w:p>
    <w:p w14:paraId="32D56323" w14:textId="77777777" w:rsidR="00225C63" w:rsidRPr="00225C63" w:rsidRDefault="00225C63" w:rsidP="00225C63">
      <w:pPr>
        <w:rPr>
          <w:rStyle w:val="Red"/>
          <w:color w:val="auto"/>
          <w:rtl/>
        </w:rPr>
      </w:pPr>
    </w:p>
    <w:sectPr w:rsidR="00225C63" w:rsidRPr="00225C63" w:rsidSect="00225C63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FEEDE" w14:textId="77777777" w:rsidR="005244AC" w:rsidRDefault="005244AC" w:rsidP="006C3242">
      <w:pPr>
        <w:spacing w:before="0" w:line="240" w:lineRule="auto"/>
      </w:pPr>
      <w:r>
        <w:separator/>
      </w:r>
    </w:p>
  </w:endnote>
  <w:endnote w:type="continuationSeparator" w:id="0">
    <w:p w14:paraId="04804AD2" w14:textId="77777777" w:rsidR="005244AC" w:rsidRDefault="005244AC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12C03" w14:textId="77777777" w:rsidR="005244AC" w:rsidRDefault="005244AC" w:rsidP="006C3242">
      <w:pPr>
        <w:spacing w:before="0" w:line="240" w:lineRule="auto"/>
      </w:pPr>
      <w:r>
        <w:separator/>
      </w:r>
    </w:p>
  </w:footnote>
  <w:footnote w:type="continuationSeparator" w:id="0">
    <w:p w14:paraId="544728BB" w14:textId="77777777" w:rsidR="005244AC" w:rsidRDefault="005244AC" w:rsidP="006C324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-4705899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DF239B7" w14:textId="1392D13F" w:rsidR="00353BE9" w:rsidRPr="005703F1" w:rsidRDefault="00353BE9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52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9298546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AECCCE" w14:textId="052DDC56" w:rsidR="00353BE9" w:rsidRPr="00713E5A" w:rsidRDefault="00353BE9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53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5C63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6C3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44AC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2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3820</TotalTime>
  <Pages>1</Pages>
  <Words>21</Words>
  <Characters>129</Characters>
  <Application>Microsoft Office Word</Application>
  <DocSecurity>0</DocSecurity>
  <Lines>21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القـرار 53 (المراجَع في دبي، 2014) الإطار الاستراتيجي والمالي لإعداد وتنفيذ خطة عمل دبي</dc:title>
  <dc:subject/>
  <dc:creator>Documents Proposals Manager (DPM)</dc:creator>
  <cp:keywords/>
  <dc:description/>
  <cp:lastModifiedBy>Gergis, Mina</cp:lastModifiedBy>
  <cp:revision>75</cp:revision>
  <cp:lastPrinted>2026-04-23T15:02:00Z</cp:lastPrinted>
  <dcterms:created xsi:type="dcterms:W3CDTF">2026-02-20T06:02:00Z</dcterms:created>
  <dcterms:modified xsi:type="dcterms:W3CDTF">2026-09-23T09:40:00Z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