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931E2" w14:textId="77777777" w:rsidR="004C5787" w:rsidRPr="003C0233" w:rsidRDefault="004C5787" w:rsidP="004C5787">
      <w:pPr>
        <w:pStyle w:val="ResNo"/>
        <w:rPr>
          <w:lang w:val="es-ES_tradnl"/>
        </w:rPr>
      </w:pPr>
      <w:bookmarkStart w:id="0" w:name="_Toc227854945"/>
      <w:bookmarkStart w:id="1" w:name="_Toc227855261"/>
      <w:bookmarkStart w:id="2" w:name="_Toc227855472"/>
      <w:bookmarkStart w:id="3" w:name="_Toc227856236"/>
      <w:r w:rsidRPr="003C0233">
        <w:rPr>
          <w:lang w:val="es-ES_tradnl"/>
        </w:rPr>
        <w:t xml:space="preserve">RESOLUCIÓN </w:t>
      </w:r>
      <w:r w:rsidRPr="003C0233">
        <w:rPr>
          <w:rStyle w:val="href"/>
          <w:lang w:val="es-ES_tradnl"/>
        </w:rPr>
        <w:t>46</w:t>
      </w:r>
      <w:r w:rsidRPr="003C0233">
        <w:rPr>
          <w:lang w:val="es-ES_tradnl"/>
        </w:rPr>
        <w:t xml:space="preserve"> (Rev. Bakú, 2025)</w:t>
      </w:r>
      <w:bookmarkEnd w:id="0"/>
      <w:bookmarkEnd w:id="1"/>
      <w:bookmarkEnd w:id="2"/>
      <w:bookmarkEnd w:id="3"/>
    </w:p>
    <w:p w14:paraId="290B56DD" w14:textId="7C98032B" w:rsidR="004C5787" w:rsidRPr="003C0233" w:rsidRDefault="004C5787" w:rsidP="004C5787">
      <w:pPr>
        <w:pStyle w:val="Restitle"/>
        <w:rPr>
          <w:lang w:val="es-ES_tradnl"/>
        </w:rPr>
      </w:pPr>
      <w:bookmarkStart w:id="4" w:name="_Toc227854946"/>
      <w:bookmarkStart w:id="5" w:name="_Toc227855262"/>
      <w:bookmarkStart w:id="6" w:name="_Toc227855473"/>
      <w:bookmarkStart w:id="7" w:name="_Toc227856237"/>
      <w:r w:rsidRPr="003C0233">
        <w:rPr>
          <w:lang w:val="es-ES_tradnl"/>
        </w:rPr>
        <w:t xml:space="preserve">Prestación de asistencia a los pueblos y comunidades indígenas a través </w:t>
      </w:r>
      <w:r w:rsidR="00310118">
        <w:rPr>
          <w:lang w:val="es-ES_tradnl"/>
        </w:rPr>
        <w:br/>
      </w:r>
      <w:r w:rsidRPr="003C0233">
        <w:rPr>
          <w:lang w:val="es-ES_tradnl"/>
        </w:rPr>
        <w:t>de las tecnologías de la información y la comunicación</w:t>
      </w:r>
      <w:bookmarkEnd w:id="4"/>
      <w:bookmarkEnd w:id="5"/>
      <w:bookmarkEnd w:id="6"/>
      <w:bookmarkEnd w:id="7"/>
    </w:p>
    <w:p w14:paraId="331012C2" w14:textId="77777777" w:rsidR="004C5787" w:rsidRPr="003C0233" w:rsidRDefault="004C5787" w:rsidP="004C5787">
      <w:pPr>
        <w:pStyle w:val="Normalaftertitle"/>
        <w:rPr>
          <w:lang w:val="es-ES_tradnl"/>
        </w:rPr>
      </w:pPr>
      <w:r w:rsidRPr="003C0233">
        <w:rPr>
          <w:lang w:val="es-ES_tradnl"/>
        </w:rPr>
        <w:t>La Conferencia Mundial de Desarrollo de las Telecomunicaciones (Bakú, 2025),</w:t>
      </w:r>
    </w:p>
    <w:p w14:paraId="0AAC7858" w14:textId="77777777" w:rsidR="004C5787" w:rsidRPr="003C0233" w:rsidRDefault="004C5787" w:rsidP="004C5787">
      <w:pPr>
        <w:pStyle w:val="Call"/>
        <w:rPr>
          <w:lang w:val="es-ES_tradnl"/>
        </w:rPr>
      </w:pPr>
      <w:r w:rsidRPr="003C0233">
        <w:rPr>
          <w:lang w:val="es-ES_tradnl"/>
        </w:rPr>
        <w:t>recordando</w:t>
      </w:r>
    </w:p>
    <w:p w14:paraId="15916F9C" w14:textId="77777777" w:rsidR="004C5787" w:rsidRPr="003C0233" w:rsidRDefault="004C5787" w:rsidP="004C5787">
      <w:pPr>
        <w:rPr>
          <w:lang w:val="es-ES_tradnl"/>
        </w:rPr>
      </w:pPr>
      <w:r w:rsidRPr="003C0233">
        <w:rPr>
          <w:i/>
          <w:iCs/>
          <w:lang w:val="es-ES_tradnl"/>
        </w:rPr>
        <w:t>a)</w:t>
      </w:r>
      <w:r w:rsidRPr="003C0233">
        <w:rPr>
          <w:lang w:val="es-ES_tradnl"/>
        </w:rPr>
        <w:tab/>
        <w:t>la Resolución 139 (Rev. Bucarest, 2022) de la Conferencia de Plenipotenciarios, Utilización de las telecomunicaciones/tecnologías de la información y la comunicación (TIC) para reducir la brecha digital y crear una sociedad de la información inclusiva;</w:t>
      </w:r>
    </w:p>
    <w:p w14:paraId="07736A86" w14:textId="77777777" w:rsidR="004C5787" w:rsidRPr="003C0233" w:rsidRDefault="004C5787" w:rsidP="004C5787">
      <w:pPr>
        <w:rPr>
          <w:lang w:val="es-ES_tradnl"/>
        </w:rPr>
      </w:pPr>
      <w:r w:rsidRPr="003C0233">
        <w:rPr>
          <w:i/>
          <w:iCs/>
          <w:lang w:val="es-ES_tradnl"/>
        </w:rPr>
        <w:t>b)</w:t>
      </w:r>
      <w:r w:rsidRPr="003C0233">
        <w:rPr>
          <w:lang w:val="es-ES_tradnl"/>
        </w:rPr>
        <w:tab/>
        <w:t>la Resolución 200 (Rev. Bucarest, 2022) de la Conferencia de Plenipotenciarios, Agenda Conectar 2023 de las telecomunicaciones/TIC mundiales, incluida la banda ancha, para el desarrollo sostenible,</w:t>
      </w:r>
    </w:p>
    <w:p w14:paraId="71CA48A7" w14:textId="77777777" w:rsidR="004C5787" w:rsidRPr="003C0233" w:rsidRDefault="004C5787" w:rsidP="004C5787">
      <w:pPr>
        <w:pStyle w:val="Call"/>
        <w:rPr>
          <w:lang w:val="es-ES_tradnl"/>
        </w:rPr>
      </w:pPr>
      <w:r w:rsidRPr="003C0233">
        <w:rPr>
          <w:lang w:val="es-ES_tradnl"/>
        </w:rPr>
        <w:t>reconociendo</w:t>
      </w:r>
    </w:p>
    <w:p w14:paraId="785234C9" w14:textId="77777777" w:rsidR="004C5787" w:rsidRPr="003C0233" w:rsidRDefault="004C5787" w:rsidP="004C5787">
      <w:pPr>
        <w:rPr>
          <w:lang w:val="es-ES_tradnl"/>
        </w:rPr>
      </w:pPr>
      <w:r w:rsidRPr="003C0233">
        <w:rPr>
          <w:i/>
          <w:iCs/>
          <w:lang w:val="es-ES_tradnl"/>
        </w:rPr>
        <w:t>a)</w:t>
      </w:r>
      <w:r w:rsidRPr="003C0233">
        <w:rPr>
          <w:i/>
          <w:iCs/>
          <w:lang w:val="es-ES_tradnl"/>
        </w:rPr>
        <w:tab/>
      </w:r>
      <w:r w:rsidRPr="003C0233">
        <w:rPr>
          <w:lang w:val="es-ES_tradnl"/>
        </w:rPr>
        <w:t>las identidades culturales, sociales y lingüísticas únicas de los pueblos indígenas, que son esenciales para la diversidad del patrimonio humano y cruciales para la sostenibilidad mundial;</w:t>
      </w:r>
    </w:p>
    <w:p w14:paraId="04C0089F" w14:textId="77777777" w:rsidR="004C5787" w:rsidRPr="003C0233" w:rsidRDefault="004C5787" w:rsidP="004C5787">
      <w:pPr>
        <w:rPr>
          <w:lang w:val="es-ES_tradnl"/>
        </w:rPr>
      </w:pPr>
      <w:r w:rsidRPr="003C0233">
        <w:rPr>
          <w:i/>
          <w:iCs/>
          <w:lang w:val="es-ES_tradnl"/>
        </w:rPr>
        <w:t>b)</w:t>
      </w:r>
      <w:r w:rsidRPr="003C0233">
        <w:rPr>
          <w:i/>
          <w:iCs/>
          <w:lang w:val="es-ES_tradnl"/>
        </w:rPr>
        <w:tab/>
      </w:r>
      <w:r w:rsidRPr="003C0233">
        <w:rPr>
          <w:lang w:val="es-ES_tradnl"/>
        </w:rPr>
        <w:t>la necesidad de alcanzar el objetivo de la integración en el ámbito digital, propiciar el acceso universal, sostenible, ubicuo y asequible a las TIC para todos, incluyendo a los pueblos indígenas, y facilitar la accesibilidad de las TIC para todos, en el marco del acceso a la información y al conocimiento;</w:t>
      </w:r>
    </w:p>
    <w:p w14:paraId="56176A24" w14:textId="77777777" w:rsidR="004C5787" w:rsidRPr="003C0233" w:rsidRDefault="004C5787" w:rsidP="004C5787">
      <w:pPr>
        <w:rPr>
          <w:lang w:val="es-ES_tradnl"/>
        </w:rPr>
      </w:pPr>
      <w:r w:rsidRPr="003C0233">
        <w:rPr>
          <w:i/>
          <w:iCs/>
          <w:lang w:val="es-ES_tradnl"/>
        </w:rPr>
        <w:t>c)</w:t>
      </w:r>
      <w:r w:rsidRPr="003C0233">
        <w:rPr>
          <w:lang w:val="es-ES_tradnl"/>
        </w:rPr>
        <w:tab/>
        <w:t>la necesidad de garantizar la integración de los pueblos indígenas en la sociedad de la información, como se indica en la Declaración de Principios y en el Compromiso de Túnez de la Cumbre Mundial sobre la Sociedad de la Información (CMSI) y otros documentos de las Naciones Unidas pertinentes, y contribuir al desarrollo de sus comunidades mediante la utilización de las TIC, basándose en la tradición y la autonomía;</w:t>
      </w:r>
    </w:p>
    <w:p w14:paraId="5B4FD1A0" w14:textId="77777777" w:rsidR="004C5787" w:rsidRPr="003C0233" w:rsidRDefault="004C5787" w:rsidP="004C5787">
      <w:pPr>
        <w:rPr>
          <w:lang w:val="es-ES_tradnl"/>
        </w:rPr>
      </w:pPr>
      <w:r w:rsidRPr="003C0233">
        <w:rPr>
          <w:i/>
          <w:iCs/>
          <w:lang w:val="es-ES_tradnl"/>
        </w:rPr>
        <w:t>d)</w:t>
      </w:r>
      <w:r w:rsidRPr="003C0233">
        <w:rPr>
          <w:lang w:val="es-ES_tradnl"/>
        </w:rPr>
        <w:tab/>
        <w:t>que es necesario abordar los obstáculos que menoscaban la participación de los pueblos indígenas en el desarrollo de proyectos de telecomunicaciones/TIC pertinentes, así como disponer de las necesarias capacitación y competencias digitales para garantizar un mayor control de sus infraestructuras de telecomunicaciones/TIC;</w:t>
      </w:r>
    </w:p>
    <w:p w14:paraId="2029CC35" w14:textId="14E3CB98" w:rsidR="004C5787" w:rsidRPr="003C0233" w:rsidRDefault="004C5787" w:rsidP="004C5787">
      <w:pPr>
        <w:rPr>
          <w:lang w:val="es-ES_tradnl"/>
        </w:rPr>
      </w:pPr>
      <w:r w:rsidRPr="003C0233">
        <w:rPr>
          <w:i/>
          <w:iCs/>
          <w:lang w:val="es-ES_tradnl"/>
        </w:rPr>
        <w:t>e)</w:t>
      </w:r>
      <w:r w:rsidRPr="003C0233">
        <w:rPr>
          <w:lang w:val="es-ES_tradnl"/>
        </w:rPr>
        <w:tab/>
        <w:t>que los bienes públicos digitales y la infraestructura pública digital pueden ser motores esenciales de la transformación digital y la innovación inclusivas,</w:t>
      </w:r>
    </w:p>
    <w:p w14:paraId="5F35BB69" w14:textId="77777777" w:rsidR="002B23A1" w:rsidRPr="003C0233" w:rsidRDefault="002B23A1">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7E8BC200" w14:textId="4763EADB" w:rsidR="004C5787" w:rsidRPr="003C0233" w:rsidRDefault="004C5787" w:rsidP="004C5787">
      <w:pPr>
        <w:pStyle w:val="Call"/>
        <w:rPr>
          <w:lang w:val="es-ES_tradnl"/>
        </w:rPr>
      </w:pPr>
      <w:r w:rsidRPr="003C0233">
        <w:rPr>
          <w:lang w:val="es-ES_tradnl"/>
        </w:rPr>
        <w:lastRenderedPageBreak/>
        <w:t>considerando</w:t>
      </w:r>
    </w:p>
    <w:p w14:paraId="529E7568" w14:textId="77777777" w:rsidR="004C5787" w:rsidRPr="003C0233" w:rsidRDefault="004C5787" w:rsidP="004C5787">
      <w:pPr>
        <w:rPr>
          <w:lang w:val="es-ES_tradnl"/>
        </w:rPr>
      </w:pPr>
      <w:r w:rsidRPr="003C0233">
        <w:rPr>
          <w:i/>
          <w:iCs/>
          <w:lang w:val="es-ES_tradnl"/>
        </w:rPr>
        <w:t>a)</w:t>
      </w:r>
      <w:r w:rsidRPr="003C0233">
        <w:rPr>
          <w:i/>
          <w:iCs/>
          <w:lang w:val="es-ES_tradnl"/>
        </w:rPr>
        <w:tab/>
      </w:r>
      <w:r w:rsidRPr="003C0233">
        <w:rPr>
          <w:lang w:val="es-ES_tradnl"/>
        </w:rPr>
        <w:t>la labor en curso de la UIT para facilitar el desarrollo inclusivo y equitativo de las telecomunicaciones/TIC;</w:t>
      </w:r>
    </w:p>
    <w:p w14:paraId="240AF6EB" w14:textId="77777777" w:rsidR="004C5787" w:rsidRPr="003C0233" w:rsidRDefault="004C5787" w:rsidP="004C5787">
      <w:pPr>
        <w:rPr>
          <w:lang w:val="es-ES_tradnl"/>
        </w:rPr>
      </w:pPr>
      <w:r w:rsidRPr="003C0233">
        <w:rPr>
          <w:i/>
          <w:iCs/>
          <w:lang w:val="es-ES_tradnl"/>
        </w:rPr>
        <w:t>b)</w:t>
      </w:r>
      <w:r w:rsidRPr="003C0233">
        <w:rPr>
          <w:i/>
          <w:iCs/>
          <w:lang w:val="es-ES_tradnl"/>
        </w:rPr>
        <w:tab/>
      </w:r>
      <w:r w:rsidRPr="003C0233">
        <w:rPr>
          <w:lang w:val="es-ES_tradnl"/>
        </w:rPr>
        <w:t>que la Oficina de Desarrollo de las Telecomunicaciones (BDT) presta asistencia a los pueblos indígenas</w:t>
      </w:r>
      <w:r w:rsidRPr="003C0233">
        <w:rPr>
          <w:rFonts w:ascii="Calibri" w:hAnsi="Calibri" w:cs="Calibri"/>
          <w:color w:val="000000"/>
          <w:szCs w:val="24"/>
          <w:lang w:val="es-ES_tradnl"/>
        </w:rPr>
        <w:t xml:space="preserve"> </w:t>
      </w:r>
      <w:r w:rsidRPr="003C0233">
        <w:rPr>
          <w:lang w:val="es-ES_tradnl"/>
        </w:rPr>
        <w:t>a través de sus distintos programas;</w:t>
      </w:r>
    </w:p>
    <w:p w14:paraId="06CC9B88" w14:textId="77777777" w:rsidR="004C5787" w:rsidRPr="003C0233" w:rsidRDefault="004C5787" w:rsidP="004C5787">
      <w:pPr>
        <w:rPr>
          <w:lang w:val="es-ES_tradnl"/>
        </w:rPr>
      </w:pPr>
      <w:r w:rsidRPr="003C0233">
        <w:rPr>
          <w:i/>
          <w:iCs/>
          <w:lang w:val="es-ES_tradnl"/>
        </w:rPr>
        <w:t>c)</w:t>
      </w:r>
      <w:r w:rsidRPr="003C0233">
        <w:rPr>
          <w:lang w:val="es-ES_tradnl"/>
        </w:rPr>
        <w:tab/>
        <w:t>que en el informe elaborado por múltiples interesados entregado por el Foro Permanente para las Cuestiones Indígenas de las Naciones Unidas y el Comité Directivo Indígena Internacional a la Plenaria de la CMSI de Túnez (noviembre de 2005), se destaca el tamaño de los pueblos indígenas en todo el mundo y</w:t>
      </w:r>
      <w:r w:rsidRPr="003C0233">
        <w:rPr>
          <w:color w:val="000000"/>
          <w:lang w:val="es-ES_tradnl"/>
        </w:rPr>
        <w:t xml:space="preserve"> </w:t>
      </w:r>
      <w:r w:rsidRPr="003C0233">
        <w:rPr>
          <w:lang w:val="es-ES_tradnl"/>
        </w:rPr>
        <w:t>el papel esencial de las asociaciones público-privadas y la cooperación de múltiples partes interesadas para integrar efectivamente a las comunidades indígenas en la sociedad de la información,</w:t>
      </w:r>
    </w:p>
    <w:p w14:paraId="727777BC" w14:textId="77777777" w:rsidR="004C5787" w:rsidRPr="003C0233" w:rsidRDefault="004C5787" w:rsidP="004C5787">
      <w:pPr>
        <w:pStyle w:val="Call"/>
        <w:rPr>
          <w:lang w:val="es-ES_tradnl"/>
        </w:rPr>
      </w:pPr>
      <w:r w:rsidRPr="003C0233">
        <w:rPr>
          <w:lang w:val="es-ES_tradnl"/>
        </w:rPr>
        <w:t>habida cuenta</w:t>
      </w:r>
    </w:p>
    <w:p w14:paraId="6C396480" w14:textId="77777777" w:rsidR="004C5787" w:rsidRPr="003C0233" w:rsidRDefault="004C5787" w:rsidP="004C5787">
      <w:pPr>
        <w:rPr>
          <w:lang w:val="es-ES_tradnl"/>
        </w:rPr>
      </w:pPr>
      <w:r w:rsidRPr="003C0233">
        <w:rPr>
          <w:i/>
          <w:iCs/>
          <w:lang w:val="es-ES_tradnl"/>
        </w:rPr>
        <w:t>a)</w:t>
      </w:r>
      <w:r w:rsidRPr="003C0233">
        <w:rPr>
          <w:lang w:val="es-ES_tradnl"/>
        </w:rPr>
        <w:tab/>
        <w:t>que en el Plan de Acción de Ginebra y el Compromiso de Túnez de la CMSI se establece que el cumplimiento de sus objetivos en relación con los pueblos y comunidades indígenas es prioritario;</w:t>
      </w:r>
    </w:p>
    <w:p w14:paraId="70D1706B" w14:textId="77777777" w:rsidR="004C5787" w:rsidRPr="003C0233" w:rsidRDefault="004C5787" w:rsidP="004C5787">
      <w:pPr>
        <w:rPr>
          <w:lang w:val="es-ES_tradnl"/>
        </w:rPr>
      </w:pPr>
      <w:r w:rsidRPr="003C0233">
        <w:rPr>
          <w:i/>
          <w:iCs/>
          <w:lang w:val="es-ES_tradnl"/>
        </w:rPr>
        <w:t>b)</w:t>
      </w:r>
      <w:r w:rsidRPr="003C0233">
        <w:rPr>
          <w:lang w:val="es-ES_tradnl"/>
        </w:rPr>
        <w:tab/>
        <w:t>que en el Artículo 16 de la Declaración de las Naciones Unidas sobre los Derechos de los Pueblos Indígenas se dispone que «los pueblos indígenas tienen derecho a establecer sus propios medios de información en sus propios idiomas y a acceder a todos los demás medios de información no indígenas sin discriminación alguna»;</w:t>
      </w:r>
    </w:p>
    <w:p w14:paraId="2DD2A4B2" w14:textId="77777777" w:rsidR="004C5787" w:rsidRPr="003C0233" w:rsidRDefault="004C5787" w:rsidP="004C5787">
      <w:pPr>
        <w:rPr>
          <w:lang w:val="es-ES_tradnl"/>
        </w:rPr>
      </w:pPr>
      <w:r w:rsidRPr="003C0233">
        <w:rPr>
          <w:i/>
          <w:iCs/>
          <w:lang w:val="es-ES_tradnl"/>
        </w:rPr>
        <w:t>c)</w:t>
      </w:r>
      <w:r w:rsidRPr="003C0233">
        <w:rPr>
          <w:lang w:val="es-ES_tradnl"/>
        </w:rPr>
        <w:tab/>
        <w:t>que, en su Artículo 41, la Declaración antes mencionada dispone que «los órganos y organismos especializados del sistema de las Naciones Unidas y otras organizaciones intergubernamentales contribuirán a la plena realización de las disposiciones de la presente Declaración mediante la movilización, entre otras cosas, de la cooperación financiera y la asistencia técnica»;</w:t>
      </w:r>
    </w:p>
    <w:p w14:paraId="050502D4" w14:textId="77777777" w:rsidR="004C5787" w:rsidRPr="003C0233" w:rsidRDefault="004C5787" w:rsidP="004C5787">
      <w:pPr>
        <w:rPr>
          <w:lang w:val="es-ES_tradnl"/>
        </w:rPr>
      </w:pPr>
      <w:r w:rsidRPr="003C0233">
        <w:rPr>
          <w:i/>
          <w:iCs/>
          <w:lang w:val="es-ES_tradnl"/>
        </w:rPr>
        <w:t>d)</w:t>
      </w:r>
      <w:r w:rsidRPr="003C0233">
        <w:rPr>
          <w:lang w:val="es-ES_tradnl"/>
        </w:rPr>
        <w:tab/>
        <w:t xml:space="preserve">que </w:t>
      </w:r>
      <w:proofErr w:type="gramStart"/>
      <w:r w:rsidRPr="003C0233">
        <w:rPr>
          <w:lang w:val="es-ES_tradnl"/>
        </w:rPr>
        <w:t>de acuerdo a</w:t>
      </w:r>
      <w:proofErr w:type="gramEnd"/>
      <w:r w:rsidRPr="003C0233">
        <w:rPr>
          <w:lang w:val="es-ES_tradnl"/>
        </w:rPr>
        <w:t xml:space="preserve"> la Declaración de la CMSI+10 relativa a la aplicación de los resultados de la CMSI, la inclusión digital sigue siendo una prioridad de índole integral, más allá de la asequibilidad y el acceso a las redes, servicios y aplicaciones TIC, en particular en las zonas rurales y aisladas;</w:t>
      </w:r>
    </w:p>
    <w:p w14:paraId="25F9D1D0"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C4A4167" w14:textId="2B63928C" w:rsidR="004C5787" w:rsidRPr="003C0233" w:rsidRDefault="004C5787" w:rsidP="004C5787">
      <w:pPr>
        <w:rPr>
          <w:lang w:val="es-ES_tradnl"/>
        </w:rPr>
      </w:pPr>
      <w:r w:rsidRPr="003C0233">
        <w:rPr>
          <w:i/>
          <w:iCs/>
          <w:lang w:val="es-ES_tradnl"/>
        </w:rPr>
        <w:lastRenderedPageBreak/>
        <w:t>e)</w:t>
      </w:r>
      <w:r w:rsidRPr="003C0233">
        <w:rPr>
          <w:lang w:val="es-ES_tradnl"/>
        </w:rPr>
        <w:tab/>
        <w:t>el vínculo existente entre las Líneas de Acción de la CMSI C2, C5 y C6, y las metas del Objetivo 9 de los Objetivos de Desarrollo Sostenible (ODS), que incluyen un aumento significativo en el acceso a las telecomunicaciones/TIC, el aumento de la inclusión digital y un esfuerzo por facilitar el acceso universal y asequible a Internet en los países menos adelantados a más tardar en 2030,</w:t>
      </w:r>
    </w:p>
    <w:p w14:paraId="37BBE3B6" w14:textId="77777777" w:rsidR="004C5787" w:rsidRPr="003C0233" w:rsidRDefault="004C5787" w:rsidP="004C5787">
      <w:pPr>
        <w:pStyle w:val="Call"/>
        <w:rPr>
          <w:lang w:val="es-ES_tradnl"/>
        </w:rPr>
      </w:pPr>
      <w:proofErr w:type="gramStart"/>
      <w:r w:rsidRPr="003C0233">
        <w:rPr>
          <w:lang w:val="es-ES_tradnl"/>
        </w:rPr>
        <w:t>reconociendo</w:t>
      </w:r>
      <w:proofErr w:type="gramEnd"/>
      <w:r w:rsidRPr="003C0233">
        <w:rPr>
          <w:lang w:val="es-ES_tradnl"/>
        </w:rPr>
        <w:t xml:space="preserve"> además</w:t>
      </w:r>
    </w:p>
    <w:p w14:paraId="3E1B880C" w14:textId="77777777" w:rsidR="004C5787" w:rsidRPr="003C0233" w:rsidRDefault="004C5787" w:rsidP="004C5787">
      <w:pPr>
        <w:rPr>
          <w:lang w:val="es-ES_tradnl"/>
        </w:rPr>
      </w:pPr>
      <w:r w:rsidRPr="003C0233">
        <w:rPr>
          <w:i/>
          <w:iCs/>
          <w:lang w:val="es-ES_tradnl"/>
        </w:rPr>
        <w:t>a)</w:t>
      </w:r>
      <w:r w:rsidRPr="003C0233">
        <w:rPr>
          <w:lang w:val="es-ES_tradnl"/>
        </w:rPr>
        <w:tab/>
        <w:t>que las recomendaciones de política pública y prácticas idóneas de la iniciativa Conectar una escuela, conectar una comunidad, de acuerdo con los principios establecidos por la CMSI, señala que existen condiciones mínimas en los ámbitos de la tecnología, la capacitación, el marco reglamentario, la autosostenibilidad y la participación, y el desarrollo de contenidos, que deben cumplirse para garantizar el desarrollo de las TIC en regiones indígenas;</w:t>
      </w:r>
    </w:p>
    <w:p w14:paraId="413F0069" w14:textId="77777777" w:rsidR="004C5787" w:rsidRPr="003C0233" w:rsidRDefault="004C5787" w:rsidP="004C5787">
      <w:pPr>
        <w:rPr>
          <w:lang w:val="es-ES_tradnl"/>
        </w:rPr>
      </w:pPr>
      <w:r w:rsidRPr="003C0233">
        <w:rPr>
          <w:i/>
          <w:iCs/>
          <w:lang w:val="es-ES_tradnl"/>
        </w:rPr>
        <w:t>b)</w:t>
      </w:r>
      <w:r w:rsidRPr="003C0233">
        <w:rPr>
          <w:lang w:val="es-ES_tradnl"/>
        </w:rPr>
        <w:tab/>
        <w:t>que, la Declaración de la II Cumbre Continental de Comunicación Indígena del Abya Yala celebrada en México en 2013, decidió avanzar en procesos de concertación con organismos internacionales a fin de instrumentar los derechos de los pueblos indígenas a la comunicación establecidos en la Declaración de las Naciones Unidas sobre los Derechos de los Pueblos Indígenas, antes mencionada;</w:t>
      </w:r>
    </w:p>
    <w:p w14:paraId="72433E08" w14:textId="77777777" w:rsidR="004C5787" w:rsidRPr="003C0233" w:rsidRDefault="004C5787" w:rsidP="004C5787">
      <w:pPr>
        <w:rPr>
          <w:lang w:val="es-ES_tradnl"/>
        </w:rPr>
      </w:pPr>
      <w:r w:rsidRPr="003C0233">
        <w:rPr>
          <w:i/>
          <w:iCs/>
          <w:lang w:val="es-ES_tradnl"/>
        </w:rPr>
        <w:t>c)</w:t>
      </w:r>
      <w:r w:rsidRPr="003C0233">
        <w:rPr>
          <w:lang w:val="es-ES_tradnl"/>
        </w:rPr>
        <w:tab/>
        <w:t>la necesidad de seguir promoviendo esfuerzos y programas de formación para los pueblos y comunidades indígenas centrados en las competencias en materia de telecomunicaciones/TIC pertinentes para sus prácticas culturales e innovaciones tecnológicas, garantizando al mismo tiempo la puesta a disposición de recursos y frecuencias para velar por el desarrollo y la durabilidad de las redes de telecomunicaciones/TIC explotadas por pueblos indígenas;</w:t>
      </w:r>
    </w:p>
    <w:p w14:paraId="18AFB54A" w14:textId="77777777" w:rsidR="004C5787" w:rsidRPr="003C0233" w:rsidRDefault="004C5787" w:rsidP="004C5787">
      <w:pPr>
        <w:rPr>
          <w:lang w:val="es-ES_tradnl"/>
        </w:rPr>
      </w:pPr>
      <w:r w:rsidRPr="003C0233">
        <w:rPr>
          <w:i/>
          <w:iCs/>
          <w:lang w:val="es-ES_tradnl"/>
        </w:rPr>
        <w:t>d)</w:t>
      </w:r>
      <w:r w:rsidRPr="003C0233">
        <w:rPr>
          <w:lang w:val="es-ES_tradnl"/>
        </w:rPr>
        <w:tab/>
        <w:t>que es importante seguir de cerca la evolución de las experiencias de comunicación de estos pueblos y enriquecer las recomendaciones de política pública y mejores prácticas que la UIT ha desarrollado, tomando en cuenta las innovaciones tecnológicas y esquemas organizativos que han estimulado su crecimiento;</w:t>
      </w:r>
    </w:p>
    <w:p w14:paraId="27CA9F71" w14:textId="77777777" w:rsidR="004C5787" w:rsidRPr="003C0233" w:rsidRDefault="004C5787" w:rsidP="004C5787">
      <w:pPr>
        <w:rPr>
          <w:lang w:val="es-ES_tradnl"/>
        </w:rPr>
      </w:pPr>
      <w:r w:rsidRPr="003C0233">
        <w:rPr>
          <w:i/>
          <w:iCs/>
          <w:lang w:val="es-ES_tradnl"/>
        </w:rPr>
        <w:t>e)</w:t>
      </w:r>
      <w:r w:rsidRPr="003C0233">
        <w:rPr>
          <w:lang w:val="es-ES_tradnl"/>
        </w:rPr>
        <w:tab/>
        <w:t>que el Sector de Desarrollo de las Telecomunicaciones de la UIT (UIT</w:t>
      </w:r>
      <w:r w:rsidRPr="003C0233">
        <w:rPr>
          <w:lang w:val="es-ES_tradnl"/>
        </w:rPr>
        <w:noBreakHyphen/>
        <w:t>D) trabaja en pro de la inclusión digital para garantizar que en el desarrollo de la sociedad de la información nadie se quede atrás y que algunos grupos pueden necesitar una atención específica en un marco de interseccionalidad;</w:t>
      </w:r>
    </w:p>
    <w:p w14:paraId="2FAC6939"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3537770" w14:textId="7BF2E0F1" w:rsidR="004C5787" w:rsidRPr="003C0233" w:rsidRDefault="004C5787" w:rsidP="004C5787">
      <w:pPr>
        <w:rPr>
          <w:lang w:val="es-ES_tradnl"/>
        </w:rPr>
      </w:pPr>
      <w:r w:rsidRPr="003C0233">
        <w:rPr>
          <w:i/>
          <w:iCs/>
          <w:lang w:val="es-ES_tradnl"/>
        </w:rPr>
        <w:lastRenderedPageBreak/>
        <w:t>f)</w:t>
      </w:r>
      <w:r w:rsidRPr="003C0233">
        <w:rPr>
          <w:lang w:val="es-ES_tradnl"/>
        </w:rPr>
        <w:tab/>
        <w:t>que los pueblos y comunidades indígenas generalmente habitan en zonas remotas y rurales, requiriendo igualmente atención prioritaria;</w:t>
      </w:r>
    </w:p>
    <w:p w14:paraId="5419BECE" w14:textId="77777777" w:rsidR="004C5787" w:rsidRPr="003C0233" w:rsidRDefault="004C5787" w:rsidP="004C5787">
      <w:pPr>
        <w:rPr>
          <w:lang w:val="es-ES_tradnl"/>
        </w:rPr>
      </w:pPr>
      <w:r w:rsidRPr="003C0233">
        <w:rPr>
          <w:i/>
          <w:iCs/>
          <w:lang w:val="es-ES_tradnl"/>
        </w:rPr>
        <w:t>g)</w:t>
      </w:r>
      <w:r w:rsidRPr="003C0233">
        <w:rPr>
          <w:lang w:val="es-ES_tradnl"/>
        </w:rPr>
        <w:tab/>
        <w:t>que los retos a los que se enfrentan los pueblos indígenas pueden abordarse mediante el uso de las telecomunicaciones/TIC, incluidas las telecomunicaciones/TIC nuevas e incipientes, para promover su inclusión digital,</w:t>
      </w:r>
    </w:p>
    <w:p w14:paraId="7AB9CABC" w14:textId="77777777" w:rsidR="004C5787" w:rsidRPr="003C0233" w:rsidRDefault="004C5787" w:rsidP="004C5787">
      <w:pPr>
        <w:pStyle w:val="Call"/>
        <w:rPr>
          <w:lang w:val="es-ES_tradnl"/>
        </w:rPr>
      </w:pPr>
      <w:r w:rsidRPr="003C0233">
        <w:rPr>
          <w:lang w:val="es-ES_tradnl"/>
        </w:rPr>
        <w:t>resuelve</w:t>
      </w:r>
    </w:p>
    <w:p w14:paraId="44A38FB3" w14:textId="77777777" w:rsidR="004C5787" w:rsidRPr="003C0233" w:rsidRDefault="004C5787" w:rsidP="004C5787">
      <w:pPr>
        <w:rPr>
          <w:lang w:val="es-ES_tradnl"/>
        </w:rPr>
      </w:pPr>
      <w:r w:rsidRPr="003C0233">
        <w:rPr>
          <w:lang w:val="es-ES_tradnl"/>
        </w:rPr>
        <w:t>1</w:t>
      </w:r>
      <w:r w:rsidRPr="003C0233">
        <w:rPr>
          <w:lang w:val="es-ES_tradnl"/>
        </w:rPr>
        <w:tab/>
        <w:t>que se refuerce la asistencia a los pueblos indígenas en todos los programas de la BDT para garantizar que éstos prestan una atención específica a sus necesidades y atienden los grupos de atención prioritaria que se encuentran en ellos;</w:t>
      </w:r>
    </w:p>
    <w:p w14:paraId="51CC942D" w14:textId="77777777" w:rsidR="004C5787" w:rsidRPr="003C0233" w:rsidRDefault="004C5787" w:rsidP="004C5787">
      <w:pPr>
        <w:rPr>
          <w:lang w:val="es-ES_tradnl"/>
        </w:rPr>
      </w:pPr>
      <w:r w:rsidRPr="003C0233">
        <w:rPr>
          <w:lang w:val="es-ES_tradnl"/>
        </w:rPr>
        <w:t>2</w:t>
      </w:r>
      <w:r w:rsidRPr="003C0233">
        <w:rPr>
          <w:lang w:val="es-ES_tradnl"/>
        </w:rPr>
        <w:tab/>
        <w:t>que se promueva y apoye la inclusión digital de los pueblos indígenas en general y, en particular, su participación en talleres, seminarios, foros y cursos de formación en telecomunicaciones/TIC, incluidas las telecomunicaciones/TIC nuevas e incipientes, para el desarrollo económico y social, teniendo en cuenta la generación de información en variedades lingüísticas;</w:t>
      </w:r>
    </w:p>
    <w:p w14:paraId="305D6D7F" w14:textId="57A01A80" w:rsidR="004C5787" w:rsidRPr="003C0233" w:rsidRDefault="004C5787" w:rsidP="004C5787">
      <w:pPr>
        <w:rPr>
          <w:lang w:val="es-ES_tradnl"/>
        </w:rPr>
      </w:pPr>
      <w:r w:rsidRPr="003C0233">
        <w:rPr>
          <w:lang w:val="es-ES_tradnl"/>
        </w:rPr>
        <w:t>3</w:t>
      </w:r>
      <w:r w:rsidRPr="003C0233">
        <w:rPr>
          <w:lang w:val="es-ES_tradnl"/>
        </w:rPr>
        <w:tab/>
        <w:t>que se apoye, a través de la Academia de la UIT</w:t>
      </w:r>
      <w:r w:rsidR="00472CE6" w:rsidRPr="003C0233">
        <w:rPr>
          <w:rStyle w:val="FootnoteReference"/>
          <w:lang w:val="es-ES_tradnl"/>
        </w:rPr>
        <w:footnoteReference w:id="1"/>
      </w:r>
      <w:r w:rsidRPr="003C0233">
        <w:rPr>
          <w:lang w:val="es-ES_tradnl"/>
        </w:rPr>
        <w:t>, programas de formación de recursos humanos para la formulación y gestión de políticas</w:t>
      </w:r>
      <w:r w:rsidRPr="003C0233">
        <w:rPr>
          <w:rFonts w:ascii="Calibri" w:hAnsi="Calibri" w:cs="Calibri"/>
          <w:szCs w:val="24"/>
          <w:lang w:val="es-ES_tradnl"/>
        </w:rPr>
        <w:t xml:space="preserve"> y estrategias</w:t>
      </w:r>
      <w:r w:rsidRPr="003C0233">
        <w:rPr>
          <w:lang w:val="es-ES_tradnl"/>
        </w:rPr>
        <w:t xml:space="preserve"> públicas para el desarrollo de las TIC para los pueblos y comunidades indígenas, dentro de los fondos y recursos humanos disponibles de la BDT;</w:t>
      </w:r>
    </w:p>
    <w:p w14:paraId="0B3E713D" w14:textId="77777777" w:rsidR="004C5787" w:rsidRPr="003C0233" w:rsidRDefault="004C5787" w:rsidP="004C5787">
      <w:pPr>
        <w:rPr>
          <w:lang w:val="es-ES_tradnl"/>
        </w:rPr>
      </w:pPr>
      <w:r w:rsidRPr="003C0233">
        <w:rPr>
          <w:lang w:val="es-ES_tradnl"/>
        </w:rPr>
        <w:t>4</w:t>
      </w:r>
      <w:r w:rsidRPr="003C0233">
        <w:rPr>
          <w:lang w:val="es-ES_tradnl"/>
        </w:rPr>
        <w:tab/>
        <w:t>que se apoye, a través de la Academia de la UIT, programas de capacitación para los pueblos indígenas en lo que atañe a la instalación, explotación, administración, mantenimiento y desarrollo de las TIC y de redes en comunidades indígenas;</w:t>
      </w:r>
    </w:p>
    <w:p w14:paraId="6D71E760" w14:textId="77777777" w:rsidR="004C5787" w:rsidRPr="003C0233" w:rsidRDefault="004C5787" w:rsidP="004C5787">
      <w:pPr>
        <w:rPr>
          <w:lang w:val="es-ES_tradnl"/>
        </w:rPr>
      </w:pPr>
      <w:r w:rsidRPr="003C0233">
        <w:rPr>
          <w:lang w:val="es-ES_tradnl"/>
        </w:rPr>
        <w:t>5</w:t>
      </w:r>
      <w:r w:rsidRPr="003C0233">
        <w:rPr>
          <w:lang w:val="es-ES_tradnl"/>
        </w:rPr>
        <w:tab/>
        <w:t>que se incorpore a estos programas de formación prácticas idóneas, la experiencia y conocimiento que los pueblos indígenas han desarrollado en la materia y, en su caso, la participación de expertos indígenas y mecanismos de intercambio y pasantías entre sus miembros, de conformidad con las reglas aplicables de la UIT y la normativa en materia de contratación;</w:t>
      </w:r>
    </w:p>
    <w:p w14:paraId="45C63833" w14:textId="77777777" w:rsidR="004C5787" w:rsidRPr="003C0233" w:rsidRDefault="004C5787" w:rsidP="004C5787">
      <w:pPr>
        <w:rPr>
          <w:lang w:val="es-ES_tradnl"/>
        </w:rPr>
      </w:pPr>
      <w:r w:rsidRPr="003C0233">
        <w:rPr>
          <w:lang w:val="es-ES_tradnl"/>
        </w:rPr>
        <w:t>6</w:t>
      </w:r>
      <w:r w:rsidRPr="003C0233">
        <w:rPr>
          <w:lang w:val="es-ES_tradnl"/>
        </w:rPr>
        <w:tab/>
        <w:t>que se actualicen las investigaciones sobre prácticas idóneas y recomendaciones de política pública para el desarrollo de las TIC en comunidades indígenas e impulsar el estudio de mecanismos que aseguren la disponibilidad de espectro para el despliegue de redes;</w:t>
      </w:r>
    </w:p>
    <w:p w14:paraId="2DBF503D"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066CCC6" w14:textId="044D8A4D" w:rsidR="004C5787" w:rsidRPr="003C0233" w:rsidRDefault="004C5787" w:rsidP="004C5787">
      <w:pPr>
        <w:rPr>
          <w:lang w:val="es-ES_tradnl"/>
        </w:rPr>
      </w:pPr>
      <w:r w:rsidRPr="003C0233">
        <w:rPr>
          <w:lang w:val="es-ES_tradnl"/>
        </w:rPr>
        <w:lastRenderedPageBreak/>
        <w:t>7</w:t>
      </w:r>
      <w:r w:rsidRPr="003C0233">
        <w:rPr>
          <w:lang w:val="es-ES_tradnl"/>
        </w:rPr>
        <w:tab/>
        <w:t>que se promuevan esquemas de formación y soluciones innovadoras a través de proyectos piloto, que permitan la instrumentación de redes de comunicación locales administradas y operadas por pueblos indígenas;</w:t>
      </w:r>
    </w:p>
    <w:p w14:paraId="62CAB65F" w14:textId="77777777" w:rsidR="004C5787" w:rsidRPr="003C0233" w:rsidRDefault="004C5787" w:rsidP="004C5787">
      <w:pPr>
        <w:rPr>
          <w:lang w:val="es-ES_tradnl"/>
        </w:rPr>
      </w:pPr>
      <w:r w:rsidRPr="003C0233">
        <w:rPr>
          <w:lang w:val="es-ES_tradnl"/>
        </w:rPr>
        <w:t>8</w:t>
      </w:r>
      <w:r w:rsidRPr="003C0233">
        <w:rPr>
          <w:lang w:val="es-ES_tradnl"/>
        </w:rPr>
        <w:tab/>
        <w:t>que, en concordancia con lo anterior, los objetivos de la UIT, los resultados de la CMSI y los ODS, se reconozca la iniciativa mundial de asistencia a los pueblos indígenas de todo el mundo como parte integrante de las actividades de la BDT</w:t>
      </w:r>
      <w:r w:rsidRPr="003C0233">
        <w:rPr>
          <w:szCs w:val="24"/>
          <w:lang w:val="es-ES_tradnl"/>
        </w:rPr>
        <w:t>;</w:t>
      </w:r>
    </w:p>
    <w:p w14:paraId="15C350AD" w14:textId="77777777" w:rsidR="004C5787" w:rsidRPr="003C0233" w:rsidRDefault="004C5787" w:rsidP="004C5787">
      <w:pPr>
        <w:rPr>
          <w:lang w:val="es-ES_tradnl"/>
        </w:rPr>
      </w:pPr>
      <w:r w:rsidRPr="003C0233">
        <w:rPr>
          <w:lang w:val="es-ES_tradnl"/>
        </w:rPr>
        <w:t>9</w:t>
      </w:r>
      <w:r w:rsidRPr="003C0233">
        <w:rPr>
          <w:lang w:val="es-ES_tradnl"/>
        </w:rPr>
        <w:tab/>
        <w:t>que se promueva y apoye la investigación sobre soluciones de telecomunicaciones/TIC que faciliten el acceso de los pueblos indígenas a la utilización de los servicios de telecomunicaciones/TIC;</w:t>
      </w:r>
    </w:p>
    <w:p w14:paraId="00FAC17C" w14:textId="77777777" w:rsidR="004C5787" w:rsidRPr="003C0233" w:rsidRDefault="004C5787" w:rsidP="004C5787">
      <w:pPr>
        <w:rPr>
          <w:lang w:val="es-ES_tradnl"/>
        </w:rPr>
      </w:pPr>
      <w:r w:rsidRPr="003C0233">
        <w:rPr>
          <w:lang w:val="es-ES_tradnl"/>
        </w:rPr>
        <w:t>10</w:t>
      </w:r>
      <w:r w:rsidRPr="003C0233">
        <w:rPr>
          <w:lang w:val="es-ES_tradnl"/>
        </w:rPr>
        <w:tab/>
        <w:t xml:space="preserve">que se apoye el fortalecimiento y la puesta en marcha de la capacitación de los pueblos indígenas en materia de normas abiertas y telecomunicaciones/TIC interoperables para fomentar el acceso a los servicios de telecomunicaciones/TIC y la prestación de </w:t>
      </w:r>
      <w:proofErr w:type="gramStart"/>
      <w:r w:rsidRPr="003C0233">
        <w:rPr>
          <w:lang w:val="es-ES_tradnl"/>
        </w:rPr>
        <w:t>los mismos</w:t>
      </w:r>
      <w:proofErr w:type="gramEnd"/>
      <w:r w:rsidRPr="003C0233">
        <w:rPr>
          <w:lang w:val="es-ES_tradnl"/>
        </w:rPr>
        <w:t>,</w:t>
      </w:r>
    </w:p>
    <w:p w14:paraId="2EDD7436" w14:textId="77777777" w:rsidR="004C5787" w:rsidRPr="003C0233" w:rsidRDefault="004C5787" w:rsidP="004C578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00BFFE02" w14:textId="77777777" w:rsidR="004C5787" w:rsidRPr="003C0233" w:rsidRDefault="004C5787" w:rsidP="004C5787">
      <w:pPr>
        <w:rPr>
          <w:lang w:val="es-ES_tradnl"/>
        </w:rPr>
      </w:pPr>
      <w:r w:rsidRPr="003C0233">
        <w:rPr>
          <w:lang w:val="es-ES_tradnl"/>
        </w:rPr>
        <w:t>1</w:t>
      </w:r>
      <w:r w:rsidRPr="003C0233">
        <w:rPr>
          <w:lang w:val="es-ES_tradnl"/>
        </w:rPr>
        <w:tab/>
        <w:t>que lleve a cabo las acciones necesarias para reforzar la aplicación del Plan de Acción de Bakú en cuanto a los pueblos indígenas, estableciendo mecanismos de colaboración que permitan a los Estados Miembros y otras organizaciones regionales e internacionales y organismos internacionales de cooperación pertinentes compartir prácticas idóneas, conocimientos y experiencias en relación con el desarrollo de las TIC para los pueblos indígenas</w:t>
      </w:r>
      <w:r w:rsidRPr="003C0233">
        <w:rPr>
          <w:color w:val="000000"/>
          <w:szCs w:val="24"/>
          <w:lang w:val="es-ES_tradnl"/>
        </w:rPr>
        <w:t>;</w:t>
      </w:r>
    </w:p>
    <w:p w14:paraId="60804F28" w14:textId="77777777" w:rsidR="004C5787" w:rsidRPr="003C0233" w:rsidRDefault="004C5787" w:rsidP="004C5787">
      <w:pPr>
        <w:rPr>
          <w:lang w:val="es-ES_tradnl"/>
        </w:rPr>
      </w:pPr>
      <w:r w:rsidRPr="003C0233">
        <w:rPr>
          <w:lang w:val="es-ES_tradnl"/>
        </w:rPr>
        <w:t>2</w:t>
      </w:r>
      <w:r w:rsidRPr="003C0233">
        <w:rPr>
          <w:lang w:val="es-ES_tradnl"/>
        </w:rPr>
        <w:tab/>
        <w:t>que invite a la Comisión de Estudio 1 del UIT</w:t>
      </w:r>
      <w:r w:rsidRPr="003C0233">
        <w:rPr>
          <w:lang w:val="es-ES_tradnl"/>
        </w:rPr>
        <w:noBreakHyphen/>
        <w:t xml:space="preserve">D a continuar sus estudios en el marco de la Cuestión de estudio (Accesibilidad de las TIC) pertinente sobre la mejor manera de proporcionar acceso a los servicios de telecomunicaciones/TIC en las zonas rurales, aisladas, </w:t>
      </w:r>
      <w:proofErr w:type="spellStart"/>
      <w:r w:rsidRPr="003C0233">
        <w:rPr>
          <w:lang w:val="es-ES_tradnl"/>
        </w:rPr>
        <w:t>subatendidas</w:t>
      </w:r>
      <w:proofErr w:type="spellEnd"/>
      <w:r w:rsidRPr="003C0233">
        <w:rPr>
          <w:lang w:val="es-ES_tradnl"/>
        </w:rPr>
        <w:t xml:space="preserve"> y desatendidas para las comunidades indígenas;</w:t>
      </w:r>
    </w:p>
    <w:p w14:paraId="35698B1C" w14:textId="77777777" w:rsidR="004C5787" w:rsidRPr="003C0233" w:rsidRDefault="004C5787" w:rsidP="004C5787">
      <w:pPr>
        <w:rPr>
          <w:lang w:val="es-ES_tradnl"/>
        </w:rPr>
      </w:pPr>
      <w:r w:rsidRPr="003C0233">
        <w:rPr>
          <w:lang w:val="es-ES_tradnl"/>
        </w:rPr>
        <w:t>3</w:t>
      </w:r>
      <w:r w:rsidRPr="003C0233">
        <w:rPr>
          <w:lang w:val="es-ES_tradnl"/>
        </w:rPr>
        <w:tab/>
        <w:t>que promueva aún más la utilización de todos los medios apropiados de telecomunicaciones/TIC para facilitar el desarrollo y la implementación eficaces de servicios y aplicaciones de telecomunicaciones/TIC en las comunicaciones indígenas a través de los programas pertinentes;</w:t>
      </w:r>
    </w:p>
    <w:p w14:paraId="2D0A8924" w14:textId="77777777" w:rsidR="004C5787" w:rsidRPr="003C0233" w:rsidRDefault="004C5787" w:rsidP="004C5787">
      <w:pPr>
        <w:rPr>
          <w:lang w:val="es-ES_tradnl"/>
        </w:rPr>
      </w:pPr>
      <w:r w:rsidRPr="003C0233">
        <w:rPr>
          <w:lang w:val="es-ES_tradnl"/>
        </w:rPr>
        <w:t>4</w:t>
      </w:r>
      <w:r w:rsidRPr="003C0233">
        <w:rPr>
          <w:lang w:val="es-ES_tradnl"/>
        </w:rPr>
        <w:tab/>
        <w:t>dentro de los límites de los recursos disponibles en el Plan Financiero y el presupuesto bienal aprobados por el Consejo, así como mediante asociaciones, la asignación de los recursos financieros y humanos necesarios a la BDT para responder a la iniciativa mundial existente en favor de los pueblos indígenas;</w:t>
      </w:r>
    </w:p>
    <w:p w14:paraId="19E4A63E"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83BE700" w14:textId="5DAEE71A" w:rsidR="004C5787" w:rsidRPr="003C0233" w:rsidRDefault="004C5787" w:rsidP="004C5787">
      <w:pPr>
        <w:rPr>
          <w:lang w:val="es-ES_tradnl"/>
        </w:rPr>
      </w:pPr>
      <w:r w:rsidRPr="003C0233">
        <w:rPr>
          <w:lang w:val="es-ES_tradnl"/>
        </w:rPr>
        <w:lastRenderedPageBreak/>
        <w:t>5</w:t>
      </w:r>
      <w:r w:rsidRPr="003C0233">
        <w:rPr>
          <w:lang w:val="es-ES_tradnl"/>
        </w:rPr>
        <w:tab/>
        <w:t>a que reconozca la importancia de las cuestiones que afectan a los pueblos indígenas de todo el mundo al determinar las actividades prioritarias del UIT</w:t>
      </w:r>
      <w:r w:rsidRPr="003C0233">
        <w:rPr>
          <w:lang w:val="es-ES_tradnl"/>
        </w:rPr>
        <w:noBreakHyphen/>
        <w:t>D;</w:t>
      </w:r>
    </w:p>
    <w:p w14:paraId="59017597" w14:textId="77777777" w:rsidR="004C5787" w:rsidRPr="003C0233" w:rsidRDefault="004C5787" w:rsidP="004C5787">
      <w:pPr>
        <w:rPr>
          <w:lang w:val="es-ES_tradnl"/>
        </w:rPr>
      </w:pPr>
      <w:r w:rsidRPr="003C0233">
        <w:rPr>
          <w:lang w:val="es-ES_tradnl"/>
        </w:rPr>
        <w:t>6</w:t>
      </w:r>
      <w:r w:rsidRPr="003C0233">
        <w:rPr>
          <w:lang w:val="es-ES_tradnl"/>
        </w:rPr>
        <w:tab/>
        <w:t>a que, en concordancia con lo anterior, los objetivos de la UIT, los resultados de la CMSI y los ODS, reconozca la iniciativa mundial de asistencia a los pueblos indígenas como parte integrante de las actividades de la BDT;</w:t>
      </w:r>
    </w:p>
    <w:p w14:paraId="2808F900" w14:textId="77777777" w:rsidR="004C5787" w:rsidRPr="003C0233" w:rsidRDefault="004C5787" w:rsidP="004C5787">
      <w:pPr>
        <w:rPr>
          <w:lang w:val="es-ES_tradnl"/>
        </w:rPr>
      </w:pPr>
      <w:r w:rsidRPr="003C0233">
        <w:rPr>
          <w:lang w:val="es-ES_tradnl"/>
        </w:rPr>
        <w:t>7</w:t>
      </w:r>
      <w:r w:rsidRPr="003C0233">
        <w:rPr>
          <w:lang w:val="es-ES_tradnl"/>
        </w:rPr>
        <w:tab/>
        <w:t>que coordine esfuerzos de apoyo a los gobiernos para el desarrollo de los servicios de telecomunicaciones/TIC en comunidades indígenas, fomentando la colaboración, la definición de políticas y las iniciativas de capacitación para garantizar su efecto a largo plazo,</w:t>
      </w:r>
    </w:p>
    <w:p w14:paraId="7B4531FD" w14:textId="77777777" w:rsidR="004C5787" w:rsidRPr="003C0233" w:rsidRDefault="004C5787" w:rsidP="004C5787">
      <w:pPr>
        <w:pStyle w:val="Call"/>
        <w:rPr>
          <w:lang w:val="es-ES_tradnl"/>
        </w:rPr>
      </w:pPr>
      <w:r w:rsidRPr="003C0233">
        <w:rPr>
          <w:lang w:val="es-ES_tradnl"/>
        </w:rPr>
        <w:t xml:space="preserve">pide al </w:t>
      </w:r>
      <w:proofErr w:type="gramStart"/>
      <w:r w:rsidRPr="003C0233">
        <w:rPr>
          <w:lang w:val="es-ES_tradnl"/>
        </w:rPr>
        <w:t>Secretario General</w:t>
      </w:r>
      <w:proofErr w:type="gramEnd"/>
    </w:p>
    <w:p w14:paraId="289BB192" w14:textId="77777777" w:rsidR="004C5787" w:rsidRPr="003C0233" w:rsidRDefault="004C5787" w:rsidP="004C5787">
      <w:pPr>
        <w:rPr>
          <w:lang w:val="es-ES_tradnl"/>
        </w:rPr>
      </w:pPr>
      <w:r w:rsidRPr="003C0233">
        <w:rPr>
          <w:lang w:val="es-ES_tradnl"/>
        </w:rPr>
        <w:t>1</w:t>
      </w:r>
      <w:r w:rsidRPr="003C0233">
        <w:rPr>
          <w:lang w:val="es-ES_tradnl"/>
        </w:rPr>
        <w:tab/>
        <w:t>que señale a la atención de la próxima Conferencia de Plenipotenciarios la asistencia constante prestada por la BDT a los pueblos indígenas, con miras a facilitar los recursos financieros y humanos apropiados para adoptar las medidas y proyectos pertinentes en el sector de las telecomunicaciones;</w:t>
      </w:r>
    </w:p>
    <w:p w14:paraId="77F7EED9" w14:textId="77777777" w:rsidR="004C5787" w:rsidRPr="003C0233" w:rsidRDefault="004C5787" w:rsidP="004C5787">
      <w:pPr>
        <w:rPr>
          <w:lang w:val="es-ES_tradnl"/>
        </w:rPr>
      </w:pPr>
      <w:r w:rsidRPr="003C0233">
        <w:rPr>
          <w:lang w:val="es-ES_tradnl"/>
        </w:rPr>
        <w:t>2</w:t>
      </w:r>
      <w:r w:rsidRPr="003C0233">
        <w:rPr>
          <w:lang w:val="es-ES_tradnl"/>
        </w:rPr>
        <w:tab/>
        <w:t>que presente un informe sobre los resultados y actividades de la BDT en el marco de la aplicación de la presente Resolución a la Conferencia de Plenipotenciarios (Doha, 2026), con miras a facilitar los recursos financieros y humanos apropiados para adoptar las medidas y proyectos pertinentes en el marco del sector de las telecomunicaciones,</w:t>
      </w:r>
    </w:p>
    <w:p w14:paraId="7D92FF9A" w14:textId="77777777" w:rsidR="004C5787" w:rsidRPr="003C0233" w:rsidRDefault="004C5787" w:rsidP="004C5787">
      <w:pPr>
        <w:pStyle w:val="Call"/>
        <w:rPr>
          <w:lang w:val="es-ES_tradnl"/>
        </w:rPr>
      </w:pPr>
      <w:r w:rsidRPr="003C0233">
        <w:rPr>
          <w:lang w:val="es-ES_tradnl"/>
        </w:rPr>
        <w:t>invita a los Estados Miembros</w:t>
      </w:r>
    </w:p>
    <w:p w14:paraId="0B64B20E" w14:textId="77777777" w:rsidR="004C5787" w:rsidRPr="003C0233" w:rsidRDefault="004C5787" w:rsidP="004C5787">
      <w:pPr>
        <w:rPr>
          <w:lang w:val="es-ES_tradnl"/>
        </w:rPr>
      </w:pPr>
      <w:r w:rsidRPr="003C0233">
        <w:rPr>
          <w:lang w:val="es-ES_tradnl"/>
        </w:rPr>
        <w:t>1</w:t>
      </w:r>
      <w:r w:rsidRPr="003C0233">
        <w:rPr>
          <w:lang w:val="es-ES_tradnl"/>
        </w:rPr>
        <w:tab/>
        <w:t>a proporcionar las instalaciones y la información necesarias para hacer posible la participación de miembros de los pueblos y comunidades indígenas en las actividades contempladas en la presente Resolución;</w:t>
      </w:r>
    </w:p>
    <w:p w14:paraId="310F8759" w14:textId="77777777" w:rsidR="004C5787" w:rsidRPr="003C0233" w:rsidRDefault="004C5787" w:rsidP="004C5787">
      <w:pPr>
        <w:rPr>
          <w:lang w:val="es-ES_tradnl"/>
        </w:rPr>
      </w:pPr>
      <w:r w:rsidRPr="003C0233">
        <w:rPr>
          <w:lang w:val="es-ES_tradnl"/>
        </w:rPr>
        <w:t>2</w:t>
      </w:r>
      <w:r w:rsidRPr="003C0233">
        <w:rPr>
          <w:lang w:val="es-ES_tradnl"/>
        </w:rPr>
        <w:tab/>
        <w:t>a apoyar la integración de los conocimientos indígenas en los planes de estudio y materiales de formación sobre las TIC con el fin de ayudar a los jóvenes y a las comunidades locales a preservar su patrimonio mediante la tecnología;</w:t>
      </w:r>
    </w:p>
    <w:p w14:paraId="3BC82704" w14:textId="77777777" w:rsidR="004C5787" w:rsidRDefault="004C5787" w:rsidP="004C5787">
      <w:pPr>
        <w:rPr>
          <w:lang w:val="es-ES_tradnl"/>
        </w:rPr>
      </w:pPr>
      <w:r w:rsidRPr="003C0233">
        <w:rPr>
          <w:lang w:val="es-ES_tradnl"/>
        </w:rPr>
        <w:t>3</w:t>
      </w:r>
      <w:r w:rsidRPr="003C0233">
        <w:rPr>
          <w:lang w:val="es-ES_tradnl"/>
        </w:rPr>
        <w:tab/>
        <w:t>a elaborar programas de alfabetización digital y a sensibilizar a los pueblos y comunidades indígenas sobre la disponibilidad y el uso de los servicios y aplicaciones de telecomunicaciones/TIC.</w:t>
      </w:r>
    </w:p>
    <w:sectPr w:rsidR="004C5787" w:rsidSect="006F67F0">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129E9" w14:textId="77777777" w:rsidR="000166E2" w:rsidRDefault="000166E2">
      <w:r>
        <w:separator/>
      </w:r>
    </w:p>
  </w:endnote>
  <w:endnote w:type="continuationSeparator" w:id="0">
    <w:p w14:paraId="138FC152" w14:textId="77777777" w:rsidR="000166E2" w:rsidRDefault="00016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D2931" w14:textId="77777777" w:rsidR="000166E2" w:rsidRDefault="000166E2">
      <w:r>
        <w:rPr>
          <w:b/>
        </w:rPr>
        <w:t>_______________</w:t>
      </w:r>
    </w:p>
  </w:footnote>
  <w:footnote w:type="continuationSeparator" w:id="0">
    <w:p w14:paraId="0DC9E3B7" w14:textId="77777777" w:rsidR="000166E2" w:rsidRDefault="000166E2">
      <w:r>
        <w:continuationSeparator/>
      </w:r>
    </w:p>
  </w:footnote>
  <w:footnote w:id="1">
    <w:p w14:paraId="46C4459B" w14:textId="6549B48B" w:rsidR="00472CE6" w:rsidRPr="00472CE6" w:rsidRDefault="00472CE6">
      <w:pPr>
        <w:pStyle w:val="FootnoteText"/>
        <w:rPr>
          <w:lang w:val="es-ES"/>
        </w:rPr>
      </w:pPr>
      <w:r>
        <w:rPr>
          <w:rStyle w:val="FootnoteReference"/>
        </w:rPr>
        <w:footnoteRef/>
      </w:r>
      <w:r w:rsidRPr="006F67F0">
        <w:rPr>
          <w:lang w:val="es-ES"/>
        </w:rPr>
        <w:t xml:space="preserve"> La iniciativa relativa a la Academia de la UIT engloba las iniciativas de Centros de Formación de la Academia de la UIT (CFA) y Centros de Formación por Internet.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32496319"/>
      <w:docPartObj>
        <w:docPartGallery w:val="Page Numbers (Top of Page)"/>
        <w:docPartUnique/>
      </w:docPartObj>
    </w:sdtPr>
    <w:sdtEndPr/>
    <w:sdtContent>
      <w:p w14:paraId="6A5D1E1D" w14:textId="26B1D6E1" w:rsidR="00544754" w:rsidRPr="006F67F0" w:rsidRDefault="00544754" w:rsidP="002356E0">
        <w:pPr>
          <w:pStyle w:val="Header"/>
          <w:tabs>
            <w:tab w:val="clear" w:pos="1134"/>
            <w:tab w:val="left" w:pos="567"/>
          </w:tabs>
          <w:jc w:val="left"/>
          <w:rPr>
            <w:sz w:val="16"/>
            <w:szCs w:val="16"/>
            <w:lang w:val="es-ES"/>
          </w:rPr>
        </w:pPr>
        <w:r>
          <w:rPr>
            <w:sz w:val="16"/>
            <w:szCs w:val="16"/>
          </w:rPr>
          <w:fldChar w:fldCharType="begin"/>
        </w:r>
        <w:r w:rsidRPr="006F67F0">
          <w:rPr>
            <w:sz w:val="16"/>
            <w:szCs w:val="16"/>
            <w:lang w:val="es-ES"/>
          </w:rPr>
          <w:instrText xml:space="preserve"> PAGE   \* MERGEFORMAT </w:instrText>
        </w:r>
        <w:r>
          <w:rPr>
            <w:sz w:val="16"/>
            <w:szCs w:val="16"/>
          </w:rPr>
          <w:fldChar w:fldCharType="separate"/>
        </w:r>
        <w:r w:rsidRPr="006F67F0">
          <w:rPr>
            <w:sz w:val="16"/>
            <w:szCs w:val="16"/>
            <w:lang w:val="es-ES"/>
          </w:rPr>
          <w:t>4</w:t>
        </w:r>
        <w:r>
          <w:rPr>
            <w:noProof/>
            <w:sz w:val="16"/>
            <w:szCs w:val="16"/>
          </w:rPr>
          <w:fldChar w:fldCharType="end"/>
        </w:r>
        <w:r w:rsidRPr="006F67F0">
          <w:rPr>
            <w:sz w:val="16"/>
            <w:szCs w:val="16"/>
            <w:lang w:val="es-ES"/>
          </w:rPr>
          <w:tab/>
        </w:r>
        <w:r w:rsidRPr="006F67F0">
          <w:rPr>
            <w:rFonts w:ascii="Calibri" w:hAnsi="Calibri"/>
            <w:sz w:val="16"/>
            <w:szCs w:val="16"/>
            <w:lang w:val="es-ES"/>
          </w:rPr>
          <w:t>Informe final de la CMDT-25 – Parte IV – Resolución 46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133452963"/>
      <w:docPartObj>
        <w:docPartGallery w:val="Page Numbers (Top of Page)"/>
        <w:docPartUnique/>
      </w:docPartObj>
    </w:sdtPr>
    <w:sdtEndPr/>
    <w:sdtContent>
      <w:p w14:paraId="57F03639" w14:textId="4F92FFDD" w:rsidR="00544754" w:rsidRPr="006F67F0"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6F67F0">
          <w:rPr>
            <w:rFonts w:ascii="Calibri" w:hAnsi="Calibri"/>
            <w:sz w:val="16"/>
            <w:szCs w:val="16"/>
            <w:lang w:val="es-ES"/>
          </w:rPr>
          <w:t>Informe final de la CMDT-25 – Parte IV – Resolución 46</w:t>
        </w:r>
        <w:r w:rsidRPr="006F67F0">
          <w:rPr>
            <w:rFonts w:ascii="Calibri" w:hAnsi="Calibri"/>
            <w:sz w:val="16"/>
            <w:szCs w:val="16"/>
            <w:lang w:val="es-ES"/>
          </w:rPr>
          <w:tab/>
        </w:r>
        <w:r w:rsidRPr="002356E0">
          <w:rPr>
            <w:rFonts w:ascii="Calibri" w:hAnsi="Calibri"/>
            <w:sz w:val="16"/>
            <w:szCs w:val="16"/>
            <w:lang w:val="fr-FR"/>
          </w:rPr>
          <w:fldChar w:fldCharType="begin"/>
        </w:r>
        <w:r w:rsidRPr="006F67F0">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6F67F0">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70180428"/>
      <w:docPartObj>
        <w:docPartGallery w:val="Page Numbers (Top of Page)"/>
        <w:docPartUnique/>
      </w:docPartObj>
    </w:sdtPr>
    <w:sdtEndPr/>
    <w:sdtContent>
      <w:p w14:paraId="052BC9FA" w14:textId="28E35DF6" w:rsidR="00544754" w:rsidRPr="006F67F0" w:rsidRDefault="00544754" w:rsidP="006F67F0">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6F67F0">
          <w:rPr>
            <w:rFonts w:ascii="Calibri" w:hAnsi="Calibri"/>
            <w:sz w:val="16"/>
            <w:szCs w:val="16"/>
            <w:lang w:val="es-ES"/>
          </w:rPr>
          <w:t>Informe final de la CMDT-25 – Parte IV – Resolución 46</w:t>
        </w:r>
        <w:r w:rsidR="006F67F0">
          <w:rPr>
            <w:rFonts w:ascii="Calibri" w:hAnsi="Calibri"/>
            <w:sz w:val="16"/>
            <w:szCs w:val="16"/>
            <w:lang w:val="es-ES"/>
          </w:rPr>
          <w:tab/>
        </w:r>
        <w:r w:rsidR="006F67F0">
          <w:rPr>
            <w:sz w:val="16"/>
            <w:szCs w:val="16"/>
          </w:rPr>
          <w:fldChar w:fldCharType="begin"/>
        </w:r>
        <w:r w:rsidR="006F67F0" w:rsidRPr="006F67F0">
          <w:rPr>
            <w:sz w:val="16"/>
            <w:szCs w:val="16"/>
            <w:lang w:val="es-ES"/>
          </w:rPr>
          <w:instrText xml:space="preserve"> PAGE   \* MERGEFORMAT </w:instrText>
        </w:r>
        <w:r w:rsidR="006F67F0">
          <w:rPr>
            <w:sz w:val="16"/>
            <w:szCs w:val="16"/>
          </w:rPr>
          <w:fldChar w:fldCharType="separate"/>
        </w:r>
        <w:r w:rsidR="006F67F0" w:rsidRPr="006F67F0">
          <w:rPr>
            <w:sz w:val="16"/>
            <w:szCs w:val="16"/>
            <w:lang w:val="es-ES"/>
          </w:rPr>
          <w:t>380</w:t>
        </w:r>
        <w:r w:rsidR="006F67F0">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66E2"/>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7F0"/>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2636</TotalTime>
  <Pages>6</Pages>
  <Words>1993</Words>
  <Characters>10947</Characters>
  <Application>Microsoft Office Word</Application>
  <DocSecurity>0</DocSecurity>
  <Lines>188</Lines>
  <Paragraphs>66</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12874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46 (Rev. Bakú, 2025) Prestación de asistencia a los pueblos y comunidades indígenas a través de las tecnologías de la información y la comunicación</dc:title>
  <dc:subject>Conferencia Mundial de Desarrollo de las Telecomunicaciones (CMDT-25)</dc:subject>
  <dc:creator>Documents Proposals Manager (DPM)</dc:creator>
  <cp:keywords/>
  <dc:description>Versión word</dc:description>
  <cp:lastModifiedBy>Catalano Moreira, Rossana</cp:lastModifiedBy>
  <cp:revision>214</cp:revision>
  <cp:lastPrinted>2026-04-30T13:21:00Z</cp:lastPrinted>
  <dcterms:created xsi:type="dcterms:W3CDTF">2026-02-17T07:51:00Z</dcterms:created>
  <dcterms:modified xsi:type="dcterms:W3CDTF">2026-09-23T12:35:00Z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