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6979B5" w14:textId="77777777" w:rsidR="0090748A" w:rsidRPr="009C6DD3" w:rsidRDefault="0090748A" w:rsidP="00157E97">
      <w:pPr>
        <w:pStyle w:val="ResNo"/>
        <w:outlineLvl w:val="0"/>
        <w:rPr>
          <w:sz w:val="32"/>
          <w:lang w:val="ru-RU"/>
        </w:rPr>
      </w:pPr>
      <w:bookmarkStart w:id="0" w:name="_Toc227921137"/>
      <w:r w:rsidRPr="009C6DD3">
        <w:rPr>
          <w:rFonts w:hint="eastAsia"/>
        </w:rPr>
        <w:t>第</w:t>
      </w:r>
      <w:r w:rsidRPr="009C6DD3">
        <w:rPr>
          <w:rStyle w:val="href"/>
          <w:lang w:val="ru-RU"/>
        </w:rPr>
        <w:t>45</w:t>
      </w:r>
      <w:r w:rsidRPr="009C6DD3">
        <w:rPr>
          <w:rFonts w:hint="eastAsia"/>
        </w:rPr>
        <w:t>号决议</w:t>
      </w:r>
      <w:r w:rsidRPr="009C6DD3">
        <w:rPr>
          <w:rFonts w:hint="eastAsia"/>
          <w:lang w:val="ru-RU"/>
        </w:rPr>
        <w:t>（</w:t>
      </w:r>
      <w:r w:rsidRPr="009C6DD3">
        <w:rPr>
          <w:rFonts w:hint="eastAsia"/>
        </w:rPr>
        <w:t>2025</w:t>
      </w:r>
      <w:r w:rsidRPr="009C6DD3">
        <w:rPr>
          <w:rFonts w:hint="eastAsia"/>
        </w:rPr>
        <w:t>年，巴库</w:t>
      </w:r>
      <w:r w:rsidRPr="009C6DD3">
        <w:rPr>
          <w:rFonts w:hint="eastAsia"/>
          <w:lang w:val="ru-RU"/>
        </w:rPr>
        <w:t>，</w:t>
      </w:r>
      <w:r w:rsidRPr="009C6DD3">
        <w:rPr>
          <w:rFonts w:hint="eastAsia"/>
        </w:rPr>
        <w:t>修订版</w:t>
      </w:r>
      <w:r w:rsidRPr="009C6DD3">
        <w:rPr>
          <w:rFonts w:hint="eastAsia"/>
          <w:lang w:val="ru-RU"/>
        </w:rPr>
        <w:t>）</w:t>
      </w:r>
      <w:bookmarkEnd w:id="0"/>
    </w:p>
    <w:p w14:paraId="026F09CC" w14:textId="77777777" w:rsidR="0090748A" w:rsidRPr="009C6DD3" w:rsidRDefault="0090748A" w:rsidP="0090748A">
      <w:pPr>
        <w:pStyle w:val="Restitle"/>
        <w:rPr>
          <w:lang w:val="ru-RU"/>
        </w:rPr>
      </w:pPr>
      <w:bookmarkStart w:id="1" w:name="_Toc227921138"/>
      <w:r w:rsidRPr="009C6DD3">
        <w:rPr>
          <w:rFonts w:hint="eastAsia"/>
        </w:rPr>
        <w:t>加强在网络安全</w:t>
      </w:r>
      <w:r w:rsidRPr="009C6DD3">
        <w:rPr>
          <w:rFonts w:hint="eastAsia"/>
          <w:lang w:val="ru-RU"/>
        </w:rPr>
        <w:t>（</w:t>
      </w:r>
      <w:r w:rsidRPr="009C6DD3">
        <w:rPr>
          <w:rFonts w:hint="eastAsia"/>
        </w:rPr>
        <w:t>包括抵制和打击</w:t>
      </w:r>
      <w:r w:rsidR="00850386" w:rsidRPr="009C6DD3">
        <w:br/>
      </w:r>
      <w:r w:rsidRPr="009C6DD3">
        <w:rPr>
          <w:rFonts w:hint="eastAsia"/>
        </w:rPr>
        <w:t>垃圾信息</w:t>
      </w:r>
      <w:r w:rsidRPr="009C6DD3">
        <w:rPr>
          <w:rFonts w:hint="eastAsia"/>
          <w:lang w:val="ru-RU"/>
        </w:rPr>
        <w:t>）</w:t>
      </w:r>
      <w:r w:rsidRPr="009C6DD3">
        <w:rPr>
          <w:rFonts w:hint="eastAsia"/>
        </w:rPr>
        <w:t>领域合作的机制</w:t>
      </w:r>
      <w:bookmarkEnd w:id="1"/>
    </w:p>
    <w:p w14:paraId="78D78018" w14:textId="77777777" w:rsidR="0090748A" w:rsidRPr="009C6DD3" w:rsidRDefault="0090748A" w:rsidP="0090748A">
      <w:pPr>
        <w:pStyle w:val="Normalaftertitle"/>
        <w:rPr>
          <w:lang w:val="ru-RU"/>
        </w:rPr>
      </w:pPr>
      <w:r w:rsidRPr="009C6DD3">
        <w:rPr>
          <w:rFonts w:hint="eastAsia"/>
        </w:rPr>
        <w:t>世界电信发展大会</w:t>
      </w:r>
      <w:r w:rsidRPr="009C6DD3">
        <w:rPr>
          <w:rFonts w:hint="eastAsia"/>
          <w:lang w:val="ru-RU"/>
        </w:rPr>
        <w:t>（</w:t>
      </w:r>
      <w:r w:rsidRPr="009C6DD3">
        <w:rPr>
          <w:rFonts w:hint="eastAsia"/>
        </w:rPr>
        <w:t>2025</w:t>
      </w:r>
      <w:r w:rsidRPr="009C6DD3">
        <w:rPr>
          <w:rFonts w:hint="eastAsia"/>
        </w:rPr>
        <w:t>年，巴库</w:t>
      </w:r>
      <w:r w:rsidRPr="009C6DD3">
        <w:rPr>
          <w:rFonts w:hint="eastAsia"/>
          <w:lang w:val="ru-RU"/>
        </w:rPr>
        <w:t>），</w:t>
      </w:r>
    </w:p>
    <w:p w14:paraId="7E5A0045" w14:textId="77777777" w:rsidR="0090748A" w:rsidRPr="009C6DD3" w:rsidRDefault="0090748A" w:rsidP="0090748A">
      <w:pPr>
        <w:pStyle w:val="Call"/>
        <w:rPr>
          <w:rFonts w:cstheme="minorHAnsi"/>
          <w:lang w:val="ru-RU"/>
        </w:rPr>
      </w:pPr>
      <w:r w:rsidRPr="009C6DD3">
        <w:rPr>
          <w:rFonts w:cstheme="minorHAnsi" w:hint="eastAsia"/>
        </w:rPr>
        <w:t>忆及</w:t>
      </w:r>
    </w:p>
    <w:p w14:paraId="5DC94908" w14:textId="77777777" w:rsidR="0090748A" w:rsidRPr="009C6DD3" w:rsidRDefault="0090748A" w:rsidP="0090748A">
      <w:pPr>
        <w:pStyle w:val="Normalnoindent"/>
        <w:rPr>
          <w:lang w:val="ru-RU"/>
        </w:rPr>
      </w:pPr>
      <w:r w:rsidRPr="009C6DD3">
        <w:rPr>
          <w:rStyle w:val="ItalicEnglish"/>
          <w:lang w:eastAsia="zh-CN"/>
        </w:rPr>
        <w:t>a)</w:t>
      </w:r>
      <w:r w:rsidRPr="009C6DD3">
        <w:rPr>
          <w:rStyle w:val="ItalicEnglish"/>
          <w:lang w:eastAsia="zh-CN"/>
        </w:rPr>
        <w:tab/>
      </w:r>
      <w:r w:rsidRPr="009C6DD3">
        <w:rPr>
          <w:rFonts w:cstheme="minorHAnsi" w:hint="eastAsia"/>
        </w:rPr>
        <w:t>全权代表大会有关加强国际电联在树立使用信息通信技术</w:t>
      </w:r>
      <w:r w:rsidRPr="009C6DD3">
        <w:rPr>
          <w:rFonts w:cstheme="minorHAnsi" w:hint="eastAsia"/>
          <w:lang w:val="ru-RU"/>
        </w:rPr>
        <w:t>（</w:t>
      </w:r>
      <w:r w:rsidRPr="009C6DD3">
        <w:rPr>
          <w:rFonts w:cstheme="minorHAnsi"/>
        </w:rPr>
        <w:t>ICT</w:t>
      </w:r>
      <w:r w:rsidRPr="009C6DD3">
        <w:rPr>
          <w:rFonts w:cstheme="minorHAnsi" w:hint="eastAsia"/>
          <w:lang w:val="ru-RU"/>
        </w:rPr>
        <w:t>）</w:t>
      </w:r>
      <w:r w:rsidRPr="009C6DD3">
        <w:rPr>
          <w:rFonts w:cstheme="minorHAnsi" w:hint="eastAsia"/>
        </w:rPr>
        <w:t>的信心和提高安全性方面的作用的第</w:t>
      </w:r>
      <w:r w:rsidRPr="009C6DD3">
        <w:rPr>
          <w:rFonts w:cstheme="minorHAnsi"/>
          <w:lang w:val="ru-RU"/>
        </w:rPr>
        <w:t>130</w:t>
      </w:r>
      <w:r w:rsidRPr="009C6DD3">
        <w:rPr>
          <w:rFonts w:cstheme="minorHAnsi" w:hint="eastAsia"/>
        </w:rPr>
        <w:t>号决议</w:t>
      </w:r>
      <w:r w:rsidRPr="009C6DD3">
        <w:rPr>
          <w:rFonts w:cstheme="minorHAnsi" w:hint="eastAsia"/>
          <w:lang w:val="ru-RU"/>
        </w:rPr>
        <w:t>（</w:t>
      </w:r>
      <w:r w:rsidRPr="009C6DD3">
        <w:rPr>
          <w:rFonts w:cstheme="minorHAnsi" w:hint="eastAsia"/>
        </w:rPr>
        <w:t>2022</w:t>
      </w:r>
      <w:r w:rsidRPr="009C6DD3">
        <w:rPr>
          <w:rFonts w:cstheme="minorHAnsi" w:hint="eastAsia"/>
        </w:rPr>
        <w:t>年，布加勒斯特</w:t>
      </w:r>
      <w:r w:rsidRPr="009C6DD3">
        <w:rPr>
          <w:rFonts w:cstheme="minorHAnsi" w:hint="eastAsia"/>
          <w:lang w:val="ru-RU"/>
        </w:rPr>
        <w:t>，</w:t>
      </w:r>
      <w:r w:rsidRPr="009C6DD3">
        <w:rPr>
          <w:rFonts w:cstheme="minorHAnsi" w:hint="eastAsia"/>
        </w:rPr>
        <w:t>修订版</w:t>
      </w:r>
      <w:r w:rsidRPr="009C6DD3">
        <w:rPr>
          <w:rFonts w:cstheme="minorHAnsi" w:hint="eastAsia"/>
          <w:lang w:val="ru-RU"/>
        </w:rPr>
        <w:t>）；</w:t>
      </w:r>
    </w:p>
    <w:p w14:paraId="0E039C63" w14:textId="77777777" w:rsidR="0090748A" w:rsidRPr="009C6DD3" w:rsidRDefault="0090748A" w:rsidP="0090748A">
      <w:pPr>
        <w:pStyle w:val="Normalnoindent"/>
        <w:rPr>
          <w:lang w:val="ru-RU"/>
        </w:rPr>
      </w:pPr>
      <w:r w:rsidRPr="009C6DD3">
        <w:rPr>
          <w:rStyle w:val="ItalicEnglish"/>
          <w:lang w:eastAsia="zh-CN"/>
        </w:rPr>
        <w:t>b)</w:t>
      </w:r>
      <w:r w:rsidRPr="009C6DD3">
        <w:rPr>
          <w:rStyle w:val="ItalicEnglish"/>
          <w:lang w:eastAsia="zh-CN"/>
        </w:rPr>
        <w:tab/>
      </w:r>
      <w:r w:rsidRPr="009C6DD3">
        <w:rPr>
          <w:rFonts w:hint="eastAsia"/>
        </w:rPr>
        <w:t>全权代表大会有关国际电联在防范非法使用</w:t>
      </w:r>
      <w:r w:rsidRPr="009C6DD3">
        <w:t>ICT</w:t>
      </w:r>
      <w:r w:rsidRPr="009C6DD3">
        <w:rPr>
          <w:rFonts w:hint="eastAsia"/>
        </w:rPr>
        <w:t>的风险的国际公共政策问题上的作用的第</w:t>
      </w:r>
      <w:r w:rsidRPr="009C6DD3">
        <w:rPr>
          <w:lang w:val="ru-RU"/>
        </w:rPr>
        <w:t>174</w:t>
      </w:r>
      <w:r w:rsidRPr="009C6DD3">
        <w:rPr>
          <w:rFonts w:hint="eastAsia"/>
        </w:rPr>
        <w:t>号决议</w:t>
      </w:r>
      <w:r w:rsidRPr="009C6DD3">
        <w:rPr>
          <w:rFonts w:hint="eastAsia"/>
          <w:lang w:val="ru-RU"/>
        </w:rPr>
        <w:t>（</w:t>
      </w:r>
      <w:r w:rsidRPr="009C6DD3">
        <w:rPr>
          <w:rFonts w:hint="eastAsia"/>
          <w:lang w:val="ru-RU"/>
        </w:rPr>
        <w:t>2</w:t>
      </w:r>
      <w:r w:rsidRPr="009C6DD3">
        <w:rPr>
          <w:lang w:val="ru-RU"/>
        </w:rPr>
        <w:t>014</w:t>
      </w:r>
      <w:r w:rsidRPr="009C6DD3">
        <w:rPr>
          <w:rFonts w:hint="eastAsia"/>
        </w:rPr>
        <w:t>年</w:t>
      </w:r>
      <w:r w:rsidRPr="009C6DD3">
        <w:rPr>
          <w:rFonts w:hint="eastAsia"/>
          <w:lang w:val="ru-RU"/>
        </w:rPr>
        <w:t>，</w:t>
      </w:r>
      <w:r w:rsidRPr="009C6DD3">
        <w:rPr>
          <w:rFonts w:hint="eastAsia"/>
        </w:rPr>
        <w:t>釜山</w:t>
      </w:r>
      <w:r w:rsidRPr="009C6DD3">
        <w:rPr>
          <w:rFonts w:hint="eastAsia"/>
          <w:lang w:val="ru-RU"/>
        </w:rPr>
        <w:t>，</w:t>
      </w:r>
      <w:r w:rsidRPr="009C6DD3">
        <w:rPr>
          <w:rFonts w:hint="eastAsia"/>
        </w:rPr>
        <w:t>修订版</w:t>
      </w:r>
      <w:r w:rsidRPr="009C6DD3">
        <w:rPr>
          <w:rFonts w:hint="eastAsia"/>
          <w:lang w:val="ru-RU"/>
        </w:rPr>
        <w:t>）；</w:t>
      </w:r>
    </w:p>
    <w:p w14:paraId="3B934BB2" w14:textId="77777777" w:rsidR="0090748A" w:rsidRPr="009C6DD3" w:rsidRDefault="0090748A" w:rsidP="0090748A">
      <w:pPr>
        <w:pStyle w:val="Normalnoindent"/>
        <w:rPr>
          <w:lang w:val="ru-RU"/>
        </w:rPr>
      </w:pPr>
      <w:r w:rsidRPr="009C6DD3">
        <w:rPr>
          <w:rStyle w:val="ItalicEnglish"/>
          <w:lang w:eastAsia="zh-CN"/>
        </w:rPr>
        <w:t>c)</w:t>
      </w:r>
      <w:r w:rsidRPr="009C6DD3">
        <w:rPr>
          <w:rStyle w:val="ItalicEnglish"/>
          <w:lang w:eastAsia="zh-CN"/>
        </w:rPr>
        <w:tab/>
      </w:r>
      <w:r w:rsidRPr="009C6DD3">
        <w:rPr>
          <w:rFonts w:hint="eastAsia"/>
        </w:rPr>
        <w:t>全权代表大会有关国际电联在保护上网儿童方面的作用的第</w:t>
      </w:r>
      <w:r w:rsidRPr="009C6DD3">
        <w:rPr>
          <w:lang w:val="ru-RU"/>
        </w:rPr>
        <w:t>179</w:t>
      </w:r>
      <w:r w:rsidRPr="009C6DD3">
        <w:rPr>
          <w:rFonts w:hint="eastAsia"/>
        </w:rPr>
        <w:t>号决议</w:t>
      </w:r>
      <w:r w:rsidRPr="009C6DD3">
        <w:rPr>
          <w:rFonts w:hint="eastAsia"/>
          <w:lang w:val="ru-RU"/>
        </w:rPr>
        <w:t>（</w:t>
      </w:r>
      <w:r w:rsidRPr="009C6DD3">
        <w:rPr>
          <w:rFonts w:hint="eastAsia"/>
        </w:rPr>
        <w:t>2022</w:t>
      </w:r>
      <w:r w:rsidRPr="009C6DD3">
        <w:rPr>
          <w:rFonts w:hint="eastAsia"/>
        </w:rPr>
        <w:t>年，布加勒斯特</w:t>
      </w:r>
      <w:r w:rsidRPr="009C6DD3">
        <w:rPr>
          <w:rFonts w:hint="eastAsia"/>
          <w:lang w:val="ru-RU"/>
        </w:rPr>
        <w:t>，</w:t>
      </w:r>
      <w:r w:rsidRPr="009C6DD3">
        <w:rPr>
          <w:rFonts w:hint="eastAsia"/>
        </w:rPr>
        <w:t>修订版</w:t>
      </w:r>
      <w:r w:rsidRPr="009C6DD3">
        <w:rPr>
          <w:rFonts w:hint="eastAsia"/>
          <w:lang w:val="ru-RU"/>
        </w:rPr>
        <w:t>）；</w:t>
      </w:r>
    </w:p>
    <w:p w14:paraId="1CCBBB51" w14:textId="77777777" w:rsidR="0090748A" w:rsidRPr="009C6DD3" w:rsidRDefault="0090748A" w:rsidP="0090748A">
      <w:pPr>
        <w:pStyle w:val="Normalnoindent"/>
        <w:rPr>
          <w:lang w:val="ru-RU"/>
        </w:rPr>
      </w:pPr>
      <w:r w:rsidRPr="009C6DD3">
        <w:rPr>
          <w:rStyle w:val="ItalicEnglish"/>
          <w:lang w:eastAsia="zh-CN"/>
        </w:rPr>
        <w:t>d)</w:t>
      </w:r>
      <w:r w:rsidRPr="009C6DD3">
        <w:rPr>
          <w:rStyle w:val="ItalicEnglish"/>
          <w:lang w:eastAsia="zh-CN"/>
        </w:rPr>
        <w:tab/>
      </w:r>
      <w:r w:rsidRPr="009C6DD3">
        <w:rPr>
          <w:rFonts w:hint="eastAsia"/>
        </w:rPr>
        <w:t>全权代表大会有关树立使用</w:t>
      </w:r>
      <w:r w:rsidRPr="009C6DD3">
        <w:t>ICT</w:t>
      </w:r>
      <w:r w:rsidRPr="009C6DD3">
        <w:rPr>
          <w:rFonts w:hint="eastAsia"/>
        </w:rPr>
        <w:t>的信心和提高安全性的定义和术语的第</w:t>
      </w:r>
      <w:r w:rsidRPr="009C6DD3">
        <w:rPr>
          <w:lang w:val="ru-RU"/>
        </w:rPr>
        <w:t>181</w:t>
      </w:r>
      <w:r w:rsidRPr="009C6DD3">
        <w:rPr>
          <w:rFonts w:hint="eastAsia"/>
        </w:rPr>
        <w:t>号决议</w:t>
      </w:r>
      <w:r w:rsidRPr="009C6DD3">
        <w:rPr>
          <w:rFonts w:hint="eastAsia"/>
          <w:lang w:val="ru-RU"/>
        </w:rPr>
        <w:t>（</w:t>
      </w:r>
      <w:r w:rsidRPr="009C6DD3">
        <w:rPr>
          <w:lang w:val="ru-RU"/>
        </w:rPr>
        <w:t>2010</w:t>
      </w:r>
      <w:r w:rsidRPr="009C6DD3">
        <w:rPr>
          <w:rFonts w:hint="eastAsia"/>
        </w:rPr>
        <w:t>年</w:t>
      </w:r>
      <w:r w:rsidRPr="009C6DD3">
        <w:rPr>
          <w:rFonts w:hint="eastAsia"/>
          <w:lang w:val="ru-RU"/>
        </w:rPr>
        <w:t>，</w:t>
      </w:r>
      <w:r w:rsidRPr="009C6DD3">
        <w:rPr>
          <w:rFonts w:hint="eastAsia"/>
        </w:rPr>
        <w:t>瓜达拉哈拉</w:t>
      </w:r>
      <w:r w:rsidRPr="009C6DD3">
        <w:rPr>
          <w:rFonts w:hint="eastAsia"/>
          <w:lang w:val="ru-RU"/>
        </w:rPr>
        <w:t>）；</w:t>
      </w:r>
    </w:p>
    <w:p w14:paraId="4EDDC91F" w14:textId="77777777" w:rsidR="0090748A" w:rsidRPr="009C6DD3" w:rsidRDefault="0090748A" w:rsidP="0090748A">
      <w:pPr>
        <w:pStyle w:val="Normalnoindent"/>
        <w:rPr>
          <w:lang w:val="ru-RU"/>
        </w:rPr>
      </w:pPr>
      <w:r w:rsidRPr="009C6DD3">
        <w:rPr>
          <w:rStyle w:val="ItalicEnglish"/>
          <w:lang w:eastAsia="zh-CN"/>
        </w:rPr>
        <w:t>e)</w:t>
      </w:r>
      <w:r w:rsidRPr="009C6DD3">
        <w:rPr>
          <w:lang w:val="ru-RU"/>
        </w:rPr>
        <w:tab/>
      </w:r>
      <w:r w:rsidRPr="009C6DD3">
        <w:rPr>
          <w:rFonts w:hint="eastAsia"/>
          <w:lang w:val="ru-RU"/>
        </w:rPr>
        <w:t>世界电信标准化全会（</w:t>
      </w:r>
      <w:r w:rsidRPr="009C6DD3">
        <w:rPr>
          <w:rFonts w:hint="eastAsia"/>
          <w:lang w:val="ru-RU"/>
        </w:rPr>
        <w:t>WTSA</w:t>
      </w:r>
      <w:r w:rsidRPr="009C6DD3">
        <w:rPr>
          <w:rFonts w:hint="eastAsia"/>
          <w:lang w:val="ru-RU"/>
        </w:rPr>
        <w:t>）有关网络安全的</w:t>
      </w:r>
      <w:r w:rsidRPr="009C6DD3">
        <w:rPr>
          <w:rFonts w:hint="eastAsia"/>
        </w:rPr>
        <w:t>第</w:t>
      </w:r>
      <w:r w:rsidRPr="009C6DD3">
        <w:rPr>
          <w:rFonts w:hint="eastAsia"/>
          <w:lang w:val="ru-RU"/>
        </w:rPr>
        <w:t>50</w:t>
      </w:r>
      <w:r w:rsidRPr="009C6DD3">
        <w:rPr>
          <w:rFonts w:hint="eastAsia"/>
        </w:rPr>
        <w:t>号决议</w:t>
      </w:r>
      <w:r w:rsidRPr="009C6DD3">
        <w:rPr>
          <w:rFonts w:hint="eastAsia"/>
          <w:lang w:val="ru-RU"/>
        </w:rPr>
        <w:t>（</w:t>
      </w:r>
      <w:r w:rsidRPr="009C6DD3">
        <w:rPr>
          <w:rFonts w:hint="eastAsia"/>
        </w:rPr>
        <w:t>2024</w:t>
      </w:r>
      <w:r w:rsidRPr="009C6DD3">
        <w:rPr>
          <w:rFonts w:hint="eastAsia"/>
        </w:rPr>
        <w:t>年，新德里</w:t>
      </w:r>
      <w:r w:rsidRPr="009C6DD3">
        <w:rPr>
          <w:rFonts w:hint="eastAsia"/>
          <w:lang w:val="ru-RU"/>
        </w:rPr>
        <w:t>，</w:t>
      </w:r>
      <w:r w:rsidRPr="009C6DD3">
        <w:rPr>
          <w:rFonts w:hint="eastAsia"/>
        </w:rPr>
        <w:t>修订版</w:t>
      </w:r>
      <w:r w:rsidRPr="009C6DD3">
        <w:rPr>
          <w:rFonts w:hint="eastAsia"/>
          <w:lang w:val="ru-RU"/>
        </w:rPr>
        <w:t>）；</w:t>
      </w:r>
    </w:p>
    <w:p w14:paraId="2D799B08" w14:textId="77777777" w:rsidR="0090748A" w:rsidRPr="009C6DD3" w:rsidRDefault="0090748A" w:rsidP="0090748A">
      <w:pPr>
        <w:pStyle w:val="Normalnoindent"/>
        <w:rPr>
          <w:lang w:val="ru-RU"/>
        </w:rPr>
      </w:pPr>
      <w:r w:rsidRPr="009C6DD3">
        <w:rPr>
          <w:rStyle w:val="ItalicEnglish"/>
          <w:lang w:eastAsia="zh-CN"/>
        </w:rPr>
        <w:t>f)</w:t>
      </w:r>
      <w:r w:rsidRPr="009C6DD3">
        <w:rPr>
          <w:rStyle w:val="ItalicEnglish"/>
          <w:lang w:eastAsia="zh-CN"/>
        </w:rPr>
        <w:tab/>
      </w:r>
      <w:r w:rsidRPr="009C6DD3">
        <w:t>WTSA</w:t>
      </w:r>
      <w:r w:rsidRPr="009C6DD3">
        <w:rPr>
          <w:rFonts w:hint="eastAsia"/>
        </w:rPr>
        <w:t>有关抵制和打击垃圾信息的第</w:t>
      </w:r>
      <w:r w:rsidRPr="009C6DD3">
        <w:rPr>
          <w:lang w:val="ru-RU"/>
        </w:rPr>
        <w:t>52</w:t>
      </w:r>
      <w:r w:rsidRPr="009C6DD3">
        <w:rPr>
          <w:rFonts w:hint="eastAsia"/>
        </w:rPr>
        <w:t>号决议</w:t>
      </w:r>
      <w:r w:rsidRPr="009C6DD3">
        <w:rPr>
          <w:rFonts w:hint="eastAsia"/>
          <w:lang w:val="ru-RU"/>
        </w:rPr>
        <w:t>（</w:t>
      </w:r>
      <w:r w:rsidRPr="009C6DD3">
        <w:rPr>
          <w:rFonts w:hint="eastAsia"/>
        </w:rPr>
        <w:t>2024</w:t>
      </w:r>
      <w:r w:rsidRPr="009C6DD3">
        <w:rPr>
          <w:rFonts w:hint="eastAsia"/>
        </w:rPr>
        <w:t>年，新德里</w:t>
      </w:r>
      <w:r w:rsidRPr="009C6DD3">
        <w:rPr>
          <w:rFonts w:hint="eastAsia"/>
          <w:lang w:val="ru-RU"/>
        </w:rPr>
        <w:t>，</w:t>
      </w:r>
      <w:r w:rsidRPr="009C6DD3">
        <w:rPr>
          <w:rFonts w:hint="eastAsia"/>
        </w:rPr>
        <w:t>修订版</w:t>
      </w:r>
      <w:r w:rsidRPr="009C6DD3">
        <w:rPr>
          <w:rFonts w:hint="eastAsia"/>
          <w:lang w:val="ru-RU"/>
        </w:rPr>
        <w:t>）；</w:t>
      </w:r>
    </w:p>
    <w:p w14:paraId="2D3D438B" w14:textId="77777777" w:rsidR="0090748A" w:rsidRPr="009C6DD3" w:rsidRDefault="0090748A" w:rsidP="0090748A">
      <w:pPr>
        <w:pStyle w:val="Normalnoindent"/>
        <w:rPr>
          <w:lang w:val="ru-RU"/>
        </w:rPr>
      </w:pPr>
      <w:r w:rsidRPr="009C6DD3">
        <w:rPr>
          <w:rStyle w:val="ItalicEnglish"/>
          <w:lang w:eastAsia="zh-CN"/>
        </w:rPr>
        <w:t>g)</w:t>
      </w:r>
      <w:r w:rsidRPr="009C6DD3">
        <w:rPr>
          <w:rStyle w:val="ItalicEnglish"/>
          <w:lang w:eastAsia="zh-CN"/>
        </w:rPr>
        <w:tab/>
      </w:r>
      <w:r w:rsidRPr="009C6DD3">
        <w:rPr>
          <w:kern w:val="2"/>
        </w:rPr>
        <w:t>WTSA</w:t>
      </w:r>
      <w:r w:rsidRPr="009C6DD3">
        <w:rPr>
          <w:rFonts w:hint="eastAsia"/>
          <w:kern w:val="2"/>
        </w:rPr>
        <w:t>有关</w:t>
      </w:r>
      <w:r w:rsidRPr="009C6DD3">
        <w:rPr>
          <w:rFonts w:hint="eastAsia"/>
        </w:rPr>
        <w:t>鼓励建立并加强国家计算机事故响应团队</w:t>
      </w:r>
      <w:r w:rsidRPr="009C6DD3">
        <w:rPr>
          <w:rFonts w:hint="eastAsia"/>
          <w:lang w:val="ru-RU"/>
        </w:rPr>
        <w:t>（</w:t>
      </w:r>
      <w:r w:rsidRPr="009C6DD3">
        <w:t>CIRT</w:t>
      </w:r>
      <w:r w:rsidRPr="009C6DD3">
        <w:rPr>
          <w:rFonts w:hint="eastAsia"/>
          <w:lang w:val="ru-RU"/>
        </w:rPr>
        <w:t>），</w:t>
      </w:r>
      <w:r w:rsidRPr="009C6DD3">
        <w:rPr>
          <w:rFonts w:hint="eastAsia"/>
        </w:rPr>
        <w:t>尤其是为发展中国家</w:t>
      </w:r>
      <w:r w:rsidR="00D933CC" w:rsidRPr="009C6DD3">
        <w:rPr>
          <w:rStyle w:val="FootnoteReference"/>
        </w:rPr>
        <w:footnoteReference w:id="1"/>
      </w:r>
      <w:r w:rsidRPr="009C6DD3">
        <w:rPr>
          <w:rFonts w:hint="eastAsia"/>
        </w:rPr>
        <w:t>的第</w:t>
      </w:r>
      <w:r w:rsidRPr="009C6DD3">
        <w:rPr>
          <w:lang w:val="ru-RU"/>
        </w:rPr>
        <w:t>58</w:t>
      </w:r>
      <w:r w:rsidRPr="009C6DD3">
        <w:rPr>
          <w:rFonts w:hint="eastAsia"/>
        </w:rPr>
        <w:t>号决议</w:t>
      </w:r>
      <w:r w:rsidRPr="009C6DD3">
        <w:rPr>
          <w:rFonts w:hint="eastAsia"/>
          <w:lang w:val="ru-RU"/>
        </w:rPr>
        <w:t>（</w:t>
      </w:r>
      <w:r w:rsidRPr="009C6DD3">
        <w:rPr>
          <w:rFonts w:hint="eastAsia"/>
        </w:rPr>
        <w:t>2024</w:t>
      </w:r>
      <w:r w:rsidRPr="009C6DD3">
        <w:rPr>
          <w:rFonts w:hint="eastAsia"/>
        </w:rPr>
        <w:t>年，新德里</w:t>
      </w:r>
      <w:r w:rsidRPr="009C6DD3">
        <w:rPr>
          <w:rFonts w:hint="eastAsia"/>
          <w:lang w:val="ru-RU"/>
        </w:rPr>
        <w:t>，</w:t>
      </w:r>
      <w:r w:rsidRPr="009C6DD3">
        <w:rPr>
          <w:rFonts w:hint="eastAsia"/>
        </w:rPr>
        <w:t>修订版</w:t>
      </w:r>
      <w:r w:rsidRPr="009C6DD3">
        <w:rPr>
          <w:rFonts w:hint="eastAsia"/>
          <w:lang w:val="ru-RU"/>
        </w:rPr>
        <w:t>）；</w:t>
      </w:r>
    </w:p>
    <w:p w14:paraId="225509D5" w14:textId="77777777" w:rsidR="0090748A" w:rsidRPr="009C6DD3" w:rsidRDefault="0090748A" w:rsidP="0090748A">
      <w:pPr>
        <w:pStyle w:val="Normalnoindent"/>
        <w:rPr>
          <w:lang w:val="ru-RU"/>
        </w:rPr>
      </w:pPr>
      <w:r w:rsidRPr="009C6DD3">
        <w:rPr>
          <w:rStyle w:val="ItalicEnglish"/>
          <w:lang w:eastAsia="zh-CN"/>
        </w:rPr>
        <w:t>h)</w:t>
      </w:r>
      <w:r w:rsidRPr="009C6DD3">
        <w:rPr>
          <w:rStyle w:val="ItalicEnglish"/>
          <w:lang w:eastAsia="zh-CN"/>
        </w:rPr>
        <w:tab/>
      </w:r>
      <w:r w:rsidRPr="009C6DD3">
        <w:rPr>
          <w:rFonts w:hint="eastAsia"/>
        </w:rPr>
        <w:t>本届大会有关重点在发展中国家促进和创建</w:t>
      </w:r>
      <w:r w:rsidRPr="009C6DD3">
        <w:t>CIRT</w:t>
      </w:r>
      <w:r w:rsidRPr="009C6DD3">
        <w:rPr>
          <w:rFonts w:hint="eastAsia"/>
        </w:rPr>
        <w:t>并开展相互合作的第</w:t>
      </w:r>
      <w:r w:rsidRPr="009C6DD3">
        <w:rPr>
          <w:lang w:val="ru-RU"/>
        </w:rPr>
        <w:t>69</w:t>
      </w:r>
      <w:r w:rsidRPr="009C6DD3">
        <w:rPr>
          <w:rFonts w:hint="eastAsia"/>
        </w:rPr>
        <w:t>号决议</w:t>
      </w:r>
      <w:r w:rsidRPr="009C6DD3">
        <w:rPr>
          <w:rFonts w:hint="eastAsia"/>
          <w:lang w:val="ru-RU"/>
        </w:rPr>
        <w:t>（</w:t>
      </w:r>
      <w:r w:rsidRPr="009C6DD3">
        <w:rPr>
          <w:rFonts w:hint="eastAsia"/>
        </w:rPr>
        <w:t>2025</w:t>
      </w:r>
      <w:r w:rsidRPr="009C6DD3">
        <w:rPr>
          <w:rFonts w:hint="eastAsia"/>
        </w:rPr>
        <w:t>年，巴库</w:t>
      </w:r>
      <w:r w:rsidRPr="009C6DD3">
        <w:rPr>
          <w:rFonts w:cs="Calibri" w:hint="eastAsia"/>
          <w:color w:val="000000"/>
          <w:szCs w:val="24"/>
          <w:lang w:val="ru-RU"/>
        </w:rPr>
        <w:t>，</w:t>
      </w:r>
      <w:r w:rsidRPr="009C6DD3">
        <w:rPr>
          <w:rFonts w:cs="Calibri" w:hint="eastAsia"/>
          <w:color w:val="000000"/>
          <w:szCs w:val="24"/>
        </w:rPr>
        <w:t>修订版</w:t>
      </w:r>
      <w:r w:rsidRPr="009C6DD3">
        <w:rPr>
          <w:rFonts w:cs="Calibri" w:hint="eastAsia"/>
          <w:color w:val="000000"/>
          <w:szCs w:val="24"/>
          <w:lang w:val="ru-RU"/>
        </w:rPr>
        <w:t>）</w:t>
      </w:r>
      <w:r w:rsidRPr="009C6DD3">
        <w:rPr>
          <w:rFonts w:hint="eastAsia"/>
          <w:lang w:val="ru-RU"/>
        </w:rPr>
        <w:t>；</w:t>
      </w:r>
    </w:p>
    <w:p w14:paraId="3366FE28" w14:textId="77777777" w:rsidR="0090748A" w:rsidRPr="009C6DD3" w:rsidRDefault="0090748A" w:rsidP="0090748A">
      <w:pPr>
        <w:pStyle w:val="Normalnoindent"/>
        <w:rPr>
          <w:lang w:val="ru-RU"/>
        </w:rPr>
      </w:pPr>
      <w:proofErr w:type="spellStart"/>
      <w:r w:rsidRPr="009C6DD3">
        <w:rPr>
          <w:rStyle w:val="ItalicEnglish"/>
          <w:rFonts w:hint="eastAsia"/>
          <w:lang w:eastAsia="zh-CN"/>
        </w:rPr>
        <w:t>i</w:t>
      </w:r>
      <w:proofErr w:type="spellEnd"/>
      <w:r w:rsidRPr="009C6DD3">
        <w:rPr>
          <w:rStyle w:val="ItalicEnglish"/>
          <w:lang w:eastAsia="zh-CN"/>
        </w:rPr>
        <w:t>)</w:t>
      </w:r>
      <w:r w:rsidRPr="009C6DD3">
        <w:rPr>
          <w:rStyle w:val="ItalicEnglish"/>
          <w:lang w:eastAsia="zh-CN"/>
        </w:rPr>
        <w:tab/>
      </w:r>
      <w:r w:rsidRPr="009C6DD3">
        <w:rPr>
          <w:rFonts w:hint="eastAsia"/>
        </w:rPr>
        <w:t>本届大会有关国际电联电信发展部门</w:t>
      </w:r>
      <w:r w:rsidRPr="009C6DD3">
        <w:rPr>
          <w:rFonts w:hint="eastAsia"/>
          <w:lang w:val="ru-RU"/>
        </w:rPr>
        <w:t>（</w:t>
      </w:r>
      <w:r w:rsidRPr="009C6DD3">
        <w:t>ITU-D</w:t>
      </w:r>
      <w:r w:rsidRPr="009C6DD3">
        <w:rPr>
          <w:rFonts w:hint="eastAsia"/>
          <w:lang w:val="ru-RU"/>
        </w:rPr>
        <w:t>）</w:t>
      </w:r>
      <w:r w:rsidRPr="009C6DD3">
        <w:rPr>
          <w:rFonts w:hint="eastAsia"/>
        </w:rPr>
        <w:t>在保护上网儿童中作用的第</w:t>
      </w:r>
      <w:r w:rsidRPr="009C6DD3">
        <w:rPr>
          <w:lang w:val="ru-RU"/>
        </w:rPr>
        <w:t>67</w:t>
      </w:r>
      <w:r w:rsidRPr="009C6DD3">
        <w:rPr>
          <w:rFonts w:hint="eastAsia"/>
        </w:rPr>
        <w:t>号决议</w:t>
      </w:r>
      <w:r w:rsidRPr="009C6DD3">
        <w:rPr>
          <w:rFonts w:hint="eastAsia"/>
          <w:lang w:val="ru-RU"/>
        </w:rPr>
        <w:t>（</w:t>
      </w:r>
      <w:r w:rsidRPr="009C6DD3">
        <w:rPr>
          <w:rFonts w:hint="eastAsia"/>
        </w:rPr>
        <w:t>2025</w:t>
      </w:r>
      <w:r w:rsidRPr="009C6DD3">
        <w:rPr>
          <w:rFonts w:hint="eastAsia"/>
        </w:rPr>
        <w:t>年，巴库</w:t>
      </w:r>
      <w:r w:rsidRPr="009C6DD3">
        <w:rPr>
          <w:rFonts w:cs="Calibri" w:hint="eastAsia"/>
          <w:color w:val="000000"/>
          <w:szCs w:val="24"/>
          <w:lang w:val="ru-RU"/>
        </w:rPr>
        <w:t>，</w:t>
      </w:r>
      <w:r w:rsidRPr="009C6DD3">
        <w:rPr>
          <w:rFonts w:cs="Calibri" w:hint="eastAsia"/>
          <w:color w:val="000000"/>
          <w:szCs w:val="24"/>
        </w:rPr>
        <w:t>修订版</w:t>
      </w:r>
      <w:r w:rsidRPr="009C6DD3">
        <w:rPr>
          <w:rFonts w:cs="Calibri" w:hint="eastAsia"/>
          <w:color w:val="000000"/>
          <w:szCs w:val="24"/>
          <w:lang w:val="ru-RU"/>
        </w:rPr>
        <w:t>）</w:t>
      </w:r>
      <w:r w:rsidRPr="009C6DD3">
        <w:rPr>
          <w:rFonts w:hint="eastAsia"/>
          <w:lang w:val="ru-RU"/>
        </w:rPr>
        <w:t>；</w:t>
      </w:r>
    </w:p>
    <w:p w14:paraId="11310CD7" w14:textId="77777777" w:rsidR="00D757FB" w:rsidRPr="009C6DD3" w:rsidRDefault="00D757FB" w:rsidP="00792029"/>
    <w:p w14:paraId="21C65273" w14:textId="77777777" w:rsidR="00C521A2" w:rsidRPr="009C6DD3" w:rsidRDefault="00C521A2" w:rsidP="00C521A2">
      <w:r w:rsidRPr="009C6DD3">
        <w:br w:type="page"/>
      </w:r>
    </w:p>
    <w:p w14:paraId="5055BE0C" w14:textId="77777777" w:rsidR="0090748A" w:rsidRPr="009C6DD3" w:rsidRDefault="0090748A" w:rsidP="0090748A">
      <w:pPr>
        <w:pStyle w:val="Normalnoindent"/>
        <w:rPr>
          <w:lang w:val="ru-RU"/>
        </w:rPr>
      </w:pPr>
      <w:r w:rsidRPr="009C6DD3">
        <w:rPr>
          <w:rStyle w:val="ItalicEnglish"/>
          <w:lang w:eastAsia="zh-CN"/>
        </w:rPr>
        <w:lastRenderedPageBreak/>
        <w:t>j)</w:t>
      </w:r>
      <w:r w:rsidRPr="009C6DD3">
        <w:tab/>
      </w:r>
      <w:r w:rsidRPr="009C6DD3">
        <w:rPr>
          <w:rFonts w:cs="Calibri"/>
        </w:rPr>
        <w:t>全权代表大会</w:t>
      </w:r>
      <w:r w:rsidRPr="009C6DD3">
        <w:rPr>
          <w:rFonts w:cs="Calibri" w:hint="eastAsia"/>
        </w:rPr>
        <w:t>有关人工智能（</w:t>
      </w:r>
      <w:r w:rsidRPr="009C6DD3">
        <w:rPr>
          <w:rFonts w:cs="Calibri" w:hint="eastAsia"/>
        </w:rPr>
        <w:t>AI</w:t>
      </w:r>
      <w:r w:rsidRPr="009C6DD3">
        <w:rPr>
          <w:rFonts w:cs="Calibri" w:hint="eastAsia"/>
        </w:rPr>
        <w:t>）技术和电信</w:t>
      </w:r>
      <w:r w:rsidRPr="009C6DD3">
        <w:rPr>
          <w:rFonts w:cs="Calibri"/>
          <w:lang w:val="ru-RU"/>
        </w:rPr>
        <w:t>/</w:t>
      </w:r>
      <w:r w:rsidRPr="009C6DD3">
        <w:rPr>
          <w:rFonts w:cs="Calibri" w:hint="eastAsia"/>
        </w:rPr>
        <w:t>ICT</w:t>
      </w:r>
      <w:r w:rsidRPr="009C6DD3">
        <w:rPr>
          <w:rFonts w:cs="Calibri" w:hint="eastAsia"/>
        </w:rPr>
        <w:t>的第</w:t>
      </w:r>
      <w:r w:rsidRPr="009C6DD3">
        <w:rPr>
          <w:rFonts w:cs="Calibri"/>
          <w:lang w:val="ru-RU"/>
        </w:rPr>
        <w:t>214</w:t>
      </w:r>
      <w:r w:rsidRPr="009C6DD3">
        <w:rPr>
          <w:rFonts w:cs="Calibri" w:hint="eastAsia"/>
        </w:rPr>
        <w:t>号决议</w:t>
      </w:r>
      <w:r w:rsidRPr="009C6DD3">
        <w:rPr>
          <w:rFonts w:cs="Calibri" w:hint="eastAsia"/>
          <w:lang w:val="ru-RU"/>
        </w:rPr>
        <w:t>（</w:t>
      </w:r>
      <w:r w:rsidRPr="009C6DD3">
        <w:rPr>
          <w:rFonts w:cs="Calibri"/>
          <w:lang w:val="ru-RU"/>
        </w:rPr>
        <w:t>2022</w:t>
      </w:r>
      <w:r w:rsidRPr="009C6DD3">
        <w:rPr>
          <w:rFonts w:cs="Calibri" w:hint="eastAsia"/>
        </w:rPr>
        <w:t>年</w:t>
      </w:r>
      <w:r w:rsidRPr="009C6DD3">
        <w:rPr>
          <w:rFonts w:cs="Calibri" w:hint="eastAsia"/>
          <w:lang w:val="ru-RU"/>
        </w:rPr>
        <w:t>，</w:t>
      </w:r>
      <w:r w:rsidRPr="009C6DD3">
        <w:rPr>
          <w:rFonts w:cs="Calibri" w:hint="eastAsia"/>
        </w:rPr>
        <w:t>布加勒斯特</w:t>
      </w:r>
      <w:r w:rsidRPr="009C6DD3">
        <w:rPr>
          <w:rFonts w:cs="Calibri" w:hint="eastAsia"/>
          <w:lang w:val="ru-RU"/>
        </w:rPr>
        <w:t>）</w:t>
      </w:r>
      <w:r w:rsidRPr="009C6DD3">
        <w:rPr>
          <w:rFonts w:cs="Calibri" w:hint="eastAsia"/>
        </w:rPr>
        <w:t>确定了电信发展局（</w:t>
      </w:r>
      <w:r w:rsidRPr="009C6DD3">
        <w:rPr>
          <w:rFonts w:cs="Calibri" w:hint="eastAsia"/>
        </w:rPr>
        <w:t>BDT</w:t>
      </w:r>
      <w:r w:rsidRPr="009C6DD3">
        <w:rPr>
          <w:rFonts w:cs="Calibri" w:hint="eastAsia"/>
        </w:rPr>
        <w:t>）主任可支持</w:t>
      </w:r>
      <w:r w:rsidRPr="009C6DD3">
        <w:rPr>
          <w:rFonts w:cs="Calibri"/>
        </w:rPr>
        <w:t>ITU</w:t>
      </w:r>
      <w:r w:rsidRPr="009C6DD3">
        <w:rPr>
          <w:rFonts w:cs="Calibri"/>
          <w:lang w:val="ru-RU"/>
        </w:rPr>
        <w:t>-</w:t>
      </w:r>
      <w:r w:rsidRPr="009C6DD3">
        <w:rPr>
          <w:rFonts w:cs="Calibri"/>
        </w:rPr>
        <w:t>D</w:t>
      </w:r>
      <w:r w:rsidRPr="009C6DD3">
        <w:rPr>
          <w:rFonts w:cs="Calibri" w:hint="eastAsia"/>
        </w:rPr>
        <w:t>工作的范围</w:t>
      </w:r>
      <w:r w:rsidRPr="009C6DD3">
        <w:rPr>
          <w:rFonts w:cs="Calibri" w:hint="eastAsia"/>
          <w:lang w:val="ru-RU"/>
        </w:rPr>
        <w:t>，</w:t>
      </w:r>
      <w:r w:rsidRPr="009C6DD3">
        <w:rPr>
          <w:rFonts w:cs="Calibri" w:hint="eastAsia"/>
        </w:rPr>
        <w:t>以应对</w:t>
      </w:r>
      <w:r w:rsidRPr="009C6DD3">
        <w:rPr>
          <w:rFonts w:cs="Calibri" w:hint="eastAsia"/>
        </w:rPr>
        <w:t>AI</w:t>
      </w:r>
      <w:r w:rsidRPr="009C6DD3">
        <w:rPr>
          <w:rFonts w:cs="Calibri" w:hint="eastAsia"/>
        </w:rPr>
        <w:t>作为一项新的和新兴技术所带来的挑战和机遇</w:t>
      </w:r>
      <w:r w:rsidRPr="009C6DD3">
        <w:rPr>
          <w:rFonts w:cs="Calibri" w:hint="eastAsia"/>
          <w:lang w:val="ru-RU"/>
        </w:rPr>
        <w:t>，</w:t>
      </w:r>
      <w:r w:rsidRPr="009C6DD3">
        <w:rPr>
          <w:rFonts w:cs="Calibri" w:hint="eastAsia"/>
        </w:rPr>
        <w:t>正如它被应用于网络安全和打击垃圾邮件</w:t>
      </w:r>
      <w:r w:rsidRPr="009C6DD3">
        <w:rPr>
          <w:rFonts w:cs="Calibri" w:hint="eastAsia"/>
          <w:lang w:val="ru-RU"/>
        </w:rPr>
        <w:t>；</w:t>
      </w:r>
    </w:p>
    <w:p w14:paraId="0468BC03" w14:textId="77777777" w:rsidR="0090748A" w:rsidRPr="009C6DD3" w:rsidRDefault="0090748A" w:rsidP="0090748A">
      <w:pPr>
        <w:pStyle w:val="Normalnoindent"/>
      </w:pPr>
      <w:r w:rsidRPr="009C6DD3">
        <w:rPr>
          <w:rStyle w:val="ItalicEnglish"/>
          <w:lang w:eastAsia="zh-CN"/>
        </w:rPr>
        <w:t>k)</w:t>
      </w:r>
      <w:r w:rsidRPr="009C6DD3">
        <w:tab/>
      </w:r>
      <w:r w:rsidRPr="009C6DD3">
        <w:rPr>
          <w:rFonts w:cs="Calibri"/>
        </w:rPr>
        <w:t>ITU</w:t>
      </w:r>
      <w:r w:rsidRPr="009C6DD3">
        <w:rPr>
          <w:rFonts w:cs="Calibri"/>
          <w:lang w:val="ru-RU"/>
        </w:rPr>
        <w:t>-</w:t>
      </w:r>
      <w:r w:rsidRPr="009C6DD3">
        <w:rPr>
          <w:rFonts w:cs="Calibri"/>
        </w:rPr>
        <w:t>D</w:t>
      </w:r>
      <w:r w:rsidRPr="009C6DD3">
        <w:rPr>
          <w:rFonts w:cs="Calibri" w:hint="eastAsia"/>
        </w:rPr>
        <w:t>职权</w:t>
      </w:r>
      <w:r w:rsidRPr="009C6DD3">
        <w:rPr>
          <w:rFonts w:cs="Calibri"/>
        </w:rPr>
        <w:t>范围内的</w:t>
      </w:r>
      <w:r w:rsidRPr="009C6DD3">
        <w:rPr>
          <w:rFonts w:cs="Calibri" w:hint="eastAsia"/>
        </w:rPr>
        <w:t>第六届世界电信政策论坛的相关意</w:t>
      </w:r>
      <w:r w:rsidRPr="009C6DD3">
        <w:rPr>
          <w:rFonts w:cs="Calibri"/>
        </w:rPr>
        <w:t>见</w:t>
      </w:r>
      <w:r w:rsidRPr="009C6DD3">
        <w:rPr>
          <w:rFonts w:cs="Calibri"/>
          <w:lang w:val="ru-RU"/>
        </w:rPr>
        <w:t>；</w:t>
      </w:r>
    </w:p>
    <w:p w14:paraId="410176E9" w14:textId="77777777" w:rsidR="0090748A" w:rsidRPr="009C6DD3" w:rsidRDefault="0090748A" w:rsidP="0090748A">
      <w:pPr>
        <w:pStyle w:val="Normalnoindent"/>
        <w:rPr>
          <w:lang w:val="ru-RU"/>
        </w:rPr>
      </w:pPr>
      <w:r w:rsidRPr="009C6DD3">
        <w:rPr>
          <w:rStyle w:val="ItalicEnglish"/>
          <w:lang w:eastAsia="zh-CN"/>
        </w:rPr>
        <w:t>l)</w:t>
      </w:r>
      <w:r w:rsidRPr="009C6DD3">
        <w:rPr>
          <w:lang w:val="ru-RU"/>
        </w:rPr>
        <w:tab/>
      </w:r>
      <w:r w:rsidRPr="009C6DD3">
        <w:rPr>
          <w:rFonts w:hint="eastAsia"/>
        </w:rPr>
        <w:t>《联合国宪章》和《世界人权宣言》中所体现的高尚原则、意图和目标</w:t>
      </w:r>
      <w:r w:rsidRPr="009C6DD3">
        <w:rPr>
          <w:rFonts w:hint="eastAsia"/>
          <w:lang w:val="ru-RU"/>
        </w:rPr>
        <w:t>；</w:t>
      </w:r>
    </w:p>
    <w:p w14:paraId="703BAED8" w14:textId="77777777" w:rsidR="0090748A" w:rsidRPr="009C6DD3" w:rsidRDefault="0090748A" w:rsidP="0090748A">
      <w:pPr>
        <w:pStyle w:val="Normalnoindent"/>
        <w:rPr>
          <w:lang w:val="ru-RU"/>
        </w:rPr>
      </w:pPr>
      <w:r w:rsidRPr="009C6DD3">
        <w:rPr>
          <w:rStyle w:val="ItalicEnglish"/>
          <w:lang w:eastAsia="zh-CN"/>
        </w:rPr>
        <w:t>m)</w:t>
      </w:r>
      <w:r w:rsidRPr="009C6DD3">
        <w:tab/>
      </w:r>
      <w:r w:rsidRPr="009C6DD3">
        <w:rPr>
          <w:rFonts w:hint="eastAsia"/>
        </w:rPr>
        <w:t>国际电联是信息社会世界峰会</w:t>
      </w:r>
      <w:r w:rsidRPr="009C6DD3">
        <w:rPr>
          <w:rFonts w:hint="eastAsia"/>
          <w:lang w:val="ru-RU"/>
        </w:rPr>
        <w:t>（</w:t>
      </w:r>
      <w:r w:rsidRPr="009C6DD3">
        <w:rPr>
          <w:rFonts w:hint="eastAsia"/>
        </w:rPr>
        <w:t>WSIS</w:t>
      </w:r>
      <w:r w:rsidRPr="009C6DD3">
        <w:rPr>
          <w:rFonts w:hint="eastAsia"/>
          <w:lang w:val="ru-RU"/>
        </w:rPr>
        <w:t>）</w:t>
      </w:r>
      <w:r w:rsidRPr="009C6DD3">
        <w:rPr>
          <w:rFonts w:hint="eastAsia"/>
        </w:rPr>
        <w:t>《信息社会突尼斯议程》的</w:t>
      </w:r>
      <w:r w:rsidRPr="009C6DD3">
        <w:t>C</w:t>
      </w:r>
      <w:r w:rsidRPr="009C6DD3">
        <w:rPr>
          <w:lang w:val="ru-RU"/>
        </w:rPr>
        <w:t>5</w:t>
      </w:r>
      <w:r w:rsidRPr="009C6DD3">
        <w:rPr>
          <w:rFonts w:hint="eastAsia"/>
        </w:rPr>
        <w:t>行动方面</w:t>
      </w:r>
      <w:r w:rsidRPr="009C6DD3">
        <w:rPr>
          <w:rFonts w:hint="eastAsia"/>
          <w:lang w:val="ru-RU"/>
        </w:rPr>
        <w:t>（</w:t>
      </w:r>
      <w:r w:rsidRPr="009C6DD3">
        <w:rPr>
          <w:rFonts w:hint="eastAsia"/>
        </w:rPr>
        <w:t>树立使用信息通信技术的信心并确保安全</w:t>
      </w:r>
      <w:r w:rsidRPr="009C6DD3">
        <w:rPr>
          <w:rFonts w:hint="eastAsia"/>
          <w:lang w:val="ru-RU"/>
        </w:rPr>
        <w:t>）</w:t>
      </w:r>
      <w:r w:rsidRPr="009C6DD3">
        <w:rPr>
          <w:rFonts w:hint="eastAsia"/>
        </w:rPr>
        <w:t>的牵头推进方</w:t>
      </w:r>
      <w:r w:rsidRPr="009C6DD3">
        <w:rPr>
          <w:rFonts w:hint="eastAsia"/>
          <w:lang w:val="ru-RU"/>
        </w:rPr>
        <w:t>；</w:t>
      </w:r>
    </w:p>
    <w:p w14:paraId="3CAF8B61" w14:textId="77777777" w:rsidR="0090748A" w:rsidRPr="009C6DD3" w:rsidRDefault="0090748A" w:rsidP="0090748A">
      <w:pPr>
        <w:pStyle w:val="Normalnoindent"/>
        <w:rPr>
          <w:lang w:val="ru-RU"/>
        </w:rPr>
      </w:pPr>
      <w:r w:rsidRPr="009C6DD3">
        <w:rPr>
          <w:rStyle w:val="ItalicEnglish"/>
          <w:lang w:eastAsia="zh-CN"/>
        </w:rPr>
        <w:t>n)</w:t>
      </w:r>
      <w:r w:rsidRPr="009C6DD3">
        <w:rPr>
          <w:lang w:val="ru-RU"/>
        </w:rPr>
        <w:tab/>
        <w:t>WSIS</w:t>
      </w:r>
      <w:r w:rsidRPr="009C6DD3">
        <w:rPr>
          <w:rFonts w:hint="eastAsia"/>
        </w:rPr>
        <w:t>《突尼斯承诺》和《突尼斯议程》与网络安全相关的条款</w:t>
      </w:r>
      <w:r w:rsidRPr="009C6DD3">
        <w:rPr>
          <w:rFonts w:hint="eastAsia"/>
          <w:lang w:val="ru-RU"/>
        </w:rPr>
        <w:t>；</w:t>
      </w:r>
    </w:p>
    <w:p w14:paraId="3582EC45" w14:textId="77777777" w:rsidR="0090748A" w:rsidRPr="009C6DD3" w:rsidRDefault="0090748A" w:rsidP="0090748A">
      <w:pPr>
        <w:pStyle w:val="Normalnoindent"/>
        <w:rPr>
          <w:lang w:val="ru-RU"/>
        </w:rPr>
      </w:pPr>
      <w:r w:rsidRPr="009C6DD3">
        <w:rPr>
          <w:rStyle w:val="ItalicEnglish"/>
          <w:rFonts w:hint="eastAsia"/>
          <w:lang w:eastAsia="zh-CN"/>
        </w:rPr>
        <w:t>o</w:t>
      </w:r>
      <w:r w:rsidRPr="009C6DD3">
        <w:rPr>
          <w:rStyle w:val="ItalicEnglish"/>
          <w:lang w:eastAsia="zh-CN"/>
        </w:rPr>
        <w:t>)</w:t>
      </w:r>
      <w:r w:rsidRPr="009C6DD3">
        <w:rPr>
          <w:lang w:val="ru-RU"/>
        </w:rPr>
        <w:tab/>
      </w:r>
      <w:r w:rsidRPr="009C6DD3">
        <w:rPr>
          <w:rFonts w:hint="eastAsia"/>
        </w:rPr>
        <w:t>现行《国际电联战略规划》确立的主题重点</w:t>
      </w:r>
      <w:r w:rsidRPr="009C6DD3">
        <w:rPr>
          <w:rFonts w:hint="eastAsia"/>
          <w:lang w:val="ru-RU"/>
        </w:rPr>
        <w:t>；</w:t>
      </w:r>
    </w:p>
    <w:p w14:paraId="7AAED959" w14:textId="77777777" w:rsidR="0090748A" w:rsidRPr="009C6DD3" w:rsidRDefault="0090748A" w:rsidP="0090748A">
      <w:pPr>
        <w:pStyle w:val="Normalnoindent"/>
      </w:pPr>
      <w:r w:rsidRPr="009C6DD3">
        <w:rPr>
          <w:rStyle w:val="ItalicEnglish"/>
          <w:lang w:eastAsia="zh-CN"/>
        </w:rPr>
        <w:t>p)</w:t>
      </w:r>
      <w:r w:rsidRPr="009C6DD3">
        <w:tab/>
      </w:r>
      <w:r w:rsidRPr="009C6DD3">
        <w:rPr>
          <w:rFonts w:cs="Calibri"/>
        </w:rPr>
        <w:t>WSIS</w:t>
      </w:r>
      <w:r w:rsidRPr="009C6DD3">
        <w:rPr>
          <w:rFonts w:cs="Calibri" w:hint="eastAsia"/>
        </w:rPr>
        <w:t>《日内瓦原则宣言》第</w:t>
      </w:r>
      <w:r w:rsidRPr="009C6DD3">
        <w:rPr>
          <w:rFonts w:cs="Calibri"/>
        </w:rPr>
        <w:t>37</w:t>
      </w:r>
      <w:r w:rsidRPr="009C6DD3">
        <w:rPr>
          <w:rFonts w:cs="Calibri" w:hint="eastAsia"/>
        </w:rPr>
        <w:t>段指出</w:t>
      </w:r>
      <w:proofErr w:type="gramStart"/>
      <w:r w:rsidRPr="009C6DD3">
        <w:rPr>
          <w:rFonts w:cs="Calibri" w:hint="eastAsia"/>
        </w:rPr>
        <w:t>：“</w:t>
      </w:r>
      <w:proofErr w:type="gramEnd"/>
      <w:r w:rsidRPr="009C6DD3">
        <w:rPr>
          <w:rFonts w:cs="Calibri" w:hint="eastAsia"/>
        </w:rPr>
        <w:t>垃圾信息是用户、网络和整个互联网面临的日益严峻的问题，</w:t>
      </w:r>
      <w:proofErr w:type="gramStart"/>
      <w:r w:rsidRPr="009C6DD3">
        <w:rPr>
          <w:rFonts w:cs="Calibri" w:hint="eastAsia"/>
        </w:rPr>
        <w:t>应在相应的国家层面和国际层面上解决垃圾信息和网络安全问题”；</w:t>
      </w:r>
      <w:proofErr w:type="gramEnd"/>
    </w:p>
    <w:p w14:paraId="20D513B6" w14:textId="77777777" w:rsidR="0090748A" w:rsidRPr="009C6DD3" w:rsidRDefault="0090748A" w:rsidP="0090748A">
      <w:pPr>
        <w:pStyle w:val="Normalnoindent"/>
        <w:rPr>
          <w:lang w:val="ru-RU"/>
        </w:rPr>
      </w:pPr>
      <w:r w:rsidRPr="009C6DD3">
        <w:rPr>
          <w:rStyle w:val="ItalicEnglish"/>
          <w:rFonts w:hint="eastAsia"/>
          <w:lang w:eastAsia="zh-CN"/>
        </w:rPr>
        <w:t>q</w:t>
      </w:r>
      <w:r w:rsidRPr="009C6DD3">
        <w:rPr>
          <w:rStyle w:val="ItalicEnglish"/>
          <w:lang w:eastAsia="zh-CN"/>
        </w:rPr>
        <w:t>)</w:t>
      </w:r>
      <w:r w:rsidRPr="009C6DD3">
        <w:rPr>
          <w:lang w:val="ru-RU"/>
        </w:rPr>
        <w:tab/>
      </w:r>
      <w:r w:rsidRPr="009C6DD3">
        <w:t>ITU</w:t>
      </w:r>
      <w:r w:rsidRPr="009C6DD3">
        <w:rPr>
          <w:lang w:val="ru-RU"/>
        </w:rPr>
        <w:t>-</w:t>
      </w:r>
      <w:r w:rsidRPr="009C6DD3">
        <w:t>D</w:t>
      </w:r>
      <w:proofErr w:type="gramStart"/>
      <w:r w:rsidRPr="009C6DD3">
        <w:rPr>
          <w:rFonts w:hint="eastAsia"/>
        </w:rPr>
        <w:t>有关“</w:t>
      </w:r>
      <w:proofErr w:type="gramEnd"/>
      <w:r w:rsidRPr="009C6DD3">
        <w:rPr>
          <w:rFonts w:hint="eastAsia"/>
        </w:rPr>
        <w:t>保障信息和通信网络的安全</w:t>
      </w:r>
      <w:r w:rsidRPr="009C6DD3">
        <w:rPr>
          <w:rFonts w:hint="eastAsia"/>
          <w:lang w:val="ru-RU"/>
        </w:rPr>
        <w:t>：</w:t>
      </w:r>
      <w:proofErr w:type="gramStart"/>
      <w:r w:rsidRPr="009C6DD3">
        <w:rPr>
          <w:rFonts w:hint="eastAsia"/>
        </w:rPr>
        <w:t>培育网络安全文化的最佳做法”的第</w:t>
      </w:r>
      <w:proofErr w:type="gramEnd"/>
      <w:r w:rsidRPr="009C6DD3">
        <w:rPr>
          <w:rFonts w:hint="eastAsia"/>
        </w:rPr>
        <w:t>3/2</w:t>
      </w:r>
      <w:r w:rsidRPr="009C6DD3">
        <w:rPr>
          <w:rFonts w:hint="eastAsia"/>
        </w:rPr>
        <w:t>号研究课题</w:t>
      </w:r>
      <w:r w:rsidRPr="009C6DD3">
        <w:rPr>
          <w:rFonts w:hint="eastAsia"/>
          <w:lang w:val="ru-RU"/>
        </w:rPr>
        <w:t>；</w:t>
      </w:r>
    </w:p>
    <w:p w14:paraId="2B1A3715" w14:textId="4B4954D0" w:rsidR="00D757FB" w:rsidRPr="00A91DA7" w:rsidRDefault="0090748A" w:rsidP="0090748A">
      <w:pPr>
        <w:pStyle w:val="Normalnoindent"/>
        <w:rPr>
          <w:rStyle w:val="ItalicEnglish"/>
          <w:rFonts w:ascii="Calibri" w:eastAsia="SimSun" w:hAnsi="Calibri"/>
          <w:i w:val="0"/>
          <w:szCs w:val="28"/>
          <w:lang w:val="ru-RU" w:eastAsia="zh-CN"/>
        </w:rPr>
      </w:pPr>
      <w:r w:rsidRPr="009C6DD3">
        <w:rPr>
          <w:rStyle w:val="ItalicEnglish"/>
          <w:rFonts w:hint="eastAsia"/>
          <w:lang w:eastAsia="zh-CN"/>
        </w:rPr>
        <w:t>r</w:t>
      </w:r>
      <w:r w:rsidRPr="009C6DD3">
        <w:rPr>
          <w:rStyle w:val="ItalicEnglish"/>
          <w:lang w:eastAsia="zh-CN"/>
        </w:rPr>
        <w:t>)</w:t>
      </w:r>
      <w:r w:rsidRPr="009C6DD3">
        <w:rPr>
          <w:lang w:val="ru-RU"/>
        </w:rPr>
        <w:tab/>
      </w:r>
      <w:r w:rsidRPr="009C6DD3">
        <w:rPr>
          <w:rFonts w:hint="eastAsia"/>
        </w:rPr>
        <w:t>国际电联秘书长根据有关树立使用</w:t>
      </w:r>
      <w:r w:rsidRPr="009C6DD3">
        <w:t>ICT</w:t>
      </w:r>
      <w:r w:rsidRPr="009C6DD3">
        <w:rPr>
          <w:rFonts w:hint="eastAsia"/>
        </w:rPr>
        <w:t>的信心并提高安全性的</w:t>
      </w:r>
      <w:r w:rsidRPr="009C6DD3">
        <w:t>WSIS</w:t>
      </w:r>
      <w:r w:rsidRPr="009C6DD3">
        <w:rPr>
          <w:lang w:val="ru-RU"/>
        </w:rPr>
        <w:t xml:space="preserve"> </w:t>
      </w:r>
      <w:r w:rsidRPr="009C6DD3">
        <w:t>C</w:t>
      </w:r>
      <w:r w:rsidRPr="009C6DD3">
        <w:rPr>
          <w:lang w:val="ru-RU"/>
        </w:rPr>
        <w:t>5</w:t>
      </w:r>
      <w:r w:rsidRPr="009C6DD3">
        <w:rPr>
          <w:rFonts w:hint="eastAsia"/>
        </w:rPr>
        <w:t>行动方面的要求以及国际电联作为</w:t>
      </w:r>
      <w:r w:rsidRPr="009C6DD3">
        <w:t>C</w:t>
      </w:r>
      <w:r w:rsidRPr="009C6DD3">
        <w:rPr>
          <w:lang w:val="ru-RU"/>
        </w:rPr>
        <w:t>5</w:t>
      </w:r>
      <w:r w:rsidRPr="009C6DD3">
        <w:rPr>
          <w:rFonts w:hint="eastAsia"/>
        </w:rPr>
        <w:t>行动方面主要推进方的作用的全权代表大会第</w:t>
      </w:r>
      <w:r w:rsidRPr="009C6DD3">
        <w:rPr>
          <w:lang w:val="ru-RU"/>
        </w:rPr>
        <w:t>140</w:t>
      </w:r>
      <w:r w:rsidRPr="009C6DD3">
        <w:rPr>
          <w:rFonts w:hint="eastAsia"/>
        </w:rPr>
        <w:t>号决议</w:t>
      </w:r>
      <w:r w:rsidRPr="009C6DD3">
        <w:rPr>
          <w:rFonts w:hint="eastAsia"/>
          <w:lang w:val="ru-RU"/>
        </w:rPr>
        <w:t>（</w:t>
      </w:r>
      <w:r w:rsidRPr="009C6DD3">
        <w:rPr>
          <w:rFonts w:hint="eastAsia"/>
          <w:lang w:val="ru-RU"/>
        </w:rPr>
        <w:t>2022</w:t>
      </w:r>
      <w:r w:rsidRPr="009C6DD3">
        <w:rPr>
          <w:rFonts w:hint="eastAsia"/>
          <w:lang w:val="ru-RU"/>
        </w:rPr>
        <w:t>年，布加勒斯特，</w:t>
      </w:r>
      <w:r w:rsidRPr="009C6DD3">
        <w:rPr>
          <w:rFonts w:hint="eastAsia"/>
        </w:rPr>
        <w:t>修订版</w:t>
      </w:r>
      <w:r w:rsidRPr="009C6DD3">
        <w:rPr>
          <w:rFonts w:hint="eastAsia"/>
          <w:lang w:val="ru-RU"/>
        </w:rPr>
        <w:t>）</w:t>
      </w:r>
      <w:r w:rsidRPr="009C6DD3">
        <w:rPr>
          <w:rFonts w:hint="eastAsia"/>
        </w:rPr>
        <w:t>和有关重点鼓励发展中国家建立和加强国家</w:t>
      </w:r>
      <w:r w:rsidRPr="009C6DD3">
        <w:t>CIRT</w:t>
      </w:r>
      <w:r w:rsidRPr="009C6DD3">
        <w:rPr>
          <w:rFonts w:hint="eastAsia"/>
        </w:rPr>
        <w:t>的第</w:t>
      </w:r>
      <w:r w:rsidRPr="009C6DD3">
        <w:rPr>
          <w:lang w:val="ru-RU"/>
        </w:rPr>
        <w:t>58</w:t>
      </w:r>
      <w:r w:rsidRPr="009C6DD3">
        <w:rPr>
          <w:rFonts w:hint="eastAsia"/>
        </w:rPr>
        <w:t>号决议</w:t>
      </w:r>
      <w:r w:rsidRPr="009C6DD3">
        <w:rPr>
          <w:rFonts w:hint="eastAsia"/>
          <w:lang w:val="ru-RU"/>
        </w:rPr>
        <w:t>（</w:t>
      </w:r>
      <w:r w:rsidRPr="009C6DD3">
        <w:rPr>
          <w:rFonts w:hint="eastAsia"/>
        </w:rPr>
        <w:t>2024</w:t>
      </w:r>
      <w:r w:rsidRPr="009C6DD3">
        <w:rPr>
          <w:rFonts w:hint="eastAsia"/>
        </w:rPr>
        <w:t>年，新德里</w:t>
      </w:r>
      <w:r w:rsidRPr="009C6DD3">
        <w:rPr>
          <w:rFonts w:hint="eastAsia"/>
          <w:lang w:val="ru-RU"/>
        </w:rPr>
        <w:t>，</w:t>
      </w:r>
      <w:r w:rsidRPr="009C6DD3">
        <w:rPr>
          <w:rFonts w:hint="eastAsia"/>
        </w:rPr>
        <w:t>修订版</w:t>
      </w:r>
      <w:r w:rsidRPr="009C6DD3">
        <w:rPr>
          <w:rFonts w:hint="eastAsia"/>
          <w:lang w:val="ru-RU"/>
        </w:rPr>
        <w:t>）</w:t>
      </w:r>
      <w:r w:rsidRPr="009C6DD3">
        <w:rPr>
          <w:rFonts w:hint="eastAsia"/>
        </w:rPr>
        <w:t>成立的全球网络安全议程</w:t>
      </w:r>
      <w:r w:rsidRPr="009C6DD3">
        <w:rPr>
          <w:rFonts w:hint="eastAsia"/>
          <w:lang w:val="ru-RU"/>
        </w:rPr>
        <w:t>（</w:t>
      </w:r>
      <w:r w:rsidRPr="009C6DD3">
        <w:t>GCA</w:t>
      </w:r>
      <w:r w:rsidRPr="009C6DD3">
        <w:rPr>
          <w:rFonts w:hint="eastAsia"/>
          <w:lang w:val="ru-RU"/>
        </w:rPr>
        <w:t>）</w:t>
      </w:r>
      <w:r w:rsidRPr="009C6DD3">
        <w:rPr>
          <w:rFonts w:hint="eastAsia"/>
        </w:rPr>
        <w:t>高级别专家组主席的报告</w:t>
      </w:r>
      <w:r w:rsidRPr="009C6DD3">
        <w:rPr>
          <w:rFonts w:hint="eastAsia"/>
          <w:lang w:val="ru-RU"/>
        </w:rPr>
        <w:t>；</w:t>
      </w:r>
    </w:p>
    <w:p w14:paraId="27BFE6B0" w14:textId="77777777" w:rsidR="00C521A2" w:rsidRPr="009C6DD3" w:rsidRDefault="00C521A2" w:rsidP="00C521A2">
      <w:pPr>
        <w:rPr>
          <w:rStyle w:val="ItalicEnglish"/>
          <w:lang w:eastAsia="zh-CN"/>
        </w:rPr>
      </w:pPr>
      <w:r w:rsidRPr="009C6DD3">
        <w:br w:type="page"/>
      </w:r>
    </w:p>
    <w:p w14:paraId="0801C169" w14:textId="77777777" w:rsidR="0090748A" w:rsidRPr="009C6DD3" w:rsidRDefault="0090748A" w:rsidP="0090748A">
      <w:pPr>
        <w:pStyle w:val="Normalnoindent"/>
      </w:pPr>
      <w:r w:rsidRPr="009C6DD3">
        <w:rPr>
          <w:rStyle w:val="ItalicEnglish"/>
          <w:rFonts w:hint="eastAsia"/>
          <w:lang w:eastAsia="zh-CN"/>
        </w:rPr>
        <w:lastRenderedPageBreak/>
        <w:t>s</w:t>
      </w:r>
      <w:r w:rsidRPr="009C6DD3">
        <w:rPr>
          <w:rStyle w:val="ItalicEnglish"/>
          <w:lang w:eastAsia="zh-CN"/>
        </w:rPr>
        <w:t>)</w:t>
      </w:r>
      <w:r w:rsidRPr="009C6DD3">
        <w:rPr>
          <w:rStyle w:val="ItalicEnglish"/>
          <w:lang w:eastAsia="zh-CN"/>
        </w:rPr>
        <w:tab/>
      </w:r>
      <w:r w:rsidRPr="009C6DD3">
        <w:rPr>
          <w:rFonts w:cs="Calibri" w:hint="eastAsia"/>
          <w:lang w:val="ru-RU"/>
        </w:rPr>
        <w:t>国际电联理事</w:t>
      </w:r>
      <w:r w:rsidRPr="009C6DD3">
        <w:rPr>
          <w:rFonts w:cs="Calibri"/>
          <w:lang w:val="ru-RU"/>
        </w:rPr>
        <w:t>会在其</w:t>
      </w:r>
      <w:r w:rsidRPr="009C6DD3">
        <w:rPr>
          <w:rFonts w:cs="Calibri"/>
          <w:lang w:val="ru-RU"/>
        </w:rPr>
        <w:t>2022</w:t>
      </w:r>
      <w:r w:rsidRPr="009C6DD3">
        <w:rPr>
          <w:rFonts w:cs="Calibri" w:hint="eastAsia"/>
          <w:lang w:val="ru-RU"/>
        </w:rPr>
        <w:t>年会议</w:t>
      </w:r>
      <w:r w:rsidRPr="009C6DD3">
        <w:rPr>
          <w:rFonts w:cs="Calibri"/>
          <w:lang w:val="ru-RU"/>
        </w:rPr>
        <w:t>期间批准了国际电联在其工作中</w:t>
      </w:r>
      <w:r w:rsidRPr="009C6DD3">
        <w:rPr>
          <w:rFonts w:cs="Calibri" w:hint="eastAsia"/>
          <w:lang w:val="ru-RU"/>
        </w:rPr>
        <w:t>使用</w:t>
      </w:r>
      <w:r w:rsidRPr="009C6DD3">
        <w:rPr>
          <w:rFonts w:cs="Calibri" w:hint="eastAsia"/>
          <w:lang w:val="ru-RU"/>
        </w:rPr>
        <w:t>GCA</w:t>
      </w:r>
      <w:r w:rsidRPr="009C6DD3">
        <w:rPr>
          <w:rFonts w:cs="Calibri"/>
          <w:lang w:val="ru-RU"/>
        </w:rPr>
        <w:t>的</w:t>
      </w:r>
      <w:r w:rsidRPr="009C6DD3">
        <w:rPr>
          <w:rFonts w:cs="Calibri" w:hint="eastAsia"/>
          <w:lang w:val="ru-RU"/>
        </w:rPr>
        <w:t>导则</w:t>
      </w:r>
      <w:r w:rsidRPr="009C6DD3">
        <w:rPr>
          <w:rFonts w:cs="Calibri"/>
          <w:lang w:val="ru-RU"/>
        </w:rPr>
        <w:t>；</w:t>
      </w:r>
    </w:p>
    <w:p w14:paraId="466599F5" w14:textId="77777777" w:rsidR="0090748A" w:rsidRPr="009C6DD3" w:rsidRDefault="0090748A" w:rsidP="0090748A">
      <w:pPr>
        <w:pStyle w:val="Normalnoindent"/>
        <w:rPr>
          <w:lang w:val="ru-RU"/>
        </w:rPr>
      </w:pPr>
      <w:r w:rsidRPr="009C6DD3">
        <w:rPr>
          <w:rStyle w:val="ItalicEnglish"/>
          <w:rFonts w:hint="eastAsia"/>
          <w:lang w:eastAsia="zh-CN"/>
        </w:rPr>
        <w:t>t</w:t>
      </w:r>
      <w:r w:rsidRPr="009C6DD3">
        <w:rPr>
          <w:rStyle w:val="ItalicEnglish"/>
          <w:lang w:eastAsia="zh-CN"/>
        </w:rPr>
        <w:t>)</w:t>
      </w:r>
      <w:r w:rsidRPr="009C6DD3">
        <w:rPr>
          <w:lang w:val="ru-RU"/>
        </w:rPr>
        <w:tab/>
      </w:r>
      <w:r w:rsidRPr="009C6DD3">
        <w:rPr>
          <w:rFonts w:hint="eastAsia"/>
        </w:rPr>
        <w:t>国际电联与联合国毒品和犯罪问题办公室签署了谅解备忘录</w:t>
      </w:r>
      <w:r w:rsidRPr="009C6DD3">
        <w:rPr>
          <w:rFonts w:hint="eastAsia"/>
          <w:lang w:val="ru-RU"/>
        </w:rPr>
        <w:t>（</w:t>
      </w:r>
      <w:r w:rsidRPr="009C6DD3">
        <w:t>MoU</w:t>
      </w:r>
      <w:r w:rsidRPr="009C6DD3">
        <w:rPr>
          <w:rFonts w:hint="eastAsia"/>
          <w:lang w:val="ru-RU"/>
        </w:rPr>
        <w:t>），</w:t>
      </w:r>
      <w:r w:rsidRPr="009C6DD3">
        <w:rPr>
          <w:rFonts w:hint="eastAsia"/>
        </w:rPr>
        <w:t>以加强使用</w:t>
      </w:r>
      <w:r w:rsidRPr="009C6DD3">
        <w:t>ICT</w:t>
      </w:r>
      <w:r w:rsidRPr="009C6DD3">
        <w:rPr>
          <w:rFonts w:hint="eastAsia"/>
        </w:rPr>
        <w:t>的安全性</w:t>
      </w:r>
      <w:r w:rsidRPr="009C6DD3">
        <w:rPr>
          <w:rFonts w:hint="eastAsia"/>
          <w:lang w:val="ru-RU"/>
        </w:rPr>
        <w:t>；</w:t>
      </w:r>
    </w:p>
    <w:p w14:paraId="42D02A6A" w14:textId="77777777" w:rsidR="00792029" w:rsidRPr="009C6DD3" w:rsidRDefault="0090748A" w:rsidP="00454CC9">
      <w:pPr>
        <w:pStyle w:val="Normalnoindent"/>
      </w:pPr>
      <w:r w:rsidRPr="009C6DD3">
        <w:rPr>
          <w:rStyle w:val="ItalicEnglish"/>
          <w:rFonts w:hint="eastAsia"/>
          <w:lang w:eastAsia="zh-CN"/>
        </w:rPr>
        <w:t>u</w:t>
      </w:r>
      <w:r w:rsidRPr="009C6DD3">
        <w:rPr>
          <w:rStyle w:val="ItalicEnglish"/>
          <w:lang w:eastAsia="zh-CN"/>
        </w:rPr>
        <w:t>)</w:t>
      </w:r>
      <w:r w:rsidRPr="009C6DD3">
        <w:tab/>
      </w:r>
      <w:r w:rsidRPr="009C6DD3">
        <w:rPr>
          <w:rFonts w:hint="eastAsia"/>
          <w:lang w:val="ru-RU"/>
        </w:rPr>
        <w:t>作为联合国大会（联大）第</w:t>
      </w:r>
      <w:r w:rsidRPr="009C6DD3">
        <w:rPr>
          <w:rFonts w:hint="eastAsia"/>
          <w:lang w:val="ru-RU"/>
        </w:rPr>
        <w:t>79/1</w:t>
      </w:r>
      <w:r w:rsidRPr="009C6DD3">
        <w:rPr>
          <w:rFonts w:hint="eastAsia"/>
          <w:lang w:val="ru-RU"/>
        </w:rPr>
        <w:t>号决议附件</w:t>
      </w:r>
      <w:r w:rsidRPr="009C6DD3">
        <w:t>I</w:t>
      </w:r>
      <w:r w:rsidRPr="009C6DD3">
        <w:rPr>
          <w:rFonts w:hint="eastAsia"/>
          <w:lang w:val="ru-RU"/>
        </w:rPr>
        <w:t>通过的《全球数字契约》规定了与数字化转型有关的目标、原则、承诺和行动</w:t>
      </w:r>
      <w:r w:rsidR="00D933CC" w:rsidRPr="009C6DD3">
        <w:rPr>
          <w:rStyle w:val="FootnoteReference"/>
          <w:lang w:val="ru-RU"/>
        </w:rPr>
        <w:footnoteReference w:id="2"/>
      </w:r>
      <w:r w:rsidRPr="009C6DD3">
        <w:rPr>
          <w:rFonts w:hint="eastAsia"/>
          <w:lang w:val="ru-RU"/>
        </w:rPr>
        <w:t>，</w:t>
      </w:r>
    </w:p>
    <w:p w14:paraId="46F7F940" w14:textId="77777777" w:rsidR="0090748A" w:rsidRPr="009C6DD3" w:rsidRDefault="0090748A" w:rsidP="0090748A">
      <w:pPr>
        <w:pStyle w:val="Call"/>
        <w:rPr>
          <w:rFonts w:cstheme="minorHAnsi"/>
          <w:lang w:val="ru-RU"/>
        </w:rPr>
      </w:pPr>
      <w:r w:rsidRPr="009C6DD3">
        <w:rPr>
          <w:rFonts w:cstheme="minorHAnsi" w:hint="eastAsia"/>
        </w:rPr>
        <w:t>考虑到</w:t>
      </w:r>
    </w:p>
    <w:p w14:paraId="3221F6CD" w14:textId="77777777" w:rsidR="0090748A" w:rsidRPr="009C6DD3" w:rsidRDefault="0090748A" w:rsidP="0090748A">
      <w:pPr>
        <w:pStyle w:val="Normalnoindent"/>
        <w:rPr>
          <w:lang w:val="ru-RU"/>
        </w:rPr>
      </w:pPr>
      <w:r w:rsidRPr="009C6DD3">
        <w:rPr>
          <w:rStyle w:val="ItalicEnglish"/>
          <w:lang w:eastAsia="zh-CN"/>
        </w:rPr>
        <w:t>a)</w:t>
      </w:r>
      <w:r w:rsidRPr="009C6DD3">
        <w:rPr>
          <w:rFonts w:cstheme="minorHAnsi"/>
          <w:lang w:val="ru-RU"/>
        </w:rPr>
        <w:tab/>
      </w:r>
      <w:r w:rsidRPr="009C6DD3">
        <w:rPr>
          <w:rFonts w:cstheme="minorHAnsi" w:hint="eastAsia"/>
        </w:rPr>
        <w:t>电信</w:t>
      </w:r>
      <w:r w:rsidRPr="009C6DD3">
        <w:rPr>
          <w:rFonts w:cstheme="minorHAnsi"/>
          <w:lang w:val="ru-RU"/>
        </w:rPr>
        <w:t>/</w:t>
      </w:r>
      <w:r w:rsidRPr="009C6DD3">
        <w:rPr>
          <w:rFonts w:cstheme="minorHAnsi"/>
        </w:rPr>
        <w:t>ICT</w:t>
      </w:r>
      <w:r w:rsidRPr="009C6DD3">
        <w:rPr>
          <w:rFonts w:cstheme="minorHAnsi" w:hint="eastAsia"/>
        </w:rPr>
        <w:t>作为促进和平、经济发展、安全和稳定以及强化民主、社会凝聚力、良好治理和法制等方面有效工具的作用</w:t>
      </w:r>
      <w:r w:rsidRPr="009C6DD3">
        <w:rPr>
          <w:rFonts w:cstheme="minorHAnsi" w:hint="eastAsia"/>
          <w:lang w:val="ru-RU"/>
        </w:rPr>
        <w:t>，</w:t>
      </w:r>
      <w:r w:rsidRPr="009C6DD3">
        <w:rPr>
          <w:rFonts w:cstheme="minorHAnsi" w:hint="eastAsia"/>
        </w:rPr>
        <w:t>以及有必要应对这些因滥用此技术而导致的层出不穷的挑战和威胁</w:t>
      </w:r>
      <w:r w:rsidRPr="009C6DD3">
        <w:rPr>
          <w:rFonts w:cstheme="minorHAnsi" w:hint="eastAsia"/>
          <w:lang w:val="ru-RU"/>
        </w:rPr>
        <w:t>（</w:t>
      </w:r>
      <w:r w:rsidRPr="009C6DD3">
        <w:rPr>
          <w:rFonts w:cstheme="minorHAnsi" w:hint="eastAsia"/>
        </w:rPr>
        <w:t>包括用于犯罪和恐怖主义目的</w:t>
      </w:r>
      <w:r w:rsidRPr="009C6DD3">
        <w:rPr>
          <w:rFonts w:cstheme="minorHAnsi" w:hint="eastAsia"/>
          <w:lang w:val="ru-RU"/>
        </w:rPr>
        <w:t>），</w:t>
      </w:r>
      <w:r w:rsidRPr="009C6DD3">
        <w:rPr>
          <w:rFonts w:cstheme="minorHAnsi" w:hint="eastAsia"/>
        </w:rPr>
        <w:t>同时尊重人权</w:t>
      </w:r>
      <w:r w:rsidRPr="009C6DD3">
        <w:rPr>
          <w:rFonts w:cstheme="minorHAnsi" w:hint="eastAsia"/>
          <w:lang w:val="ru-RU"/>
        </w:rPr>
        <w:t>（</w:t>
      </w:r>
      <w:r w:rsidRPr="009C6DD3">
        <w:rPr>
          <w:rFonts w:cstheme="minorHAnsi" w:hint="eastAsia"/>
        </w:rPr>
        <w:t>亦见《突尼斯承诺》第</w:t>
      </w:r>
      <w:r w:rsidRPr="009C6DD3">
        <w:rPr>
          <w:rFonts w:cstheme="minorHAnsi"/>
          <w:lang w:val="ru-RU"/>
        </w:rPr>
        <w:t>15</w:t>
      </w:r>
      <w:r w:rsidRPr="009C6DD3">
        <w:rPr>
          <w:rFonts w:cstheme="minorHAnsi" w:hint="eastAsia"/>
        </w:rPr>
        <w:t>段</w:t>
      </w:r>
      <w:r w:rsidRPr="009C6DD3">
        <w:rPr>
          <w:rFonts w:cstheme="minorHAnsi" w:hint="eastAsia"/>
          <w:lang w:val="ru-RU"/>
        </w:rPr>
        <w:t>）；</w:t>
      </w:r>
    </w:p>
    <w:p w14:paraId="5C05D530" w14:textId="77777777" w:rsidR="0090748A" w:rsidRPr="009C6DD3" w:rsidRDefault="0090748A" w:rsidP="0090748A">
      <w:pPr>
        <w:pStyle w:val="Normalnoindent"/>
        <w:rPr>
          <w:lang w:val="ru-RU"/>
        </w:rPr>
      </w:pPr>
      <w:r w:rsidRPr="009C6DD3">
        <w:rPr>
          <w:rStyle w:val="ItalicEnglish"/>
          <w:lang w:eastAsia="zh-CN"/>
        </w:rPr>
        <w:t>b)</w:t>
      </w:r>
      <w:r w:rsidRPr="009C6DD3">
        <w:rPr>
          <w:lang w:val="ru-RU"/>
        </w:rPr>
        <w:tab/>
      </w:r>
      <w:r w:rsidRPr="009C6DD3">
        <w:rPr>
          <w:rFonts w:hint="eastAsia"/>
        </w:rPr>
        <w:t>有必要通过强化信任框架树立使用电信</w:t>
      </w:r>
      <w:r w:rsidRPr="009C6DD3">
        <w:rPr>
          <w:lang w:val="ru-RU"/>
        </w:rPr>
        <w:t>/</w:t>
      </w:r>
      <w:r w:rsidRPr="009C6DD3">
        <w:t>ICT</w:t>
      </w:r>
      <w:r w:rsidRPr="009C6DD3">
        <w:rPr>
          <w:rFonts w:hint="eastAsia"/>
        </w:rPr>
        <w:t>的信心并确保安全</w:t>
      </w:r>
      <w:r w:rsidRPr="009C6DD3">
        <w:rPr>
          <w:rFonts w:hint="eastAsia"/>
          <w:lang w:val="ru-RU"/>
        </w:rPr>
        <w:t>（</w:t>
      </w:r>
      <w:r w:rsidRPr="009C6DD3">
        <w:rPr>
          <w:rFonts w:hint="eastAsia"/>
        </w:rPr>
        <w:t>《突尼斯议程》第</w:t>
      </w:r>
      <w:r w:rsidRPr="009C6DD3">
        <w:rPr>
          <w:lang w:val="ru-RU"/>
        </w:rPr>
        <w:t>39</w:t>
      </w:r>
      <w:r w:rsidRPr="009C6DD3">
        <w:rPr>
          <w:rFonts w:hint="eastAsia"/>
        </w:rPr>
        <w:t>段</w:t>
      </w:r>
      <w:r w:rsidRPr="009C6DD3">
        <w:rPr>
          <w:rFonts w:hint="eastAsia"/>
          <w:lang w:val="ru-RU"/>
        </w:rPr>
        <w:t>），</w:t>
      </w:r>
      <w:r w:rsidRPr="009C6DD3">
        <w:rPr>
          <w:rFonts w:hint="eastAsia"/>
        </w:rPr>
        <w:t>而且各国政府需要与发挥不同作用的其它利益攸关方进行合作</w:t>
      </w:r>
      <w:r w:rsidRPr="009C6DD3">
        <w:rPr>
          <w:rFonts w:hint="eastAsia"/>
          <w:lang w:val="ru-RU"/>
        </w:rPr>
        <w:t>，</w:t>
      </w:r>
      <w:r w:rsidRPr="009C6DD3">
        <w:rPr>
          <w:rFonts w:hint="eastAsia"/>
        </w:rPr>
        <w:t>在国家层面制定有关调查和起诉网络犯罪的必要立法</w:t>
      </w:r>
      <w:r w:rsidRPr="009C6DD3">
        <w:rPr>
          <w:rFonts w:hint="eastAsia"/>
          <w:lang w:val="ru-RU"/>
        </w:rPr>
        <w:t>，</w:t>
      </w:r>
      <w:r w:rsidRPr="009C6DD3">
        <w:rPr>
          <w:rFonts w:hint="eastAsia"/>
        </w:rPr>
        <w:t>在区域和国际层面开展合作</w:t>
      </w:r>
      <w:r w:rsidRPr="009C6DD3">
        <w:rPr>
          <w:rFonts w:hint="eastAsia"/>
          <w:lang w:val="ru-RU"/>
        </w:rPr>
        <w:t>，</w:t>
      </w:r>
      <w:r w:rsidRPr="009C6DD3">
        <w:rPr>
          <w:rFonts w:hint="eastAsia"/>
        </w:rPr>
        <w:t>同时考虑现有框架</w:t>
      </w:r>
      <w:r w:rsidRPr="009C6DD3">
        <w:rPr>
          <w:rFonts w:hint="eastAsia"/>
          <w:lang w:val="ru-RU"/>
        </w:rPr>
        <w:t>；</w:t>
      </w:r>
    </w:p>
    <w:p w14:paraId="66D06D8C" w14:textId="77777777" w:rsidR="0090748A" w:rsidRPr="009C6DD3" w:rsidRDefault="0090748A" w:rsidP="0090748A">
      <w:pPr>
        <w:pStyle w:val="Normalnoindent"/>
      </w:pPr>
      <w:r w:rsidRPr="009C6DD3">
        <w:rPr>
          <w:rStyle w:val="ItalicEnglish"/>
          <w:lang w:eastAsia="zh-CN"/>
        </w:rPr>
        <w:t>c)</w:t>
      </w:r>
      <w:r w:rsidRPr="009C6DD3">
        <w:rPr>
          <w:rFonts w:eastAsiaTheme="minorHAnsi"/>
          <w:lang w:val="ru-RU"/>
        </w:rPr>
        <w:tab/>
      </w:r>
      <w:r w:rsidRPr="009C6DD3">
        <w:rPr>
          <w:rFonts w:cs="Calibri" w:hint="eastAsia"/>
        </w:rPr>
        <w:t>与密码相关的量子计算机的存在将对电信</w:t>
      </w:r>
      <w:r w:rsidRPr="009C6DD3">
        <w:rPr>
          <w:rFonts w:cs="Calibri"/>
          <w:lang w:val="ru-RU"/>
        </w:rPr>
        <w:t>/</w:t>
      </w:r>
      <w:r w:rsidRPr="009C6DD3">
        <w:rPr>
          <w:rFonts w:cs="Calibri"/>
        </w:rPr>
        <w:t>ICT</w:t>
      </w:r>
      <w:r w:rsidRPr="009C6DD3">
        <w:rPr>
          <w:rFonts w:cs="Calibri" w:hint="eastAsia"/>
        </w:rPr>
        <w:t>网络中部署的一些密码技术构成威胁</w:t>
      </w:r>
      <w:r w:rsidRPr="009C6DD3">
        <w:rPr>
          <w:rFonts w:cs="Calibri" w:hint="eastAsia"/>
          <w:lang w:val="ru-RU"/>
        </w:rPr>
        <w:t>；</w:t>
      </w:r>
    </w:p>
    <w:p w14:paraId="65078F44" w14:textId="77777777" w:rsidR="0090748A" w:rsidRPr="009C6DD3" w:rsidRDefault="0090748A" w:rsidP="0090748A">
      <w:pPr>
        <w:pStyle w:val="Normalnoindent"/>
        <w:rPr>
          <w:lang w:val="ru-RU"/>
        </w:rPr>
      </w:pPr>
      <w:r w:rsidRPr="009C6DD3">
        <w:rPr>
          <w:rStyle w:val="ItalicEnglish"/>
          <w:rFonts w:hint="eastAsia"/>
          <w:lang w:eastAsia="zh-CN"/>
        </w:rPr>
        <w:t>d</w:t>
      </w:r>
      <w:r w:rsidRPr="009C6DD3">
        <w:rPr>
          <w:rStyle w:val="ItalicEnglish"/>
          <w:lang w:eastAsia="zh-CN"/>
        </w:rPr>
        <w:t>)</w:t>
      </w:r>
      <w:r w:rsidRPr="009C6DD3">
        <w:rPr>
          <w:lang w:val="ru-RU"/>
        </w:rPr>
        <w:tab/>
      </w:r>
      <w:r w:rsidRPr="009C6DD3">
        <w:rPr>
          <w:rFonts w:hint="eastAsia"/>
        </w:rPr>
        <w:t>联大第</w:t>
      </w:r>
      <w:r w:rsidRPr="009C6DD3">
        <w:rPr>
          <w:lang w:val="ru-RU"/>
        </w:rPr>
        <w:t>64/211</w:t>
      </w:r>
      <w:r w:rsidRPr="009C6DD3">
        <w:rPr>
          <w:rFonts w:hint="eastAsia"/>
        </w:rPr>
        <w:t>号决议请各会员国在其认为适当时利用该决议所附的自愿自我评估工具开展国内工作</w:t>
      </w:r>
      <w:r w:rsidRPr="009C6DD3">
        <w:rPr>
          <w:rFonts w:hint="eastAsia"/>
          <w:lang w:val="ru-RU"/>
        </w:rPr>
        <w:t>；</w:t>
      </w:r>
    </w:p>
    <w:p w14:paraId="6E1003C2" w14:textId="77777777" w:rsidR="00D757FB" w:rsidRPr="009C6DD3" w:rsidRDefault="00D757FB" w:rsidP="0090748A">
      <w:pPr>
        <w:pStyle w:val="Normalnoindent"/>
        <w:rPr>
          <w:rStyle w:val="ItalicEnglish"/>
          <w:lang w:eastAsia="zh-CN"/>
        </w:rPr>
      </w:pPr>
    </w:p>
    <w:p w14:paraId="776D246E" w14:textId="77777777" w:rsidR="00C521A2" w:rsidRPr="009C6DD3" w:rsidRDefault="00C521A2" w:rsidP="00C521A2">
      <w:pPr>
        <w:rPr>
          <w:rStyle w:val="ItalicEnglish"/>
          <w:lang w:eastAsia="zh-CN"/>
        </w:rPr>
      </w:pPr>
      <w:r w:rsidRPr="009C6DD3">
        <w:br w:type="page"/>
      </w:r>
    </w:p>
    <w:p w14:paraId="311B9303" w14:textId="77777777" w:rsidR="0090748A" w:rsidRPr="009C6DD3" w:rsidRDefault="0090748A" w:rsidP="0090748A">
      <w:pPr>
        <w:pStyle w:val="Normalnoindent"/>
        <w:rPr>
          <w:lang w:val="ru-RU"/>
        </w:rPr>
      </w:pPr>
      <w:r w:rsidRPr="009C6DD3">
        <w:rPr>
          <w:rStyle w:val="ItalicEnglish"/>
          <w:rFonts w:hint="eastAsia"/>
          <w:lang w:eastAsia="zh-CN"/>
        </w:rPr>
        <w:lastRenderedPageBreak/>
        <w:t>e</w:t>
      </w:r>
      <w:r w:rsidRPr="009C6DD3">
        <w:rPr>
          <w:rStyle w:val="ItalicEnglish"/>
          <w:lang w:eastAsia="zh-CN"/>
        </w:rPr>
        <w:t>)</w:t>
      </w:r>
      <w:r w:rsidRPr="009C6DD3">
        <w:rPr>
          <w:rStyle w:val="ItalicEnglish"/>
          <w:lang w:eastAsia="zh-CN"/>
        </w:rPr>
        <w:tab/>
      </w:r>
      <w:r w:rsidRPr="009C6DD3">
        <w:rPr>
          <w:rFonts w:hint="eastAsia"/>
        </w:rPr>
        <w:t>各成员国需以</w:t>
      </w:r>
      <w:r w:rsidRPr="009C6DD3">
        <w:rPr>
          <w:rFonts w:ascii="SimSun" w:hAnsi="SimSun" w:hint="eastAsia"/>
          <w:lang w:val="ru-RU"/>
        </w:rPr>
        <w:t>国际电联及其成员和合作伙伴开发和/或提供的多种资源</w:t>
      </w:r>
      <w:r w:rsidRPr="009C6DD3">
        <w:rPr>
          <w:rFonts w:hint="eastAsia"/>
        </w:rPr>
        <w:t>为指导</w:t>
      </w:r>
      <w:r w:rsidRPr="009C6DD3">
        <w:rPr>
          <w:rFonts w:ascii="SimSun" w:hAnsi="SimSun" w:hint="eastAsia"/>
          <w:lang w:val="ru-RU"/>
        </w:rPr>
        <w:t>（根据需要或适用时）</w:t>
      </w:r>
      <w:r w:rsidRPr="009C6DD3">
        <w:rPr>
          <w:rFonts w:hint="eastAsia"/>
          <w:lang w:val="ru-RU"/>
        </w:rPr>
        <w:t>，</w:t>
      </w:r>
      <w:r w:rsidRPr="009C6DD3">
        <w:rPr>
          <w:rFonts w:hint="eastAsia"/>
        </w:rPr>
        <w:t>围绕国家规划、公共私营伙伴关系、有效的法律基础、突发事件管理、跟踪、预警、响应和恢复能力以及增进了解的文化来制定国家网络安全计划</w:t>
      </w:r>
      <w:r w:rsidRPr="009C6DD3">
        <w:rPr>
          <w:rFonts w:hint="eastAsia"/>
          <w:lang w:val="ru-RU"/>
        </w:rPr>
        <w:t>；</w:t>
      </w:r>
    </w:p>
    <w:p w14:paraId="09E3A818" w14:textId="77777777" w:rsidR="0090748A" w:rsidRPr="009C6DD3" w:rsidRDefault="0090748A" w:rsidP="0090748A">
      <w:pPr>
        <w:pStyle w:val="Normalnoindent"/>
      </w:pPr>
      <w:r w:rsidRPr="009C6DD3">
        <w:rPr>
          <w:rStyle w:val="ItalicEnglish"/>
          <w:lang w:eastAsia="zh-CN"/>
        </w:rPr>
        <w:t>f)</w:t>
      </w:r>
      <w:r w:rsidRPr="009C6DD3">
        <w:rPr>
          <w:rFonts w:eastAsiaTheme="minorHAnsi"/>
          <w:lang w:val="ru-RU"/>
        </w:rPr>
        <w:tab/>
      </w:r>
      <w:r w:rsidRPr="009C6DD3">
        <w:rPr>
          <w:rFonts w:cs="Calibri" w:hint="eastAsia"/>
          <w:lang w:val="ru-RU"/>
        </w:rPr>
        <w:t>基于风险的迭代式网络安全方法，能够根据需要</w:t>
      </w:r>
      <w:r w:rsidRPr="009C6DD3">
        <w:rPr>
          <w:rFonts w:ascii="Segoe UI" w:hAnsi="Segoe UI" w:cs="Segoe UI"/>
          <w:color w:val="0F1115"/>
        </w:rPr>
        <w:t>制定并</w:t>
      </w:r>
      <w:r w:rsidRPr="009C6DD3">
        <w:rPr>
          <w:rFonts w:ascii="Segoe UI" w:hAnsi="Segoe UI" w:cs="Segoe UI" w:hint="eastAsia"/>
          <w:color w:val="0F1115"/>
        </w:rPr>
        <w:t>应用</w:t>
      </w:r>
      <w:r w:rsidRPr="009C6DD3">
        <w:rPr>
          <w:rFonts w:ascii="Segoe UI" w:hAnsi="Segoe UI" w:cs="Segoe UI"/>
          <w:color w:val="0F1115"/>
        </w:rPr>
        <w:t>相应的网络安全</w:t>
      </w:r>
      <w:r w:rsidRPr="009C6DD3">
        <w:rPr>
          <w:rFonts w:ascii="Segoe UI" w:hAnsi="Segoe UI" w:cs="Segoe UI" w:hint="eastAsia"/>
          <w:color w:val="0F1115"/>
        </w:rPr>
        <w:t>做法</w:t>
      </w:r>
      <w:r w:rsidRPr="009C6DD3">
        <w:rPr>
          <w:rFonts w:cs="Calibri" w:hint="eastAsia"/>
          <w:lang w:val="ru-RU"/>
        </w:rPr>
        <w:t>，以应对不断演进的威胁和漏洞，网络安全是一个持续迭代的过程，必须自始至终纳入到技术的开发和部署及其应用之中，并持续贯穿整个生命周期；</w:t>
      </w:r>
    </w:p>
    <w:p w14:paraId="7DB45790" w14:textId="77777777" w:rsidR="0090748A" w:rsidRPr="009C6DD3" w:rsidRDefault="0090748A" w:rsidP="0090748A">
      <w:pPr>
        <w:pStyle w:val="Normalnoindent"/>
        <w:rPr>
          <w:lang w:val="ru-RU"/>
        </w:rPr>
      </w:pPr>
      <w:r w:rsidRPr="009C6DD3">
        <w:rPr>
          <w:rStyle w:val="ItalicEnglish"/>
          <w:rFonts w:hint="eastAsia"/>
          <w:lang w:eastAsia="zh-CN"/>
        </w:rPr>
        <w:t>g</w:t>
      </w:r>
      <w:r w:rsidRPr="009C6DD3">
        <w:rPr>
          <w:rStyle w:val="ItalicEnglish"/>
          <w:lang w:eastAsia="zh-CN"/>
        </w:rPr>
        <w:t>)</w:t>
      </w:r>
      <w:r w:rsidRPr="009C6DD3">
        <w:rPr>
          <w:lang w:val="ru-RU"/>
        </w:rPr>
        <w:tab/>
      </w:r>
      <w:r w:rsidRPr="009C6DD3">
        <w:rPr>
          <w:rFonts w:hint="eastAsia"/>
        </w:rPr>
        <w:t>给电信</w:t>
      </w:r>
      <w:r w:rsidRPr="009C6DD3">
        <w:rPr>
          <w:lang w:val="ru-RU"/>
        </w:rPr>
        <w:t>/</w:t>
      </w:r>
      <w:r w:rsidRPr="009C6DD3">
        <w:t>ICT</w:t>
      </w:r>
      <w:r w:rsidRPr="009C6DD3">
        <w:rPr>
          <w:rFonts w:hint="eastAsia"/>
        </w:rPr>
        <w:t>系统用户带来显著且日益增多损失的世界上愈演愈烈的网络安全事件，</w:t>
      </w:r>
      <w:r w:rsidRPr="009C6DD3">
        <w:rPr>
          <w:rFonts w:hint="eastAsia"/>
          <w:lang w:val="ru-RU"/>
        </w:rPr>
        <w:t>包括那些与为恶意目的滥用电信</w:t>
      </w:r>
      <w:r w:rsidRPr="009C6DD3">
        <w:rPr>
          <w:rFonts w:hint="eastAsia"/>
          <w:lang w:val="ru-RU"/>
        </w:rPr>
        <w:t>/ICT</w:t>
      </w:r>
      <w:r w:rsidRPr="009C6DD3">
        <w:rPr>
          <w:rFonts w:hint="eastAsia"/>
          <w:lang w:val="ru-RU"/>
        </w:rPr>
        <w:t>有关的事件，</w:t>
      </w:r>
      <w:r w:rsidRPr="009C6DD3">
        <w:rPr>
          <w:rFonts w:hint="eastAsia"/>
        </w:rPr>
        <w:t>无一例外地给全世界所有发达国家和发展中国家敲响警钟</w:t>
      </w:r>
      <w:r w:rsidRPr="009C6DD3">
        <w:rPr>
          <w:rFonts w:hint="eastAsia"/>
          <w:lang w:val="ru-RU"/>
        </w:rPr>
        <w:t>；</w:t>
      </w:r>
    </w:p>
    <w:p w14:paraId="0A902E05" w14:textId="77777777" w:rsidR="00792029" w:rsidRPr="009C6DD3" w:rsidRDefault="0090748A" w:rsidP="00454CC9">
      <w:pPr>
        <w:pStyle w:val="Normalnoindent"/>
      </w:pPr>
      <w:r w:rsidRPr="009C6DD3">
        <w:rPr>
          <w:rStyle w:val="ItalicEnglish"/>
          <w:rFonts w:hint="eastAsia"/>
          <w:lang w:eastAsia="zh-CN"/>
        </w:rPr>
        <w:t>h</w:t>
      </w:r>
      <w:r w:rsidRPr="009C6DD3">
        <w:rPr>
          <w:rStyle w:val="ItalicEnglish"/>
          <w:lang w:eastAsia="zh-CN"/>
        </w:rPr>
        <w:t>)</w:t>
      </w:r>
      <w:r w:rsidRPr="009C6DD3">
        <w:rPr>
          <w:lang w:val="ru-RU"/>
        </w:rPr>
        <w:tab/>
      </w:r>
      <w:r w:rsidRPr="009C6DD3">
        <w:rPr>
          <w:rFonts w:hint="eastAsia"/>
        </w:rPr>
        <w:t>通过本届大会有关弥合数字鸿沟的第</w:t>
      </w:r>
      <w:r w:rsidRPr="009C6DD3">
        <w:rPr>
          <w:lang w:val="ru-RU"/>
        </w:rPr>
        <w:t>37</w:t>
      </w:r>
      <w:r w:rsidRPr="009C6DD3">
        <w:rPr>
          <w:rFonts w:hint="eastAsia"/>
        </w:rPr>
        <w:t>号决议</w:t>
      </w:r>
      <w:r w:rsidRPr="009C6DD3">
        <w:rPr>
          <w:rFonts w:hint="eastAsia"/>
          <w:lang w:val="ru-RU"/>
        </w:rPr>
        <w:t>（</w:t>
      </w:r>
      <w:r w:rsidRPr="009C6DD3">
        <w:rPr>
          <w:rFonts w:hint="eastAsia"/>
        </w:rPr>
        <w:t>2025</w:t>
      </w:r>
      <w:r w:rsidRPr="009C6DD3">
        <w:rPr>
          <w:rFonts w:hint="eastAsia"/>
        </w:rPr>
        <w:t>年，巴库</w:t>
      </w:r>
      <w:r w:rsidRPr="009C6DD3">
        <w:rPr>
          <w:rFonts w:hint="eastAsia"/>
          <w:lang w:val="ru-RU"/>
        </w:rPr>
        <w:t>，</w:t>
      </w:r>
      <w:r w:rsidRPr="009C6DD3">
        <w:rPr>
          <w:rFonts w:hint="eastAsia"/>
        </w:rPr>
        <w:t>修订版</w:t>
      </w:r>
      <w:r w:rsidRPr="009C6DD3">
        <w:rPr>
          <w:rFonts w:hint="eastAsia"/>
          <w:lang w:val="ru-RU"/>
        </w:rPr>
        <w:t>）</w:t>
      </w:r>
      <w:r w:rsidRPr="009C6DD3">
        <w:rPr>
          <w:rFonts w:hint="eastAsia"/>
        </w:rPr>
        <w:t>的原因</w:t>
      </w:r>
      <w:r w:rsidRPr="009C6DD3">
        <w:rPr>
          <w:rFonts w:hint="eastAsia"/>
          <w:lang w:val="ru-RU"/>
        </w:rPr>
        <w:t>，</w:t>
      </w:r>
      <w:r w:rsidRPr="009C6DD3">
        <w:rPr>
          <w:rFonts w:hint="eastAsia"/>
        </w:rPr>
        <w:t>考虑到了在国际层面利益攸关多方开展落实工作的重要性和《突尼斯议程》第</w:t>
      </w:r>
      <w:r w:rsidRPr="009C6DD3">
        <w:rPr>
          <w:lang w:val="ru-RU"/>
        </w:rPr>
        <w:t>108</w:t>
      </w:r>
      <w:r w:rsidRPr="009C6DD3">
        <w:rPr>
          <w:rFonts w:hint="eastAsia"/>
        </w:rPr>
        <w:t>段所参照的各行动方面</w:t>
      </w:r>
      <w:r w:rsidRPr="009C6DD3">
        <w:rPr>
          <w:rFonts w:hint="eastAsia"/>
          <w:lang w:val="ru-RU"/>
        </w:rPr>
        <w:t>，</w:t>
      </w:r>
      <w:proofErr w:type="gramStart"/>
      <w:r w:rsidRPr="009C6DD3">
        <w:rPr>
          <w:rFonts w:hint="eastAsia"/>
        </w:rPr>
        <w:t>其中包括</w:t>
      </w:r>
      <w:r w:rsidRPr="009C6DD3">
        <w:rPr>
          <w:rFonts w:ascii="SimSun" w:hAnsi="SimSun" w:hint="eastAsia"/>
          <w:lang w:val="ru-RU"/>
        </w:rPr>
        <w:t>“</w:t>
      </w:r>
      <w:r w:rsidRPr="009C6DD3">
        <w:rPr>
          <w:rFonts w:hint="eastAsia"/>
        </w:rPr>
        <w:t>树立使用信息通信技术的信心并确保安全</w:t>
      </w:r>
      <w:r w:rsidRPr="009C6DD3">
        <w:rPr>
          <w:rFonts w:ascii="SimSun" w:hAnsi="SimSun" w:hint="eastAsia"/>
          <w:lang w:val="ru-RU"/>
        </w:rPr>
        <w:t>”</w:t>
      </w:r>
      <w:r w:rsidRPr="009C6DD3">
        <w:rPr>
          <w:rFonts w:hint="eastAsia"/>
          <w:lang w:val="ru-RU"/>
        </w:rPr>
        <w:t>；</w:t>
      </w:r>
      <w:proofErr w:type="gramEnd"/>
    </w:p>
    <w:p w14:paraId="58422F49" w14:textId="77777777" w:rsidR="0090748A" w:rsidRPr="009C6DD3" w:rsidRDefault="0090748A" w:rsidP="0090748A">
      <w:pPr>
        <w:pStyle w:val="Normalnoindent"/>
        <w:rPr>
          <w:lang w:val="ru-RU"/>
        </w:rPr>
      </w:pPr>
      <w:proofErr w:type="spellStart"/>
      <w:r w:rsidRPr="009C6DD3">
        <w:rPr>
          <w:rStyle w:val="ItalicEnglish"/>
          <w:rFonts w:hint="eastAsia"/>
          <w:lang w:eastAsia="zh-CN"/>
        </w:rPr>
        <w:t>i</w:t>
      </w:r>
      <w:proofErr w:type="spellEnd"/>
      <w:r w:rsidRPr="009C6DD3">
        <w:rPr>
          <w:rStyle w:val="ItalicEnglish"/>
          <w:lang w:eastAsia="zh-CN"/>
        </w:rPr>
        <w:t>)</w:t>
      </w:r>
      <w:r w:rsidRPr="009C6DD3">
        <w:rPr>
          <w:lang w:val="ru-RU"/>
        </w:rPr>
        <w:tab/>
      </w:r>
      <w:r w:rsidRPr="009C6DD3">
        <w:rPr>
          <w:rFonts w:hint="eastAsia"/>
        </w:rPr>
        <w:t>国际电联开展的的多项与网络安全有关的活动</w:t>
      </w:r>
      <w:r w:rsidRPr="009C6DD3">
        <w:rPr>
          <w:rFonts w:hint="eastAsia"/>
          <w:lang w:val="ru-RU"/>
        </w:rPr>
        <w:t>，</w:t>
      </w:r>
      <w:r w:rsidRPr="009C6DD3">
        <w:rPr>
          <w:rFonts w:hint="eastAsia"/>
        </w:rPr>
        <w:t>特别是、但不局限于</w:t>
      </w:r>
      <w:r w:rsidRPr="009C6DD3">
        <w:rPr>
          <w:rFonts w:hint="eastAsia"/>
        </w:rPr>
        <w:t>BDT</w:t>
      </w:r>
      <w:r w:rsidRPr="009C6DD3">
        <w:rPr>
          <w:rFonts w:hint="eastAsia"/>
        </w:rPr>
        <w:t>为履行作为落实</w:t>
      </w:r>
      <w:r w:rsidRPr="009C6DD3">
        <w:t>C</w:t>
      </w:r>
      <w:r w:rsidRPr="009C6DD3">
        <w:rPr>
          <w:lang w:val="ru-RU"/>
        </w:rPr>
        <w:t>5</w:t>
      </w:r>
      <w:r w:rsidRPr="009C6DD3">
        <w:rPr>
          <w:rFonts w:hint="eastAsia"/>
        </w:rPr>
        <w:t>行动方面推进方的职责而协调的那些活动的成果</w:t>
      </w:r>
      <w:r w:rsidRPr="009C6DD3">
        <w:rPr>
          <w:rFonts w:hint="eastAsia"/>
          <w:lang w:val="ru-RU"/>
        </w:rPr>
        <w:t>；</w:t>
      </w:r>
    </w:p>
    <w:p w14:paraId="7E1CE992" w14:textId="77777777" w:rsidR="0090748A" w:rsidRPr="009C6DD3" w:rsidRDefault="0090748A" w:rsidP="0090748A">
      <w:pPr>
        <w:pStyle w:val="Normalnoindent"/>
        <w:rPr>
          <w:lang w:val="ru-RU"/>
        </w:rPr>
      </w:pPr>
      <w:r w:rsidRPr="009C6DD3">
        <w:rPr>
          <w:rStyle w:val="ItalicEnglish"/>
          <w:rFonts w:hint="eastAsia"/>
          <w:lang w:eastAsia="zh-CN"/>
        </w:rPr>
        <w:t>j</w:t>
      </w:r>
      <w:r w:rsidRPr="009C6DD3">
        <w:rPr>
          <w:rStyle w:val="ItalicEnglish"/>
          <w:lang w:eastAsia="zh-CN"/>
        </w:rPr>
        <w:t>)</w:t>
      </w:r>
      <w:r w:rsidRPr="009C6DD3">
        <w:rPr>
          <w:lang w:val="ru-RU"/>
        </w:rPr>
        <w:tab/>
      </w:r>
      <w:r w:rsidRPr="009C6DD3">
        <w:rPr>
          <w:rFonts w:hint="eastAsia"/>
        </w:rPr>
        <w:t>社会各行各业的各种组织密切协作</w:t>
      </w:r>
      <w:r w:rsidRPr="009C6DD3">
        <w:rPr>
          <w:rFonts w:hint="eastAsia"/>
          <w:lang w:val="ru-RU"/>
        </w:rPr>
        <w:t>，</w:t>
      </w:r>
      <w:r w:rsidRPr="009C6DD3">
        <w:rPr>
          <w:rFonts w:hint="eastAsia"/>
        </w:rPr>
        <w:t>增强电信</w:t>
      </w:r>
      <w:r w:rsidRPr="009C6DD3">
        <w:rPr>
          <w:lang w:val="ru-RU"/>
        </w:rPr>
        <w:t>/</w:t>
      </w:r>
      <w:r w:rsidRPr="009C6DD3">
        <w:t>ICT</w:t>
      </w:r>
      <w:r w:rsidRPr="009C6DD3">
        <w:rPr>
          <w:rFonts w:hint="eastAsia"/>
        </w:rPr>
        <w:t>服务和技术的网络安全，并树立使用信心</w:t>
      </w:r>
      <w:r w:rsidRPr="009C6DD3">
        <w:rPr>
          <w:rFonts w:hint="eastAsia"/>
          <w:lang w:val="ru-RU"/>
        </w:rPr>
        <w:t>；</w:t>
      </w:r>
    </w:p>
    <w:p w14:paraId="36396F04" w14:textId="77777777" w:rsidR="0090748A" w:rsidRPr="009C6DD3" w:rsidRDefault="0090748A" w:rsidP="0090748A">
      <w:pPr>
        <w:pStyle w:val="Normalnoindent"/>
        <w:rPr>
          <w:lang w:val="ru-RU"/>
        </w:rPr>
      </w:pPr>
      <w:r w:rsidRPr="009C6DD3">
        <w:rPr>
          <w:rStyle w:val="ItalicEnglish"/>
          <w:lang w:eastAsia="zh-CN"/>
        </w:rPr>
        <w:t>k)</w:t>
      </w:r>
      <w:r w:rsidRPr="009C6DD3">
        <w:rPr>
          <w:lang w:val="ru-RU"/>
        </w:rPr>
        <w:tab/>
      </w:r>
      <w:r w:rsidRPr="009C6DD3">
        <w:rPr>
          <w:rFonts w:hint="eastAsia"/>
          <w:lang w:val="ru-RU"/>
        </w:rPr>
        <w:t>所有相关利益攸关方，特别是妇女、儿童、残疾人、有具体需求人士和因年龄致残的残疾人，均可在提高对网络安全问题的认识方面发挥宝贵作用；</w:t>
      </w:r>
    </w:p>
    <w:p w14:paraId="5464B25C" w14:textId="77777777" w:rsidR="00D757FB" w:rsidRPr="009C6DD3" w:rsidRDefault="00D757FB" w:rsidP="0090748A">
      <w:pPr>
        <w:pStyle w:val="Normalnoindent"/>
        <w:rPr>
          <w:rStyle w:val="ItalicEnglish"/>
          <w:lang w:eastAsia="zh-CN"/>
        </w:rPr>
      </w:pPr>
    </w:p>
    <w:p w14:paraId="361B5F52" w14:textId="77777777" w:rsidR="00C521A2" w:rsidRPr="009C6DD3" w:rsidRDefault="00C521A2" w:rsidP="00C521A2">
      <w:pPr>
        <w:rPr>
          <w:rStyle w:val="ItalicEnglish"/>
          <w:lang w:eastAsia="zh-CN"/>
        </w:rPr>
      </w:pPr>
      <w:r w:rsidRPr="009C6DD3">
        <w:br w:type="page"/>
      </w:r>
    </w:p>
    <w:p w14:paraId="532495D8" w14:textId="77777777" w:rsidR="0090748A" w:rsidRPr="009C6DD3" w:rsidRDefault="0090748A" w:rsidP="0090748A">
      <w:pPr>
        <w:pStyle w:val="Normalnoindent"/>
        <w:rPr>
          <w:lang w:val="ru-RU"/>
        </w:rPr>
      </w:pPr>
      <w:r w:rsidRPr="009C6DD3">
        <w:rPr>
          <w:rStyle w:val="ItalicEnglish"/>
          <w:rFonts w:hint="eastAsia"/>
          <w:lang w:eastAsia="zh-CN"/>
        </w:rPr>
        <w:lastRenderedPageBreak/>
        <w:t>l</w:t>
      </w:r>
      <w:r w:rsidRPr="009C6DD3">
        <w:rPr>
          <w:rStyle w:val="ItalicEnglish"/>
          <w:lang w:eastAsia="zh-CN"/>
        </w:rPr>
        <w:t>)</w:t>
      </w:r>
      <w:r w:rsidRPr="009C6DD3">
        <w:rPr>
          <w:lang w:val="ru-RU"/>
        </w:rPr>
        <w:tab/>
      </w:r>
      <w:r w:rsidRPr="009C6DD3">
        <w:rPr>
          <w:rFonts w:hint="eastAsia"/>
        </w:rPr>
        <w:t>这样一个事实</w:t>
      </w:r>
      <w:r w:rsidRPr="009C6DD3">
        <w:rPr>
          <w:rFonts w:hint="eastAsia"/>
          <w:lang w:val="ru-RU"/>
        </w:rPr>
        <w:t>：</w:t>
      </w:r>
      <w:r w:rsidRPr="009C6DD3">
        <w:rPr>
          <w:rFonts w:hint="eastAsia"/>
        </w:rPr>
        <w:t>关键电信</w:t>
      </w:r>
      <w:r w:rsidRPr="009C6DD3">
        <w:rPr>
          <w:lang w:val="ru-RU"/>
        </w:rPr>
        <w:t>/</w:t>
      </w:r>
      <w:r w:rsidRPr="009C6DD3">
        <w:t>ICT</w:t>
      </w:r>
      <w:r w:rsidRPr="009C6DD3">
        <w:rPr>
          <w:rFonts w:hint="eastAsia"/>
        </w:rPr>
        <w:t>基础设施在全球层面的互连互通意味着</w:t>
      </w:r>
      <w:r w:rsidRPr="009C6DD3">
        <w:rPr>
          <w:rFonts w:hint="eastAsia"/>
          <w:lang w:val="ru-RU"/>
        </w:rPr>
        <w:t>，</w:t>
      </w:r>
      <w:r w:rsidRPr="009C6DD3">
        <w:rPr>
          <w:rFonts w:hint="eastAsia"/>
        </w:rPr>
        <w:t>一国基础设施安全水准低下会导致其它国家更易受害和面临更大风险</w:t>
      </w:r>
      <w:r w:rsidRPr="009C6DD3">
        <w:rPr>
          <w:rFonts w:hint="eastAsia"/>
          <w:lang w:val="ru-RU"/>
        </w:rPr>
        <w:t>；</w:t>
      </w:r>
    </w:p>
    <w:p w14:paraId="3D955D21" w14:textId="77777777" w:rsidR="0090748A" w:rsidRPr="009C6DD3" w:rsidRDefault="0090748A" w:rsidP="0090748A">
      <w:pPr>
        <w:pStyle w:val="Normalnoindent"/>
        <w:rPr>
          <w:rFonts w:eastAsiaTheme="minorHAnsi"/>
          <w:lang w:val="ru-RU"/>
        </w:rPr>
      </w:pPr>
      <w:r w:rsidRPr="009C6DD3">
        <w:rPr>
          <w:rStyle w:val="ItalicEnglish"/>
          <w:lang w:eastAsia="zh-CN"/>
        </w:rPr>
        <w:t>m)</w:t>
      </w:r>
      <w:r w:rsidRPr="009C6DD3">
        <w:rPr>
          <w:rFonts w:eastAsiaTheme="minorHAnsi"/>
          <w:lang w:val="ru-RU"/>
        </w:rPr>
        <w:tab/>
      </w:r>
      <w:r w:rsidRPr="009C6DD3">
        <w:rPr>
          <w:rFonts w:cs="Calibri" w:hint="eastAsia"/>
        </w:rPr>
        <w:t>许多成员国的网络安全工作队伍面临严重的技能短缺</w:t>
      </w:r>
      <w:r w:rsidRPr="009C6DD3">
        <w:rPr>
          <w:rFonts w:cs="Calibri" w:hint="eastAsia"/>
          <w:lang w:val="ru-RU"/>
        </w:rPr>
        <w:t>，这种</w:t>
      </w:r>
      <w:r w:rsidRPr="009C6DD3">
        <w:rPr>
          <w:rFonts w:cs="Calibri" w:hint="eastAsia"/>
        </w:rPr>
        <w:t>训练有素的网络安全专业人员的缺乏是网络安全的根本障碍</w:t>
      </w:r>
      <w:r w:rsidRPr="009C6DD3">
        <w:rPr>
          <w:rFonts w:cs="Calibri" w:hint="eastAsia"/>
          <w:lang w:val="ru-RU"/>
        </w:rPr>
        <w:t>，</w:t>
      </w:r>
      <w:r w:rsidRPr="009C6DD3">
        <w:rPr>
          <w:rFonts w:cs="Calibri" w:hint="eastAsia"/>
        </w:rPr>
        <w:t>鼓励更多人选择网络安全方面的职业非常重要</w:t>
      </w:r>
      <w:r w:rsidRPr="009C6DD3">
        <w:rPr>
          <w:rFonts w:cs="Calibri" w:hint="eastAsia"/>
          <w:lang w:val="ru-RU"/>
        </w:rPr>
        <w:t>；</w:t>
      </w:r>
    </w:p>
    <w:p w14:paraId="262296C7" w14:textId="77777777" w:rsidR="0090748A" w:rsidRPr="009C6DD3" w:rsidRDefault="0090748A" w:rsidP="0090748A">
      <w:pPr>
        <w:pStyle w:val="Normalnoindent"/>
        <w:rPr>
          <w:lang w:val="ru-RU"/>
        </w:rPr>
      </w:pPr>
      <w:r w:rsidRPr="009C6DD3">
        <w:rPr>
          <w:rStyle w:val="ItalicEnglish"/>
          <w:lang w:eastAsia="zh-CN"/>
        </w:rPr>
        <w:t>n)</w:t>
      </w:r>
      <w:r w:rsidRPr="009C6DD3">
        <w:rPr>
          <w:rFonts w:eastAsiaTheme="minorHAnsi"/>
          <w:lang w:val="ru-RU"/>
        </w:rPr>
        <w:tab/>
      </w:r>
      <w:r w:rsidRPr="009C6DD3">
        <w:rPr>
          <w:rFonts w:cs="Calibri" w:hint="eastAsia"/>
        </w:rPr>
        <w:t>人员技能的发展和能力建设是加强网络安全的关键</w:t>
      </w:r>
      <w:r w:rsidRPr="009C6DD3">
        <w:rPr>
          <w:rFonts w:cs="Calibri" w:hint="eastAsia"/>
          <w:lang w:val="ru-RU"/>
        </w:rPr>
        <w:t>，</w:t>
      </w:r>
      <w:r w:rsidRPr="009C6DD3">
        <w:rPr>
          <w:rFonts w:cs="Calibri" w:hint="eastAsia"/>
        </w:rPr>
        <w:t>包括有必要提高认识并推广基本的网络卫生安全措施</w:t>
      </w:r>
      <w:r w:rsidRPr="009C6DD3">
        <w:rPr>
          <w:rFonts w:cs="Calibri" w:hint="eastAsia"/>
          <w:lang w:val="ru-RU"/>
        </w:rPr>
        <w:t>，</w:t>
      </w:r>
      <w:r w:rsidRPr="009C6DD3">
        <w:rPr>
          <w:rFonts w:cs="Calibri" w:hint="eastAsia"/>
        </w:rPr>
        <w:t>每个人</w:t>
      </w:r>
      <w:r w:rsidRPr="009C6DD3">
        <w:rPr>
          <w:rFonts w:cs="Calibri" w:hint="eastAsia"/>
          <w:lang w:val="ru-RU"/>
        </w:rPr>
        <w:t>（</w:t>
      </w:r>
      <w:r w:rsidRPr="009C6DD3">
        <w:rPr>
          <w:rFonts w:cs="Calibri" w:hint="eastAsia"/>
        </w:rPr>
        <w:t>包括妇女、儿童、残疾人、有具体需求的人士和因年龄致残的人士</w:t>
      </w:r>
      <w:r w:rsidRPr="009C6DD3">
        <w:rPr>
          <w:rFonts w:cs="Calibri" w:hint="eastAsia"/>
          <w:lang w:val="ru-RU"/>
        </w:rPr>
        <w:t>）都应采取这些措施来</w:t>
      </w:r>
      <w:r w:rsidRPr="009C6DD3">
        <w:rPr>
          <w:rFonts w:cs="Calibri" w:hint="eastAsia"/>
        </w:rPr>
        <w:t>保护自己免受网络安全风险影响</w:t>
      </w:r>
      <w:r w:rsidRPr="009C6DD3">
        <w:rPr>
          <w:rFonts w:cs="Calibri" w:hint="eastAsia"/>
          <w:lang w:val="ru-RU"/>
        </w:rPr>
        <w:t>；</w:t>
      </w:r>
    </w:p>
    <w:p w14:paraId="17FF1754" w14:textId="77777777" w:rsidR="0090748A" w:rsidRPr="009C6DD3" w:rsidRDefault="0090748A" w:rsidP="0090748A">
      <w:pPr>
        <w:pStyle w:val="Normalnoindent"/>
        <w:rPr>
          <w:lang w:val="ru-RU"/>
        </w:rPr>
      </w:pPr>
      <w:r w:rsidRPr="009C6DD3">
        <w:rPr>
          <w:rStyle w:val="ItalicEnglish"/>
          <w:rFonts w:hint="eastAsia"/>
          <w:lang w:eastAsia="zh-CN"/>
        </w:rPr>
        <w:t>o</w:t>
      </w:r>
      <w:r w:rsidRPr="009C6DD3">
        <w:rPr>
          <w:rStyle w:val="ItalicEnglish"/>
          <w:lang w:eastAsia="zh-CN"/>
        </w:rPr>
        <w:t>)</w:t>
      </w:r>
      <w:r w:rsidRPr="009C6DD3">
        <w:rPr>
          <w:lang w:val="ru-RU"/>
        </w:rPr>
        <w:tab/>
      </w:r>
      <w:r w:rsidRPr="009C6DD3">
        <w:rPr>
          <w:rFonts w:hint="eastAsia"/>
        </w:rPr>
        <w:t>国家、区域性和其他相关国际组织按照各自职责酌情向各成员国提供各种信息、材料、最佳做法和财政资源</w:t>
      </w:r>
      <w:r w:rsidRPr="009C6DD3">
        <w:rPr>
          <w:rFonts w:hint="eastAsia"/>
          <w:lang w:val="ru-RU"/>
        </w:rPr>
        <w:t>；</w:t>
      </w:r>
    </w:p>
    <w:p w14:paraId="302EAC7C" w14:textId="77777777" w:rsidR="0090748A" w:rsidRPr="009C6DD3" w:rsidRDefault="0090748A" w:rsidP="0090748A">
      <w:pPr>
        <w:pStyle w:val="Normalnoindent"/>
        <w:rPr>
          <w:lang w:val="ru-RU"/>
        </w:rPr>
      </w:pPr>
      <w:r w:rsidRPr="009C6DD3">
        <w:rPr>
          <w:rStyle w:val="ItalicEnglish"/>
          <w:rFonts w:hint="eastAsia"/>
          <w:lang w:eastAsia="zh-CN"/>
        </w:rPr>
        <w:t>p</w:t>
      </w:r>
      <w:r w:rsidRPr="009C6DD3">
        <w:rPr>
          <w:rStyle w:val="ItalicEnglish"/>
          <w:lang w:eastAsia="zh-CN"/>
        </w:rPr>
        <w:t>)</w:t>
      </w:r>
      <w:r w:rsidRPr="009C6DD3">
        <w:rPr>
          <w:rStyle w:val="ItalicEnglish"/>
          <w:lang w:eastAsia="zh-CN"/>
        </w:rPr>
        <w:tab/>
      </w:r>
      <w:r w:rsidRPr="009C6DD3">
        <w:rPr>
          <w:rFonts w:hint="eastAsia"/>
        </w:rPr>
        <w:t>国际电联的</w:t>
      </w:r>
      <w:r w:rsidRPr="009C6DD3">
        <w:t>GCA</w:t>
      </w:r>
      <w:r w:rsidRPr="009C6DD3">
        <w:rPr>
          <w:rFonts w:hint="eastAsia"/>
        </w:rPr>
        <w:t>鼓励开展国际合作</w:t>
      </w:r>
      <w:r w:rsidRPr="009C6DD3">
        <w:rPr>
          <w:rFonts w:hint="eastAsia"/>
          <w:lang w:val="ru-RU"/>
        </w:rPr>
        <w:t>，</w:t>
      </w:r>
      <w:r w:rsidRPr="009C6DD3">
        <w:rPr>
          <w:rFonts w:hint="eastAsia"/>
        </w:rPr>
        <w:t>为增强使用电信</w:t>
      </w:r>
      <w:r w:rsidRPr="009C6DD3">
        <w:rPr>
          <w:lang w:val="ru-RU"/>
        </w:rPr>
        <w:t>/</w:t>
      </w:r>
      <w:r w:rsidRPr="009C6DD3">
        <w:t>ICT</w:t>
      </w:r>
      <w:r w:rsidRPr="009C6DD3">
        <w:rPr>
          <w:rFonts w:hint="eastAsia"/>
        </w:rPr>
        <w:t>的信心并确保安全的解决方案提出战略</w:t>
      </w:r>
      <w:r w:rsidRPr="009C6DD3">
        <w:rPr>
          <w:rFonts w:hint="eastAsia"/>
          <w:lang w:val="ru-RU"/>
        </w:rPr>
        <w:t>；</w:t>
      </w:r>
    </w:p>
    <w:p w14:paraId="099BE904" w14:textId="77777777" w:rsidR="0090748A" w:rsidRPr="009C6DD3" w:rsidRDefault="0090748A" w:rsidP="0090748A">
      <w:pPr>
        <w:pStyle w:val="Normalnoindent"/>
        <w:rPr>
          <w:lang w:val="ru-RU"/>
        </w:rPr>
      </w:pPr>
      <w:r w:rsidRPr="009C6DD3">
        <w:rPr>
          <w:rStyle w:val="ItalicEnglish"/>
          <w:rFonts w:hint="eastAsia"/>
          <w:lang w:eastAsia="zh-CN"/>
        </w:rPr>
        <w:t>q</w:t>
      </w:r>
      <w:r w:rsidRPr="009C6DD3">
        <w:rPr>
          <w:rStyle w:val="ItalicEnglish"/>
          <w:lang w:eastAsia="zh-CN"/>
        </w:rPr>
        <w:t>)</w:t>
      </w:r>
      <w:r w:rsidRPr="009C6DD3">
        <w:rPr>
          <w:rStyle w:val="ItalicEnglish"/>
          <w:lang w:eastAsia="zh-CN"/>
        </w:rPr>
        <w:tab/>
      </w:r>
      <w:r w:rsidRPr="009C6DD3">
        <w:rPr>
          <w:rFonts w:hint="eastAsia"/>
        </w:rPr>
        <w:t>网络安全和网络韧性已成为国家、区域和国际层面有关可持续数字发展的一个根本问题</w:t>
      </w:r>
      <w:r w:rsidRPr="009C6DD3">
        <w:rPr>
          <w:rFonts w:hint="eastAsia"/>
          <w:lang w:val="ru-RU"/>
        </w:rPr>
        <w:t>，</w:t>
      </w:r>
      <w:r w:rsidRPr="009C6DD3">
        <w:rPr>
          <w:rFonts w:hint="eastAsia"/>
        </w:rPr>
        <w:t>I</w:t>
      </w:r>
      <w:r w:rsidRPr="009C6DD3">
        <w:t>TU</w:t>
      </w:r>
      <w:r w:rsidRPr="009C6DD3">
        <w:rPr>
          <w:lang w:val="ru-RU"/>
        </w:rPr>
        <w:t>-</w:t>
      </w:r>
      <w:r w:rsidRPr="009C6DD3">
        <w:t>D</w:t>
      </w:r>
      <w:r w:rsidRPr="009C6DD3">
        <w:rPr>
          <w:rFonts w:hint="eastAsia"/>
        </w:rPr>
        <w:t>在其职权范围内可以继续为在这些工作中树立使用</w:t>
      </w:r>
      <w:r w:rsidRPr="009C6DD3">
        <w:rPr>
          <w:rFonts w:hint="eastAsia"/>
        </w:rPr>
        <w:t>I</w:t>
      </w:r>
      <w:r w:rsidRPr="009C6DD3">
        <w:t>CT</w:t>
      </w:r>
      <w:r w:rsidRPr="009C6DD3">
        <w:rPr>
          <w:rFonts w:hint="eastAsia"/>
        </w:rPr>
        <w:t>的信心和提高安全性做出贡献</w:t>
      </w:r>
      <w:r w:rsidRPr="009C6DD3">
        <w:rPr>
          <w:rFonts w:hint="eastAsia"/>
          <w:lang w:val="ru-RU"/>
        </w:rPr>
        <w:t>，</w:t>
      </w:r>
    </w:p>
    <w:p w14:paraId="3D46FB5F" w14:textId="77777777" w:rsidR="0090748A" w:rsidRPr="009C6DD3" w:rsidRDefault="0090748A" w:rsidP="0090748A">
      <w:pPr>
        <w:pStyle w:val="Call"/>
        <w:rPr>
          <w:rFonts w:cstheme="minorHAnsi"/>
          <w:lang w:val="ru-RU"/>
        </w:rPr>
      </w:pPr>
      <w:r w:rsidRPr="009C6DD3">
        <w:rPr>
          <w:rFonts w:cstheme="minorHAnsi" w:hint="eastAsia"/>
        </w:rPr>
        <w:t>认识到</w:t>
      </w:r>
    </w:p>
    <w:p w14:paraId="672638D6" w14:textId="77777777" w:rsidR="00792029" w:rsidRPr="009C6DD3" w:rsidRDefault="0090748A" w:rsidP="00454CC9">
      <w:pPr>
        <w:pStyle w:val="Normalnoindent"/>
      </w:pPr>
      <w:r w:rsidRPr="009C6DD3">
        <w:rPr>
          <w:rStyle w:val="ItalicEnglish"/>
          <w:lang w:eastAsia="zh-CN"/>
        </w:rPr>
        <w:t>a)</w:t>
      </w:r>
      <w:r w:rsidRPr="009C6DD3">
        <w:rPr>
          <w:rStyle w:val="ItalicEnglish"/>
          <w:lang w:eastAsia="zh-CN"/>
        </w:rPr>
        <w:tab/>
      </w:r>
      <w:r w:rsidRPr="009C6DD3">
        <w:rPr>
          <w:rFonts w:hint="eastAsia"/>
        </w:rPr>
        <w:t>各国</w:t>
      </w:r>
      <w:r w:rsidRPr="009C6DD3">
        <w:rPr>
          <w:rFonts w:hint="eastAsia"/>
          <w:lang w:val="ru-RU"/>
        </w:rPr>
        <w:t>，</w:t>
      </w:r>
      <w:r w:rsidRPr="009C6DD3">
        <w:rPr>
          <w:rFonts w:hint="eastAsia"/>
        </w:rPr>
        <w:t>特别是发展中国家</w:t>
      </w:r>
      <w:r w:rsidRPr="009C6DD3">
        <w:rPr>
          <w:rFonts w:hint="eastAsia"/>
          <w:lang w:val="ru-RU"/>
        </w:rPr>
        <w:t>，</w:t>
      </w:r>
      <w:r w:rsidRPr="009C6DD3">
        <w:rPr>
          <w:rFonts w:hint="eastAsia"/>
        </w:rPr>
        <w:t>在树立使用电信</w:t>
      </w:r>
      <w:r w:rsidRPr="009C6DD3">
        <w:rPr>
          <w:lang w:val="ru-RU"/>
        </w:rPr>
        <w:t>/</w:t>
      </w:r>
      <w:r w:rsidRPr="009C6DD3">
        <w:rPr>
          <w:rFonts w:hint="eastAsia"/>
        </w:rPr>
        <w:t>ICT</w:t>
      </w:r>
      <w:r w:rsidRPr="009C6DD3">
        <w:rPr>
          <w:rFonts w:hint="eastAsia"/>
        </w:rPr>
        <w:t>的信心和提高安全性方面面临挑战</w:t>
      </w:r>
      <w:r w:rsidRPr="009C6DD3">
        <w:rPr>
          <w:rFonts w:hint="eastAsia"/>
          <w:lang w:val="ru-RU"/>
        </w:rPr>
        <w:t>；</w:t>
      </w:r>
    </w:p>
    <w:p w14:paraId="405F54F7" w14:textId="77777777" w:rsidR="0090748A" w:rsidRPr="009C6DD3" w:rsidRDefault="0090748A" w:rsidP="0090748A">
      <w:pPr>
        <w:pStyle w:val="Normalnoindent"/>
        <w:rPr>
          <w:rFonts w:cstheme="minorHAnsi"/>
          <w:lang w:val="ru-RU"/>
        </w:rPr>
      </w:pPr>
      <w:r w:rsidRPr="009C6DD3">
        <w:rPr>
          <w:rStyle w:val="ItalicEnglish"/>
          <w:rFonts w:hint="eastAsia"/>
          <w:lang w:eastAsia="zh-CN"/>
        </w:rPr>
        <w:t>b</w:t>
      </w:r>
      <w:r w:rsidRPr="009C6DD3">
        <w:rPr>
          <w:rStyle w:val="ItalicEnglish"/>
          <w:lang w:eastAsia="zh-CN"/>
        </w:rPr>
        <w:t>)</w:t>
      </w:r>
      <w:r w:rsidRPr="009C6DD3">
        <w:rPr>
          <w:rFonts w:cstheme="minorHAnsi"/>
          <w:lang w:val="ru-RU"/>
        </w:rPr>
        <w:tab/>
      </w:r>
      <w:r w:rsidRPr="009C6DD3">
        <w:rPr>
          <w:rFonts w:cstheme="minorHAnsi" w:hint="eastAsia"/>
        </w:rPr>
        <w:t>为确保电信</w:t>
      </w:r>
      <w:r w:rsidRPr="009C6DD3">
        <w:rPr>
          <w:rFonts w:cstheme="minorHAnsi"/>
          <w:lang w:val="ru-RU"/>
        </w:rPr>
        <w:t>/</w:t>
      </w:r>
      <w:r w:rsidRPr="009C6DD3">
        <w:rPr>
          <w:rFonts w:cstheme="minorHAnsi"/>
        </w:rPr>
        <w:t>ICT</w:t>
      </w:r>
      <w:r w:rsidRPr="009C6DD3">
        <w:rPr>
          <w:rFonts w:cstheme="minorHAnsi" w:hint="eastAsia"/>
        </w:rPr>
        <w:t>网络的稳定性和安全性、为保护免受网络威胁</w:t>
      </w:r>
      <w:r w:rsidRPr="009C6DD3">
        <w:rPr>
          <w:rFonts w:cstheme="minorHAnsi" w:hint="eastAsia"/>
        </w:rPr>
        <w:t>/</w:t>
      </w:r>
      <w:r w:rsidRPr="009C6DD3">
        <w:rPr>
          <w:rFonts w:cstheme="minorHAnsi" w:hint="eastAsia"/>
        </w:rPr>
        <w:t>网络犯罪影响和抵制垃圾信息而采取的各项措施</w:t>
      </w:r>
      <w:r w:rsidRPr="009C6DD3">
        <w:rPr>
          <w:rFonts w:cstheme="minorHAnsi" w:hint="eastAsia"/>
          <w:lang w:val="ru-RU"/>
        </w:rPr>
        <w:t>，</w:t>
      </w:r>
      <w:r w:rsidRPr="009C6DD3">
        <w:rPr>
          <w:rFonts w:cstheme="minorHAnsi" w:hint="eastAsia"/>
        </w:rPr>
        <w:t>必须保护和尊重《世界人权宣言》</w:t>
      </w:r>
      <w:r w:rsidRPr="009C6DD3">
        <w:rPr>
          <w:rFonts w:cstheme="minorHAnsi" w:hint="eastAsia"/>
          <w:lang w:val="ru-RU"/>
        </w:rPr>
        <w:t>（</w:t>
      </w:r>
      <w:r w:rsidR="00CE1C6C" w:rsidRPr="009C6DD3">
        <w:rPr>
          <w:rStyle w:val="Liaison"/>
          <w:lang w:eastAsia="zh-CN"/>
        </w:rPr>
        <w:t> </w:t>
      </w:r>
      <w:r w:rsidRPr="009C6DD3">
        <w:rPr>
          <w:rFonts w:cstheme="minorHAnsi" w:hint="eastAsia"/>
          <w:lang w:val="ru-RU"/>
        </w:rPr>
        <w:t>见</w:t>
      </w:r>
      <w:r w:rsidRPr="009C6DD3">
        <w:rPr>
          <w:rFonts w:cstheme="minorHAnsi" w:hint="eastAsia"/>
        </w:rPr>
        <w:t>《突尼斯议程》第</w:t>
      </w:r>
      <w:r w:rsidRPr="009C6DD3">
        <w:rPr>
          <w:rFonts w:cstheme="minorHAnsi"/>
          <w:lang w:val="ru-RU"/>
        </w:rPr>
        <w:t>42</w:t>
      </w:r>
      <w:r w:rsidRPr="009C6DD3">
        <w:rPr>
          <w:rFonts w:cstheme="minorHAnsi" w:hint="eastAsia"/>
        </w:rPr>
        <w:t>段</w:t>
      </w:r>
      <w:r w:rsidRPr="009C6DD3">
        <w:rPr>
          <w:rFonts w:cstheme="minorHAnsi" w:hint="eastAsia"/>
          <w:lang w:val="ru-RU"/>
        </w:rPr>
        <w:t>）</w:t>
      </w:r>
      <w:r w:rsidRPr="009C6DD3">
        <w:rPr>
          <w:rFonts w:cstheme="minorHAnsi" w:hint="eastAsia"/>
        </w:rPr>
        <w:t>及《公民及政治权利公约》相关部分中所包括的有关隐私和言论自由的条款</w:t>
      </w:r>
      <w:r w:rsidRPr="009C6DD3">
        <w:rPr>
          <w:rFonts w:cstheme="minorHAnsi" w:hint="eastAsia"/>
          <w:lang w:val="ru-RU"/>
        </w:rPr>
        <w:t>；</w:t>
      </w:r>
    </w:p>
    <w:p w14:paraId="244B5ECD" w14:textId="77777777" w:rsidR="00D757FB" w:rsidRPr="009C6DD3" w:rsidRDefault="00D757FB" w:rsidP="0090748A">
      <w:pPr>
        <w:pStyle w:val="Normalnoindent"/>
        <w:rPr>
          <w:rStyle w:val="ItalicEnglish"/>
          <w:lang w:eastAsia="zh-CN"/>
        </w:rPr>
      </w:pPr>
    </w:p>
    <w:p w14:paraId="7A80947E" w14:textId="77777777" w:rsidR="00C521A2" w:rsidRPr="009C6DD3" w:rsidRDefault="00C521A2" w:rsidP="00C521A2">
      <w:pPr>
        <w:rPr>
          <w:rStyle w:val="ItalicEnglish"/>
          <w:lang w:eastAsia="zh-CN"/>
        </w:rPr>
      </w:pPr>
      <w:r w:rsidRPr="009C6DD3">
        <w:br w:type="page"/>
      </w:r>
    </w:p>
    <w:p w14:paraId="31CDA48E" w14:textId="77777777" w:rsidR="0090748A" w:rsidRPr="009C6DD3" w:rsidRDefault="0090748A" w:rsidP="0090748A">
      <w:pPr>
        <w:pStyle w:val="Normalnoindent"/>
        <w:rPr>
          <w:rFonts w:cstheme="minorHAnsi"/>
          <w:lang w:val="ru-RU"/>
        </w:rPr>
      </w:pPr>
      <w:r w:rsidRPr="009C6DD3">
        <w:rPr>
          <w:rStyle w:val="ItalicEnglish"/>
          <w:rFonts w:hint="eastAsia"/>
          <w:lang w:eastAsia="zh-CN"/>
        </w:rPr>
        <w:lastRenderedPageBreak/>
        <w:t>c</w:t>
      </w:r>
      <w:r w:rsidRPr="009C6DD3">
        <w:rPr>
          <w:rStyle w:val="ItalicEnglish"/>
          <w:lang w:eastAsia="zh-CN"/>
        </w:rPr>
        <w:t>)</w:t>
      </w:r>
      <w:r w:rsidRPr="009C6DD3">
        <w:rPr>
          <w:rFonts w:cstheme="minorHAnsi"/>
          <w:lang w:val="ru-RU"/>
        </w:rPr>
        <w:tab/>
      </w:r>
      <w:proofErr w:type="gramStart"/>
      <w:r w:rsidRPr="009C6DD3">
        <w:rPr>
          <w:rFonts w:cstheme="minorHAnsi" w:hint="eastAsia"/>
        </w:rPr>
        <w:t>有关</w:t>
      </w:r>
      <w:r w:rsidRPr="009C6DD3">
        <w:rPr>
          <w:rFonts w:ascii="SimSun" w:hAnsi="SimSun" w:cstheme="minorHAnsi" w:hint="eastAsia"/>
          <w:lang w:val="ru-RU"/>
        </w:rPr>
        <w:t>“</w:t>
      </w:r>
      <w:r w:rsidRPr="009C6DD3">
        <w:rPr>
          <w:rFonts w:cstheme="minorHAnsi" w:hint="eastAsia"/>
        </w:rPr>
        <w:t>数字时代的隐私权</w:t>
      </w:r>
      <w:r w:rsidRPr="009C6DD3">
        <w:rPr>
          <w:rFonts w:ascii="SimSun" w:hAnsi="SimSun" w:cstheme="minorHAnsi" w:hint="eastAsia"/>
          <w:lang w:val="ru-RU"/>
        </w:rPr>
        <w:t>”</w:t>
      </w:r>
      <w:r w:rsidRPr="009C6DD3">
        <w:rPr>
          <w:rFonts w:cstheme="minorHAnsi" w:hint="eastAsia"/>
        </w:rPr>
        <w:t>的联合国大会</w:t>
      </w:r>
      <w:proofErr w:type="gramEnd"/>
      <w:r w:rsidRPr="009C6DD3">
        <w:t>75/176</w:t>
      </w:r>
      <w:r w:rsidRPr="009C6DD3">
        <w:rPr>
          <w:rFonts w:cstheme="minorHAnsi" w:hint="eastAsia"/>
        </w:rPr>
        <w:t>号决议申明</w:t>
      </w:r>
      <w:r w:rsidRPr="009C6DD3">
        <w:rPr>
          <w:rFonts w:cstheme="minorHAnsi" w:hint="eastAsia"/>
          <w:lang w:val="ru-RU"/>
        </w:rPr>
        <w:t>，</w:t>
      </w:r>
      <w:r w:rsidRPr="009C6DD3">
        <w:rPr>
          <w:rFonts w:cstheme="minorHAnsi" w:hint="eastAsia"/>
        </w:rPr>
        <w:t>人们在网下享有的各种权利也须在网上受到保护</w:t>
      </w:r>
      <w:r w:rsidRPr="009C6DD3">
        <w:rPr>
          <w:rFonts w:cstheme="minorHAnsi" w:hint="eastAsia"/>
          <w:lang w:val="ru-RU"/>
        </w:rPr>
        <w:t>，</w:t>
      </w:r>
      <w:r w:rsidRPr="009C6DD3">
        <w:rPr>
          <w:rFonts w:cstheme="minorHAnsi" w:hint="eastAsia"/>
        </w:rPr>
        <w:t>其中包括隐私权，且特别要关注保护儿童</w:t>
      </w:r>
      <w:r w:rsidRPr="009C6DD3">
        <w:rPr>
          <w:rFonts w:cstheme="minorHAnsi" w:hint="eastAsia"/>
          <w:lang w:val="ru-RU"/>
        </w:rPr>
        <w:t>；</w:t>
      </w:r>
    </w:p>
    <w:p w14:paraId="392E9BF3" w14:textId="77777777" w:rsidR="0090748A" w:rsidRPr="009C6DD3" w:rsidRDefault="0090748A" w:rsidP="0090748A">
      <w:pPr>
        <w:pStyle w:val="Normalnoindent"/>
        <w:rPr>
          <w:rFonts w:cstheme="minorHAnsi"/>
          <w:lang w:val="ru-RU"/>
        </w:rPr>
      </w:pPr>
      <w:r w:rsidRPr="009C6DD3">
        <w:rPr>
          <w:rStyle w:val="ItalicEnglish"/>
          <w:rFonts w:hint="eastAsia"/>
          <w:lang w:eastAsia="zh-CN"/>
        </w:rPr>
        <w:t>d</w:t>
      </w:r>
      <w:r w:rsidRPr="009C6DD3">
        <w:rPr>
          <w:rStyle w:val="ItalicEnglish"/>
          <w:lang w:eastAsia="zh-CN"/>
        </w:rPr>
        <w:t>)</w:t>
      </w:r>
      <w:r w:rsidRPr="009C6DD3">
        <w:rPr>
          <w:rFonts w:cstheme="minorHAnsi"/>
          <w:lang w:val="ru-RU"/>
        </w:rPr>
        <w:tab/>
      </w:r>
      <w:r w:rsidRPr="009C6DD3">
        <w:rPr>
          <w:rFonts w:cstheme="minorHAnsi" w:hint="eastAsia"/>
          <w:spacing w:val="2"/>
        </w:rPr>
        <w:t>有必要采取法律规定的各种行动和预防措施</w:t>
      </w:r>
      <w:r w:rsidRPr="009C6DD3">
        <w:rPr>
          <w:rFonts w:cstheme="minorHAnsi" w:hint="eastAsia"/>
          <w:spacing w:val="2"/>
          <w:lang w:val="ru-RU"/>
        </w:rPr>
        <w:t>，</w:t>
      </w:r>
      <w:r w:rsidRPr="009C6DD3">
        <w:rPr>
          <w:rFonts w:cstheme="minorHAnsi" w:hint="eastAsia"/>
          <w:spacing w:val="2"/>
        </w:rPr>
        <w:t>打击《信息社会日内瓦原则宣言》</w:t>
      </w:r>
      <w:proofErr w:type="gramStart"/>
      <w:r w:rsidRPr="009C6DD3">
        <w:rPr>
          <w:rFonts w:cstheme="minorHAnsi" w:hint="eastAsia"/>
          <w:spacing w:val="2"/>
        </w:rPr>
        <w:t>的</w:t>
      </w:r>
      <w:r w:rsidRPr="009C6DD3">
        <w:rPr>
          <w:rFonts w:ascii="SimSun" w:hAnsi="SimSun" w:cstheme="minorHAnsi" w:hint="eastAsia"/>
          <w:spacing w:val="2"/>
          <w:lang w:val="ru-RU"/>
        </w:rPr>
        <w:t>“</w:t>
      </w:r>
      <w:r w:rsidRPr="009C6DD3">
        <w:rPr>
          <w:rFonts w:cstheme="minorHAnsi" w:hint="eastAsia"/>
          <w:spacing w:val="2"/>
        </w:rPr>
        <w:t>信息社会的伦理范畴</w:t>
      </w:r>
      <w:r w:rsidRPr="009C6DD3">
        <w:rPr>
          <w:rFonts w:ascii="SimSun" w:hAnsi="SimSun" w:cstheme="minorHAnsi" w:hint="eastAsia"/>
          <w:spacing w:val="2"/>
          <w:lang w:val="ru-RU"/>
        </w:rPr>
        <w:t>”</w:t>
      </w:r>
      <w:r w:rsidRPr="009C6DD3">
        <w:rPr>
          <w:rFonts w:cstheme="minorHAnsi" w:hint="eastAsia"/>
          <w:spacing w:val="2"/>
        </w:rPr>
        <w:t>和</w:t>
      </w:r>
      <w:proofErr w:type="gramEnd"/>
      <w:r w:rsidRPr="009C6DD3">
        <w:rPr>
          <w:rFonts w:cstheme="minorHAnsi" w:hint="eastAsia"/>
          <w:spacing w:val="2"/>
        </w:rPr>
        <w:t>WSIS</w:t>
      </w:r>
      <w:r w:rsidRPr="009C6DD3">
        <w:rPr>
          <w:rFonts w:cstheme="minorHAnsi" w:hint="eastAsia"/>
          <w:spacing w:val="2"/>
        </w:rPr>
        <w:t>《日内瓦行动计划》中所提到的与电信</w:t>
      </w:r>
      <w:r w:rsidRPr="009C6DD3">
        <w:rPr>
          <w:rFonts w:cstheme="minorHAnsi"/>
          <w:spacing w:val="2"/>
          <w:lang w:val="ru-RU"/>
        </w:rPr>
        <w:t>/</w:t>
      </w:r>
      <w:r w:rsidRPr="009C6DD3">
        <w:rPr>
          <w:rFonts w:cstheme="minorHAnsi"/>
          <w:spacing w:val="2"/>
        </w:rPr>
        <w:t>ICT</w:t>
      </w:r>
      <w:r w:rsidRPr="009C6DD3">
        <w:rPr>
          <w:rFonts w:cstheme="minorHAnsi" w:hint="eastAsia"/>
          <w:spacing w:val="2"/>
        </w:rPr>
        <w:t>的滥用有关的内容</w:t>
      </w:r>
      <w:r w:rsidRPr="009C6DD3">
        <w:rPr>
          <w:rFonts w:cstheme="minorHAnsi" w:hint="eastAsia"/>
          <w:spacing w:val="2"/>
          <w:lang w:val="ru-RU"/>
        </w:rPr>
        <w:t>（</w:t>
      </w:r>
      <w:r w:rsidRPr="009C6DD3">
        <w:rPr>
          <w:rFonts w:cstheme="minorHAnsi" w:hint="eastAsia"/>
          <w:spacing w:val="2"/>
        </w:rPr>
        <w:t>《突尼斯议程》第</w:t>
      </w:r>
      <w:r w:rsidRPr="009C6DD3">
        <w:rPr>
          <w:rFonts w:cstheme="minorHAnsi"/>
          <w:spacing w:val="2"/>
          <w:lang w:val="ru-RU"/>
        </w:rPr>
        <w:t>43</w:t>
      </w:r>
      <w:r w:rsidRPr="009C6DD3">
        <w:rPr>
          <w:rFonts w:cstheme="minorHAnsi" w:hint="eastAsia"/>
          <w:spacing w:val="2"/>
        </w:rPr>
        <w:t>段</w:t>
      </w:r>
      <w:r w:rsidRPr="009C6DD3">
        <w:rPr>
          <w:rFonts w:cstheme="minorHAnsi" w:hint="eastAsia"/>
          <w:spacing w:val="2"/>
          <w:lang w:val="ru-RU"/>
        </w:rPr>
        <w:t>），</w:t>
      </w:r>
      <w:r w:rsidRPr="009C6DD3">
        <w:rPr>
          <w:rFonts w:cstheme="minorHAnsi" w:hint="eastAsia"/>
          <w:spacing w:val="2"/>
        </w:rPr>
        <w:t>有必要打击电信</w:t>
      </w:r>
      <w:r w:rsidRPr="009C6DD3">
        <w:rPr>
          <w:rFonts w:cstheme="minorHAnsi"/>
          <w:spacing w:val="2"/>
          <w:lang w:val="ru-RU"/>
        </w:rPr>
        <w:t>/</w:t>
      </w:r>
      <w:r w:rsidRPr="009C6DD3">
        <w:rPr>
          <w:rFonts w:cstheme="minorHAnsi"/>
          <w:spacing w:val="2"/>
        </w:rPr>
        <w:t>ICT</w:t>
      </w:r>
      <w:r w:rsidRPr="009C6DD3">
        <w:rPr>
          <w:rFonts w:cstheme="minorHAnsi" w:hint="eastAsia"/>
          <w:spacing w:val="2"/>
        </w:rPr>
        <w:t>网络上形形色色的恐怖主义</w:t>
      </w:r>
      <w:r w:rsidRPr="009C6DD3">
        <w:rPr>
          <w:rFonts w:cstheme="minorHAnsi" w:hint="eastAsia"/>
          <w:spacing w:val="2"/>
          <w:lang w:val="ru-RU"/>
        </w:rPr>
        <w:t>，</w:t>
      </w:r>
      <w:r w:rsidRPr="009C6DD3">
        <w:rPr>
          <w:rFonts w:cstheme="minorHAnsi" w:hint="eastAsia"/>
          <w:spacing w:val="2"/>
        </w:rPr>
        <w:t>同时尊重人权并遵照有关</w:t>
      </w:r>
      <w:r w:rsidRPr="009C6DD3">
        <w:rPr>
          <w:rFonts w:cstheme="minorHAnsi"/>
          <w:spacing w:val="2"/>
          <w:lang w:val="ru-RU"/>
        </w:rPr>
        <w:t>2005</w:t>
      </w:r>
      <w:r w:rsidRPr="009C6DD3">
        <w:rPr>
          <w:rFonts w:cstheme="minorHAnsi" w:hint="eastAsia"/>
          <w:spacing w:val="2"/>
        </w:rPr>
        <w:t>年世界峰会成果的第</w:t>
      </w:r>
      <w:r w:rsidRPr="009C6DD3">
        <w:rPr>
          <w:rFonts w:cstheme="minorHAnsi"/>
          <w:spacing w:val="2"/>
          <w:lang w:val="ru-RU"/>
        </w:rPr>
        <w:t>81</w:t>
      </w:r>
      <w:r w:rsidRPr="009C6DD3">
        <w:rPr>
          <w:rFonts w:cstheme="minorHAnsi" w:hint="eastAsia"/>
          <w:spacing w:val="2"/>
        </w:rPr>
        <w:t>执行段落形成的联大第</w:t>
      </w:r>
      <w:r w:rsidRPr="009C6DD3">
        <w:rPr>
          <w:rFonts w:cstheme="minorHAnsi"/>
          <w:spacing w:val="2"/>
          <w:lang w:val="ru-RU"/>
        </w:rPr>
        <w:t>60/1</w:t>
      </w:r>
      <w:r w:rsidRPr="009C6DD3">
        <w:rPr>
          <w:rFonts w:cstheme="minorHAnsi" w:hint="eastAsia"/>
          <w:spacing w:val="2"/>
        </w:rPr>
        <w:t>号决议提出的国际法规定的其他义务</w:t>
      </w:r>
      <w:r w:rsidRPr="009C6DD3">
        <w:rPr>
          <w:rFonts w:cstheme="minorHAnsi" w:hint="eastAsia"/>
          <w:spacing w:val="2"/>
          <w:lang w:val="ru-RU"/>
        </w:rPr>
        <w:t>，</w:t>
      </w:r>
      <w:r w:rsidRPr="009C6DD3">
        <w:rPr>
          <w:rFonts w:cstheme="minorHAnsi" w:hint="eastAsia"/>
          <w:spacing w:val="2"/>
        </w:rPr>
        <w:t>同时强调互联网安全性、持续性和稳定性的重要意义</w:t>
      </w:r>
      <w:r w:rsidRPr="009C6DD3">
        <w:rPr>
          <w:rFonts w:cstheme="minorHAnsi" w:hint="eastAsia"/>
          <w:spacing w:val="2"/>
          <w:lang w:val="ru-RU"/>
        </w:rPr>
        <w:t>，</w:t>
      </w:r>
      <w:r w:rsidRPr="009C6DD3">
        <w:rPr>
          <w:rFonts w:cstheme="minorHAnsi" w:hint="eastAsia"/>
          <w:spacing w:val="2"/>
        </w:rPr>
        <w:t>以及保护</w:t>
      </w:r>
      <w:r w:rsidRPr="009C6DD3">
        <w:rPr>
          <w:rFonts w:cstheme="minorHAnsi" w:hint="eastAsia"/>
        </w:rPr>
        <w:t>互联网和其他</w:t>
      </w:r>
      <w:r w:rsidRPr="009C6DD3">
        <w:rPr>
          <w:rFonts w:cstheme="minorHAnsi"/>
        </w:rPr>
        <w:t>ICT</w:t>
      </w:r>
      <w:r w:rsidRPr="009C6DD3">
        <w:rPr>
          <w:rFonts w:cstheme="minorHAnsi" w:hint="eastAsia"/>
        </w:rPr>
        <w:t>网络免受威胁与攻击的必要性</w:t>
      </w:r>
      <w:r w:rsidRPr="009C6DD3">
        <w:rPr>
          <w:rFonts w:cstheme="minorHAnsi" w:hint="eastAsia"/>
          <w:lang w:val="ru-RU"/>
        </w:rPr>
        <w:t>（</w:t>
      </w:r>
      <w:r w:rsidRPr="009C6DD3">
        <w:rPr>
          <w:rFonts w:cstheme="minorHAnsi" w:hint="eastAsia"/>
        </w:rPr>
        <w:t>《突尼斯议程》第</w:t>
      </w:r>
      <w:r w:rsidRPr="009C6DD3">
        <w:rPr>
          <w:rFonts w:cstheme="minorHAnsi"/>
          <w:lang w:val="ru-RU"/>
        </w:rPr>
        <w:t>45</w:t>
      </w:r>
      <w:r w:rsidRPr="009C6DD3">
        <w:rPr>
          <w:rFonts w:cstheme="minorHAnsi" w:hint="eastAsia"/>
        </w:rPr>
        <w:t>段</w:t>
      </w:r>
      <w:r w:rsidRPr="009C6DD3">
        <w:rPr>
          <w:rFonts w:cstheme="minorHAnsi" w:hint="eastAsia"/>
          <w:lang w:val="ru-RU"/>
        </w:rPr>
        <w:t>），</w:t>
      </w:r>
      <w:r w:rsidRPr="009C6DD3">
        <w:rPr>
          <w:rFonts w:cstheme="minorHAnsi" w:hint="eastAsia"/>
        </w:rPr>
        <w:t>同时无论是通过立法、实施协作框架、交流最佳做法以及工商企业和用户采取自律和技术措施</w:t>
      </w:r>
      <w:r w:rsidRPr="009C6DD3">
        <w:rPr>
          <w:rFonts w:cstheme="minorHAnsi" w:hint="eastAsia"/>
          <w:lang w:val="ru-RU"/>
        </w:rPr>
        <w:t>，</w:t>
      </w:r>
      <w:r w:rsidRPr="009C6DD3">
        <w:rPr>
          <w:rFonts w:cstheme="minorHAnsi" w:hint="eastAsia"/>
        </w:rPr>
        <w:t>确保隐私权得到尊重</w:t>
      </w:r>
      <w:r w:rsidRPr="009C6DD3">
        <w:rPr>
          <w:rFonts w:cstheme="minorHAnsi" w:hint="eastAsia"/>
          <w:lang w:val="ru-RU"/>
        </w:rPr>
        <w:t>，</w:t>
      </w:r>
      <w:r w:rsidRPr="009C6DD3">
        <w:rPr>
          <w:rFonts w:cstheme="minorHAnsi" w:hint="eastAsia"/>
        </w:rPr>
        <w:t>个人信息和数据受到保护</w:t>
      </w:r>
      <w:r w:rsidRPr="009C6DD3">
        <w:rPr>
          <w:rFonts w:cstheme="minorHAnsi" w:hint="eastAsia"/>
          <w:lang w:val="ru-RU"/>
        </w:rPr>
        <w:t>（</w:t>
      </w:r>
      <w:r w:rsidRPr="009C6DD3">
        <w:rPr>
          <w:rFonts w:cstheme="minorHAnsi" w:hint="eastAsia"/>
        </w:rPr>
        <w:t>《突尼斯议程》第</w:t>
      </w:r>
      <w:r w:rsidRPr="009C6DD3">
        <w:rPr>
          <w:rFonts w:cstheme="minorHAnsi"/>
          <w:lang w:val="ru-RU"/>
        </w:rPr>
        <w:t>46</w:t>
      </w:r>
      <w:r w:rsidRPr="009C6DD3">
        <w:rPr>
          <w:rFonts w:cstheme="minorHAnsi" w:hint="eastAsia"/>
        </w:rPr>
        <w:t>段</w:t>
      </w:r>
      <w:r w:rsidRPr="009C6DD3">
        <w:rPr>
          <w:rFonts w:cstheme="minorHAnsi" w:hint="eastAsia"/>
          <w:lang w:val="ru-RU"/>
        </w:rPr>
        <w:t>）；</w:t>
      </w:r>
    </w:p>
    <w:p w14:paraId="4C21943D" w14:textId="77777777" w:rsidR="0090748A" w:rsidRPr="009C6DD3" w:rsidRDefault="0090748A" w:rsidP="0090748A">
      <w:pPr>
        <w:pStyle w:val="Normalnoindent"/>
        <w:rPr>
          <w:rFonts w:cstheme="minorHAnsi"/>
          <w:lang w:val="ru-RU"/>
        </w:rPr>
      </w:pPr>
      <w:r w:rsidRPr="009C6DD3">
        <w:rPr>
          <w:rStyle w:val="ItalicEnglish"/>
          <w:rFonts w:hint="eastAsia"/>
          <w:lang w:eastAsia="zh-CN"/>
        </w:rPr>
        <w:t>e</w:t>
      </w:r>
      <w:r w:rsidRPr="009C6DD3">
        <w:rPr>
          <w:rStyle w:val="ItalicEnglish"/>
          <w:lang w:eastAsia="zh-CN"/>
        </w:rPr>
        <w:t>)</w:t>
      </w:r>
      <w:r w:rsidRPr="009C6DD3">
        <w:rPr>
          <w:rFonts w:cstheme="minorHAnsi"/>
          <w:lang w:val="ru-RU"/>
        </w:rPr>
        <w:tab/>
      </w:r>
      <w:r w:rsidRPr="009C6DD3">
        <w:rPr>
          <w:rFonts w:cstheme="minorHAnsi" w:hint="eastAsia"/>
        </w:rPr>
        <w:t>如果电信</w:t>
      </w:r>
      <w:r w:rsidRPr="009C6DD3">
        <w:rPr>
          <w:rFonts w:cstheme="minorHAnsi"/>
          <w:lang w:val="ru-RU"/>
        </w:rPr>
        <w:t>/</w:t>
      </w:r>
      <w:r w:rsidRPr="009C6DD3">
        <w:rPr>
          <w:rFonts w:cstheme="minorHAnsi"/>
        </w:rPr>
        <w:t>ICT</w:t>
      </w:r>
      <w:r w:rsidRPr="009C6DD3">
        <w:rPr>
          <w:rFonts w:cstheme="minorHAnsi" w:hint="eastAsia"/>
        </w:rPr>
        <w:t>的使用违背了维护国际稳定和安全的目标</w:t>
      </w:r>
      <w:r w:rsidRPr="009C6DD3">
        <w:rPr>
          <w:rFonts w:cstheme="minorHAnsi" w:hint="eastAsia"/>
          <w:lang w:val="ru-RU"/>
        </w:rPr>
        <w:t>，</w:t>
      </w:r>
      <w:r w:rsidRPr="009C6DD3">
        <w:rPr>
          <w:rFonts w:cstheme="minorHAnsi" w:hint="eastAsia"/>
        </w:rPr>
        <w:t>并可能对各国基础设施的完整性造成影响</w:t>
      </w:r>
      <w:r w:rsidRPr="009C6DD3">
        <w:rPr>
          <w:rFonts w:cstheme="minorHAnsi" w:hint="eastAsia"/>
          <w:lang w:val="ru-RU"/>
        </w:rPr>
        <w:t>，</w:t>
      </w:r>
      <w:r w:rsidRPr="009C6DD3">
        <w:rPr>
          <w:rFonts w:cstheme="minorHAnsi" w:hint="eastAsia"/>
        </w:rPr>
        <w:t>则有效解决由此产生的挑战和威胁</w:t>
      </w:r>
      <w:r w:rsidRPr="009C6DD3">
        <w:rPr>
          <w:rFonts w:cstheme="minorHAnsi" w:hint="eastAsia"/>
          <w:lang w:val="ru-RU"/>
        </w:rPr>
        <w:t>，</w:t>
      </w:r>
      <w:r w:rsidRPr="009C6DD3">
        <w:rPr>
          <w:rFonts w:cstheme="minorHAnsi" w:hint="eastAsia"/>
        </w:rPr>
        <w:t>而且亦需在尊重人权的同时</w:t>
      </w:r>
      <w:r w:rsidRPr="009C6DD3">
        <w:rPr>
          <w:rFonts w:cstheme="minorHAnsi" w:hint="eastAsia"/>
          <w:lang w:val="ru-RU"/>
        </w:rPr>
        <w:t>，</w:t>
      </w:r>
      <w:r w:rsidRPr="009C6DD3">
        <w:rPr>
          <w:rFonts w:cstheme="minorHAnsi" w:hint="eastAsia"/>
        </w:rPr>
        <w:t>合作防止信息资源和技术被滥用</w:t>
      </w:r>
      <w:r w:rsidRPr="009C6DD3">
        <w:rPr>
          <w:rFonts w:cstheme="minorHAnsi" w:hint="eastAsia"/>
          <w:lang w:val="ru-RU"/>
        </w:rPr>
        <w:t>；</w:t>
      </w:r>
    </w:p>
    <w:p w14:paraId="3F40D5A1" w14:textId="77777777" w:rsidR="0090748A" w:rsidRPr="009C6DD3" w:rsidRDefault="0090748A" w:rsidP="0090748A">
      <w:pPr>
        <w:pStyle w:val="Normalnoindent"/>
        <w:rPr>
          <w:rFonts w:cstheme="minorHAnsi"/>
          <w:lang w:val="ru-RU"/>
        </w:rPr>
      </w:pPr>
      <w:r w:rsidRPr="009C6DD3">
        <w:rPr>
          <w:rStyle w:val="ItalicEnglish"/>
          <w:rFonts w:hint="eastAsia"/>
          <w:lang w:eastAsia="zh-CN"/>
        </w:rPr>
        <w:t>f</w:t>
      </w:r>
      <w:r w:rsidRPr="009C6DD3">
        <w:rPr>
          <w:rStyle w:val="ItalicEnglish"/>
          <w:lang w:eastAsia="zh-CN"/>
        </w:rPr>
        <w:t>)</w:t>
      </w:r>
      <w:r w:rsidRPr="009C6DD3">
        <w:rPr>
          <w:rFonts w:cstheme="minorHAnsi"/>
          <w:lang w:val="ru-RU"/>
        </w:rPr>
        <w:tab/>
      </w:r>
      <w:r w:rsidRPr="009C6DD3">
        <w:rPr>
          <w:rFonts w:cstheme="minorHAnsi" w:hint="eastAsia"/>
        </w:rPr>
        <w:t>电信</w:t>
      </w:r>
      <w:r w:rsidRPr="009C6DD3">
        <w:rPr>
          <w:rFonts w:cstheme="minorHAnsi"/>
          <w:lang w:val="ru-RU"/>
        </w:rPr>
        <w:t>/</w:t>
      </w:r>
      <w:r w:rsidRPr="009C6DD3">
        <w:rPr>
          <w:rFonts w:cstheme="minorHAnsi"/>
        </w:rPr>
        <w:t>ICT</w:t>
      </w:r>
      <w:r w:rsidRPr="009C6DD3">
        <w:rPr>
          <w:rFonts w:cstheme="minorHAnsi" w:hint="eastAsia"/>
        </w:rPr>
        <w:t>在保护和促进儿童成长方面的作用</w:t>
      </w:r>
      <w:r w:rsidRPr="009C6DD3">
        <w:rPr>
          <w:rFonts w:cstheme="minorHAnsi" w:hint="eastAsia"/>
          <w:lang w:val="ru-RU"/>
        </w:rPr>
        <w:t>，</w:t>
      </w:r>
      <w:r w:rsidRPr="009C6DD3">
        <w:rPr>
          <w:rFonts w:cstheme="minorHAnsi" w:hint="eastAsia"/>
        </w:rPr>
        <w:t>而且有必要强化工作</w:t>
      </w:r>
      <w:r w:rsidRPr="009C6DD3">
        <w:rPr>
          <w:rFonts w:cstheme="minorHAnsi" w:hint="eastAsia"/>
          <w:lang w:val="ru-RU"/>
        </w:rPr>
        <w:t>，</w:t>
      </w:r>
      <w:r w:rsidRPr="009C6DD3">
        <w:rPr>
          <w:rFonts w:cstheme="minorHAnsi" w:hint="eastAsia"/>
        </w:rPr>
        <w:t>采取更有力的行动</w:t>
      </w:r>
      <w:r w:rsidRPr="009C6DD3">
        <w:rPr>
          <w:rFonts w:cstheme="minorHAnsi" w:hint="eastAsia"/>
          <w:lang w:val="ru-RU"/>
        </w:rPr>
        <w:t>，</w:t>
      </w:r>
      <w:r w:rsidRPr="009C6DD3">
        <w:rPr>
          <w:rFonts w:cstheme="minorHAnsi" w:hint="eastAsia"/>
        </w:rPr>
        <w:t>保护儿童和青年</w:t>
      </w:r>
      <w:r w:rsidRPr="009C6DD3">
        <w:rPr>
          <w:rFonts w:cstheme="minorHAnsi" w:hint="eastAsia"/>
          <w:lang w:val="ru-RU"/>
        </w:rPr>
        <w:t>，</w:t>
      </w:r>
      <w:r w:rsidRPr="009C6DD3">
        <w:rPr>
          <w:rFonts w:cstheme="minorHAnsi" w:hint="eastAsia"/>
        </w:rPr>
        <w:t>使其免受这类技术的影响</w:t>
      </w:r>
      <w:r w:rsidRPr="009C6DD3">
        <w:rPr>
          <w:rFonts w:cstheme="minorHAnsi" w:hint="eastAsia"/>
          <w:lang w:val="ru-RU"/>
        </w:rPr>
        <w:t>，</w:t>
      </w:r>
      <w:r w:rsidRPr="009C6DD3">
        <w:rPr>
          <w:rFonts w:cstheme="minorHAnsi" w:hint="eastAsia"/>
        </w:rPr>
        <w:t>并维护他们在电信</w:t>
      </w:r>
      <w:r w:rsidRPr="009C6DD3">
        <w:rPr>
          <w:rFonts w:cstheme="minorHAnsi"/>
          <w:lang w:val="ru-RU"/>
        </w:rPr>
        <w:t>/</w:t>
      </w:r>
      <w:r w:rsidRPr="009C6DD3">
        <w:rPr>
          <w:rFonts w:cstheme="minorHAnsi"/>
        </w:rPr>
        <w:t>ICT</w:t>
      </w:r>
      <w:r w:rsidRPr="009C6DD3">
        <w:rPr>
          <w:rFonts w:cstheme="minorHAnsi" w:hint="eastAsia"/>
        </w:rPr>
        <w:t>方面的权利</w:t>
      </w:r>
      <w:r w:rsidRPr="009C6DD3">
        <w:rPr>
          <w:rFonts w:cstheme="minorHAnsi" w:hint="eastAsia"/>
          <w:lang w:val="ru-RU"/>
        </w:rPr>
        <w:t>，</w:t>
      </w:r>
      <w:r w:rsidRPr="009C6DD3">
        <w:rPr>
          <w:rFonts w:cstheme="minorHAnsi" w:hint="eastAsia"/>
        </w:rPr>
        <w:t>同时强调要将儿童的最大利益放在首位</w:t>
      </w:r>
      <w:r w:rsidRPr="009C6DD3">
        <w:rPr>
          <w:rFonts w:cstheme="minorHAnsi" w:hint="eastAsia"/>
          <w:lang w:val="ru-RU"/>
        </w:rPr>
        <w:t>；</w:t>
      </w:r>
    </w:p>
    <w:p w14:paraId="355069CA" w14:textId="77777777" w:rsidR="00D757FB" w:rsidRDefault="00D757FB" w:rsidP="0090748A">
      <w:pPr>
        <w:pStyle w:val="Normalnoindent"/>
        <w:rPr>
          <w:rStyle w:val="ItalicEnglish"/>
          <w:lang w:eastAsia="zh-CN"/>
        </w:rPr>
      </w:pPr>
    </w:p>
    <w:p w14:paraId="6C4CDEA9" w14:textId="77777777" w:rsidR="00A91DA7" w:rsidRDefault="00A91DA7" w:rsidP="0090748A">
      <w:pPr>
        <w:pStyle w:val="Normalnoindent"/>
        <w:rPr>
          <w:rStyle w:val="ItalicEnglish"/>
          <w:lang w:eastAsia="zh-CN"/>
        </w:rPr>
      </w:pPr>
    </w:p>
    <w:p w14:paraId="0F2CDC2A" w14:textId="77777777" w:rsidR="00A91DA7" w:rsidRPr="009C6DD3" w:rsidRDefault="00A91DA7" w:rsidP="0090748A">
      <w:pPr>
        <w:pStyle w:val="Normalnoindent"/>
        <w:rPr>
          <w:rStyle w:val="ItalicEnglish"/>
          <w:lang w:eastAsia="zh-CN"/>
        </w:rPr>
      </w:pPr>
    </w:p>
    <w:p w14:paraId="68F73E3A" w14:textId="77777777" w:rsidR="00C521A2" w:rsidRPr="009C6DD3" w:rsidRDefault="00C521A2" w:rsidP="00C521A2">
      <w:pPr>
        <w:rPr>
          <w:rStyle w:val="ItalicEnglish"/>
          <w:lang w:eastAsia="zh-CN"/>
        </w:rPr>
      </w:pPr>
      <w:r w:rsidRPr="009C6DD3">
        <w:br w:type="page"/>
      </w:r>
    </w:p>
    <w:p w14:paraId="701B1AB9" w14:textId="77777777" w:rsidR="00792029" w:rsidRPr="009C6DD3" w:rsidRDefault="0090748A" w:rsidP="00454CC9">
      <w:pPr>
        <w:pStyle w:val="Normalnoindent"/>
        <w:rPr>
          <w:rFonts w:cstheme="minorHAnsi"/>
        </w:rPr>
      </w:pPr>
      <w:r w:rsidRPr="009C6DD3">
        <w:rPr>
          <w:rStyle w:val="ItalicEnglish"/>
          <w:rFonts w:hint="eastAsia"/>
          <w:lang w:eastAsia="zh-CN"/>
        </w:rPr>
        <w:lastRenderedPageBreak/>
        <w:t>g</w:t>
      </w:r>
      <w:r w:rsidRPr="009C6DD3">
        <w:rPr>
          <w:rStyle w:val="ItalicEnglish"/>
          <w:lang w:eastAsia="zh-CN"/>
        </w:rPr>
        <w:t>)</w:t>
      </w:r>
      <w:r w:rsidRPr="009C6DD3">
        <w:rPr>
          <w:rFonts w:cstheme="minorHAnsi"/>
          <w:lang w:val="ru-RU"/>
        </w:rPr>
        <w:tab/>
      </w:r>
      <w:r w:rsidRPr="009C6DD3">
        <w:rPr>
          <w:rFonts w:cstheme="minorHAnsi" w:hint="eastAsia"/>
        </w:rPr>
        <w:t>建设一个以人为本、具有包容性且面向发展的信息社会的所有相关各方的愿望和承诺</w:t>
      </w:r>
      <w:r w:rsidRPr="009C6DD3">
        <w:rPr>
          <w:rFonts w:cstheme="minorHAnsi" w:hint="eastAsia"/>
          <w:lang w:val="ru-RU"/>
        </w:rPr>
        <w:t>，</w:t>
      </w:r>
      <w:r w:rsidRPr="009C6DD3">
        <w:rPr>
          <w:rFonts w:cstheme="minorHAnsi" w:hint="eastAsia"/>
        </w:rPr>
        <w:t>其前提是遵循《联合国宪章》的宗旨和原则、国际法和多边政策</w:t>
      </w:r>
      <w:r w:rsidRPr="009C6DD3">
        <w:rPr>
          <w:rFonts w:cstheme="minorHAnsi" w:hint="eastAsia"/>
          <w:lang w:val="ru-RU"/>
        </w:rPr>
        <w:t>，</w:t>
      </w:r>
      <w:r w:rsidRPr="009C6DD3">
        <w:rPr>
          <w:rFonts w:cstheme="minorHAnsi" w:hint="eastAsia"/>
        </w:rPr>
        <w:t>并完全尊重和维护《世界人权宣言》</w:t>
      </w:r>
      <w:r w:rsidRPr="009C6DD3">
        <w:rPr>
          <w:rFonts w:cstheme="minorHAnsi" w:hint="eastAsia"/>
          <w:lang w:val="ru-RU"/>
        </w:rPr>
        <w:t>，</w:t>
      </w:r>
      <w:r w:rsidRPr="009C6DD3">
        <w:rPr>
          <w:rFonts w:cstheme="minorHAnsi" w:hint="eastAsia"/>
        </w:rPr>
        <w:t>让世界各国人民均能在安全的情况下创造、获取、使用和分享信息和知识</w:t>
      </w:r>
      <w:r w:rsidRPr="009C6DD3">
        <w:rPr>
          <w:rFonts w:cstheme="minorHAnsi" w:hint="eastAsia"/>
          <w:lang w:val="ru-RU"/>
        </w:rPr>
        <w:t>，</w:t>
      </w:r>
      <w:r w:rsidRPr="009C6DD3">
        <w:rPr>
          <w:rFonts w:cstheme="minorHAnsi" w:hint="eastAsia"/>
        </w:rPr>
        <w:t>充分发挥其潜力</w:t>
      </w:r>
      <w:r w:rsidRPr="009C6DD3">
        <w:rPr>
          <w:rFonts w:cstheme="minorHAnsi" w:hint="eastAsia"/>
          <w:lang w:val="ru-RU"/>
        </w:rPr>
        <w:t>，</w:t>
      </w:r>
      <w:r w:rsidRPr="009C6DD3">
        <w:rPr>
          <w:rFonts w:cstheme="minorHAnsi" w:hint="eastAsia"/>
        </w:rPr>
        <w:t>并实现达成国际共识的发展目的和目标</w:t>
      </w:r>
      <w:r w:rsidRPr="009C6DD3">
        <w:rPr>
          <w:rFonts w:cstheme="minorHAnsi" w:hint="eastAsia"/>
          <w:lang w:val="ru-RU"/>
        </w:rPr>
        <w:t>，</w:t>
      </w:r>
      <w:r w:rsidRPr="009C6DD3">
        <w:rPr>
          <w:rFonts w:cstheme="minorHAnsi" w:hint="eastAsia"/>
        </w:rPr>
        <w:t>包括</w:t>
      </w:r>
      <w:r w:rsidRPr="009C6DD3">
        <w:rPr>
          <w:rFonts w:cstheme="minorHAnsi" w:hint="eastAsia"/>
          <w:lang w:val="ru-RU"/>
        </w:rPr>
        <w:t>可持续</w:t>
      </w:r>
      <w:r w:rsidRPr="009C6DD3">
        <w:rPr>
          <w:rFonts w:cstheme="minorHAnsi" w:hint="eastAsia"/>
        </w:rPr>
        <w:t>发展目标</w:t>
      </w:r>
      <w:r w:rsidRPr="009C6DD3">
        <w:rPr>
          <w:rFonts w:cstheme="minorHAnsi" w:hint="eastAsia"/>
          <w:lang w:val="ru-RU"/>
        </w:rPr>
        <w:t>（</w:t>
      </w:r>
      <w:r w:rsidRPr="009C6DD3">
        <w:rPr>
          <w:rFonts w:cstheme="minorHAnsi" w:hint="eastAsia"/>
        </w:rPr>
        <w:t>SDG</w:t>
      </w:r>
      <w:r w:rsidRPr="009C6DD3">
        <w:rPr>
          <w:rFonts w:cstheme="minorHAnsi" w:hint="eastAsia"/>
          <w:lang w:val="ru-RU"/>
        </w:rPr>
        <w:t>）；</w:t>
      </w:r>
    </w:p>
    <w:p w14:paraId="5ADD1B60" w14:textId="77777777" w:rsidR="0090748A" w:rsidRPr="009C6DD3" w:rsidRDefault="0090748A" w:rsidP="0090748A">
      <w:pPr>
        <w:pStyle w:val="Normalnoindent"/>
        <w:rPr>
          <w:rFonts w:cstheme="minorHAnsi"/>
          <w:lang w:val="ru-RU"/>
        </w:rPr>
      </w:pPr>
      <w:r w:rsidRPr="009C6DD3">
        <w:rPr>
          <w:rStyle w:val="ItalicEnglish"/>
          <w:rFonts w:hint="eastAsia"/>
          <w:lang w:eastAsia="zh-CN"/>
        </w:rPr>
        <w:t>h</w:t>
      </w:r>
      <w:r w:rsidRPr="009C6DD3">
        <w:rPr>
          <w:rStyle w:val="ItalicEnglish"/>
          <w:lang w:eastAsia="zh-CN"/>
        </w:rPr>
        <w:t>)</w:t>
      </w:r>
      <w:r w:rsidRPr="009C6DD3">
        <w:rPr>
          <w:rFonts w:cstheme="minorHAnsi"/>
          <w:lang w:val="ru-RU"/>
        </w:rPr>
        <w:tab/>
      </w:r>
      <w:r w:rsidRPr="009C6DD3">
        <w:rPr>
          <w:rFonts w:cstheme="minorHAnsi" w:hint="eastAsia"/>
        </w:rPr>
        <w:t>《日内瓦原则宣言》的第</w:t>
      </w:r>
      <w:r w:rsidRPr="009C6DD3">
        <w:rPr>
          <w:rFonts w:cstheme="minorHAnsi"/>
          <w:lang w:val="ru-RU"/>
        </w:rPr>
        <w:t>4</w:t>
      </w:r>
      <w:r w:rsidRPr="009C6DD3">
        <w:rPr>
          <w:rFonts w:cstheme="minorHAnsi" w:hint="eastAsia"/>
        </w:rPr>
        <w:t>、</w:t>
      </w:r>
      <w:r w:rsidRPr="009C6DD3">
        <w:rPr>
          <w:rFonts w:cstheme="minorHAnsi"/>
          <w:lang w:val="ru-RU"/>
        </w:rPr>
        <w:t>5</w:t>
      </w:r>
      <w:r w:rsidRPr="009C6DD3">
        <w:rPr>
          <w:rFonts w:cstheme="minorHAnsi" w:hint="eastAsia"/>
        </w:rPr>
        <w:t>和</w:t>
      </w:r>
      <w:r w:rsidRPr="009C6DD3">
        <w:rPr>
          <w:rFonts w:cstheme="minorHAnsi"/>
          <w:lang w:val="ru-RU"/>
        </w:rPr>
        <w:t>55</w:t>
      </w:r>
      <w:r w:rsidRPr="009C6DD3">
        <w:rPr>
          <w:rFonts w:cstheme="minorHAnsi" w:hint="eastAsia"/>
        </w:rPr>
        <w:t>段</w:t>
      </w:r>
      <w:r w:rsidRPr="009C6DD3">
        <w:rPr>
          <w:rFonts w:cstheme="minorHAnsi" w:hint="eastAsia"/>
          <w:lang w:val="ru-RU"/>
        </w:rPr>
        <w:t>，</w:t>
      </w:r>
      <w:r w:rsidRPr="009C6DD3">
        <w:rPr>
          <w:rFonts w:cstheme="minorHAnsi" w:hint="eastAsia"/>
        </w:rPr>
        <w:t>以及言论自由及信息、思想和知识的自由传播有益于发展</w:t>
      </w:r>
      <w:r w:rsidRPr="009C6DD3">
        <w:rPr>
          <w:rFonts w:cstheme="minorHAnsi" w:hint="eastAsia"/>
          <w:lang w:val="ru-RU"/>
        </w:rPr>
        <w:t>；</w:t>
      </w:r>
    </w:p>
    <w:p w14:paraId="6F700891" w14:textId="77777777" w:rsidR="0090748A" w:rsidRPr="009C6DD3" w:rsidRDefault="0090748A" w:rsidP="0090748A">
      <w:pPr>
        <w:pStyle w:val="Normalnoindent"/>
        <w:rPr>
          <w:rFonts w:cstheme="minorHAnsi"/>
          <w:lang w:val="ru-RU"/>
        </w:rPr>
      </w:pPr>
      <w:proofErr w:type="spellStart"/>
      <w:r w:rsidRPr="009C6DD3">
        <w:rPr>
          <w:rStyle w:val="ItalicEnglish"/>
          <w:rFonts w:hint="eastAsia"/>
          <w:lang w:eastAsia="zh-CN"/>
        </w:rPr>
        <w:t>i</w:t>
      </w:r>
      <w:proofErr w:type="spellEnd"/>
      <w:r w:rsidRPr="009C6DD3">
        <w:rPr>
          <w:rStyle w:val="ItalicEnglish"/>
          <w:lang w:eastAsia="zh-CN"/>
        </w:rPr>
        <w:t>)</w:t>
      </w:r>
      <w:r w:rsidRPr="009C6DD3">
        <w:rPr>
          <w:rFonts w:cstheme="minorHAnsi"/>
          <w:lang w:val="ru-RU"/>
        </w:rPr>
        <w:tab/>
      </w:r>
      <w:r w:rsidRPr="009C6DD3">
        <w:rPr>
          <w:rFonts w:cstheme="minorHAnsi"/>
        </w:rPr>
        <w:t>WSIS</w:t>
      </w:r>
      <w:r w:rsidRPr="009C6DD3">
        <w:rPr>
          <w:rFonts w:cstheme="minorHAnsi" w:hint="eastAsia"/>
        </w:rPr>
        <w:t>突尼斯阶段会议提供了独特的机会</w:t>
      </w:r>
      <w:r w:rsidRPr="009C6DD3">
        <w:rPr>
          <w:rFonts w:cstheme="minorHAnsi" w:hint="eastAsia"/>
          <w:lang w:val="ru-RU"/>
        </w:rPr>
        <w:t>，</w:t>
      </w:r>
      <w:r w:rsidRPr="009C6DD3">
        <w:rPr>
          <w:rFonts w:cstheme="minorHAnsi" w:hint="eastAsia"/>
        </w:rPr>
        <w:t>让人们对电信</w:t>
      </w:r>
      <w:r w:rsidRPr="009C6DD3">
        <w:rPr>
          <w:rFonts w:cstheme="minorHAnsi"/>
          <w:lang w:val="ru-RU"/>
        </w:rPr>
        <w:t>/</w:t>
      </w:r>
      <w:r w:rsidRPr="009C6DD3">
        <w:rPr>
          <w:rFonts w:cstheme="minorHAnsi"/>
        </w:rPr>
        <w:t>ICT</w:t>
      </w:r>
      <w:r w:rsidRPr="009C6DD3">
        <w:rPr>
          <w:rFonts w:cstheme="minorHAnsi" w:hint="eastAsia"/>
        </w:rPr>
        <w:t>能够给人类带来的益处加深了解</w:t>
      </w:r>
      <w:r w:rsidRPr="009C6DD3">
        <w:rPr>
          <w:rFonts w:cstheme="minorHAnsi" w:hint="eastAsia"/>
          <w:lang w:val="ru-RU"/>
        </w:rPr>
        <w:t>，</w:t>
      </w:r>
      <w:r w:rsidRPr="009C6DD3">
        <w:rPr>
          <w:rFonts w:cstheme="minorHAnsi" w:hint="eastAsia"/>
        </w:rPr>
        <w:t>以及对这类技术改变人们的各种活动、交往和生活的方式加深了解</w:t>
      </w:r>
      <w:r w:rsidRPr="009C6DD3">
        <w:rPr>
          <w:rFonts w:cstheme="minorHAnsi" w:hint="eastAsia"/>
          <w:lang w:val="ru-RU"/>
        </w:rPr>
        <w:t>，</w:t>
      </w:r>
      <w:r w:rsidRPr="009C6DD3">
        <w:rPr>
          <w:rFonts w:cstheme="minorHAnsi" w:hint="eastAsia"/>
        </w:rPr>
        <w:t>从而增强对未来的信心</w:t>
      </w:r>
      <w:r w:rsidRPr="009C6DD3">
        <w:rPr>
          <w:rFonts w:cstheme="minorHAnsi" w:hint="eastAsia"/>
          <w:lang w:val="ru-RU"/>
        </w:rPr>
        <w:t>，</w:t>
      </w:r>
      <w:r w:rsidRPr="009C6DD3">
        <w:rPr>
          <w:rFonts w:cstheme="minorHAnsi" w:hint="eastAsia"/>
        </w:rPr>
        <w:t>条件是电信</w:t>
      </w:r>
      <w:r w:rsidRPr="009C6DD3">
        <w:rPr>
          <w:rFonts w:cstheme="minorHAnsi"/>
          <w:lang w:val="ru-RU"/>
        </w:rPr>
        <w:t>/</w:t>
      </w:r>
      <w:r w:rsidRPr="009C6DD3">
        <w:rPr>
          <w:rFonts w:cstheme="minorHAnsi"/>
        </w:rPr>
        <w:t>ICT</w:t>
      </w:r>
      <w:r w:rsidRPr="009C6DD3">
        <w:rPr>
          <w:rFonts w:cstheme="minorHAnsi" w:hint="eastAsia"/>
        </w:rPr>
        <w:t>的安全使用</w:t>
      </w:r>
      <w:r w:rsidRPr="009C6DD3">
        <w:rPr>
          <w:rFonts w:cstheme="minorHAnsi" w:hint="eastAsia"/>
          <w:lang w:val="ru-RU"/>
        </w:rPr>
        <w:t>，</w:t>
      </w:r>
      <w:r w:rsidRPr="009C6DD3">
        <w:rPr>
          <w:rFonts w:cstheme="minorHAnsi" w:hint="eastAsia"/>
        </w:rPr>
        <w:t>正如</w:t>
      </w:r>
      <w:r w:rsidRPr="009C6DD3">
        <w:rPr>
          <w:rFonts w:cstheme="minorHAnsi" w:hint="eastAsia"/>
        </w:rPr>
        <w:t>WSIS</w:t>
      </w:r>
      <w:r w:rsidRPr="009C6DD3">
        <w:rPr>
          <w:rFonts w:cstheme="minorHAnsi" w:hint="eastAsia"/>
        </w:rPr>
        <w:t>成果落实中所体现的</w:t>
      </w:r>
      <w:r w:rsidRPr="009C6DD3">
        <w:rPr>
          <w:rFonts w:cstheme="minorHAnsi" w:hint="eastAsia"/>
          <w:lang w:val="ru-RU"/>
        </w:rPr>
        <w:t>；</w:t>
      </w:r>
    </w:p>
    <w:p w14:paraId="38058296" w14:textId="77777777" w:rsidR="0090748A" w:rsidRPr="009C6DD3" w:rsidRDefault="0090748A" w:rsidP="0090748A">
      <w:pPr>
        <w:pStyle w:val="Normalnoindent"/>
        <w:rPr>
          <w:rFonts w:cstheme="minorHAnsi"/>
          <w:lang w:val="ru-RU"/>
        </w:rPr>
      </w:pPr>
      <w:r w:rsidRPr="009C6DD3">
        <w:rPr>
          <w:rStyle w:val="ItalicEnglish"/>
          <w:rFonts w:hint="eastAsia"/>
          <w:lang w:eastAsia="zh-CN"/>
        </w:rPr>
        <w:t>j</w:t>
      </w:r>
      <w:r w:rsidRPr="009C6DD3">
        <w:rPr>
          <w:rStyle w:val="ItalicEnglish"/>
          <w:lang w:eastAsia="zh-CN"/>
        </w:rPr>
        <w:t>)</w:t>
      </w:r>
      <w:r w:rsidRPr="009C6DD3">
        <w:rPr>
          <w:lang w:val="ru-RU"/>
        </w:rPr>
        <w:tab/>
      </w:r>
      <w:r w:rsidRPr="009C6DD3">
        <w:rPr>
          <w:rFonts w:hint="eastAsia"/>
        </w:rPr>
        <w:t>垃圾信息是一个全球性问题</w:t>
      </w:r>
      <w:r w:rsidRPr="009C6DD3">
        <w:rPr>
          <w:rFonts w:hint="eastAsia"/>
          <w:lang w:val="ru-RU"/>
        </w:rPr>
        <w:t>，</w:t>
      </w:r>
      <w:r w:rsidRPr="009C6DD3">
        <w:rPr>
          <w:rFonts w:hint="eastAsia"/>
        </w:rPr>
        <w:t>在不同区域有不同的特性</w:t>
      </w:r>
      <w:r w:rsidRPr="009C6DD3">
        <w:rPr>
          <w:rFonts w:hint="eastAsia"/>
          <w:lang w:val="ru-RU"/>
        </w:rPr>
        <w:t>，</w:t>
      </w:r>
      <w:r w:rsidRPr="009C6DD3">
        <w:rPr>
          <w:rFonts w:hint="eastAsia"/>
        </w:rPr>
        <w:t>需要采取利益攸关多方合作的方法来应对</w:t>
      </w:r>
      <w:r w:rsidRPr="009C6DD3">
        <w:rPr>
          <w:rFonts w:hint="eastAsia"/>
          <w:lang w:val="ru-RU"/>
        </w:rPr>
        <w:t>；</w:t>
      </w:r>
    </w:p>
    <w:p w14:paraId="466F7B26" w14:textId="77777777" w:rsidR="0090748A" w:rsidRPr="009C6DD3" w:rsidRDefault="0090748A" w:rsidP="0090748A">
      <w:pPr>
        <w:pStyle w:val="Normalnoindent"/>
        <w:rPr>
          <w:lang w:val="ru-RU"/>
        </w:rPr>
      </w:pPr>
      <w:r w:rsidRPr="009C6DD3">
        <w:rPr>
          <w:rStyle w:val="ItalicEnglish"/>
          <w:lang w:eastAsia="zh-CN"/>
        </w:rPr>
        <w:t>k)</w:t>
      </w:r>
      <w:r w:rsidRPr="009C6DD3">
        <w:rPr>
          <w:lang w:val="ru-RU"/>
        </w:rPr>
        <w:tab/>
      </w:r>
      <w:r w:rsidRPr="009C6DD3">
        <w:rPr>
          <w:rFonts w:hint="eastAsia"/>
        </w:rPr>
        <w:t>在用户收到呼叫方信息时</w:t>
      </w:r>
      <w:r w:rsidRPr="009C6DD3">
        <w:rPr>
          <w:rFonts w:hint="eastAsia"/>
          <w:lang w:val="ru-RU"/>
        </w:rPr>
        <w:t>，</w:t>
      </w:r>
      <w:r w:rsidRPr="009C6DD3">
        <w:rPr>
          <w:rFonts w:hint="eastAsia"/>
        </w:rPr>
        <w:t>操纵信息的显示方式是语音垃圾信息的一个重要问题</w:t>
      </w:r>
      <w:r w:rsidRPr="009C6DD3">
        <w:rPr>
          <w:rFonts w:hint="eastAsia"/>
          <w:lang w:val="ru-RU"/>
        </w:rPr>
        <w:t>，</w:t>
      </w:r>
      <w:r w:rsidRPr="009C6DD3">
        <w:rPr>
          <w:rFonts w:hint="eastAsia"/>
        </w:rPr>
        <w:t>语音垃圾邮件可能源于网络安全漏洞</w:t>
      </w:r>
      <w:r w:rsidRPr="009C6DD3">
        <w:rPr>
          <w:rFonts w:hint="eastAsia"/>
          <w:lang w:val="ru-RU"/>
        </w:rPr>
        <w:t>，</w:t>
      </w:r>
      <w:r w:rsidRPr="009C6DD3">
        <w:rPr>
          <w:rFonts w:hint="eastAsia"/>
        </w:rPr>
        <w:t>可能需要应用适当的措施并在所有利益攸关方之间继续开展国际合作</w:t>
      </w:r>
      <w:r w:rsidRPr="009C6DD3">
        <w:rPr>
          <w:rFonts w:hint="eastAsia"/>
          <w:lang w:val="ru-RU"/>
        </w:rPr>
        <w:t>；</w:t>
      </w:r>
    </w:p>
    <w:p w14:paraId="3DD445A9" w14:textId="77777777" w:rsidR="0090748A" w:rsidRPr="009C6DD3" w:rsidRDefault="0090748A" w:rsidP="0090748A">
      <w:pPr>
        <w:pStyle w:val="Normalnoindent"/>
        <w:rPr>
          <w:rFonts w:cstheme="minorHAnsi"/>
          <w:lang w:val="ru-RU"/>
        </w:rPr>
      </w:pPr>
      <w:r w:rsidRPr="009C6DD3">
        <w:rPr>
          <w:rStyle w:val="ItalicEnglish"/>
          <w:rFonts w:hint="eastAsia"/>
          <w:lang w:eastAsia="zh-CN"/>
        </w:rPr>
        <w:t>l</w:t>
      </w:r>
      <w:r w:rsidRPr="009C6DD3">
        <w:rPr>
          <w:rStyle w:val="ItalicEnglish"/>
          <w:lang w:eastAsia="zh-CN"/>
        </w:rPr>
        <w:t>)</w:t>
      </w:r>
      <w:r w:rsidRPr="009C6DD3">
        <w:rPr>
          <w:rFonts w:cstheme="minorHAnsi"/>
          <w:lang w:val="ru-RU"/>
        </w:rPr>
        <w:tab/>
      </w:r>
      <w:r w:rsidRPr="009C6DD3">
        <w:rPr>
          <w:rFonts w:cstheme="minorHAnsi" w:hint="eastAsia"/>
        </w:rPr>
        <w:t>有必要如《突尼斯议程》第</w:t>
      </w:r>
      <w:r w:rsidRPr="009C6DD3">
        <w:rPr>
          <w:rFonts w:cstheme="minorHAnsi"/>
          <w:lang w:val="ru-RU"/>
        </w:rPr>
        <w:t>41</w:t>
      </w:r>
      <w:r w:rsidRPr="009C6DD3">
        <w:rPr>
          <w:rFonts w:cstheme="minorHAnsi" w:hint="eastAsia"/>
        </w:rPr>
        <w:t>段所呼吁的</w:t>
      </w:r>
      <w:r w:rsidRPr="009C6DD3">
        <w:rPr>
          <w:rFonts w:cstheme="minorHAnsi" w:hint="eastAsia"/>
          <w:lang w:val="ru-RU"/>
        </w:rPr>
        <w:t>，</w:t>
      </w:r>
      <w:r w:rsidRPr="009C6DD3">
        <w:rPr>
          <w:rFonts w:cstheme="minorHAnsi" w:hint="eastAsia"/>
        </w:rPr>
        <w:t>有效解决垃圾信息所带来的巨大问题</w:t>
      </w:r>
      <w:r w:rsidRPr="009C6DD3">
        <w:rPr>
          <w:rFonts w:cstheme="minorHAnsi" w:hint="eastAsia"/>
          <w:lang w:val="ru-RU"/>
        </w:rPr>
        <w:t>，</w:t>
      </w:r>
      <w:r w:rsidRPr="009C6DD3">
        <w:rPr>
          <w:rFonts w:cstheme="minorHAnsi" w:hint="eastAsia"/>
        </w:rPr>
        <w:t>以及网络攻击和网络安全事件</w:t>
      </w:r>
      <w:r w:rsidRPr="009C6DD3">
        <w:rPr>
          <w:rFonts w:cstheme="minorHAnsi" w:hint="eastAsia"/>
          <w:lang w:val="ru-RU"/>
        </w:rPr>
        <w:t>；</w:t>
      </w:r>
    </w:p>
    <w:p w14:paraId="13812A9B" w14:textId="77777777" w:rsidR="0090748A" w:rsidRPr="009C6DD3" w:rsidRDefault="0090748A" w:rsidP="0090748A">
      <w:pPr>
        <w:pStyle w:val="Normalnoindent"/>
        <w:rPr>
          <w:lang w:val="ru-RU"/>
        </w:rPr>
      </w:pPr>
      <w:r w:rsidRPr="009C6DD3">
        <w:rPr>
          <w:rStyle w:val="ItalicEnglish"/>
          <w:lang w:eastAsia="zh-CN"/>
        </w:rPr>
        <w:t>m)</w:t>
      </w:r>
      <w:r w:rsidRPr="009C6DD3">
        <w:rPr>
          <w:rStyle w:val="ItalicEnglish"/>
          <w:lang w:eastAsia="zh-CN"/>
        </w:rPr>
        <w:tab/>
      </w:r>
      <w:r w:rsidRPr="009C6DD3">
        <w:rPr>
          <w:rFonts w:hint="eastAsia"/>
          <w:lang w:val="ru-RU"/>
        </w:rPr>
        <w:t>全面的反垃圾信息机制对于保护</w:t>
      </w:r>
      <w:r w:rsidRPr="009C6DD3">
        <w:rPr>
          <w:rFonts w:hint="eastAsia"/>
          <w:lang w:val="ru-RU"/>
        </w:rPr>
        <w:t>ICT/</w:t>
      </w:r>
      <w:r w:rsidRPr="009C6DD3">
        <w:rPr>
          <w:rFonts w:hint="eastAsia"/>
          <w:lang w:val="ru-RU"/>
        </w:rPr>
        <w:t>电信用户，特别是发展中国家的用户至关重要，</w:t>
      </w:r>
    </w:p>
    <w:p w14:paraId="5D4C375A" w14:textId="77777777" w:rsidR="0090748A" w:rsidRPr="009C6DD3" w:rsidRDefault="0090748A" w:rsidP="0090748A">
      <w:pPr>
        <w:pStyle w:val="Call"/>
        <w:rPr>
          <w:rFonts w:cstheme="minorHAnsi"/>
          <w:lang w:val="ru-RU"/>
        </w:rPr>
      </w:pPr>
      <w:r w:rsidRPr="009C6DD3">
        <w:rPr>
          <w:rFonts w:cstheme="minorHAnsi" w:hint="eastAsia"/>
        </w:rPr>
        <w:t>注意到</w:t>
      </w:r>
    </w:p>
    <w:p w14:paraId="4FF456A1" w14:textId="77777777" w:rsidR="0090748A" w:rsidRPr="009C6DD3" w:rsidRDefault="0090748A" w:rsidP="0090748A">
      <w:pPr>
        <w:pStyle w:val="Normalnoindent"/>
      </w:pPr>
      <w:r w:rsidRPr="009C6DD3">
        <w:rPr>
          <w:rStyle w:val="ItalicEnglish"/>
          <w:lang w:eastAsia="zh-CN"/>
        </w:rPr>
        <w:t>a)</w:t>
      </w:r>
      <w:r w:rsidRPr="009C6DD3">
        <w:rPr>
          <w:rStyle w:val="ItalicEnglish"/>
          <w:lang w:eastAsia="zh-CN"/>
        </w:rPr>
        <w:tab/>
      </w:r>
      <w:r w:rsidRPr="009C6DD3">
        <w:rPr>
          <w:rFonts w:hint="eastAsia"/>
        </w:rPr>
        <w:t>有必要在</w:t>
      </w:r>
      <w:r w:rsidRPr="009C6DD3">
        <w:rPr>
          <w:rFonts w:hint="eastAsia"/>
        </w:rPr>
        <w:t>ITU-D</w:t>
      </w:r>
      <w:r w:rsidRPr="009C6DD3">
        <w:rPr>
          <w:rFonts w:hint="eastAsia"/>
        </w:rPr>
        <w:t>内部开展有效协调；</w:t>
      </w:r>
    </w:p>
    <w:p w14:paraId="6BAC3DA5" w14:textId="77777777" w:rsidR="00D757FB" w:rsidRPr="009C6DD3" w:rsidRDefault="00D757FB" w:rsidP="0090748A">
      <w:pPr>
        <w:pStyle w:val="Normalnoindent"/>
        <w:rPr>
          <w:rStyle w:val="ItalicEnglish"/>
          <w:lang w:eastAsia="zh-CN"/>
        </w:rPr>
      </w:pPr>
    </w:p>
    <w:p w14:paraId="49C5D701" w14:textId="77777777" w:rsidR="00C521A2" w:rsidRPr="009C6DD3" w:rsidRDefault="00C521A2" w:rsidP="00C521A2">
      <w:pPr>
        <w:rPr>
          <w:rStyle w:val="ItalicEnglish"/>
          <w:lang w:eastAsia="zh-CN"/>
        </w:rPr>
      </w:pPr>
      <w:r w:rsidRPr="009C6DD3">
        <w:br w:type="page"/>
      </w:r>
    </w:p>
    <w:p w14:paraId="45D62924" w14:textId="77777777" w:rsidR="0090748A" w:rsidRPr="009C6DD3" w:rsidRDefault="0090748A" w:rsidP="0090748A">
      <w:pPr>
        <w:pStyle w:val="Normalnoindent"/>
        <w:rPr>
          <w:rFonts w:cstheme="minorHAnsi"/>
          <w:lang w:val="ru-RU"/>
        </w:rPr>
      </w:pPr>
      <w:r w:rsidRPr="009C6DD3">
        <w:rPr>
          <w:rStyle w:val="ItalicEnglish"/>
          <w:rFonts w:hint="eastAsia"/>
          <w:lang w:eastAsia="zh-CN"/>
        </w:rPr>
        <w:lastRenderedPageBreak/>
        <w:t>b</w:t>
      </w:r>
      <w:r w:rsidRPr="009C6DD3">
        <w:rPr>
          <w:rStyle w:val="ItalicEnglish"/>
          <w:lang w:eastAsia="zh-CN"/>
        </w:rPr>
        <w:t>)</w:t>
      </w:r>
      <w:r w:rsidRPr="009C6DD3">
        <w:rPr>
          <w:rStyle w:val="ItalicEnglish"/>
          <w:lang w:eastAsia="zh-CN"/>
        </w:rPr>
        <w:tab/>
      </w:r>
      <w:r w:rsidRPr="009C6DD3">
        <w:rPr>
          <w:rFonts w:cstheme="minorHAnsi" w:hint="eastAsia"/>
        </w:rPr>
        <w:t>国际电联电信标准化部门（</w:t>
      </w:r>
      <w:r w:rsidRPr="009C6DD3">
        <w:rPr>
          <w:rFonts w:cstheme="minorHAnsi"/>
        </w:rPr>
        <w:t>ITU</w:t>
      </w:r>
      <w:r w:rsidRPr="009C6DD3">
        <w:rPr>
          <w:rFonts w:cstheme="minorHAnsi"/>
          <w:lang w:val="ru-RU"/>
        </w:rPr>
        <w:t>-</w:t>
      </w:r>
      <w:r w:rsidRPr="009C6DD3">
        <w:rPr>
          <w:rFonts w:cstheme="minorHAnsi"/>
        </w:rPr>
        <w:t>T</w:t>
      </w:r>
      <w:r w:rsidRPr="009C6DD3">
        <w:rPr>
          <w:rFonts w:cstheme="minorHAnsi" w:hint="eastAsia"/>
        </w:rPr>
        <w:t>）第</w:t>
      </w:r>
      <w:r w:rsidRPr="009C6DD3">
        <w:rPr>
          <w:rFonts w:cstheme="minorHAnsi"/>
          <w:lang w:val="ru-RU"/>
        </w:rPr>
        <w:t>17</w:t>
      </w:r>
      <w:r w:rsidRPr="009C6DD3">
        <w:rPr>
          <w:rFonts w:cstheme="minorHAnsi" w:hint="eastAsia"/>
        </w:rPr>
        <w:t>研究组</w:t>
      </w:r>
      <w:r w:rsidRPr="009C6DD3">
        <w:rPr>
          <w:rFonts w:cstheme="minorHAnsi" w:hint="eastAsia"/>
          <w:lang w:val="ru-RU"/>
        </w:rPr>
        <w:t>（</w:t>
      </w:r>
      <w:r w:rsidRPr="009C6DD3">
        <w:rPr>
          <w:rFonts w:cstheme="minorHAnsi" w:hint="eastAsia"/>
        </w:rPr>
        <w:t>安全</w:t>
      </w:r>
      <w:r w:rsidRPr="009C6DD3">
        <w:rPr>
          <w:rFonts w:cstheme="minorHAnsi" w:hint="eastAsia"/>
          <w:lang w:val="ru-RU"/>
        </w:rPr>
        <w:t>）</w:t>
      </w:r>
      <w:r w:rsidRPr="009C6DD3">
        <w:rPr>
          <w:rFonts w:cstheme="minorHAnsi" w:hint="eastAsia"/>
        </w:rPr>
        <w:t>和其他标准制定组织在各种电信</w:t>
      </w:r>
      <w:r w:rsidRPr="009C6DD3">
        <w:rPr>
          <w:rFonts w:cstheme="minorHAnsi"/>
          <w:lang w:val="ru-RU"/>
        </w:rPr>
        <w:t>/</w:t>
      </w:r>
      <w:r w:rsidRPr="009C6DD3">
        <w:rPr>
          <w:rFonts w:cstheme="minorHAnsi"/>
        </w:rPr>
        <w:t>ICT</w:t>
      </w:r>
      <w:r w:rsidRPr="009C6DD3">
        <w:rPr>
          <w:rFonts w:cstheme="minorHAnsi" w:hint="eastAsia"/>
        </w:rPr>
        <w:t>安全问题上持续开展的工作</w:t>
      </w:r>
      <w:r w:rsidRPr="009C6DD3">
        <w:rPr>
          <w:rFonts w:cstheme="minorHAnsi" w:hint="eastAsia"/>
          <w:lang w:val="ru-RU"/>
        </w:rPr>
        <w:t>；</w:t>
      </w:r>
    </w:p>
    <w:p w14:paraId="43F51382" w14:textId="77777777" w:rsidR="0090748A" w:rsidRPr="009C6DD3" w:rsidRDefault="0090748A" w:rsidP="0090748A">
      <w:pPr>
        <w:pStyle w:val="Normalnoindent"/>
        <w:rPr>
          <w:rFonts w:cstheme="minorHAnsi"/>
          <w:lang w:val="ru-RU"/>
        </w:rPr>
      </w:pPr>
      <w:r w:rsidRPr="009C6DD3">
        <w:rPr>
          <w:rStyle w:val="ItalicEnglish"/>
          <w:rFonts w:hint="eastAsia"/>
          <w:lang w:eastAsia="zh-CN"/>
        </w:rPr>
        <w:t>c</w:t>
      </w:r>
      <w:r w:rsidRPr="009C6DD3">
        <w:rPr>
          <w:rStyle w:val="ItalicEnglish"/>
          <w:lang w:eastAsia="zh-CN"/>
        </w:rPr>
        <w:t>)</w:t>
      </w:r>
      <w:r w:rsidRPr="009C6DD3">
        <w:rPr>
          <w:rFonts w:cstheme="minorHAnsi"/>
          <w:lang w:val="ru-RU"/>
        </w:rPr>
        <w:tab/>
      </w:r>
      <w:r w:rsidRPr="009C6DD3">
        <w:rPr>
          <w:rFonts w:cstheme="minorHAnsi" w:hint="eastAsia"/>
        </w:rPr>
        <w:t>垃圾信息是用户、网络和整个互联网面临的严峻问题并将继续构成一种威胁</w:t>
      </w:r>
      <w:r w:rsidRPr="009C6DD3">
        <w:rPr>
          <w:rFonts w:cstheme="minorHAnsi" w:hint="eastAsia"/>
          <w:lang w:val="ru-RU"/>
        </w:rPr>
        <w:t>，</w:t>
      </w:r>
      <w:r w:rsidRPr="009C6DD3">
        <w:rPr>
          <w:rFonts w:cstheme="minorHAnsi" w:hint="eastAsia"/>
        </w:rPr>
        <w:t>而且旨在打击垃圾信息</w:t>
      </w:r>
      <w:r w:rsidRPr="009C6DD3">
        <w:rPr>
          <w:rFonts w:cstheme="minorHAnsi" w:hint="eastAsia"/>
          <w:lang w:val="ru-RU"/>
        </w:rPr>
        <w:t>（</w:t>
      </w:r>
      <w:r w:rsidRPr="009C6DD3">
        <w:rPr>
          <w:rFonts w:cstheme="minorHAnsi" w:hint="eastAsia"/>
        </w:rPr>
        <w:t>尤其是犯罪性垃圾信息</w:t>
      </w:r>
      <w:r w:rsidRPr="009C6DD3">
        <w:rPr>
          <w:rFonts w:cstheme="minorHAnsi" w:hint="eastAsia"/>
          <w:lang w:val="ru-RU"/>
        </w:rPr>
        <w:t>）</w:t>
      </w:r>
      <w:r w:rsidRPr="009C6DD3">
        <w:rPr>
          <w:rFonts w:cstheme="minorHAnsi" w:hint="eastAsia"/>
        </w:rPr>
        <w:t>的网络安全问题</w:t>
      </w:r>
      <w:r w:rsidRPr="009C6DD3">
        <w:rPr>
          <w:rFonts w:cstheme="minorHAnsi" w:hint="eastAsia"/>
          <w:lang w:val="ru-RU"/>
        </w:rPr>
        <w:t>，</w:t>
      </w:r>
      <w:r w:rsidRPr="009C6DD3">
        <w:rPr>
          <w:rFonts w:cstheme="minorHAnsi" w:hint="eastAsia"/>
        </w:rPr>
        <w:t>应在适当的国家、区域和国际层面上研究解决</w:t>
      </w:r>
      <w:r w:rsidRPr="009C6DD3">
        <w:rPr>
          <w:rFonts w:cstheme="minorHAnsi" w:hint="eastAsia"/>
          <w:lang w:val="ru-RU"/>
        </w:rPr>
        <w:t>；</w:t>
      </w:r>
    </w:p>
    <w:p w14:paraId="2BFA3C5E" w14:textId="77777777" w:rsidR="0090748A" w:rsidRPr="009C6DD3" w:rsidRDefault="0090748A" w:rsidP="0090748A">
      <w:pPr>
        <w:pStyle w:val="Normalnoindent"/>
        <w:rPr>
          <w:rFonts w:cstheme="minorHAnsi"/>
        </w:rPr>
      </w:pPr>
      <w:r w:rsidRPr="009C6DD3">
        <w:rPr>
          <w:rStyle w:val="ItalicEnglish"/>
          <w:rFonts w:hint="eastAsia"/>
          <w:lang w:eastAsia="zh-CN"/>
        </w:rPr>
        <w:t>d</w:t>
      </w:r>
      <w:r w:rsidRPr="009C6DD3">
        <w:rPr>
          <w:rStyle w:val="ItalicEnglish"/>
          <w:lang w:eastAsia="zh-CN"/>
        </w:rPr>
        <w:t>)</w:t>
      </w:r>
      <w:r w:rsidRPr="009C6DD3">
        <w:rPr>
          <w:rFonts w:cstheme="minorHAnsi"/>
          <w:lang w:val="ru-RU"/>
        </w:rPr>
        <w:tab/>
      </w:r>
      <w:r w:rsidRPr="009C6DD3">
        <w:rPr>
          <w:rFonts w:cstheme="minorHAnsi" w:hint="eastAsia"/>
        </w:rPr>
        <w:t>成员国、部门成员和相关利益攸关方间的合作与协作有助于培育并维护网络安全文化；</w:t>
      </w:r>
    </w:p>
    <w:p w14:paraId="39EAA955" w14:textId="77777777" w:rsidR="0090748A" w:rsidRPr="009C6DD3" w:rsidRDefault="0090748A" w:rsidP="0090748A">
      <w:pPr>
        <w:pStyle w:val="Normalnoindent"/>
        <w:rPr>
          <w:rFonts w:eastAsiaTheme="minorHAnsi"/>
          <w:color w:val="000000"/>
        </w:rPr>
      </w:pPr>
      <w:r w:rsidRPr="009C6DD3">
        <w:rPr>
          <w:rStyle w:val="ItalicEnglish"/>
          <w:lang w:eastAsia="zh-CN"/>
        </w:rPr>
        <w:t>e)</w:t>
      </w:r>
      <w:r w:rsidRPr="009C6DD3">
        <w:rPr>
          <w:rFonts w:cstheme="minorHAnsi"/>
          <w:lang w:val="ru-RU"/>
        </w:rPr>
        <w:tab/>
      </w:r>
      <w:r w:rsidRPr="009C6DD3">
        <w:rPr>
          <w:rFonts w:cs="Calibri" w:hint="eastAsia"/>
          <w:color w:val="000000"/>
        </w:rPr>
        <w:t>私营部门、学术界、技术社区和所有其他相关利益攸关方为促进电信</w:t>
      </w:r>
      <w:r w:rsidRPr="009C6DD3">
        <w:rPr>
          <w:rFonts w:cs="Calibri"/>
          <w:color w:val="000000"/>
        </w:rPr>
        <w:t>/ICT</w:t>
      </w:r>
      <w:r w:rsidRPr="009C6DD3">
        <w:rPr>
          <w:rFonts w:cs="Calibri" w:hint="eastAsia"/>
          <w:color w:val="000000"/>
        </w:rPr>
        <w:t>行业的网络安全而持续开展的工作；</w:t>
      </w:r>
    </w:p>
    <w:p w14:paraId="7A6EEAC8" w14:textId="77777777" w:rsidR="0090748A" w:rsidRPr="009C6DD3" w:rsidRDefault="0090748A" w:rsidP="0090748A">
      <w:pPr>
        <w:pStyle w:val="Normalnoindent"/>
        <w:rPr>
          <w:rFonts w:eastAsiaTheme="minorHAnsi"/>
        </w:rPr>
      </w:pPr>
      <w:r w:rsidRPr="009C6DD3">
        <w:rPr>
          <w:rStyle w:val="ItalicEnglish"/>
          <w:lang w:eastAsia="zh-CN"/>
        </w:rPr>
        <w:t>f)</w:t>
      </w:r>
      <w:r w:rsidRPr="009C6DD3">
        <w:rPr>
          <w:rFonts w:eastAsiaTheme="minorHAnsi"/>
        </w:rPr>
        <w:tab/>
      </w:r>
      <w:r w:rsidRPr="009C6DD3">
        <w:rPr>
          <w:rFonts w:cs="Calibri" w:hint="eastAsia"/>
        </w:rPr>
        <w:t>随着新的和新兴电信</w:t>
      </w:r>
      <w:r w:rsidRPr="009C6DD3">
        <w:rPr>
          <w:rFonts w:cs="Calibri"/>
        </w:rPr>
        <w:t>/ICT</w:t>
      </w:r>
      <w:r w:rsidRPr="009C6DD3">
        <w:rPr>
          <w:rFonts w:cs="Calibri" w:hint="eastAsia"/>
        </w:rPr>
        <w:t>服务和技术的不断发展，各国在网络安全和打击垃圾信息方面可能面临新的重大挑战和机遇；</w:t>
      </w:r>
    </w:p>
    <w:p w14:paraId="0C31F0BF" w14:textId="77777777" w:rsidR="00792029" w:rsidRPr="009C6DD3" w:rsidRDefault="0090748A" w:rsidP="00454CC9">
      <w:pPr>
        <w:pStyle w:val="Normalnoindent"/>
      </w:pPr>
      <w:r w:rsidRPr="009C6DD3">
        <w:rPr>
          <w:rStyle w:val="ItalicEnglish"/>
          <w:lang w:eastAsia="zh-CN"/>
        </w:rPr>
        <w:t>g)</w:t>
      </w:r>
      <w:r w:rsidRPr="009C6DD3">
        <w:rPr>
          <w:rFonts w:eastAsiaTheme="minorHAnsi"/>
        </w:rPr>
        <w:tab/>
      </w:r>
      <w:r w:rsidRPr="009C6DD3">
        <w:rPr>
          <w:rFonts w:cs="Calibri" w:hint="eastAsia"/>
        </w:rPr>
        <w:t>与保护数据和个人可识别信息（</w:t>
      </w:r>
      <w:r w:rsidRPr="009C6DD3">
        <w:rPr>
          <w:rFonts w:cs="Calibri"/>
        </w:rPr>
        <w:t>PII</w:t>
      </w:r>
      <w:r w:rsidRPr="009C6DD3">
        <w:rPr>
          <w:rFonts w:cs="Calibri" w:hint="eastAsia"/>
        </w:rPr>
        <w:t>）有关的网络安全方面是一个重要问题；</w:t>
      </w:r>
    </w:p>
    <w:p w14:paraId="72ED8D0D" w14:textId="77777777" w:rsidR="0090748A" w:rsidRPr="009C6DD3" w:rsidRDefault="0090748A" w:rsidP="0090748A">
      <w:pPr>
        <w:pStyle w:val="Normalnoindent"/>
        <w:rPr>
          <w:rFonts w:cstheme="minorHAnsi"/>
          <w:lang w:val="ru-RU"/>
        </w:rPr>
      </w:pPr>
      <w:r w:rsidRPr="009C6DD3">
        <w:rPr>
          <w:rStyle w:val="ItalicEnglish"/>
          <w:lang w:eastAsia="zh-CN"/>
        </w:rPr>
        <w:t>h)</w:t>
      </w:r>
      <w:r w:rsidRPr="009C6DD3">
        <w:rPr>
          <w:rFonts w:eastAsiaTheme="minorHAnsi"/>
        </w:rPr>
        <w:tab/>
      </w:r>
      <w:r w:rsidRPr="009C6DD3">
        <w:rPr>
          <w:rFonts w:cs="Calibri" w:hint="eastAsia"/>
        </w:rPr>
        <w:t>有必要促进多元化和熟练的网络安全工作队伍的成长和发展，使其能够应对和减缓网络安全风险，并宣传有效资格和专业化的职业发展道路的重要性</w:t>
      </w:r>
      <w:r w:rsidRPr="009C6DD3">
        <w:rPr>
          <w:rFonts w:cstheme="minorHAnsi" w:hint="eastAsia"/>
          <w:lang w:val="ru-RU"/>
        </w:rPr>
        <w:t>，</w:t>
      </w:r>
    </w:p>
    <w:p w14:paraId="1E49185F" w14:textId="77777777" w:rsidR="0090748A" w:rsidRPr="009C6DD3" w:rsidRDefault="0090748A" w:rsidP="0090748A">
      <w:pPr>
        <w:pStyle w:val="Call"/>
        <w:rPr>
          <w:rFonts w:cs="Calibri"/>
          <w:lang w:val="ru-RU"/>
        </w:rPr>
      </w:pPr>
      <w:r w:rsidRPr="009C6DD3">
        <w:rPr>
          <w:rFonts w:cs="Calibri" w:hint="eastAsia"/>
        </w:rPr>
        <w:t>做出决议</w:t>
      </w:r>
    </w:p>
    <w:p w14:paraId="7538B6AC" w14:textId="77777777" w:rsidR="0090748A" w:rsidRPr="009C6DD3" w:rsidRDefault="0090748A" w:rsidP="0090748A">
      <w:pPr>
        <w:pStyle w:val="Normalnoindent"/>
        <w:rPr>
          <w:lang w:val="ru-RU"/>
        </w:rPr>
      </w:pPr>
      <w:r w:rsidRPr="009C6DD3">
        <w:rPr>
          <w:rFonts w:cs="Calibri"/>
          <w:lang w:val="ru-RU"/>
        </w:rPr>
        <w:t>1</w:t>
      </w:r>
      <w:r w:rsidRPr="009C6DD3">
        <w:rPr>
          <w:rFonts w:cs="Calibri"/>
          <w:lang w:val="ru-RU"/>
        </w:rPr>
        <w:tab/>
      </w:r>
      <w:r w:rsidRPr="009C6DD3">
        <w:rPr>
          <w:rFonts w:cs="Calibri" w:hint="eastAsia"/>
          <w:lang w:val="ru-RU"/>
        </w:rPr>
        <w:t>在考虑到新的和新兴电信</w:t>
      </w:r>
      <w:r w:rsidRPr="009C6DD3">
        <w:rPr>
          <w:rFonts w:cs="Calibri"/>
          <w:lang w:val="ru-RU"/>
        </w:rPr>
        <w:t>/ICT</w:t>
      </w:r>
      <w:r w:rsidRPr="009C6DD3">
        <w:rPr>
          <w:rFonts w:cs="Calibri" w:hint="eastAsia"/>
          <w:lang w:val="ru-RU"/>
        </w:rPr>
        <w:t>服务和技术的情况下，</w:t>
      </w:r>
      <w:r w:rsidRPr="009C6DD3">
        <w:rPr>
          <w:rFonts w:hint="eastAsia"/>
        </w:rPr>
        <w:t>继续将网络安全视为国际电联优先工作之一</w:t>
      </w:r>
      <w:r w:rsidRPr="009C6DD3">
        <w:rPr>
          <w:rFonts w:cs="Calibri" w:hint="eastAsia"/>
          <w:lang w:val="ru-RU"/>
        </w:rPr>
        <w:t>，</w:t>
      </w:r>
      <w:r w:rsidRPr="009C6DD3">
        <w:rPr>
          <w:rFonts w:cs="Calibri" w:hint="eastAsia"/>
        </w:rPr>
        <w:t>并继续在所主管的核心工作领域进行研究</w:t>
      </w:r>
      <w:r w:rsidRPr="009C6DD3">
        <w:rPr>
          <w:rFonts w:cs="Calibri" w:hint="eastAsia"/>
          <w:lang w:val="ru-RU"/>
        </w:rPr>
        <w:t>，</w:t>
      </w:r>
      <w:r w:rsidRPr="009C6DD3">
        <w:rPr>
          <w:rFonts w:cs="Calibri" w:hint="eastAsia"/>
        </w:rPr>
        <w:t>通过提高对网络安全的认识、分享最佳做法、提供有关实施技术措施的协助和开发有益于网络安全文化的适用工具和培训教材</w:t>
      </w:r>
      <w:r w:rsidRPr="009C6DD3">
        <w:rPr>
          <w:rFonts w:cs="Calibri" w:hint="eastAsia"/>
          <w:lang w:val="ru-RU"/>
        </w:rPr>
        <w:t>，</w:t>
      </w:r>
      <w:r w:rsidRPr="009C6DD3">
        <w:rPr>
          <w:rFonts w:cs="Calibri" w:hint="eastAsia"/>
        </w:rPr>
        <w:t>解决树立使用电信</w:t>
      </w:r>
      <w:r w:rsidRPr="009C6DD3">
        <w:rPr>
          <w:rFonts w:cs="Calibri"/>
          <w:lang w:val="ru-RU"/>
        </w:rPr>
        <w:t>/</w:t>
      </w:r>
      <w:r w:rsidRPr="009C6DD3">
        <w:rPr>
          <w:rFonts w:cs="Calibri"/>
        </w:rPr>
        <w:t>ICT</w:t>
      </w:r>
      <w:r w:rsidRPr="009C6DD3">
        <w:rPr>
          <w:rFonts w:cs="Calibri" w:hint="eastAsia"/>
        </w:rPr>
        <w:t>的信心和提高安全性的问题</w:t>
      </w:r>
      <w:r w:rsidRPr="009C6DD3">
        <w:rPr>
          <w:rFonts w:cs="Calibri" w:hint="eastAsia"/>
          <w:lang w:val="ru-RU"/>
        </w:rPr>
        <w:t>；</w:t>
      </w:r>
    </w:p>
    <w:p w14:paraId="1BC4CD3D" w14:textId="77777777" w:rsidR="00D757FB" w:rsidRPr="009C6DD3" w:rsidRDefault="00D757FB" w:rsidP="0090748A">
      <w:pPr>
        <w:pStyle w:val="Normalnoindent"/>
      </w:pPr>
    </w:p>
    <w:p w14:paraId="68024E3C" w14:textId="77777777" w:rsidR="00C521A2" w:rsidRPr="009C6DD3" w:rsidRDefault="00C521A2" w:rsidP="00C521A2">
      <w:pPr>
        <w:rPr>
          <w:lang w:val="ru-RU"/>
        </w:rPr>
      </w:pPr>
      <w:r w:rsidRPr="009C6DD3">
        <w:br w:type="page"/>
      </w:r>
    </w:p>
    <w:p w14:paraId="3B805307" w14:textId="77777777" w:rsidR="0090748A" w:rsidRPr="009C6DD3" w:rsidRDefault="0090748A" w:rsidP="0090748A">
      <w:pPr>
        <w:pStyle w:val="Normalnoindent"/>
      </w:pPr>
      <w:r w:rsidRPr="009C6DD3">
        <w:rPr>
          <w:lang w:val="ru-RU"/>
        </w:rPr>
        <w:lastRenderedPageBreak/>
        <w:t>2</w:t>
      </w:r>
      <w:r w:rsidRPr="009C6DD3">
        <w:rPr>
          <w:lang w:val="ru-RU"/>
        </w:rPr>
        <w:tab/>
      </w:r>
      <w:r w:rsidRPr="009C6DD3">
        <w:rPr>
          <w:rFonts w:hint="eastAsia"/>
          <w:lang w:val="ru-RU"/>
        </w:rPr>
        <w:t>继续</w:t>
      </w:r>
      <w:r w:rsidRPr="009C6DD3">
        <w:rPr>
          <w:rFonts w:hint="eastAsia"/>
        </w:rPr>
        <w:t>加强与各相关国际和区域性组织的协作与合作</w:t>
      </w:r>
      <w:r w:rsidRPr="009C6DD3">
        <w:rPr>
          <w:rFonts w:hint="eastAsia"/>
          <w:lang w:val="ru-RU"/>
        </w:rPr>
        <w:t>，</w:t>
      </w:r>
      <w:r w:rsidRPr="009C6DD3">
        <w:rPr>
          <w:rFonts w:hint="eastAsia"/>
        </w:rPr>
        <w:t>并交流有关国际电联主管工作领域内网络安全</w:t>
      </w:r>
      <w:r w:rsidRPr="009C6DD3">
        <w:rPr>
          <w:rFonts w:hint="eastAsia"/>
          <w:lang w:val="ru-RU"/>
        </w:rPr>
        <w:t>（</w:t>
      </w:r>
      <w:r w:rsidRPr="009C6DD3">
        <w:rPr>
          <w:rFonts w:hint="eastAsia"/>
        </w:rPr>
        <w:t>包括网络复原力</w:t>
      </w:r>
      <w:r w:rsidRPr="009C6DD3">
        <w:rPr>
          <w:rFonts w:hint="eastAsia"/>
          <w:lang w:val="ru-RU"/>
        </w:rPr>
        <w:t>）</w:t>
      </w:r>
      <w:r w:rsidRPr="009C6DD3">
        <w:rPr>
          <w:rFonts w:hint="eastAsia"/>
        </w:rPr>
        <w:t>相关举措方面的信息</w:t>
      </w:r>
      <w:r w:rsidRPr="009C6DD3">
        <w:rPr>
          <w:rFonts w:hint="eastAsia"/>
          <w:lang w:val="ru-RU"/>
        </w:rPr>
        <w:t>，</w:t>
      </w:r>
      <w:r w:rsidRPr="009C6DD3">
        <w:rPr>
          <w:rFonts w:hint="eastAsia"/>
        </w:rPr>
        <w:t>同时顾及帮助发展中国家的需要；</w:t>
      </w:r>
    </w:p>
    <w:p w14:paraId="44FDF75A" w14:textId="77777777" w:rsidR="0090748A" w:rsidRPr="009C6DD3" w:rsidRDefault="0090748A" w:rsidP="0090748A">
      <w:pPr>
        <w:pStyle w:val="Normalnoindent"/>
      </w:pPr>
      <w:r w:rsidRPr="009C6DD3">
        <w:t>3</w:t>
      </w:r>
      <w:r w:rsidRPr="009C6DD3">
        <w:tab/>
      </w:r>
      <w:r w:rsidRPr="009C6DD3">
        <w:rPr>
          <w:rFonts w:hint="eastAsia"/>
        </w:rPr>
        <w:t>请国家和国际金融组织更加注重通过优惠信贷安排等方式，向那些缺乏适当的网络安全硬技能的发展中国家的国家网络安全硬技能计划和培训提供大量资金支持，优先考虑青年、妇女和残疾人；</w:t>
      </w:r>
    </w:p>
    <w:p w14:paraId="5E07204B" w14:textId="77777777" w:rsidR="0090748A" w:rsidRPr="009C6DD3" w:rsidRDefault="0090748A" w:rsidP="0090748A">
      <w:pPr>
        <w:pStyle w:val="Normalnoindent"/>
        <w:rPr>
          <w:rFonts w:eastAsia="Times New Roman"/>
        </w:rPr>
      </w:pPr>
      <w:r w:rsidRPr="009C6DD3">
        <w:rPr>
          <w:rFonts w:eastAsia="Times New Roman"/>
        </w:rPr>
        <w:t>4</w:t>
      </w:r>
      <w:r w:rsidRPr="009C6DD3">
        <w:rPr>
          <w:rFonts w:eastAsia="Times New Roman"/>
        </w:rPr>
        <w:tab/>
      </w:r>
      <w:r w:rsidRPr="009C6DD3">
        <w:rPr>
          <w:rFonts w:hint="eastAsia"/>
        </w:rPr>
        <w:t>继续推进网络安全能力建设伙伴关系，以便</w:t>
      </w:r>
      <w:r w:rsidRPr="009C6DD3">
        <w:t>ITU-D</w:t>
      </w:r>
      <w:r w:rsidRPr="009C6DD3">
        <w:rPr>
          <w:rFonts w:hint="eastAsia"/>
        </w:rPr>
        <w:t>与具有该领域专长和知识的其他相关利益攸关方和组织开展工作；</w:t>
      </w:r>
    </w:p>
    <w:p w14:paraId="526ECCF7" w14:textId="77777777" w:rsidR="0090748A" w:rsidRPr="009C6DD3" w:rsidRDefault="0090748A" w:rsidP="0090748A">
      <w:pPr>
        <w:pStyle w:val="Normalnoindent"/>
        <w:rPr>
          <w:lang w:val="ru-RU"/>
        </w:rPr>
      </w:pPr>
      <w:r w:rsidRPr="009C6DD3">
        <w:t>5</w:t>
      </w:r>
      <w:r w:rsidRPr="009C6DD3">
        <w:tab/>
      </w:r>
      <w:r w:rsidRPr="009C6DD3">
        <w:rPr>
          <w:rFonts w:hint="eastAsia"/>
        </w:rPr>
        <w:t>继续将网络安全考量纳入所有</w:t>
      </w:r>
      <w:r w:rsidRPr="009C6DD3">
        <w:t>ITU-D</w:t>
      </w:r>
      <w:r w:rsidRPr="009C6DD3">
        <w:rPr>
          <w:rFonts w:hint="eastAsia"/>
        </w:rPr>
        <w:t>数字发展举措和项目之中</w:t>
      </w:r>
      <w:r w:rsidRPr="009C6DD3">
        <w:rPr>
          <w:rFonts w:hint="eastAsia"/>
          <w:lang w:val="ru-RU"/>
        </w:rPr>
        <w:t>，</w:t>
      </w:r>
    </w:p>
    <w:p w14:paraId="7FB9F2E6" w14:textId="77777777" w:rsidR="0090748A" w:rsidRPr="009C6DD3" w:rsidRDefault="0090748A" w:rsidP="0090748A">
      <w:pPr>
        <w:pStyle w:val="Call"/>
        <w:rPr>
          <w:rFonts w:cs="Calibri"/>
          <w:lang w:val="ru-RU"/>
        </w:rPr>
      </w:pPr>
      <w:r w:rsidRPr="009C6DD3">
        <w:rPr>
          <w:rFonts w:cs="Calibri" w:hint="eastAsia"/>
        </w:rPr>
        <w:t>责成电信发展局主任</w:t>
      </w:r>
    </w:p>
    <w:p w14:paraId="1BA85339" w14:textId="77777777" w:rsidR="0090748A" w:rsidRPr="009C6DD3" w:rsidRDefault="0090748A" w:rsidP="0090748A">
      <w:pPr>
        <w:pStyle w:val="Normalnoindent"/>
        <w:rPr>
          <w:lang w:val="ru-RU"/>
        </w:rPr>
      </w:pPr>
      <w:r w:rsidRPr="009C6DD3">
        <w:rPr>
          <w:rFonts w:cs="Calibri"/>
          <w:lang w:val="ru-RU"/>
        </w:rPr>
        <w:t>1</w:t>
      </w:r>
      <w:r w:rsidRPr="009C6DD3">
        <w:rPr>
          <w:rFonts w:cs="Calibri"/>
          <w:lang w:val="ru-RU"/>
        </w:rPr>
        <w:tab/>
      </w:r>
      <w:r w:rsidRPr="009C6DD3">
        <w:rPr>
          <w:rFonts w:cs="Calibri" w:hint="eastAsia"/>
          <w:lang w:val="en-US"/>
        </w:rPr>
        <w:t>推广</w:t>
      </w:r>
      <w:r w:rsidRPr="009C6DD3">
        <w:rPr>
          <w:rFonts w:cs="Calibri" w:hint="eastAsia"/>
        </w:rPr>
        <w:t>这样一种文化</w:t>
      </w:r>
      <w:r w:rsidRPr="009C6DD3">
        <w:rPr>
          <w:rFonts w:cs="Calibri" w:hint="eastAsia"/>
          <w:lang w:val="ru-RU"/>
        </w:rPr>
        <w:t>：</w:t>
      </w:r>
      <w:r w:rsidRPr="009C6DD3">
        <w:rPr>
          <w:rFonts w:cs="Calibri" w:hint="eastAsia"/>
        </w:rPr>
        <w:t>将安全性视为一个连续且反复的进程</w:t>
      </w:r>
      <w:r w:rsidRPr="009C6DD3">
        <w:rPr>
          <w:rFonts w:cs="Calibri" w:hint="eastAsia"/>
          <w:lang w:val="ru-RU"/>
        </w:rPr>
        <w:t>，</w:t>
      </w:r>
      <w:r w:rsidRPr="009C6DD3">
        <w:rPr>
          <w:rFonts w:cs="Calibri" w:hint="eastAsia"/>
        </w:rPr>
        <w:t>从开始就构建到产品中并贯穿其整个生命周期</w:t>
      </w:r>
      <w:r w:rsidRPr="009C6DD3">
        <w:rPr>
          <w:rFonts w:cs="Calibri" w:hint="eastAsia"/>
          <w:lang w:val="ru-RU"/>
        </w:rPr>
        <w:t>，</w:t>
      </w:r>
      <w:r w:rsidRPr="009C6DD3">
        <w:rPr>
          <w:rFonts w:cs="Calibri" w:hint="eastAsia"/>
        </w:rPr>
        <w:t>用户可使用、可了解的进程</w:t>
      </w:r>
      <w:r w:rsidRPr="009C6DD3">
        <w:rPr>
          <w:rFonts w:cs="Calibri" w:hint="eastAsia"/>
          <w:lang w:val="ru-RU"/>
        </w:rPr>
        <w:t>；</w:t>
      </w:r>
    </w:p>
    <w:p w14:paraId="238D7A51" w14:textId="77777777" w:rsidR="00792029" w:rsidRPr="009C6DD3" w:rsidRDefault="0090748A" w:rsidP="00102E13">
      <w:pPr>
        <w:pStyle w:val="Normalnoindent"/>
      </w:pPr>
      <w:r w:rsidRPr="009C6DD3">
        <w:rPr>
          <w:lang w:val="ru-RU"/>
        </w:rPr>
        <w:t>2</w:t>
      </w:r>
      <w:r w:rsidRPr="009C6DD3">
        <w:rPr>
          <w:lang w:val="ru-RU"/>
        </w:rPr>
        <w:tab/>
      </w:r>
      <w:r w:rsidRPr="009C6DD3">
        <w:rPr>
          <w:rFonts w:hint="eastAsia"/>
        </w:rPr>
        <w:t>继续酌情与相关组织协作</w:t>
      </w:r>
      <w:r w:rsidRPr="009C6DD3">
        <w:rPr>
          <w:rFonts w:hint="eastAsia"/>
          <w:lang w:val="ru-RU"/>
        </w:rPr>
        <w:t>，</w:t>
      </w:r>
      <w:r w:rsidRPr="009C6DD3">
        <w:rPr>
          <w:rFonts w:hint="eastAsia"/>
        </w:rPr>
        <w:t>考虑到成员的贡献</w:t>
      </w:r>
      <w:r w:rsidRPr="009C6DD3">
        <w:rPr>
          <w:rFonts w:hint="eastAsia"/>
          <w:lang w:val="ru-RU"/>
        </w:rPr>
        <w:t>，</w:t>
      </w:r>
      <w:r w:rsidRPr="009C6DD3">
        <w:rPr>
          <w:rFonts w:hint="eastAsia"/>
        </w:rPr>
        <w:t>与电信标准化局</w:t>
      </w:r>
      <w:r w:rsidRPr="009C6DD3">
        <w:rPr>
          <w:rFonts w:hint="eastAsia"/>
          <w:lang w:val="ru-RU"/>
        </w:rPr>
        <w:t>（</w:t>
      </w:r>
      <w:r w:rsidRPr="009C6DD3">
        <w:t>TSB</w:t>
      </w:r>
      <w:r w:rsidRPr="009C6DD3">
        <w:rPr>
          <w:rFonts w:hint="eastAsia"/>
          <w:lang w:val="ru-RU"/>
        </w:rPr>
        <w:t>）</w:t>
      </w:r>
      <w:r w:rsidRPr="009C6DD3">
        <w:rPr>
          <w:rFonts w:hint="eastAsia"/>
        </w:rPr>
        <w:t>主任合作</w:t>
      </w:r>
      <w:r w:rsidRPr="009C6DD3">
        <w:rPr>
          <w:rFonts w:hint="eastAsia"/>
          <w:lang w:val="ru-RU"/>
        </w:rPr>
        <w:t>，</w:t>
      </w:r>
      <w:r w:rsidRPr="009C6DD3">
        <w:rPr>
          <w:rFonts w:hint="eastAsia"/>
        </w:rPr>
        <w:t>举办成员国、部门成员及其它相关利益攸关方会议</w:t>
      </w:r>
      <w:r w:rsidRPr="009C6DD3">
        <w:rPr>
          <w:rFonts w:hint="eastAsia"/>
          <w:lang w:val="ru-RU"/>
        </w:rPr>
        <w:t>，</w:t>
      </w:r>
      <w:r w:rsidRPr="009C6DD3">
        <w:rPr>
          <w:rFonts w:hint="eastAsia"/>
        </w:rPr>
        <w:t>讨论强化网络安全的途径和手段</w:t>
      </w:r>
      <w:r w:rsidRPr="009C6DD3">
        <w:rPr>
          <w:rFonts w:hint="eastAsia"/>
          <w:lang w:val="ru-RU"/>
        </w:rPr>
        <w:t>，</w:t>
      </w:r>
      <w:r w:rsidRPr="009C6DD3">
        <w:rPr>
          <w:rFonts w:ascii="SimSun" w:hAnsi="SimSun" w:cs="Microsoft YaHei" w:hint="eastAsia"/>
        </w:rPr>
        <w:t>包括抵制和打击垃圾信息</w:t>
      </w:r>
      <w:r w:rsidRPr="009C6DD3">
        <w:rPr>
          <w:rFonts w:hint="eastAsia"/>
          <w:lang w:val="ru-RU"/>
        </w:rPr>
        <w:t>；</w:t>
      </w:r>
    </w:p>
    <w:p w14:paraId="059A2948" w14:textId="77777777" w:rsidR="0090748A" w:rsidRPr="009C6DD3" w:rsidRDefault="0090748A" w:rsidP="0090748A">
      <w:pPr>
        <w:pStyle w:val="Normalnoindent"/>
        <w:rPr>
          <w:lang w:val="ru-RU"/>
        </w:rPr>
      </w:pPr>
      <w:r w:rsidRPr="009C6DD3">
        <w:rPr>
          <w:lang w:val="ru-RU"/>
        </w:rPr>
        <w:t>3</w:t>
      </w:r>
      <w:r w:rsidRPr="009C6DD3">
        <w:rPr>
          <w:lang w:val="ru-RU"/>
        </w:rPr>
        <w:tab/>
      </w:r>
      <w:r w:rsidRPr="009C6DD3">
        <w:rPr>
          <w:rFonts w:hint="eastAsia"/>
        </w:rPr>
        <w:t>根据明确确定的发展中国家的需求</w:t>
      </w:r>
      <w:r w:rsidRPr="009C6DD3">
        <w:rPr>
          <w:rFonts w:hint="eastAsia"/>
          <w:lang w:val="ru-RU"/>
        </w:rPr>
        <w:t>，</w:t>
      </w:r>
      <w:r w:rsidRPr="009C6DD3">
        <w:rPr>
          <w:rFonts w:hint="eastAsia"/>
        </w:rPr>
        <w:t>特别是与电信</w:t>
      </w:r>
      <w:r w:rsidRPr="009C6DD3">
        <w:rPr>
          <w:lang w:val="ru-RU"/>
        </w:rPr>
        <w:t>/</w:t>
      </w:r>
      <w:r w:rsidRPr="009C6DD3">
        <w:t>ICT</w:t>
      </w:r>
      <w:r w:rsidRPr="009C6DD3">
        <w:rPr>
          <w:rFonts w:hint="eastAsia"/>
        </w:rPr>
        <w:t>使用相关的需求</w:t>
      </w:r>
      <w:r w:rsidRPr="009C6DD3">
        <w:rPr>
          <w:rFonts w:hint="eastAsia"/>
          <w:lang w:val="ru-RU"/>
        </w:rPr>
        <w:t>（</w:t>
      </w:r>
      <w:r w:rsidR="0033439E" w:rsidRPr="009C6DD3">
        <w:rPr>
          <w:rStyle w:val="Liaison"/>
          <w:lang w:eastAsia="zh-CN"/>
        </w:rPr>
        <w:t> </w:t>
      </w:r>
      <w:r w:rsidRPr="009C6DD3">
        <w:rPr>
          <w:rFonts w:hint="eastAsia"/>
        </w:rPr>
        <w:t>包括抵制和打击垃圾信息、</w:t>
      </w:r>
      <w:r w:rsidRPr="009C6DD3">
        <w:rPr>
          <w:rFonts w:hint="eastAsia"/>
          <w:lang w:val="ru-RU"/>
        </w:rPr>
        <w:t>新的和新兴电信</w:t>
      </w:r>
      <w:r w:rsidRPr="009C6DD3">
        <w:rPr>
          <w:lang w:val="ru-RU"/>
        </w:rPr>
        <w:t>/ICT</w:t>
      </w:r>
      <w:r w:rsidRPr="009C6DD3">
        <w:rPr>
          <w:rFonts w:hint="eastAsia"/>
          <w:lang w:val="ru-RU"/>
        </w:rPr>
        <w:t>业务和技术以及</w:t>
      </w:r>
      <w:r w:rsidRPr="009C6DD3">
        <w:rPr>
          <w:rFonts w:hint="eastAsia"/>
        </w:rPr>
        <w:t>保护儿童和青年及任何弱势人群的需求、保护数据和</w:t>
      </w:r>
      <w:r w:rsidRPr="009C6DD3">
        <w:t>PII</w:t>
      </w:r>
      <w:r w:rsidRPr="009C6DD3">
        <w:rPr>
          <w:rFonts w:hint="eastAsia"/>
        </w:rPr>
        <w:t>的网络安全方面</w:t>
      </w:r>
      <w:r w:rsidRPr="009C6DD3">
        <w:rPr>
          <w:rFonts w:hint="eastAsia"/>
          <w:lang w:val="ru-RU"/>
        </w:rPr>
        <w:t>），</w:t>
      </w:r>
      <w:r w:rsidRPr="009C6DD3">
        <w:rPr>
          <w:rFonts w:hint="eastAsia"/>
        </w:rPr>
        <w:t>与相关组织和利益攸关方协作</w:t>
      </w:r>
      <w:r w:rsidRPr="009C6DD3">
        <w:rPr>
          <w:rFonts w:hint="eastAsia"/>
          <w:lang w:val="ru-RU"/>
        </w:rPr>
        <w:t>，</w:t>
      </w:r>
      <w:r w:rsidRPr="009C6DD3">
        <w:rPr>
          <w:rFonts w:hint="eastAsia"/>
        </w:rPr>
        <w:t>继续在区域和国际层面就加强发展中国家的网络安全和网络韧性开展研究</w:t>
      </w:r>
      <w:r w:rsidRPr="009C6DD3">
        <w:rPr>
          <w:rFonts w:hint="eastAsia"/>
          <w:lang w:val="ru-RU"/>
        </w:rPr>
        <w:t>；</w:t>
      </w:r>
    </w:p>
    <w:p w14:paraId="062E56F2" w14:textId="77777777" w:rsidR="00D757FB" w:rsidRPr="009C6DD3" w:rsidRDefault="00D757FB" w:rsidP="0090748A">
      <w:pPr>
        <w:pStyle w:val="Normalnoindent"/>
        <w:rPr>
          <w:rFonts w:eastAsia="Times New Roman"/>
        </w:rPr>
      </w:pPr>
    </w:p>
    <w:p w14:paraId="3ACA46B3" w14:textId="77777777" w:rsidR="00C521A2" w:rsidRPr="009C6DD3" w:rsidRDefault="00C521A2" w:rsidP="00C521A2">
      <w:pPr>
        <w:rPr>
          <w:lang w:val="ru-RU"/>
        </w:rPr>
      </w:pPr>
      <w:r w:rsidRPr="009C6DD3">
        <w:br w:type="page"/>
      </w:r>
    </w:p>
    <w:p w14:paraId="7D07111F" w14:textId="77777777" w:rsidR="0090748A" w:rsidRPr="009C6DD3" w:rsidRDefault="0090748A" w:rsidP="0090748A">
      <w:pPr>
        <w:pStyle w:val="Normalnoindent"/>
        <w:rPr>
          <w:rFonts w:eastAsia="Times New Roman"/>
          <w:lang w:val="ru-RU"/>
        </w:rPr>
      </w:pPr>
      <w:r w:rsidRPr="009C6DD3">
        <w:rPr>
          <w:rFonts w:eastAsia="Times New Roman"/>
          <w:lang w:val="ru-RU"/>
        </w:rPr>
        <w:lastRenderedPageBreak/>
        <w:t>4</w:t>
      </w:r>
      <w:r w:rsidRPr="009C6DD3">
        <w:rPr>
          <w:rFonts w:eastAsia="Times New Roman"/>
          <w:lang w:val="ru-RU"/>
        </w:rPr>
        <w:tab/>
      </w:r>
      <w:r w:rsidRPr="009C6DD3">
        <w:rPr>
          <w:rFonts w:ascii="SimSun" w:hAnsi="SimSun" w:cs="SimSun" w:hint="eastAsia"/>
        </w:rPr>
        <w:t>考虑全球网络安全指数</w:t>
      </w:r>
      <w:r w:rsidRPr="009C6DD3">
        <w:rPr>
          <w:rFonts w:ascii="SimSun" w:hAnsi="SimSun" w:cs="SimSun" w:hint="eastAsia"/>
          <w:lang w:val="ru-RU"/>
        </w:rPr>
        <w:t>（</w:t>
      </w:r>
      <w:r w:rsidRPr="009C6DD3">
        <w:rPr>
          <w:rFonts w:eastAsia="Times New Roman"/>
        </w:rPr>
        <w:t>GCI</w:t>
      </w:r>
      <w:r w:rsidRPr="009C6DD3">
        <w:rPr>
          <w:rFonts w:ascii="SimSun" w:hAnsi="SimSun" w:cs="SimSun" w:hint="eastAsia"/>
          <w:lang w:val="ru-RU"/>
        </w:rPr>
        <w:t>）</w:t>
      </w:r>
      <w:r w:rsidRPr="009C6DD3">
        <w:rPr>
          <w:rFonts w:ascii="SimSun" w:hAnsi="SimSun" w:cs="SimSun" w:hint="eastAsia"/>
        </w:rPr>
        <w:t>的结果</w:t>
      </w:r>
      <w:r w:rsidRPr="009C6DD3">
        <w:rPr>
          <w:rFonts w:ascii="SimSun" w:hAnsi="SimSun" w:cs="SimSun" w:hint="eastAsia"/>
          <w:lang w:val="ru-RU"/>
        </w:rPr>
        <w:t>，</w:t>
      </w:r>
      <w:r w:rsidRPr="009C6DD3">
        <w:rPr>
          <w:rFonts w:ascii="SimSun" w:hAnsi="SimSun" w:cs="SimSun" w:hint="eastAsia"/>
        </w:rPr>
        <w:t>以指导</w:t>
      </w:r>
      <w:r w:rsidRPr="009C6DD3">
        <w:rPr>
          <w:rFonts w:eastAsia="Times New Roman"/>
        </w:rPr>
        <w:t>BDT</w:t>
      </w:r>
      <w:r w:rsidRPr="009C6DD3">
        <w:rPr>
          <w:rFonts w:ascii="SimSun" w:hAnsi="SimSun" w:cs="SimSun" w:hint="eastAsia"/>
        </w:rPr>
        <w:t>网络安全相关举措</w:t>
      </w:r>
      <w:r w:rsidRPr="009C6DD3">
        <w:rPr>
          <w:rFonts w:ascii="SimSun" w:hAnsi="SimSun" w:cs="SimSun" w:hint="eastAsia"/>
          <w:lang w:val="ru-RU"/>
        </w:rPr>
        <w:t>，</w:t>
      </w:r>
      <w:r w:rsidRPr="009C6DD3">
        <w:rPr>
          <w:rFonts w:ascii="SimSun" w:hAnsi="SimSun" w:cs="SimSun" w:hint="eastAsia"/>
        </w:rPr>
        <w:t>特别是考虑到通过</w:t>
      </w:r>
      <w:r w:rsidRPr="009C6DD3">
        <w:rPr>
          <w:rFonts w:eastAsia="Times New Roman"/>
        </w:rPr>
        <w:t>GCI</w:t>
      </w:r>
      <w:r w:rsidRPr="009C6DD3">
        <w:rPr>
          <w:rFonts w:ascii="SimSun" w:hAnsi="SimSun" w:cs="SimSun" w:hint="eastAsia"/>
        </w:rPr>
        <w:t>进程</w:t>
      </w:r>
      <w:r w:rsidRPr="009C6DD3">
        <w:rPr>
          <w:rFonts w:ascii="SimSun" w:hAnsi="SimSun" w:cs="SimSun" w:hint="eastAsia"/>
          <w:lang w:val="en-US"/>
        </w:rPr>
        <w:t>确定</w:t>
      </w:r>
      <w:r w:rsidRPr="009C6DD3">
        <w:rPr>
          <w:rFonts w:ascii="SimSun" w:hAnsi="SimSun" w:cs="SimSun" w:hint="eastAsia"/>
        </w:rPr>
        <w:t>的差距</w:t>
      </w:r>
      <w:r w:rsidRPr="009C6DD3">
        <w:rPr>
          <w:rFonts w:ascii="SimSun" w:hAnsi="SimSun" w:cs="SimSun" w:hint="eastAsia"/>
          <w:lang w:val="ru-RU"/>
        </w:rPr>
        <w:t>；</w:t>
      </w:r>
    </w:p>
    <w:p w14:paraId="1328D923" w14:textId="77777777" w:rsidR="0090748A" w:rsidRPr="009C6DD3" w:rsidRDefault="0090748A" w:rsidP="0090748A">
      <w:pPr>
        <w:pStyle w:val="Normalnoindent"/>
        <w:rPr>
          <w:rFonts w:ascii="Times New Roman" w:hAnsi="Times New Roman"/>
        </w:rPr>
      </w:pPr>
      <w:r w:rsidRPr="009C6DD3">
        <w:rPr>
          <w:rFonts w:eastAsia="Times New Roman"/>
          <w:lang w:val="ru-RU"/>
        </w:rPr>
        <w:t>5</w:t>
      </w:r>
      <w:r w:rsidRPr="009C6DD3">
        <w:rPr>
          <w:rFonts w:eastAsia="Times New Roman"/>
          <w:lang w:val="ru-RU"/>
        </w:rPr>
        <w:tab/>
      </w:r>
      <w:r w:rsidRPr="009C6DD3">
        <w:rPr>
          <w:rFonts w:ascii="SimSun" w:hAnsi="SimSun" w:cs="SimSun" w:hint="eastAsia"/>
        </w:rPr>
        <w:t>保持</w:t>
      </w:r>
      <w:r w:rsidRPr="009C6DD3">
        <w:t>GCI</w:t>
      </w:r>
      <w:r w:rsidRPr="009C6DD3">
        <w:rPr>
          <w:rFonts w:ascii="SimSun" w:hAnsi="SimSun" w:cs="SimSun" w:hint="eastAsia"/>
        </w:rPr>
        <w:t>结果的陈述方式，以便按等级而不是按个别排名来代表各国，从而更准确地反映成员国网络安全的发展情况</w:t>
      </w:r>
      <w:r w:rsidRPr="009C6DD3">
        <w:rPr>
          <w:rFonts w:ascii="Times New Roman" w:hAnsi="Times New Roman" w:hint="eastAsia"/>
        </w:rPr>
        <w:t>；</w:t>
      </w:r>
    </w:p>
    <w:p w14:paraId="211EC565" w14:textId="77777777" w:rsidR="0090748A" w:rsidRPr="009C6DD3" w:rsidRDefault="0090748A" w:rsidP="0090748A">
      <w:pPr>
        <w:pStyle w:val="Normalnoindent"/>
        <w:rPr>
          <w:lang w:val="ru-RU"/>
        </w:rPr>
      </w:pPr>
      <w:r w:rsidRPr="009C6DD3">
        <w:rPr>
          <w:rFonts w:eastAsia="Times New Roman"/>
          <w:lang w:val="ru-RU"/>
        </w:rPr>
        <w:t>6</w:t>
      </w:r>
      <w:r w:rsidRPr="009C6DD3">
        <w:rPr>
          <w:rFonts w:eastAsia="Times New Roman"/>
          <w:lang w:val="ru-RU"/>
        </w:rPr>
        <w:tab/>
      </w:r>
      <w:r w:rsidRPr="009C6DD3">
        <w:rPr>
          <w:rFonts w:hint="eastAsia"/>
        </w:rPr>
        <w:t>根据发展中国家所</w:t>
      </w:r>
      <w:r w:rsidRPr="009C6DD3">
        <w:rPr>
          <w:rFonts w:hint="eastAsia"/>
          <w:lang w:val="en-US"/>
        </w:rPr>
        <w:t>面临的具体挑战</w:t>
      </w:r>
      <w:r w:rsidRPr="009C6DD3">
        <w:rPr>
          <w:rFonts w:hint="eastAsia"/>
          <w:lang w:val="ru-RU"/>
        </w:rPr>
        <w:t>，</w:t>
      </w:r>
      <w:r w:rsidRPr="009C6DD3">
        <w:rPr>
          <w:rFonts w:hint="eastAsia"/>
          <w:lang w:val="en-US"/>
        </w:rPr>
        <w:t>为支持这些国家发展网络安全能力和技能确定</w:t>
      </w:r>
      <w:r w:rsidRPr="009C6DD3">
        <w:rPr>
          <w:rFonts w:hint="eastAsia"/>
        </w:rPr>
        <w:t>切实可行的</w:t>
      </w:r>
      <w:r w:rsidRPr="009C6DD3">
        <w:rPr>
          <w:rFonts w:hint="eastAsia"/>
          <w:lang w:val="en-US"/>
        </w:rPr>
        <w:t>措施</w:t>
      </w:r>
      <w:r w:rsidRPr="009C6DD3">
        <w:rPr>
          <w:rFonts w:hint="eastAsia"/>
        </w:rPr>
        <w:t>并将其编入文件</w:t>
      </w:r>
      <w:r w:rsidRPr="009C6DD3">
        <w:rPr>
          <w:rFonts w:hint="eastAsia"/>
          <w:lang w:val="ru-RU"/>
        </w:rPr>
        <w:t>；</w:t>
      </w:r>
    </w:p>
    <w:p w14:paraId="34877794" w14:textId="77777777" w:rsidR="0090748A" w:rsidRPr="009C6DD3" w:rsidRDefault="0090748A" w:rsidP="0090748A">
      <w:pPr>
        <w:pStyle w:val="Normalnoindent"/>
        <w:rPr>
          <w:lang w:val="ru-RU"/>
        </w:rPr>
      </w:pPr>
      <w:r w:rsidRPr="009C6DD3">
        <w:rPr>
          <w:lang w:val="ru-RU"/>
        </w:rPr>
        <w:t>7</w:t>
      </w:r>
      <w:r w:rsidRPr="009C6DD3">
        <w:rPr>
          <w:lang w:val="ru-RU"/>
        </w:rPr>
        <w:tab/>
      </w:r>
      <w:r w:rsidRPr="009C6DD3">
        <w:rPr>
          <w:rFonts w:hint="eastAsia"/>
        </w:rPr>
        <w:t>支持成员国</w:t>
      </w:r>
      <w:r w:rsidRPr="009C6DD3">
        <w:rPr>
          <w:rFonts w:hint="eastAsia"/>
          <w:lang w:val="ru-RU"/>
        </w:rPr>
        <w:t>（</w:t>
      </w:r>
      <w:r w:rsidRPr="009C6DD3">
        <w:rPr>
          <w:rFonts w:hint="eastAsia"/>
        </w:rPr>
        <w:t>特别是发展中国家</w:t>
      </w:r>
      <w:r w:rsidRPr="009C6DD3">
        <w:rPr>
          <w:rFonts w:hint="eastAsia"/>
          <w:lang w:val="ru-RU"/>
        </w:rPr>
        <w:t>）</w:t>
      </w:r>
      <w:r w:rsidRPr="009C6DD3">
        <w:rPr>
          <w:rFonts w:hint="eastAsia"/>
        </w:rPr>
        <w:t>关于强化网络安全合作机制的举措</w:t>
      </w:r>
      <w:r w:rsidRPr="009C6DD3">
        <w:rPr>
          <w:rFonts w:hint="eastAsia"/>
          <w:lang w:val="ru-RU"/>
        </w:rPr>
        <w:t>，</w:t>
      </w:r>
      <w:r w:rsidRPr="009C6DD3">
        <w:rPr>
          <w:rFonts w:hint="eastAsia"/>
        </w:rPr>
        <w:t>包括抵制和打击垃圾信息</w:t>
      </w:r>
      <w:r w:rsidRPr="009C6DD3">
        <w:rPr>
          <w:rFonts w:hint="eastAsia"/>
          <w:lang w:val="ru-RU"/>
        </w:rPr>
        <w:t>；</w:t>
      </w:r>
    </w:p>
    <w:p w14:paraId="4C0331F8" w14:textId="77777777" w:rsidR="0090748A" w:rsidRPr="009C6DD3" w:rsidRDefault="0090748A" w:rsidP="0090748A">
      <w:pPr>
        <w:pStyle w:val="Normalnoindent"/>
      </w:pPr>
      <w:r w:rsidRPr="009C6DD3">
        <w:rPr>
          <w:rFonts w:eastAsia="Times New Roman"/>
          <w:lang w:val="ru-RU"/>
        </w:rPr>
        <w:t>8</w:t>
      </w:r>
      <w:r w:rsidRPr="009C6DD3">
        <w:rPr>
          <w:rFonts w:eastAsia="Times New Roman"/>
          <w:lang w:val="ru-RU"/>
        </w:rPr>
        <w:tab/>
      </w:r>
      <w:r w:rsidRPr="009C6DD3">
        <w:rPr>
          <w:rFonts w:ascii="SimSun" w:hAnsi="SimSun" w:cs="Microsoft YaHei" w:hint="eastAsia"/>
        </w:rPr>
        <w:t>支持成员国确定每个人应采取的保护自己免受网络安全风险和垃圾信息侵害的基本网络安全措施</w:t>
      </w:r>
      <w:r w:rsidRPr="009C6DD3">
        <w:rPr>
          <w:rFonts w:ascii="SimSun" w:hAnsi="SimSun" w:cs="Microsoft YaHei" w:hint="eastAsia"/>
          <w:lang w:val="ru-RU"/>
        </w:rPr>
        <w:t>，</w:t>
      </w:r>
      <w:r w:rsidRPr="009C6DD3">
        <w:rPr>
          <w:rFonts w:ascii="SimSun" w:hAnsi="SimSun" w:cs="Microsoft YaHei" w:hint="eastAsia"/>
        </w:rPr>
        <w:t>提高网络卫生</w:t>
      </w:r>
      <w:r w:rsidRPr="009C6DD3">
        <w:rPr>
          <w:rFonts w:ascii="SimSun" w:hAnsi="SimSun" w:cs="Microsoft YaHei" w:hint="eastAsia"/>
          <w:lang w:val="ru-RU"/>
        </w:rPr>
        <w:t>，</w:t>
      </w:r>
      <w:r w:rsidRPr="009C6DD3">
        <w:rPr>
          <w:rFonts w:ascii="SimSun" w:hAnsi="SimSun" w:cs="Microsoft YaHei" w:hint="eastAsia"/>
        </w:rPr>
        <w:t>并鼓励和支持国际电联成员和其他利益攸关方向公众宣传这些措施</w:t>
      </w:r>
      <w:r w:rsidRPr="009C6DD3">
        <w:rPr>
          <w:rFonts w:ascii="SimSun" w:hAnsi="SimSun" w:cs="Microsoft YaHei" w:hint="eastAsia"/>
          <w:lang w:val="ru-RU"/>
        </w:rPr>
        <w:t>；</w:t>
      </w:r>
    </w:p>
    <w:p w14:paraId="31A0E2B1" w14:textId="77777777" w:rsidR="0090748A" w:rsidRPr="009C6DD3" w:rsidRDefault="0090748A" w:rsidP="0090748A">
      <w:pPr>
        <w:pStyle w:val="Normalnoindent"/>
      </w:pPr>
      <w:r w:rsidRPr="009C6DD3">
        <w:rPr>
          <w:rFonts w:eastAsia="Times New Roman"/>
          <w:lang w:val="ru-RU"/>
        </w:rPr>
        <w:t>9</w:t>
      </w:r>
      <w:r w:rsidRPr="009C6DD3">
        <w:rPr>
          <w:rFonts w:eastAsia="Times New Roman"/>
          <w:lang w:val="ru-RU"/>
        </w:rPr>
        <w:tab/>
      </w:r>
      <w:r w:rsidRPr="009C6DD3">
        <w:rPr>
          <w:rFonts w:hint="eastAsia"/>
        </w:rPr>
        <w:t>通过分享与网络安全和打击由新的和新兴电信</w:t>
      </w:r>
      <w:r w:rsidRPr="009C6DD3">
        <w:rPr>
          <w:lang w:val="ru-RU"/>
        </w:rPr>
        <w:t>/</w:t>
      </w:r>
      <w:r w:rsidRPr="009C6DD3">
        <w:t>ICT</w:t>
      </w:r>
      <w:r w:rsidRPr="009C6DD3">
        <w:rPr>
          <w:rFonts w:hint="eastAsia"/>
        </w:rPr>
        <w:t>服务和技术产生的垃圾信息相关的导则和最佳做法</w:t>
      </w:r>
      <w:r w:rsidRPr="009C6DD3">
        <w:rPr>
          <w:rFonts w:hint="eastAsia"/>
          <w:lang w:val="ru-RU"/>
        </w:rPr>
        <w:t>，</w:t>
      </w:r>
      <w:r w:rsidRPr="009C6DD3">
        <w:rPr>
          <w:rFonts w:hint="eastAsia"/>
        </w:rPr>
        <w:t>为成员国</w:t>
      </w:r>
      <w:r w:rsidRPr="009C6DD3">
        <w:rPr>
          <w:rFonts w:hint="eastAsia"/>
          <w:lang w:val="ru-RU"/>
        </w:rPr>
        <w:t>（</w:t>
      </w:r>
      <w:r w:rsidRPr="009C6DD3">
        <w:rPr>
          <w:rFonts w:hint="eastAsia"/>
        </w:rPr>
        <w:t>特别是发展中国家</w:t>
      </w:r>
      <w:r w:rsidRPr="009C6DD3">
        <w:rPr>
          <w:rFonts w:hint="eastAsia"/>
          <w:lang w:val="ru-RU"/>
        </w:rPr>
        <w:t>）</w:t>
      </w:r>
      <w:r w:rsidRPr="009C6DD3">
        <w:rPr>
          <w:rFonts w:hint="eastAsia"/>
        </w:rPr>
        <w:t>提供帮助</w:t>
      </w:r>
      <w:r w:rsidRPr="009C6DD3">
        <w:rPr>
          <w:rFonts w:hint="eastAsia"/>
          <w:lang w:val="ru-RU"/>
        </w:rPr>
        <w:t>；</w:t>
      </w:r>
    </w:p>
    <w:p w14:paraId="042573DA" w14:textId="77777777" w:rsidR="0090748A" w:rsidRPr="009C6DD3" w:rsidRDefault="0090748A" w:rsidP="0090748A">
      <w:pPr>
        <w:pStyle w:val="Normalnoindent"/>
      </w:pPr>
      <w:r w:rsidRPr="009C6DD3">
        <w:rPr>
          <w:rFonts w:eastAsia="Times New Roman"/>
          <w:lang w:val="ru-RU"/>
        </w:rPr>
        <w:t>10</w:t>
      </w:r>
      <w:r w:rsidRPr="009C6DD3">
        <w:rPr>
          <w:rFonts w:eastAsia="Times New Roman"/>
          <w:lang w:val="ru-RU"/>
        </w:rPr>
        <w:tab/>
      </w:r>
      <w:r w:rsidRPr="009C6DD3">
        <w:rPr>
          <w:rFonts w:hint="eastAsia"/>
        </w:rPr>
        <w:t>在国际电联的职权范围和专业知识范围内</w:t>
      </w:r>
      <w:r w:rsidRPr="009C6DD3">
        <w:rPr>
          <w:rFonts w:hint="eastAsia"/>
          <w:lang w:val="ru-RU"/>
        </w:rPr>
        <w:t>，就各国电信</w:t>
      </w:r>
      <w:r w:rsidRPr="009C6DD3">
        <w:rPr>
          <w:lang w:val="ru-RU"/>
        </w:rPr>
        <w:t>/ICT</w:t>
      </w:r>
      <w:r w:rsidRPr="009C6DD3">
        <w:rPr>
          <w:rFonts w:hint="eastAsia"/>
          <w:lang w:val="ru-RU"/>
        </w:rPr>
        <w:t>网络向后量子加密技术过渡的必要性，</w:t>
      </w:r>
      <w:r w:rsidRPr="009C6DD3">
        <w:rPr>
          <w:rFonts w:hint="eastAsia"/>
        </w:rPr>
        <w:t>帮助提高这方面的认识和理解</w:t>
      </w:r>
      <w:r w:rsidRPr="009C6DD3">
        <w:rPr>
          <w:rFonts w:hint="eastAsia"/>
          <w:lang w:val="ru-RU"/>
        </w:rPr>
        <w:t>，</w:t>
      </w:r>
      <w:r w:rsidRPr="009C6DD3">
        <w:rPr>
          <w:rFonts w:hint="eastAsia"/>
        </w:rPr>
        <w:t>并鼓励成员分享此方面的良好做法和国家经验</w:t>
      </w:r>
      <w:r w:rsidRPr="009C6DD3">
        <w:rPr>
          <w:rFonts w:hint="eastAsia"/>
          <w:lang w:val="ru-RU"/>
        </w:rPr>
        <w:t>；</w:t>
      </w:r>
    </w:p>
    <w:p w14:paraId="2BDA139D" w14:textId="77777777" w:rsidR="0090748A" w:rsidRPr="009C6DD3" w:rsidRDefault="0090748A" w:rsidP="0090748A">
      <w:pPr>
        <w:pStyle w:val="Normalnoindent"/>
        <w:rPr>
          <w:rFonts w:eastAsia="Times New Roman"/>
          <w:lang w:val="ru-RU"/>
        </w:rPr>
      </w:pPr>
      <w:r w:rsidRPr="009C6DD3">
        <w:rPr>
          <w:lang w:val="ru-RU"/>
        </w:rPr>
        <w:t>11</w:t>
      </w:r>
      <w:r w:rsidRPr="009C6DD3">
        <w:rPr>
          <w:rFonts w:eastAsia="Times New Roman"/>
          <w:lang w:val="ru-RU"/>
        </w:rPr>
        <w:tab/>
      </w:r>
      <w:r w:rsidRPr="009C6DD3">
        <w:rPr>
          <w:rFonts w:hint="eastAsia"/>
          <w:lang w:val="ru-RU"/>
        </w:rPr>
        <w:t>与</w:t>
      </w:r>
      <w:r w:rsidRPr="009C6DD3">
        <w:rPr>
          <w:lang w:val="ru-RU"/>
        </w:rPr>
        <w:t>TSB</w:t>
      </w:r>
      <w:r w:rsidRPr="009C6DD3">
        <w:rPr>
          <w:rFonts w:hint="eastAsia"/>
          <w:lang w:val="ru-RU"/>
        </w:rPr>
        <w:t>主任合作，</w:t>
      </w:r>
      <w:r w:rsidRPr="009C6DD3">
        <w:rPr>
          <w:rFonts w:hint="eastAsia"/>
        </w:rPr>
        <w:t>向发展中国家传播由</w:t>
      </w:r>
      <w:r w:rsidRPr="009C6DD3">
        <w:t>ITU</w:t>
      </w:r>
      <w:r w:rsidRPr="009C6DD3">
        <w:rPr>
          <w:lang w:val="ru-RU"/>
        </w:rPr>
        <w:t>-</w:t>
      </w:r>
      <w:r w:rsidRPr="009C6DD3">
        <w:t>T</w:t>
      </w:r>
      <w:r w:rsidRPr="009C6DD3">
        <w:rPr>
          <w:rFonts w:hint="eastAsia"/>
        </w:rPr>
        <w:t>研究组（特别是作为安全问题领导研究组的第</w:t>
      </w:r>
      <w:r w:rsidRPr="009C6DD3">
        <w:t>17</w:t>
      </w:r>
      <w:r w:rsidRPr="009C6DD3">
        <w:rPr>
          <w:rFonts w:hint="eastAsia"/>
        </w:rPr>
        <w:t>研究组）</w:t>
      </w:r>
      <w:r w:rsidRPr="009C6DD3">
        <w:rPr>
          <w:rFonts w:hint="eastAsia"/>
          <w:lang w:val="ru-RU"/>
        </w:rPr>
        <w:t>制定的</w:t>
      </w:r>
      <w:r w:rsidRPr="009C6DD3">
        <w:rPr>
          <w:rFonts w:hint="eastAsia"/>
        </w:rPr>
        <w:t>有关网络安全的导则、建议、技术报告和最佳做法的信息</w:t>
      </w:r>
      <w:r w:rsidRPr="009C6DD3">
        <w:rPr>
          <w:rFonts w:hint="eastAsia"/>
          <w:lang w:val="ru-RU"/>
        </w:rPr>
        <w:t>；</w:t>
      </w:r>
    </w:p>
    <w:p w14:paraId="682F4852" w14:textId="77777777" w:rsidR="00D757FB" w:rsidRPr="009C6DD3" w:rsidRDefault="00D757FB" w:rsidP="0090748A">
      <w:pPr>
        <w:pStyle w:val="Normalnoindent"/>
      </w:pPr>
    </w:p>
    <w:p w14:paraId="78F66D45" w14:textId="77777777" w:rsidR="00C521A2" w:rsidRPr="009C6DD3" w:rsidRDefault="00C521A2" w:rsidP="00C521A2">
      <w:pPr>
        <w:rPr>
          <w:lang w:val="ru-RU"/>
        </w:rPr>
      </w:pPr>
      <w:r w:rsidRPr="009C6DD3">
        <w:br w:type="page"/>
      </w:r>
    </w:p>
    <w:p w14:paraId="20CAD718" w14:textId="77777777" w:rsidR="00792029" w:rsidRPr="009C6DD3" w:rsidRDefault="0090748A" w:rsidP="00102E13">
      <w:pPr>
        <w:pStyle w:val="Normalnoindent"/>
      </w:pPr>
      <w:r w:rsidRPr="009C6DD3">
        <w:rPr>
          <w:lang w:val="ru-RU"/>
        </w:rPr>
        <w:lastRenderedPageBreak/>
        <w:t>12</w:t>
      </w:r>
      <w:r w:rsidRPr="009C6DD3">
        <w:rPr>
          <w:lang w:val="ru-RU"/>
        </w:rPr>
        <w:tab/>
      </w:r>
      <w:r w:rsidRPr="009C6DD3">
        <w:rPr>
          <w:rFonts w:hint="eastAsia"/>
          <w:lang w:val="ru-RU"/>
        </w:rPr>
        <w:t>帮助传播</w:t>
      </w:r>
      <w:r w:rsidRPr="009C6DD3">
        <w:rPr>
          <w:lang w:val="ru-RU"/>
        </w:rPr>
        <w:t>ITU-T</w:t>
      </w:r>
      <w:r w:rsidRPr="009C6DD3">
        <w:rPr>
          <w:rFonts w:hint="eastAsia"/>
          <w:lang w:val="ru-RU"/>
        </w:rPr>
        <w:t>技术建议书和其他组织开发的相关信息资源，帮助发展中国家确定并采取措施，防止、检测和缓解由网络安全漏洞引发的语音垃圾信息，并鼓励所有利益攸关方开展国际合作；</w:t>
      </w:r>
    </w:p>
    <w:p w14:paraId="20AA8445" w14:textId="77777777" w:rsidR="0090748A" w:rsidRPr="009C6DD3" w:rsidRDefault="0090748A" w:rsidP="0090748A">
      <w:pPr>
        <w:pStyle w:val="Normalnoindent"/>
        <w:rPr>
          <w:lang w:val="ru-RU"/>
        </w:rPr>
      </w:pPr>
      <w:r w:rsidRPr="009C6DD3">
        <w:rPr>
          <w:lang w:val="ru-RU"/>
        </w:rPr>
        <w:t>13</w:t>
      </w:r>
      <w:r w:rsidRPr="009C6DD3">
        <w:rPr>
          <w:lang w:val="ru-RU"/>
        </w:rPr>
        <w:tab/>
      </w:r>
      <w:r w:rsidRPr="009C6DD3">
        <w:rPr>
          <w:rFonts w:hint="eastAsia"/>
        </w:rPr>
        <w:t>帮助发展中国家提高其就绪水平</w:t>
      </w:r>
      <w:r w:rsidRPr="009C6DD3">
        <w:rPr>
          <w:rFonts w:hint="eastAsia"/>
          <w:lang w:val="ru-RU"/>
        </w:rPr>
        <w:t>，</w:t>
      </w:r>
      <w:r w:rsidRPr="009C6DD3">
        <w:rPr>
          <w:rFonts w:hint="eastAsia"/>
        </w:rPr>
        <w:t>以便确保其关键电信</w:t>
      </w:r>
      <w:r w:rsidRPr="009C6DD3">
        <w:rPr>
          <w:lang w:val="ru-RU"/>
        </w:rPr>
        <w:t>/</w:t>
      </w:r>
      <w:r w:rsidRPr="009C6DD3">
        <w:t>ICT</w:t>
      </w:r>
      <w:r w:rsidRPr="009C6DD3">
        <w:rPr>
          <w:rFonts w:hint="eastAsia"/>
        </w:rPr>
        <w:t>基础设施能够有一高的和有效的网络安全水平</w:t>
      </w:r>
      <w:r w:rsidRPr="009C6DD3">
        <w:rPr>
          <w:rFonts w:hint="eastAsia"/>
          <w:lang w:val="ru-RU"/>
        </w:rPr>
        <w:t>（</w:t>
      </w:r>
      <w:r w:rsidRPr="009C6DD3">
        <w:rPr>
          <w:rFonts w:hint="eastAsia"/>
        </w:rPr>
        <w:t>包括网络恢复能力</w:t>
      </w:r>
      <w:r w:rsidRPr="009C6DD3">
        <w:rPr>
          <w:rFonts w:hint="eastAsia"/>
          <w:lang w:val="ru-RU"/>
        </w:rPr>
        <w:t>），</w:t>
      </w:r>
      <w:r w:rsidRPr="009C6DD3">
        <w:rPr>
          <w:rFonts w:hint="eastAsia"/>
        </w:rPr>
        <w:t>包括举办研讨会、讲习班和开展培训</w:t>
      </w:r>
      <w:r w:rsidRPr="009C6DD3">
        <w:rPr>
          <w:rFonts w:hint="eastAsia"/>
          <w:lang w:val="ru-RU"/>
        </w:rPr>
        <w:t>，</w:t>
      </w:r>
      <w:r w:rsidRPr="009C6DD3">
        <w:rPr>
          <w:rFonts w:hint="eastAsia"/>
        </w:rPr>
        <w:t>以促进</w:t>
      </w:r>
      <w:r w:rsidRPr="009C6DD3">
        <w:rPr>
          <w:rFonts w:hint="eastAsia"/>
          <w:lang w:val="ru-RU"/>
        </w:rPr>
        <w:t>“</w:t>
      </w:r>
      <w:proofErr w:type="gramStart"/>
      <w:r w:rsidRPr="009C6DD3">
        <w:rPr>
          <w:rFonts w:hint="eastAsia"/>
        </w:rPr>
        <w:t>网络卫生</w:t>
      </w:r>
      <w:r w:rsidRPr="009C6DD3">
        <w:rPr>
          <w:rFonts w:hint="eastAsia"/>
          <w:lang w:val="ru-RU"/>
        </w:rPr>
        <w:t>”，</w:t>
      </w:r>
      <w:proofErr w:type="gramEnd"/>
      <w:r w:rsidRPr="009C6DD3">
        <w:rPr>
          <w:rFonts w:hint="eastAsia"/>
          <w:lang w:val="ru-RU"/>
        </w:rPr>
        <w:t>并酌情与</w:t>
      </w:r>
      <w:r w:rsidRPr="009C6DD3">
        <w:rPr>
          <w:lang w:val="ru-RU"/>
        </w:rPr>
        <w:t>TSB</w:t>
      </w:r>
      <w:r w:rsidRPr="009C6DD3">
        <w:rPr>
          <w:rFonts w:hint="eastAsia"/>
          <w:lang w:val="ru-RU"/>
        </w:rPr>
        <w:t>主任协作，在关于组织、技术和能力建设措施的</w:t>
      </w:r>
      <w:r w:rsidRPr="009C6DD3">
        <w:rPr>
          <w:lang w:val="ru-RU"/>
        </w:rPr>
        <w:t>GCA</w:t>
      </w:r>
      <w:r w:rsidRPr="009C6DD3">
        <w:rPr>
          <w:rFonts w:hint="eastAsia"/>
          <w:lang w:val="ru-RU"/>
        </w:rPr>
        <w:t>支柱框架内开展其他活动；</w:t>
      </w:r>
    </w:p>
    <w:p w14:paraId="48A108A8" w14:textId="77777777" w:rsidR="0090748A" w:rsidRPr="009C6DD3" w:rsidRDefault="0090748A" w:rsidP="0090748A">
      <w:pPr>
        <w:pStyle w:val="Normalnoindent"/>
        <w:rPr>
          <w:lang w:val="ru-RU"/>
        </w:rPr>
      </w:pPr>
      <w:r w:rsidRPr="009C6DD3">
        <w:rPr>
          <w:lang w:val="ru-RU"/>
        </w:rPr>
        <w:t>14</w:t>
      </w:r>
      <w:r w:rsidRPr="009C6DD3">
        <w:rPr>
          <w:lang w:val="ru-RU"/>
        </w:rPr>
        <w:tab/>
      </w:r>
      <w:r w:rsidRPr="009C6DD3">
        <w:rPr>
          <w:rFonts w:hint="eastAsia"/>
        </w:rPr>
        <w:t>协助成员国在发展中国家之间建立适当的框架</w:t>
      </w:r>
      <w:r w:rsidRPr="009C6DD3">
        <w:rPr>
          <w:rFonts w:hint="eastAsia"/>
          <w:lang w:val="ru-RU"/>
        </w:rPr>
        <w:t>，</w:t>
      </w:r>
      <w:r w:rsidRPr="009C6DD3">
        <w:rPr>
          <w:rFonts w:hint="eastAsia"/>
        </w:rPr>
        <w:t>以便在重大事件发生时做出快速响应</w:t>
      </w:r>
      <w:r w:rsidRPr="009C6DD3">
        <w:rPr>
          <w:rFonts w:hint="eastAsia"/>
          <w:lang w:val="ru-RU"/>
        </w:rPr>
        <w:t>，包括促进感兴趣的主管部门之间自愿共享信息，</w:t>
      </w:r>
      <w:r w:rsidRPr="009C6DD3">
        <w:rPr>
          <w:rFonts w:hint="eastAsia"/>
        </w:rPr>
        <w:t>并提出行动计划</w:t>
      </w:r>
      <w:r w:rsidRPr="009C6DD3">
        <w:rPr>
          <w:rFonts w:hint="eastAsia"/>
          <w:lang w:val="ru-RU"/>
        </w:rPr>
        <w:t>，</w:t>
      </w:r>
      <w:r w:rsidRPr="009C6DD3">
        <w:rPr>
          <w:rFonts w:hint="eastAsia"/>
        </w:rPr>
        <w:t>加大保护力度和加强网络复原力</w:t>
      </w:r>
      <w:r w:rsidRPr="009C6DD3">
        <w:rPr>
          <w:rFonts w:hint="eastAsia"/>
          <w:lang w:val="ru-RU"/>
        </w:rPr>
        <w:t>，</w:t>
      </w:r>
      <w:r w:rsidRPr="009C6DD3">
        <w:rPr>
          <w:rFonts w:hint="eastAsia"/>
        </w:rPr>
        <w:t>同时酌情顾及各种机制和伙伴关系</w:t>
      </w:r>
      <w:r w:rsidRPr="009C6DD3">
        <w:rPr>
          <w:rFonts w:hint="eastAsia"/>
          <w:lang w:val="ru-RU"/>
        </w:rPr>
        <w:t>；</w:t>
      </w:r>
    </w:p>
    <w:p w14:paraId="64D5FAB5" w14:textId="77777777" w:rsidR="0090748A" w:rsidRPr="009C6DD3" w:rsidRDefault="0090748A" w:rsidP="0090748A">
      <w:pPr>
        <w:pStyle w:val="Normalnoindent"/>
        <w:rPr>
          <w:rFonts w:eastAsia="Times New Roman"/>
          <w:lang w:val="ru-RU"/>
        </w:rPr>
      </w:pPr>
      <w:r w:rsidRPr="009C6DD3">
        <w:rPr>
          <w:lang w:val="ru-RU"/>
        </w:rPr>
        <w:t>15</w:t>
      </w:r>
      <w:r w:rsidRPr="009C6DD3">
        <w:rPr>
          <w:rFonts w:eastAsia="Times New Roman"/>
          <w:lang w:val="ru-RU"/>
        </w:rPr>
        <w:tab/>
      </w:r>
      <w:r w:rsidRPr="009C6DD3">
        <w:rPr>
          <w:rFonts w:hint="eastAsia"/>
          <w:szCs w:val="24"/>
          <w:lang w:val="ru-RU"/>
        </w:rPr>
        <w:t>结合</w:t>
      </w:r>
      <w:r w:rsidRPr="009C6DD3">
        <w:t>ITU</w:t>
      </w:r>
      <w:r w:rsidRPr="009C6DD3">
        <w:rPr>
          <w:lang w:val="ru-RU"/>
        </w:rPr>
        <w:t>-</w:t>
      </w:r>
      <w:r w:rsidRPr="009C6DD3">
        <w:t>D</w:t>
      </w:r>
      <w:r w:rsidRPr="009C6DD3">
        <w:rPr>
          <w:rFonts w:hint="eastAsia"/>
        </w:rPr>
        <w:t>第</w:t>
      </w:r>
      <w:r w:rsidRPr="009C6DD3">
        <w:rPr>
          <w:lang w:val="ru-RU"/>
        </w:rPr>
        <w:t>2</w:t>
      </w:r>
      <w:r w:rsidRPr="009C6DD3">
        <w:rPr>
          <w:rFonts w:hint="eastAsia"/>
        </w:rPr>
        <w:t>研究组第</w:t>
      </w:r>
      <w:r w:rsidRPr="009C6DD3">
        <w:rPr>
          <w:lang w:val="ru-RU"/>
        </w:rPr>
        <w:t>3/2</w:t>
      </w:r>
      <w:r w:rsidRPr="009C6DD3">
        <w:rPr>
          <w:rFonts w:hint="eastAsia"/>
        </w:rPr>
        <w:t>号研究课题的工作</w:t>
      </w:r>
      <w:r w:rsidRPr="009C6DD3">
        <w:rPr>
          <w:rFonts w:hint="eastAsia"/>
          <w:lang w:val="ru-RU"/>
        </w:rPr>
        <w:t>，向各成员国</w:t>
      </w:r>
      <w:r w:rsidRPr="009C6DD3">
        <w:rPr>
          <w:rFonts w:hint="eastAsia"/>
        </w:rPr>
        <w:t>收集并分享各国电信监管机构和其他利益攸关方为树立使用电信</w:t>
      </w:r>
      <w:r w:rsidRPr="009C6DD3">
        <w:rPr>
          <w:lang w:val="ru-RU"/>
        </w:rPr>
        <w:t>/</w:t>
      </w:r>
      <w:r w:rsidRPr="009C6DD3">
        <w:t>ICT</w:t>
      </w:r>
      <w:r w:rsidRPr="009C6DD3">
        <w:rPr>
          <w:rFonts w:hint="eastAsia"/>
        </w:rPr>
        <w:t>的信心并提高安全性而制定和</w:t>
      </w:r>
      <w:r w:rsidRPr="009C6DD3">
        <w:rPr>
          <w:lang w:val="ru-RU"/>
        </w:rPr>
        <w:t>/</w:t>
      </w:r>
      <w:r w:rsidRPr="009C6DD3">
        <w:rPr>
          <w:rFonts w:hint="eastAsia"/>
        </w:rPr>
        <w:t>或落实的有关</w:t>
      </w:r>
      <w:r w:rsidRPr="009C6DD3">
        <w:rPr>
          <w:rFonts w:hint="eastAsia"/>
          <w:lang w:val="ru-RU"/>
        </w:rPr>
        <w:t>法规、政策和其他方法的信息；</w:t>
      </w:r>
    </w:p>
    <w:p w14:paraId="7FFFDE3F" w14:textId="77777777" w:rsidR="0090748A" w:rsidRPr="009C6DD3" w:rsidRDefault="0090748A" w:rsidP="0090748A">
      <w:pPr>
        <w:pStyle w:val="Normalnoindent"/>
        <w:rPr>
          <w:rFonts w:eastAsia="Times New Roman"/>
          <w:lang w:val="ru-RU"/>
        </w:rPr>
      </w:pPr>
      <w:r w:rsidRPr="009C6DD3">
        <w:rPr>
          <w:lang w:val="ru-RU"/>
        </w:rPr>
        <w:t>16</w:t>
      </w:r>
      <w:r w:rsidRPr="009C6DD3">
        <w:rPr>
          <w:rFonts w:eastAsia="Times New Roman"/>
          <w:lang w:val="ru-RU"/>
        </w:rPr>
        <w:tab/>
      </w:r>
      <w:r w:rsidRPr="009C6DD3">
        <w:rPr>
          <w:rFonts w:ascii="SimSun" w:hAnsi="SimSun" w:cs="SimSun" w:hint="eastAsia"/>
        </w:rPr>
        <w:t>鼓励所有相关利益攸关方参与和</w:t>
      </w:r>
      <w:r w:rsidRPr="009C6DD3">
        <w:rPr>
          <w:rFonts w:cstheme="minorHAnsi"/>
        </w:rPr>
        <w:t>/</w:t>
      </w:r>
      <w:r w:rsidRPr="009C6DD3">
        <w:rPr>
          <w:rFonts w:ascii="SimSun" w:hAnsi="SimSun" w:cs="SimSun" w:hint="eastAsia"/>
        </w:rPr>
        <w:t>或为国际电联学院培训中心的活动做出贡献</w:t>
      </w:r>
      <w:r w:rsidRPr="009C6DD3">
        <w:rPr>
          <w:rFonts w:ascii="SimSun" w:hAnsi="SimSun" w:cs="SimSun" w:hint="eastAsia"/>
          <w:lang w:val="ru-RU"/>
        </w:rPr>
        <w:t>，</w:t>
      </w:r>
      <w:r w:rsidRPr="009C6DD3">
        <w:rPr>
          <w:rFonts w:ascii="SimSun" w:hAnsi="SimSun" w:cs="SimSun" w:hint="eastAsia"/>
        </w:rPr>
        <w:t>在</w:t>
      </w:r>
      <w:r w:rsidRPr="009C6DD3">
        <w:rPr>
          <w:rFonts w:eastAsia="Times New Roman"/>
        </w:rPr>
        <w:t>GCA</w:t>
      </w:r>
      <w:r w:rsidRPr="009C6DD3">
        <w:rPr>
          <w:rFonts w:ascii="SimSun" w:hAnsi="SimSun" w:cs="SimSun" w:hint="eastAsia"/>
        </w:rPr>
        <w:t>框架内培训、</w:t>
      </w:r>
      <w:r w:rsidRPr="009C6DD3">
        <w:rPr>
          <w:rFonts w:hint="eastAsia"/>
        </w:rPr>
        <w:t>教育和提高对网络安全问题的认识</w:t>
      </w:r>
      <w:r w:rsidRPr="009C6DD3">
        <w:rPr>
          <w:rFonts w:ascii="SimSun" w:hAnsi="SimSun" w:cs="SimSun" w:hint="eastAsia"/>
          <w:lang w:val="ru-RU"/>
        </w:rPr>
        <w:t>；</w:t>
      </w:r>
    </w:p>
    <w:p w14:paraId="15FE17B1" w14:textId="77777777" w:rsidR="0090748A" w:rsidRPr="009C6DD3" w:rsidRDefault="0090748A" w:rsidP="0090748A">
      <w:pPr>
        <w:pStyle w:val="Normalnoindent"/>
        <w:rPr>
          <w:rFonts w:cs="SimSun"/>
          <w:lang w:val="ru-RU"/>
        </w:rPr>
      </w:pPr>
      <w:r w:rsidRPr="009C6DD3">
        <w:rPr>
          <w:lang w:val="ru-RU"/>
        </w:rPr>
        <w:t>17</w:t>
      </w:r>
      <w:r w:rsidRPr="009C6DD3">
        <w:rPr>
          <w:rFonts w:eastAsia="Times New Roman"/>
          <w:lang w:val="ru-RU"/>
        </w:rPr>
        <w:tab/>
      </w:r>
      <w:r w:rsidRPr="009C6DD3">
        <w:rPr>
          <w:rFonts w:ascii="SimSun" w:hAnsi="SimSun" w:cs="SimSun" w:hint="eastAsia"/>
          <w:lang w:val="ru-RU"/>
        </w:rPr>
        <w:t>通过</w:t>
      </w:r>
      <w:r w:rsidRPr="009C6DD3">
        <w:rPr>
          <w:rFonts w:ascii="SimSun" w:hAnsi="SimSun" w:cs="SimSun" w:hint="eastAsia"/>
        </w:rPr>
        <w:t>加强共享有关供成员国审议的、网络安全问题的最新信息</w:t>
      </w:r>
      <w:r w:rsidRPr="009C6DD3">
        <w:rPr>
          <w:rFonts w:ascii="SimSun" w:hAnsi="SimSun" w:cs="SimSun" w:hint="eastAsia"/>
          <w:lang w:val="ru-RU"/>
        </w:rPr>
        <w:t>和</w:t>
      </w:r>
      <w:r w:rsidRPr="009C6DD3">
        <w:rPr>
          <w:rFonts w:ascii="SimSun" w:hAnsi="SimSun" w:cs="SimSun" w:hint="eastAsia"/>
        </w:rPr>
        <w:t>最佳做法</w:t>
      </w:r>
      <w:r w:rsidRPr="009C6DD3">
        <w:rPr>
          <w:rFonts w:ascii="SimSun" w:hAnsi="SimSun" w:cs="SimSun" w:hint="eastAsia"/>
          <w:lang w:val="ru-RU"/>
        </w:rPr>
        <w:t>，</w:t>
      </w:r>
      <w:r w:rsidRPr="009C6DD3">
        <w:rPr>
          <w:rFonts w:hint="eastAsia"/>
          <w:lang w:val="ru-RU"/>
        </w:rPr>
        <w:t>为</w:t>
      </w:r>
      <w:r w:rsidRPr="009C6DD3">
        <w:rPr>
          <w:rFonts w:ascii="SimSun" w:hAnsi="SimSun" w:cs="SimSun" w:hint="eastAsia"/>
        </w:rPr>
        <w:t>各成员国提供协助</w:t>
      </w:r>
      <w:r w:rsidRPr="009C6DD3">
        <w:rPr>
          <w:rFonts w:ascii="SimSun" w:hAnsi="SimSun" w:cs="SimSun" w:hint="eastAsia"/>
          <w:lang w:val="ru-RU"/>
        </w:rPr>
        <w:t>；</w:t>
      </w:r>
    </w:p>
    <w:p w14:paraId="4FDF9E11" w14:textId="77777777" w:rsidR="0090748A" w:rsidRPr="009C6DD3" w:rsidRDefault="0090748A" w:rsidP="0090748A">
      <w:pPr>
        <w:pStyle w:val="Normalnoindent"/>
        <w:rPr>
          <w:lang w:val="ru-RU"/>
        </w:rPr>
      </w:pPr>
      <w:r w:rsidRPr="009C6DD3">
        <w:rPr>
          <w:lang w:val="ru-RU"/>
        </w:rPr>
        <w:t>18</w:t>
      </w:r>
      <w:r w:rsidRPr="009C6DD3">
        <w:rPr>
          <w:lang w:val="ru-RU"/>
        </w:rPr>
        <w:tab/>
      </w:r>
      <w:r w:rsidRPr="009C6DD3">
        <w:rPr>
          <w:rFonts w:hint="eastAsia"/>
        </w:rPr>
        <w:t>向下届世界电信发展大会报告本决议的落实成果</w:t>
      </w:r>
      <w:r w:rsidRPr="009C6DD3">
        <w:rPr>
          <w:rFonts w:hint="eastAsia"/>
          <w:lang w:val="ru-RU"/>
        </w:rPr>
        <w:t>；</w:t>
      </w:r>
    </w:p>
    <w:p w14:paraId="50BFD7ED" w14:textId="77777777" w:rsidR="00D757FB" w:rsidRPr="009C6DD3" w:rsidRDefault="00D757FB" w:rsidP="0090748A">
      <w:pPr>
        <w:pStyle w:val="Normalnoindent"/>
      </w:pPr>
    </w:p>
    <w:p w14:paraId="6ACB928F" w14:textId="77777777" w:rsidR="00C521A2" w:rsidRPr="009C6DD3" w:rsidRDefault="00C521A2" w:rsidP="00C521A2">
      <w:pPr>
        <w:rPr>
          <w:lang w:val="ru-RU"/>
        </w:rPr>
      </w:pPr>
      <w:r w:rsidRPr="009C6DD3">
        <w:br w:type="page"/>
      </w:r>
    </w:p>
    <w:p w14:paraId="1EC274A2" w14:textId="77777777" w:rsidR="0090748A" w:rsidRPr="009C6DD3" w:rsidRDefault="0090748A" w:rsidP="0090748A">
      <w:pPr>
        <w:pStyle w:val="Normalnoindent"/>
        <w:rPr>
          <w:color w:val="333333"/>
          <w:szCs w:val="24"/>
          <w:lang w:val="ru-RU"/>
        </w:rPr>
      </w:pPr>
      <w:r w:rsidRPr="009C6DD3">
        <w:rPr>
          <w:lang w:val="ru-RU"/>
        </w:rPr>
        <w:lastRenderedPageBreak/>
        <w:t>19</w:t>
      </w:r>
      <w:r w:rsidRPr="009C6DD3">
        <w:tab/>
      </w:r>
      <w:r w:rsidRPr="009C6DD3">
        <w:rPr>
          <w:rFonts w:hint="eastAsia"/>
          <w:color w:val="333333"/>
          <w:szCs w:val="24"/>
        </w:rPr>
        <w:t>继续就改进</w:t>
      </w:r>
      <w:r w:rsidRPr="009C6DD3">
        <w:rPr>
          <w:color w:val="333333"/>
          <w:szCs w:val="24"/>
        </w:rPr>
        <w:t>GCI</w:t>
      </w:r>
      <w:r w:rsidRPr="009C6DD3">
        <w:rPr>
          <w:rFonts w:hint="eastAsia"/>
          <w:color w:val="333333"/>
          <w:szCs w:val="24"/>
        </w:rPr>
        <w:t>进程与成员国协商</w:t>
      </w:r>
      <w:r w:rsidRPr="009C6DD3">
        <w:rPr>
          <w:rFonts w:hint="eastAsia"/>
          <w:color w:val="333333"/>
          <w:szCs w:val="24"/>
          <w:lang w:val="ru-RU"/>
        </w:rPr>
        <w:t>，</w:t>
      </w:r>
      <w:r w:rsidRPr="009C6DD3">
        <w:rPr>
          <w:rFonts w:hint="eastAsia"/>
          <w:color w:val="333333"/>
          <w:szCs w:val="24"/>
        </w:rPr>
        <w:t>包括讨论方法、指标、结构、权重和课题</w:t>
      </w:r>
      <w:r w:rsidRPr="009C6DD3">
        <w:rPr>
          <w:rFonts w:hint="eastAsia"/>
          <w:color w:val="333333"/>
          <w:szCs w:val="24"/>
          <w:lang w:val="ru-RU"/>
        </w:rPr>
        <w:t>，</w:t>
      </w:r>
      <w:r w:rsidRPr="009C6DD3">
        <w:rPr>
          <w:rFonts w:hint="eastAsia"/>
        </w:rPr>
        <w:t>并酌情利用专家组</w:t>
      </w:r>
      <w:r w:rsidRPr="009C6DD3">
        <w:rPr>
          <w:rFonts w:hint="eastAsia"/>
          <w:color w:val="333333"/>
          <w:szCs w:val="24"/>
          <w:lang w:val="ru-RU"/>
        </w:rPr>
        <w:t>，</w:t>
      </w:r>
      <w:r w:rsidRPr="009C6DD3">
        <w:rPr>
          <w:rFonts w:hint="eastAsia"/>
          <w:color w:val="333333"/>
          <w:szCs w:val="24"/>
        </w:rPr>
        <w:t>同时考虑到财务影响</w:t>
      </w:r>
      <w:r w:rsidRPr="009C6DD3">
        <w:rPr>
          <w:rFonts w:hint="eastAsia"/>
          <w:color w:val="333333"/>
          <w:szCs w:val="24"/>
          <w:lang w:val="ru-RU"/>
        </w:rPr>
        <w:t>；</w:t>
      </w:r>
    </w:p>
    <w:p w14:paraId="250127EC" w14:textId="77777777" w:rsidR="0090748A" w:rsidRPr="009C6DD3" w:rsidRDefault="0090748A" w:rsidP="0090748A">
      <w:pPr>
        <w:pStyle w:val="Normalnoindent"/>
      </w:pPr>
      <w:r w:rsidRPr="009C6DD3">
        <w:rPr>
          <w:lang w:val="ru-RU"/>
        </w:rPr>
        <w:t>20</w:t>
      </w:r>
      <w:r w:rsidRPr="009C6DD3">
        <w:tab/>
      </w:r>
      <w:r w:rsidRPr="009C6DD3">
        <w:rPr>
          <w:rFonts w:hint="eastAsia"/>
        </w:rPr>
        <w:t>继续支持</w:t>
      </w:r>
      <w:r w:rsidRPr="009C6DD3">
        <w:t>ITU-D</w:t>
      </w:r>
      <w:r w:rsidRPr="009C6DD3">
        <w:rPr>
          <w:rFonts w:hint="eastAsia"/>
        </w:rPr>
        <w:t>妇女联谊会（</w:t>
      </w:r>
      <w:proofErr w:type="spellStart"/>
      <w:r w:rsidRPr="009C6DD3">
        <w:t>NoW</w:t>
      </w:r>
      <w:proofErr w:type="spellEnd"/>
      <w:r w:rsidRPr="009C6DD3">
        <w:rPr>
          <w:rFonts w:hint="eastAsia"/>
        </w:rPr>
        <w:t>）和其他举措，鼓励女性积极参与</w:t>
      </w:r>
      <w:r w:rsidRPr="009C6DD3">
        <w:t>ITU-D</w:t>
      </w:r>
      <w:r w:rsidRPr="009C6DD3">
        <w:rPr>
          <w:rFonts w:hint="eastAsia"/>
        </w:rPr>
        <w:t>与网络安全相关的活动并发挥领导作用；</w:t>
      </w:r>
    </w:p>
    <w:p w14:paraId="38653DA2" w14:textId="77777777" w:rsidR="0090748A" w:rsidRPr="009C6DD3" w:rsidRDefault="0090748A" w:rsidP="0090748A">
      <w:pPr>
        <w:pStyle w:val="Normalnoindent"/>
      </w:pPr>
      <w:r w:rsidRPr="009C6DD3">
        <w:t>21</w:t>
      </w:r>
      <w:r w:rsidRPr="009C6DD3">
        <w:tab/>
      </w:r>
      <w:r w:rsidRPr="009C6DD3">
        <w:rPr>
          <w:rFonts w:ascii="SimSun" w:hAnsi="SimSun" w:hint="eastAsia"/>
        </w:rPr>
        <w:t>就推动和鼓励人们，特别是妇女和女童选择网络安全职业的措施，开发、维护和推广最佳做法资料库</w:t>
      </w:r>
      <w:r w:rsidRPr="009C6DD3">
        <w:rPr>
          <w:rFonts w:hint="eastAsia"/>
        </w:rPr>
        <w:t>，</w:t>
      </w:r>
    </w:p>
    <w:p w14:paraId="1EFA52D6" w14:textId="77777777" w:rsidR="0090748A" w:rsidRPr="009C6DD3" w:rsidRDefault="0090748A" w:rsidP="0090748A">
      <w:pPr>
        <w:pStyle w:val="Call"/>
        <w:rPr>
          <w:rFonts w:cs="Calibri"/>
          <w:lang w:val="ru-RU"/>
        </w:rPr>
      </w:pPr>
      <w:r w:rsidRPr="009C6DD3">
        <w:rPr>
          <w:rFonts w:cs="Calibri" w:hint="eastAsia"/>
        </w:rPr>
        <w:t>请秘书长与电信发展局、电信标准化局和无线电通信局等各局主任进行协调</w:t>
      </w:r>
    </w:p>
    <w:p w14:paraId="04488D33" w14:textId="77777777" w:rsidR="00792029" w:rsidRPr="009C6DD3" w:rsidRDefault="0090748A" w:rsidP="00102E13">
      <w:pPr>
        <w:pStyle w:val="Normalnoindent"/>
      </w:pPr>
      <w:r w:rsidRPr="009C6DD3">
        <w:rPr>
          <w:rFonts w:cs="Calibri"/>
          <w:lang w:val="ru-RU"/>
        </w:rPr>
        <w:t>1</w:t>
      </w:r>
      <w:r w:rsidRPr="009C6DD3">
        <w:rPr>
          <w:rFonts w:cs="Calibri"/>
          <w:lang w:val="ru-RU"/>
        </w:rPr>
        <w:tab/>
      </w:r>
      <w:r w:rsidRPr="009C6DD3">
        <w:rPr>
          <w:rFonts w:cs="Calibri" w:hint="eastAsia"/>
        </w:rPr>
        <w:t>报告各国之间达成的</w:t>
      </w:r>
      <w:r w:rsidRPr="009C6DD3">
        <w:rPr>
          <w:rFonts w:cs="Calibri"/>
        </w:rPr>
        <w:t>MoU</w:t>
      </w:r>
      <w:r w:rsidRPr="009C6DD3">
        <w:rPr>
          <w:rFonts w:cs="Calibri" w:hint="eastAsia"/>
        </w:rPr>
        <w:t>以及现有的各种合作形式</w:t>
      </w:r>
      <w:r w:rsidRPr="009C6DD3">
        <w:rPr>
          <w:rFonts w:cs="Calibri" w:hint="eastAsia"/>
          <w:lang w:val="ru-RU"/>
        </w:rPr>
        <w:t>，</w:t>
      </w:r>
      <w:r w:rsidRPr="009C6DD3">
        <w:rPr>
          <w:rFonts w:hint="eastAsia"/>
        </w:rPr>
        <w:t>分析这些合作的状况和范围以及这些合作机制的适用情况</w:t>
      </w:r>
      <w:r w:rsidRPr="009C6DD3">
        <w:rPr>
          <w:rFonts w:cs="Calibri" w:hint="eastAsia"/>
          <w:lang w:val="ru-RU"/>
        </w:rPr>
        <w:t>，</w:t>
      </w:r>
      <w:r w:rsidRPr="009C6DD3">
        <w:rPr>
          <w:rFonts w:cs="Calibri" w:hint="eastAsia"/>
        </w:rPr>
        <w:t>以加强网络安全</w:t>
      </w:r>
      <w:r w:rsidRPr="009C6DD3">
        <w:rPr>
          <w:rFonts w:cs="Calibri" w:hint="eastAsia"/>
          <w:lang w:val="ru-RU"/>
        </w:rPr>
        <w:t>，</w:t>
      </w:r>
      <w:r w:rsidRPr="009C6DD3">
        <w:rPr>
          <w:rFonts w:cs="Calibri" w:hint="eastAsia"/>
        </w:rPr>
        <w:t>应对网络威胁</w:t>
      </w:r>
      <w:r w:rsidRPr="009C6DD3">
        <w:rPr>
          <w:rFonts w:cs="Calibri" w:hint="eastAsia"/>
          <w:lang w:val="ru-RU"/>
        </w:rPr>
        <w:t>，</w:t>
      </w:r>
      <w:r w:rsidRPr="009C6DD3">
        <w:rPr>
          <w:rFonts w:cs="Calibri" w:hint="eastAsia"/>
        </w:rPr>
        <w:t>以利于成员国确定是否需要额外的备忘录或机制</w:t>
      </w:r>
      <w:r w:rsidRPr="009C6DD3">
        <w:rPr>
          <w:rFonts w:cs="Calibri" w:hint="eastAsia"/>
          <w:lang w:val="ru-RU"/>
        </w:rPr>
        <w:t>；</w:t>
      </w:r>
    </w:p>
    <w:p w14:paraId="6E5D8C81" w14:textId="77777777" w:rsidR="0090748A" w:rsidRPr="009C6DD3" w:rsidRDefault="0090748A" w:rsidP="0090748A">
      <w:pPr>
        <w:pStyle w:val="Normalnoindent"/>
        <w:rPr>
          <w:lang w:val="ru-RU"/>
        </w:rPr>
      </w:pPr>
      <w:r w:rsidRPr="009C6DD3">
        <w:rPr>
          <w:lang w:val="ru-RU"/>
        </w:rPr>
        <w:t>2</w:t>
      </w:r>
      <w:r w:rsidRPr="009C6DD3">
        <w:rPr>
          <w:lang w:val="ru-RU"/>
        </w:rPr>
        <w:tab/>
      </w:r>
      <w:r w:rsidRPr="009C6DD3">
        <w:rPr>
          <w:rFonts w:hint="eastAsia"/>
        </w:rPr>
        <w:t>支持区域性和全球性网络安全举措</w:t>
      </w:r>
      <w:r w:rsidRPr="009C6DD3">
        <w:rPr>
          <w:rFonts w:hint="eastAsia"/>
          <w:lang w:val="ru-RU"/>
        </w:rPr>
        <w:t>，</w:t>
      </w:r>
      <w:r w:rsidRPr="009C6DD3">
        <w:rPr>
          <w:rFonts w:hint="eastAsia"/>
        </w:rPr>
        <w:t>而且请所有国家</w:t>
      </w:r>
      <w:r w:rsidRPr="009C6DD3">
        <w:rPr>
          <w:rFonts w:hint="eastAsia"/>
          <w:lang w:val="ru-RU"/>
        </w:rPr>
        <w:t>，</w:t>
      </w:r>
      <w:r w:rsidRPr="009C6DD3">
        <w:rPr>
          <w:rFonts w:hint="eastAsia"/>
        </w:rPr>
        <w:t>尤其是发展中国家</w:t>
      </w:r>
      <w:r w:rsidRPr="009C6DD3">
        <w:rPr>
          <w:rFonts w:hint="eastAsia"/>
          <w:lang w:val="ru-RU"/>
        </w:rPr>
        <w:t>，</w:t>
      </w:r>
      <w:r w:rsidRPr="009C6DD3">
        <w:rPr>
          <w:rFonts w:hint="eastAsia"/>
        </w:rPr>
        <w:t>参加此类活动</w:t>
      </w:r>
      <w:r w:rsidRPr="009C6DD3">
        <w:rPr>
          <w:rFonts w:hint="eastAsia"/>
          <w:lang w:val="ru-RU"/>
        </w:rPr>
        <w:t>；</w:t>
      </w:r>
    </w:p>
    <w:p w14:paraId="15E42CCC" w14:textId="77777777" w:rsidR="0090748A" w:rsidRPr="009C6DD3" w:rsidRDefault="0090748A" w:rsidP="0090748A">
      <w:pPr>
        <w:pStyle w:val="Normalnoindent"/>
        <w:rPr>
          <w:lang w:val="ru-RU"/>
        </w:rPr>
      </w:pPr>
      <w:r w:rsidRPr="009C6DD3">
        <w:rPr>
          <w:lang w:val="ru-RU"/>
        </w:rPr>
        <w:t>3</w:t>
      </w:r>
      <w:r w:rsidRPr="009C6DD3">
        <w:rPr>
          <w:lang w:val="ru-RU"/>
        </w:rPr>
        <w:tab/>
      </w:r>
      <w:r w:rsidRPr="009C6DD3">
        <w:rPr>
          <w:rFonts w:hint="eastAsia"/>
        </w:rPr>
        <w:t>继续调动国际电联在发展方面的专门知识</w:t>
      </w:r>
      <w:r w:rsidRPr="009C6DD3">
        <w:rPr>
          <w:rFonts w:hint="eastAsia"/>
          <w:lang w:val="ru-RU"/>
        </w:rPr>
        <w:t>，</w:t>
      </w:r>
      <w:r w:rsidRPr="009C6DD3">
        <w:rPr>
          <w:rFonts w:hint="eastAsia"/>
        </w:rPr>
        <w:t>以期加强国家、区域和国际网络安全</w:t>
      </w:r>
      <w:r w:rsidRPr="009C6DD3">
        <w:rPr>
          <w:rFonts w:hint="eastAsia"/>
          <w:lang w:val="ru-RU"/>
        </w:rPr>
        <w:t>，</w:t>
      </w:r>
      <w:r w:rsidRPr="009C6DD3">
        <w:rPr>
          <w:rFonts w:hint="eastAsia"/>
        </w:rPr>
        <w:t>支持可持续发展目标</w:t>
      </w:r>
      <w:r w:rsidRPr="009C6DD3">
        <w:rPr>
          <w:rFonts w:hint="eastAsia"/>
          <w:lang w:val="ru-RU"/>
        </w:rPr>
        <w:t>，并</w:t>
      </w:r>
      <w:r w:rsidRPr="009C6DD3">
        <w:rPr>
          <w:rFonts w:hint="eastAsia"/>
        </w:rPr>
        <w:t>与联合国系统内的其他相关机关</w:t>
      </w:r>
      <w:r w:rsidRPr="009C6DD3">
        <w:rPr>
          <w:lang w:val="ru-RU"/>
        </w:rPr>
        <w:t>/</w:t>
      </w:r>
      <w:r w:rsidRPr="009C6DD3">
        <w:rPr>
          <w:rFonts w:hint="eastAsia"/>
        </w:rPr>
        <w:t>机构和其他相关国际机构开展合作</w:t>
      </w:r>
      <w:r w:rsidRPr="009C6DD3">
        <w:rPr>
          <w:rFonts w:hint="eastAsia"/>
          <w:lang w:val="ru-RU"/>
        </w:rPr>
        <w:t>，</w:t>
      </w:r>
      <w:r w:rsidRPr="009C6DD3">
        <w:rPr>
          <w:rFonts w:hint="eastAsia"/>
        </w:rPr>
        <w:t>顾及不同机构的具体职权和专门知识领域</w:t>
      </w:r>
      <w:r w:rsidRPr="009C6DD3">
        <w:rPr>
          <w:rFonts w:hint="eastAsia"/>
          <w:lang w:val="ru-RU"/>
        </w:rPr>
        <w:t>，</w:t>
      </w:r>
      <w:r w:rsidRPr="009C6DD3">
        <w:rPr>
          <w:rFonts w:hint="eastAsia"/>
        </w:rPr>
        <w:t>同时需要注意避免在各组织之间以及在各局或总秘书处之间出现重复工作</w:t>
      </w:r>
      <w:r w:rsidRPr="009C6DD3">
        <w:rPr>
          <w:rFonts w:hint="eastAsia"/>
          <w:lang w:val="ru-RU"/>
        </w:rPr>
        <w:t>，</w:t>
      </w:r>
    </w:p>
    <w:p w14:paraId="6D97525E" w14:textId="77777777" w:rsidR="0090748A" w:rsidRPr="009C6DD3" w:rsidRDefault="0090748A" w:rsidP="0090748A">
      <w:pPr>
        <w:pStyle w:val="Call"/>
        <w:rPr>
          <w:rFonts w:cs="Calibri"/>
          <w:lang w:val="ru-RU"/>
        </w:rPr>
      </w:pPr>
      <w:r w:rsidRPr="009C6DD3">
        <w:rPr>
          <w:rFonts w:cs="Calibri" w:hint="eastAsia"/>
        </w:rPr>
        <w:t>请秘书长</w:t>
      </w:r>
    </w:p>
    <w:p w14:paraId="613FCC31" w14:textId="77777777" w:rsidR="0090748A" w:rsidRPr="009C6DD3" w:rsidRDefault="0090748A" w:rsidP="0090748A">
      <w:pPr>
        <w:ind w:firstLineChars="200" w:firstLine="480"/>
        <w:rPr>
          <w:rFonts w:cs="Calibri"/>
        </w:rPr>
      </w:pPr>
      <w:r w:rsidRPr="009C6DD3">
        <w:rPr>
          <w:rFonts w:hint="eastAsia"/>
          <w:lang w:val="ru-RU"/>
        </w:rPr>
        <w:t>酌情</w:t>
      </w:r>
      <w:r w:rsidRPr="009C6DD3">
        <w:rPr>
          <w:rFonts w:cs="Calibri" w:hint="eastAsia"/>
        </w:rPr>
        <w:t>向随后的理事会会议和全权代表大会报告这些活动的结果</w:t>
      </w:r>
      <w:r w:rsidRPr="009C6DD3">
        <w:rPr>
          <w:rFonts w:cs="Calibri" w:hint="eastAsia"/>
          <w:lang w:val="ru-RU"/>
        </w:rPr>
        <w:t>，</w:t>
      </w:r>
    </w:p>
    <w:p w14:paraId="6789714E" w14:textId="77777777" w:rsidR="00D757FB" w:rsidRPr="009C6DD3" w:rsidRDefault="00D757FB" w:rsidP="0090748A">
      <w:pPr>
        <w:ind w:firstLineChars="200" w:firstLine="480"/>
        <w:rPr>
          <w:rFonts w:cs="Calibri"/>
        </w:rPr>
      </w:pPr>
    </w:p>
    <w:p w14:paraId="1ECCA0B1" w14:textId="77777777" w:rsidR="00C521A2" w:rsidRPr="009C6DD3" w:rsidRDefault="00C521A2" w:rsidP="00C521A2">
      <w:r w:rsidRPr="009C6DD3">
        <w:br w:type="page"/>
      </w:r>
    </w:p>
    <w:p w14:paraId="2B3D7A99" w14:textId="77777777" w:rsidR="0090748A" w:rsidRPr="009C6DD3" w:rsidRDefault="0090748A" w:rsidP="00102E13">
      <w:pPr>
        <w:pStyle w:val="Call"/>
        <w:rPr>
          <w:rFonts w:cs="Calibri"/>
        </w:rPr>
      </w:pPr>
      <w:r w:rsidRPr="009C6DD3">
        <w:rPr>
          <w:rFonts w:cs="Calibri" w:hint="eastAsia"/>
        </w:rPr>
        <w:lastRenderedPageBreak/>
        <w:t>请成员国、部门成员、部门准成员和学术成员</w:t>
      </w:r>
    </w:p>
    <w:p w14:paraId="70950051" w14:textId="77777777" w:rsidR="0090748A" w:rsidRPr="009C6DD3" w:rsidRDefault="0090748A" w:rsidP="0090748A">
      <w:pPr>
        <w:pStyle w:val="Normalnoindent"/>
        <w:rPr>
          <w:lang w:val="ru-RU"/>
        </w:rPr>
      </w:pPr>
      <w:r w:rsidRPr="009C6DD3">
        <w:rPr>
          <w:lang w:val="ru-RU"/>
        </w:rPr>
        <w:t>1</w:t>
      </w:r>
      <w:r w:rsidRPr="009C6DD3">
        <w:rPr>
          <w:lang w:val="ru-RU"/>
        </w:rPr>
        <w:tab/>
      </w:r>
      <w:r w:rsidRPr="009C6DD3">
        <w:rPr>
          <w:rFonts w:hint="eastAsia"/>
        </w:rPr>
        <w:t>为本决议的落实工作提供必要支持并积极参与这项工作</w:t>
      </w:r>
      <w:r w:rsidRPr="009C6DD3">
        <w:rPr>
          <w:rFonts w:hint="eastAsia"/>
          <w:lang w:val="ru-RU"/>
        </w:rPr>
        <w:t>；</w:t>
      </w:r>
    </w:p>
    <w:p w14:paraId="1F3A213C" w14:textId="77777777" w:rsidR="0090748A" w:rsidRPr="009C6DD3" w:rsidRDefault="0090748A" w:rsidP="0090748A">
      <w:pPr>
        <w:pStyle w:val="Normalnoindent"/>
        <w:rPr>
          <w:lang w:val="ru-RU"/>
        </w:rPr>
      </w:pPr>
      <w:r w:rsidRPr="009C6DD3">
        <w:rPr>
          <w:lang w:val="ru-RU"/>
        </w:rPr>
        <w:t>2</w:t>
      </w:r>
      <w:r w:rsidRPr="009C6DD3">
        <w:rPr>
          <w:lang w:val="ru-RU"/>
        </w:rPr>
        <w:tab/>
      </w:r>
      <w:r w:rsidRPr="009C6DD3">
        <w:rPr>
          <w:rFonts w:hint="eastAsia"/>
        </w:rPr>
        <w:t>继续与</w:t>
      </w:r>
      <w:r w:rsidRPr="009C6DD3">
        <w:t>ITU</w:t>
      </w:r>
      <w:r w:rsidRPr="009C6DD3">
        <w:rPr>
          <w:lang w:val="ru-RU"/>
        </w:rPr>
        <w:t>-</w:t>
      </w:r>
      <w:r w:rsidRPr="009C6DD3">
        <w:t>D</w:t>
      </w:r>
      <w:r w:rsidRPr="009C6DD3">
        <w:rPr>
          <w:rFonts w:hint="eastAsia"/>
        </w:rPr>
        <w:t>合作</w:t>
      </w:r>
      <w:r w:rsidRPr="009C6DD3">
        <w:rPr>
          <w:rFonts w:hint="eastAsia"/>
          <w:lang w:val="ru-RU"/>
        </w:rPr>
        <w:t>，</w:t>
      </w:r>
      <w:r w:rsidRPr="009C6DD3">
        <w:rPr>
          <w:rFonts w:hint="eastAsia"/>
        </w:rPr>
        <w:t>为落实旨在支持发展中国家的举措提供必要的资源</w:t>
      </w:r>
      <w:r w:rsidRPr="009C6DD3">
        <w:rPr>
          <w:rFonts w:hint="eastAsia"/>
          <w:lang w:val="ru-RU"/>
        </w:rPr>
        <w:t>，</w:t>
      </w:r>
      <w:r w:rsidRPr="009C6DD3">
        <w:rPr>
          <w:rFonts w:hint="eastAsia"/>
        </w:rPr>
        <w:t>特别关注最不发达国家、内陆发展中国家和小岛屿发展中国家，增强其网络安全能力</w:t>
      </w:r>
      <w:r w:rsidRPr="009C6DD3">
        <w:rPr>
          <w:rFonts w:hint="eastAsia"/>
          <w:lang w:val="ru-RU"/>
        </w:rPr>
        <w:t>，</w:t>
      </w:r>
      <w:r w:rsidRPr="009C6DD3">
        <w:rPr>
          <w:rFonts w:hint="eastAsia"/>
        </w:rPr>
        <w:t>如实施</w:t>
      </w:r>
      <w:r w:rsidRPr="009C6DD3">
        <w:rPr>
          <w:rFonts w:hint="eastAsia"/>
          <w:lang w:val="ru-RU"/>
        </w:rPr>
        <w:t>“</w:t>
      </w:r>
      <w:proofErr w:type="gramStart"/>
      <w:r w:rsidRPr="009C6DD3">
        <w:rPr>
          <w:rFonts w:hint="eastAsia"/>
        </w:rPr>
        <w:t>网络造福人类</w:t>
      </w:r>
      <w:r w:rsidRPr="009C6DD3">
        <w:rPr>
          <w:rFonts w:hint="eastAsia"/>
          <w:lang w:val="ru-RU"/>
        </w:rPr>
        <w:t>”</w:t>
      </w:r>
      <w:r w:rsidRPr="009C6DD3">
        <w:rPr>
          <w:rFonts w:hint="eastAsia"/>
        </w:rPr>
        <w:t>项目</w:t>
      </w:r>
      <w:proofErr w:type="gramEnd"/>
      <w:r w:rsidRPr="009C6DD3">
        <w:rPr>
          <w:rFonts w:hint="eastAsia"/>
          <w:lang w:val="ru-RU"/>
        </w:rPr>
        <w:t>；</w:t>
      </w:r>
    </w:p>
    <w:p w14:paraId="1419AD60" w14:textId="77777777" w:rsidR="0090748A" w:rsidRPr="009C6DD3" w:rsidRDefault="0090748A" w:rsidP="0090748A">
      <w:pPr>
        <w:pStyle w:val="Normalnoindent"/>
        <w:rPr>
          <w:lang w:val="ru-RU"/>
        </w:rPr>
      </w:pPr>
      <w:r w:rsidRPr="009C6DD3">
        <w:t>3</w:t>
      </w:r>
      <w:r w:rsidRPr="009C6DD3">
        <w:rPr>
          <w:lang w:val="ru-RU"/>
        </w:rPr>
        <w:tab/>
      </w:r>
      <w:r w:rsidRPr="009C6DD3">
        <w:rPr>
          <w:rFonts w:hint="eastAsia"/>
        </w:rPr>
        <w:t>认识到网络安全（包括与新的和新兴电信</w:t>
      </w:r>
      <w:r w:rsidRPr="009C6DD3">
        <w:t>/ICT</w:t>
      </w:r>
      <w:r w:rsidRPr="009C6DD3">
        <w:rPr>
          <w:rFonts w:hint="eastAsia"/>
        </w:rPr>
        <w:t>服务和技术的影响有关的方面）及抵制和打击垃圾信息工作是重中之重</w:t>
      </w:r>
      <w:r w:rsidRPr="009C6DD3">
        <w:rPr>
          <w:rFonts w:hint="eastAsia"/>
          <w:lang w:val="ru-RU"/>
        </w:rPr>
        <w:t>，</w:t>
      </w:r>
      <w:r w:rsidRPr="009C6DD3">
        <w:rPr>
          <w:rFonts w:hint="eastAsia"/>
        </w:rPr>
        <w:t>并在国家、区域和国际层面采取适当行动</w:t>
      </w:r>
      <w:r w:rsidRPr="009C6DD3">
        <w:rPr>
          <w:rFonts w:hint="eastAsia"/>
          <w:lang w:val="ru-RU"/>
        </w:rPr>
        <w:t>，</w:t>
      </w:r>
      <w:r w:rsidRPr="009C6DD3">
        <w:rPr>
          <w:rFonts w:hint="eastAsia"/>
        </w:rPr>
        <w:t>为提高电信</w:t>
      </w:r>
      <w:r w:rsidRPr="009C6DD3">
        <w:rPr>
          <w:lang w:val="ru-RU"/>
        </w:rPr>
        <w:t>/</w:t>
      </w:r>
      <w:r w:rsidRPr="009C6DD3">
        <w:t>ICT</w:t>
      </w:r>
      <w:r w:rsidRPr="009C6DD3">
        <w:rPr>
          <w:rFonts w:hint="eastAsia"/>
        </w:rPr>
        <w:t>使用信心和增强安全性做出贡献</w:t>
      </w:r>
      <w:r w:rsidRPr="009C6DD3">
        <w:rPr>
          <w:rFonts w:hint="eastAsia"/>
          <w:lang w:val="ru-RU"/>
        </w:rPr>
        <w:t>；</w:t>
      </w:r>
    </w:p>
    <w:p w14:paraId="381D06A7" w14:textId="77777777" w:rsidR="0090748A" w:rsidRPr="009C6DD3" w:rsidRDefault="0090748A" w:rsidP="0090748A">
      <w:pPr>
        <w:pStyle w:val="Normalnoindent"/>
        <w:rPr>
          <w:lang w:val="ru-RU"/>
        </w:rPr>
      </w:pPr>
      <w:r w:rsidRPr="009C6DD3">
        <w:t>4</w:t>
      </w:r>
      <w:r w:rsidRPr="009C6DD3">
        <w:rPr>
          <w:lang w:val="ru-RU"/>
        </w:rPr>
        <w:tab/>
      </w:r>
      <w:r w:rsidRPr="009C6DD3">
        <w:rPr>
          <w:rFonts w:hint="eastAsia"/>
        </w:rPr>
        <w:t>鼓励服务提供商针对已识别的网络安全风险进行自我保护</w:t>
      </w:r>
      <w:r w:rsidRPr="009C6DD3">
        <w:rPr>
          <w:rFonts w:hint="eastAsia"/>
          <w:lang w:val="ru-RU"/>
        </w:rPr>
        <w:t>，最大限度降低对此类风险的暴露程度，</w:t>
      </w:r>
      <w:r w:rsidRPr="009C6DD3">
        <w:rPr>
          <w:rFonts w:hint="eastAsia"/>
        </w:rPr>
        <w:t>同时努力确保所提供业务的延续性，并根据其国家法律通知违背网络安全要求的情况</w:t>
      </w:r>
      <w:r w:rsidRPr="009C6DD3">
        <w:rPr>
          <w:rFonts w:hint="eastAsia"/>
          <w:lang w:val="ru-RU"/>
        </w:rPr>
        <w:t>；</w:t>
      </w:r>
    </w:p>
    <w:p w14:paraId="4C951925" w14:textId="77777777" w:rsidR="0090748A" w:rsidRPr="009C6DD3" w:rsidRDefault="0090748A" w:rsidP="0090748A">
      <w:pPr>
        <w:pStyle w:val="Normalnoindent"/>
        <w:rPr>
          <w:lang w:val="ru-RU"/>
        </w:rPr>
      </w:pPr>
      <w:r w:rsidRPr="009C6DD3">
        <w:rPr>
          <w:lang w:val="ru-RU"/>
        </w:rPr>
        <w:t>5</w:t>
      </w:r>
      <w:r w:rsidRPr="009C6DD3">
        <w:rPr>
          <w:lang w:val="ru-RU"/>
        </w:rPr>
        <w:tab/>
      </w:r>
      <w:r w:rsidRPr="009C6DD3">
        <w:rPr>
          <w:rFonts w:hint="eastAsia"/>
        </w:rPr>
        <w:t>推广鼓励更多人</w:t>
      </w:r>
      <w:r w:rsidRPr="009C6DD3">
        <w:rPr>
          <w:rFonts w:hint="eastAsia"/>
          <w:lang w:val="ru-RU"/>
        </w:rPr>
        <w:t>（</w:t>
      </w:r>
      <w:r w:rsidRPr="009C6DD3">
        <w:rPr>
          <w:rFonts w:hint="eastAsia"/>
        </w:rPr>
        <w:t>特别是妇女和女童</w:t>
      </w:r>
      <w:r w:rsidRPr="009C6DD3">
        <w:rPr>
          <w:rFonts w:hint="eastAsia"/>
          <w:lang w:val="ru-RU"/>
        </w:rPr>
        <w:t>）</w:t>
      </w:r>
      <w:r w:rsidRPr="009C6DD3">
        <w:rPr>
          <w:rFonts w:hint="eastAsia"/>
        </w:rPr>
        <w:t>进入网络安全行业的举措</w:t>
      </w:r>
      <w:r w:rsidRPr="009C6DD3">
        <w:rPr>
          <w:rFonts w:hint="eastAsia"/>
          <w:lang w:val="ru-RU"/>
        </w:rPr>
        <w:t>，</w:t>
      </w:r>
      <w:r w:rsidRPr="009C6DD3">
        <w:rPr>
          <w:rFonts w:hint="eastAsia"/>
        </w:rPr>
        <w:t>包括制定相关的教育和培训计划</w:t>
      </w:r>
      <w:r w:rsidRPr="009C6DD3">
        <w:rPr>
          <w:rFonts w:hint="eastAsia"/>
          <w:lang w:val="ru-RU"/>
        </w:rPr>
        <w:t>；</w:t>
      </w:r>
    </w:p>
    <w:p w14:paraId="0EF2908A" w14:textId="77777777" w:rsidR="0090748A" w:rsidRPr="009C6DD3" w:rsidRDefault="0090748A" w:rsidP="0090748A">
      <w:pPr>
        <w:pStyle w:val="Normalnoindent"/>
        <w:rPr>
          <w:rFonts w:eastAsia="Times New Roman"/>
          <w:lang w:val="ru-RU"/>
        </w:rPr>
      </w:pPr>
      <w:r w:rsidRPr="009C6DD3">
        <w:rPr>
          <w:rFonts w:eastAsia="Times New Roman"/>
          <w:lang w:val="ru-RU"/>
        </w:rPr>
        <w:t>6</w:t>
      </w:r>
      <w:r w:rsidRPr="009C6DD3">
        <w:rPr>
          <w:rFonts w:eastAsia="Times New Roman"/>
          <w:lang w:val="ru-RU"/>
        </w:rPr>
        <w:tab/>
      </w:r>
      <w:r w:rsidRPr="009C6DD3">
        <w:rPr>
          <w:rFonts w:ascii="SimSun" w:hAnsi="SimSun" w:cs="Microsoft YaHei" w:hint="eastAsia"/>
        </w:rPr>
        <w:t>就应对网络安全威胁和打击垃圾信息的创新解决方案做出贡献并分享信息</w:t>
      </w:r>
      <w:r w:rsidRPr="009C6DD3">
        <w:rPr>
          <w:rFonts w:ascii="SimSun" w:hAnsi="SimSun" w:cs="Microsoft YaHei" w:hint="eastAsia"/>
          <w:lang w:val="ru-RU"/>
        </w:rPr>
        <w:t>；</w:t>
      </w:r>
    </w:p>
    <w:p w14:paraId="0A9FA76C" w14:textId="77777777" w:rsidR="00792029" w:rsidRPr="009C6DD3" w:rsidRDefault="0090748A" w:rsidP="00102E13">
      <w:pPr>
        <w:pStyle w:val="Normalnoindent"/>
      </w:pPr>
      <w:r w:rsidRPr="009C6DD3">
        <w:rPr>
          <w:lang w:val="ru-RU"/>
        </w:rPr>
        <w:t>7</w:t>
      </w:r>
      <w:r w:rsidRPr="009C6DD3">
        <w:rPr>
          <w:lang w:val="ru-RU"/>
        </w:rPr>
        <w:tab/>
      </w:r>
      <w:r w:rsidRPr="009C6DD3">
        <w:rPr>
          <w:rFonts w:hint="eastAsia"/>
        </w:rPr>
        <w:t>开展密切协作</w:t>
      </w:r>
      <w:r w:rsidRPr="009C6DD3">
        <w:rPr>
          <w:rFonts w:hint="eastAsia"/>
          <w:lang w:val="ru-RU"/>
        </w:rPr>
        <w:t>，包括</w:t>
      </w:r>
      <w:r w:rsidRPr="009C6DD3">
        <w:rPr>
          <w:rFonts w:hint="eastAsia"/>
        </w:rPr>
        <w:t>酌情通过国家、区域和国际层面的努力</w:t>
      </w:r>
      <w:r w:rsidRPr="009C6DD3">
        <w:rPr>
          <w:rFonts w:hint="eastAsia"/>
          <w:lang w:val="ru-RU"/>
        </w:rPr>
        <w:t>，</w:t>
      </w:r>
      <w:r w:rsidRPr="009C6DD3">
        <w:rPr>
          <w:rFonts w:hint="eastAsia"/>
        </w:rPr>
        <w:t>帮助应对新的和新兴技术给电信</w:t>
      </w:r>
      <w:r w:rsidRPr="009C6DD3">
        <w:rPr>
          <w:lang w:val="ru-RU"/>
        </w:rPr>
        <w:t>/</w:t>
      </w:r>
      <w:r w:rsidRPr="009C6DD3">
        <w:t>ICT</w:t>
      </w:r>
      <w:r w:rsidRPr="009C6DD3">
        <w:rPr>
          <w:rFonts w:hint="eastAsia"/>
        </w:rPr>
        <w:t>服务和技术带来的网络安全挑战</w:t>
      </w:r>
      <w:r w:rsidRPr="009C6DD3">
        <w:rPr>
          <w:rFonts w:hint="eastAsia"/>
          <w:lang w:val="ru-RU"/>
        </w:rPr>
        <w:t>，</w:t>
      </w:r>
      <w:r w:rsidRPr="009C6DD3">
        <w:rPr>
          <w:rFonts w:hint="eastAsia"/>
        </w:rPr>
        <w:t>并利用其带来的机遇</w:t>
      </w:r>
      <w:r w:rsidRPr="009C6DD3">
        <w:rPr>
          <w:rFonts w:hint="eastAsia"/>
          <w:lang w:val="ru-RU"/>
        </w:rPr>
        <w:t>，</w:t>
      </w:r>
      <w:r w:rsidRPr="009C6DD3">
        <w:rPr>
          <w:rFonts w:hint="eastAsia"/>
        </w:rPr>
        <w:t>同时抵制垃圾信息</w:t>
      </w:r>
      <w:r w:rsidRPr="009C6DD3">
        <w:rPr>
          <w:rFonts w:hint="eastAsia"/>
          <w:lang w:val="ru-RU"/>
        </w:rPr>
        <w:t>；</w:t>
      </w:r>
    </w:p>
    <w:p w14:paraId="29E690EF" w14:textId="77777777" w:rsidR="0090748A" w:rsidRPr="009C6DD3" w:rsidRDefault="0090748A" w:rsidP="0090748A">
      <w:pPr>
        <w:pStyle w:val="Normalnoindent"/>
        <w:rPr>
          <w:lang w:val="ru-RU"/>
        </w:rPr>
      </w:pPr>
      <w:r w:rsidRPr="009C6DD3">
        <w:t>8</w:t>
      </w:r>
      <w:r w:rsidRPr="009C6DD3">
        <w:rPr>
          <w:lang w:val="ru-RU"/>
        </w:rPr>
        <w:tab/>
      </w:r>
      <w:r w:rsidRPr="009C6DD3">
        <w:rPr>
          <w:rFonts w:hint="eastAsia"/>
          <w:lang w:val="ru-RU"/>
        </w:rPr>
        <w:t>为加强保护网络安全性和复原力的方案，在国家层面开展相互协作；</w:t>
      </w:r>
    </w:p>
    <w:p w14:paraId="0D52EB3B" w14:textId="77777777" w:rsidR="0090748A" w:rsidRPr="009C6DD3" w:rsidRDefault="0090748A" w:rsidP="0090748A">
      <w:pPr>
        <w:pStyle w:val="Normalnoindent"/>
        <w:rPr>
          <w:lang w:val="ru-RU"/>
        </w:rPr>
      </w:pPr>
      <w:r w:rsidRPr="009C6DD3">
        <w:t>9</w:t>
      </w:r>
      <w:r w:rsidRPr="009C6DD3">
        <w:rPr>
          <w:lang w:val="ru-RU"/>
        </w:rPr>
        <w:tab/>
      </w:r>
      <w:r w:rsidRPr="009C6DD3">
        <w:rPr>
          <w:rFonts w:hint="eastAsia"/>
        </w:rPr>
        <w:t>向国际电联通报成员国之间以及与其他区域或国际实体和机构之间现行的双边合作框架</w:t>
      </w:r>
      <w:r w:rsidRPr="009C6DD3">
        <w:rPr>
          <w:rFonts w:hint="eastAsia"/>
          <w:lang w:val="ru-RU"/>
        </w:rPr>
        <w:t>；</w:t>
      </w:r>
    </w:p>
    <w:p w14:paraId="4116F812" w14:textId="77777777" w:rsidR="00D757FB" w:rsidRPr="009C6DD3" w:rsidRDefault="00D757FB" w:rsidP="0090748A">
      <w:pPr>
        <w:pStyle w:val="Normalnoindent"/>
      </w:pPr>
    </w:p>
    <w:p w14:paraId="2937A8E0" w14:textId="77777777" w:rsidR="00C521A2" w:rsidRPr="009C6DD3" w:rsidRDefault="00C521A2" w:rsidP="00C521A2">
      <w:pPr>
        <w:rPr>
          <w:lang w:val="ru-RU"/>
        </w:rPr>
      </w:pPr>
      <w:r w:rsidRPr="009C6DD3">
        <w:br w:type="page"/>
      </w:r>
    </w:p>
    <w:p w14:paraId="57566726" w14:textId="77777777" w:rsidR="0090748A" w:rsidRPr="009C6DD3" w:rsidRDefault="0090748A" w:rsidP="0090748A">
      <w:pPr>
        <w:pStyle w:val="Normalnoindent"/>
        <w:rPr>
          <w:lang w:val="ru-RU"/>
        </w:rPr>
      </w:pPr>
      <w:r w:rsidRPr="009C6DD3">
        <w:rPr>
          <w:lang w:val="ru-RU"/>
        </w:rPr>
        <w:lastRenderedPageBreak/>
        <w:t>10</w:t>
      </w:r>
      <w:r w:rsidRPr="009C6DD3">
        <w:rPr>
          <w:lang w:val="ru-RU"/>
        </w:rPr>
        <w:tab/>
      </w:r>
      <w:r w:rsidRPr="009C6DD3">
        <w:rPr>
          <w:rFonts w:hint="eastAsia"/>
          <w:lang w:val="ru-RU"/>
        </w:rPr>
        <w:t>向相关</w:t>
      </w:r>
      <w:r w:rsidRPr="009C6DD3">
        <w:rPr>
          <w:lang w:val="ru-RU"/>
        </w:rPr>
        <w:t>ITU-D</w:t>
      </w:r>
      <w:r w:rsidRPr="009C6DD3">
        <w:rPr>
          <w:rFonts w:hint="eastAsia"/>
          <w:lang w:val="ru-RU"/>
        </w:rPr>
        <w:t>网络安全的研究课题工作提交文稿并对其它</w:t>
      </w:r>
      <w:r w:rsidRPr="009C6DD3">
        <w:rPr>
          <w:lang w:val="ru-RU"/>
        </w:rPr>
        <w:t>ITU-D</w:t>
      </w:r>
      <w:r w:rsidRPr="009C6DD3">
        <w:rPr>
          <w:rFonts w:hint="eastAsia"/>
          <w:lang w:val="ru-RU"/>
        </w:rPr>
        <w:t>网络安全相关举措做出贡献；</w:t>
      </w:r>
    </w:p>
    <w:p w14:paraId="28C00B7A" w14:textId="77777777" w:rsidR="0090748A" w:rsidRPr="009C6DD3" w:rsidRDefault="0090748A" w:rsidP="0090748A">
      <w:pPr>
        <w:pStyle w:val="Normalnoindent"/>
        <w:rPr>
          <w:lang w:val="ru-RU"/>
        </w:rPr>
      </w:pPr>
      <w:r w:rsidRPr="009C6DD3">
        <w:rPr>
          <w:lang w:val="ru-RU"/>
        </w:rPr>
        <w:t>11</w:t>
      </w:r>
      <w:r w:rsidRPr="009C6DD3">
        <w:rPr>
          <w:lang w:val="ru-RU"/>
        </w:rPr>
        <w:tab/>
      </w:r>
      <w:r w:rsidRPr="009C6DD3">
        <w:rPr>
          <w:rFonts w:hint="eastAsia"/>
          <w:lang w:val="ru-RU"/>
        </w:rPr>
        <w:t>促进教育和培训计划的开发，以提高用户（尤其是妇女、儿童、残疾人、有具体需求人士和因年龄致残的残疾人）的网络安全风险意识，并强化他们可采取的自我保护措施，免受这些风险的影响；</w:t>
      </w:r>
    </w:p>
    <w:p w14:paraId="6A8505A9" w14:textId="77777777" w:rsidR="0090748A" w:rsidRPr="009C6DD3" w:rsidRDefault="0090748A" w:rsidP="0090748A">
      <w:pPr>
        <w:pStyle w:val="Normalnoindent"/>
        <w:rPr>
          <w:lang w:val="ru-RU"/>
        </w:rPr>
      </w:pPr>
      <w:r w:rsidRPr="009C6DD3">
        <w:rPr>
          <w:lang w:val="ru-RU"/>
        </w:rPr>
        <w:t>12</w:t>
      </w:r>
      <w:r w:rsidRPr="009C6DD3">
        <w:rPr>
          <w:lang w:val="ru-RU"/>
        </w:rPr>
        <w:tab/>
      </w:r>
      <w:r w:rsidRPr="009C6DD3">
        <w:rPr>
          <w:rFonts w:hint="eastAsia"/>
          <w:lang w:val="ru-RU"/>
        </w:rPr>
        <w:t>推动相关工具和材料的开发，以增强中小企业的网络安全和网络韧性水平；</w:t>
      </w:r>
    </w:p>
    <w:p w14:paraId="0C370308" w14:textId="77777777" w:rsidR="0090748A" w:rsidRPr="009C6DD3" w:rsidRDefault="0090748A" w:rsidP="0090748A">
      <w:pPr>
        <w:pStyle w:val="Normalnoindent"/>
        <w:rPr>
          <w:lang w:val="ru-RU"/>
        </w:rPr>
      </w:pPr>
      <w:r w:rsidRPr="009C6DD3">
        <w:rPr>
          <w:lang w:val="ru-RU"/>
        </w:rPr>
        <w:t>13</w:t>
      </w:r>
      <w:r w:rsidRPr="009C6DD3">
        <w:rPr>
          <w:lang w:val="ru-RU"/>
        </w:rPr>
        <w:tab/>
      </w:r>
      <w:r w:rsidRPr="009C6DD3">
        <w:rPr>
          <w:rFonts w:hint="eastAsia"/>
          <w:lang w:val="ru-RU"/>
        </w:rPr>
        <w:t>通过</w:t>
      </w:r>
      <w:r w:rsidRPr="009C6DD3">
        <w:rPr>
          <w:lang w:val="ru-RU"/>
        </w:rPr>
        <w:t>GCI</w:t>
      </w:r>
      <w:r w:rsidRPr="009C6DD3">
        <w:rPr>
          <w:rFonts w:hint="eastAsia"/>
          <w:lang w:val="ru-RU"/>
        </w:rPr>
        <w:t>专家组参与改进</w:t>
      </w:r>
      <w:r w:rsidRPr="009C6DD3">
        <w:rPr>
          <w:lang w:val="ru-RU"/>
        </w:rPr>
        <w:t>GCI</w:t>
      </w:r>
      <w:r w:rsidRPr="009C6DD3">
        <w:rPr>
          <w:rFonts w:hint="eastAsia"/>
          <w:lang w:val="ru-RU"/>
        </w:rPr>
        <w:t>的进程，包括讨论方法、指标、结构、权重和课题；</w:t>
      </w:r>
    </w:p>
    <w:p w14:paraId="357C0D31" w14:textId="77777777" w:rsidR="0090748A" w:rsidRPr="009C6DD3" w:rsidRDefault="0090748A" w:rsidP="0090748A">
      <w:pPr>
        <w:pStyle w:val="Normalnoindent"/>
        <w:rPr>
          <w:lang w:val="ru-RU"/>
        </w:rPr>
      </w:pPr>
      <w:r w:rsidRPr="009C6DD3">
        <w:rPr>
          <w:lang w:val="ru-RU"/>
        </w:rPr>
        <w:t>14</w:t>
      </w:r>
      <w:r w:rsidRPr="009C6DD3">
        <w:rPr>
          <w:lang w:val="ru-RU"/>
        </w:rPr>
        <w:tab/>
      </w:r>
      <w:r w:rsidRPr="009C6DD3">
        <w:rPr>
          <w:rFonts w:hint="eastAsia"/>
        </w:rPr>
        <w:t>随着</w:t>
      </w:r>
      <w:r w:rsidRPr="009C6DD3">
        <w:rPr>
          <w:rFonts w:hint="eastAsia"/>
        </w:rPr>
        <w:t>AI</w:t>
      </w:r>
      <w:r w:rsidRPr="009C6DD3">
        <w:rPr>
          <w:rFonts w:hint="eastAsia"/>
        </w:rPr>
        <w:t>技术的发展并在电信</w:t>
      </w:r>
      <w:r w:rsidRPr="009C6DD3">
        <w:rPr>
          <w:lang w:val="ru-RU"/>
        </w:rPr>
        <w:t>/</w:t>
      </w:r>
      <w:r w:rsidRPr="009C6DD3">
        <w:t>ICT</w:t>
      </w:r>
      <w:r w:rsidRPr="009C6DD3">
        <w:rPr>
          <w:rFonts w:hint="eastAsia"/>
        </w:rPr>
        <w:t>中使用</w:t>
      </w:r>
      <w:r w:rsidRPr="009C6DD3">
        <w:rPr>
          <w:rFonts w:hint="eastAsia"/>
          <w:lang w:val="ru-RU"/>
        </w:rPr>
        <w:t>，</w:t>
      </w:r>
      <w:r w:rsidRPr="009C6DD3">
        <w:rPr>
          <w:rFonts w:hint="eastAsia"/>
        </w:rPr>
        <w:t>就网络安全和打击垃圾信息方面的挑战和机遇</w:t>
      </w:r>
      <w:r w:rsidRPr="009C6DD3">
        <w:rPr>
          <w:rFonts w:hint="eastAsia"/>
          <w:lang w:val="ru-RU"/>
        </w:rPr>
        <w:t>，</w:t>
      </w:r>
      <w:r w:rsidRPr="009C6DD3">
        <w:rPr>
          <w:rFonts w:hint="eastAsia"/>
        </w:rPr>
        <w:t>为讨论、信息共享、能力建设和研究做出贡献</w:t>
      </w:r>
      <w:r w:rsidRPr="009C6DD3">
        <w:rPr>
          <w:rFonts w:hint="eastAsia"/>
          <w:lang w:val="ru-RU"/>
        </w:rPr>
        <w:t>，</w:t>
      </w:r>
      <w:r w:rsidRPr="009C6DD3">
        <w:rPr>
          <w:rFonts w:hint="eastAsia"/>
        </w:rPr>
        <w:t>以提高其效率和能力</w:t>
      </w:r>
      <w:r w:rsidRPr="009C6DD3">
        <w:rPr>
          <w:rFonts w:hint="eastAsia"/>
          <w:lang w:val="ru-RU"/>
        </w:rPr>
        <w:t>；</w:t>
      </w:r>
    </w:p>
    <w:p w14:paraId="7312EEFC" w14:textId="77777777" w:rsidR="0090748A" w:rsidRPr="009C6DD3" w:rsidRDefault="0090748A" w:rsidP="0090748A">
      <w:pPr>
        <w:pStyle w:val="Normalnoindent"/>
        <w:rPr>
          <w:lang w:val="ru-RU"/>
        </w:rPr>
      </w:pPr>
      <w:r w:rsidRPr="009C6DD3">
        <w:rPr>
          <w:lang w:val="ru-RU"/>
        </w:rPr>
        <w:t>15</w:t>
      </w:r>
      <w:r w:rsidRPr="009C6DD3">
        <w:rPr>
          <w:lang w:val="ru-RU"/>
        </w:rPr>
        <w:tab/>
      </w:r>
      <w:r w:rsidRPr="009C6DD3">
        <w:rPr>
          <w:rFonts w:hint="eastAsia"/>
        </w:rPr>
        <w:t>利用国际电联学院</w:t>
      </w:r>
      <w:r w:rsidRPr="009C6DD3">
        <w:rPr>
          <w:rFonts w:hint="eastAsia"/>
          <w:lang w:val="ru-RU"/>
        </w:rPr>
        <w:t>，</w:t>
      </w:r>
      <w:r w:rsidRPr="009C6DD3">
        <w:rPr>
          <w:rFonts w:hint="eastAsia"/>
        </w:rPr>
        <w:t>开展有关新的和新兴电信</w:t>
      </w:r>
      <w:r w:rsidRPr="009C6DD3">
        <w:rPr>
          <w:lang w:val="ru-RU"/>
        </w:rPr>
        <w:t>/</w:t>
      </w:r>
      <w:r w:rsidRPr="009C6DD3">
        <w:t>ICT</w:t>
      </w:r>
      <w:r w:rsidRPr="009C6DD3">
        <w:rPr>
          <w:rFonts w:hint="eastAsia"/>
        </w:rPr>
        <w:t>服务和技术及相关网络安全议题的能力建设和培训</w:t>
      </w:r>
      <w:r w:rsidRPr="009C6DD3">
        <w:rPr>
          <w:rFonts w:hint="eastAsia"/>
          <w:lang w:val="ru-RU"/>
        </w:rPr>
        <w:t>，</w:t>
      </w:r>
    </w:p>
    <w:p w14:paraId="38671FC0" w14:textId="77777777" w:rsidR="0090748A" w:rsidRPr="009C6DD3" w:rsidRDefault="0090748A" w:rsidP="0090748A">
      <w:pPr>
        <w:pStyle w:val="Call"/>
        <w:rPr>
          <w:rFonts w:cs="Calibri"/>
          <w:lang w:val="ru-RU"/>
        </w:rPr>
      </w:pPr>
      <w:r w:rsidRPr="009C6DD3">
        <w:rPr>
          <w:rFonts w:cs="Calibri" w:hint="eastAsia"/>
        </w:rPr>
        <w:t>请各成员国</w:t>
      </w:r>
    </w:p>
    <w:p w14:paraId="6739D94C" w14:textId="77777777" w:rsidR="0090748A" w:rsidRPr="009C6DD3" w:rsidRDefault="0090748A" w:rsidP="0090748A">
      <w:pPr>
        <w:pStyle w:val="Normalnoindent"/>
        <w:rPr>
          <w:lang w:val="ru-RU"/>
        </w:rPr>
      </w:pPr>
      <w:r w:rsidRPr="009C6DD3">
        <w:rPr>
          <w:rFonts w:hint="eastAsia"/>
          <w:lang w:val="ru-RU"/>
        </w:rPr>
        <w:t>1</w:t>
      </w:r>
      <w:r w:rsidRPr="009C6DD3">
        <w:rPr>
          <w:lang w:val="ru-RU"/>
        </w:rPr>
        <w:tab/>
      </w:r>
      <w:r w:rsidRPr="009C6DD3">
        <w:rPr>
          <w:rFonts w:hint="eastAsia"/>
        </w:rPr>
        <w:t>调查和分析利用新的和新兴电信</w:t>
      </w:r>
      <w:r w:rsidRPr="009C6DD3">
        <w:rPr>
          <w:lang w:val="ru-RU"/>
        </w:rPr>
        <w:t>/</w:t>
      </w:r>
      <w:r w:rsidRPr="009C6DD3">
        <w:t>ICT</w:t>
      </w:r>
      <w:r w:rsidRPr="009C6DD3">
        <w:rPr>
          <w:rFonts w:hint="eastAsia"/>
        </w:rPr>
        <w:t>抵制垃圾信息的做法</w:t>
      </w:r>
      <w:r w:rsidRPr="009C6DD3">
        <w:rPr>
          <w:rFonts w:hint="eastAsia"/>
          <w:lang w:val="ru-RU"/>
        </w:rPr>
        <w:t>；</w:t>
      </w:r>
    </w:p>
    <w:p w14:paraId="31521C91" w14:textId="77777777" w:rsidR="0090748A" w:rsidRPr="009C6DD3" w:rsidRDefault="0090748A" w:rsidP="0090748A">
      <w:pPr>
        <w:pStyle w:val="Normalnoindent"/>
        <w:rPr>
          <w:lang w:val="ru-RU"/>
        </w:rPr>
      </w:pPr>
      <w:r w:rsidRPr="009C6DD3">
        <w:rPr>
          <w:rFonts w:hint="eastAsia"/>
          <w:lang w:val="ru-RU"/>
        </w:rPr>
        <w:t>2</w:t>
      </w:r>
      <w:r w:rsidRPr="009C6DD3">
        <w:rPr>
          <w:lang w:val="ru-RU"/>
        </w:rPr>
        <w:tab/>
      </w:r>
      <w:r w:rsidRPr="009C6DD3">
        <w:rPr>
          <w:rFonts w:hint="eastAsia"/>
        </w:rPr>
        <w:t>鼓励所有相关利益攸关方帮助提高公众</w:t>
      </w:r>
      <w:r w:rsidRPr="009C6DD3">
        <w:rPr>
          <w:rFonts w:hint="eastAsia"/>
          <w:lang w:val="ru-RU"/>
        </w:rPr>
        <w:t>，</w:t>
      </w:r>
      <w:r w:rsidRPr="009C6DD3">
        <w:rPr>
          <w:rFonts w:hint="eastAsia"/>
        </w:rPr>
        <w:t>特别是妇女、儿童、残疾人、有具体需求人士和因年龄致残人士的网络安全风险意识</w:t>
      </w:r>
      <w:r w:rsidRPr="009C6DD3">
        <w:rPr>
          <w:rFonts w:hint="eastAsia"/>
          <w:lang w:val="ru-RU"/>
        </w:rPr>
        <w:t>；</w:t>
      </w:r>
    </w:p>
    <w:p w14:paraId="361EA5FE" w14:textId="77777777" w:rsidR="0090748A" w:rsidRPr="009C6DD3" w:rsidDel="0022390C" w:rsidRDefault="0090748A" w:rsidP="0090748A">
      <w:pPr>
        <w:pStyle w:val="Normalnoindent"/>
        <w:rPr>
          <w:lang w:val="ru-RU"/>
        </w:rPr>
      </w:pPr>
      <w:r w:rsidRPr="009C6DD3">
        <w:rPr>
          <w:rFonts w:hint="eastAsia"/>
          <w:lang w:val="ru-RU"/>
        </w:rPr>
        <w:t>3</w:t>
      </w:r>
      <w:r w:rsidRPr="009C6DD3">
        <w:rPr>
          <w:lang w:val="ru-RU"/>
        </w:rPr>
        <w:tab/>
      </w:r>
      <w:r w:rsidRPr="009C6DD3">
        <w:rPr>
          <w:rFonts w:hint="eastAsia"/>
        </w:rPr>
        <w:t>积极参与</w:t>
      </w:r>
      <w:r w:rsidRPr="009C6DD3">
        <w:t>ITU</w:t>
      </w:r>
      <w:r w:rsidRPr="009C6DD3">
        <w:rPr>
          <w:lang w:val="ru-RU"/>
        </w:rPr>
        <w:t>-</w:t>
      </w:r>
      <w:r w:rsidRPr="009C6DD3">
        <w:t>D</w:t>
      </w:r>
      <w:r w:rsidRPr="009C6DD3">
        <w:rPr>
          <w:rFonts w:hint="eastAsia"/>
        </w:rPr>
        <w:t>有关网络安全、抵制垃圾信息传播和打击垃圾信息的工作</w:t>
      </w:r>
      <w:r w:rsidRPr="009C6DD3">
        <w:rPr>
          <w:rFonts w:hint="eastAsia"/>
          <w:lang w:val="ru-RU"/>
        </w:rPr>
        <w:t>，</w:t>
      </w:r>
      <w:r w:rsidRPr="009C6DD3">
        <w:rPr>
          <w:rFonts w:hint="eastAsia"/>
        </w:rPr>
        <w:t>为监管机构和电信运营商提供技术培训并举办讲习班</w:t>
      </w:r>
      <w:r w:rsidRPr="009C6DD3">
        <w:rPr>
          <w:rFonts w:hint="eastAsia"/>
          <w:lang w:val="ru-RU"/>
        </w:rPr>
        <w:t>；</w:t>
      </w:r>
    </w:p>
    <w:p w14:paraId="4138BB38" w14:textId="03A846A8" w:rsidR="00D757FB" w:rsidRPr="009A7F13" w:rsidRDefault="0090748A" w:rsidP="0090748A">
      <w:pPr>
        <w:pStyle w:val="Normalnoindent"/>
        <w:rPr>
          <w:rFonts w:cs="Calibri"/>
          <w:lang w:val="ru-RU"/>
        </w:rPr>
      </w:pPr>
      <w:r w:rsidRPr="009C6DD3">
        <w:rPr>
          <w:rFonts w:cs="Calibri" w:hint="eastAsia"/>
          <w:lang w:val="ru-RU"/>
        </w:rPr>
        <w:t>4</w:t>
      </w:r>
      <w:r w:rsidRPr="009C6DD3">
        <w:rPr>
          <w:rFonts w:cs="Calibri"/>
          <w:lang w:val="ru-RU"/>
        </w:rPr>
        <w:tab/>
      </w:r>
      <w:r w:rsidRPr="009C6DD3">
        <w:rPr>
          <w:rFonts w:cs="Calibri" w:hint="eastAsia"/>
        </w:rPr>
        <w:t>制定适当框架</w:t>
      </w:r>
      <w:r w:rsidRPr="009C6DD3">
        <w:rPr>
          <w:rFonts w:cs="Calibri" w:hint="eastAsia"/>
          <w:lang w:val="ru-RU"/>
        </w:rPr>
        <w:t>，</w:t>
      </w:r>
      <w:r w:rsidRPr="009C6DD3">
        <w:rPr>
          <w:rFonts w:cs="Calibri" w:hint="eastAsia"/>
        </w:rPr>
        <w:t>以便对关键性的网络安全事件做出迅速响应</w:t>
      </w:r>
      <w:r w:rsidRPr="009C6DD3">
        <w:rPr>
          <w:rFonts w:cs="Calibri" w:hint="eastAsia"/>
          <w:lang w:val="ru-RU"/>
        </w:rPr>
        <w:t>，</w:t>
      </w:r>
      <w:r w:rsidRPr="009C6DD3">
        <w:rPr>
          <w:rFonts w:cs="Calibri" w:hint="eastAsia"/>
        </w:rPr>
        <w:t>提出防范、缓解和恢复此类事件的行动计划</w:t>
      </w:r>
      <w:r w:rsidRPr="009C6DD3">
        <w:rPr>
          <w:rFonts w:cs="Calibri" w:hint="eastAsia"/>
          <w:lang w:val="ru-RU"/>
        </w:rPr>
        <w:t>；</w:t>
      </w:r>
    </w:p>
    <w:p w14:paraId="38733666" w14:textId="77777777" w:rsidR="00C521A2" w:rsidRPr="009C6DD3" w:rsidRDefault="00C521A2" w:rsidP="00C521A2">
      <w:pPr>
        <w:rPr>
          <w:lang w:val="ru-RU"/>
        </w:rPr>
      </w:pPr>
      <w:r w:rsidRPr="009C6DD3">
        <w:br w:type="page"/>
      </w:r>
    </w:p>
    <w:p w14:paraId="36FAC5D7" w14:textId="77777777" w:rsidR="00792029" w:rsidRPr="009C6DD3" w:rsidRDefault="0090748A" w:rsidP="00102E13">
      <w:pPr>
        <w:pStyle w:val="Normalnoindent"/>
        <w:rPr>
          <w:rFonts w:cs="Calibri"/>
        </w:rPr>
      </w:pPr>
      <w:r w:rsidRPr="009C6DD3">
        <w:rPr>
          <w:rFonts w:cs="Calibri" w:hint="eastAsia"/>
          <w:lang w:val="ru-RU"/>
        </w:rPr>
        <w:lastRenderedPageBreak/>
        <w:t>5</w:t>
      </w:r>
      <w:r w:rsidRPr="009C6DD3">
        <w:rPr>
          <w:rFonts w:cs="Calibri"/>
          <w:lang w:val="ru-RU"/>
        </w:rPr>
        <w:tab/>
      </w:r>
      <w:r w:rsidRPr="009C6DD3">
        <w:rPr>
          <w:rFonts w:cs="Calibri" w:hint="eastAsia"/>
          <w:spacing w:val="4"/>
        </w:rPr>
        <w:t>在国家层面制定战略</w:t>
      </w:r>
      <w:r w:rsidRPr="009C6DD3">
        <w:rPr>
          <w:rFonts w:cs="Calibri" w:hint="eastAsia"/>
          <w:spacing w:val="4"/>
          <w:lang w:val="ru-RU"/>
        </w:rPr>
        <w:t>，</w:t>
      </w:r>
      <w:r w:rsidRPr="009C6DD3">
        <w:rPr>
          <w:rFonts w:cs="Calibri" w:hint="eastAsia"/>
          <w:spacing w:val="4"/>
        </w:rPr>
        <w:t>培育能力</w:t>
      </w:r>
      <w:r w:rsidRPr="009C6DD3">
        <w:rPr>
          <w:rFonts w:cs="Calibri" w:hint="eastAsia"/>
          <w:spacing w:val="4"/>
          <w:lang w:val="ru-RU"/>
        </w:rPr>
        <w:t>，</w:t>
      </w:r>
      <w:r w:rsidRPr="009C6DD3">
        <w:rPr>
          <w:rFonts w:cs="Calibri" w:hint="eastAsia"/>
          <w:spacing w:val="4"/>
        </w:rPr>
        <w:t>确保对国家关键基础设施的保护</w:t>
      </w:r>
      <w:r w:rsidRPr="009C6DD3">
        <w:rPr>
          <w:rFonts w:cs="Calibri" w:hint="eastAsia"/>
          <w:spacing w:val="4"/>
          <w:lang w:val="ru-RU"/>
        </w:rPr>
        <w:t>，</w:t>
      </w:r>
      <w:r w:rsidRPr="009C6DD3">
        <w:rPr>
          <w:rFonts w:cs="Calibri" w:hint="eastAsia"/>
          <w:spacing w:val="4"/>
        </w:rPr>
        <w:t>其中包括改进电信</w:t>
      </w:r>
      <w:r w:rsidRPr="009C6DD3">
        <w:rPr>
          <w:rFonts w:cs="Calibri"/>
          <w:lang w:val="ru-RU"/>
        </w:rPr>
        <w:t>/</w:t>
      </w:r>
      <w:r w:rsidRPr="009C6DD3">
        <w:rPr>
          <w:rFonts w:cs="Calibri"/>
        </w:rPr>
        <w:t>ICT</w:t>
      </w:r>
      <w:r w:rsidRPr="009C6DD3">
        <w:rPr>
          <w:rFonts w:cs="Calibri" w:hint="eastAsia"/>
        </w:rPr>
        <w:t>基础设施的恢复能力</w:t>
      </w:r>
      <w:r w:rsidRPr="009C6DD3">
        <w:rPr>
          <w:rFonts w:cs="Calibri" w:hint="eastAsia"/>
          <w:lang w:val="ru-RU"/>
        </w:rPr>
        <w:t>；</w:t>
      </w:r>
    </w:p>
    <w:p w14:paraId="4D849A54" w14:textId="77777777" w:rsidR="0090748A" w:rsidRPr="009C6DD3" w:rsidRDefault="0090748A" w:rsidP="0090748A">
      <w:pPr>
        <w:pStyle w:val="Normalnoindent"/>
        <w:rPr>
          <w:lang w:val="ru-RU"/>
        </w:rPr>
      </w:pPr>
      <w:r w:rsidRPr="009C6DD3">
        <w:rPr>
          <w:rFonts w:hint="eastAsia"/>
          <w:lang w:val="ru-RU"/>
        </w:rPr>
        <w:t>6</w:t>
      </w:r>
      <w:r w:rsidRPr="009C6DD3">
        <w:rPr>
          <w:lang w:val="ru-RU"/>
        </w:rPr>
        <w:tab/>
      </w:r>
      <w:r w:rsidRPr="009C6DD3">
        <w:rPr>
          <w:rFonts w:hint="eastAsia"/>
          <w:lang w:val="ru-RU"/>
        </w:rPr>
        <w:t>在酌情考虑到</w:t>
      </w:r>
      <w:r w:rsidRPr="009C6DD3">
        <w:rPr>
          <w:lang w:val="ru-RU"/>
        </w:rPr>
        <w:t>GCI</w:t>
      </w:r>
      <w:r w:rsidRPr="009C6DD3">
        <w:rPr>
          <w:rFonts w:hint="eastAsia"/>
          <w:lang w:val="ru-RU"/>
        </w:rPr>
        <w:t>支柱的情况下，采取措施发展其国家网络安全能力；</w:t>
      </w:r>
    </w:p>
    <w:p w14:paraId="73215E75" w14:textId="77777777" w:rsidR="0090748A" w:rsidRPr="009C6DD3" w:rsidRDefault="0090748A" w:rsidP="0090748A">
      <w:pPr>
        <w:pStyle w:val="Normalnoindent"/>
      </w:pPr>
      <w:r w:rsidRPr="009C6DD3">
        <w:rPr>
          <w:rFonts w:hint="eastAsia"/>
          <w:lang w:val="ru-RU"/>
        </w:rPr>
        <w:t>7</w:t>
      </w:r>
      <w:r w:rsidRPr="009C6DD3">
        <w:rPr>
          <w:lang w:val="ru-RU"/>
        </w:rPr>
        <w:tab/>
      </w:r>
      <w:r w:rsidRPr="009C6DD3">
        <w:rPr>
          <w:rFonts w:hint="eastAsia"/>
        </w:rPr>
        <w:t>在国家、区域和国际层面促进网络安全信息共享；</w:t>
      </w:r>
    </w:p>
    <w:p w14:paraId="62319574" w14:textId="77777777" w:rsidR="0090748A" w:rsidRDefault="0090748A" w:rsidP="0090748A">
      <w:pPr>
        <w:pStyle w:val="Normalnoindent"/>
      </w:pPr>
      <w:r w:rsidRPr="009C6DD3">
        <w:rPr>
          <w:rFonts w:hint="eastAsia"/>
        </w:rPr>
        <w:t>8</w:t>
      </w:r>
      <w:r w:rsidRPr="009C6DD3">
        <w:tab/>
      </w:r>
      <w:r w:rsidRPr="009C6DD3">
        <w:rPr>
          <w:rFonts w:hint="eastAsia"/>
        </w:rPr>
        <w:t>为国际电联就促进和鼓励更多人，特别是妇女和女童选择网络安全职业的措施而制定的最佳做法资料库做出贡献。</w:t>
      </w:r>
    </w:p>
    <w:p w14:paraId="4EF7FF8E" w14:textId="77777777" w:rsidR="00025649" w:rsidRDefault="00025649" w:rsidP="0090748A">
      <w:pPr>
        <w:pStyle w:val="Normalnoindent"/>
      </w:pPr>
    </w:p>
    <w:p w14:paraId="5EA00F92" w14:textId="77777777" w:rsidR="00025649" w:rsidRDefault="00025649" w:rsidP="0090748A">
      <w:pPr>
        <w:pStyle w:val="Normalnoindent"/>
      </w:pPr>
    </w:p>
    <w:p w14:paraId="7C802783" w14:textId="77777777" w:rsidR="00025649" w:rsidRDefault="00025649" w:rsidP="0090748A">
      <w:pPr>
        <w:pStyle w:val="Normalnoindent"/>
      </w:pPr>
    </w:p>
    <w:p w14:paraId="459A2ACE" w14:textId="77777777" w:rsidR="00025649" w:rsidRDefault="00025649" w:rsidP="0090748A">
      <w:pPr>
        <w:pStyle w:val="Normalnoindent"/>
      </w:pPr>
    </w:p>
    <w:p w14:paraId="43883A7A" w14:textId="77777777" w:rsidR="00025649" w:rsidRDefault="00025649" w:rsidP="0090748A">
      <w:pPr>
        <w:pStyle w:val="Normalnoindent"/>
      </w:pPr>
    </w:p>
    <w:p w14:paraId="74B4295D" w14:textId="77777777" w:rsidR="00025649" w:rsidRDefault="00025649" w:rsidP="0090748A">
      <w:pPr>
        <w:pStyle w:val="Normalnoindent"/>
      </w:pPr>
    </w:p>
    <w:p w14:paraId="2C76F385" w14:textId="77777777" w:rsidR="00025649" w:rsidRDefault="00025649" w:rsidP="0090748A">
      <w:pPr>
        <w:pStyle w:val="Normalnoindent"/>
      </w:pPr>
    </w:p>
    <w:p w14:paraId="5A3DF14C" w14:textId="77777777" w:rsidR="00025649" w:rsidRDefault="00025649" w:rsidP="0090748A">
      <w:pPr>
        <w:pStyle w:val="Normalnoindent"/>
      </w:pPr>
    </w:p>
    <w:p w14:paraId="4B0F09E5" w14:textId="77777777" w:rsidR="00025649" w:rsidRDefault="00025649" w:rsidP="0090748A">
      <w:pPr>
        <w:pStyle w:val="Normalnoindent"/>
      </w:pPr>
    </w:p>
    <w:p w14:paraId="3B47D19B" w14:textId="77777777" w:rsidR="00025649" w:rsidRDefault="00025649" w:rsidP="0090748A">
      <w:pPr>
        <w:pStyle w:val="Normalnoindent"/>
      </w:pPr>
    </w:p>
    <w:p w14:paraId="4F0FE06B" w14:textId="77777777" w:rsidR="00025649" w:rsidRDefault="00025649" w:rsidP="0090748A">
      <w:pPr>
        <w:pStyle w:val="Normalnoindent"/>
      </w:pPr>
    </w:p>
    <w:p w14:paraId="2D088F43" w14:textId="77777777" w:rsidR="00025649" w:rsidRDefault="00025649" w:rsidP="0090748A">
      <w:pPr>
        <w:pStyle w:val="Normalnoindent"/>
      </w:pPr>
    </w:p>
    <w:p w14:paraId="328B5F4B" w14:textId="77777777" w:rsidR="00025649" w:rsidRPr="009C6DD3" w:rsidRDefault="00025649" w:rsidP="0090748A">
      <w:pPr>
        <w:pStyle w:val="Normalnoindent"/>
        <w:rPr>
          <w:lang w:val="ru-RU"/>
        </w:rPr>
      </w:pPr>
    </w:p>
    <w:sectPr w:rsidR="00025649" w:rsidRPr="009C6DD3" w:rsidSect="00025649">
      <w:headerReference w:type="even" r:id="rId11"/>
      <w:headerReference w:type="default" r:id="rId12"/>
      <w:footerReference w:type="even" r:id="rId13"/>
      <w:footnotePr>
        <w:numRestart w:val="eachSect"/>
      </w:footnotePr>
      <w:pgSz w:w="11907" w:h="16834" w:code="9"/>
      <w:pgMar w:top="1418" w:right="1134" w:bottom="1418" w:left="1134" w:header="720" w:footer="720" w:gutter="0"/>
      <w:pgNumType w:start="1"/>
      <w:cols w:space="720"/>
      <w:vAlign w:val="both"/>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A9D5CD" w14:textId="77777777" w:rsidR="00316B55" w:rsidRDefault="00316B55">
      <w:r>
        <w:separator/>
      </w:r>
    </w:p>
  </w:endnote>
  <w:endnote w:type="continuationSeparator" w:id="0">
    <w:p w14:paraId="04FDD589" w14:textId="77777777" w:rsidR="00316B55" w:rsidRDefault="00316B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plified Arabic">
    <w:charset w:val="B2"/>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atang">
    <w:panose1 w:val="02030600000101010101"/>
    <w:charset w:val="81"/>
    <w:family w:val="roman"/>
    <w:pitch w:val="variable"/>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Hei">
    <w:altName w:val="黑体"/>
    <w:panose1 w:val="02010609060101010101"/>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89FDB" w14:textId="77777777" w:rsidR="00F256EF" w:rsidRPr="0041348E" w:rsidRDefault="00F256EF">
    <w:pPr>
      <w:ind w:right="360"/>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1DF4DD" w14:textId="77777777" w:rsidR="00316B55" w:rsidRDefault="00316B55">
      <w:r>
        <w:rPr>
          <w:b/>
        </w:rPr>
        <w:t>_______________</w:t>
      </w:r>
    </w:p>
  </w:footnote>
  <w:footnote w:type="continuationSeparator" w:id="0">
    <w:p w14:paraId="5C37329C" w14:textId="77777777" w:rsidR="00316B55" w:rsidRDefault="00316B55">
      <w:r>
        <w:continuationSeparator/>
      </w:r>
    </w:p>
  </w:footnote>
  <w:footnote w:id="1">
    <w:p w14:paraId="74E3576B" w14:textId="77777777" w:rsidR="00D933CC" w:rsidRDefault="00D933CC">
      <w:pPr>
        <w:pStyle w:val="FootnoteText"/>
      </w:pPr>
      <w:r>
        <w:rPr>
          <w:rStyle w:val="FootnoteReference"/>
        </w:rPr>
        <w:footnoteRef/>
      </w:r>
      <w:r>
        <w:t xml:space="preserve"> </w:t>
      </w:r>
      <w:r w:rsidRPr="00D933CC">
        <w:rPr>
          <w:rFonts w:hint="eastAsia"/>
        </w:rPr>
        <w:t>这些国家包括最不发达国家、小岛屿发展中国家、内陆发展中国家和经济转型国家。</w:t>
      </w:r>
    </w:p>
  </w:footnote>
  <w:footnote w:id="2">
    <w:p w14:paraId="509D9948" w14:textId="77777777" w:rsidR="00D933CC" w:rsidRDefault="00D933CC">
      <w:pPr>
        <w:pStyle w:val="FootnoteText"/>
      </w:pPr>
      <w:r>
        <w:rPr>
          <w:rStyle w:val="FootnoteReference"/>
        </w:rPr>
        <w:footnoteRef/>
      </w:r>
      <w:r>
        <w:t xml:space="preserve"> </w:t>
      </w:r>
      <w:r w:rsidRPr="00D933CC">
        <w:rPr>
          <w:rFonts w:hint="eastAsia"/>
        </w:rPr>
        <w:t>注意到一些成员国尚未批准《全球数字契约》。</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8138220"/>
      <w:docPartObj>
        <w:docPartGallery w:val="Page Numbers (Top of Page)"/>
        <w:docPartUnique/>
      </w:docPartObj>
    </w:sdtPr>
    <w:sdtEndPr>
      <w:rPr>
        <w:noProof/>
      </w:rPr>
    </w:sdtEndPr>
    <w:sdtContent>
      <w:p w14:paraId="1846308F" w14:textId="564534A0" w:rsidR="00B760C5" w:rsidRDefault="00B760C5" w:rsidP="00025649">
        <w:pPr>
          <w:pStyle w:val="Header"/>
          <w:tabs>
            <w:tab w:val="clear" w:pos="1134"/>
            <w:tab w:val="clear" w:pos="1871"/>
            <w:tab w:val="clear" w:pos="2268"/>
            <w:tab w:val="left" w:pos="709"/>
            <w:tab w:val="right" w:pos="9072"/>
            <w:tab w:val="right" w:pos="9639"/>
          </w:tabs>
          <w:jc w:val="left"/>
        </w:pPr>
        <w:r>
          <w:fldChar w:fldCharType="begin"/>
        </w:r>
        <w:r>
          <w:instrText xml:space="preserve"> PAGE   \* MERGEFORMAT </w:instrText>
        </w:r>
        <w:r>
          <w:fldChar w:fldCharType="separate"/>
        </w:r>
        <w:r>
          <w:t>58</w:t>
        </w:r>
        <w:r>
          <w:rPr>
            <w:noProof/>
          </w:rPr>
          <w:fldChar w:fldCharType="end"/>
        </w:r>
        <w:r>
          <w:rPr>
            <w:noProof/>
          </w:rPr>
          <w:tab/>
        </w:r>
        <w:r w:rsidRPr="00795949">
          <w:rPr>
            <w:rFonts w:ascii="Calibri" w:hAnsi="Calibri" w:cs="Calibri"/>
          </w:rPr>
          <w:t>WTDC-25</w:t>
        </w:r>
        <w:r w:rsidRPr="00795949">
          <w:rPr>
            <w:rFonts w:ascii="Calibri" w:hAnsi="Calibri" w:cs="Calibri"/>
          </w:rPr>
          <w:t>最后报告</w:t>
        </w:r>
        <w:r w:rsidRPr="00795949">
          <w:rPr>
            <w:rFonts w:ascii="Calibri" w:hAnsi="Calibri" w:cs="Calibri"/>
          </w:rPr>
          <w:t xml:space="preserve"> – </w:t>
        </w:r>
        <w:r w:rsidRPr="00795949">
          <w:rPr>
            <w:rFonts w:ascii="Calibri" w:hAnsi="Calibri" w:cs="Calibri"/>
          </w:rPr>
          <w:t>第四部分</w:t>
        </w:r>
        <w:r w:rsidRPr="00795949">
          <w:rPr>
            <w:rFonts w:ascii="Calibri" w:hAnsi="Calibri" w:cs="Calibri"/>
          </w:rPr>
          <w:t xml:space="preserve"> – </w:t>
        </w:r>
        <w:r w:rsidRPr="00DC25CC">
          <w:rPr>
            <w:rFonts w:ascii="Calibri" w:hAnsi="Calibri" w:cs="Calibri" w:hint="eastAsia"/>
          </w:rPr>
          <w:t>第</w:t>
        </w:r>
        <w:r>
          <w:rPr>
            <w:rFonts w:ascii="Calibri" w:hAnsi="Calibri" w:cs="Calibri" w:hint="eastAsia"/>
          </w:rPr>
          <w:t>45</w:t>
        </w:r>
        <w:r w:rsidRPr="00DC25CC">
          <w:rPr>
            <w:rFonts w:ascii="Calibri" w:hAnsi="Calibri" w:cs="Calibri" w:hint="eastAsia"/>
          </w:rPr>
          <w:t>号决议</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1741602"/>
      <w:docPartObj>
        <w:docPartGallery w:val="Page Numbers (Top of Page)"/>
        <w:docPartUnique/>
      </w:docPartObj>
    </w:sdtPr>
    <w:sdtEndPr>
      <w:rPr>
        <w:noProof/>
      </w:rPr>
    </w:sdtEndPr>
    <w:sdtContent>
      <w:p w14:paraId="130CD1D5" w14:textId="4528AF0F" w:rsidR="00B760C5" w:rsidRPr="00577EE8" w:rsidRDefault="00B760C5" w:rsidP="00025649">
        <w:pPr>
          <w:pStyle w:val="Header"/>
          <w:tabs>
            <w:tab w:val="clear" w:pos="1134"/>
            <w:tab w:val="clear" w:pos="1871"/>
            <w:tab w:val="clear" w:pos="2268"/>
            <w:tab w:val="left" w:pos="5529"/>
            <w:tab w:val="right" w:pos="9639"/>
          </w:tabs>
          <w:jc w:val="left"/>
        </w:pPr>
        <w:r>
          <w:tab/>
        </w:r>
        <w:r w:rsidRPr="00795949">
          <w:rPr>
            <w:rFonts w:ascii="Calibri" w:hAnsi="Calibri" w:cs="Calibri"/>
          </w:rPr>
          <w:t>WTDC-25</w:t>
        </w:r>
        <w:r w:rsidRPr="00795949">
          <w:rPr>
            <w:rFonts w:ascii="Calibri" w:hAnsi="Calibri" w:cs="Calibri"/>
          </w:rPr>
          <w:t>最后报告</w:t>
        </w:r>
        <w:r w:rsidRPr="00795949">
          <w:rPr>
            <w:rFonts w:ascii="Calibri" w:hAnsi="Calibri" w:cs="Calibri"/>
          </w:rPr>
          <w:t xml:space="preserve"> – </w:t>
        </w:r>
        <w:r w:rsidRPr="00795949">
          <w:rPr>
            <w:rFonts w:ascii="Calibri" w:hAnsi="Calibri" w:cs="Calibri"/>
          </w:rPr>
          <w:t>第四部分</w:t>
        </w:r>
        <w:r w:rsidRPr="00795949">
          <w:rPr>
            <w:rFonts w:ascii="Calibri" w:hAnsi="Calibri" w:cs="Calibri"/>
          </w:rPr>
          <w:t xml:space="preserve"> – </w:t>
        </w:r>
        <w:r w:rsidRPr="00DC25CC">
          <w:rPr>
            <w:rFonts w:ascii="Calibri" w:hAnsi="Calibri" w:cs="Calibri" w:hint="eastAsia"/>
          </w:rPr>
          <w:t>第</w:t>
        </w:r>
        <w:r>
          <w:rPr>
            <w:rFonts w:ascii="Calibri" w:hAnsi="Calibri" w:cs="Calibri" w:hint="eastAsia"/>
          </w:rPr>
          <w:t>45</w:t>
        </w:r>
        <w:r w:rsidRPr="00DC25CC">
          <w:rPr>
            <w:rFonts w:ascii="Calibri" w:hAnsi="Calibri" w:cs="Calibri" w:hint="eastAsia"/>
          </w:rPr>
          <w:t>号决议</w:t>
        </w:r>
        <w:r>
          <w:tab/>
        </w:r>
        <w:r>
          <w:fldChar w:fldCharType="begin"/>
        </w:r>
        <w:r>
          <w:instrText xml:space="preserve"> PAGE   \* MERGEFORMAT </w:instrText>
        </w:r>
        <w:r>
          <w:fldChar w:fldCharType="separate"/>
        </w:r>
        <w:r>
          <w:t>63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D92DBE"/>
    <w:multiLevelType w:val="multilevel"/>
    <w:tmpl w:val="3D9C0A58"/>
    <w:styleLink w:val="List41"/>
    <w:lvl w:ilvl="0">
      <w:start w:val="1"/>
      <w:numFmt w:val="lowerLetter"/>
      <w:lvlText w:val="%1."/>
      <w:lvlJc w:val="left"/>
      <w:rPr>
        <w:position w:val="0"/>
        <w:rtl w:val="0"/>
      </w:rPr>
    </w:lvl>
    <w:lvl w:ilvl="1">
      <w:start w:val="1"/>
      <w:numFmt w:val="decimal"/>
      <w:lvlText w:val="%2."/>
      <w:lvlJc w:val="left"/>
      <w:rPr>
        <w:position w:val="0"/>
        <w:rtl w:val="0"/>
      </w:rPr>
    </w:lvl>
    <w:lvl w:ilvl="2">
      <w:start w:val="1"/>
      <w:numFmt w:val="lowerLetter"/>
      <w:lvlText w:val="%3."/>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abstractNum w:abstractNumId="1" w15:restartNumberingAfterBreak="0">
    <w:nsid w:val="30D05E38"/>
    <w:multiLevelType w:val="multilevel"/>
    <w:tmpl w:val="9F144CC4"/>
    <w:styleLink w:val="List31"/>
    <w:lvl w:ilvl="0">
      <w:start w:val="1"/>
      <w:numFmt w:val="lowerLetter"/>
      <w:lvlText w:val="%1."/>
      <w:lvlJc w:val="left"/>
      <w:rPr>
        <w:position w:val="0"/>
        <w:rtl w:val="0"/>
      </w:rPr>
    </w:lvl>
    <w:lvl w:ilvl="1">
      <w:start w:val="1"/>
      <w:numFmt w:val="decimal"/>
      <w:lvlText w:val="%2."/>
      <w:lvlJc w:val="left"/>
      <w:rPr>
        <w:position w:val="0"/>
        <w:rtl w:val="0"/>
      </w:rPr>
    </w:lvl>
    <w:lvl w:ilvl="2">
      <w:start w:val="1"/>
      <w:numFmt w:val="lowerLetter"/>
      <w:lvlText w:val="%3."/>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abstractNum w:abstractNumId="2" w15:restartNumberingAfterBreak="0">
    <w:nsid w:val="34A138BF"/>
    <w:multiLevelType w:val="multilevel"/>
    <w:tmpl w:val="8208FCB6"/>
    <w:styleLink w:val="List51"/>
    <w:lvl w:ilvl="0">
      <w:start w:val="1"/>
      <w:numFmt w:val="lowerLetter"/>
      <w:lvlText w:val="%1."/>
      <w:lvlJc w:val="left"/>
      <w:rPr>
        <w:position w:val="0"/>
        <w:rtl w:val="0"/>
      </w:rPr>
    </w:lvl>
    <w:lvl w:ilvl="1">
      <w:start w:val="1"/>
      <w:numFmt w:val="decimal"/>
      <w:lvlText w:val="%2."/>
      <w:lvlJc w:val="left"/>
      <w:rPr>
        <w:position w:val="0"/>
        <w:rtl w:val="0"/>
      </w:rPr>
    </w:lvl>
    <w:lvl w:ilvl="2">
      <w:start w:val="3"/>
      <w:numFmt w:val="bullet"/>
      <w:lvlText w:val="–"/>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num w:numId="1" w16cid:durableId="836699137">
    <w:abstractNumId w:val="1"/>
  </w:num>
  <w:num w:numId="2" w16cid:durableId="369308284">
    <w:abstractNumId w:val="0"/>
  </w:num>
  <w:num w:numId="3" w16cid:durableId="1053390019">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hideSpellingErrors/>
  <w:hideGrammaticalError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LastUsedCharacterStyleName" w:val="Hyperlink"/>
    <w:docVar w:name="LastUsedParagraphStyleName" w:val="Normal no indent"/>
    <w:docVar w:name="TPS_Bookmark_第三部分" w:val="3ffe669e-fcfe-4172-be59-a30c69aca8f8"/>
    <w:docVar w:name="TPS_Bookmark_第五部分" w:val="2200e649-11e8-425a-a4c5-d7c366ebd216"/>
    <w:docVar w:name="TPS_Bookmark_第四部分" w:val="94ce44d8-f71f-4284-b916-4650f1a2ee3a"/>
    <w:docVar w:name="TPS_Field_author" w:val="ITU"/>
    <w:docVar w:name="TPS_Field_Color" w:val="Blue"/>
    <w:docVar w:name="TPS_Field_Copyright year" w:val="2026"/>
    <w:docVar w:name="TPS_Field_Cover Sector" w:val=" "/>
    <w:docVar w:name="TPS_Field_Cover Series name" w:val=" "/>
    <w:docVar w:name="TPS_Field_description" w:val=" "/>
    <w:docVar w:name="TPS_Field_DPS number" w:val="2502657C"/>
    <w:docVar w:name="TPS_Field_ISBN" w:val=" "/>
    <w:docVar w:name="TPS_Field_keywords" w:val="最后报告"/>
    <w:docVar w:name="TPS_Field_Language" w:val="zh"/>
    <w:docVar w:name="TPS_Field_Photo credits" w:val=" "/>
    <w:docVar w:name="TPS_Field_Series name" w:val=" "/>
    <w:docVar w:name="TPS_Field_Subtitle report" w:val="最后报告"/>
    <w:docVar w:name="TPS_Field_Title report" w:val="2025年世界电信发展大会（WTDC-25）"/>
    <w:docVar w:name="TPS_Field_Title report date" w:val=" "/>
    <w:docVar w:name="TPS_LastUsedHyperlinkSourceID" w:val="2200e649-11e8-425a-a4c5-d7c366ebd216"/>
    <w:docVar w:name="TPS_LastUsedWorkflowName" w:val="Workflows/A5 Chinese PDF.typefi_workflow"/>
    <w:docVar w:name="TPS_TSS_1" w:val="&lt;tss&gt;&lt;filename&gt;Workflows/A5 Chinese PDF.typefi_workflow&lt;/filename&gt;&lt;retrieved&gt;2026-04-24T12:18:23.973059700Z&lt;/retrieved&gt;&lt;server&gt;http://typefi8.itu.int:8080&lt;/server&gt;&lt;customer&gt;&lt;/customer&gt;&lt;templates&gt;&lt;filename&gt;Templates/BDT Reports C/A5_template_PDF_C.indd&lt;/filename&gt;&lt;/templates&gt;&lt;fields&gt;&lt;name&gt;author&lt;/name&gt;&lt;type&gt;text&lt;/type&gt;&lt;/fields&gt;&lt;fields&gt;&lt;name&gt;Color&lt;/name&gt;&lt;type&gt;text&lt;/type&gt;&lt;/fields&gt;&lt;fields&gt;&lt;name&gt;Copyright year&lt;/name&gt;&lt;type&gt;text&lt;/type&gt;&lt;/fields&gt;&lt;fields&gt;&lt;name&gt;Cover Sector&lt;/name&gt;&lt;type&gt;text&lt;/type&gt;&lt;/fields&gt;&lt;fields&gt;&lt;name&gt;Cover Series name&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FreePub&lt;/name&gt;&lt;type&gt;mainStory&lt;/type&gt;&lt;spreads&gt;Ack-Acknowledgement FreePub&lt;/spreads&gt;&lt;/sections&gt;&lt;sections&gt;&lt;name&gt;Acknowledgements+ITU-Copyright-FreePub-NoVerticalLines&lt;/name&gt;&lt;type&gt;mainStory&lt;/type&gt;&lt;spreads&gt;Ack-Acknowledgement FreePub-NoVerticalLines&lt;/spreads&gt;&lt;/sections&gt;&lt;sections&gt;&lt;name&gt;Acknowledgements+ITU-Copyright-SoldPub&lt;/name&gt;&lt;type&gt;mainStory&lt;/type&gt;&lt;spreads&gt;Ack-Acknowledgement&lt;/spreads&gt;&lt;/sections&gt;&lt;sections&gt;&lt;name&gt;Acknowledgements+ITU-Copyright-SoldPub-NoVerticalLines&lt;/name&gt;&lt;type&gt;mainStory&lt;/type&gt;&lt;spreads&gt;Ack-Acknowledgement-NoVerticalLines&lt;/spreads&gt;&lt;/sections&gt;&lt;sections&gt;&lt;name&gt;Acknowledgements-long+ITU-Copyright-FreePub&lt;/name&gt;&lt;type&gt;mainStory&lt;/type&gt;&lt;spreads&gt;Ack-Acknowledgement long FreePub&lt;/spreads&gt;&lt;/sections&gt;&lt;sections&gt;&lt;name&gt;Acknowledgements-long+ITU-Copyright-FreePub-NoVerticalLines&lt;/name&gt;&lt;type&gt;mainStory&lt;/type&gt;&lt;spreads&gt;Ack-Acknowledgement long FreePub-NoVerticalLines&lt;/spreads&gt;&lt;/sections&gt;&lt;sections&gt;&lt;name&gt;Acknowledgements-long+ITU-Copyright-SoldPub-NoVerticalLines&lt;/name&gt;&lt;type&gt;mainStory&lt;/type&gt;&lt;spreads&gt;Ack-Acknowledgements long-NoVerticalLines&lt;/spreads&gt;&lt;/sections&gt;&lt;sections&gt;&lt;name&gt;Acknowledgements-long-ITU-Copyright-SoldPub&lt;/name&gt;&lt;type&gt;mainStory&lt;/type&gt;&lt;spreads&gt;Ack-Acknowledgements long&lt;/spreads&gt;&lt;/sections&gt;&lt;sections&gt;&lt;name&gt;Acknowlegements-no-copyright-NoVerticalLines&lt;/name&gt;&lt;type&gt;mainStory&lt;/type&gt;&lt;spreads&gt;Ack-Acknowledgment no copyright no vert lines&lt;/spreads&gt;&lt;spreads&gt;Ack-Acknowledgment no copyright no vert lines&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spreads&gt;FM-Front matter 2cols&lt;/spreads&gt;&lt;spreads&gt;FM-Front matter cont 2cols&lt;/spreads&gt;&lt;/sections&gt;&lt;sections&gt;&lt;name&gt;Front_Matter&lt;/name&gt;&lt;type&gt;mainStory&lt;/type&gt;&lt;spreads&gt;FM-Front matter&lt;/spreads&gt;&lt;spreads&gt;FM-Front matter continued&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 running header&lt;/spreads&gt;&lt;/sections&gt;&lt;sections&gt;&lt;name&gt;Main_chapter-cont-page-justified&lt;/name&gt;&lt;type&gt;mainStory&lt;/type&gt;&lt;fields&gt;&lt;type&gt;text&lt;/type&gt;&lt;name&gt;Running header&lt;/name&gt;&lt;/fields&gt;&lt;spreads&gt;IP-Inside page running header&lt;/spreads&gt;&lt;/sections&gt;&lt;sections&gt;&lt;name&gt;Main_chapter-cont-page-justified-Print-href&lt;/name&gt;&lt;type&gt;mainStory&lt;/type&gt;&lt;fields&gt;&lt;type&gt;text&lt;/type&gt;&lt;name&gt;Running header&lt;/name&gt;&lt;/fields&gt;&lt;spreads&gt;IP-Inside pages with href&lt;/spreads&gt;&lt;/sections&gt;&lt;sections&gt;&lt;name&gt;Main_chapter-odd-page-justified&lt;/name&gt;&lt;type&gt;mainStory&lt;/type&gt;&lt;fields&gt;&lt;type&gt;text&lt;/type&gt;&lt;name&gt;Running header&lt;/name&gt;&lt;/fields&gt;&lt;spreads&gt;IP-Inside page running header&lt;/spreads&gt;&lt;spreads&gt;IP-Inside page running header&lt;/spreads&gt;&lt;/sections&gt;&lt;sections&gt;&lt;name&gt;Main_chapter-odd-page-justified-Print-href&lt;/name&gt;&lt;type&gt;mainStory&lt;/type&gt;&lt;fields&gt;&lt;type&gt;text&lt;/type&gt;&lt;name&gt;Running header&lt;/name&gt;&lt;/fields&gt;&lt;spreads&gt;IP-Inside pages with href&lt;/spreads&gt;&lt;spreads&gt;IP-Inside pages with href&lt;/spreads&gt;&lt;/sections&gt;&lt;sections&gt;&lt;name&gt;Main_chapter-odd-text-centred-vertically&lt;/name&gt;&lt;type&gt;mainStory&lt;/type&gt;&lt;fields&gt;&lt;type&gt;text&lt;/type&gt;&lt;name&gt;Running header&lt;/name&gt;&lt;/fields&gt;&lt;spreads&gt;CO-Chapter Opener - Text centered vertically&lt;/spreads&gt;&lt;spreads&gt;IP-Inside page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pendix_No&lt;/name&gt;&lt;nextStyle&gt;Normal&lt;/nextStyle&gt;&lt;/paragraphStyles&gt;&lt;paragraphStyles&gt;&lt;name&gt;APX_chapter_title&lt;/name&gt;&lt;nextStyle&gt;APX_chapter_title&lt;/nextStyle&gt;&lt;/paragraphStyles&gt;&lt;paragraphStyles&gt;&lt;name&gt;APX_heading&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iblio-Entry&lt;/name&gt;&lt;nextStyle&gt;Biblio-Entry&lt;/nextStyle&gt;&lt;/paragraphStyles&gt;&lt;paragraphStyles&gt;&lt;name&gt;Blue footer text&lt;/name&gt;&lt;nextStyle&gt;Blue footer text&lt;/nextStyle&gt;&lt;/paragraphStyles&gt;&lt;paragraphStyles&gt;&lt;name&gt;Box shading end text&lt;/name&gt;&lt;nextStyle&gt;Box shading end text&lt;/nextStyle&gt;&lt;/paragraphStyles&gt;&lt;paragraphStyles&gt;&lt;name&gt;Box shading text&lt;/name&gt;&lt;nextStyle&gt;Box shading text&lt;/nextStyle&gt;&lt;/paragraphStyles&gt;&lt;paragraphStyles&gt;&lt;name&gt;Box shading title&lt;/name&gt;&lt;nextStyle&gt;Normal&lt;/nextStyle&gt;&lt;/paragraphStyles&gt;&lt;paragraphStyles&gt;&lt;name&gt;Box text&lt;/name&gt;&lt;nextStyle&gt;Box text&lt;/nextStyle&gt;&lt;/paragraphStyles&gt;&lt;paragraphStyles&gt;&lt;name&gt;Box title&lt;/name&gt;&lt;nextStyle&gt;Normal&lt;/nextStyle&gt;&lt;/paragraphStyles&gt;&lt;paragraphStyles&gt;&lt;name&gt;Box title centered&lt;/name&gt;&lt;nextStyle&gt;Normal&lt;/nextStyle&gt;&lt;/paragraphStyles&gt;&lt;paragraphStyles&gt;&lt;name&gt;Box title small&lt;/name&gt;&lt;nextStyle&gt;Normal&lt;/nextStyle&gt;&lt;/paragraphStyles&gt;&lt;paragraphStyles&gt;&lt;name&gt;Box title_English&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1_English&lt;/name&gt;&lt;nextStyle&gt;Bullet list 1_English&lt;/nextStyle&gt;&lt;/paragraphStyles&gt;&lt;paragraphStyles&gt;&lt;name&gt;Bullet list 2&lt;/name&gt;&lt;nextStyle&gt;Bullet list 2&lt;/nextStyle&gt;&lt;/paragraphStyles&gt;&lt;paragraphStyles&gt;&lt;name&gt;Bullet list 2_English&lt;/name&gt;&lt;nextStyle&gt;Bullet list 2_English&lt;/nextStyle&gt;&lt;/paragraphStyles&gt;&lt;paragraphStyles&gt;&lt;name&gt;Bullet list 3&lt;/name&gt;&lt;nextStyle&gt;Bullet list 3&lt;/nextStyle&gt;&lt;/paragraphStyles&gt;&lt;paragraphStyles&gt;&lt;name&gt;Bullet list 3_English&lt;/name&gt;&lt;nextStyle&gt;Bullet list 3_English&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hapt bar title&lt;/name&gt;&lt;nextStyle&gt;Chapt bar title&lt;/nextStyle&gt;&lt;/paragraphStyles&gt;&lt;paragraphStyles&gt;&lt;name&gt;Chapt title&lt;/name&gt;&lt;nextStyle&gt;Chapt title&lt;/nextStyle&gt;&lt;/paragraphStyles&gt;&lt;paragraphStyles&gt;&lt;name&gt;Chapt title next page&lt;/name&gt;&lt;nextStyle&gt;Chapt title next page&lt;/nextStyle&gt;&lt;/paragraphStyles&gt;&lt;paragraphStyles&gt;&lt;name&gt;Chapt title no indent&lt;/name&gt;&lt;nextStyle&gt;Chapt title no indent&lt;/nextStyle&gt;&lt;/paragraphStyles&gt;&lt;paragraphStyles&gt;&lt;name&gt;Chapt title Right Aligned&lt;/name&gt;&lt;nextStyle&gt;Chapt title Right Aligned&lt;/nextStyle&gt;&lt;/paragraphStyles&gt;&lt;paragraphStyles&gt;&lt;name&gt;Chapt title with underline&lt;/name&gt;&lt;nextStyle&gt;Chapt title with underline&lt;/nextStyle&gt;&lt;/paragraphStyles&gt;&lt;paragraphStyles&gt;&lt;name&gt;Chapter no&lt;/name&gt;&lt;nextStyle&gt;Chapter no&lt;/nextStyle&gt;&lt;/paragraphStyles&gt;&lt;paragraphStyles&gt;&lt;name&gt;Continued&lt;/name&gt;&lt;nextStyle&gt;Normal&lt;/nextStyle&gt;&lt;/paragraphStyles&gt;&lt;paragraphStyles&gt;&lt;name&gt;Continued_English&lt;/name&gt;&lt;nextStyle&gt;Continued_English&lt;/nextStyle&gt;&lt;/paragraphStyles&gt;&lt;paragraphStyles&gt;&lt;name&gt;Copyright&lt;/name&gt;&lt;nextStyle&gt;Copyright&lt;/nextStyle&gt;&lt;/paragraphStyles&gt;&lt;paragraphStyles&gt;&lt;name&gt;Cover partner logo text&lt;/name&gt;&lt;nextStyle&gt;Cover partner logo text&lt;/nextStyle&gt;&lt;/paragraphStyles&gt;&lt;paragraphStyles&gt;&lt;name&gt;Cover Series title&lt;/name&gt;&lt;nextStyle&gt;Cover Series title&lt;/nextStyle&gt;&lt;/paragraphStyles&gt;&lt;paragraphStyles&gt;&lt;name&gt;Cover Subtitle report&lt;/name&gt;&lt;nextStyle&gt;Cover Subtitle report&lt;/nextStyle&gt;&lt;/paragraphStyles&gt;&lt;paragraphStyles&gt;&lt;name&gt;Cover Title report&lt;/name&gt;&lt;nextStyle&gt;Cover Subtitle report&lt;/nextStyle&gt;&lt;/paragraphStyles&gt;&lt;paragraphStyles&gt;&lt;name&gt;Cover Title report date&lt;/name&gt;&lt;nextStyle&gt;Cover Title report date&lt;/nextStyle&gt;&lt;/paragraphStyles&gt;&lt;paragraphStyles&gt;&lt;name&gt;Dec_No&lt;/name&gt;&lt;nextStyle&gt;Normal&lt;/nextStyle&gt;&lt;/paragraphStyles&gt;&lt;paragraphStyles&gt;&lt;name&gt;Dec_title&lt;/name&gt;&lt;nextStyle&gt;Normal&lt;/nextStyle&gt;&lt;/paragraphStyles&gt;&lt;paragraphStyles&gt;&lt;name&gt;Endnote Text&lt;/name&gt;&lt;nextStyle&gt;Endnote Text&lt;/nextStyle&gt;&lt;/paragraphStyles&gt;&lt;paragraphStyles&gt;&lt;name&gt;Endnote Text justified&lt;/name&gt;&lt;nextStyle&gt;Endnote Text justified&lt;/nextStyle&gt;&lt;/paragraphStyles&gt;&lt;paragraphStyles&gt;&lt;name&gt;enumlev1&lt;/name&gt;&lt;nextStyle&gt;enumlev1&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alignment&lt;/name&gt;&lt;nextStyle&gt;Figure alignment&lt;/nextStyle&gt;&lt;/paragraphStyles&gt;&lt;paragraphStyles&gt;&lt;name&gt;Figure title&lt;/name&gt;&lt;nextStyle&gt;Normal&lt;/nextStyle&gt;&lt;/paragraphStyles&gt;&lt;paragraphStyles&gt;&lt;name&gt;Figure title centered&lt;/name&gt;&lt;nextStyle&gt;Normal&lt;/nextStyle&gt;&lt;/paragraphStyles&gt;&lt;paragraphStyles&gt;&lt;name&gt;Figure title small&lt;/name&gt;&lt;nextStyle&gt;Normal&lt;/nextStyle&gt;&lt;/paragraphStyles&gt;&lt;paragraphStyles&gt;&lt;name&gt;Figure title Span columns&lt;/name&gt;&lt;nextStyle&gt;Normal&lt;/nextStyle&gt;&lt;/paragraphStyles&gt;&lt;paragraphStyles&gt;&lt;name&gt;Figure title_English&lt;/name&gt;&lt;nextStyle&gt;Normal_English&lt;/nextStyle&gt;&lt;/paragraphStyles&gt;&lt;paragraphStyles&gt;&lt;name&gt;Footnote Text&lt;/name&gt;&lt;nextStyle&gt;Footnote Text&lt;/nextStyle&gt;&lt;/paragraphStyles&gt;&lt;paragraphStyles&gt;&lt;name&gt;Footnote Text 8pt&lt;/name&gt;&lt;nextStyle&gt;Footnote Text 8pt&lt;/nextStyle&gt;&lt;/paragraphStyles&gt;&lt;paragraphStyles&gt;&lt;name&gt;Footnote Text justified&lt;/name&gt;&lt;nextStyle&gt;Footnote Text justified&lt;/nextStyle&gt;&lt;/paragraphStyles&gt;&lt;paragraphStyles&gt;&lt;name&gt;Footnote Text justified_English&lt;/name&gt;&lt;nextStyle&gt;Footnote Text justified_English&lt;/nextStyle&gt;&lt;/paragraphStyles&gt;&lt;paragraphStyles&gt;&lt;name&gt;Footnote Text left align&lt;/name&gt;&lt;nextStyle&gt;Footnote Text left align&lt;/nextStyle&gt;&lt;/paragraphStyles&gt;&lt;paragraphStyles&gt;&lt;name&gt;Footnote Text_English&lt;/name&gt;&lt;nextStyle&gt;Footnote Text_English&lt;/nextStyle&gt;&lt;/paragraphStyles&gt;&lt;paragraphStyles&gt;&lt;name&gt;Front_Matter_Title_Left_Aligned&lt;/name&gt;&lt;nextStyle&gt;Front_Matter_Title_Left_Aligned&lt;/nextStyle&gt;&lt;/paragraphStyles&gt;&lt;paragraphStyles&gt;&lt;name&gt;Front_Matter_Title_Right_Aligned&lt;/name&gt;&lt;nextStyle&gt;Front_Matter_Title_Right_Aligned&lt;/nextStyle&gt;&lt;/paragraphStyles&gt;&lt;paragraphStyles&gt;&lt;name&gt;Glossary_term&lt;/name&gt;&lt;nextStyle&gt;Glossary_term&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ext page no indent_English&lt;/name&gt;&lt;nextStyle&gt;Normal_English&lt;/nextStyle&gt;&lt;/paragraphStyles&gt;&lt;paragraphStyles&gt;&lt;name&gt;Heading 1 next page_English&lt;/name&gt;&lt;nextStyle&gt;Normal_English&lt;/nextStyle&gt;&lt;/paragraphStyles&gt;&lt;paragraphStyles&gt;&lt;name&gt;Heading 1 no indent&lt;/name&gt;&lt;nextStyle&gt;Normal&lt;/nextStyle&gt;&lt;/paragraphStyles&gt;&lt;paragraphStyles&gt;&lt;name&gt;Heading 1 no indent_English&lt;/name&gt;&lt;nextStyle&gt;Normal_English&lt;/nextStyle&gt;&lt;/paragraphStyles&gt;&lt;paragraphStyles&gt;&lt;name&gt;Heading 1_English&lt;/name&gt;&lt;nextStyle&gt;Normal_English&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ext page no indent_English&lt;/name&gt;&lt;nextStyle&gt;Normal_English&lt;/nextStyle&gt;&lt;/paragraphStyles&gt;&lt;paragraphStyles&gt;&lt;name&gt;Heading 2 next page_English&lt;/name&gt;&lt;nextStyle&gt;Normal_English&lt;/nextStyle&gt;&lt;/paragraphStyles&gt;&lt;paragraphStyles&gt;&lt;name&gt;Heading 2 no indent&lt;/name&gt;&lt;nextStyle&gt;Normal&lt;/nextStyle&gt;&lt;/paragraphStyles&gt;&lt;paragraphStyles&gt;&lt;name&gt;Heading 2 no indent_English&lt;/name&gt;&lt;nextStyle&gt;Normal_English&lt;/nextStyle&gt;&lt;/paragraphStyles&gt;&lt;paragraphStyles&gt;&lt;name&gt;Heading 2_English&lt;/name&gt;&lt;nextStyle&gt;Normal_English&lt;/nextStyle&gt;&lt;/paragraphStyles&gt;&lt;paragraphStyles&gt;&lt;name&gt;Heading 3&lt;/name&gt;&lt;nextStyle&gt;Normal&lt;/nextStyle&gt;&lt;/paragraphStyles&gt;&lt;paragraphStyles&gt;&lt;name&gt;Heading 3 next page&lt;/name&gt;&lt;nextStyle&gt;Normal&lt;/nextStyle&gt;&lt;/paragraphStyles&gt;&lt;paragraphStyles&gt;&lt;name&gt;Heading 3 next page_English&lt;/name&gt;&lt;nextStyle&gt;Normal_English&lt;/nextStyle&gt;&lt;/paragraphStyles&gt;&lt;paragraphStyles&gt;&lt;name&gt;Heading 3_English&lt;/name&gt;&lt;nextStyle&gt;Normal_English&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4 next page_English&lt;/name&gt;&lt;nextStyle&gt;Heading 4 next page_English&lt;/nextStyle&gt;&lt;/paragraphStyles&gt;&lt;paragraphStyles&gt;&lt;name&gt;Heading 4_English&lt;/name&gt;&lt;nextStyle&gt;Heading 4_English&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 5 next page_English&lt;/name&gt;&lt;nextStyle&gt;Heading 5 next page_English&lt;/nextStyle&gt;&lt;/paragraphStyles&gt;&lt;paragraphStyles&gt;&lt;name&gt;Heading 5_English&lt;/name&gt;&lt;nextStyle&gt;Heading 5_English&lt;/nextStyle&gt;&lt;/paragraphStyles&gt;&lt;paragraphStyles&gt;&lt;name&gt;Heading b&lt;/name&gt;&lt;nextStyle&gt;Heading b&lt;/nextStyle&gt;&lt;/paragraphStyles&gt;&lt;paragraphStyles&gt;&lt;name&gt;Heading b_English&lt;/name&gt;&lt;nextStyle&gt;Heading b_English&lt;/nextStyle&gt;&lt;/paragraphStyles&gt;&lt;paragraphStyles&gt;&lt;name&gt;Heading bold-colored&lt;/name&gt;&lt;nextStyle&gt;Heading bold-colored&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ITU Name&lt;/name&gt;&lt;nextStyle&gt;ITU Name&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center aligned_English&lt;/name&gt;&lt;nextStyle&gt;Normal center aligned_English&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1_English&lt;/name&gt;&lt;nextStyle&gt;Normal indent 1_English&lt;/nextStyle&gt;&lt;/paragraphStyles&gt;&lt;paragraphStyles&gt;&lt;name&gt;Normal indent 2&lt;/name&gt;&lt;nextStyle&gt;Normal indent 2&lt;/nextStyle&gt;&lt;/paragraphStyles&gt;&lt;paragraphStyles&gt;&lt;name&gt;Normal indent 2_English&lt;/name&gt;&lt;nextStyle&gt;Normal indent 2_English&lt;/nextStyle&gt;&lt;/paragraphStyles&gt;&lt;paragraphStyles&gt;&lt;name&gt;Normal next page&lt;/name&gt;&lt;nextStyle&gt;Normal next page&lt;/nextStyle&gt;&lt;/paragraphStyles&gt;&lt;paragraphStyles&gt;&lt;name&gt;Normal next page no indent&lt;/name&gt;&lt;nextStyle&gt;Normal next page no indent&lt;/nextStyle&gt;&lt;/paragraphStyles&gt;&lt;paragraphStyles&gt;&lt;name&gt;Normal next page_English&lt;/name&gt;&lt;nextStyle&gt;Normal next page_English&lt;/nextStyle&gt;&lt;/paragraphStyles&gt;&lt;paragraphStyles&gt;&lt;name&gt;Normal no indent&lt;/name&gt;&lt;nextStyle&gt;Normal no indent&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rmal_English&lt;/name&gt;&lt;nextStyle&gt;Normal_English&lt;/nextStyle&gt;&lt;/paragraphStyles&gt;&lt;paragraphStyles&gt;&lt;name&gt;Note&lt;/name&gt;&lt;nextStyle&gt;Note&lt;/nextStyle&gt;&lt;/paragraphStyles&gt;&lt;paragraphStyles&gt;&lt;name&gt;Objective_title&lt;/name&gt;&lt;nextStyle&gt;Normal&lt;/nextStyle&gt;&lt;/paragraphStyles&gt;&lt;paragraphStyles&gt;&lt;name&gt;Other list title&lt;/name&gt;&lt;nextStyle&gt;Normal&lt;/nextStyle&gt;&lt;/paragraphStyles&gt;&lt;paragraphStyles&gt;&lt;name&gt;PART_No_Titlecolor&lt;/name&gt;&lt;nextStyle&gt;Normal&lt;/nextStyle&gt;&lt;/paragraphStyles&gt;&lt;paragraphStyles&gt;&lt;name&gt;Partnership title and logo&lt;/name&gt;&lt;nextStyle&gt;Partnership title and logo&lt;/nextStyle&gt;&lt;/paragraphStyles&gt;&lt;paragraphStyles&gt;&lt;name&gt;Policy Brief Title&lt;/name&gt;&lt;nextStyle&gt;&lt;/nextStyle&gt;&lt;/paragraphStyles&gt;&lt;paragraphStyles&gt;&lt;name&gt;Proposal&lt;/name&gt;&lt;nextStyle&gt;Propos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ource text_English&lt;/name&gt;&lt;nextStyle&gt;Source text_English&lt;/nextStyle&gt;&lt;/paragraphStyles&gt;&lt;paragraphStyles&gt;&lt;name&gt;Span 2 columns 10pt&lt;/name&gt;&lt;nextStyle&gt;Span 2 columns 10p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bullet 2&lt;/name&gt;&lt;nextStyle&gt;Table bullet 2&lt;/nextStyle&gt;&lt;/paragraphStyles&gt;&lt;paragraphStyles&gt;&lt;name&gt;Table bullet 3&lt;/name&gt;&lt;nextStyle&gt;Table bullet 3&lt;/nextStyle&gt;&lt;/paragraphStyles&gt;&lt;paragraphStyles&gt;&lt;name&gt;Table bullet 6pt&lt;/name&gt;&lt;nextStyle&gt;Table bullet 6pt&lt;/nextStyle&gt;&lt;/paragraphStyles&gt;&lt;paragraphStyles&gt;&lt;name&gt;Table bullet small&lt;/name&gt;&lt;nextStyle&gt;Table bullet small&lt;/nextStyle&gt;&lt;/paragraphStyles&gt;&lt;paragraphStyles&gt;&lt;name&gt;Table bullet_English&lt;/name&gt;&lt;nextStyle&gt;Table bullet_English&lt;/nextStyle&gt;&lt;/paragraphStyles&gt;&lt;paragraphStyles&gt;&lt;name&gt;Table head&lt;/name&gt;&lt;nextStyle&gt;Table head&lt;/nextStyle&gt;&lt;/paragraphStyles&gt;&lt;paragraphStyles&gt;&lt;name&gt;Table head 7pt white centred&lt;/name&gt;&lt;nextStyle&gt;Table head 7pt white centred&lt;/nextStyle&gt;&lt;/paragraphStyles&gt;&lt;paragraphStyles&gt;&lt;name&gt;Table head centred&lt;/name&gt;&lt;nextStyle&gt;Table head centred&lt;/nextStyle&gt;&lt;/paragraphStyles&gt;&lt;paragraphStyles&gt;&lt;name&gt;Table head centred_English&lt;/name&gt;&lt;nextStyle&gt;Table head centred_English&lt;/nextStyle&gt;&lt;/paragraphStyles&gt;&lt;paragraphStyles&gt;&lt;name&gt;Table head right&lt;/name&gt;&lt;nextStyle&gt;Table head right&lt;/nextStyle&gt;&lt;/paragraphStyles&gt;&lt;paragraphStyles&gt;&lt;name&gt;Table head right_English&lt;/name&gt;&lt;nextStyle&gt;Table head right_English&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small white centred_English&lt;/name&gt;&lt;nextStyle&gt;Table head small white centred_English&lt;/nextStyle&gt;&lt;/paragraphStyles&gt;&lt;paragraphStyles&gt;&lt;name&gt;Table head small white_English&lt;/name&gt;&lt;nextStyle&gt;Table head small white_English&lt;/nextStyle&gt;&lt;/paragraphStyles&gt;&lt;paragraphStyles&gt;&lt;name&gt;Table head small_English&lt;/name&gt;&lt;nextStyle&gt;Table head small_English&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centred 6pt&lt;/name&gt;&lt;nextStyle&gt;Table head white centred 6pt&lt;/nextStyle&gt;&lt;/paragraphStyles&gt;&lt;paragraphStyles&gt;&lt;name&gt;Table head white centred 7pt&lt;/name&gt;&lt;nextStyle&gt;Table head white centred 7pt&lt;/nextStyle&gt;&lt;/paragraphStyles&gt;&lt;paragraphStyles&gt;&lt;name&gt;Table head white centred_English&lt;/name&gt;&lt;nextStyle&gt;Table head white centred_English&lt;/nextStyle&gt;&lt;/paragraphStyles&gt;&lt;paragraphStyles&gt;&lt;name&gt;Table head white right&lt;/name&gt;&lt;nextStyle&gt;Table head white right&lt;/nextStyle&gt;&lt;/paragraphStyles&gt;&lt;paragraphStyles&gt;&lt;name&gt;Table head white right_English&lt;/name&gt;&lt;nextStyle&gt;Table head white right_English&lt;/nextStyle&gt;&lt;/paragraphStyles&gt;&lt;paragraphStyles&gt;&lt;name&gt;Table head white_English&lt;/name&gt;&lt;nextStyle&gt;Table head white_English&lt;/nextStyle&gt;&lt;/paragraphStyles&gt;&lt;paragraphStyles&gt;&lt;name&gt;Table head_English&lt;/name&gt;&lt;nextStyle&gt;Table head_English&lt;/nextStyle&gt;&lt;/paragraphStyles&gt;&lt;paragraphStyles&gt;&lt;name&gt;Table text&lt;/name&gt;&lt;nextStyle&gt;Table text&lt;/nextStyle&gt;&lt;/paragraphStyles&gt;&lt;paragraphStyles&gt;&lt;name&gt;Table text 6pt&lt;/name&gt;&lt;nextStyle&gt;Table text 6pt&lt;/nextStyle&gt;&lt;/paragraphStyles&gt;&lt;paragraphStyles&gt;&lt;name&gt;Table text 7pt&lt;/name&gt;&lt;nextStyle&gt;Table text 7pt&lt;/nextStyle&gt;&lt;/paragraphStyles&gt;&lt;paragraphStyles&gt;&lt;name&gt;Table text 8pt&lt;/name&gt;&lt;nextStyle&gt;Table text 8pt&lt;/nextStyle&gt;&lt;/paragraphStyles&gt;&lt;paragraphStyles&gt;&lt;name&gt;Table text blue-light-shade&lt;/name&gt;&lt;nextStyle&gt;Table text blue-light-shade&lt;/nextStyle&gt;&lt;/paragraphStyles&gt;&lt;paragraphStyles&gt;&lt;name&gt;Table text blue-shade&lt;/name&gt;&lt;nextStyle&gt;Table text blue-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centred shade&lt;/name&gt;&lt;nextStyle&gt;Table text centred shade&lt;/nextStyle&gt;&lt;/paragraphStyles&gt;&lt;paragraphStyles&gt;&lt;name&gt;Table text centred_English&lt;/name&gt;&lt;nextStyle&gt;Table text centred_English&lt;/nextStyle&gt;&lt;/paragraphStyles&gt;&lt;paragraphStyles&gt;&lt;name&gt;Table text gray-shade&lt;/name&gt;&lt;nextStyle&gt;Table text gray-shade&lt;/nextStyle&gt;&lt;/paragraphStyles&gt;&lt;paragraphStyles&gt;&lt;name&gt;Table text green-shade&lt;/name&gt;&lt;nextStyle&gt;Table text green-shade&lt;/nextStyle&gt;&lt;/paragraphStyles&gt;&lt;paragraphStyles&gt;&lt;name&gt;Table text orange-shade&lt;/name&gt;&lt;nextStyle&gt;Table text orange-shade&lt;/nextStyle&gt;&lt;/paragraphStyles&gt;&lt;paragraphStyles&gt;&lt;name&gt;Table text red-light-shade&lt;/name&gt;&lt;nextStyle&gt;Table text red-light-shade&lt;/nextStyle&gt;&lt;/paragraphStyles&gt;&lt;paragraphStyles&gt;&lt;name&gt;Table text red-shade&lt;/name&gt;&lt;nextStyle&gt;Table text red-shade&lt;/nextStyle&gt;&lt;/paragraphStyles&gt;&lt;paragraphStyles&gt;&lt;name&gt;Table text right aligned&lt;/name&gt;&lt;nextStyle&gt;Table text right aligned&lt;/nextStyle&gt;&lt;/paragraphStyles&gt;&lt;paragraphStyles&gt;&lt;name&gt;Table text right aligned shade&lt;/name&gt;&lt;nextStyle&gt;Table text right aligned shade&lt;/nextStyle&gt;&lt;/paragraphStyles&gt;&lt;paragraphStyles&gt;&lt;name&gt;Table text right aligned_English&lt;/name&gt;&lt;nextStyle&gt;Table text right aligned_English&lt;/nextStyle&gt;&lt;/paragraphStyles&gt;&lt;paragraphStyles&gt;&lt;name&gt;Table text shade&lt;/name&gt;&lt;nextStyle&gt;Table text shade&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bullet_English&lt;/name&gt;&lt;nextStyle&gt;Table text small bullet_English&lt;/nextStyle&gt;&lt;/paragraphStyles&gt;&lt;paragraphStyles&gt;&lt;name&gt;Table text small centred&lt;/name&gt;&lt;nextStyle&gt;Table text small centred&lt;/nextStyle&gt;&lt;/paragraphStyles&gt;&lt;paragraphStyles&gt;&lt;name&gt;Table text small centred_English&lt;/name&gt;&lt;nextStyle&gt;Table text small centred_English&lt;/nextStyle&gt;&lt;/paragraphStyles&gt;&lt;paragraphStyles&gt;&lt;name&gt;Table text small right aligned&lt;/name&gt;&lt;nextStyle&gt;Table text small right aligned&lt;/nextStyle&gt;&lt;/paragraphStyles&gt;&lt;paragraphStyles&gt;&lt;name&gt;Table text small right aligned_English&lt;/name&gt;&lt;nextStyle&gt;Table text small right aligned_English&lt;/nextStyle&gt;&lt;/paragraphStyles&gt;&lt;paragraphStyles&gt;&lt;name&gt;Table text small_English&lt;/name&gt;&lt;nextStyle&gt;Table text small_English&lt;/nextStyle&gt;&lt;/paragraphStyles&gt;&lt;paragraphStyles&gt;&lt;name&gt;Table text yellow-light-shade&lt;/name&gt;&lt;nextStyle&gt;Table text yellow-light-shade&lt;/nextStyle&gt;&lt;/paragraphStyles&gt;&lt;paragraphStyles&gt;&lt;name&gt;Table text yellow-shade&lt;/name&gt;&lt;nextStyle&gt;Table text yellow-shade&lt;/nextStyle&gt;&lt;/paragraphStyles&gt;&lt;paragraphStyles&gt;&lt;name&gt;Table text_English&lt;/name&gt;&lt;nextStyle&gt;Table text_English&lt;/nextStyle&gt;&lt;/paragraphStyles&gt;&lt;paragraphStyles&gt;&lt;name&gt;Table title&lt;/name&gt;&lt;nextStyle&gt;Normal&lt;/nextStyle&gt;&lt;/paragraphStyles&gt;&lt;paragraphStyles&gt;&lt;name&gt;Table title next page&lt;/name&gt;&lt;nextStyle&gt;Normal&lt;/nextStyle&gt;&lt;/paragraphStyles&gt;&lt;paragraphStyles&gt;&lt;name&gt;Table title next page_English&lt;/name&gt;&lt;nextStyle&gt;Normal&lt;/nextStyle&gt;&lt;/paragraphStyles&gt;&lt;paragraphStyles&gt;&lt;name&gt;Table title small&lt;/name&gt;&lt;nextStyle&gt;Normal&lt;/nextStyle&gt;&lt;/paragraphStyles&gt;&lt;paragraphStyles&gt;&lt;name&gt;Table title_English&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APX_chapter_title_English&lt;/name&gt;&lt;nextStyle&gt;APX_chapter_title_English&lt;/nextStyle&gt;&lt;/paragraphStyles&gt;&lt;paragraphStyles&gt;&lt;name&gt;APX_heading 1_English&lt;/name&gt;&lt;nextStyle&gt;APX_heading 1_English&lt;/nextStyle&gt;&lt;/paragraphStyles&gt;&lt;paragraphStyles&gt;&lt;name&gt;APX_heading 2_English&lt;/name&gt;&lt;nextStyle&gt;APX_heading 2_English&lt;/nextStyle&gt;&lt;/paragraphStyles&gt;&lt;charStyles&gt;7.5pt&lt;/charStyles&gt;&lt;charStyles&gt;8pt&lt;/charStyles&gt;&lt;charStyles&gt;Arabic&lt;/charStyles&gt;&lt;charStyles&gt;Blue&lt;/charStyles&gt;&lt;charStyles&gt;Bold&lt;/charStyles&gt;&lt;charStyles&gt;Bold italic&lt;/charStyles&gt;&lt;charStyles&gt;Bold italic_English&lt;/charStyles&gt;&lt;charStyles&gt;Bold underline&lt;/charStyles&gt;&lt;charStyles&gt;Bold underline_English&lt;/charStyles&gt;&lt;charStyles&gt;Bold_English&lt;/charStyles&gt;&lt;charStyles&gt;Calibri&lt;/charStyles&gt;&lt;charStyles&gt;Calibri hyperlink&lt;/charStyles&gt;&lt;charStyles&gt;Chinese&lt;/charStyles&gt;&lt;charStyles&gt;Colored - Normal&lt;/charStyles&gt;&lt;charStyles&gt;Black 90 - Normal&lt;/charStyles&gt;&lt;charStyles&gt;Colored - Normal_English&lt;/charStyles&gt;&lt;charStyles&gt;Black 90 - Normal_English&lt;/charStyles&gt;&lt;charStyles&gt;Colored bold&lt;/charStyles&gt;&lt;charStyles&gt;Colored bold italic&lt;/charStyles&gt;&lt;charStyles&gt;Colored bold_English&lt;/charStyles&gt;&lt;charStyles&gt;Colored italic&lt;/charStyles&gt;&lt;charStyles&gt;Colored italic_English&lt;/charStyles&gt;&lt;charStyles&gt;Endnote Reference&lt;/charStyles&gt;&lt;charStyles&gt;Endnote text no&lt;/charStyles&gt;&lt;charStyles&gt;Endnote text no copy&lt;/charStyles&gt;&lt;charStyles&gt;Footnote Reference&lt;/charStyles&gt;&lt;charStyles&gt;Footnote text no&lt;/charStyles&gt;&lt;charStyles&gt;Footnote text no copy&lt;/charStyles&gt;&lt;charStyles&gt;Green&lt;/charStyles&gt;&lt;charStyles&gt;href&lt;/charStyles&gt;&lt;charStyles&gt;Hyperlink&lt;/charStyles&gt;&lt;charStyles&gt;Italic&lt;/charStyles&gt;&lt;charStyles&gt;Italic_English&lt;/charStyles&gt;&lt;charStyles&gt;ITU Blue&lt;/charStyles&gt;&lt;charStyles&gt;Liaison&lt;/charStyles&gt;&lt;charStyles&gt;MS Gothic&lt;/charStyles&gt;&lt;charStyles&gt;No break&lt;/charStyles&gt;&lt;charStyles&gt;Purple&lt;/charStyles&gt;&lt;charStyles&gt;Red&lt;/charStyles&gt;&lt;charStyles&gt;Strong&lt;/charStyles&gt;&lt;charStyles&gt;Symbol&lt;/charStyles&gt;&lt;charStyles&gt;Symbol italic&lt;/charStyles&gt;&lt;charStyles&gt;Underline&lt;/charStyles&gt;&lt;charStyles&gt;White&lt;/charStyles&gt;&lt;charStyles&gt;Wingdings&lt;/charStyles&gt;&lt;charStyles&gt;Wingdings 2&lt;/charStyles&gt;&lt;charStyles&gt;Wngdings&lt;/charStyles&gt;&lt;tables&gt;Border only&lt;/tables&gt;&lt;tables&gt;Invisible table&lt;/tables&gt;&lt;tables&gt;Colored with white lines&lt;/tables&gt;&lt;tables&gt;Horizontal lines&lt;/tables&gt;&lt;tables&gt;Simple table&lt;/tables&gt;&lt;tables&gt;Table&lt;/tables&gt;&lt;tables&gt;Colored with Grey lines&lt;/tables&gt;&lt;tables&gt;Colored with white lines 6pt&lt;/tables&gt;&lt;placedElements&gt;&lt;name&gt;Chapter title&lt;/name&gt;&lt;/placedElements&gt;&lt;placedElements&gt;&lt;name&gt;Cover&lt;/name&gt;&lt;/placedElements&gt;&lt;placedElements&gt;&lt;name&gt;Cover Additional logo&lt;/name&gt;&lt;paragraphStyle&gt;Cover partner logo text&lt;/paragraphStyle&gt;&lt;/placedElements&gt;&lt;placedElements&gt;&lt;name&gt;Cover image&lt;/name&gt;&lt;/placedElements&gt;&lt;placedElements&gt;&lt;name&gt;Cover Main Title&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Full-page-image&lt;/name&gt;&lt;frames&gt;&lt;type&gt;imageFrame&lt;/type&gt;&lt;/frames&gt;&lt;variants&gt;&lt;keyword&gt;Top&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2column&lt;/name&gt;&lt;frames&gt;&lt;type&gt;contentFrame&lt;/type&gt;&lt;/frames&gt;&lt;variants&gt;&lt;keyword&gt;Bottom&lt;/keyword&gt;&lt;frames&gt;&lt;type&gt;contentFrame&lt;/type&gt;&lt;/frames&gt;&lt;/variants&gt;&lt;variants&gt;&lt;keyword&gt;Top&lt;/keyword&gt;&lt;frames&gt;&lt;type&gt;contentFrame&lt;/type&gt;&lt;/frames&gt;&lt;/variant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 - 3 levels&lt;/tocStyles&gt;&lt;tocStyles&gt;Tables&lt;/tocStyles&gt;&lt;tocStyles&gt;Figures&lt;/tocStyles&gt;&lt;tocStyles&gt;Exhibits&lt;/tocStyles&gt;&lt;tocStyles&gt;Boxes&lt;/tocStyles&gt;&lt;tocStyles&gt;Main TOC&lt;/tocStyles&gt;&lt;tocStyles&gt;PP TOC&lt;/tocStyles&gt;&lt;tocStyles&gt;WTDC TOC without Heading 1-5&lt;/tocStyles&gt;&lt;spreads&gt;&lt;name&gt;oCOV-oCover&lt;/name&gt;&lt;pages&gt;&lt;frames&gt;&lt;type&gt;mainStoryFrame&lt;/type&gt;&lt;/frames&gt;&lt;frames&gt;&lt;type&gt;element&lt;/type&gt;&lt;/frames&gt;&lt;/pages&gt;&lt;/spreads&gt;&lt;spreads&gt;&lt;name&gt;oCov-oBack Cover&lt;/name&gt;&lt;pages&gt;&lt;frames&gt;&lt;type&gt;mainStoryFrame&lt;/type&gt;&lt;/frames&gt;&lt;frames&gt;&lt;type&gt;element&lt;/type&gt;&lt;/frames&gt;&lt;/pages&gt;&lt;/spreads&gt;&lt;spreads&gt;&lt;name&gt;oCov-oInside_cover&lt;/name&gt;&lt;pages&gt;&lt;frames&gt;&lt;type&gt;mainStoryFrame&lt;/type&gt;&lt;/frames&gt;&lt;frames&gt;&lt;type&gt;element&lt;/type&gt;&lt;/frames&gt;&lt;/pages&gt;&lt;/spreads&gt;&lt;spreads&gt;&lt;name&gt;oT-oTitle&lt;/name&gt;&lt;pages /&gt;&lt;pages&gt;&lt;frames&gt;&lt;type&gt;mainStoryFrame&lt;/type&gt;&lt;/frames&gt;&lt;frames&gt;&lt;type&gt;element&lt;/type&gt;&lt;/frames&gt;&lt;/pages&gt;&lt;/spreads&gt;&lt;spreads&gt;&lt;name&gt;T-Title-NoVerticalLines&lt;/name&gt;&lt;pages /&gt;&lt;pages&gt;&lt;frames&gt;&lt;type&gt;mainStoryFrame&lt;/type&gt;&lt;/frames&gt;&lt;frames&gt;&lt;type&gt;element&lt;/type&gt;&lt;/frames&gt;&lt;/pages&gt;&lt;/spreads&gt;&lt;spreads&gt;&lt;name&gt;oAck-oAcknowledgement&lt;/name&gt;&lt;pages&gt;&lt;frames&gt;&lt;type&gt;mainStoryFrame&lt;/type&gt;&lt;/frames&gt;&lt;/pages&gt;&lt;pages /&gt;&lt;/spreads&gt;&lt;spreads&gt;&lt;name&gt;Ack-Acknowledgement FreePub&lt;/name&gt;&lt;pages&gt;&lt;frames&gt;&lt;type&gt;mainStoryFrame&lt;/type&gt;&lt;/frames&gt;&lt;/pages&gt;&lt;pages /&gt;&lt;/spreads&gt;&lt;spreads&gt;&lt;name&gt;oAck-oAcknowledgements long&lt;/name&gt;&lt;pages&gt;&lt;frames&gt;&lt;type&gt;mainStoryFrame&lt;/type&gt;&lt;/frames&gt;&lt;/pages&gt;&lt;pages&gt;&lt;frames&gt;&lt;type&gt;mainStoryFrame&lt;/type&gt;&lt;/frames&gt;&lt;/pages&gt;&lt;/spreads&gt;&lt;spreads&gt;&lt;name&gt;Ack-Acknowledgement long FreePub&lt;/name&gt;&lt;pages&gt;&lt;frames&gt;&lt;type&gt;mainStoryFrame&lt;/type&gt;&lt;/frames&gt;&lt;/pages&gt;&lt;pages&gt;&lt;frames&gt;&lt;type&gt;mainStoryFrame&lt;/type&gt;&lt;/frames&gt;&lt;/pages&gt;&lt;/spreads&gt;&lt;spreads&gt;&lt;name&gt;oAck-oAcknowledment no copyright&lt;/name&gt;&lt;pages&gt;&lt;frames&gt;&lt;type&gt;mainStoryFrame&lt;/type&gt;&lt;/frames&gt;&lt;/pages&gt;&lt;pages&gt;&lt;frames&gt;&lt;type&gt;mainStoryFrame&lt;/type&gt;&lt;/frames&gt;&lt;/pages&gt;&lt;/spreads&gt;&lt;spreads&gt;&lt;name&gt;oToC-o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oToC-o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oFM-oFront matter&lt;/name&gt;&lt;pages&gt;&lt;frames&gt;&lt;type&gt;mainStoryFrame&lt;/type&gt;&lt;/frames&gt;&lt;/pages&gt;&lt;pages&gt;&lt;frames&gt;&lt;type&gt;mainStoryFrame&lt;/type&gt;&lt;/frames&gt;&lt;/pages&gt;&lt;/spreads&gt;&lt;spreads&gt;&lt;name&gt;FM-Front Matter 2&lt;/name&gt;&lt;pages&gt;&lt;frames&gt;&lt;type&gt;mainStoryFrame&lt;/type&gt;&lt;/frames&gt;&lt;/pages&gt;&lt;pages&gt;&lt;frames&gt;&lt;type&gt;mainStoryFrame&lt;/type&gt;&lt;/frames&gt;&lt;/pages&gt;&lt;/spreads&gt;&lt;spreads&gt;&lt;name&gt;oFM-oFront matter continued&lt;/name&gt;&lt;pages&gt;&lt;frames&gt;&lt;type&gt;mainStoryFrame&lt;/type&gt;&lt;/frames&gt;&lt;/pages&gt;&lt;pages&gt;&lt;frames&gt;&lt;type&gt;mainStoryFrame&lt;/type&gt;&lt;/frames&gt;&lt;/pages&gt;&lt;/spreads&gt;&lt;spreads&gt;&lt;name&gt;CO-Chapter opener&lt;/name&gt;&lt;pages /&gt;&lt;pages&gt;&lt;frames&gt;&lt;type&gt;mainStoryFrame&lt;/type&gt;&lt;/frames&gt;&lt;/pages&gt;&lt;/spreads&gt;&lt;spreads&gt;&lt;name&gt;CO-Chapter Opener Chapter name&lt;/name&gt;&lt;pages&gt;&lt;frames&gt;&lt;type&gt;mainStoryFrame&lt;/type&gt;&lt;/frames&gt;&lt;/pages&gt;&lt;pages&gt;&lt;frames&gt;&lt;type&gt;mainStoryFrame&lt;/type&gt;&lt;/frames&gt;&lt;/pages&gt;&lt;/spreads&gt;&lt;spreads&gt;&lt;name&gt;IP-Inside pages&lt;/name&gt;&lt;pages&gt;&lt;frames&gt;&lt;type&gt;mainStoryFrame&lt;/type&gt;&lt;/frames&gt;&lt;/pages&gt;&lt;pages&gt;&lt;frames&gt;&lt;type&gt;mainStoryFrame&lt;/type&gt;&lt;/frames&gt;&lt;/pages&gt;&lt;/spreads&gt;&lt;spreads&gt;&lt;name&gt;IP-Inside pages Chapter name&lt;/name&gt;&lt;pages&gt;&lt;frames&gt;&lt;type&gt;mainStoryFrame&lt;/type&gt;&lt;/frames&gt;&lt;/pages&gt;&lt;pages&gt;&lt;frames&gt;&lt;type&gt;mainStoryFrame&lt;/type&gt;&lt;/frames&gt;&lt;/pages&gt;&lt;/spreads&gt;&lt;spreads&gt;&lt;name&gt;oIP2-oInside pages 2 columns&lt;/name&gt;&lt;pages&gt;&lt;frames&gt;&lt;type&gt;mainStoryFrame&lt;/type&gt;&lt;/frames&gt;&lt;/pages&gt;&lt;pages&gt;&lt;frames&gt;&lt;type&gt;mainStoryFrame&lt;/type&gt;&lt;/frames&gt;&lt;/pages&gt;&lt;/spreads&gt;&lt;spreads&gt;&lt;name&gt;IP2C-Inside pages 2 columns Chapter name&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A-Master&lt;/name&gt;&lt;pages&gt;&lt;frames&gt;&lt;type&gt;tocFrame&lt;/type&gt;&lt;/frames&gt;&lt;/pages&gt;&lt;pages&gt;&lt;frames&gt;&lt;type&gt;tocFrame&lt;/type&gt;&lt;/frames&gt;&lt;/pages&gt;&lt;/spreads&gt;&lt;spreads&gt;&lt;name&gt;X-Elements 5&lt;/name&gt;&lt;pages /&gt;&lt;pages /&gt;&lt;/spreads&gt;&lt;spreads&gt;&lt;name&gt;Ack-Acknowledgement-NoVerticalLines&lt;/name&gt;&lt;pages&gt;&lt;frames&gt;&lt;type&gt;mainStoryFrame&lt;/type&gt;&lt;/frames&gt;&lt;/pages&gt;&lt;pages /&gt;&lt;/spreads&gt;&lt;spreads&gt;&lt;name&gt;Ack-Acknowledgement FreePub-NoVerticalLines&lt;/name&gt;&lt;pages&gt;&lt;frames&gt;&lt;type&gt;mainStoryFrame&lt;/type&gt;&lt;/frames&gt;&lt;/pages&gt;&lt;pages /&gt;&lt;/spreads&gt;&lt;spreads&gt;&lt;name&gt;Ack-Acknowledgements long-NoVerticalLines&lt;/name&gt;&lt;pages&gt;&lt;frames&gt;&lt;type&gt;mainStoryFrame&lt;/type&gt;&lt;/frames&gt;&lt;/pages&gt;&lt;pages&gt;&lt;frames&gt;&lt;type&gt;mainStoryFrame&lt;/type&gt;&lt;/frames&gt;&lt;/pages&gt;&lt;/spreads&gt;&lt;spreads&gt;&lt;name&gt;Ack-Acknowledgement long FreePub-NoVerticalLines&lt;/name&gt;&lt;pages&gt;&lt;frames&gt;&lt;type&gt;mainStoryFrame&lt;/type&gt;&lt;/frames&gt;&lt;/pages&gt;&lt;pages&gt;&lt;frames&gt;&lt;type&gt;mainStoryFrame&lt;/type&gt;&lt;/frames&gt;&lt;/pages&gt;&lt;/spreads&gt;&lt;spreads&gt;&lt;name&gt;ToC-Table of contents-NoVerticalLines&lt;/name&gt;&lt;pages&gt;&lt;frames&gt;&lt;type&gt;tocFrame&lt;/type&gt;&lt;/frames&gt;&lt;/pages&gt;&lt;pages&gt;&lt;frames&gt;&lt;type&gt;tocFrame&lt;/type&gt;&lt;/frames&gt;&lt;/pages&gt;&lt;/spreads&gt;&lt;spreads&gt;&lt;name&gt;ToC-Table of contents contd-NoVerticalLines&lt;/name&gt;&lt;pages&gt;&lt;frames&gt;&lt;type&gt;tocFrame&lt;/type&gt;&lt;/frames&gt;&lt;/pages&gt;&lt;pages&gt;&lt;frames&gt;&lt;type&gt;tocFrame&lt;/type&gt;&lt;/frames&gt;&lt;/pages&gt;&lt;/spreads&gt;&lt;spreads&gt;&lt;name&gt;FM-Front Matter 2-NoVerticalLines&lt;/name&gt;&lt;pages&gt;&lt;frames&gt;&lt;type&gt;mainStoryFrame&lt;/type&gt;&lt;/frames&gt;&lt;/pages&gt;&lt;pages&gt;&lt;frames&gt;&lt;type&gt;mainStoryFrame&lt;/type&gt;&lt;/frames&gt;&lt;/pages&gt;&lt;/spreads&gt;&lt;spreads&gt;&lt;name&gt;CO-Chapter opener-NoVerticalLines&lt;/name&gt;&lt;pages&gt;&lt;frames&gt;&lt;type&gt;mainStoryFrame&lt;/type&gt;&lt;/frames&gt;&lt;/pages&gt;&lt;pages&gt;&lt;frames&gt;&lt;type&gt;mainStoryFrame&lt;/type&gt;&lt;/frames&gt;&lt;/pages&gt;&lt;/spreads&gt;&lt;spreads&gt;&lt;name&gt;IP-Inside pages-NoVerticalLines&lt;/name&gt;&lt;pages&gt;&lt;frames&gt;&lt;type&gt;mainStoryFrame&lt;/type&gt;&lt;/frames&gt;&lt;/pages&gt;&lt;pages&gt;&lt;frames&gt;&lt;type&gt;mainStoryFrame&lt;/type&gt;&lt;/frames&gt;&lt;/pages&gt;&lt;/spreads&gt;&lt;spreads&gt;&lt;name&gt;CO-Chapter Opener Chapter name-NoVerticalLines&lt;/name&gt;&lt;pages&gt;&lt;frames&gt;&lt;type&gt;mainStoryFrame&lt;/type&gt;&lt;/frames&gt;&lt;/pages&gt;&lt;pages&gt;&lt;frames&gt;&lt;type&gt;mainStoryFrame&lt;/type&gt;&lt;/frames&gt;&lt;/pages&gt;&lt;/spreads&gt;&lt;spreads&gt;&lt;name&gt;CO-Chapter opener-column&lt;/name&gt;&lt;pages&gt;&lt;frames&gt;&lt;type&gt;mainStoryFrame&lt;/type&gt;&lt;/frames&gt;&lt;frames&gt;&lt;type&gt;element&lt;/type&gt;&lt;/frames&gt;&lt;/pages&gt;&lt;pages&gt;&lt;frames&gt;&lt;type&gt;mainStoryFrame&lt;/type&gt;&lt;/frames&gt;&lt;frames&gt;&lt;type&gt;element&lt;/type&gt;&lt;/frames&gt;&lt;/pages&gt;&lt;/spreads&gt;&lt;spreads&gt;&lt;name&gt;End-Endnotes&lt;/name&gt;&lt;pages&gt;&lt;frames&gt;&lt;type&gt;mainStoryFrame&lt;/type&gt;&lt;/frames&gt;&lt;/pages&gt;&lt;pages&gt;&lt;frames&gt;&lt;type&gt;mainStoryFrame&lt;/type&gt;&lt;/frames&gt;&lt;/pages&gt;&lt;/spreads&gt;&lt;spreads&gt;&lt;name&gt;End-Endnotes cont&lt;/name&gt;&lt;pages&gt;&lt;frames&gt;&lt;type&gt;mainStoryFrame&lt;/type&gt;&lt;/frames&gt;&lt;/pages&gt;&lt;pages&gt;&lt;frames&gt;&lt;type&gt;mainStoryFrame&lt;/type&gt;&lt;/frames&gt;&lt;/pages&gt;&lt;/spreads&gt;&lt;spreads&gt;&lt;name&gt;T-Title page ITU-D Questions&lt;/name&gt;&lt;pages /&gt;&lt;pages&gt;&lt;frames&gt;&lt;type&gt;mainStoryFrame&lt;/type&gt;&lt;/frames&gt;&lt;frames&gt;&lt;type&gt;element&lt;/type&gt;&lt;/frames&gt;&lt;/pages&gt;&lt;/spreads&gt;&lt;spreads&gt;&lt;name&gt;CO-Chapter opener ITU-D Questions&lt;/name&gt;&lt;pages&gt;&lt;frames&gt;&lt;type&gt;mainStoryFrame&lt;/type&gt;&lt;/frames&gt;&lt;/pages&gt;&lt;pages&gt;&lt;frames&gt;&lt;type&gt;mainStoryFrame&lt;/type&gt;&lt;/frames&gt;&lt;/pages&gt;&lt;/spreads&gt;&lt;spreads&gt;&lt;name&gt;Ack-Acknowledgment no copyright no vert lines&lt;/name&gt;&lt;pages&gt;&lt;frames&gt;&lt;type&gt;mainStoryFrame&lt;/type&gt;&lt;/frames&gt;&lt;/pages&gt;&lt;pages&gt;&lt;frames&gt;&lt;type&gt;mainStoryFrame&lt;/type&gt;&lt;/frames&gt;&lt;/pages&gt;&lt;/spreads&gt;&lt;spreads&gt;&lt;name&gt;IP2C-Inside pages 2col novertlines&lt;/name&gt;&lt;pages&gt;&lt;frames&gt;&lt;type&gt;mainStoryFrame&lt;/type&gt;&lt;/frames&gt;&lt;/pages&gt;&lt;pages&gt;&lt;frames&gt;&lt;type&gt;mainStoryFrame&lt;/type&gt;&lt;/frames&gt;&lt;/pages&gt;&lt;/spreads&gt;&lt;spreads&gt;&lt;name&gt;Cov4-Generic Back Cover&lt;/name&gt;&lt;pages&gt;&lt;frames&gt;&lt;type&gt;mainStoryFrame&lt;/type&gt;&lt;/frames&gt;&lt;frames&gt;&lt;type&gt;element&lt;/type&gt;&lt;/frames&gt;&lt;/pages&gt;&lt;/spreads&gt;&lt;spreads&gt;&lt;name&gt;Cov1-Generated Front Cover&lt;/name&gt;&lt;pages&gt;&lt;frames&gt;&lt;type&gt;mainStoryFrame&lt;/type&gt;&lt;/frames&gt;&lt;frames&gt;&lt;type&gt;element&lt;/type&gt;&lt;/frames&gt;&lt;frames&gt;&lt;type&gt;element&lt;/type&gt;&lt;/frames&gt;&lt;/pages&gt;&lt;/spreads&gt;&lt;spreads&gt;&lt;name&gt;Cov4-BDT Generated Back Cover BACKUP&lt;/name&gt;&lt;pages&gt;&lt;frames&gt;&lt;type&gt;mainStoryFrame&lt;/type&gt;&lt;/frames&gt;&lt;frames&gt;&lt;type&gt;element&lt;/type&gt;&lt;/frames&gt;&lt;/pages&gt;&lt;/spreads&gt;&lt;spreads&gt;&lt;name&gt;COV3-BDT Regional offices&lt;/name&gt;&lt;pages&gt;&lt;frames&gt;&lt;type&gt;mainStoryFrame&lt;/type&gt;&lt;/frames&gt;&lt;/pages&gt;&lt;/spreads&gt;&lt;spreads&gt;&lt;name&gt;Cov4-BDT Generated Back Cover&lt;/name&gt;&lt;pages&gt;&lt;frames&gt;&lt;type&gt;mainStoryFrame&lt;/type&gt;&lt;/frames&gt;&lt;frames&gt;&lt;type&gt;element&lt;/type&gt;&lt;/frames&gt;&lt;/pages&gt;&lt;/spread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no earmark&lt;/name&gt;&lt;pages&gt;&lt;frames&gt;&lt;type&gt;mainStoryFrame&lt;/type&gt;&lt;/frames&gt;&lt;/pages&gt;&lt;pages&gt;&lt;frames&gt;&lt;type&gt;mainStoryFrame&lt;/type&gt;&lt;/frames&gt;&lt;/pages&gt;&lt;/spreads&gt;&lt;spreads&gt;&lt;name&gt;CO-Chapter Opener - Text centered vertically&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Inside page running header&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T-Title page WTDC-22&lt;/name&gt;&lt;pages /&gt;&lt;pages&gt;&lt;frames&gt;&lt;type&gt;mainStoryFrame&lt;/type&gt;&lt;/frames&gt;&lt;frames&gt;&lt;type&gt;element&lt;/type&gt;&lt;/frames&gt;&lt;/pages&gt;&lt;/spreads&gt;&lt;spreads&gt;&lt;name&gt;T-Title page WTDC&lt;/name&gt;&lt;pages /&gt;&lt;pages&gt;&lt;frames&gt;&lt;type&gt;mainStoryFrame&lt;/type&gt;&lt;/frames&gt;&lt;frames&gt;&lt;type&gt;element&lt;/type&gt;&lt;/frames&gt;&lt;frames&gt;&lt;type&gt;element&lt;/type&gt;&lt;/frames&gt;&lt;/pages&gt;&lt;/spreads&gt;&lt;spreads&gt;&lt;name&gt;IP-Inside pages with href&lt;/name&gt;&lt;pages&gt;&lt;frames&gt;&lt;type&gt;mainStoryFrame&lt;/type&gt;&lt;/frames&gt;&lt;/pages&gt;&lt;pages&gt;&lt;frames&gt;&lt;type&gt;mainStoryFrame&lt;/type&gt;&lt;/frames&gt;&lt;/pages&gt;&lt;/spreads&gt;&lt;/tss&gt;"/>
  </w:docVars>
  <w:rsids>
    <w:rsidRoot w:val="00A066F1"/>
    <w:rsid w:val="000007D0"/>
    <w:rsid w:val="00000BAC"/>
    <w:rsid w:val="000025A8"/>
    <w:rsid w:val="000040C4"/>
    <w:rsid w:val="000041EA"/>
    <w:rsid w:val="00004350"/>
    <w:rsid w:val="00005390"/>
    <w:rsid w:val="000056E9"/>
    <w:rsid w:val="00005FAC"/>
    <w:rsid w:val="00006BCE"/>
    <w:rsid w:val="00007821"/>
    <w:rsid w:val="00007C1B"/>
    <w:rsid w:val="0001019F"/>
    <w:rsid w:val="00010A99"/>
    <w:rsid w:val="00011361"/>
    <w:rsid w:val="00011AB4"/>
    <w:rsid w:val="00012BE3"/>
    <w:rsid w:val="00013775"/>
    <w:rsid w:val="000137E4"/>
    <w:rsid w:val="00013831"/>
    <w:rsid w:val="00013E70"/>
    <w:rsid w:val="00014663"/>
    <w:rsid w:val="00014858"/>
    <w:rsid w:val="000149DE"/>
    <w:rsid w:val="00015860"/>
    <w:rsid w:val="0001592A"/>
    <w:rsid w:val="00015B6D"/>
    <w:rsid w:val="00017314"/>
    <w:rsid w:val="00017543"/>
    <w:rsid w:val="000202C3"/>
    <w:rsid w:val="00021002"/>
    <w:rsid w:val="00021287"/>
    <w:rsid w:val="00022A29"/>
    <w:rsid w:val="00022CB4"/>
    <w:rsid w:val="00025084"/>
    <w:rsid w:val="00025520"/>
    <w:rsid w:val="00025649"/>
    <w:rsid w:val="00025696"/>
    <w:rsid w:val="00026AAF"/>
    <w:rsid w:val="00027A75"/>
    <w:rsid w:val="00027BF8"/>
    <w:rsid w:val="00031E1E"/>
    <w:rsid w:val="00032BED"/>
    <w:rsid w:val="000355FD"/>
    <w:rsid w:val="000357A4"/>
    <w:rsid w:val="0003598A"/>
    <w:rsid w:val="00035FD9"/>
    <w:rsid w:val="0003613D"/>
    <w:rsid w:val="00036403"/>
    <w:rsid w:val="00036EF5"/>
    <w:rsid w:val="0003715B"/>
    <w:rsid w:val="0003723D"/>
    <w:rsid w:val="00040FF1"/>
    <w:rsid w:val="000413A0"/>
    <w:rsid w:val="00041989"/>
    <w:rsid w:val="000428DD"/>
    <w:rsid w:val="00042F5D"/>
    <w:rsid w:val="00043613"/>
    <w:rsid w:val="00043619"/>
    <w:rsid w:val="000440D5"/>
    <w:rsid w:val="000442A3"/>
    <w:rsid w:val="000446E2"/>
    <w:rsid w:val="00045E01"/>
    <w:rsid w:val="00046767"/>
    <w:rsid w:val="00050800"/>
    <w:rsid w:val="00050FF5"/>
    <w:rsid w:val="00051C51"/>
    <w:rsid w:val="00051E39"/>
    <w:rsid w:val="00052149"/>
    <w:rsid w:val="00052D19"/>
    <w:rsid w:val="00053773"/>
    <w:rsid w:val="000557E2"/>
    <w:rsid w:val="00056356"/>
    <w:rsid w:val="00056753"/>
    <w:rsid w:val="00056763"/>
    <w:rsid w:val="0005764D"/>
    <w:rsid w:val="000600A6"/>
    <w:rsid w:val="00060A2F"/>
    <w:rsid w:val="00061D3C"/>
    <w:rsid w:val="00061DEA"/>
    <w:rsid w:val="00061FB9"/>
    <w:rsid w:val="00062C94"/>
    <w:rsid w:val="00062D46"/>
    <w:rsid w:val="00064537"/>
    <w:rsid w:val="0006490B"/>
    <w:rsid w:val="00064F94"/>
    <w:rsid w:val="00065A8D"/>
    <w:rsid w:val="00066942"/>
    <w:rsid w:val="00066F18"/>
    <w:rsid w:val="000675C1"/>
    <w:rsid w:val="000675F3"/>
    <w:rsid w:val="00070293"/>
    <w:rsid w:val="0007193A"/>
    <w:rsid w:val="00072A1A"/>
    <w:rsid w:val="00073466"/>
    <w:rsid w:val="000741CC"/>
    <w:rsid w:val="000744DF"/>
    <w:rsid w:val="00074514"/>
    <w:rsid w:val="00074C1D"/>
    <w:rsid w:val="000750E5"/>
    <w:rsid w:val="00075C63"/>
    <w:rsid w:val="0007659E"/>
    <w:rsid w:val="00076EC1"/>
    <w:rsid w:val="00077239"/>
    <w:rsid w:val="000802DB"/>
    <w:rsid w:val="000808CD"/>
    <w:rsid w:val="00080905"/>
    <w:rsid w:val="00081D43"/>
    <w:rsid w:val="000822BE"/>
    <w:rsid w:val="00082315"/>
    <w:rsid w:val="00082C7E"/>
    <w:rsid w:val="0008361D"/>
    <w:rsid w:val="0008604C"/>
    <w:rsid w:val="00086285"/>
    <w:rsid w:val="00086491"/>
    <w:rsid w:val="00086D2F"/>
    <w:rsid w:val="00086D94"/>
    <w:rsid w:val="000872F2"/>
    <w:rsid w:val="00091346"/>
    <w:rsid w:val="00092704"/>
    <w:rsid w:val="00092F97"/>
    <w:rsid w:val="0009359F"/>
    <w:rsid w:val="00093F9C"/>
    <w:rsid w:val="000949C2"/>
    <w:rsid w:val="0009653B"/>
    <w:rsid w:val="000A1114"/>
    <w:rsid w:val="000A4EA9"/>
    <w:rsid w:val="000A5C11"/>
    <w:rsid w:val="000A63CB"/>
    <w:rsid w:val="000A68B0"/>
    <w:rsid w:val="000A6A89"/>
    <w:rsid w:val="000A7C91"/>
    <w:rsid w:val="000B068A"/>
    <w:rsid w:val="000B0A44"/>
    <w:rsid w:val="000B11C6"/>
    <w:rsid w:val="000B137E"/>
    <w:rsid w:val="000B1E73"/>
    <w:rsid w:val="000B1FBC"/>
    <w:rsid w:val="000B21E9"/>
    <w:rsid w:val="000B24C3"/>
    <w:rsid w:val="000B2B09"/>
    <w:rsid w:val="000B4ABD"/>
    <w:rsid w:val="000B545B"/>
    <w:rsid w:val="000B59F1"/>
    <w:rsid w:val="000B5DE5"/>
    <w:rsid w:val="000B755B"/>
    <w:rsid w:val="000B7F27"/>
    <w:rsid w:val="000C0FEF"/>
    <w:rsid w:val="000C1C6A"/>
    <w:rsid w:val="000C271A"/>
    <w:rsid w:val="000C347B"/>
    <w:rsid w:val="000C49FC"/>
    <w:rsid w:val="000C65DF"/>
    <w:rsid w:val="000C66DB"/>
    <w:rsid w:val="000C6F6C"/>
    <w:rsid w:val="000D0AF4"/>
    <w:rsid w:val="000D0EF3"/>
    <w:rsid w:val="000D17B1"/>
    <w:rsid w:val="000D4593"/>
    <w:rsid w:val="000D45B0"/>
    <w:rsid w:val="000D4A6B"/>
    <w:rsid w:val="000D59EC"/>
    <w:rsid w:val="000D7691"/>
    <w:rsid w:val="000E01FA"/>
    <w:rsid w:val="000E0F71"/>
    <w:rsid w:val="000E1044"/>
    <w:rsid w:val="000E1193"/>
    <w:rsid w:val="000E1D3A"/>
    <w:rsid w:val="000E2E8D"/>
    <w:rsid w:val="000E3128"/>
    <w:rsid w:val="000E32C8"/>
    <w:rsid w:val="000E36E1"/>
    <w:rsid w:val="000E3E2E"/>
    <w:rsid w:val="000E40F4"/>
    <w:rsid w:val="000E4264"/>
    <w:rsid w:val="000E44C6"/>
    <w:rsid w:val="000E45ED"/>
    <w:rsid w:val="000E560E"/>
    <w:rsid w:val="000E5CD6"/>
    <w:rsid w:val="000E6BAA"/>
    <w:rsid w:val="000E7E6C"/>
    <w:rsid w:val="000F07DE"/>
    <w:rsid w:val="000F4017"/>
    <w:rsid w:val="000F40FC"/>
    <w:rsid w:val="000F4EF3"/>
    <w:rsid w:val="000F659F"/>
    <w:rsid w:val="000F667A"/>
    <w:rsid w:val="000F73FF"/>
    <w:rsid w:val="000F77EB"/>
    <w:rsid w:val="000F7CC6"/>
    <w:rsid w:val="001002DE"/>
    <w:rsid w:val="00100ADE"/>
    <w:rsid w:val="00100EF1"/>
    <w:rsid w:val="001011D6"/>
    <w:rsid w:val="00102E13"/>
    <w:rsid w:val="00104101"/>
    <w:rsid w:val="00104887"/>
    <w:rsid w:val="00105135"/>
    <w:rsid w:val="00105C9F"/>
    <w:rsid w:val="001062E7"/>
    <w:rsid w:val="00106DD2"/>
    <w:rsid w:val="00110279"/>
    <w:rsid w:val="0011036B"/>
    <w:rsid w:val="00110E5E"/>
    <w:rsid w:val="00112915"/>
    <w:rsid w:val="0011342C"/>
    <w:rsid w:val="00114467"/>
    <w:rsid w:val="0011470D"/>
    <w:rsid w:val="00114C89"/>
    <w:rsid w:val="00114CF7"/>
    <w:rsid w:val="0011572C"/>
    <w:rsid w:val="00116E32"/>
    <w:rsid w:val="0011776C"/>
    <w:rsid w:val="00121B51"/>
    <w:rsid w:val="00123A91"/>
    <w:rsid w:val="00123B68"/>
    <w:rsid w:val="00123D7A"/>
    <w:rsid w:val="00123EC4"/>
    <w:rsid w:val="00125567"/>
    <w:rsid w:val="00126A8A"/>
    <w:rsid w:val="00126F2E"/>
    <w:rsid w:val="00127102"/>
    <w:rsid w:val="001278A8"/>
    <w:rsid w:val="00130242"/>
    <w:rsid w:val="001315C4"/>
    <w:rsid w:val="001324EF"/>
    <w:rsid w:val="00133580"/>
    <w:rsid w:val="0013413E"/>
    <w:rsid w:val="00135330"/>
    <w:rsid w:val="001361CB"/>
    <w:rsid w:val="0013676D"/>
    <w:rsid w:val="001373F7"/>
    <w:rsid w:val="00137517"/>
    <w:rsid w:val="001409F2"/>
    <w:rsid w:val="00140AAB"/>
    <w:rsid w:val="00140ADD"/>
    <w:rsid w:val="0014112E"/>
    <w:rsid w:val="00142615"/>
    <w:rsid w:val="00143B68"/>
    <w:rsid w:val="00144008"/>
    <w:rsid w:val="001462A3"/>
    <w:rsid w:val="00146F6F"/>
    <w:rsid w:val="0014733E"/>
    <w:rsid w:val="00147DA1"/>
    <w:rsid w:val="00150D88"/>
    <w:rsid w:val="00151FD1"/>
    <w:rsid w:val="0015218B"/>
    <w:rsid w:val="00152826"/>
    <w:rsid w:val="00152957"/>
    <w:rsid w:val="001534CA"/>
    <w:rsid w:val="001542F9"/>
    <w:rsid w:val="00154F70"/>
    <w:rsid w:val="00156455"/>
    <w:rsid w:val="00156A59"/>
    <w:rsid w:val="00157E97"/>
    <w:rsid w:val="00161117"/>
    <w:rsid w:val="001611C3"/>
    <w:rsid w:val="00162744"/>
    <w:rsid w:val="0016286A"/>
    <w:rsid w:val="001637EE"/>
    <w:rsid w:val="00163921"/>
    <w:rsid w:val="001642FC"/>
    <w:rsid w:val="001652DC"/>
    <w:rsid w:val="00167EFD"/>
    <w:rsid w:val="0017003C"/>
    <w:rsid w:val="00170D58"/>
    <w:rsid w:val="0017149D"/>
    <w:rsid w:val="001721A8"/>
    <w:rsid w:val="001747FB"/>
    <w:rsid w:val="001749BC"/>
    <w:rsid w:val="001751EA"/>
    <w:rsid w:val="0017553B"/>
    <w:rsid w:val="00175696"/>
    <w:rsid w:val="00177482"/>
    <w:rsid w:val="001774F0"/>
    <w:rsid w:val="001779B3"/>
    <w:rsid w:val="00180754"/>
    <w:rsid w:val="00181066"/>
    <w:rsid w:val="001821D8"/>
    <w:rsid w:val="00183413"/>
    <w:rsid w:val="00183D27"/>
    <w:rsid w:val="00183F6F"/>
    <w:rsid w:val="001849E0"/>
    <w:rsid w:val="0018637C"/>
    <w:rsid w:val="001865B0"/>
    <w:rsid w:val="00186926"/>
    <w:rsid w:val="00186B3D"/>
    <w:rsid w:val="001875A6"/>
    <w:rsid w:val="00187754"/>
    <w:rsid w:val="00187BD9"/>
    <w:rsid w:val="00190A58"/>
    <w:rsid w:val="00190B55"/>
    <w:rsid w:val="00191792"/>
    <w:rsid w:val="00191A79"/>
    <w:rsid w:val="00192148"/>
    <w:rsid w:val="00192231"/>
    <w:rsid w:val="00192A49"/>
    <w:rsid w:val="00192AFD"/>
    <w:rsid w:val="00194CFB"/>
    <w:rsid w:val="001966A0"/>
    <w:rsid w:val="00196F95"/>
    <w:rsid w:val="0019797F"/>
    <w:rsid w:val="00197EE8"/>
    <w:rsid w:val="001A052A"/>
    <w:rsid w:val="001A06AB"/>
    <w:rsid w:val="001A1915"/>
    <w:rsid w:val="001A1AB2"/>
    <w:rsid w:val="001A2071"/>
    <w:rsid w:val="001A268D"/>
    <w:rsid w:val="001A3003"/>
    <w:rsid w:val="001A3CFA"/>
    <w:rsid w:val="001A3E17"/>
    <w:rsid w:val="001A3F14"/>
    <w:rsid w:val="001A4614"/>
    <w:rsid w:val="001A61C0"/>
    <w:rsid w:val="001A6510"/>
    <w:rsid w:val="001A6A6E"/>
    <w:rsid w:val="001A6F2A"/>
    <w:rsid w:val="001A77D6"/>
    <w:rsid w:val="001A7A96"/>
    <w:rsid w:val="001B0358"/>
    <w:rsid w:val="001B1172"/>
    <w:rsid w:val="001B2ED3"/>
    <w:rsid w:val="001B2EF0"/>
    <w:rsid w:val="001B3EA5"/>
    <w:rsid w:val="001B469E"/>
    <w:rsid w:val="001B4ADA"/>
    <w:rsid w:val="001B4E91"/>
    <w:rsid w:val="001B4F4D"/>
    <w:rsid w:val="001B6324"/>
    <w:rsid w:val="001B6A21"/>
    <w:rsid w:val="001B6C70"/>
    <w:rsid w:val="001C100A"/>
    <w:rsid w:val="001C17ED"/>
    <w:rsid w:val="001C18A4"/>
    <w:rsid w:val="001C3B5F"/>
    <w:rsid w:val="001C4CD2"/>
    <w:rsid w:val="001C57C0"/>
    <w:rsid w:val="001C5D9B"/>
    <w:rsid w:val="001C601E"/>
    <w:rsid w:val="001C652C"/>
    <w:rsid w:val="001C6FAE"/>
    <w:rsid w:val="001C7551"/>
    <w:rsid w:val="001C7788"/>
    <w:rsid w:val="001C7C41"/>
    <w:rsid w:val="001D058F"/>
    <w:rsid w:val="001D0FB3"/>
    <w:rsid w:val="001D17AE"/>
    <w:rsid w:val="001D210E"/>
    <w:rsid w:val="001D466A"/>
    <w:rsid w:val="001D4A4D"/>
    <w:rsid w:val="001D4CB0"/>
    <w:rsid w:val="001D5102"/>
    <w:rsid w:val="001D525D"/>
    <w:rsid w:val="001D53F7"/>
    <w:rsid w:val="001D6B9A"/>
    <w:rsid w:val="001D6BD7"/>
    <w:rsid w:val="001E3B02"/>
    <w:rsid w:val="001E3EA0"/>
    <w:rsid w:val="001E5CAA"/>
    <w:rsid w:val="001E5FC7"/>
    <w:rsid w:val="001E6084"/>
    <w:rsid w:val="001E74F6"/>
    <w:rsid w:val="001E7FB5"/>
    <w:rsid w:val="001F12C6"/>
    <w:rsid w:val="001F1426"/>
    <w:rsid w:val="001F3332"/>
    <w:rsid w:val="001F3A42"/>
    <w:rsid w:val="001F407D"/>
    <w:rsid w:val="001F4647"/>
    <w:rsid w:val="001F4DDC"/>
    <w:rsid w:val="001F6C2F"/>
    <w:rsid w:val="001F6E68"/>
    <w:rsid w:val="001F7FF2"/>
    <w:rsid w:val="00200512"/>
    <w:rsid w:val="002009EA"/>
    <w:rsid w:val="00201AA4"/>
    <w:rsid w:val="002025F7"/>
    <w:rsid w:val="00202CA0"/>
    <w:rsid w:val="00203C90"/>
    <w:rsid w:val="0020469C"/>
    <w:rsid w:val="0020616C"/>
    <w:rsid w:val="00206F3B"/>
    <w:rsid w:val="002073BD"/>
    <w:rsid w:val="002076C3"/>
    <w:rsid w:val="00207F2A"/>
    <w:rsid w:val="002103FA"/>
    <w:rsid w:val="0021068C"/>
    <w:rsid w:val="00210853"/>
    <w:rsid w:val="00211891"/>
    <w:rsid w:val="00212E8B"/>
    <w:rsid w:val="00213061"/>
    <w:rsid w:val="002137EC"/>
    <w:rsid w:val="00213E5F"/>
    <w:rsid w:val="002150A0"/>
    <w:rsid w:val="002154A6"/>
    <w:rsid w:val="002160E9"/>
    <w:rsid w:val="002162CD"/>
    <w:rsid w:val="00216CA7"/>
    <w:rsid w:val="00216E9C"/>
    <w:rsid w:val="00217377"/>
    <w:rsid w:val="00217FC3"/>
    <w:rsid w:val="00220409"/>
    <w:rsid w:val="002218FD"/>
    <w:rsid w:val="00221E90"/>
    <w:rsid w:val="00222432"/>
    <w:rsid w:val="00224481"/>
    <w:rsid w:val="002255B3"/>
    <w:rsid w:val="00226545"/>
    <w:rsid w:val="002278F4"/>
    <w:rsid w:val="00230391"/>
    <w:rsid w:val="00230A67"/>
    <w:rsid w:val="00230BA5"/>
    <w:rsid w:val="00230D5D"/>
    <w:rsid w:val="00232191"/>
    <w:rsid w:val="00232DD1"/>
    <w:rsid w:val="0023332B"/>
    <w:rsid w:val="00233437"/>
    <w:rsid w:val="00234142"/>
    <w:rsid w:val="0023446F"/>
    <w:rsid w:val="00235704"/>
    <w:rsid w:val="002361D1"/>
    <w:rsid w:val="00236895"/>
    <w:rsid w:val="00236A48"/>
    <w:rsid w:val="00236E8A"/>
    <w:rsid w:val="00236FB3"/>
    <w:rsid w:val="00240455"/>
    <w:rsid w:val="00240670"/>
    <w:rsid w:val="00240F75"/>
    <w:rsid w:val="00241248"/>
    <w:rsid w:val="00241507"/>
    <w:rsid w:val="0024177E"/>
    <w:rsid w:val="0024244D"/>
    <w:rsid w:val="00242B33"/>
    <w:rsid w:val="00243264"/>
    <w:rsid w:val="0024365E"/>
    <w:rsid w:val="00243F66"/>
    <w:rsid w:val="00244C78"/>
    <w:rsid w:val="00245B08"/>
    <w:rsid w:val="00247F11"/>
    <w:rsid w:val="00247F5E"/>
    <w:rsid w:val="00251BDC"/>
    <w:rsid w:val="00252842"/>
    <w:rsid w:val="00253E0F"/>
    <w:rsid w:val="002566E5"/>
    <w:rsid w:val="002568DC"/>
    <w:rsid w:val="0025745A"/>
    <w:rsid w:val="00260FFE"/>
    <w:rsid w:val="00262382"/>
    <w:rsid w:val="00262445"/>
    <w:rsid w:val="00262F3F"/>
    <w:rsid w:val="0026319C"/>
    <w:rsid w:val="00264934"/>
    <w:rsid w:val="002662CD"/>
    <w:rsid w:val="00266498"/>
    <w:rsid w:val="0026669E"/>
    <w:rsid w:val="00266DDE"/>
    <w:rsid w:val="00266F97"/>
    <w:rsid w:val="00267339"/>
    <w:rsid w:val="00267F68"/>
    <w:rsid w:val="00271316"/>
    <w:rsid w:val="002719AF"/>
    <w:rsid w:val="00272848"/>
    <w:rsid w:val="00273387"/>
    <w:rsid w:val="00273402"/>
    <w:rsid w:val="00275011"/>
    <w:rsid w:val="0027567B"/>
    <w:rsid w:val="002756B0"/>
    <w:rsid w:val="00275FF6"/>
    <w:rsid w:val="00276478"/>
    <w:rsid w:val="0028089C"/>
    <w:rsid w:val="00281CDA"/>
    <w:rsid w:val="00282D2F"/>
    <w:rsid w:val="00282D64"/>
    <w:rsid w:val="00283171"/>
    <w:rsid w:val="0028439B"/>
    <w:rsid w:val="00284418"/>
    <w:rsid w:val="00285C60"/>
    <w:rsid w:val="00285EA9"/>
    <w:rsid w:val="00287081"/>
    <w:rsid w:val="00290BC9"/>
    <w:rsid w:val="00290C55"/>
    <w:rsid w:val="00291287"/>
    <w:rsid w:val="00291C7D"/>
    <w:rsid w:val="00291F99"/>
    <w:rsid w:val="00292F12"/>
    <w:rsid w:val="00294761"/>
    <w:rsid w:val="00294EB5"/>
    <w:rsid w:val="002959D7"/>
    <w:rsid w:val="00296313"/>
    <w:rsid w:val="002A01A2"/>
    <w:rsid w:val="002A145C"/>
    <w:rsid w:val="002A16BA"/>
    <w:rsid w:val="002A2360"/>
    <w:rsid w:val="002A29CA"/>
    <w:rsid w:val="002A2AA6"/>
    <w:rsid w:val="002A3051"/>
    <w:rsid w:val="002A4591"/>
    <w:rsid w:val="002A5D08"/>
    <w:rsid w:val="002A5D8E"/>
    <w:rsid w:val="002A609B"/>
    <w:rsid w:val="002A60A8"/>
    <w:rsid w:val="002A652B"/>
    <w:rsid w:val="002A66BD"/>
    <w:rsid w:val="002A66EE"/>
    <w:rsid w:val="002A7632"/>
    <w:rsid w:val="002A76A3"/>
    <w:rsid w:val="002B0B92"/>
    <w:rsid w:val="002B0E90"/>
    <w:rsid w:val="002B3C45"/>
    <w:rsid w:val="002B410D"/>
    <w:rsid w:val="002B48FA"/>
    <w:rsid w:val="002B4EB0"/>
    <w:rsid w:val="002B55D5"/>
    <w:rsid w:val="002B57FE"/>
    <w:rsid w:val="002B6DE4"/>
    <w:rsid w:val="002B772B"/>
    <w:rsid w:val="002C0960"/>
    <w:rsid w:val="002C2DA7"/>
    <w:rsid w:val="002C41D4"/>
    <w:rsid w:val="002C430D"/>
    <w:rsid w:val="002C47F5"/>
    <w:rsid w:val="002C53AA"/>
    <w:rsid w:val="002C5632"/>
    <w:rsid w:val="002C6FB3"/>
    <w:rsid w:val="002C7AAC"/>
    <w:rsid w:val="002D0748"/>
    <w:rsid w:val="002D08CE"/>
    <w:rsid w:val="002D0CE2"/>
    <w:rsid w:val="002D262A"/>
    <w:rsid w:val="002D2F6F"/>
    <w:rsid w:val="002D31F3"/>
    <w:rsid w:val="002D515E"/>
    <w:rsid w:val="002D58BE"/>
    <w:rsid w:val="002D6B0E"/>
    <w:rsid w:val="002D7E45"/>
    <w:rsid w:val="002E2335"/>
    <w:rsid w:val="002E3249"/>
    <w:rsid w:val="002E3272"/>
    <w:rsid w:val="002E3DC2"/>
    <w:rsid w:val="002E5C4E"/>
    <w:rsid w:val="002E7F80"/>
    <w:rsid w:val="002F07E8"/>
    <w:rsid w:val="002F1527"/>
    <w:rsid w:val="002F16EC"/>
    <w:rsid w:val="002F1E7E"/>
    <w:rsid w:val="002F205F"/>
    <w:rsid w:val="002F2A4A"/>
    <w:rsid w:val="002F2BA8"/>
    <w:rsid w:val="002F2C8F"/>
    <w:rsid w:val="002F31C5"/>
    <w:rsid w:val="002F3394"/>
    <w:rsid w:val="002F3BE0"/>
    <w:rsid w:val="002F3C83"/>
    <w:rsid w:val="002F415A"/>
    <w:rsid w:val="002F4B8A"/>
    <w:rsid w:val="002F65DA"/>
    <w:rsid w:val="002F6ABF"/>
    <w:rsid w:val="002F717C"/>
    <w:rsid w:val="002F7B2E"/>
    <w:rsid w:val="0030116B"/>
    <w:rsid w:val="003013EE"/>
    <w:rsid w:val="003019EA"/>
    <w:rsid w:val="003025AF"/>
    <w:rsid w:val="00305EFC"/>
    <w:rsid w:val="00305F5A"/>
    <w:rsid w:val="0030605C"/>
    <w:rsid w:val="003069C2"/>
    <w:rsid w:val="00307827"/>
    <w:rsid w:val="00310804"/>
    <w:rsid w:val="003136B4"/>
    <w:rsid w:val="00314583"/>
    <w:rsid w:val="00314871"/>
    <w:rsid w:val="003152B1"/>
    <w:rsid w:val="0031586E"/>
    <w:rsid w:val="0031665D"/>
    <w:rsid w:val="00316B55"/>
    <w:rsid w:val="00317CF4"/>
    <w:rsid w:val="0032024A"/>
    <w:rsid w:val="0032090E"/>
    <w:rsid w:val="003215B6"/>
    <w:rsid w:val="00321D99"/>
    <w:rsid w:val="00322A86"/>
    <w:rsid w:val="00322E8B"/>
    <w:rsid w:val="00323CF5"/>
    <w:rsid w:val="003250F8"/>
    <w:rsid w:val="00325F0B"/>
    <w:rsid w:val="0032645A"/>
    <w:rsid w:val="003273A2"/>
    <w:rsid w:val="0033047E"/>
    <w:rsid w:val="003308B8"/>
    <w:rsid w:val="003314C9"/>
    <w:rsid w:val="0033439E"/>
    <w:rsid w:val="00334C67"/>
    <w:rsid w:val="00335A65"/>
    <w:rsid w:val="00335D68"/>
    <w:rsid w:val="00336325"/>
    <w:rsid w:val="00342593"/>
    <w:rsid w:val="00343142"/>
    <w:rsid w:val="0034577E"/>
    <w:rsid w:val="0034578E"/>
    <w:rsid w:val="00346C9D"/>
    <w:rsid w:val="00346EA4"/>
    <w:rsid w:val="00347041"/>
    <w:rsid w:val="0034708E"/>
    <w:rsid w:val="00347E06"/>
    <w:rsid w:val="00350AAA"/>
    <w:rsid w:val="00350EE4"/>
    <w:rsid w:val="00352117"/>
    <w:rsid w:val="00352539"/>
    <w:rsid w:val="00353AB6"/>
    <w:rsid w:val="00354C73"/>
    <w:rsid w:val="00354EE4"/>
    <w:rsid w:val="0035537A"/>
    <w:rsid w:val="00355E7B"/>
    <w:rsid w:val="0035612E"/>
    <w:rsid w:val="00356A6F"/>
    <w:rsid w:val="003577CA"/>
    <w:rsid w:val="0035787E"/>
    <w:rsid w:val="00361D54"/>
    <w:rsid w:val="00361F7B"/>
    <w:rsid w:val="003629AB"/>
    <w:rsid w:val="00362B61"/>
    <w:rsid w:val="00363239"/>
    <w:rsid w:val="00363270"/>
    <w:rsid w:val="00364146"/>
    <w:rsid w:val="00365A56"/>
    <w:rsid w:val="003679A6"/>
    <w:rsid w:val="00370429"/>
    <w:rsid w:val="00372AA6"/>
    <w:rsid w:val="00372F9A"/>
    <w:rsid w:val="00373524"/>
    <w:rsid w:val="0037373C"/>
    <w:rsid w:val="0037660C"/>
    <w:rsid w:val="00376C6B"/>
    <w:rsid w:val="00376D65"/>
    <w:rsid w:val="0037742E"/>
    <w:rsid w:val="00377660"/>
    <w:rsid w:val="00377BD3"/>
    <w:rsid w:val="00380992"/>
    <w:rsid w:val="00381BA3"/>
    <w:rsid w:val="00381C36"/>
    <w:rsid w:val="00381DB4"/>
    <w:rsid w:val="00381E7B"/>
    <w:rsid w:val="00382567"/>
    <w:rsid w:val="0038262E"/>
    <w:rsid w:val="00383124"/>
    <w:rsid w:val="00383395"/>
    <w:rsid w:val="00383B43"/>
    <w:rsid w:val="00383C14"/>
    <w:rsid w:val="00383E2E"/>
    <w:rsid w:val="00384088"/>
    <w:rsid w:val="0038489B"/>
    <w:rsid w:val="00385362"/>
    <w:rsid w:val="00385427"/>
    <w:rsid w:val="00385E56"/>
    <w:rsid w:val="0038718A"/>
    <w:rsid w:val="003871AB"/>
    <w:rsid w:val="00387399"/>
    <w:rsid w:val="0039008A"/>
    <w:rsid w:val="00390123"/>
    <w:rsid w:val="00390576"/>
    <w:rsid w:val="0039169B"/>
    <w:rsid w:val="00391E2A"/>
    <w:rsid w:val="0039272C"/>
    <w:rsid w:val="00392D1F"/>
    <w:rsid w:val="0039382F"/>
    <w:rsid w:val="00395119"/>
    <w:rsid w:val="003959DB"/>
    <w:rsid w:val="003967FD"/>
    <w:rsid w:val="00396939"/>
    <w:rsid w:val="00397A0F"/>
    <w:rsid w:val="00397CD0"/>
    <w:rsid w:val="003A0216"/>
    <w:rsid w:val="003A2D23"/>
    <w:rsid w:val="003A34B0"/>
    <w:rsid w:val="003A356C"/>
    <w:rsid w:val="003A4CF3"/>
    <w:rsid w:val="003A4D5F"/>
    <w:rsid w:val="003A4D94"/>
    <w:rsid w:val="003A54E8"/>
    <w:rsid w:val="003A5C73"/>
    <w:rsid w:val="003A5F96"/>
    <w:rsid w:val="003A6E19"/>
    <w:rsid w:val="003A6E74"/>
    <w:rsid w:val="003A709C"/>
    <w:rsid w:val="003A721D"/>
    <w:rsid w:val="003A7F8C"/>
    <w:rsid w:val="003B06DD"/>
    <w:rsid w:val="003B15BF"/>
    <w:rsid w:val="003B223B"/>
    <w:rsid w:val="003B2852"/>
    <w:rsid w:val="003B28A9"/>
    <w:rsid w:val="003B2D5D"/>
    <w:rsid w:val="003B43E9"/>
    <w:rsid w:val="003B532E"/>
    <w:rsid w:val="003B5581"/>
    <w:rsid w:val="003B63E2"/>
    <w:rsid w:val="003B657B"/>
    <w:rsid w:val="003B6A6E"/>
    <w:rsid w:val="003B6F14"/>
    <w:rsid w:val="003C1172"/>
    <w:rsid w:val="003C1411"/>
    <w:rsid w:val="003C1694"/>
    <w:rsid w:val="003C2D09"/>
    <w:rsid w:val="003C2EF5"/>
    <w:rsid w:val="003C3C76"/>
    <w:rsid w:val="003C43F8"/>
    <w:rsid w:val="003C56EB"/>
    <w:rsid w:val="003C64B7"/>
    <w:rsid w:val="003C6868"/>
    <w:rsid w:val="003D05E0"/>
    <w:rsid w:val="003D0BA7"/>
    <w:rsid w:val="003D0F8B"/>
    <w:rsid w:val="003D1E2B"/>
    <w:rsid w:val="003D1F93"/>
    <w:rsid w:val="003D47F3"/>
    <w:rsid w:val="003D4B51"/>
    <w:rsid w:val="003D4DBE"/>
    <w:rsid w:val="003D655A"/>
    <w:rsid w:val="003D779D"/>
    <w:rsid w:val="003D7AC2"/>
    <w:rsid w:val="003D7C68"/>
    <w:rsid w:val="003E0434"/>
    <w:rsid w:val="003E09AD"/>
    <w:rsid w:val="003E1140"/>
    <w:rsid w:val="003E15F0"/>
    <w:rsid w:val="003E1919"/>
    <w:rsid w:val="003E1EB9"/>
    <w:rsid w:val="003E3009"/>
    <w:rsid w:val="003E3453"/>
    <w:rsid w:val="003E35B8"/>
    <w:rsid w:val="003E3DD0"/>
    <w:rsid w:val="003E4115"/>
    <w:rsid w:val="003E43B1"/>
    <w:rsid w:val="003E54D6"/>
    <w:rsid w:val="003E5AF0"/>
    <w:rsid w:val="003E616D"/>
    <w:rsid w:val="003E68A0"/>
    <w:rsid w:val="003E706E"/>
    <w:rsid w:val="003E76BE"/>
    <w:rsid w:val="003F197A"/>
    <w:rsid w:val="003F1A65"/>
    <w:rsid w:val="003F1D70"/>
    <w:rsid w:val="003F2378"/>
    <w:rsid w:val="003F4F33"/>
    <w:rsid w:val="00401592"/>
    <w:rsid w:val="00402BD5"/>
    <w:rsid w:val="00402E59"/>
    <w:rsid w:val="00403725"/>
    <w:rsid w:val="0040378F"/>
    <w:rsid w:val="00403C75"/>
    <w:rsid w:val="00405241"/>
    <w:rsid w:val="0040611D"/>
    <w:rsid w:val="00407DDE"/>
    <w:rsid w:val="00410BB8"/>
    <w:rsid w:val="00410CA3"/>
    <w:rsid w:val="00411B4D"/>
    <w:rsid w:val="00412A9A"/>
    <w:rsid w:val="00412A9F"/>
    <w:rsid w:val="00412B7B"/>
    <w:rsid w:val="00412F14"/>
    <w:rsid w:val="004131D4"/>
    <w:rsid w:val="004132F5"/>
    <w:rsid w:val="0041348E"/>
    <w:rsid w:val="0041391A"/>
    <w:rsid w:val="0041454E"/>
    <w:rsid w:val="004147FF"/>
    <w:rsid w:val="00416F23"/>
    <w:rsid w:val="00416F2E"/>
    <w:rsid w:val="0041798A"/>
    <w:rsid w:val="0042202C"/>
    <w:rsid w:val="004222C1"/>
    <w:rsid w:val="00422731"/>
    <w:rsid w:val="004235DB"/>
    <w:rsid w:val="00423953"/>
    <w:rsid w:val="00424A54"/>
    <w:rsid w:val="00424B98"/>
    <w:rsid w:val="004253CE"/>
    <w:rsid w:val="0042600A"/>
    <w:rsid w:val="00426435"/>
    <w:rsid w:val="00430667"/>
    <w:rsid w:val="0043131E"/>
    <w:rsid w:val="00431C20"/>
    <w:rsid w:val="00431D8B"/>
    <w:rsid w:val="00432129"/>
    <w:rsid w:val="0043302F"/>
    <w:rsid w:val="00435DFB"/>
    <w:rsid w:val="00435F0D"/>
    <w:rsid w:val="004363B1"/>
    <w:rsid w:val="0043670B"/>
    <w:rsid w:val="00436C49"/>
    <w:rsid w:val="004372CF"/>
    <w:rsid w:val="00440498"/>
    <w:rsid w:val="00443805"/>
    <w:rsid w:val="00445363"/>
    <w:rsid w:val="0044696E"/>
    <w:rsid w:val="00447308"/>
    <w:rsid w:val="004478BA"/>
    <w:rsid w:val="00447C3D"/>
    <w:rsid w:val="0045056F"/>
    <w:rsid w:val="004506D0"/>
    <w:rsid w:val="00450789"/>
    <w:rsid w:val="00451393"/>
    <w:rsid w:val="004517AE"/>
    <w:rsid w:val="00451973"/>
    <w:rsid w:val="004525B0"/>
    <w:rsid w:val="00452ABE"/>
    <w:rsid w:val="00453BCB"/>
    <w:rsid w:val="00453E1A"/>
    <w:rsid w:val="00454CC9"/>
    <w:rsid w:val="00455366"/>
    <w:rsid w:val="00455963"/>
    <w:rsid w:val="00455FC0"/>
    <w:rsid w:val="00456764"/>
    <w:rsid w:val="00457A22"/>
    <w:rsid w:val="004615CA"/>
    <w:rsid w:val="004623F5"/>
    <w:rsid w:val="0046253D"/>
    <w:rsid w:val="00462635"/>
    <w:rsid w:val="004646D3"/>
    <w:rsid w:val="00465CF7"/>
    <w:rsid w:val="004679A1"/>
    <w:rsid w:val="0047005C"/>
    <w:rsid w:val="00470372"/>
    <w:rsid w:val="00471684"/>
    <w:rsid w:val="004739FD"/>
    <w:rsid w:val="00473C59"/>
    <w:rsid w:val="00474571"/>
    <w:rsid w:val="00474B9A"/>
    <w:rsid w:val="004765FF"/>
    <w:rsid w:val="004768F8"/>
    <w:rsid w:val="004803E2"/>
    <w:rsid w:val="0048060D"/>
    <w:rsid w:val="0048119C"/>
    <w:rsid w:val="0048148F"/>
    <w:rsid w:val="00481A41"/>
    <w:rsid w:val="00484EB2"/>
    <w:rsid w:val="0048540A"/>
    <w:rsid w:val="00486674"/>
    <w:rsid w:val="004866C4"/>
    <w:rsid w:val="0049059D"/>
    <w:rsid w:val="00492075"/>
    <w:rsid w:val="00492BB4"/>
    <w:rsid w:val="00493644"/>
    <w:rsid w:val="00493BE3"/>
    <w:rsid w:val="00493E58"/>
    <w:rsid w:val="00494168"/>
    <w:rsid w:val="004941D9"/>
    <w:rsid w:val="00495E6E"/>
    <w:rsid w:val="004969AD"/>
    <w:rsid w:val="004973FA"/>
    <w:rsid w:val="00497AD6"/>
    <w:rsid w:val="004A00AE"/>
    <w:rsid w:val="004A03D8"/>
    <w:rsid w:val="004A0B49"/>
    <w:rsid w:val="004A10F0"/>
    <w:rsid w:val="004A1F35"/>
    <w:rsid w:val="004A1F4D"/>
    <w:rsid w:val="004A1F6E"/>
    <w:rsid w:val="004A3459"/>
    <w:rsid w:val="004A3A60"/>
    <w:rsid w:val="004A747E"/>
    <w:rsid w:val="004A7D46"/>
    <w:rsid w:val="004B13CB"/>
    <w:rsid w:val="004B1FF9"/>
    <w:rsid w:val="004B23FE"/>
    <w:rsid w:val="004B25E3"/>
    <w:rsid w:val="004B369D"/>
    <w:rsid w:val="004B3A7A"/>
    <w:rsid w:val="004B4DA7"/>
    <w:rsid w:val="004B4FDF"/>
    <w:rsid w:val="004B58C0"/>
    <w:rsid w:val="004B6531"/>
    <w:rsid w:val="004B6734"/>
    <w:rsid w:val="004B6EDA"/>
    <w:rsid w:val="004B70C8"/>
    <w:rsid w:val="004C0017"/>
    <w:rsid w:val="004C1B59"/>
    <w:rsid w:val="004C2B8A"/>
    <w:rsid w:val="004C3019"/>
    <w:rsid w:val="004C3415"/>
    <w:rsid w:val="004C3FCF"/>
    <w:rsid w:val="004C5244"/>
    <w:rsid w:val="004C5611"/>
    <w:rsid w:val="004C5621"/>
    <w:rsid w:val="004C6125"/>
    <w:rsid w:val="004C6189"/>
    <w:rsid w:val="004C65A5"/>
    <w:rsid w:val="004C7702"/>
    <w:rsid w:val="004D0CE9"/>
    <w:rsid w:val="004D17B6"/>
    <w:rsid w:val="004D18B5"/>
    <w:rsid w:val="004D28C5"/>
    <w:rsid w:val="004D3AD6"/>
    <w:rsid w:val="004D3B33"/>
    <w:rsid w:val="004D5D5C"/>
    <w:rsid w:val="004D5E95"/>
    <w:rsid w:val="004E0083"/>
    <w:rsid w:val="004E058B"/>
    <w:rsid w:val="004E1A2E"/>
    <w:rsid w:val="004E1DED"/>
    <w:rsid w:val="004E2A5C"/>
    <w:rsid w:val="004E4B39"/>
    <w:rsid w:val="004E6E95"/>
    <w:rsid w:val="004E7591"/>
    <w:rsid w:val="004F136C"/>
    <w:rsid w:val="004F2D47"/>
    <w:rsid w:val="004F3950"/>
    <w:rsid w:val="004F3D92"/>
    <w:rsid w:val="004F42E2"/>
    <w:rsid w:val="004F4526"/>
    <w:rsid w:val="004F4698"/>
    <w:rsid w:val="004F49D9"/>
    <w:rsid w:val="004F559F"/>
    <w:rsid w:val="004F5A19"/>
    <w:rsid w:val="004F616F"/>
    <w:rsid w:val="004F6DA2"/>
    <w:rsid w:val="004F717F"/>
    <w:rsid w:val="004F78B2"/>
    <w:rsid w:val="004F7A42"/>
    <w:rsid w:val="004F7C54"/>
    <w:rsid w:val="0050139F"/>
    <w:rsid w:val="00501A34"/>
    <w:rsid w:val="00501B23"/>
    <w:rsid w:val="0050316C"/>
    <w:rsid w:val="00504214"/>
    <w:rsid w:val="00504812"/>
    <w:rsid w:val="00504BEA"/>
    <w:rsid w:val="00505534"/>
    <w:rsid w:val="00505A42"/>
    <w:rsid w:val="00506457"/>
    <w:rsid w:val="0050739C"/>
    <w:rsid w:val="005102E5"/>
    <w:rsid w:val="00512B71"/>
    <w:rsid w:val="005133DB"/>
    <w:rsid w:val="00513463"/>
    <w:rsid w:val="00513728"/>
    <w:rsid w:val="005141CE"/>
    <w:rsid w:val="005142E4"/>
    <w:rsid w:val="00514643"/>
    <w:rsid w:val="005150EB"/>
    <w:rsid w:val="005152B5"/>
    <w:rsid w:val="0052076D"/>
    <w:rsid w:val="00521175"/>
    <w:rsid w:val="00521223"/>
    <w:rsid w:val="00521CB2"/>
    <w:rsid w:val="0052216B"/>
    <w:rsid w:val="0052239D"/>
    <w:rsid w:val="005223A2"/>
    <w:rsid w:val="005231E3"/>
    <w:rsid w:val="005233C9"/>
    <w:rsid w:val="00523F83"/>
    <w:rsid w:val="00524DF1"/>
    <w:rsid w:val="00525276"/>
    <w:rsid w:val="00525622"/>
    <w:rsid w:val="00525BE4"/>
    <w:rsid w:val="00526DEE"/>
    <w:rsid w:val="005273E8"/>
    <w:rsid w:val="00530AB1"/>
    <w:rsid w:val="00530CFE"/>
    <w:rsid w:val="0053146F"/>
    <w:rsid w:val="005335D2"/>
    <w:rsid w:val="00534734"/>
    <w:rsid w:val="00535550"/>
    <w:rsid w:val="0053557E"/>
    <w:rsid w:val="00536539"/>
    <w:rsid w:val="005371EA"/>
    <w:rsid w:val="005372B6"/>
    <w:rsid w:val="00540006"/>
    <w:rsid w:val="005400D0"/>
    <w:rsid w:val="005401B5"/>
    <w:rsid w:val="00540328"/>
    <w:rsid w:val="0054033C"/>
    <w:rsid w:val="00540DCF"/>
    <w:rsid w:val="00541843"/>
    <w:rsid w:val="00541EB3"/>
    <w:rsid w:val="0054500C"/>
    <w:rsid w:val="00546B55"/>
    <w:rsid w:val="005475FF"/>
    <w:rsid w:val="0055087F"/>
    <w:rsid w:val="00551076"/>
    <w:rsid w:val="0055140B"/>
    <w:rsid w:val="0055142E"/>
    <w:rsid w:val="00551B67"/>
    <w:rsid w:val="00552786"/>
    <w:rsid w:val="00554B11"/>
    <w:rsid w:val="00554C4F"/>
    <w:rsid w:val="00554EAD"/>
    <w:rsid w:val="00555144"/>
    <w:rsid w:val="005551F1"/>
    <w:rsid w:val="0055530A"/>
    <w:rsid w:val="00556311"/>
    <w:rsid w:val="0055700F"/>
    <w:rsid w:val="005602BD"/>
    <w:rsid w:val="00561481"/>
    <w:rsid w:val="00561D72"/>
    <w:rsid w:val="00562C55"/>
    <w:rsid w:val="005633BA"/>
    <w:rsid w:val="005642A2"/>
    <w:rsid w:val="0056515C"/>
    <w:rsid w:val="005654DC"/>
    <w:rsid w:val="005661BF"/>
    <w:rsid w:val="00566736"/>
    <w:rsid w:val="00566BD8"/>
    <w:rsid w:val="00566E7A"/>
    <w:rsid w:val="00566FF7"/>
    <w:rsid w:val="005673B4"/>
    <w:rsid w:val="00567930"/>
    <w:rsid w:val="00567A14"/>
    <w:rsid w:val="00570CEA"/>
    <w:rsid w:val="00570D81"/>
    <w:rsid w:val="005710E4"/>
    <w:rsid w:val="005736D4"/>
    <w:rsid w:val="0057426E"/>
    <w:rsid w:val="00575244"/>
    <w:rsid w:val="00575B72"/>
    <w:rsid w:val="00575C38"/>
    <w:rsid w:val="00576D41"/>
    <w:rsid w:val="00577EE8"/>
    <w:rsid w:val="005808F1"/>
    <w:rsid w:val="0058121F"/>
    <w:rsid w:val="00581C25"/>
    <w:rsid w:val="005842EF"/>
    <w:rsid w:val="00584936"/>
    <w:rsid w:val="00584FF5"/>
    <w:rsid w:val="005853BF"/>
    <w:rsid w:val="00585D32"/>
    <w:rsid w:val="00585F4D"/>
    <w:rsid w:val="00587143"/>
    <w:rsid w:val="0058795D"/>
    <w:rsid w:val="00587E6B"/>
    <w:rsid w:val="00590143"/>
    <w:rsid w:val="00590F7F"/>
    <w:rsid w:val="00591C78"/>
    <w:rsid w:val="00592003"/>
    <w:rsid w:val="0059249F"/>
    <w:rsid w:val="0059286B"/>
    <w:rsid w:val="00592876"/>
    <w:rsid w:val="005937FD"/>
    <w:rsid w:val="0059449A"/>
    <w:rsid w:val="005954F1"/>
    <w:rsid w:val="005959F4"/>
    <w:rsid w:val="005964AB"/>
    <w:rsid w:val="00597586"/>
    <w:rsid w:val="005A0654"/>
    <w:rsid w:val="005A0B18"/>
    <w:rsid w:val="005A0EEE"/>
    <w:rsid w:val="005A168F"/>
    <w:rsid w:val="005A1BBE"/>
    <w:rsid w:val="005A203E"/>
    <w:rsid w:val="005A248F"/>
    <w:rsid w:val="005A3CAF"/>
    <w:rsid w:val="005A50D8"/>
    <w:rsid w:val="005A56C7"/>
    <w:rsid w:val="005A57F1"/>
    <w:rsid w:val="005A6174"/>
    <w:rsid w:val="005A661E"/>
    <w:rsid w:val="005A75D1"/>
    <w:rsid w:val="005A7EFB"/>
    <w:rsid w:val="005B0676"/>
    <w:rsid w:val="005B06F9"/>
    <w:rsid w:val="005B0742"/>
    <w:rsid w:val="005B1560"/>
    <w:rsid w:val="005B2A7A"/>
    <w:rsid w:val="005B372F"/>
    <w:rsid w:val="005B408F"/>
    <w:rsid w:val="005B44F5"/>
    <w:rsid w:val="005B4DC0"/>
    <w:rsid w:val="005B4F0A"/>
    <w:rsid w:val="005B60EB"/>
    <w:rsid w:val="005B633B"/>
    <w:rsid w:val="005B6EB5"/>
    <w:rsid w:val="005B70BA"/>
    <w:rsid w:val="005B7AF5"/>
    <w:rsid w:val="005C05EE"/>
    <w:rsid w:val="005C099A"/>
    <w:rsid w:val="005C18F5"/>
    <w:rsid w:val="005C1CEA"/>
    <w:rsid w:val="005C1D7D"/>
    <w:rsid w:val="005C23B7"/>
    <w:rsid w:val="005C2AD5"/>
    <w:rsid w:val="005C31A5"/>
    <w:rsid w:val="005C37D1"/>
    <w:rsid w:val="005C52A1"/>
    <w:rsid w:val="005C5372"/>
    <w:rsid w:val="005C546B"/>
    <w:rsid w:val="005C5B37"/>
    <w:rsid w:val="005C61A6"/>
    <w:rsid w:val="005C6289"/>
    <w:rsid w:val="005C638F"/>
    <w:rsid w:val="005C6481"/>
    <w:rsid w:val="005C655E"/>
    <w:rsid w:val="005C6B11"/>
    <w:rsid w:val="005C6D6D"/>
    <w:rsid w:val="005C6F37"/>
    <w:rsid w:val="005C74F6"/>
    <w:rsid w:val="005C7F79"/>
    <w:rsid w:val="005D01A7"/>
    <w:rsid w:val="005D073F"/>
    <w:rsid w:val="005D086E"/>
    <w:rsid w:val="005D0915"/>
    <w:rsid w:val="005D09D1"/>
    <w:rsid w:val="005D17F2"/>
    <w:rsid w:val="005D190E"/>
    <w:rsid w:val="005D1E0F"/>
    <w:rsid w:val="005D2416"/>
    <w:rsid w:val="005D47B9"/>
    <w:rsid w:val="005D4F26"/>
    <w:rsid w:val="005D7593"/>
    <w:rsid w:val="005D7BDB"/>
    <w:rsid w:val="005D7C3B"/>
    <w:rsid w:val="005D7D52"/>
    <w:rsid w:val="005D7EA8"/>
    <w:rsid w:val="005E0F53"/>
    <w:rsid w:val="005E10C9"/>
    <w:rsid w:val="005E2CE6"/>
    <w:rsid w:val="005E35BD"/>
    <w:rsid w:val="005E389B"/>
    <w:rsid w:val="005E4414"/>
    <w:rsid w:val="005E4A51"/>
    <w:rsid w:val="005E4D39"/>
    <w:rsid w:val="005E50A5"/>
    <w:rsid w:val="005E5396"/>
    <w:rsid w:val="005E61DD"/>
    <w:rsid w:val="005E6321"/>
    <w:rsid w:val="005E7533"/>
    <w:rsid w:val="005E7AAE"/>
    <w:rsid w:val="005F04D3"/>
    <w:rsid w:val="005F079F"/>
    <w:rsid w:val="005F145A"/>
    <w:rsid w:val="005F370C"/>
    <w:rsid w:val="005F4DD9"/>
    <w:rsid w:val="005F4E87"/>
    <w:rsid w:val="005F5576"/>
    <w:rsid w:val="005F5A45"/>
    <w:rsid w:val="005F67DF"/>
    <w:rsid w:val="005F77EE"/>
    <w:rsid w:val="005F7A04"/>
    <w:rsid w:val="00600916"/>
    <w:rsid w:val="00601593"/>
    <w:rsid w:val="006023DF"/>
    <w:rsid w:val="0060352F"/>
    <w:rsid w:val="006039DD"/>
    <w:rsid w:val="006045CB"/>
    <w:rsid w:val="006048A4"/>
    <w:rsid w:val="00604A43"/>
    <w:rsid w:val="006051B6"/>
    <w:rsid w:val="006057C7"/>
    <w:rsid w:val="0060634D"/>
    <w:rsid w:val="00606AF7"/>
    <w:rsid w:val="0061040E"/>
    <w:rsid w:val="006105B7"/>
    <w:rsid w:val="006109F1"/>
    <w:rsid w:val="00610D0D"/>
    <w:rsid w:val="00611F49"/>
    <w:rsid w:val="00612D56"/>
    <w:rsid w:val="0061320F"/>
    <w:rsid w:val="00615687"/>
    <w:rsid w:val="0061570D"/>
    <w:rsid w:val="00617704"/>
    <w:rsid w:val="00617CEE"/>
    <w:rsid w:val="0062296E"/>
    <w:rsid w:val="00622F32"/>
    <w:rsid w:val="006236EC"/>
    <w:rsid w:val="00624F83"/>
    <w:rsid w:val="00625834"/>
    <w:rsid w:val="00626214"/>
    <w:rsid w:val="00626DA9"/>
    <w:rsid w:val="00630B03"/>
    <w:rsid w:val="00630DB0"/>
    <w:rsid w:val="0063196D"/>
    <w:rsid w:val="00631C31"/>
    <w:rsid w:val="00632D06"/>
    <w:rsid w:val="0063400D"/>
    <w:rsid w:val="00634BF9"/>
    <w:rsid w:val="0063648D"/>
    <w:rsid w:val="00637AA7"/>
    <w:rsid w:val="00637E93"/>
    <w:rsid w:val="00637F9B"/>
    <w:rsid w:val="0064004A"/>
    <w:rsid w:val="006414B6"/>
    <w:rsid w:val="00641CAE"/>
    <w:rsid w:val="0064322F"/>
    <w:rsid w:val="0064367E"/>
    <w:rsid w:val="00643AAD"/>
    <w:rsid w:val="006440F3"/>
    <w:rsid w:val="00644300"/>
    <w:rsid w:val="006452FC"/>
    <w:rsid w:val="00645C51"/>
    <w:rsid w:val="00647229"/>
    <w:rsid w:val="006512C6"/>
    <w:rsid w:val="006516DB"/>
    <w:rsid w:val="006519F6"/>
    <w:rsid w:val="006523E7"/>
    <w:rsid w:val="006525D3"/>
    <w:rsid w:val="006544A4"/>
    <w:rsid w:val="00655C6F"/>
    <w:rsid w:val="00656321"/>
    <w:rsid w:val="00657DE0"/>
    <w:rsid w:val="00657FC8"/>
    <w:rsid w:val="0066033C"/>
    <w:rsid w:val="00660503"/>
    <w:rsid w:val="00661154"/>
    <w:rsid w:val="00661156"/>
    <w:rsid w:val="00661EDA"/>
    <w:rsid w:val="006631C6"/>
    <w:rsid w:val="00664DF0"/>
    <w:rsid w:val="006652D7"/>
    <w:rsid w:val="00665DDB"/>
    <w:rsid w:val="00666A09"/>
    <w:rsid w:val="00670FFB"/>
    <w:rsid w:val="00671719"/>
    <w:rsid w:val="0067199F"/>
    <w:rsid w:val="00671CCC"/>
    <w:rsid w:val="0067318F"/>
    <w:rsid w:val="00673433"/>
    <w:rsid w:val="00674691"/>
    <w:rsid w:val="00675CAC"/>
    <w:rsid w:val="0067687F"/>
    <w:rsid w:val="006771CD"/>
    <w:rsid w:val="0067777C"/>
    <w:rsid w:val="00677D1B"/>
    <w:rsid w:val="0068039C"/>
    <w:rsid w:val="00680434"/>
    <w:rsid w:val="00680B55"/>
    <w:rsid w:val="00683115"/>
    <w:rsid w:val="00684351"/>
    <w:rsid w:val="00685313"/>
    <w:rsid w:val="00685482"/>
    <w:rsid w:val="0068599B"/>
    <w:rsid w:val="0068605A"/>
    <w:rsid w:val="006867A2"/>
    <w:rsid w:val="00686C5C"/>
    <w:rsid w:val="00687EDC"/>
    <w:rsid w:val="00690BA4"/>
    <w:rsid w:val="00691144"/>
    <w:rsid w:val="006914BB"/>
    <w:rsid w:val="006915B5"/>
    <w:rsid w:val="0069261D"/>
    <w:rsid w:val="0069264B"/>
    <w:rsid w:val="0069366F"/>
    <w:rsid w:val="006952FF"/>
    <w:rsid w:val="0069546F"/>
    <w:rsid w:val="006956D1"/>
    <w:rsid w:val="0069572B"/>
    <w:rsid w:val="00696334"/>
    <w:rsid w:val="00696745"/>
    <w:rsid w:val="006971CC"/>
    <w:rsid w:val="00697905"/>
    <w:rsid w:val="006A2A3D"/>
    <w:rsid w:val="006A572E"/>
    <w:rsid w:val="006A57DD"/>
    <w:rsid w:val="006A5818"/>
    <w:rsid w:val="006A6C4F"/>
    <w:rsid w:val="006A6E9B"/>
    <w:rsid w:val="006A6F78"/>
    <w:rsid w:val="006B0910"/>
    <w:rsid w:val="006B1737"/>
    <w:rsid w:val="006B2112"/>
    <w:rsid w:val="006B2C24"/>
    <w:rsid w:val="006B41BF"/>
    <w:rsid w:val="006B4773"/>
    <w:rsid w:val="006B5506"/>
    <w:rsid w:val="006B5968"/>
    <w:rsid w:val="006B5A32"/>
    <w:rsid w:val="006B73CA"/>
    <w:rsid w:val="006B7C2A"/>
    <w:rsid w:val="006B7F5D"/>
    <w:rsid w:val="006C07F0"/>
    <w:rsid w:val="006C176E"/>
    <w:rsid w:val="006C1DF6"/>
    <w:rsid w:val="006C2160"/>
    <w:rsid w:val="006C23DA"/>
    <w:rsid w:val="006C2C46"/>
    <w:rsid w:val="006C2DC2"/>
    <w:rsid w:val="006C3AC8"/>
    <w:rsid w:val="006C3EE7"/>
    <w:rsid w:val="006C4525"/>
    <w:rsid w:val="006C6607"/>
    <w:rsid w:val="006D0319"/>
    <w:rsid w:val="006D0395"/>
    <w:rsid w:val="006D03AA"/>
    <w:rsid w:val="006D14ED"/>
    <w:rsid w:val="006D3F42"/>
    <w:rsid w:val="006D477E"/>
    <w:rsid w:val="006E053B"/>
    <w:rsid w:val="006E0A09"/>
    <w:rsid w:val="006E1D77"/>
    <w:rsid w:val="006E2A11"/>
    <w:rsid w:val="006E2EA3"/>
    <w:rsid w:val="006E3ACF"/>
    <w:rsid w:val="006E3D45"/>
    <w:rsid w:val="006E4BE5"/>
    <w:rsid w:val="006E538B"/>
    <w:rsid w:val="006E53CA"/>
    <w:rsid w:val="006E5497"/>
    <w:rsid w:val="006E5788"/>
    <w:rsid w:val="006E5CC6"/>
    <w:rsid w:val="006E6CB2"/>
    <w:rsid w:val="006F1074"/>
    <w:rsid w:val="006F5FD0"/>
    <w:rsid w:val="006F6832"/>
    <w:rsid w:val="006F7282"/>
    <w:rsid w:val="007003BF"/>
    <w:rsid w:val="00702030"/>
    <w:rsid w:val="00704C77"/>
    <w:rsid w:val="00704FB4"/>
    <w:rsid w:val="007101E1"/>
    <w:rsid w:val="00710E79"/>
    <w:rsid w:val="007137E8"/>
    <w:rsid w:val="007149F9"/>
    <w:rsid w:val="0071612C"/>
    <w:rsid w:val="00716167"/>
    <w:rsid w:val="0072005E"/>
    <w:rsid w:val="00720172"/>
    <w:rsid w:val="00722147"/>
    <w:rsid w:val="00722492"/>
    <w:rsid w:val="00722B3A"/>
    <w:rsid w:val="0072356A"/>
    <w:rsid w:val="00723993"/>
    <w:rsid w:val="0072475E"/>
    <w:rsid w:val="00724C5C"/>
    <w:rsid w:val="0072547C"/>
    <w:rsid w:val="007259FE"/>
    <w:rsid w:val="00726B30"/>
    <w:rsid w:val="007302BD"/>
    <w:rsid w:val="007309BC"/>
    <w:rsid w:val="0073119C"/>
    <w:rsid w:val="00731A17"/>
    <w:rsid w:val="007329FF"/>
    <w:rsid w:val="00733338"/>
    <w:rsid w:val="00733A30"/>
    <w:rsid w:val="00735649"/>
    <w:rsid w:val="00735866"/>
    <w:rsid w:val="007400A2"/>
    <w:rsid w:val="00740689"/>
    <w:rsid w:val="00741311"/>
    <w:rsid w:val="0074159D"/>
    <w:rsid w:val="00741655"/>
    <w:rsid w:val="00742F28"/>
    <w:rsid w:val="0074347D"/>
    <w:rsid w:val="00744090"/>
    <w:rsid w:val="00744EF9"/>
    <w:rsid w:val="0074508A"/>
    <w:rsid w:val="00745AEE"/>
    <w:rsid w:val="0074787C"/>
    <w:rsid w:val="007479EA"/>
    <w:rsid w:val="00747C9F"/>
    <w:rsid w:val="00747E43"/>
    <w:rsid w:val="00750D5C"/>
    <w:rsid w:val="00750F10"/>
    <w:rsid w:val="00751D2A"/>
    <w:rsid w:val="00751F71"/>
    <w:rsid w:val="0075289F"/>
    <w:rsid w:val="00752D65"/>
    <w:rsid w:val="00754754"/>
    <w:rsid w:val="00754B85"/>
    <w:rsid w:val="007553AF"/>
    <w:rsid w:val="00756A5F"/>
    <w:rsid w:val="00757133"/>
    <w:rsid w:val="0076010E"/>
    <w:rsid w:val="007604E3"/>
    <w:rsid w:val="0076084F"/>
    <w:rsid w:val="007613C7"/>
    <w:rsid w:val="007618D1"/>
    <w:rsid w:val="00761B69"/>
    <w:rsid w:val="00761C10"/>
    <w:rsid w:val="00761D47"/>
    <w:rsid w:val="007628F9"/>
    <w:rsid w:val="00763667"/>
    <w:rsid w:val="00763D45"/>
    <w:rsid w:val="007649F7"/>
    <w:rsid w:val="007653F5"/>
    <w:rsid w:val="007666FE"/>
    <w:rsid w:val="00767712"/>
    <w:rsid w:val="00770BA5"/>
    <w:rsid w:val="00770DFB"/>
    <w:rsid w:val="00771552"/>
    <w:rsid w:val="00771C35"/>
    <w:rsid w:val="00771EBD"/>
    <w:rsid w:val="00772328"/>
    <w:rsid w:val="007723DF"/>
    <w:rsid w:val="0077371C"/>
    <w:rsid w:val="00773FB2"/>
    <w:rsid w:val="00774254"/>
    <w:rsid w:val="007742CA"/>
    <w:rsid w:val="0077440C"/>
    <w:rsid w:val="00775D3A"/>
    <w:rsid w:val="007768FA"/>
    <w:rsid w:val="00777C24"/>
    <w:rsid w:val="00780181"/>
    <w:rsid w:val="007803B1"/>
    <w:rsid w:val="0078224A"/>
    <w:rsid w:val="00782582"/>
    <w:rsid w:val="00782FF3"/>
    <w:rsid w:val="0078445E"/>
    <w:rsid w:val="00785BAC"/>
    <w:rsid w:val="00786121"/>
    <w:rsid w:val="007866D5"/>
    <w:rsid w:val="00787DA4"/>
    <w:rsid w:val="00787EC8"/>
    <w:rsid w:val="007912D0"/>
    <w:rsid w:val="00791B09"/>
    <w:rsid w:val="00792029"/>
    <w:rsid w:val="007920B9"/>
    <w:rsid w:val="007921A6"/>
    <w:rsid w:val="007924F2"/>
    <w:rsid w:val="00792B87"/>
    <w:rsid w:val="00792BC1"/>
    <w:rsid w:val="007936AE"/>
    <w:rsid w:val="00793CC7"/>
    <w:rsid w:val="00795120"/>
    <w:rsid w:val="00795470"/>
    <w:rsid w:val="00795949"/>
    <w:rsid w:val="0079603C"/>
    <w:rsid w:val="00796AD4"/>
    <w:rsid w:val="00796DBB"/>
    <w:rsid w:val="00797813"/>
    <w:rsid w:val="00797F5E"/>
    <w:rsid w:val="007A005B"/>
    <w:rsid w:val="007A024A"/>
    <w:rsid w:val="007A05BF"/>
    <w:rsid w:val="007A5130"/>
    <w:rsid w:val="007A5BCA"/>
    <w:rsid w:val="007A6F32"/>
    <w:rsid w:val="007B38DC"/>
    <w:rsid w:val="007B40EA"/>
    <w:rsid w:val="007B4A42"/>
    <w:rsid w:val="007B4BF5"/>
    <w:rsid w:val="007B6139"/>
    <w:rsid w:val="007B65B7"/>
    <w:rsid w:val="007B7736"/>
    <w:rsid w:val="007B7A17"/>
    <w:rsid w:val="007C1D64"/>
    <w:rsid w:val="007C1DD4"/>
    <w:rsid w:val="007C1E47"/>
    <w:rsid w:val="007C2818"/>
    <w:rsid w:val="007C5EE1"/>
    <w:rsid w:val="007C68AC"/>
    <w:rsid w:val="007C7523"/>
    <w:rsid w:val="007D06F0"/>
    <w:rsid w:val="007D2795"/>
    <w:rsid w:val="007D31DA"/>
    <w:rsid w:val="007D45E3"/>
    <w:rsid w:val="007D5320"/>
    <w:rsid w:val="007D5E3C"/>
    <w:rsid w:val="007D6C9A"/>
    <w:rsid w:val="007D7E1C"/>
    <w:rsid w:val="007E0586"/>
    <w:rsid w:val="007E2315"/>
    <w:rsid w:val="007E316D"/>
    <w:rsid w:val="007E368D"/>
    <w:rsid w:val="007E4303"/>
    <w:rsid w:val="007E45D2"/>
    <w:rsid w:val="007E63C4"/>
    <w:rsid w:val="007E7D0E"/>
    <w:rsid w:val="007F00D9"/>
    <w:rsid w:val="007F19C1"/>
    <w:rsid w:val="007F2755"/>
    <w:rsid w:val="007F4E15"/>
    <w:rsid w:val="007F642E"/>
    <w:rsid w:val="007F735C"/>
    <w:rsid w:val="00800868"/>
    <w:rsid w:val="00800972"/>
    <w:rsid w:val="00800F81"/>
    <w:rsid w:val="008021F3"/>
    <w:rsid w:val="008023A3"/>
    <w:rsid w:val="00802746"/>
    <w:rsid w:val="00803F2E"/>
    <w:rsid w:val="00804475"/>
    <w:rsid w:val="00804A2A"/>
    <w:rsid w:val="008107E3"/>
    <w:rsid w:val="00811633"/>
    <w:rsid w:val="00811E0C"/>
    <w:rsid w:val="00812E90"/>
    <w:rsid w:val="00812F7A"/>
    <w:rsid w:val="00814356"/>
    <w:rsid w:val="008147E5"/>
    <w:rsid w:val="00815135"/>
    <w:rsid w:val="008152F3"/>
    <w:rsid w:val="00815451"/>
    <w:rsid w:val="0081551D"/>
    <w:rsid w:val="00815C90"/>
    <w:rsid w:val="0081661E"/>
    <w:rsid w:val="00821CEF"/>
    <w:rsid w:val="00821FF6"/>
    <w:rsid w:val="0082438E"/>
    <w:rsid w:val="00824990"/>
    <w:rsid w:val="008249E7"/>
    <w:rsid w:val="00825AAA"/>
    <w:rsid w:val="008264A8"/>
    <w:rsid w:val="00826B32"/>
    <w:rsid w:val="00830CCB"/>
    <w:rsid w:val="00832828"/>
    <w:rsid w:val="00832C33"/>
    <w:rsid w:val="0083301D"/>
    <w:rsid w:val="008332DC"/>
    <w:rsid w:val="00834112"/>
    <w:rsid w:val="008343AA"/>
    <w:rsid w:val="0083454F"/>
    <w:rsid w:val="00835B02"/>
    <w:rsid w:val="0083645A"/>
    <w:rsid w:val="008405A1"/>
    <w:rsid w:val="00840B0F"/>
    <w:rsid w:val="00840D6E"/>
    <w:rsid w:val="00841806"/>
    <w:rsid w:val="00841982"/>
    <w:rsid w:val="00841CF0"/>
    <w:rsid w:val="00842106"/>
    <w:rsid w:val="0084368E"/>
    <w:rsid w:val="008438B5"/>
    <w:rsid w:val="00844BE0"/>
    <w:rsid w:val="00847611"/>
    <w:rsid w:val="00850386"/>
    <w:rsid w:val="008513ED"/>
    <w:rsid w:val="00854AFE"/>
    <w:rsid w:val="00855948"/>
    <w:rsid w:val="00855BEE"/>
    <w:rsid w:val="0085640B"/>
    <w:rsid w:val="00856DCC"/>
    <w:rsid w:val="00860352"/>
    <w:rsid w:val="008619C0"/>
    <w:rsid w:val="00861AE1"/>
    <w:rsid w:val="00862C36"/>
    <w:rsid w:val="00862D17"/>
    <w:rsid w:val="00863409"/>
    <w:rsid w:val="00865BA2"/>
    <w:rsid w:val="00870091"/>
    <w:rsid w:val="0087102A"/>
    <w:rsid w:val="008711AE"/>
    <w:rsid w:val="008713EE"/>
    <w:rsid w:val="0087175C"/>
    <w:rsid w:val="00872693"/>
    <w:rsid w:val="008728B4"/>
    <w:rsid w:val="00872FC8"/>
    <w:rsid w:val="0087700E"/>
    <w:rsid w:val="008773E6"/>
    <w:rsid w:val="00877CCE"/>
    <w:rsid w:val="00880183"/>
    <w:rsid w:val="008801D3"/>
    <w:rsid w:val="00880EF2"/>
    <w:rsid w:val="00881236"/>
    <w:rsid w:val="008822E0"/>
    <w:rsid w:val="0088454F"/>
    <w:rsid w:val="008845D0"/>
    <w:rsid w:val="00885B94"/>
    <w:rsid w:val="00885DF6"/>
    <w:rsid w:val="0088775A"/>
    <w:rsid w:val="00890379"/>
    <w:rsid w:val="00890524"/>
    <w:rsid w:val="008908F5"/>
    <w:rsid w:val="008919AA"/>
    <w:rsid w:val="00892996"/>
    <w:rsid w:val="00892E6A"/>
    <w:rsid w:val="00893E5F"/>
    <w:rsid w:val="0089419E"/>
    <w:rsid w:val="008949A5"/>
    <w:rsid w:val="00895108"/>
    <w:rsid w:val="008964D1"/>
    <w:rsid w:val="00896E00"/>
    <w:rsid w:val="0089702B"/>
    <w:rsid w:val="008975E9"/>
    <w:rsid w:val="0089793D"/>
    <w:rsid w:val="00897ABD"/>
    <w:rsid w:val="00897AF6"/>
    <w:rsid w:val="00897D50"/>
    <w:rsid w:val="008A0400"/>
    <w:rsid w:val="008A0A35"/>
    <w:rsid w:val="008A11F2"/>
    <w:rsid w:val="008A2542"/>
    <w:rsid w:val="008A5141"/>
    <w:rsid w:val="008A58B1"/>
    <w:rsid w:val="008A59C3"/>
    <w:rsid w:val="008A6A09"/>
    <w:rsid w:val="008A759D"/>
    <w:rsid w:val="008B0B6C"/>
    <w:rsid w:val="008B2E33"/>
    <w:rsid w:val="008B340E"/>
    <w:rsid w:val="008B390F"/>
    <w:rsid w:val="008B43F2"/>
    <w:rsid w:val="008B459F"/>
    <w:rsid w:val="008B48E0"/>
    <w:rsid w:val="008B4A7E"/>
    <w:rsid w:val="008B522D"/>
    <w:rsid w:val="008B5443"/>
    <w:rsid w:val="008B61EA"/>
    <w:rsid w:val="008B6CFF"/>
    <w:rsid w:val="008B7E8E"/>
    <w:rsid w:val="008C131B"/>
    <w:rsid w:val="008C25B1"/>
    <w:rsid w:val="008C26F5"/>
    <w:rsid w:val="008C32B6"/>
    <w:rsid w:val="008C3CE4"/>
    <w:rsid w:val="008C4CEB"/>
    <w:rsid w:val="008C5BBA"/>
    <w:rsid w:val="008C5C74"/>
    <w:rsid w:val="008C5E5F"/>
    <w:rsid w:val="008C612B"/>
    <w:rsid w:val="008C76FE"/>
    <w:rsid w:val="008D199E"/>
    <w:rsid w:val="008D1CD3"/>
    <w:rsid w:val="008D1D5F"/>
    <w:rsid w:val="008D1D65"/>
    <w:rsid w:val="008D3947"/>
    <w:rsid w:val="008D4377"/>
    <w:rsid w:val="008D52BC"/>
    <w:rsid w:val="008D6A06"/>
    <w:rsid w:val="008D76D6"/>
    <w:rsid w:val="008E02AF"/>
    <w:rsid w:val="008E048E"/>
    <w:rsid w:val="008E0555"/>
    <w:rsid w:val="008E061D"/>
    <w:rsid w:val="008E1728"/>
    <w:rsid w:val="008E224C"/>
    <w:rsid w:val="008E2F8D"/>
    <w:rsid w:val="008E35EF"/>
    <w:rsid w:val="008E3664"/>
    <w:rsid w:val="008E39BA"/>
    <w:rsid w:val="008E4275"/>
    <w:rsid w:val="008E4482"/>
    <w:rsid w:val="008E4502"/>
    <w:rsid w:val="008E464F"/>
    <w:rsid w:val="008E49A3"/>
    <w:rsid w:val="008E5E03"/>
    <w:rsid w:val="008E6552"/>
    <w:rsid w:val="008E6D18"/>
    <w:rsid w:val="008E70F0"/>
    <w:rsid w:val="008F0AA9"/>
    <w:rsid w:val="008F0E7E"/>
    <w:rsid w:val="008F12A9"/>
    <w:rsid w:val="008F14C1"/>
    <w:rsid w:val="008F14CE"/>
    <w:rsid w:val="008F2013"/>
    <w:rsid w:val="008F2177"/>
    <w:rsid w:val="008F2A4B"/>
    <w:rsid w:val="008F370B"/>
    <w:rsid w:val="008F45A0"/>
    <w:rsid w:val="008F5ACD"/>
    <w:rsid w:val="008F6D74"/>
    <w:rsid w:val="00900439"/>
    <w:rsid w:val="00900967"/>
    <w:rsid w:val="00901441"/>
    <w:rsid w:val="00901E0B"/>
    <w:rsid w:val="00902001"/>
    <w:rsid w:val="00904178"/>
    <w:rsid w:val="00906BA7"/>
    <w:rsid w:val="009072D9"/>
    <w:rsid w:val="0090748A"/>
    <w:rsid w:val="0090790E"/>
    <w:rsid w:val="00910620"/>
    <w:rsid w:val="00910B26"/>
    <w:rsid w:val="00912A44"/>
    <w:rsid w:val="00912C1A"/>
    <w:rsid w:val="00914722"/>
    <w:rsid w:val="00915892"/>
    <w:rsid w:val="0091616E"/>
    <w:rsid w:val="009168F0"/>
    <w:rsid w:val="00916B5D"/>
    <w:rsid w:val="00917035"/>
    <w:rsid w:val="00917AB3"/>
    <w:rsid w:val="0092178E"/>
    <w:rsid w:val="00922096"/>
    <w:rsid w:val="00923C3F"/>
    <w:rsid w:val="0092421D"/>
    <w:rsid w:val="00924AC8"/>
    <w:rsid w:val="00924E26"/>
    <w:rsid w:val="009274B4"/>
    <w:rsid w:val="00927814"/>
    <w:rsid w:val="0093088A"/>
    <w:rsid w:val="00930AFF"/>
    <w:rsid w:val="00930DC2"/>
    <w:rsid w:val="00933808"/>
    <w:rsid w:val="009339C4"/>
    <w:rsid w:val="0093461D"/>
    <w:rsid w:val="00934E33"/>
    <w:rsid w:val="00934EA2"/>
    <w:rsid w:val="009352EB"/>
    <w:rsid w:val="00935C6C"/>
    <w:rsid w:val="00935CE3"/>
    <w:rsid w:val="009365CF"/>
    <w:rsid w:val="00937450"/>
    <w:rsid w:val="009401FD"/>
    <w:rsid w:val="00941DDE"/>
    <w:rsid w:val="009423A7"/>
    <w:rsid w:val="009436D1"/>
    <w:rsid w:val="00944A5C"/>
    <w:rsid w:val="009474F4"/>
    <w:rsid w:val="0094780A"/>
    <w:rsid w:val="00952A66"/>
    <w:rsid w:val="00952E2D"/>
    <w:rsid w:val="009538CB"/>
    <w:rsid w:val="00954197"/>
    <w:rsid w:val="00954A08"/>
    <w:rsid w:val="0095681A"/>
    <w:rsid w:val="009603F7"/>
    <w:rsid w:val="0096068C"/>
    <w:rsid w:val="00962351"/>
    <w:rsid w:val="00962668"/>
    <w:rsid w:val="009626A2"/>
    <w:rsid w:val="0096491C"/>
    <w:rsid w:val="00964EA2"/>
    <w:rsid w:val="00966821"/>
    <w:rsid w:val="00966CBA"/>
    <w:rsid w:val="0097001B"/>
    <w:rsid w:val="009701B5"/>
    <w:rsid w:val="009714FF"/>
    <w:rsid w:val="00972244"/>
    <w:rsid w:val="00972D10"/>
    <w:rsid w:val="009731E2"/>
    <w:rsid w:val="009733F4"/>
    <w:rsid w:val="00974D65"/>
    <w:rsid w:val="00975746"/>
    <w:rsid w:val="00976DEF"/>
    <w:rsid w:val="0097726F"/>
    <w:rsid w:val="009776C8"/>
    <w:rsid w:val="00980C1F"/>
    <w:rsid w:val="00983A67"/>
    <w:rsid w:val="0098446D"/>
    <w:rsid w:val="00985786"/>
    <w:rsid w:val="0098593A"/>
    <w:rsid w:val="00985FA9"/>
    <w:rsid w:val="00986204"/>
    <w:rsid w:val="00990ADD"/>
    <w:rsid w:val="00991262"/>
    <w:rsid w:val="00991D74"/>
    <w:rsid w:val="0099205D"/>
    <w:rsid w:val="00992836"/>
    <w:rsid w:val="0099288E"/>
    <w:rsid w:val="00993058"/>
    <w:rsid w:val="009938F7"/>
    <w:rsid w:val="0099429A"/>
    <w:rsid w:val="0099438E"/>
    <w:rsid w:val="00994868"/>
    <w:rsid w:val="00994F3B"/>
    <w:rsid w:val="0099658B"/>
    <w:rsid w:val="0099694D"/>
    <w:rsid w:val="00996FAD"/>
    <w:rsid w:val="00997786"/>
    <w:rsid w:val="009978E3"/>
    <w:rsid w:val="00997DCC"/>
    <w:rsid w:val="009A07BE"/>
    <w:rsid w:val="009A20EC"/>
    <w:rsid w:val="009A225C"/>
    <w:rsid w:val="009A2976"/>
    <w:rsid w:val="009A2F07"/>
    <w:rsid w:val="009A4397"/>
    <w:rsid w:val="009A458C"/>
    <w:rsid w:val="009A4DD7"/>
    <w:rsid w:val="009A5046"/>
    <w:rsid w:val="009A50C8"/>
    <w:rsid w:val="009A5208"/>
    <w:rsid w:val="009A5B7A"/>
    <w:rsid w:val="009A773D"/>
    <w:rsid w:val="009A78CC"/>
    <w:rsid w:val="009A7F13"/>
    <w:rsid w:val="009B0742"/>
    <w:rsid w:val="009B076A"/>
    <w:rsid w:val="009B0CBE"/>
    <w:rsid w:val="009B1F43"/>
    <w:rsid w:val="009B2319"/>
    <w:rsid w:val="009B26D8"/>
    <w:rsid w:val="009B2DBA"/>
    <w:rsid w:val="009B426C"/>
    <w:rsid w:val="009B4574"/>
    <w:rsid w:val="009B4A91"/>
    <w:rsid w:val="009B4E1F"/>
    <w:rsid w:val="009B4F2A"/>
    <w:rsid w:val="009B5C89"/>
    <w:rsid w:val="009B5CEF"/>
    <w:rsid w:val="009B5CF2"/>
    <w:rsid w:val="009C0AAF"/>
    <w:rsid w:val="009C140E"/>
    <w:rsid w:val="009C2FF9"/>
    <w:rsid w:val="009C31EF"/>
    <w:rsid w:val="009C448E"/>
    <w:rsid w:val="009C56E5"/>
    <w:rsid w:val="009C5BC0"/>
    <w:rsid w:val="009C6375"/>
    <w:rsid w:val="009C67FC"/>
    <w:rsid w:val="009C6C99"/>
    <w:rsid w:val="009C6DD3"/>
    <w:rsid w:val="009C7442"/>
    <w:rsid w:val="009C74EE"/>
    <w:rsid w:val="009C760F"/>
    <w:rsid w:val="009D11B9"/>
    <w:rsid w:val="009D12FE"/>
    <w:rsid w:val="009D2805"/>
    <w:rsid w:val="009D2E47"/>
    <w:rsid w:val="009D3EFA"/>
    <w:rsid w:val="009D4769"/>
    <w:rsid w:val="009D56EE"/>
    <w:rsid w:val="009D5F2C"/>
    <w:rsid w:val="009D739F"/>
    <w:rsid w:val="009E023A"/>
    <w:rsid w:val="009E055F"/>
    <w:rsid w:val="009E0914"/>
    <w:rsid w:val="009E0BD3"/>
    <w:rsid w:val="009E1AA2"/>
    <w:rsid w:val="009E2451"/>
    <w:rsid w:val="009E2AAE"/>
    <w:rsid w:val="009E2C1A"/>
    <w:rsid w:val="009E3CD7"/>
    <w:rsid w:val="009E4175"/>
    <w:rsid w:val="009E5FC8"/>
    <w:rsid w:val="009E687A"/>
    <w:rsid w:val="009E727B"/>
    <w:rsid w:val="009E7EBC"/>
    <w:rsid w:val="009F0D53"/>
    <w:rsid w:val="009F2588"/>
    <w:rsid w:val="009F36C2"/>
    <w:rsid w:val="009F54F0"/>
    <w:rsid w:val="009F5EF9"/>
    <w:rsid w:val="009F6005"/>
    <w:rsid w:val="009F697E"/>
    <w:rsid w:val="009F718A"/>
    <w:rsid w:val="009F71C5"/>
    <w:rsid w:val="00A007D5"/>
    <w:rsid w:val="00A00B5F"/>
    <w:rsid w:val="00A00C53"/>
    <w:rsid w:val="00A027E4"/>
    <w:rsid w:val="00A036A4"/>
    <w:rsid w:val="00A0389C"/>
    <w:rsid w:val="00A03C5C"/>
    <w:rsid w:val="00A03CB3"/>
    <w:rsid w:val="00A05B1B"/>
    <w:rsid w:val="00A06454"/>
    <w:rsid w:val="00A066F1"/>
    <w:rsid w:val="00A06F66"/>
    <w:rsid w:val="00A07AD7"/>
    <w:rsid w:val="00A10430"/>
    <w:rsid w:val="00A11565"/>
    <w:rsid w:val="00A1193B"/>
    <w:rsid w:val="00A11CC7"/>
    <w:rsid w:val="00A11D11"/>
    <w:rsid w:val="00A12272"/>
    <w:rsid w:val="00A12835"/>
    <w:rsid w:val="00A12A34"/>
    <w:rsid w:val="00A141AF"/>
    <w:rsid w:val="00A1464F"/>
    <w:rsid w:val="00A148AC"/>
    <w:rsid w:val="00A157EB"/>
    <w:rsid w:val="00A15E6E"/>
    <w:rsid w:val="00A16002"/>
    <w:rsid w:val="00A16A8B"/>
    <w:rsid w:val="00A16CE5"/>
    <w:rsid w:val="00A16D29"/>
    <w:rsid w:val="00A16D71"/>
    <w:rsid w:val="00A16F1B"/>
    <w:rsid w:val="00A1719F"/>
    <w:rsid w:val="00A17494"/>
    <w:rsid w:val="00A17864"/>
    <w:rsid w:val="00A2071C"/>
    <w:rsid w:val="00A20E5E"/>
    <w:rsid w:val="00A216A0"/>
    <w:rsid w:val="00A223D2"/>
    <w:rsid w:val="00A24FFD"/>
    <w:rsid w:val="00A25186"/>
    <w:rsid w:val="00A25930"/>
    <w:rsid w:val="00A30305"/>
    <w:rsid w:val="00A31D2D"/>
    <w:rsid w:val="00A335E1"/>
    <w:rsid w:val="00A3514E"/>
    <w:rsid w:val="00A35ED1"/>
    <w:rsid w:val="00A363B2"/>
    <w:rsid w:val="00A366F6"/>
    <w:rsid w:val="00A36C18"/>
    <w:rsid w:val="00A4029B"/>
    <w:rsid w:val="00A40455"/>
    <w:rsid w:val="00A40CC8"/>
    <w:rsid w:val="00A40DA9"/>
    <w:rsid w:val="00A410D6"/>
    <w:rsid w:val="00A42EA6"/>
    <w:rsid w:val="00A44A9A"/>
    <w:rsid w:val="00A44B28"/>
    <w:rsid w:val="00A44E55"/>
    <w:rsid w:val="00A45463"/>
    <w:rsid w:val="00A45A2D"/>
    <w:rsid w:val="00A4600A"/>
    <w:rsid w:val="00A46B61"/>
    <w:rsid w:val="00A47D57"/>
    <w:rsid w:val="00A507B4"/>
    <w:rsid w:val="00A50A2C"/>
    <w:rsid w:val="00A513E7"/>
    <w:rsid w:val="00A53467"/>
    <w:rsid w:val="00A53578"/>
    <w:rsid w:val="00A538A6"/>
    <w:rsid w:val="00A53B41"/>
    <w:rsid w:val="00A53FA9"/>
    <w:rsid w:val="00A54231"/>
    <w:rsid w:val="00A54347"/>
    <w:rsid w:val="00A54C25"/>
    <w:rsid w:val="00A55A89"/>
    <w:rsid w:val="00A561A1"/>
    <w:rsid w:val="00A57122"/>
    <w:rsid w:val="00A57C72"/>
    <w:rsid w:val="00A601A4"/>
    <w:rsid w:val="00A612F2"/>
    <w:rsid w:val="00A62603"/>
    <w:rsid w:val="00A63676"/>
    <w:rsid w:val="00A643D9"/>
    <w:rsid w:val="00A67DCD"/>
    <w:rsid w:val="00A7037D"/>
    <w:rsid w:val="00A705BD"/>
    <w:rsid w:val="00A70946"/>
    <w:rsid w:val="00A710E7"/>
    <w:rsid w:val="00A71451"/>
    <w:rsid w:val="00A728D8"/>
    <w:rsid w:val="00A72C02"/>
    <w:rsid w:val="00A72E35"/>
    <w:rsid w:val="00A734EA"/>
    <w:rsid w:val="00A7360F"/>
    <w:rsid w:val="00A7372E"/>
    <w:rsid w:val="00A73845"/>
    <w:rsid w:val="00A73BA6"/>
    <w:rsid w:val="00A74590"/>
    <w:rsid w:val="00A75021"/>
    <w:rsid w:val="00A75994"/>
    <w:rsid w:val="00A763B2"/>
    <w:rsid w:val="00A7755B"/>
    <w:rsid w:val="00A7778B"/>
    <w:rsid w:val="00A800B9"/>
    <w:rsid w:val="00A80379"/>
    <w:rsid w:val="00A82D5B"/>
    <w:rsid w:val="00A84094"/>
    <w:rsid w:val="00A84A9F"/>
    <w:rsid w:val="00A84E02"/>
    <w:rsid w:val="00A85C89"/>
    <w:rsid w:val="00A86038"/>
    <w:rsid w:val="00A860E5"/>
    <w:rsid w:val="00A86458"/>
    <w:rsid w:val="00A90511"/>
    <w:rsid w:val="00A9081B"/>
    <w:rsid w:val="00A908F3"/>
    <w:rsid w:val="00A91DA7"/>
    <w:rsid w:val="00A92121"/>
    <w:rsid w:val="00A926F8"/>
    <w:rsid w:val="00A92F83"/>
    <w:rsid w:val="00A93577"/>
    <w:rsid w:val="00A93B85"/>
    <w:rsid w:val="00A93CD4"/>
    <w:rsid w:val="00A9463B"/>
    <w:rsid w:val="00A94BB3"/>
    <w:rsid w:val="00A96AAA"/>
    <w:rsid w:val="00A96B86"/>
    <w:rsid w:val="00A96DB9"/>
    <w:rsid w:val="00A979EE"/>
    <w:rsid w:val="00AA0222"/>
    <w:rsid w:val="00AA0B18"/>
    <w:rsid w:val="00AA1664"/>
    <w:rsid w:val="00AA2945"/>
    <w:rsid w:val="00AA35C9"/>
    <w:rsid w:val="00AA4059"/>
    <w:rsid w:val="00AA4A46"/>
    <w:rsid w:val="00AA4AD1"/>
    <w:rsid w:val="00AA54AA"/>
    <w:rsid w:val="00AA5C20"/>
    <w:rsid w:val="00AA666F"/>
    <w:rsid w:val="00AA7E24"/>
    <w:rsid w:val="00AB0B6E"/>
    <w:rsid w:val="00AB0BB4"/>
    <w:rsid w:val="00AB19AD"/>
    <w:rsid w:val="00AB1AFE"/>
    <w:rsid w:val="00AB3381"/>
    <w:rsid w:val="00AB415B"/>
    <w:rsid w:val="00AB4927"/>
    <w:rsid w:val="00AB5398"/>
    <w:rsid w:val="00AB6466"/>
    <w:rsid w:val="00AC001A"/>
    <w:rsid w:val="00AC1A95"/>
    <w:rsid w:val="00AC25F3"/>
    <w:rsid w:val="00AC4EC2"/>
    <w:rsid w:val="00AC583C"/>
    <w:rsid w:val="00AC73F7"/>
    <w:rsid w:val="00AD1F91"/>
    <w:rsid w:val="00AD215F"/>
    <w:rsid w:val="00AD248D"/>
    <w:rsid w:val="00AD317E"/>
    <w:rsid w:val="00AD32B8"/>
    <w:rsid w:val="00AD3E62"/>
    <w:rsid w:val="00AD3FCC"/>
    <w:rsid w:val="00AD49B7"/>
    <w:rsid w:val="00AD5790"/>
    <w:rsid w:val="00AD62C9"/>
    <w:rsid w:val="00AD6FBD"/>
    <w:rsid w:val="00AD742B"/>
    <w:rsid w:val="00AD7DB9"/>
    <w:rsid w:val="00AE0097"/>
    <w:rsid w:val="00AE0296"/>
    <w:rsid w:val="00AE2C5B"/>
    <w:rsid w:val="00AE3DC3"/>
    <w:rsid w:val="00AE400C"/>
    <w:rsid w:val="00AE4DB2"/>
    <w:rsid w:val="00AE5B03"/>
    <w:rsid w:val="00AE6A59"/>
    <w:rsid w:val="00AE71F3"/>
    <w:rsid w:val="00AF093D"/>
    <w:rsid w:val="00AF24AD"/>
    <w:rsid w:val="00AF31EF"/>
    <w:rsid w:val="00AF3315"/>
    <w:rsid w:val="00AF4322"/>
    <w:rsid w:val="00AF4601"/>
    <w:rsid w:val="00AF4911"/>
    <w:rsid w:val="00AF58CD"/>
    <w:rsid w:val="00AF5DFA"/>
    <w:rsid w:val="00AF7FC6"/>
    <w:rsid w:val="00B004E5"/>
    <w:rsid w:val="00B0106E"/>
    <w:rsid w:val="00B02102"/>
    <w:rsid w:val="00B027FD"/>
    <w:rsid w:val="00B02DF6"/>
    <w:rsid w:val="00B03537"/>
    <w:rsid w:val="00B05FC0"/>
    <w:rsid w:val="00B0628A"/>
    <w:rsid w:val="00B10248"/>
    <w:rsid w:val="00B104B0"/>
    <w:rsid w:val="00B104CB"/>
    <w:rsid w:val="00B1061B"/>
    <w:rsid w:val="00B1088D"/>
    <w:rsid w:val="00B10C06"/>
    <w:rsid w:val="00B13087"/>
    <w:rsid w:val="00B13487"/>
    <w:rsid w:val="00B13F5E"/>
    <w:rsid w:val="00B14055"/>
    <w:rsid w:val="00B14F04"/>
    <w:rsid w:val="00B15508"/>
    <w:rsid w:val="00B15627"/>
    <w:rsid w:val="00B15F9D"/>
    <w:rsid w:val="00B16844"/>
    <w:rsid w:val="00B215D7"/>
    <w:rsid w:val="00B23CAD"/>
    <w:rsid w:val="00B244FA"/>
    <w:rsid w:val="00B24DB0"/>
    <w:rsid w:val="00B25F50"/>
    <w:rsid w:val="00B27489"/>
    <w:rsid w:val="00B278CD"/>
    <w:rsid w:val="00B31059"/>
    <w:rsid w:val="00B31C7C"/>
    <w:rsid w:val="00B32403"/>
    <w:rsid w:val="00B353B5"/>
    <w:rsid w:val="00B36DDD"/>
    <w:rsid w:val="00B36F0A"/>
    <w:rsid w:val="00B40F84"/>
    <w:rsid w:val="00B41760"/>
    <w:rsid w:val="00B418E6"/>
    <w:rsid w:val="00B4344E"/>
    <w:rsid w:val="00B43A9E"/>
    <w:rsid w:val="00B44316"/>
    <w:rsid w:val="00B44B40"/>
    <w:rsid w:val="00B45BF0"/>
    <w:rsid w:val="00B461DA"/>
    <w:rsid w:val="00B47A0F"/>
    <w:rsid w:val="00B51FD3"/>
    <w:rsid w:val="00B54786"/>
    <w:rsid w:val="00B56708"/>
    <w:rsid w:val="00B56A92"/>
    <w:rsid w:val="00B57A40"/>
    <w:rsid w:val="00B57BD0"/>
    <w:rsid w:val="00B57DC3"/>
    <w:rsid w:val="00B60011"/>
    <w:rsid w:val="00B60695"/>
    <w:rsid w:val="00B60905"/>
    <w:rsid w:val="00B61EF5"/>
    <w:rsid w:val="00B625D8"/>
    <w:rsid w:val="00B62DE5"/>
    <w:rsid w:val="00B631B6"/>
    <w:rsid w:val="00B63346"/>
    <w:rsid w:val="00B633A0"/>
    <w:rsid w:val="00B633BA"/>
    <w:rsid w:val="00B639E9"/>
    <w:rsid w:val="00B64F2C"/>
    <w:rsid w:val="00B65D8F"/>
    <w:rsid w:val="00B661B2"/>
    <w:rsid w:val="00B67098"/>
    <w:rsid w:val="00B679A8"/>
    <w:rsid w:val="00B67DB8"/>
    <w:rsid w:val="00B70236"/>
    <w:rsid w:val="00B7229A"/>
    <w:rsid w:val="00B7269A"/>
    <w:rsid w:val="00B73A6A"/>
    <w:rsid w:val="00B73F81"/>
    <w:rsid w:val="00B73FF4"/>
    <w:rsid w:val="00B741AD"/>
    <w:rsid w:val="00B75B66"/>
    <w:rsid w:val="00B75CB4"/>
    <w:rsid w:val="00B760C5"/>
    <w:rsid w:val="00B76876"/>
    <w:rsid w:val="00B77381"/>
    <w:rsid w:val="00B77675"/>
    <w:rsid w:val="00B77B1E"/>
    <w:rsid w:val="00B80975"/>
    <w:rsid w:val="00B817CD"/>
    <w:rsid w:val="00B81D53"/>
    <w:rsid w:val="00B823D6"/>
    <w:rsid w:val="00B8358B"/>
    <w:rsid w:val="00B847E6"/>
    <w:rsid w:val="00B85BC9"/>
    <w:rsid w:val="00B862AB"/>
    <w:rsid w:val="00B86CC3"/>
    <w:rsid w:val="00B87017"/>
    <w:rsid w:val="00B870CF"/>
    <w:rsid w:val="00B872F1"/>
    <w:rsid w:val="00B87347"/>
    <w:rsid w:val="00B87F55"/>
    <w:rsid w:val="00B909D0"/>
    <w:rsid w:val="00B90EE3"/>
    <w:rsid w:val="00B911B2"/>
    <w:rsid w:val="00B915A9"/>
    <w:rsid w:val="00B91922"/>
    <w:rsid w:val="00B91FB2"/>
    <w:rsid w:val="00B926C1"/>
    <w:rsid w:val="00B94D52"/>
    <w:rsid w:val="00B951AD"/>
    <w:rsid w:val="00B951D0"/>
    <w:rsid w:val="00B959D1"/>
    <w:rsid w:val="00B970E7"/>
    <w:rsid w:val="00B97ADD"/>
    <w:rsid w:val="00BA1123"/>
    <w:rsid w:val="00BA17A0"/>
    <w:rsid w:val="00BA1901"/>
    <w:rsid w:val="00BA1D68"/>
    <w:rsid w:val="00BA28F8"/>
    <w:rsid w:val="00BA32D7"/>
    <w:rsid w:val="00BA49E6"/>
    <w:rsid w:val="00BA56DB"/>
    <w:rsid w:val="00BA5D9E"/>
    <w:rsid w:val="00BA5FD3"/>
    <w:rsid w:val="00BB168A"/>
    <w:rsid w:val="00BB1A25"/>
    <w:rsid w:val="00BB21C5"/>
    <w:rsid w:val="00BB2357"/>
    <w:rsid w:val="00BB29C8"/>
    <w:rsid w:val="00BB3A95"/>
    <w:rsid w:val="00BB4579"/>
    <w:rsid w:val="00BB45F1"/>
    <w:rsid w:val="00BB4B78"/>
    <w:rsid w:val="00BB50DE"/>
    <w:rsid w:val="00BB515E"/>
    <w:rsid w:val="00BB5EE4"/>
    <w:rsid w:val="00BB6C9D"/>
    <w:rsid w:val="00BB7C0B"/>
    <w:rsid w:val="00BC0382"/>
    <w:rsid w:val="00BC0E23"/>
    <w:rsid w:val="00BC26EE"/>
    <w:rsid w:val="00BC2CA5"/>
    <w:rsid w:val="00BC2D0D"/>
    <w:rsid w:val="00BC2EC1"/>
    <w:rsid w:val="00BC4381"/>
    <w:rsid w:val="00BC4FD8"/>
    <w:rsid w:val="00BC52CC"/>
    <w:rsid w:val="00BC62EA"/>
    <w:rsid w:val="00BD0BE2"/>
    <w:rsid w:val="00BD1231"/>
    <w:rsid w:val="00BD331B"/>
    <w:rsid w:val="00BD3901"/>
    <w:rsid w:val="00BD3DD3"/>
    <w:rsid w:val="00BD67A7"/>
    <w:rsid w:val="00BD67E0"/>
    <w:rsid w:val="00BD6906"/>
    <w:rsid w:val="00BD6979"/>
    <w:rsid w:val="00BD6DFF"/>
    <w:rsid w:val="00BE0AE3"/>
    <w:rsid w:val="00BE19A2"/>
    <w:rsid w:val="00BE2325"/>
    <w:rsid w:val="00BE2731"/>
    <w:rsid w:val="00BE2C6A"/>
    <w:rsid w:val="00BE3513"/>
    <w:rsid w:val="00BE3EC2"/>
    <w:rsid w:val="00BE48DF"/>
    <w:rsid w:val="00BE5503"/>
    <w:rsid w:val="00BE567C"/>
    <w:rsid w:val="00BE6DE0"/>
    <w:rsid w:val="00BE70CF"/>
    <w:rsid w:val="00BE7133"/>
    <w:rsid w:val="00BE75DB"/>
    <w:rsid w:val="00BE77FC"/>
    <w:rsid w:val="00BF0C5B"/>
    <w:rsid w:val="00BF1557"/>
    <w:rsid w:val="00BF1D95"/>
    <w:rsid w:val="00BF38D2"/>
    <w:rsid w:val="00BF3C28"/>
    <w:rsid w:val="00BF401A"/>
    <w:rsid w:val="00BF4731"/>
    <w:rsid w:val="00BF482C"/>
    <w:rsid w:val="00BF55AA"/>
    <w:rsid w:val="00BF73C0"/>
    <w:rsid w:val="00C0018F"/>
    <w:rsid w:val="00C006E4"/>
    <w:rsid w:val="00C011C7"/>
    <w:rsid w:val="00C03794"/>
    <w:rsid w:val="00C039D0"/>
    <w:rsid w:val="00C044A8"/>
    <w:rsid w:val="00C04C76"/>
    <w:rsid w:val="00C04D44"/>
    <w:rsid w:val="00C04EDB"/>
    <w:rsid w:val="00C05798"/>
    <w:rsid w:val="00C07606"/>
    <w:rsid w:val="00C0765A"/>
    <w:rsid w:val="00C10CEC"/>
    <w:rsid w:val="00C11926"/>
    <w:rsid w:val="00C11947"/>
    <w:rsid w:val="00C11FEC"/>
    <w:rsid w:val="00C13277"/>
    <w:rsid w:val="00C133F8"/>
    <w:rsid w:val="00C14BC5"/>
    <w:rsid w:val="00C16BC8"/>
    <w:rsid w:val="00C2036E"/>
    <w:rsid w:val="00C20466"/>
    <w:rsid w:val="00C2055A"/>
    <w:rsid w:val="00C207D1"/>
    <w:rsid w:val="00C214ED"/>
    <w:rsid w:val="00C21ACE"/>
    <w:rsid w:val="00C21F70"/>
    <w:rsid w:val="00C234E6"/>
    <w:rsid w:val="00C23D3F"/>
    <w:rsid w:val="00C251A6"/>
    <w:rsid w:val="00C25E89"/>
    <w:rsid w:val="00C27726"/>
    <w:rsid w:val="00C27D4A"/>
    <w:rsid w:val="00C3016E"/>
    <w:rsid w:val="00C304AA"/>
    <w:rsid w:val="00C306AD"/>
    <w:rsid w:val="00C308A5"/>
    <w:rsid w:val="00C309AE"/>
    <w:rsid w:val="00C324A8"/>
    <w:rsid w:val="00C33BB6"/>
    <w:rsid w:val="00C33E96"/>
    <w:rsid w:val="00C342E3"/>
    <w:rsid w:val="00C346CF"/>
    <w:rsid w:val="00C359C7"/>
    <w:rsid w:val="00C3632A"/>
    <w:rsid w:val="00C36EF7"/>
    <w:rsid w:val="00C3749B"/>
    <w:rsid w:val="00C37913"/>
    <w:rsid w:val="00C37A5E"/>
    <w:rsid w:val="00C403E9"/>
    <w:rsid w:val="00C409A0"/>
    <w:rsid w:val="00C41A6D"/>
    <w:rsid w:val="00C42265"/>
    <w:rsid w:val="00C42AE4"/>
    <w:rsid w:val="00C4467E"/>
    <w:rsid w:val="00C455B0"/>
    <w:rsid w:val="00C45625"/>
    <w:rsid w:val="00C45A51"/>
    <w:rsid w:val="00C45F7C"/>
    <w:rsid w:val="00C47776"/>
    <w:rsid w:val="00C503D2"/>
    <w:rsid w:val="00C50405"/>
    <w:rsid w:val="00C5077B"/>
    <w:rsid w:val="00C51FFB"/>
    <w:rsid w:val="00C521A2"/>
    <w:rsid w:val="00C54517"/>
    <w:rsid w:val="00C54C4D"/>
    <w:rsid w:val="00C572DE"/>
    <w:rsid w:val="00C607EE"/>
    <w:rsid w:val="00C61B45"/>
    <w:rsid w:val="00C62336"/>
    <w:rsid w:val="00C623D7"/>
    <w:rsid w:val="00C62831"/>
    <w:rsid w:val="00C632EC"/>
    <w:rsid w:val="00C63359"/>
    <w:rsid w:val="00C63427"/>
    <w:rsid w:val="00C6428F"/>
    <w:rsid w:val="00C64CD8"/>
    <w:rsid w:val="00C65122"/>
    <w:rsid w:val="00C6589C"/>
    <w:rsid w:val="00C65C4E"/>
    <w:rsid w:val="00C66F46"/>
    <w:rsid w:val="00C67B0D"/>
    <w:rsid w:val="00C74C78"/>
    <w:rsid w:val="00C7660A"/>
    <w:rsid w:val="00C775AA"/>
    <w:rsid w:val="00C82641"/>
    <w:rsid w:val="00C83856"/>
    <w:rsid w:val="00C84053"/>
    <w:rsid w:val="00C85E39"/>
    <w:rsid w:val="00C85EBE"/>
    <w:rsid w:val="00C86BDE"/>
    <w:rsid w:val="00C87258"/>
    <w:rsid w:val="00C87F9F"/>
    <w:rsid w:val="00C90AF8"/>
    <w:rsid w:val="00C90DC8"/>
    <w:rsid w:val="00C91717"/>
    <w:rsid w:val="00C91DA6"/>
    <w:rsid w:val="00C9247D"/>
    <w:rsid w:val="00C9426C"/>
    <w:rsid w:val="00C947C8"/>
    <w:rsid w:val="00C950F4"/>
    <w:rsid w:val="00C953BE"/>
    <w:rsid w:val="00C954EC"/>
    <w:rsid w:val="00C96782"/>
    <w:rsid w:val="00C96DA6"/>
    <w:rsid w:val="00C97C68"/>
    <w:rsid w:val="00CA04BD"/>
    <w:rsid w:val="00CA1A47"/>
    <w:rsid w:val="00CA1D56"/>
    <w:rsid w:val="00CA30C5"/>
    <w:rsid w:val="00CA3A7E"/>
    <w:rsid w:val="00CA4584"/>
    <w:rsid w:val="00CA4844"/>
    <w:rsid w:val="00CA4F9D"/>
    <w:rsid w:val="00CA7A6A"/>
    <w:rsid w:val="00CA7B25"/>
    <w:rsid w:val="00CB09F8"/>
    <w:rsid w:val="00CB1ACE"/>
    <w:rsid w:val="00CB1F13"/>
    <w:rsid w:val="00CB21D4"/>
    <w:rsid w:val="00CB3E0A"/>
    <w:rsid w:val="00CB40DE"/>
    <w:rsid w:val="00CB4FAC"/>
    <w:rsid w:val="00CB78BD"/>
    <w:rsid w:val="00CC247A"/>
    <w:rsid w:val="00CC35A9"/>
    <w:rsid w:val="00CC414B"/>
    <w:rsid w:val="00CC41CC"/>
    <w:rsid w:val="00CC429F"/>
    <w:rsid w:val="00CC5942"/>
    <w:rsid w:val="00CC65E8"/>
    <w:rsid w:val="00CC69D4"/>
    <w:rsid w:val="00CD0190"/>
    <w:rsid w:val="00CD1A9C"/>
    <w:rsid w:val="00CD1ED9"/>
    <w:rsid w:val="00CD2DFE"/>
    <w:rsid w:val="00CD30A5"/>
    <w:rsid w:val="00CD3971"/>
    <w:rsid w:val="00CD3BD7"/>
    <w:rsid w:val="00CD460B"/>
    <w:rsid w:val="00CD4EB2"/>
    <w:rsid w:val="00CD5558"/>
    <w:rsid w:val="00CD677D"/>
    <w:rsid w:val="00CD7A37"/>
    <w:rsid w:val="00CD7AAC"/>
    <w:rsid w:val="00CD7ACF"/>
    <w:rsid w:val="00CE07A6"/>
    <w:rsid w:val="00CE1583"/>
    <w:rsid w:val="00CE1C6C"/>
    <w:rsid w:val="00CE1D17"/>
    <w:rsid w:val="00CE38E3"/>
    <w:rsid w:val="00CE5E47"/>
    <w:rsid w:val="00CE6A8B"/>
    <w:rsid w:val="00CE7170"/>
    <w:rsid w:val="00CE7E2C"/>
    <w:rsid w:val="00CF020F"/>
    <w:rsid w:val="00CF0878"/>
    <w:rsid w:val="00CF2B5B"/>
    <w:rsid w:val="00CF35FD"/>
    <w:rsid w:val="00CF60B2"/>
    <w:rsid w:val="00CF72A5"/>
    <w:rsid w:val="00CF784E"/>
    <w:rsid w:val="00CF798F"/>
    <w:rsid w:val="00D00BF5"/>
    <w:rsid w:val="00D04185"/>
    <w:rsid w:val="00D055D9"/>
    <w:rsid w:val="00D05710"/>
    <w:rsid w:val="00D0599F"/>
    <w:rsid w:val="00D06C71"/>
    <w:rsid w:val="00D07C92"/>
    <w:rsid w:val="00D101D6"/>
    <w:rsid w:val="00D103CD"/>
    <w:rsid w:val="00D1203B"/>
    <w:rsid w:val="00D1218F"/>
    <w:rsid w:val="00D12C8F"/>
    <w:rsid w:val="00D1307E"/>
    <w:rsid w:val="00D13525"/>
    <w:rsid w:val="00D13AB0"/>
    <w:rsid w:val="00D13F77"/>
    <w:rsid w:val="00D140D9"/>
    <w:rsid w:val="00D14CE0"/>
    <w:rsid w:val="00D14FEB"/>
    <w:rsid w:val="00D16961"/>
    <w:rsid w:val="00D16A4B"/>
    <w:rsid w:val="00D17BFA"/>
    <w:rsid w:val="00D17D82"/>
    <w:rsid w:val="00D2036F"/>
    <w:rsid w:val="00D20A91"/>
    <w:rsid w:val="00D228EF"/>
    <w:rsid w:val="00D22CF8"/>
    <w:rsid w:val="00D23284"/>
    <w:rsid w:val="00D238A0"/>
    <w:rsid w:val="00D244C0"/>
    <w:rsid w:val="00D25715"/>
    <w:rsid w:val="00D268D8"/>
    <w:rsid w:val="00D27417"/>
    <w:rsid w:val="00D2786B"/>
    <w:rsid w:val="00D27EB8"/>
    <w:rsid w:val="00D31E11"/>
    <w:rsid w:val="00D32D10"/>
    <w:rsid w:val="00D356C6"/>
    <w:rsid w:val="00D35B62"/>
    <w:rsid w:val="00D36333"/>
    <w:rsid w:val="00D36487"/>
    <w:rsid w:val="00D37B87"/>
    <w:rsid w:val="00D41107"/>
    <w:rsid w:val="00D41429"/>
    <w:rsid w:val="00D41570"/>
    <w:rsid w:val="00D41D52"/>
    <w:rsid w:val="00D443B6"/>
    <w:rsid w:val="00D46C91"/>
    <w:rsid w:val="00D47386"/>
    <w:rsid w:val="00D4745F"/>
    <w:rsid w:val="00D47A15"/>
    <w:rsid w:val="00D47D6E"/>
    <w:rsid w:val="00D50003"/>
    <w:rsid w:val="00D50F44"/>
    <w:rsid w:val="00D5155F"/>
    <w:rsid w:val="00D5162C"/>
    <w:rsid w:val="00D518A0"/>
    <w:rsid w:val="00D53AE7"/>
    <w:rsid w:val="00D543CA"/>
    <w:rsid w:val="00D5445A"/>
    <w:rsid w:val="00D558B0"/>
    <w:rsid w:val="00D5651D"/>
    <w:rsid w:val="00D57B5C"/>
    <w:rsid w:val="00D62275"/>
    <w:rsid w:val="00D626F2"/>
    <w:rsid w:val="00D644F0"/>
    <w:rsid w:val="00D65AF7"/>
    <w:rsid w:val="00D65ECA"/>
    <w:rsid w:val="00D6748A"/>
    <w:rsid w:val="00D679F8"/>
    <w:rsid w:val="00D713ED"/>
    <w:rsid w:val="00D724B2"/>
    <w:rsid w:val="00D7378E"/>
    <w:rsid w:val="00D74898"/>
    <w:rsid w:val="00D75012"/>
    <w:rsid w:val="00D75452"/>
    <w:rsid w:val="00D757FB"/>
    <w:rsid w:val="00D801ED"/>
    <w:rsid w:val="00D802BE"/>
    <w:rsid w:val="00D825AE"/>
    <w:rsid w:val="00D83BAE"/>
    <w:rsid w:val="00D83BF5"/>
    <w:rsid w:val="00D8460B"/>
    <w:rsid w:val="00D8497B"/>
    <w:rsid w:val="00D85048"/>
    <w:rsid w:val="00D87582"/>
    <w:rsid w:val="00D87EC5"/>
    <w:rsid w:val="00D90253"/>
    <w:rsid w:val="00D90653"/>
    <w:rsid w:val="00D91B38"/>
    <w:rsid w:val="00D925C2"/>
    <w:rsid w:val="00D93324"/>
    <w:rsid w:val="00D933CC"/>
    <w:rsid w:val="00D936BC"/>
    <w:rsid w:val="00D938FB"/>
    <w:rsid w:val="00D94A82"/>
    <w:rsid w:val="00D955EF"/>
    <w:rsid w:val="00D957F8"/>
    <w:rsid w:val="00D9621A"/>
    <w:rsid w:val="00D96530"/>
    <w:rsid w:val="00D96B4B"/>
    <w:rsid w:val="00DA0281"/>
    <w:rsid w:val="00DA194F"/>
    <w:rsid w:val="00DA1971"/>
    <w:rsid w:val="00DA1E55"/>
    <w:rsid w:val="00DA2345"/>
    <w:rsid w:val="00DA2BD4"/>
    <w:rsid w:val="00DA2C87"/>
    <w:rsid w:val="00DA2D89"/>
    <w:rsid w:val="00DA3BF8"/>
    <w:rsid w:val="00DA4073"/>
    <w:rsid w:val="00DA453A"/>
    <w:rsid w:val="00DA4B4C"/>
    <w:rsid w:val="00DA653A"/>
    <w:rsid w:val="00DA7078"/>
    <w:rsid w:val="00DB073B"/>
    <w:rsid w:val="00DB135C"/>
    <w:rsid w:val="00DB1C23"/>
    <w:rsid w:val="00DB2762"/>
    <w:rsid w:val="00DB2840"/>
    <w:rsid w:val="00DB2ABD"/>
    <w:rsid w:val="00DB3606"/>
    <w:rsid w:val="00DB5321"/>
    <w:rsid w:val="00DB5A15"/>
    <w:rsid w:val="00DB6B7B"/>
    <w:rsid w:val="00DB7918"/>
    <w:rsid w:val="00DC0832"/>
    <w:rsid w:val="00DC1A9C"/>
    <w:rsid w:val="00DC1FFF"/>
    <w:rsid w:val="00DC25CC"/>
    <w:rsid w:val="00DC2635"/>
    <w:rsid w:val="00DC31E1"/>
    <w:rsid w:val="00DC37DB"/>
    <w:rsid w:val="00DC4143"/>
    <w:rsid w:val="00DC421D"/>
    <w:rsid w:val="00DC4258"/>
    <w:rsid w:val="00DC4EA1"/>
    <w:rsid w:val="00DC5D46"/>
    <w:rsid w:val="00DC5F51"/>
    <w:rsid w:val="00DC74B1"/>
    <w:rsid w:val="00DD08B4"/>
    <w:rsid w:val="00DD1A12"/>
    <w:rsid w:val="00DD22E3"/>
    <w:rsid w:val="00DD248B"/>
    <w:rsid w:val="00DD2499"/>
    <w:rsid w:val="00DD2898"/>
    <w:rsid w:val="00DD44AF"/>
    <w:rsid w:val="00DD4E1A"/>
    <w:rsid w:val="00DD5285"/>
    <w:rsid w:val="00DD59B9"/>
    <w:rsid w:val="00DD5E19"/>
    <w:rsid w:val="00DD6AA0"/>
    <w:rsid w:val="00DE0101"/>
    <w:rsid w:val="00DE1806"/>
    <w:rsid w:val="00DE245F"/>
    <w:rsid w:val="00DE29D9"/>
    <w:rsid w:val="00DE2AC3"/>
    <w:rsid w:val="00DE434C"/>
    <w:rsid w:val="00DE4879"/>
    <w:rsid w:val="00DE4CA5"/>
    <w:rsid w:val="00DE5395"/>
    <w:rsid w:val="00DE5692"/>
    <w:rsid w:val="00DE64C3"/>
    <w:rsid w:val="00DF0A72"/>
    <w:rsid w:val="00DF10B7"/>
    <w:rsid w:val="00DF1609"/>
    <w:rsid w:val="00DF1ED2"/>
    <w:rsid w:val="00DF226D"/>
    <w:rsid w:val="00DF22E4"/>
    <w:rsid w:val="00DF257C"/>
    <w:rsid w:val="00DF3536"/>
    <w:rsid w:val="00DF36CE"/>
    <w:rsid w:val="00DF3798"/>
    <w:rsid w:val="00DF3A87"/>
    <w:rsid w:val="00DF3DBF"/>
    <w:rsid w:val="00DF417B"/>
    <w:rsid w:val="00DF61EB"/>
    <w:rsid w:val="00DF6A45"/>
    <w:rsid w:val="00DF6F8E"/>
    <w:rsid w:val="00E014F8"/>
    <w:rsid w:val="00E0229D"/>
    <w:rsid w:val="00E02417"/>
    <w:rsid w:val="00E02BFF"/>
    <w:rsid w:val="00E0369B"/>
    <w:rsid w:val="00E03A9B"/>
    <w:rsid w:val="00E03C94"/>
    <w:rsid w:val="00E049FF"/>
    <w:rsid w:val="00E051C4"/>
    <w:rsid w:val="00E0680E"/>
    <w:rsid w:val="00E0681B"/>
    <w:rsid w:val="00E07105"/>
    <w:rsid w:val="00E0713F"/>
    <w:rsid w:val="00E102E6"/>
    <w:rsid w:val="00E11B25"/>
    <w:rsid w:val="00E13B39"/>
    <w:rsid w:val="00E13EFD"/>
    <w:rsid w:val="00E14FC7"/>
    <w:rsid w:val="00E1696F"/>
    <w:rsid w:val="00E16A24"/>
    <w:rsid w:val="00E16F5B"/>
    <w:rsid w:val="00E177D9"/>
    <w:rsid w:val="00E206F9"/>
    <w:rsid w:val="00E219AE"/>
    <w:rsid w:val="00E21F5E"/>
    <w:rsid w:val="00E22AC6"/>
    <w:rsid w:val="00E23521"/>
    <w:rsid w:val="00E24BCA"/>
    <w:rsid w:val="00E26226"/>
    <w:rsid w:val="00E26B12"/>
    <w:rsid w:val="00E26C24"/>
    <w:rsid w:val="00E3046B"/>
    <w:rsid w:val="00E32226"/>
    <w:rsid w:val="00E32529"/>
    <w:rsid w:val="00E32D74"/>
    <w:rsid w:val="00E330CF"/>
    <w:rsid w:val="00E347B6"/>
    <w:rsid w:val="00E34FC8"/>
    <w:rsid w:val="00E35258"/>
    <w:rsid w:val="00E35668"/>
    <w:rsid w:val="00E35793"/>
    <w:rsid w:val="00E365A1"/>
    <w:rsid w:val="00E4050E"/>
    <w:rsid w:val="00E4165C"/>
    <w:rsid w:val="00E43592"/>
    <w:rsid w:val="00E43A89"/>
    <w:rsid w:val="00E444B8"/>
    <w:rsid w:val="00E45D05"/>
    <w:rsid w:val="00E47FA8"/>
    <w:rsid w:val="00E50E84"/>
    <w:rsid w:val="00E50F1E"/>
    <w:rsid w:val="00E5282C"/>
    <w:rsid w:val="00E53985"/>
    <w:rsid w:val="00E53A58"/>
    <w:rsid w:val="00E55816"/>
    <w:rsid w:val="00E55AEF"/>
    <w:rsid w:val="00E55CCB"/>
    <w:rsid w:val="00E55D0E"/>
    <w:rsid w:val="00E56230"/>
    <w:rsid w:val="00E60CDD"/>
    <w:rsid w:val="00E61A49"/>
    <w:rsid w:val="00E61CE4"/>
    <w:rsid w:val="00E61F02"/>
    <w:rsid w:val="00E62275"/>
    <w:rsid w:val="00E633C6"/>
    <w:rsid w:val="00E6344F"/>
    <w:rsid w:val="00E65B08"/>
    <w:rsid w:val="00E6659A"/>
    <w:rsid w:val="00E67C7C"/>
    <w:rsid w:val="00E70849"/>
    <w:rsid w:val="00E71262"/>
    <w:rsid w:val="00E7161C"/>
    <w:rsid w:val="00E724CD"/>
    <w:rsid w:val="00E73344"/>
    <w:rsid w:val="00E7456C"/>
    <w:rsid w:val="00E7566D"/>
    <w:rsid w:val="00E75970"/>
    <w:rsid w:val="00E7669C"/>
    <w:rsid w:val="00E76BF7"/>
    <w:rsid w:val="00E773E9"/>
    <w:rsid w:val="00E82ADC"/>
    <w:rsid w:val="00E83FCB"/>
    <w:rsid w:val="00E84409"/>
    <w:rsid w:val="00E853E6"/>
    <w:rsid w:val="00E86C9D"/>
    <w:rsid w:val="00E871B3"/>
    <w:rsid w:val="00E877F3"/>
    <w:rsid w:val="00E87847"/>
    <w:rsid w:val="00E87F45"/>
    <w:rsid w:val="00E90C47"/>
    <w:rsid w:val="00E910EA"/>
    <w:rsid w:val="00E92A6D"/>
    <w:rsid w:val="00E93BF6"/>
    <w:rsid w:val="00E94390"/>
    <w:rsid w:val="00E95B3E"/>
    <w:rsid w:val="00E965E5"/>
    <w:rsid w:val="00E96D19"/>
    <w:rsid w:val="00E97419"/>
    <w:rsid w:val="00E976C1"/>
    <w:rsid w:val="00E97792"/>
    <w:rsid w:val="00EA12E5"/>
    <w:rsid w:val="00EA27D7"/>
    <w:rsid w:val="00EA29D2"/>
    <w:rsid w:val="00EA3BBA"/>
    <w:rsid w:val="00EA5A15"/>
    <w:rsid w:val="00EA6F92"/>
    <w:rsid w:val="00EA7126"/>
    <w:rsid w:val="00EA79D6"/>
    <w:rsid w:val="00EB3270"/>
    <w:rsid w:val="00EB43C7"/>
    <w:rsid w:val="00EB5FD7"/>
    <w:rsid w:val="00EB75F1"/>
    <w:rsid w:val="00EC03B8"/>
    <w:rsid w:val="00EC046B"/>
    <w:rsid w:val="00EC055B"/>
    <w:rsid w:val="00EC0934"/>
    <w:rsid w:val="00EC0A79"/>
    <w:rsid w:val="00EC0E25"/>
    <w:rsid w:val="00EC0FBB"/>
    <w:rsid w:val="00EC111E"/>
    <w:rsid w:val="00EC3651"/>
    <w:rsid w:val="00EC3767"/>
    <w:rsid w:val="00EC3856"/>
    <w:rsid w:val="00EC46A7"/>
    <w:rsid w:val="00EC47CD"/>
    <w:rsid w:val="00EC5063"/>
    <w:rsid w:val="00EC5DD5"/>
    <w:rsid w:val="00EC6E71"/>
    <w:rsid w:val="00EC6FBB"/>
    <w:rsid w:val="00ED0172"/>
    <w:rsid w:val="00ED1255"/>
    <w:rsid w:val="00ED197D"/>
    <w:rsid w:val="00ED1E50"/>
    <w:rsid w:val="00ED2457"/>
    <w:rsid w:val="00ED2FD1"/>
    <w:rsid w:val="00ED3A06"/>
    <w:rsid w:val="00ED3CCE"/>
    <w:rsid w:val="00ED5010"/>
    <w:rsid w:val="00ED5069"/>
    <w:rsid w:val="00ED77BD"/>
    <w:rsid w:val="00EE0313"/>
    <w:rsid w:val="00EE0367"/>
    <w:rsid w:val="00EE0719"/>
    <w:rsid w:val="00EE0A7B"/>
    <w:rsid w:val="00EE0B80"/>
    <w:rsid w:val="00EE0BE7"/>
    <w:rsid w:val="00EE2655"/>
    <w:rsid w:val="00EE289E"/>
    <w:rsid w:val="00EE42D4"/>
    <w:rsid w:val="00EE5163"/>
    <w:rsid w:val="00EE51E5"/>
    <w:rsid w:val="00EE5FA7"/>
    <w:rsid w:val="00EF051E"/>
    <w:rsid w:val="00EF0696"/>
    <w:rsid w:val="00EF18D4"/>
    <w:rsid w:val="00EF1C59"/>
    <w:rsid w:val="00EF334A"/>
    <w:rsid w:val="00EF35FB"/>
    <w:rsid w:val="00EF3844"/>
    <w:rsid w:val="00EF39CA"/>
    <w:rsid w:val="00EF3FFD"/>
    <w:rsid w:val="00EF4145"/>
    <w:rsid w:val="00EF444B"/>
    <w:rsid w:val="00EF4642"/>
    <w:rsid w:val="00EF49FC"/>
    <w:rsid w:val="00EF502A"/>
    <w:rsid w:val="00EF552F"/>
    <w:rsid w:val="00EF60E9"/>
    <w:rsid w:val="00EF642C"/>
    <w:rsid w:val="00EF6D8A"/>
    <w:rsid w:val="00EF717F"/>
    <w:rsid w:val="00F015C6"/>
    <w:rsid w:val="00F02766"/>
    <w:rsid w:val="00F04067"/>
    <w:rsid w:val="00F04254"/>
    <w:rsid w:val="00F045E2"/>
    <w:rsid w:val="00F05BD4"/>
    <w:rsid w:val="00F06652"/>
    <w:rsid w:val="00F072C6"/>
    <w:rsid w:val="00F0757E"/>
    <w:rsid w:val="00F109BB"/>
    <w:rsid w:val="00F11081"/>
    <w:rsid w:val="00F111A8"/>
    <w:rsid w:val="00F11A98"/>
    <w:rsid w:val="00F11E9B"/>
    <w:rsid w:val="00F12C44"/>
    <w:rsid w:val="00F13F64"/>
    <w:rsid w:val="00F15E99"/>
    <w:rsid w:val="00F16025"/>
    <w:rsid w:val="00F16F63"/>
    <w:rsid w:val="00F20E7F"/>
    <w:rsid w:val="00F211B9"/>
    <w:rsid w:val="00F2151D"/>
    <w:rsid w:val="00F21A1D"/>
    <w:rsid w:val="00F21A8D"/>
    <w:rsid w:val="00F21BF3"/>
    <w:rsid w:val="00F21D60"/>
    <w:rsid w:val="00F21D96"/>
    <w:rsid w:val="00F238BE"/>
    <w:rsid w:val="00F23941"/>
    <w:rsid w:val="00F254C6"/>
    <w:rsid w:val="00F256EF"/>
    <w:rsid w:val="00F25E71"/>
    <w:rsid w:val="00F26331"/>
    <w:rsid w:val="00F26440"/>
    <w:rsid w:val="00F30F94"/>
    <w:rsid w:val="00F312CF"/>
    <w:rsid w:val="00F31367"/>
    <w:rsid w:val="00F31DA6"/>
    <w:rsid w:val="00F327DC"/>
    <w:rsid w:val="00F34141"/>
    <w:rsid w:val="00F34C43"/>
    <w:rsid w:val="00F3569A"/>
    <w:rsid w:val="00F35A96"/>
    <w:rsid w:val="00F37109"/>
    <w:rsid w:val="00F372EA"/>
    <w:rsid w:val="00F37353"/>
    <w:rsid w:val="00F40393"/>
    <w:rsid w:val="00F40452"/>
    <w:rsid w:val="00F40571"/>
    <w:rsid w:val="00F40CCD"/>
    <w:rsid w:val="00F41C87"/>
    <w:rsid w:val="00F424B3"/>
    <w:rsid w:val="00F43306"/>
    <w:rsid w:val="00F43338"/>
    <w:rsid w:val="00F4398B"/>
    <w:rsid w:val="00F4450D"/>
    <w:rsid w:val="00F44D29"/>
    <w:rsid w:val="00F45026"/>
    <w:rsid w:val="00F50720"/>
    <w:rsid w:val="00F51C7C"/>
    <w:rsid w:val="00F52265"/>
    <w:rsid w:val="00F54B3A"/>
    <w:rsid w:val="00F562CD"/>
    <w:rsid w:val="00F6010A"/>
    <w:rsid w:val="00F602B1"/>
    <w:rsid w:val="00F60E17"/>
    <w:rsid w:val="00F61AD3"/>
    <w:rsid w:val="00F61DB7"/>
    <w:rsid w:val="00F62020"/>
    <w:rsid w:val="00F624AC"/>
    <w:rsid w:val="00F63102"/>
    <w:rsid w:val="00F6336F"/>
    <w:rsid w:val="00F656D5"/>
    <w:rsid w:val="00F65C19"/>
    <w:rsid w:val="00F67266"/>
    <w:rsid w:val="00F70D7A"/>
    <w:rsid w:val="00F7192E"/>
    <w:rsid w:val="00F71E8F"/>
    <w:rsid w:val="00F72B8D"/>
    <w:rsid w:val="00F72F3B"/>
    <w:rsid w:val="00F7344E"/>
    <w:rsid w:val="00F76ED9"/>
    <w:rsid w:val="00F80029"/>
    <w:rsid w:val="00F81D5A"/>
    <w:rsid w:val="00F82023"/>
    <w:rsid w:val="00F82E80"/>
    <w:rsid w:val="00F83C94"/>
    <w:rsid w:val="00F84BA4"/>
    <w:rsid w:val="00F864C9"/>
    <w:rsid w:val="00F878FF"/>
    <w:rsid w:val="00F903B9"/>
    <w:rsid w:val="00F92827"/>
    <w:rsid w:val="00F933F4"/>
    <w:rsid w:val="00F9371E"/>
    <w:rsid w:val="00F9433D"/>
    <w:rsid w:val="00F94E41"/>
    <w:rsid w:val="00F96294"/>
    <w:rsid w:val="00F973E2"/>
    <w:rsid w:val="00FA0862"/>
    <w:rsid w:val="00FA1487"/>
    <w:rsid w:val="00FA2802"/>
    <w:rsid w:val="00FA286C"/>
    <w:rsid w:val="00FA2DFF"/>
    <w:rsid w:val="00FA3DCC"/>
    <w:rsid w:val="00FA4004"/>
    <w:rsid w:val="00FA4243"/>
    <w:rsid w:val="00FA50F4"/>
    <w:rsid w:val="00FA5E6A"/>
    <w:rsid w:val="00FA5F2D"/>
    <w:rsid w:val="00FA67EF"/>
    <w:rsid w:val="00FA6E8B"/>
    <w:rsid w:val="00FA6EAB"/>
    <w:rsid w:val="00FA71D0"/>
    <w:rsid w:val="00FA73F9"/>
    <w:rsid w:val="00FA741E"/>
    <w:rsid w:val="00FA7E9A"/>
    <w:rsid w:val="00FB02AB"/>
    <w:rsid w:val="00FB0EC8"/>
    <w:rsid w:val="00FB0EE7"/>
    <w:rsid w:val="00FB13E8"/>
    <w:rsid w:val="00FB19B9"/>
    <w:rsid w:val="00FB26C1"/>
    <w:rsid w:val="00FB2742"/>
    <w:rsid w:val="00FB28B4"/>
    <w:rsid w:val="00FB2B72"/>
    <w:rsid w:val="00FB2C3F"/>
    <w:rsid w:val="00FB2FEB"/>
    <w:rsid w:val="00FB35E4"/>
    <w:rsid w:val="00FB39BF"/>
    <w:rsid w:val="00FB427C"/>
    <w:rsid w:val="00FB431C"/>
    <w:rsid w:val="00FB462A"/>
    <w:rsid w:val="00FB5696"/>
    <w:rsid w:val="00FB76AB"/>
    <w:rsid w:val="00FB7E9F"/>
    <w:rsid w:val="00FC1B0C"/>
    <w:rsid w:val="00FC2039"/>
    <w:rsid w:val="00FC41FD"/>
    <w:rsid w:val="00FC4809"/>
    <w:rsid w:val="00FC4916"/>
    <w:rsid w:val="00FC533C"/>
    <w:rsid w:val="00FC579B"/>
    <w:rsid w:val="00FC6B34"/>
    <w:rsid w:val="00FC6CE8"/>
    <w:rsid w:val="00FC76F0"/>
    <w:rsid w:val="00FC7C2D"/>
    <w:rsid w:val="00FD120A"/>
    <w:rsid w:val="00FD1350"/>
    <w:rsid w:val="00FD1D32"/>
    <w:rsid w:val="00FD2546"/>
    <w:rsid w:val="00FD2576"/>
    <w:rsid w:val="00FD2851"/>
    <w:rsid w:val="00FD560A"/>
    <w:rsid w:val="00FD5AC4"/>
    <w:rsid w:val="00FD63E2"/>
    <w:rsid w:val="00FD772E"/>
    <w:rsid w:val="00FE1473"/>
    <w:rsid w:val="00FE30AF"/>
    <w:rsid w:val="00FE3926"/>
    <w:rsid w:val="00FE3C0C"/>
    <w:rsid w:val="00FE4C73"/>
    <w:rsid w:val="00FE5702"/>
    <w:rsid w:val="00FE575F"/>
    <w:rsid w:val="00FE5DA0"/>
    <w:rsid w:val="00FE6361"/>
    <w:rsid w:val="00FE78C7"/>
    <w:rsid w:val="00FF090D"/>
    <w:rsid w:val="00FF43AC"/>
    <w:rsid w:val="00FF7CE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292B7D"/>
  <w15:docId w15:val="{7D733B7E-A215-4CBA-9D53-9B4C03943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heme="minorEastAsia"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99"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34"/>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B7E8E"/>
    <w:pPr>
      <w:tabs>
        <w:tab w:val="left" w:pos="1134"/>
        <w:tab w:val="left" w:pos="1871"/>
        <w:tab w:val="left" w:pos="2268"/>
      </w:tabs>
      <w:overflowPunct w:val="0"/>
      <w:autoSpaceDE w:val="0"/>
      <w:autoSpaceDN w:val="0"/>
      <w:adjustRightInd w:val="0"/>
      <w:spacing w:before="120"/>
      <w:textAlignment w:val="baseline"/>
    </w:pPr>
    <w:rPr>
      <w:rFonts w:asciiTheme="minorHAnsi" w:hAnsiTheme="minorHAnsi"/>
      <w:sz w:val="24"/>
      <w:lang w:val="en-GB"/>
    </w:rPr>
  </w:style>
  <w:style w:type="paragraph" w:styleId="Heading1">
    <w:name w:val="heading 1"/>
    <w:basedOn w:val="Normal"/>
    <w:next w:val="Normal"/>
    <w:link w:val="Heading1Char"/>
    <w:qFormat/>
    <w:rsid w:val="00A84E02"/>
    <w:pPr>
      <w:keepNext/>
      <w:keepLines/>
      <w:spacing w:before="280"/>
      <w:ind w:left="1134" w:hanging="1134"/>
      <w:outlineLvl w:val="0"/>
    </w:pPr>
    <w:rPr>
      <w:b/>
      <w:color w:val="000000" w:themeColor="text1"/>
      <w:sz w:val="28"/>
    </w:rPr>
  </w:style>
  <w:style w:type="paragraph" w:styleId="Heading2">
    <w:name w:val="heading 2"/>
    <w:basedOn w:val="Heading1"/>
    <w:next w:val="Normal"/>
    <w:link w:val="Heading2Char"/>
    <w:qFormat/>
    <w:rsid w:val="007666FE"/>
    <w:pPr>
      <w:spacing w:before="200"/>
      <w:outlineLvl w:val="1"/>
    </w:pPr>
    <w:rPr>
      <w:sz w:val="24"/>
    </w:rPr>
  </w:style>
  <w:style w:type="paragraph" w:styleId="Heading3">
    <w:name w:val="heading 3"/>
    <w:basedOn w:val="Heading1"/>
    <w:next w:val="Normal"/>
    <w:link w:val="Heading3Char"/>
    <w:qFormat/>
    <w:pPr>
      <w:tabs>
        <w:tab w:val="clear" w:pos="1134"/>
      </w:tabs>
      <w:spacing w:before="200"/>
      <w:outlineLvl w:val="2"/>
    </w:pPr>
    <w:rPr>
      <w:sz w:val="24"/>
    </w:rPr>
  </w:style>
  <w:style w:type="paragraph" w:styleId="Heading4">
    <w:name w:val="heading 4"/>
    <w:basedOn w:val="Heading3"/>
    <w:next w:val="Normal"/>
    <w:link w:val="Heading4Char"/>
    <w:qFormat/>
    <w:rsid w:val="00751F71"/>
    <w:pPr>
      <w:outlineLvl w:val="3"/>
    </w:pPr>
  </w:style>
  <w:style w:type="paragraph" w:styleId="Heading5">
    <w:name w:val="heading 5"/>
    <w:basedOn w:val="Heading4"/>
    <w:next w:val="Normal"/>
    <w:link w:val="Heading5Char"/>
    <w:qFormat/>
    <w:pPr>
      <w:outlineLvl w:val="4"/>
    </w:pPr>
  </w:style>
  <w:style w:type="paragraph" w:styleId="Heading6">
    <w:name w:val="heading 6"/>
    <w:basedOn w:val="Heading4"/>
    <w:next w:val="Normal"/>
    <w:link w:val="Heading6Char"/>
    <w:uiPriority w:val="1"/>
    <w:qFormat/>
    <w:pPr>
      <w:outlineLvl w:val="5"/>
    </w:pPr>
  </w:style>
  <w:style w:type="paragraph" w:styleId="Heading7">
    <w:name w:val="heading 7"/>
    <w:basedOn w:val="Heading6"/>
    <w:next w:val="Normal"/>
    <w:link w:val="Heading7Char"/>
    <w:uiPriority w:val="99"/>
    <w:qFormat/>
    <w:pPr>
      <w:outlineLvl w:val="6"/>
    </w:pPr>
  </w:style>
  <w:style w:type="paragraph" w:styleId="Heading8">
    <w:name w:val="heading 8"/>
    <w:basedOn w:val="Heading6"/>
    <w:next w:val="Normal"/>
    <w:link w:val="Heading8Char"/>
    <w:uiPriority w:val="99"/>
    <w:qFormat/>
    <w:pPr>
      <w:outlineLvl w:val="7"/>
    </w:pPr>
  </w:style>
  <w:style w:type="paragraph" w:styleId="Heading9">
    <w:name w:val="heading 9"/>
    <w:basedOn w:val="Heading6"/>
    <w:next w:val="Normal"/>
    <w:link w:val="Heading9Char"/>
    <w:uiPriority w:val="99"/>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745AEE"/>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D96B4B"/>
    <w:pPr>
      <w:keepNext/>
      <w:keepLines/>
      <w:spacing w:before="480" w:after="80"/>
      <w:jc w:val="center"/>
    </w:pPr>
    <w:rPr>
      <w:caps/>
      <w:sz w:val="28"/>
    </w:rPr>
  </w:style>
  <w:style w:type="paragraph" w:customStyle="1" w:styleId="Annexref">
    <w:name w:val="Annex_ref"/>
    <w:basedOn w:val="Normal"/>
    <w:next w:val="Normal"/>
    <w:uiPriority w:val="99"/>
    <w:rsid w:val="00745AEE"/>
    <w:pPr>
      <w:keepNext/>
      <w:keepLines/>
      <w:spacing w:after="280"/>
      <w:jc w:val="center"/>
    </w:pPr>
  </w:style>
  <w:style w:type="paragraph" w:customStyle="1" w:styleId="Annextitle">
    <w:name w:val="Annex_title"/>
    <w:basedOn w:val="Normal"/>
    <w:next w:val="Normal"/>
    <w:rsid w:val="002D0748"/>
    <w:pPr>
      <w:keepNext/>
      <w:keepLines/>
      <w:spacing w:before="240" w:after="280"/>
      <w:jc w:val="center"/>
      <w:outlineLvl w:val="0"/>
    </w:pPr>
    <w:rPr>
      <w:b/>
      <w:color w:val="000000" w:themeColor="text1"/>
      <w:sz w:val="28"/>
    </w:rPr>
  </w:style>
  <w:style w:type="character" w:customStyle="1" w:styleId="Appdef">
    <w:name w:val="App_def"/>
    <w:basedOn w:val="DefaultParagraphFont"/>
    <w:uiPriority w:val="1"/>
    <w:rsid w:val="00D96B4B"/>
    <w:rPr>
      <w:rFonts w:asciiTheme="minorHAnsi" w:hAnsiTheme="minorHAnsi"/>
      <w:b/>
    </w:rPr>
  </w:style>
  <w:style w:type="character" w:customStyle="1" w:styleId="Appref">
    <w:name w:val="App_ref"/>
    <w:basedOn w:val="DefaultParagraphFont"/>
    <w:uiPriority w:val="1"/>
    <w:rsid w:val="00D96B4B"/>
    <w:rPr>
      <w:rFonts w:asciiTheme="minorHAnsi" w:hAnsiTheme="minorHAnsi"/>
    </w:rPr>
  </w:style>
  <w:style w:type="paragraph" w:customStyle="1" w:styleId="AppendixNo">
    <w:name w:val="Appendix_No"/>
    <w:basedOn w:val="AnnexNo"/>
    <w:next w:val="Annexref"/>
    <w:rsid w:val="00745AEE"/>
  </w:style>
  <w:style w:type="paragraph" w:customStyle="1" w:styleId="ApptoAnnex">
    <w:name w:val="App_to_Annex"/>
    <w:basedOn w:val="AppendixNo"/>
    <w:next w:val="Normal"/>
    <w:uiPriority w:val="1"/>
    <w:qFormat/>
    <w:rsid w:val="00745AEE"/>
  </w:style>
  <w:style w:type="paragraph" w:customStyle="1" w:styleId="Appendixref">
    <w:name w:val="Appendix_ref"/>
    <w:basedOn w:val="Annexref"/>
    <w:next w:val="Annextitle"/>
    <w:uiPriority w:val="99"/>
    <w:rsid w:val="00745AEE"/>
  </w:style>
  <w:style w:type="paragraph" w:customStyle="1" w:styleId="Appendixtitle">
    <w:name w:val="Appendix_title"/>
    <w:basedOn w:val="Annextitle"/>
    <w:next w:val="Normal"/>
    <w:rsid w:val="00745AEE"/>
  </w:style>
  <w:style w:type="character" w:customStyle="1" w:styleId="Artdef">
    <w:name w:val="Art_def"/>
    <w:basedOn w:val="DefaultParagraphFont"/>
    <w:uiPriority w:val="1"/>
    <w:rsid w:val="00D96B4B"/>
    <w:rPr>
      <w:rFonts w:asciiTheme="minorHAnsi" w:hAnsiTheme="minorHAnsi"/>
      <w:b/>
    </w:rPr>
  </w:style>
  <w:style w:type="paragraph" w:customStyle="1" w:styleId="Artheading">
    <w:name w:val="Art_heading"/>
    <w:basedOn w:val="Normal"/>
    <w:next w:val="Normal"/>
    <w:uiPriority w:val="99"/>
    <w:rsid w:val="00D96B4B"/>
    <w:pPr>
      <w:spacing w:before="480"/>
      <w:jc w:val="center"/>
    </w:pPr>
    <w:rPr>
      <w:b/>
      <w:sz w:val="28"/>
    </w:rPr>
  </w:style>
  <w:style w:type="paragraph" w:customStyle="1" w:styleId="ArtNo">
    <w:name w:val="Art_No"/>
    <w:basedOn w:val="Normal"/>
    <w:next w:val="Normal"/>
    <w:uiPriority w:val="99"/>
    <w:rsid w:val="00745AEE"/>
    <w:pPr>
      <w:keepNext/>
      <w:keepLines/>
      <w:spacing w:before="480"/>
      <w:jc w:val="center"/>
    </w:pPr>
    <w:rPr>
      <w:caps/>
      <w:sz w:val="28"/>
    </w:rPr>
  </w:style>
  <w:style w:type="character" w:customStyle="1" w:styleId="Artref">
    <w:name w:val="Art_ref"/>
    <w:basedOn w:val="DefaultParagraphFont"/>
    <w:uiPriority w:val="1"/>
    <w:rsid w:val="00D96B4B"/>
    <w:rPr>
      <w:rFonts w:asciiTheme="minorHAnsi" w:hAnsiTheme="minorHAnsi"/>
    </w:rPr>
  </w:style>
  <w:style w:type="paragraph" w:customStyle="1" w:styleId="Arttitle">
    <w:name w:val="Art_title"/>
    <w:basedOn w:val="Normal"/>
    <w:next w:val="Normal"/>
    <w:uiPriority w:val="99"/>
    <w:rsid w:val="00745AEE"/>
    <w:pPr>
      <w:keepNext/>
      <w:keepLines/>
      <w:spacing w:before="240"/>
      <w:jc w:val="center"/>
    </w:pPr>
    <w:rPr>
      <w:b/>
      <w:sz w:val="28"/>
    </w:rPr>
  </w:style>
  <w:style w:type="paragraph" w:customStyle="1" w:styleId="Call">
    <w:name w:val="Call"/>
    <w:basedOn w:val="Normal"/>
    <w:next w:val="Normal"/>
    <w:link w:val="CallChar"/>
    <w:rsid w:val="001D6BD7"/>
    <w:pPr>
      <w:keepNext/>
      <w:keepLines/>
      <w:spacing w:before="160"/>
      <w:ind w:left="1134"/>
    </w:pPr>
    <w:rPr>
      <w:rFonts w:ascii="STKaiti" w:eastAsia="STKaiti" w:hAnsi="STKaiti"/>
    </w:rPr>
  </w:style>
  <w:style w:type="paragraph" w:customStyle="1" w:styleId="ChapNo">
    <w:name w:val="Chap_No"/>
    <w:basedOn w:val="ArtNo"/>
    <w:next w:val="Normal"/>
    <w:uiPriority w:val="99"/>
    <w:rsid w:val="00D96B4B"/>
    <w:rPr>
      <w:b/>
    </w:rPr>
  </w:style>
  <w:style w:type="paragraph" w:customStyle="1" w:styleId="Chaptitle">
    <w:name w:val="Chap_title"/>
    <w:basedOn w:val="Arttitle"/>
    <w:next w:val="Normal"/>
    <w:rsid w:val="00745AEE"/>
  </w:style>
  <w:style w:type="paragraph" w:customStyle="1" w:styleId="enumlev1">
    <w:name w:val="enumlev1"/>
    <w:basedOn w:val="Normal"/>
    <w:link w:val="enumlev1Char"/>
    <w:qFormat/>
    <w:rsid w:val="00745AEE"/>
    <w:pPr>
      <w:tabs>
        <w:tab w:val="clear" w:pos="2268"/>
        <w:tab w:val="left" w:pos="2608"/>
        <w:tab w:val="left" w:pos="3345"/>
      </w:tabs>
      <w:spacing w:before="80"/>
      <w:ind w:left="1134" w:hanging="1134"/>
    </w:pPr>
  </w:style>
  <w:style w:type="paragraph" w:customStyle="1" w:styleId="enumlev2">
    <w:name w:val="enumlev2"/>
    <w:basedOn w:val="enumlev1"/>
    <w:uiPriority w:val="1"/>
    <w:rsid w:val="00745AEE"/>
    <w:pPr>
      <w:ind w:left="1871" w:hanging="737"/>
    </w:pPr>
  </w:style>
  <w:style w:type="paragraph" w:customStyle="1" w:styleId="enumlev3">
    <w:name w:val="enumlev3"/>
    <w:basedOn w:val="enumlev2"/>
    <w:rsid w:val="00745AEE"/>
    <w:pPr>
      <w:ind w:left="2268" w:hanging="397"/>
    </w:pPr>
  </w:style>
  <w:style w:type="paragraph" w:customStyle="1" w:styleId="Equation">
    <w:name w:val="Equation"/>
    <w:basedOn w:val="Normal"/>
    <w:uiPriority w:val="99"/>
    <w:rsid w:val="00745AEE"/>
    <w:pPr>
      <w:tabs>
        <w:tab w:val="clear" w:pos="2268"/>
        <w:tab w:val="center" w:pos="4820"/>
        <w:tab w:val="right" w:pos="9639"/>
      </w:tabs>
    </w:pPr>
  </w:style>
  <w:style w:type="paragraph" w:customStyle="1" w:styleId="Equationlegend">
    <w:name w:val="Equation_legend"/>
    <w:basedOn w:val="NormalIndent"/>
    <w:uiPriority w:val="99"/>
    <w:rsid w:val="00745AEE"/>
    <w:pPr>
      <w:tabs>
        <w:tab w:val="clear" w:pos="1134"/>
        <w:tab w:val="clear" w:pos="2268"/>
        <w:tab w:val="right" w:pos="1871"/>
        <w:tab w:val="left" w:pos="2041"/>
      </w:tabs>
      <w:spacing w:before="80"/>
      <w:ind w:left="2041" w:hanging="2041"/>
    </w:pPr>
  </w:style>
  <w:style w:type="paragraph" w:styleId="NormalIndent">
    <w:name w:val="Normal Indent"/>
    <w:basedOn w:val="Normal"/>
    <w:uiPriority w:val="99"/>
    <w:rsid w:val="00190B55"/>
    <w:pPr>
      <w:ind w:left="1134"/>
    </w:pPr>
  </w:style>
  <w:style w:type="paragraph" w:customStyle="1" w:styleId="Figure">
    <w:name w:val="Figure"/>
    <w:basedOn w:val="Normal"/>
    <w:next w:val="Normal"/>
    <w:rsid w:val="00745AEE"/>
    <w:pPr>
      <w:keepNext/>
      <w:keepLines/>
      <w:jc w:val="center"/>
    </w:pPr>
  </w:style>
  <w:style w:type="paragraph" w:customStyle="1" w:styleId="Figurelegend">
    <w:name w:val="Figure_legend"/>
    <w:basedOn w:val="Normal"/>
    <w:uiPriority w:val="99"/>
    <w:rsid w:val="00745AEE"/>
    <w:pPr>
      <w:keepNext/>
      <w:keepLines/>
      <w:spacing w:before="20" w:after="20"/>
    </w:pPr>
    <w:rPr>
      <w:sz w:val="18"/>
    </w:rPr>
  </w:style>
  <w:style w:type="paragraph" w:customStyle="1" w:styleId="FigureNo">
    <w:name w:val="Figure_No"/>
    <w:basedOn w:val="Normal"/>
    <w:next w:val="Normal"/>
    <w:uiPriority w:val="99"/>
    <w:rsid w:val="00745AEE"/>
    <w:pPr>
      <w:keepNext/>
      <w:keepLines/>
      <w:spacing w:before="480" w:after="120"/>
      <w:jc w:val="center"/>
    </w:pPr>
    <w:rPr>
      <w:caps/>
      <w:sz w:val="20"/>
    </w:rPr>
  </w:style>
  <w:style w:type="paragraph" w:customStyle="1" w:styleId="Figuretitle">
    <w:name w:val="Figure_title"/>
    <w:basedOn w:val="Normal"/>
    <w:next w:val="Normal"/>
    <w:uiPriority w:val="99"/>
    <w:rsid w:val="002154A6"/>
    <w:pPr>
      <w:keepNext/>
      <w:keepLines/>
      <w:spacing w:before="0" w:after="480"/>
      <w:jc w:val="center"/>
    </w:pPr>
    <w:rPr>
      <w:b/>
      <w:sz w:val="20"/>
    </w:rPr>
  </w:style>
  <w:style w:type="paragraph" w:customStyle="1" w:styleId="Figurewithouttitle">
    <w:name w:val="Figure_without_title"/>
    <w:basedOn w:val="FigureNo"/>
    <w:next w:val="Normal"/>
    <w:uiPriority w:val="99"/>
    <w:rsid w:val="00745AEE"/>
    <w:pPr>
      <w:keepNext w:val="0"/>
    </w:pPr>
  </w:style>
  <w:style w:type="paragraph" w:styleId="Footer">
    <w:name w:val="footer"/>
    <w:basedOn w:val="Normal"/>
    <w:link w:val="FooterChar"/>
    <w:uiPriority w:val="99"/>
    <w:rsid w:val="00745AEE"/>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99"/>
    <w:rsid w:val="00745AEE"/>
    <w:rPr>
      <w:rFonts w:ascii="Times New Roman" w:hAnsi="Times New Roman"/>
      <w:caps/>
      <w:noProof/>
      <w:sz w:val="16"/>
      <w:lang w:val="en-GB" w:eastAsia="en-US"/>
    </w:rPr>
  </w:style>
  <w:style w:type="paragraph" w:customStyle="1" w:styleId="FirstFooter">
    <w:name w:val="FirstFooter"/>
    <w:basedOn w:val="Footer"/>
    <w:uiPriority w:val="99"/>
    <w:rsid w:val="00745AEE"/>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NECG) Footnote Reference,Appel note de bas de p,Appel note de bas de p + 11 pt,Appel note de bas de p1,Appel note de bas de p2,Appel note de bas de p3,Footnote Reference/,Footnote symbol,Italic,Ref,Style 12,Style 124,de nota al pie,o"/>
    <w:basedOn w:val="DefaultParagraphFont"/>
    <w:qFormat/>
    <w:rsid w:val="002154A6"/>
    <w:rPr>
      <w:rFonts w:asciiTheme="minorHAnsi" w:hAnsiTheme="minorHAnsi"/>
      <w:position w:val="6"/>
      <w:sz w:val="18"/>
    </w:rPr>
  </w:style>
  <w:style w:type="paragraph" w:styleId="FootnoteText">
    <w:name w:val="footnote text"/>
    <w:aliases w:val="ALTS FOOTNOTE,Char1,DN,DNV,DNV-FT,Footnote Text Char Char1,Footnote Text Char Char1 Char1 Char Char,Footnote Text Char1 Char1 Char1 Char,Footnote Text Char1 Char1 Char1 Char Char Char1,Footnote Text Char4 Char Char,fn,ACMA Footnote Text"/>
    <w:basedOn w:val="Normal"/>
    <w:link w:val="FootnoteTextChar"/>
    <w:qFormat/>
    <w:rsid w:val="00745AEE"/>
    <w:pPr>
      <w:keepLines/>
      <w:tabs>
        <w:tab w:val="left" w:pos="255"/>
      </w:tabs>
    </w:pPr>
  </w:style>
  <w:style w:type="character" w:customStyle="1" w:styleId="FootnoteTextChar">
    <w:name w:val="Footnote Text Char"/>
    <w:aliases w:val="ALTS FOOTNOTE Char,Char1 Char,DN Char,DNV Char,DNV-FT Char,Footnote Text Char Char1 Char,Footnote Text Char Char1 Char1 Char Char Char,Footnote Text Char1 Char1 Char1 Char Char,Footnote Text Char1 Char1 Char1 Char Char Char1 Char"/>
    <w:basedOn w:val="DefaultParagraphFont"/>
    <w:link w:val="FootnoteText"/>
    <w:qFormat/>
    <w:rsid w:val="00745AEE"/>
    <w:rPr>
      <w:rFonts w:ascii="Times New Roman" w:hAnsi="Times New Roman"/>
      <w:sz w:val="24"/>
      <w:lang w:val="en-GB" w:eastAsia="en-US"/>
    </w:rPr>
  </w:style>
  <w:style w:type="paragraph" w:styleId="Header">
    <w:name w:val="header"/>
    <w:basedOn w:val="Normal"/>
    <w:link w:val="HeaderChar"/>
    <w:uiPriority w:val="99"/>
    <w:rsid w:val="00745AEE"/>
    <w:pPr>
      <w:spacing w:before="0"/>
      <w:jc w:val="center"/>
    </w:pPr>
    <w:rPr>
      <w:sz w:val="18"/>
    </w:rPr>
  </w:style>
  <w:style w:type="character" w:customStyle="1" w:styleId="HeaderChar">
    <w:name w:val="Header Char"/>
    <w:basedOn w:val="DefaultParagraphFont"/>
    <w:link w:val="Header"/>
    <w:uiPriority w:val="99"/>
    <w:rsid w:val="00745AEE"/>
    <w:rPr>
      <w:rFonts w:ascii="Times New Roman" w:hAnsi="Times New Roman"/>
      <w:sz w:val="18"/>
      <w:lang w:val="en-GB" w:eastAsia="en-US"/>
    </w:rPr>
  </w:style>
  <w:style w:type="paragraph" w:customStyle="1" w:styleId="Normalaftertitle">
    <w:name w:val="Normal after title"/>
    <w:basedOn w:val="Normal"/>
    <w:next w:val="Normal"/>
    <w:link w:val="NormalaftertitleChar"/>
    <w:qFormat/>
    <w:rsid w:val="00190B55"/>
    <w:pPr>
      <w:spacing w:before="280"/>
    </w:pPr>
  </w:style>
  <w:style w:type="paragraph" w:customStyle="1" w:styleId="Section1">
    <w:name w:val="Section_1"/>
    <w:basedOn w:val="Normal"/>
    <w:uiPriority w:val="1"/>
    <w:rsid w:val="00190B55"/>
    <w:pPr>
      <w:tabs>
        <w:tab w:val="clear" w:pos="1134"/>
        <w:tab w:val="clear" w:pos="2268"/>
        <w:tab w:val="center" w:pos="4820"/>
      </w:tabs>
      <w:spacing w:before="360"/>
      <w:jc w:val="center"/>
    </w:pPr>
    <w:rPr>
      <w:b/>
    </w:rPr>
  </w:style>
  <w:style w:type="paragraph" w:customStyle="1" w:styleId="Section2">
    <w:name w:val="Section_2"/>
    <w:basedOn w:val="Section1"/>
    <w:uiPriority w:val="1"/>
    <w:rsid w:val="00190B55"/>
    <w:rPr>
      <w:b w:val="0"/>
      <w:i/>
    </w:rPr>
  </w:style>
  <w:style w:type="paragraph" w:customStyle="1" w:styleId="Section3">
    <w:name w:val="Section_3"/>
    <w:basedOn w:val="Section1"/>
    <w:uiPriority w:val="1"/>
    <w:rsid w:val="00190B55"/>
    <w:rPr>
      <w:b w:val="0"/>
    </w:rPr>
  </w:style>
  <w:style w:type="paragraph" w:customStyle="1" w:styleId="SectionNo">
    <w:name w:val="Section_No"/>
    <w:basedOn w:val="AnnexNo"/>
    <w:next w:val="Normal"/>
    <w:uiPriority w:val="99"/>
    <w:rsid w:val="00190B55"/>
  </w:style>
  <w:style w:type="paragraph" w:customStyle="1" w:styleId="Sectiontitle">
    <w:name w:val="Section_title"/>
    <w:basedOn w:val="Annextitle"/>
    <w:next w:val="Normalaftertitle"/>
    <w:rsid w:val="00190B55"/>
  </w:style>
  <w:style w:type="paragraph" w:customStyle="1" w:styleId="Source">
    <w:name w:val="Source"/>
    <w:basedOn w:val="Normal"/>
    <w:next w:val="Normal"/>
    <w:uiPriority w:val="99"/>
    <w:rsid w:val="00190B55"/>
    <w:pPr>
      <w:spacing w:before="840"/>
      <w:jc w:val="center"/>
    </w:pPr>
    <w:rPr>
      <w:b/>
      <w:sz w:val="28"/>
    </w:rPr>
  </w:style>
  <w:style w:type="paragraph" w:customStyle="1" w:styleId="SpecialFooter">
    <w:name w:val="Special Footer"/>
    <w:basedOn w:val="Footer"/>
    <w:uiPriority w:val="99"/>
    <w:rsid w:val="00190B55"/>
    <w:pPr>
      <w:tabs>
        <w:tab w:val="left" w:pos="1134"/>
        <w:tab w:val="left" w:pos="2268"/>
      </w:tabs>
      <w:jc w:val="both"/>
    </w:pPr>
    <w:rPr>
      <w:caps w:val="0"/>
      <w:noProof w:val="0"/>
    </w:rPr>
  </w:style>
  <w:style w:type="paragraph" w:customStyle="1" w:styleId="Subsection1">
    <w:name w:val="Subsection_1"/>
    <w:basedOn w:val="Section1"/>
    <w:next w:val="Normalaftertitle"/>
    <w:uiPriority w:val="1"/>
    <w:qFormat/>
    <w:rsid w:val="00190B55"/>
  </w:style>
  <w:style w:type="character" w:customStyle="1" w:styleId="Tablefreq">
    <w:name w:val="Table_freq"/>
    <w:basedOn w:val="DefaultParagraphFont"/>
    <w:uiPriority w:val="1"/>
    <w:rsid w:val="00D96B4B"/>
    <w:rPr>
      <w:rFonts w:asciiTheme="minorHAnsi" w:hAnsiTheme="minorHAnsi"/>
      <w:b/>
      <w:color w:val="auto"/>
      <w:sz w:val="20"/>
    </w:rPr>
  </w:style>
  <w:style w:type="paragraph" w:customStyle="1" w:styleId="Tablehead">
    <w:name w:val="Table_head"/>
    <w:basedOn w:val="Normal"/>
    <w:link w:val="TableheadChar"/>
    <w:rsid w:val="00D96B4B"/>
    <w:pPr>
      <w:keepNext/>
      <w:spacing w:before="80" w:after="80"/>
      <w:jc w:val="center"/>
    </w:pPr>
    <w:rPr>
      <w:rFonts w:cs="Times New Roman Bold"/>
      <w:b/>
      <w:sz w:val="20"/>
    </w:rPr>
  </w:style>
  <w:style w:type="paragraph" w:customStyle="1" w:styleId="Tablelegend">
    <w:name w:val="Table_legend"/>
    <w:basedOn w:val="Normal"/>
    <w:uiPriority w:val="99"/>
    <w:rsid w:val="00C214ED"/>
    <w:rPr>
      <w:sz w:val="20"/>
    </w:rPr>
  </w:style>
  <w:style w:type="paragraph" w:customStyle="1" w:styleId="TableNo">
    <w:name w:val="Table_No"/>
    <w:basedOn w:val="Normal"/>
    <w:next w:val="Normal"/>
    <w:rsid w:val="001D058F"/>
    <w:pPr>
      <w:keepNext/>
      <w:spacing w:before="560" w:after="120"/>
      <w:jc w:val="center"/>
    </w:pPr>
    <w:rPr>
      <w:caps/>
      <w:sz w:val="20"/>
    </w:rPr>
  </w:style>
  <w:style w:type="paragraph" w:customStyle="1" w:styleId="Tableref">
    <w:name w:val="Table_ref"/>
    <w:basedOn w:val="Normal"/>
    <w:next w:val="Normal"/>
    <w:uiPriority w:val="99"/>
    <w:rsid w:val="00190B55"/>
    <w:pPr>
      <w:keepNext/>
      <w:spacing w:before="560"/>
      <w:jc w:val="center"/>
    </w:pPr>
    <w:rPr>
      <w:sz w:val="20"/>
    </w:rPr>
  </w:style>
  <w:style w:type="paragraph" w:customStyle="1" w:styleId="Normalend">
    <w:name w:val="Normal_end"/>
    <w:basedOn w:val="Normal"/>
    <w:next w:val="Normal"/>
    <w:uiPriority w:val="1"/>
    <w:qFormat/>
    <w:rsid w:val="00D801ED"/>
    <w:rPr>
      <w:lang w:val="en-US"/>
    </w:rPr>
  </w:style>
  <w:style w:type="paragraph" w:customStyle="1" w:styleId="Proposal">
    <w:name w:val="Proposal"/>
    <w:basedOn w:val="Normal"/>
    <w:next w:val="Normal"/>
    <w:rsid w:val="00DE5692"/>
    <w:pPr>
      <w:keepNext/>
      <w:spacing w:before="240"/>
    </w:pPr>
    <w:rPr>
      <w:rFonts w:hAnsi="Times New Roman Bold"/>
    </w:rPr>
  </w:style>
  <w:style w:type="paragraph" w:customStyle="1" w:styleId="Reasons">
    <w:name w:val="Reasons"/>
    <w:basedOn w:val="Normal"/>
    <w:qFormat/>
    <w:rsid w:val="00DE5692"/>
    <w:pPr>
      <w:tabs>
        <w:tab w:val="clear" w:pos="2268"/>
        <w:tab w:val="left" w:pos="1588"/>
        <w:tab w:val="left" w:pos="1985"/>
      </w:tabs>
    </w:pPr>
  </w:style>
  <w:style w:type="paragraph" w:customStyle="1" w:styleId="Questiondate">
    <w:name w:val="Question_date"/>
    <w:basedOn w:val="Normal"/>
    <w:next w:val="Normalaftertitle"/>
    <w:uiPriority w:val="99"/>
    <w:rsid w:val="004969AD"/>
    <w:pPr>
      <w:keepNext/>
      <w:keepLines/>
      <w:jc w:val="right"/>
    </w:pPr>
    <w:rPr>
      <w:sz w:val="22"/>
    </w:rPr>
  </w:style>
  <w:style w:type="paragraph" w:customStyle="1" w:styleId="QuestionNo">
    <w:name w:val="Question_No"/>
    <w:basedOn w:val="Normal"/>
    <w:next w:val="Normal"/>
    <w:rsid w:val="004969AD"/>
    <w:pPr>
      <w:keepNext/>
      <w:keepLines/>
      <w:spacing w:before="480"/>
      <w:jc w:val="center"/>
    </w:pPr>
    <w:rPr>
      <w:caps/>
      <w:sz w:val="28"/>
    </w:rPr>
  </w:style>
  <w:style w:type="paragraph" w:customStyle="1" w:styleId="Questiontitle">
    <w:name w:val="Question_title"/>
    <w:basedOn w:val="Normal"/>
    <w:next w:val="Normal"/>
    <w:rsid w:val="0037660C"/>
    <w:pPr>
      <w:keepNext/>
      <w:keepLines/>
      <w:spacing w:before="240"/>
      <w:jc w:val="center"/>
      <w:outlineLvl w:val="0"/>
    </w:pPr>
    <w:rPr>
      <w:b/>
      <w:sz w:val="28"/>
    </w:rPr>
  </w:style>
  <w:style w:type="paragraph" w:styleId="TOC1">
    <w:name w:val="toc 1"/>
    <w:basedOn w:val="Normal"/>
    <w:uiPriority w:val="39"/>
    <w:rsid w:val="001D058F"/>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1D058F"/>
    <w:pPr>
      <w:spacing w:before="120"/>
    </w:pPr>
  </w:style>
  <w:style w:type="paragraph" w:styleId="TOC3">
    <w:name w:val="toc 3"/>
    <w:basedOn w:val="TOC2"/>
    <w:uiPriority w:val="39"/>
    <w:rsid w:val="001D058F"/>
  </w:style>
  <w:style w:type="paragraph" w:styleId="TOC4">
    <w:name w:val="toc 4"/>
    <w:basedOn w:val="TOC3"/>
    <w:uiPriority w:val="39"/>
    <w:rsid w:val="001D058F"/>
  </w:style>
  <w:style w:type="paragraph" w:styleId="TOC5">
    <w:name w:val="toc 5"/>
    <w:basedOn w:val="TOC4"/>
    <w:uiPriority w:val="39"/>
    <w:rsid w:val="001D058F"/>
  </w:style>
  <w:style w:type="paragraph" w:styleId="TOC6">
    <w:name w:val="toc 6"/>
    <w:basedOn w:val="TOC4"/>
    <w:uiPriority w:val="39"/>
    <w:rsid w:val="001D058F"/>
  </w:style>
  <w:style w:type="paragraph" w:styleId="TOC7">
    <w:name w:val="toc 7"/>
    <w:basedOn w:val="TOC4"/>
    <w:uiPriority w:val="39"/>
    <w:rsid w:val="001D058F"/>
  </w:style>
  <w:style w:type="paragraph" w:styleId="TOC8">
    <w:name w:val="toc 8"/>
    <w:basedOn w:val="TOC4"/>
    <w:uiPriority w:val="39"/>
    <w:rsid w:val="001D058F"/>
  </w:style>
  <w:style w:type="paragraph" w:customStyle="1" w:styleId="Title1">
    <w:name w:val="Title 1"/>
    <w:basedOn w:val="Source"/>
    <w:next w:val="Normal"/>
    <w:uiPriority w:val="99"/>
    <w:rsid w:val="001D058F"/>
    <w:pPr>
      <w:spacing w:before="240"/>
    </w:pPr>
    <w:rPr>
      <w:b w:val="0"/>
      <w:caps/>
    </w:rPr>
  </w:style>
  <w:style w:type="paragraph" w:customStyle="1" w:styleId="Title2">
    <w:name w:val="Title 2"/>
    <w:basedOn w:val="Source"/>
    <w:next w:val="Normal"/>
    <w:rsid w:val="001D058F"/>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1D058F"/>
    <w:pPr>
      <w:spacing w:before="240"/>
    </w:pPr>
    <w:rPr>
      <w:caps w:val="0"/>
    </w:rPr>
  </w:style>
  <w:style w:type="paragraph" w:customStyle="1" w:styleId="Title4">
    <w:name w:val="Title 4"/>
    <w:basedOn w:val="Title3"/>
    <w:next w:val="Heading1"/>
    <w:uiPriority w:val="99"/>
    <w:rsid w:val="001D058F"/>
    <w:rPr>
      <w:b/>
    </w:rPr>
  </w:style>
  <w:style w:type="paragraph" w:customStyle="1" w:styleId="Tabletext">
    <w:name w:val="Table_text"/>
    <w:basedOn w:val="Normal"/>
    <w:link w:val="TabletextChar"/>
    <w:rsid w:val="001D058F"/>
    <w:pPr>
      <w:tabs>
        <w:tab w:val="left" w:pos="284"/>
        <w:tab w:val="left" w:pos="851"/>
        <w:tab w:val="left" w:pos="1418"/>
        <w:tab w:val="left" w:pos="1985"/>
        <w:tab w:val="left" w:pos="2552"/>
        <w:tab w:val="left" w:pos="3119"/>
        <w:tab w:val="left" w:pos="3402"/>
        <w:tab w:val="left" w:pos="3686"/>
        <w:tab w:val="left" w:pos="3969"/>
      </w:tabs>
      <w:spacing w:before="40" w:after="40"/>
    </w:pPr>
    <w:rPr>
      <w:sz w:val="20"/>
    </w:rPr>
  </w:style>
  <w:style w:type="paragraph" w:customStyle="1" w:styleId="Tabletitle">
    <w:name w:val="Table_title"/>
    <w:basedOn w:val="Normal"/>
    <w:next w:val="Tabletext"/>
    <w:rsid w:val="00D96B4B"/>
    <w:pPr>
      <w:keepNext/>
      <w:keepLines/>
      <w:spacing w:before="0" w:after="120"/>
      <w:jc w:val="center"/>
    </w:pPr>
    <w:rPr>
      <w:b/>
      <w:sz w:val="20"/>
    </w:rPr>
  </w:style>
  <w:style w:type="paragraph" w:customStyle="1" w:styleId="Headingi">
    <w:name w:val="Heading_i"/>
    <w:basedOn w:val="Normal"/>
    <w:next w:val="Normal"/>
    <w:qFormat/>
    <w:rsid w:val="00012BE3"/>
    <w:pPr>
      <w:spacing w:before="160"/>
    </w:pPr>
    <w:rPr>
      <w:rFonts w:ascii="STKaiti" w:eastAsia="STKaiti" w:hAnsi="STKaiti"/>
    </w:rPr>
  </w:style>
  <w:style w:type="paragraph" w:customStyle="1" w:styleId="Headingb">
    <w:name w:val="Heading_b"/>
    <w:basedOn w:val="Normal"/>
    <w:next w:val="Normal"/>
    <w:link w:val="HeadingbChar"/>
    <w:qFormat/>
    <w:rsid w:val="00D96B4B"/>
    <w:pPr>
      <w:spacing w:before="160"/>
    </w:pPr>
    <w:rPr>
      <w:rFonts w:cs="Times New Roman Bold"/>
      <w:b/>
      <w:lang w:val="fr-CH"/>
    </w:rPr>
  </w:style>
  <w:style w:type="paragraph" w:customStyle="1" w:styleId="Note">
    <w:name w:val="Note"/>
    <w:basedOn w:val="Normal"/>
    <w:next w:val="Normal"/>
    <w:rsid w:val="00FD772E"/>
    <w:pPr>
      <w:tabs>
        <w:tab w:val="left" w:pos="284"/>
      </w:tabs>
      <w:spacing w:before="80"/>
    </w:pPr>
  </w:style>
  <w:style w:type="paragraph" w:customStyle="1" w:styleId="Part1">
    <w:name w:val="Part_1"/>
    <w:basedOn w:val="Section1"/>
    <w:next w:val="Section1"/>
    <w:uiPriority w:val="1"/>
    <w:qFormat/>
    <w:rsid w:val="00DE2AC3"/>
  </w:style>
  <w:style w:type="paragraph" w:customStyle="1" w:styleId="PartNo">
    <w:name w:val="Part_No"/>
    <w:basedOn w:val="AnnexNo"/>
    <w:next w:val="Normal"/>
    <w:uiPriority w:val="99"/>
    <w:qFormat/>
    <w:rsid w:val="00DE2AC3"/>
  </w:style>
  <w:style w:type="paragraph" w:customStyle="1" w:styleId="Partref">
    <w:name w:val="Part_ref"/>
    <w:basedOn w:val="Annexref"/>
    <w:next w:val="Normal"/>
    <w:uiPriority w:val="99"/>
    <w:rsid w:val="00DE2AC3"/>
  </w:style>
  <w:style w:type="paragraph" w:customStyle="1" w:styleId="Parttitle">
    <w:name w:val="Part_title"/>
    <w:basedOn w:val="Annextitle"/>
    <w:next w:val="Normalaftertitle"/>
    <w:uiPriority w:val="99"/>
    <w:rsid w:val="00DE2AC3"/>
  </w:style>
  <w:style w:type="paragraph" w:customStyle="1" w:styleId="Recdate">
    <w:name w:val="Rec_date"/>
    <w:basedOn w:val="Normal"/>
    <w:next w:val="Normalaftertitle"/>
    <w:uiPriority w:val="99"/>
    <w:rsid w:val="00DE2AC3"/>
    <w:pPr>
      <w:keepNext/>
      <w:keepLines/>
      <w:jc w:val="right"/>
    </w:pPr>
    <w:rPr>
      <w:sz w:val="22"/>
    </w:rPr>
  </w:style>
  <w:style w:type="paragraph" w:customStyle="1" w:styleId="RecNo">
    <w:name w:val="Rec_No"/>
    <w:basedOn w:val="Normal"/>
    <w:next w:val="Normal"/>
    <w:rsid w:val="00DE2AC3"/>
    <w:pPr>
      <w:keepNext/>
      <w:keepLines/>
      <w:spacing w:before="480"/>
      <w:jc w:val="center"/>
    </w:pPr>
    <w:rPr>
      <w:caps/>
      <w:sz w:val="28"/>
    </w:rPr>
  </w:style>
  <w:style w:type="paragraph" w:customStyle="1" w:styleId="Rectitle">
    <w:name w:val="Rec_title"/>
    <w:basedOn w:val="RecNo"/>
    <w:next w:val="Normal"/>
    <w:rsid w:val="0037660C"/>
    <w:pPr>
      <w:spacing w:before="240"/>
      <w:outlineLvl w:val="0"/>
    </w:pPr>
    <w:rPr>
      <w:b/>
      <w:caps w:val="0"/>
    </w:rPr>
  </w:style>
  <w:style w:type="paragraph" w:customStyle="1" w:styleId="ResNo">
    <w:name w:val="Res_No"/>
    <w:basedOn w:val="RecNo"/>
    <w:next w:val="Normal"/>
    <w:link w:val="ResNoChar"/>
    <w:qFormat/>
    <w:rsid w:val="00DE2AC3"/>
  </w:style>
  <w:style w:type="paragraph" w:customStyle="1" w:styleId="Restitle">
    <w:name w:val="Res_title"/>
    <w:basedOn w:val="Rectitle"/>
    <w:next w:val="Normal"/>
    <w:link w:val="RestitleChar"/>
    <w:qFormat/>
    <w:rsid w:val="00025649"/>
    <w:pPr>
      <w:outlineLvl w:val="1"/>
    </w:pPr>
  </w:style>
  <w:style w:type="paragraph" w:customStyle="1" w:styleId="AppArtNo">
    <w:name w:val="App_Art_No"/>
    <w:basedOn w:val="ArtNo"/>
    <w:uiPriority w:val="1"/>
    <w:qFormat/>
    <w:rsid w:val="006E3D45"/>
  </w:style>
  <w:style w:type="paragraph" w:customStyle="1" w:styleId="AppArttitle">
    <w:name w:val="App_Art_title"/>
    <w:basedOn w:val="Arttitle"/>
    <w:uiPriority w:val="1"/>
    <w:qFormat/>
    <w:rsid w:val="00A066F1"/>
  </w:style>
  <w:style w:type="paragraph" w:styleId="ListParagraph">
    <w:name w:val="List Paragraph"/>
    <w:aliases w:val="Bullet 1,Bullets,Citation List,Colorful List - Accent 11,L,List Paragraph Char Char,List Paragraph1,List Paragraph11,List Paragraph2,ListPar1,Normal Sentence,Number_1,O5,Recommendation,SGLText List Paragraph,b1,b1 + Justified,list1,new"/>
    <w:basedOn w:val="Normal"/>
    <w:link w:val="ListParagraphChar"/>
    <w:qFormat/>
    <w:rsid w:val="00D925C2"/>
    <w:pPr>
      <w:ind w:left="720"/>
      <w:contextualSpacing/>
    </w:pPr>
  </w:style>
  <w:style w:type="paragraph" w:customStyle="1" w:styleId="Opiniontitle">
    <w:name w:val="Opinion_title"/>
    <w:basedOn w:val="Rectitle"/>
    <w:next w:val="Normalaftertitle"/>
    <w:uiPriority w:val="1"/>
    <w:qFormat/>
    <w:rsid w:val="00152957"/>
  </w:style>
  <w:style w:type="paragraph" w:customStyle="1" w:styleId="OpinionNo">
    <w:name w:val="Opinion_No"/>
    <w:basedOn w:val="RecNo"/>
    <w:next w:val="Opiniontitle"/>
    <w:uiPriority w:val="1"/>
    <w:qFormat/>
    <w:rsid w:val="00152957"/>
  </w:style>
  <w:style w:type="paragraph" w:customStyle="1" w:styleId="Volumetitle">
    <w:name w:val="Volume_title"/>
    <w:basedOn w:val="Normal"/>
    <w:qFormat/>
    <w:rsid w:val="00F602B1"/>
    <w:pPr>
      <w:tabs>
        <w:tab w:val="clear" w:pos="1134"/>
        <w:tab w:val="clear" w:pos="2268"/>
      </w:tabs>
      <w:overflowPunct/>
      <w:autoSpaceDE/>
      <w:autoSpaceDN/>
      <w:adjustRightInd/>
      <w:spacing w:before="0"/>
      <w:jc w:val="center"/>
      <w:textAlignment w:val="auto"/>
      <w:outlineLvl w:val="0"/>
    </w:pPr>
    <w:rPr>
      <w:b/>
      <w:sz w:val="56"/>
      <w:lang w:val="en-US"/>
    </w:rPr>
  </w:style>
  <w:style w:type="paragraph" w:styleId="BalloonText">
    <w:name w:val="Balloon Text"/>
    <w:basedOn w:val="Normal"/>
    <w:link w:val="BalloonTextChar"/>
    <w:uiPriority w:val="99"/>
    <w:rsid w:val="004131D4"/>
    <w:pPr>
      <w:spacing w:before="0"/>
    </w:pPr>
    <w:rPr>
      <w:rFonts w:ascii="Tahoma" w:hAnsi="Tahoma" w:cs="Tahoma"/>
      <w:sz w:val="16"/>
      <w:szCs w:val="16"/>
    </w:rPr>
  </w:style>
  <w:style w:type="character" w:customStyle="1" w:styleId="BalloonTextChar">
    <w:name w:val="Balloon Text Char"/>
    <w:basedOn w:val="DefaultParagraphFont"/>
    <w:link w:val="BalloonText"/>
    <w:uiPriority w:val="99"/>
    <w:rsid w:val="004131D4"/>
    <w:rPr>
      <w:rFonts w:ascii="Tahoma" w:hAnsi="Tahoma" w:cs="Tahoma"/>
      <w:sz w:val="16"/>
      <w:szCs w:val="16"/>
      <w:lang w:val="en-GB" w:eastAsia="en-US"/>
    </w:rPr>
  </w:style>
  <w:style w:type="paragraph" w:customStyle="1" w:styleId="Committee">
    <w:name w:val="Committee"/>
    <w:basedOn w:val="Normal"/>
    <w:uiPriority w:val="99"/>
    <w:qFormat/>
    <w:rsid w:val="004131D4"/>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超?级链,Style 58,超????,하이퍼링크2,超链接1,超?级链?,Style?,S,하이퍼링크21,ECC Hyperlink"/>
    <w:qFormat/>
    <w:rsid w:val="00D83BF5"/>
    <w:rPr>
      <w:color w:val="0000FF"/>
      <w:u w:val="single"/>
    </w:rPr>
  </w:style>
  <w:style w:type="character" w:customStyle="1" w:styleId="NormalaftertitleChar">
    <w:name w:val="Normal after title Char"/>
    <w:basedOn w:val="DefaultParagraphFont"/>
    <w:link w:val="Normalaftertitle"/>
    <w:qFormat/>
    <w:locked/>
    <w:rsid w:val="00D83BF5"/>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954A08"/>
    <w:rPr>
      <w:color w:val="605E5C"/>
      <w:shd w:val="clear" w:color="auto" w:fill="E1DFDD"/>
    </w:rPr>
  </w:style>
  <w:style w:type="character" w:customStyle="1" w:styleId="CallChar">
    <w:name w:val="Call Char"/>
    <w:basedOn w:val="DefaultParagraphFont"/>
    <w:link w:val="Call"/>
    <w:locked/>
    <w:rsid w:val="001D6BD7"/>
    <w:rPr>
      <w:rFonts w:ascii="STKaiti" w:eastAsia="STKaiti" w:hAnsi="STKaiti"/>
      <w:sz w:val="24"/>
      <w:lang w:val="en-GB" w:eastAsia="en-US"/>
    </w:rPr>
  </w:style>
  <w:style w:type="paragraph" w:customStyle="1" w:styleId="DeclNo">
    <w:name w:val="Decl_No"/>
    <w:basedOn w:val="Normal"/>
    <w:uiPriority w:val="1"/>
    <w:qFormat/>
    <w:rsid w:val="00EB1B8C"/>
    <w:pPr>
      <w:overflowPunct/>
      <w:autoSpaceDE/>
      <w:autoSpaceDN/>
      <w:adjustRightInd/>
      <w:spacing w:before="0"/>
      <w:jc w:val="center"/>
      <w:textAlignment w:val="auto"/>
    </w:pPr>
    <w:rPr>
      <w:rFonts w:eastAsia="SimSun"/>
      <w:b/>
      <w:sz w:val="48"/>
      <w:szCs w:val="36"/>
      <w:lang w:val="en-US"/>
    </w:rPr>
  </w:style>
  <w:style w:type="paragraph" w:customStyle="1" w:styleId="NormalAfter6pt">
    <w:name w:val="Normal + After:  6 pt"/>
    <w:basedOn w:val="BodyText"/>
    <w:uiPriority w:val="1"/>
    <w:rsid w:val="007B0D31"/>
    <w:pPr>
      <w:spacing w:before="120" w:after="120"/>
      <w:ind w:right="109"/>
    </w:pPr>
    <w:rPr>
      <w:rFonts w:asciiTheme="minorHAnsi" w:hAnsiTheme="minorHAnsi" w:cstheme="minorHAnsi"/>
      <w:sz w:val="24"/>
      <w:szCs w:val="24"/>
      <w:lang w:eastAsia="en-US"/>
    </w:rPr>
  </w:style>
  <w:style w:type="paragraph" w:styleId="BodyText">
    <w:name w:val="Body Text"/>
    <w:basedOn w:val="Normal"/>
    <w:link w:val="BodyTextChar"/>
    <w:uiPriority w:val="1"/>
    <w:qFormat/>
    <w:rsid w:val="0057336D"/>
    <w:pPr>
      <w:widowControl w:val="0"/>
      <w:overflowPunct/>
      <w:adjustRightInd/>
      <w:spacing w:before="0"/>
      <w:textAlignment w:val="auto"/>
    </w:pPr>
    <w:rPr>
      <w:rFonts w:ascii="Calibri Light" w:eastAsia="Calibri Light" w:hAnsi="Calibri Light" w:cs="Calibri Light"/>
      <w:sz w:val="20"/>
      <w:lang w:val="en-US"/>
    </w:rPr>
  </w:style>
  <w:style w:type="character" w:customStyle="1" w:styleId="href">
    <w:name w:val="href"/>
    <w:basedOn w:val="DefaultParagraphFont"/>
    <w:qFormat/>
    <w:rsid w:val="00EF7F4A"/>
    <w:rPr>
      <w:color w:val="auto"/>
    </w:rPr>
  </w:style>
  <w:style w:type="paragraph" w:customStyle="1" w:styleId="enumlev20">
    <w:name w:val="enumlev2"/>
    <w:basedOn w:val="enumlev1"/>
    <w:link w:val="enumlev2Char"/>
    <w:qFormat/>
    <w:rsid w:val="00745AEE"/>
    <w:pPr>
      <w:ind w:left="1871" w:hanging="737"/>
    </w:pPr>
  </w:style>
  <w:style w:type="paragraph" w:customStyle="1" w:styleId="Tablehead0">
    <w:name w:val="Table head"/>
    <w:basedOn w:val="Normal"/>
    <w:rsid w:val="00165E5F"/>
    <w:rPr>
      <w:rFonts w:ascii="Calibri" w:eastAsia="SimSun" w:hAnsi="Calibri"/>
      <w:szCs w:val="28"/>
    </w:rPr>
  </w:style>
  <w:style w:type="paragraph" w:customStyle="1" w:styleId="Tableheadwhitecentred">
    <w:name w:val="Table head white centred"/>
    <w:basedOn w:val="Normal"/>
    <w:rsid w:val="00DA2BD4"/>
    <w:pPr>
      <w:jc w:val="center"/>
    </w:pPr>
    <w:rPr>
      <w:rFonts w:ascii="Calibri" w:eastAsia="SimSun" w:hAnsi="Calibri"/>
      <w:b/>
      <w:color w:val="000000" w:themeColor="text1"/>
      <w:szCs w:val="28"/>
    </w:rPr>
  </w:style>
  <w:style w:type="paragraph" w:customStyle="1" w:styleId="Tabletext0">
    <w:name w:val="Table text"/>
    <w:basedOn w:val="Normal"/>
    <w:rsid w:val="00165E5F"/>
    <w:rPr>
      <w:rFonts w:ascii="Calibri" w:eastAsia="SimSun" w:hAnsi="Calibri"/>
      <w:szCs w:val="28"/>
    </w:rPr>
  </w:style>
  <w:style w:type="character" w:customStyle="1" w:styleId="Colored-Normal">
    <w:name w:val="Colored - Normal"/>
    <w:rPr>
      <w:rFonts w:asciiTheme="minorHAnsi" w:eastAsiaTheme="minorEastAsia" w:hAnsiTheme="minorHAnsi"/>
      <w:szCs w:val="20"/>
      <w:lang w:eastAsia="en-US"/>
    </w:rPr>
  </w:style>
  <w:style w:type="paragraph" w:customStyle="1" w:styleId="Tabletextcentred">
    <w:name w:val="Table text centred"/>
    <w:basedOn w:val="Normal"/>
    <w:rsid w:val="00165E5F"/>
    <w:rPr>
      <w:rFonts w:ascii="Calibri" w:eastAsia="SimSun" w:hAnsi="Calibri"/>
      <w:szCs w:val="28"/>
    </w:rPr>
  </w:style>
  <w:style w:type="paragraph" w:customStyle="1" w:styleId="Normalnoindent">
    <w:name w:val="Normal no indent"/>
    <w:basedOn w:val="Normal"/>
    <w:rsid w:val="00165E5F"/>
    <w:rPr>
      <w:rFonts w:ascii="Calibri" w:eastAsia="SimSun" w:hAnsi="Calibri"/>
      <w:szCs w:val="28"/>
    </w:rPr>
  </w:style>
  <w:style w:type="table" w:styleId="TableGrid">
    <w:name w:val="Table Grid"/>
    <w:basedOn w:val="TableNormal"/>
    <w:uiPriority w:val="1"/>
    <w:rsid w:val="00897ABD"/>
    <w:rPr>
      <w:rFonts w:ascii="Times New Roman" w:eastAsia="SimSun" w:hAnsi="Times New Roman"/>
      <w:sz w:val="22"/>
      <w:szCs w:val="22"/>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897ABD"/>
    <w:rPr>
      <w:b/>
      <w:bCs/>
    </w:rPr>
  </w:style>
  <w:style w:type="character" w:customStyle="1" w:styleId="enumlev1Char">
    <w:name w:val="enumlev1 Char"/>
    <w:basedOn w:val="DefaultParagraphFont"/>
    <w:link w:val="enumlev1"/>
    <w:qFormat/>
    <w:locked/>
    <w:rsid w:val="00897ABD"/>
    <w:rPr>
      <w:rFonts w:asciiTheme="minorHAnsi" w:hAnsiTheme="minorHAnsi"/>
      <w:sz w:val="24"/>
      <w:lang w:val="en-GB"/>
    </w:rPr>
  </w:style>
  <w:style w:type="character" w:styleId="UnresolvedMention">
    <w:name w:val="Unresolved Mention"/>
    <w:basedOn w:val="DefaultParagraphFont"/>
    <w:uiPriority w:val="99"/>
    <w:semiHidden/>
    <w:unhideWhenUsed/>
    <w:rsid w:val="00897ABD"/>
    <w:rPr>
      <w:color w:val="605E5C"/>
      <w:shd w:val="clear" w:color="auto" w:fill="E1DFDD"/>
    </w:rPr>
  </w:style>
  <w:style w:type="character" w:styleId="FollowedHyperlink">
    <w:name w:val="FollowedHyperlink"/>
    <w:aliases w:val="CEO_FollowedHyperlink"/>
    <w:basedOn w:val="DefaultParagraphFont"/>
    <w:uiPriority w:val="99"/>
    <w:unhideWhenUsed/>
    <w:rsid w:val="00897ABD"/>
    <w:rPr>
      <w:color w:val="800080" w:themeColor="followedHyperlink"/>
      <w:u w:val="single"/>
    </w:rPr>
  </w:style>
  <w:style w:type="paragraph" w:styleId="Revision">
    <w:name w:val="Revision"/>
    <w:hidden/>
    <w:uiPriority w:val="99"/>
    <w:semiHidden/>
    <w:rsid w:val="00897ABD"/>
    <w:rPr>
      <w:rFonts w:asciiTheme="minorHAnsi" w:hAnsiTheme="minorHAnsi"/>
      <w:sz w:val="24"/>
      <w:lang w:val="en-GB" w:eastAsia="en-US"/>
    </w:rPr>
  </w:style>
  <w:style w:type="character" w:customStyle="1" w:styleId="eop">
    <w:name w:val="eop"/>
    <w:basedOn w:val="DefaultParagraphFont"/>
    <w:uiPriority w:val="1"/>
    <w:rsid w:val="00897ABD"/>
  </w:style>
  <w:style w:type="character" w:customStyle="1" w:styleId="BodyTextChar">
    <w:name w:val="Body Text Char"/>
    <w:basedOn w:val="DefaultParagraphFont"/>
    <w:link w:val="BodyText"/>
    <w:uiPriority w:val="1"/>
    <w:rsid w:val="002E7F80"/>
    <w:rPr>
      <w:rFonts w:ascii="Calibri Light" w:eastAsia="Calibri Light" w:hAnsi="Calibri Light" w:cs="Calibri Light"/>
    </w:rPr>
  </w:style>
  <w:style w:type="character" w:styleId="CommentReference">
    <w:name w:val="annotation reference"/>
    <w:basedOn w:val="DefaultParagraphFont"/>
    <w:uiPriority w:val="99"/>
    <w:unhideWhenUsed/>
    <w:rsid w:val="00512B71"/>
    <w:rPr>
      <w:sz w:val="16"/>
      <w:szCs w:val="16"/>
    </w:rPr>
  </w:style>
  <w:style w:type="paragraph" w:styleId="CommentText">
    <w:name w:val="annotation text"/>
    <w:basedOn w:val="Normal"/>
    <w:link w:val="CommentTextChar"/>
    <w:uiPriority w:val="99"/>
    <w:unhideWhenUsed/>
    <w:rsid w:val="00512B71"/>
    <w:rPr>
      <w:sz w:val="20"/>
    </w:rPr>
  </w:style>
  <w:style w:type="character" w:customStyle="1" w:styleId="CommentTextChar">
    <w:name w:val="Comment Text Char"/>
    <w:basedOn w:val="DefaultParagraphFont"/>
    <w:link w:val="CommentText"/>
    <w:uiPriority w:val="99"/>
    <w:rsid w:val="00512B71"/>
    <w:rPr>
      <w:rFonts w:asciiTheme="minorHAnsi" w:hAnsiTheme="minorHAnsi"/>
      <w:lang w:val="en-GB"/>
    </w:rPr>
  </w:style>
  <w:style w:type="paragraph" w:styleId="CommentSubject">
    <w:name w:val="annotation subject"/>
    <w:basedOn w:val="CommentText"/>
    <w:next w:val="CommentText"/>
    <w:link w:val="CommentSubjectChar"/>
    <w:uiPriority w:val="99"/>
    <w:unhideWhenUsed/>
    <w:rsid w:val="00512B71"/>
    <w:rPr>
      <w:b/>
      <w:bCs/>
    </w:rPr>
  </w:style>
  <w:style w:type="character" w:customStyle="1" w:styleId="CommentSubjectChar">
    <w:name w:val="Comment Subject Char"/>
    <w:basedOn w:val="CommentTextChar"/>
    <w:link w:val="CommentSubject"/>
    <w:uiPriority w:val="99"/>
    <w:rsid w:val="00512B71"/>
    <w:rPr>
      <w:rFonts w:asciiTheme="minorHAnsi" w:hAnsiTheme="minorHAnsi"/>
      <w:b/>
      <w:bCs/>
      <w:lang w:val="en-GB"/>
    </w:rPr>
  </w:style>
  <w:style w:type="paragraph" w:customStyle="1" w:styleId="Normalcenteraligned">
    <w:name w:val="Normal center aligned"/>
    <w:basedOn w:val="Normal"/>
    <w:rsid w:val="00B633A0"/>
    <w:rPr>
      <w:rFonts w:ascii="Calibri" w:eastAsia="SimSun" w:hAnsi="Calibri"/>
      <w:szCs w:val="28"/>
    </w:rPr>
  </w:style>
  <w:style w:type="paragraph" w:customStyle="1" w:styleId="Headingb0">
    <w:name w:val="Heading b"/>
    <w:basedOn w:val="Normal"/>
    <w:rsid w:val="00450789"/>
    <w:rPr>
      <w:b/>
      <w:bCs/>
    </w:rPr>
  </w:style>
  <w:style w:type="paragraph" w:customStyle="1" w:styleId="Normalaftertitle0">
    <w:name w:val="Normal_after_title"/>
    <w:basedOn w:val="Normal"/>
    <w:next w:val="Normal"/>
    <w:uiPriority w:val="99"/>
    <w:rsid w:val="00450789"/>
    <w:pPr>
      <w:spacing w:before="360"/>
      <w:jc w:val="both"/>
      <w:textAlignment w:val="auto"/>
    </w:pPr>
    <w:rPr>
      <w:rFonts w:eastAsia="Times New Roman"/>
      <w:lang w:eastAsia="en-US"/>
    </w:rPr>
  </w:style>
  <w:style w:type="paragraph" w:customStyle="1" w:styleId="NormalCH">
    <w:name w:val="NormalCH"/>
    <w:basedOn w:val="Normal"/>
    <w:next w:val="Normal"/>
    <w:uiPriority w:val="1"/>
    <w:qFormat/>
    <w:rsid w:val="00450789"/>
    <w:pPr>
      <w:ind w:firstLineChars="200" w:firstLine="200"/>
    </w:pPr>
    <w:rPr>
      <w:lang w:val="en-US" w:eastAsia="en-US"/>
    </w:rPr>
  </w:style>
  <w:style w:type="character" w:customStyle="1" w:styleId="bumpedfont15">
    <w:name w:val="bumpedfont15"/>
    <w:basedOn w:val="DefaultParagraphFont"/>
    <w:uiPriority w:val="1"/>
    <w:rsid w:val="00450789"/>
  </w:style>
  <w:style w:type="character" w:customStyle="1" w:styleId="jlqj4b">
    <w:name w:val="jlqj4b"/>
    <w:basedOn w:val="DefaultParagraphFont"/>
    <w:uiPriority w:val="1"/>
    <w:rsid w:val="00450789"/>
  </w:style>
  <w:style w:type="paragraph" w:customStyle="1" w:styleId="Sectiontitle0">
    <w:name w:val="Section title"/>
    <w:basedOn w:val="Normal"/>
    <w:uiPriority w:val="1"/>
    <w:rsid w:val="00450789"/>
    <w:pPr>
      <w:keepNext/>
      <w:keepLines/>
      <w:spacing w:before="240" w:after="280"/>
      <w:jc w:val="center"/>
    </w:pPr>
    <w:rPr>
      <w:b/>
      <w:color w:val="000000"/>
      <w:sz w:val="28"/>
      <w:szCs w:val="32"/>
    </w:rPr>
  </w:style>
  <w:style w:type="paragraph" w:customStyle="1" w:styleId="Heading20">
    <w:name w:val="Heading_2"/>
    <w:basedOn w:val="Normal"/>
    <w:uiPriority w:val="1"/>
    <w:rsid w:val="00450789"/>
    <w:pPr>
      <w:keepNext/>
      <w:keepLines/>
      <w:spacing w:before="200"/>
      <w:ind w:left="1134" w:hanging="1134"/>
      <w:outlineLvl w:val="1"/>
    </w:pPr>
    <w:rPr>
      <w:b/>
    </w:rPr>
  </w:style>
  <w:style w:type="paragraph" w:styleId="NormalWeb">
    <w:name w:val="Normal (Web)"/>
    <w:basedOn w:val="Normal"/>
    <w:uiPriority w:val="99"/>
    <w:unhideWhenUsed/>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val="en-US"/>
    </w:rPr>
  </w:style>
  <w:style w:type="character" w:customStyle="1" w:styleId="ListParagraphChar">
    <w:name w:val="List Paragraph Char"/>
    <w:aliases w:val="Bullet 1 Char,Bullets Char,Citation List Char,Colorful List - Accent 11 Char,L Char,List Paragraph Char Char Char,List Paragraph1 Char,List Paragraph11 Char,List Paragraph2 Char,ListPar1 Char,Normal Sentence Char,Number_1 Char"/>
    <w:link w:val="ListParagraph"/>
    <w:qFormat/>
    <w:rsid w:val="00450789"/>
    <w:rPr>
      <w:rFonts w:asciiTheme="minorHAnsi" w:hAnsiTheme="minorHAnsi"/>
      <w:sz w:val="24"/>
      <w:lang w:val="en-GB"/>
    </w:rPr>
  </w:style>
  <w:style w:type="character" w:customStyle="1" w:styleId="RestitleChar">
    <w:name w:val="Res_title Char"/>
    <w:basedOn w:val="DefaultParagraphFont"/>
    <w:link w:val="Restitle"/>
    <w:locked/>
    <w:rsid w:val="00025649"/>
    <w:rPr>
      <w:rFonts w:asciiTheme="minorHAnsi" w:hAnsiTheme="minorHAnsi"/>
      <w:b/>
      <w:sz w:val="28"/>
      <w:lang w:val="en-GB"/>
    </w:rPr>
  </w:style>
  <w:style w:type="character" w:customStyle="1" w:styleId="ResNoChar">
    <w:name w:val="Res_No Char"/>
    <w:basedOn w:val="DefaultParagraphFont"/>
    <w:link w:val="ResNo"/>
    <w:locked/>
    <w:rsid w:val="00450789"/>
    <w:rPr>
      <w:rFonts w:asciiTheme="minorHAnsi" w:hAnsiTheme="minorHAnsi"/>
      <w:caps/>
      <w:sz w:val="28"/>
      <w:lang w:val="en-GB"/>
    </w:rPr>
  </w:style>
  <w:style w:type="character" w:customStyle="1" w:styleId="enumlev2Char">
    <w:name w:val="enumlev2 Char"/>
    <w:basedOn w:val="enumlev1Char"/>
    <w:link w:val="enumlev20"/>
    <w:locked/>
    <w:rsid w:val="00450789"/>
    <w:rPr>
      <w:rFonts w:asciiTheme="minorHAnsi" w:hAnsiTheme="minorHAnsi"/>
      <w:sz w:val="24"/>
      <w:lang w:val="en-GB"/>
    </w:rPr>
  </w:style>
  <w:style w:type="character" w:customStyle="1" w:styleId="AnnexNoChar">
    <w:name w:val="Annex_No Char"/>
    <w:basedOn w:val="DefaultParagraphFont"/>
    <w:link w:val="AnnexNo"/>
    <w:locked/>
    <w:rsid w:val="00450789"/>
    <w:rPr>
      <w:rFonts w:asciiTheme="minorHAnsi" w:hAnsiTheme="minorHAnsi"/>
      <w:caps/>
      <w:sz w:val="28"/>
      <w:lang w:val="en-GB"/>
    </w:rPr>
  </w:style>
  <w:style w:type="character" w:customStyle="1" w:styleId="HeadingbChar">
    <w:name w:val="Heading_b Char"/>
    <w:basedOn w:val="DefaultParagraphFont"/>
    <w:link w:val="Headingb"/>
    <w:locked/>
    <w:rsid w:val="00450789"/>
    <w:rPr>
      <w:rFonts w:asciiTheme="minorHAnsi" w:hAnsiTheme="minorHAnsi" w:cs="Times New Roman Bold"/>
      <w:b/>
      <w:sz w:val="24"/>
      <w:lang w:val="fr-CH"/>
    </w:rPr>
  </w:style>
  <w:style w:type="character" w:customStyle="1" w:styleId="TabletextChar">
    <w:name w:val="Table_text Char"/>
    <w:basedOn w:val="DefaultParagraphFont"/>
    <w:link w:val="Tabletext"/>
    <w:locked/>
    <w:rsid w:val="00450789"/>
    <w:rPr>
      <w:rFonts w:asciiTheme="minorHAnsi" w:hAnsiTheme="minorHAnsi"/>
      <w:lang w:val="en-GB"/>
    </w:rPr>
  </w:style>
  <w:style w:type="paragraph" w:customStyle="1" w:styleId="NormalCentered">
    <w:name w:val="Normal + Centered"/>
    <w:basedOn w:val="Headingi"/>
    <w:uiPriority w:val="1"/>
    <w:rsid w:val="00450789"/>
    <w:pPr>
      <w:jc w:val="center"/>
    </w:pPr>
    <w:rPr>
      <w:rFonts w:cstheme="minorHAnsi"/>
      <w:bCs/>
    </w:rPr>
  </w:style>
  <w:style w:type="character" w:customStyle="1" w:styleId="UnresolvedMention2">
    <w:name w:val="Unresolved Mention2"/>
    <w:basedOn w:val="DefaultParagraphFont"/>
    <w:uiPriority w:val="99"/>
    <w:semiHidden/>
    <w:unhideWhenUsed/>
    <w:rsid w:val="00450789"/>
    <w:rPr>
      <w:color w:val="605E5C"/>
      <w:shd w:val="clear" w:color="auto" w:fill="E1DFDD"/>
    </w:rPr>
  </w:style>
  <w:style w:type="paragraph" w:customStyle="1" w:styleId="carina-rte-public-draftstyledefault-block">
    <w:name w:val="carina-rte-public-draftstyledefault-block"/>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character" w:customStyle="1" w:styleId="TableheadChar">
    <w:name w:val="Table_head Char"/>
    <w:basedOn w:val="DefaultParagraphFont"/>
    <w:link w:val="Tablehead"/>
    <w:locked/>
    <w:rsid w:val="00450789"/>
    <w:rPr>
      <w:rFonts w:asciiTheme="minorHAnsi" w:hAnsiTheme="minorHAnsi" w:cs="Times New Roman Bold"/>
      <w:b/>
      <w:lang w:val="en-GB"/>
    </w:rPr>
  </w:style>
  <w:style w:type="character" w:customStyle="1" w:styleId="Heading4Char">
    <w:name w:val="Heading 4 Char"/>
    <w:basedOn w:val="DefaultParagraphFont"/>
    <w:link w:val="Heading4"/>
    <w:rsid w:val="00751F71"/>
    <w:rPr>
      <w:rFonts w:asciiTheme="minorHAnsi" w:hAnsiTheme="minorHAnsi"/>
      <w:b/>
      <w:color w:val="548DD4" w:themeColor="text2" w:themeTint="99"/>
      <w:sz w:val="24"/>
      <w:lang w:val="en-GB"/>
    </w:rPr>
  </w:style>
  <w:style w:type="character" w:styleId="Emphasis">
    <w:name w:val="Emphasis"/>
    <w:basedOn w:val="DefaultParagraphFont"/>
    <w:uiPriority w:val="1"/>
    <w:qFormat/>
    <w:rsid w:val="00450789"/>
    <w:rPr>
      <w:i/>
      <w:iCs/>
    </w:rPr>
  </w:style>
  <w:style w:type="character" w:customStyle="1" w:styleId="Heading3Char">
    <w:name w:val="Heading 3 Char"/>
    <w:basedOn w:val="DefaultParagraphFont"/>
    <w:link w:val="Heading3"/>
    <w:rsid w:val="00450789"/>
    <w:rPr>
      <w:rFonts w:asciiTheme="minorHAnsi" w:hAnsiTheme="minorHAnsi"/>
      <w:b/>
      <w:sz w:val="24"/>
      <w:lang w:val="en-GB"/>
    </w:rPr>
  </w:style>
  <w:style w:type="character" w:customStyle="1" w:styleId="Heading1Char">
    <w:name w:val="Heading 1 Char"/>
    <w:basedOn w:val="DefaultParagraphFont"/>
    <w:link w:val="Heading1"/>
    <w:rsid w:val="00A84E02"/>
    <w:rPr>
      <w:rFonts w:asciiTheme="minorHAnsi" w:hAnsiTheme="minorHAnsi"/>
      <w:b/>
      <w:color w:val="000000" w:themeColor="text1"/>
      <w:sz w:val="28"/>
      <w:lang w:val="en-GB"/>
    </w:rPr>
  </w:style>
  <w:style w:type="character" w:customStyle="1" w:styleId="Heading8Char">
    <w:name w:val="Heading 8 Char"/>
    <w:basedOn w:val="DefaultParagraphFont"/>
    <w:link w:val="Heading8"/>
    <w:uiPriority w:val="99"/>
    <w:rsid w:val="00450789"/>
    <w:rPr>
      <w:rFonts w:asciiTheme="minorHAnsi" w:hAnsiTheme="minorHAnsi"/>
      <w:b/>
      <w:sz w:val="24"/>
      <w:lang w:val="en-GB"/>
    </w:rPr>
  </w:style>
  <w:style w:type="character" w:customStyle="1" w:styleId="CEOHeader1Char">
    <w:name w:val="CEO_Header1 Char"/>
    <w:basedOn w:val="DefaultParagraphFont"/>
    <w:link w:val="CEOHeader1"/>
    <w:locked/>
    <w:rsid w:val="00450789"/>
    <w:rPr>
      <w:rFonts w:ascii="Verdana" w:hAnsi="Verdana" w:cs="Simplified Arabic"/>
      <w:b/>
      <w:bCs/>
      <w:sz w:val="19"/>
      <w:szCs w:val="19"/>
    </w:rPr>
  </w:style>
  <w:style w:type="paragraph" w:customStyle="1" w:styleId="CEOHeader1">
    <w:name w:val="CEO_Header1"/>
    <w:basedOn w:val="Normal"/>
    <w:link w:val="CEOHeader1Char"/>
    <w:uiPriority w:val="1"/>
    <w:rsid w:val="00450789"/>
    <w:pPr>
      <w:keepNext/>
      <w:tabs>
        <w:tab w:val="clear" w:pos="1134"/>
        <w:tab w:val="clear" w:pos="1871"/>
        <w:tab w:val="clear" w:pos="2268"/>
        <w:tab w:val="left" w:pos="794"/>
        <w:tab w:val="left" w:pos="1191"/>
        <w:tab w:val="left" w:pos="1588"/>
        <w:tab w:val="left" w:pos="1985"/>
      </w:tabs>
      <w:spacing w:before="200" w:after="80" w:line="278" w:lineRule="auto"/>
      <w:textAlignment w:val="auto"/>
    </w:pPr>
    <w:rPr>
      <w:rFonts w:ascii="Verdana" w:hAnsi="Verdana" w:cs="Simplified Arabic"/>
      <w:b/>
      <w:bCs/>
      <w:sz w:val="19"/>
      <w:szCs w:val="19"/>
      <w:lang w:val="en-US"/>
    </w:rPr>
  </w:style>
  <w:style w:type="paragraph" w:customStyle="1" w:styleId="Colloquy1">
    <w:name w:val="Colloquy 1"/>
    <w:basedOn w:val="Normal"/>
    <w:next w:val="Normal"/>
    <w:uiPriority w:val="99"/>
    <w:rsid w:val="00450789"/>
    <w:pPr>
      <w:widowControl w:val="0"/>
      <w:tabs>
        <w:tab w:val="clear" w:pos="1134"/>
        <w:tab w:val="clear" w:pos="1871"/>
        <w:tab w:val="clear" w:pos="2268"/>
        <w:tab w:val="left" w:pos="2160"/>
        <w:tab w:val="left" w:pos="2880"/>
        <w:tab w:val="left" w:pos="3600"/>
        <w:tab w:val="left" w:pos="4320"/>
        <w:tab w:val="left" w:pos="5040"/>
        <w:tab w:val="left" w:pos="5760"/>
        <w:tab w:val="left" w:pos="6480"/>
        <w:tab w:val="left" w:pos="7200"/>
        <w:tab w:val="left" w:pos="7920"/>
        <w:tab w:val="left" w:pos="8640"/>
      </w:tabs>
      <w:overflowPunct/>
      <w:spacing w:before="0"/>
      <w:ind w:hanging="1"/>
      <w:textAlignment w:val="auto"/>
    </w:pPr>
    <w:rPr>
      <w:rFonts w:ascii="Courier New" w:hAnsi="Courier New" w:cs="Courier New"/>
      <w:szCs w:val="24"/>
      <w:lang w:val="en-US" w:eastAsia="en-US"/>
    </w:rPr>
  </w:style>
  <w:style w:type="paragraph" w:customStyle="1" w:styleId="share-listitem">
    <w:name w:val="share-list__item"/>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character" w:customStyle="1" w:styleId="cf01">
    <w:name w:val="cf01"/>
    <w:basedOn w:val="DefaultParagraphFont"/>
    <w:uiPriority w:val="1"/>
    <w:rsid w:val="00450789"/>
    <w:rPr>
      <w:rFonts w:ascii="Segoe UI" w:hAnsi="Segoe UI" w:cs="Segoe UI" w:hint="default"/>
      <w:sz w:val="18"/>
      <w:szCs w:val="18"/>
    </w:rPr>
  </w:style>
  <w:style w:type="paragraph" w:customStyle="1" w:styleId="Enumlev10">
    <w:name w:val="Enumlev1"/>
    <w:basedOn w:val="Normal"/>
    <w:uiPriority w:val="1"/>
    <w:rsid w:val="00450789"/>
    <w:pPr>
      <w:adjustRightInd/>
      <w:spacing w:after="120"/>
    </w:pPr>
    <w:rPr>
      <w:rFonts w:ascii="Calibri" w:eastAsia="SimSun" w:hAnsi="Calibri" w:cs="Calibri"/>
      <w:lang w:eastAsia="en-US"/>
    </w:rPr>
  </w:style>
  <w:style w:type="paragraph" w:styleId="z-BottomofForm">
    <w:name w:val="HTML Bottom of Form"/>
    <w:basedOn w:val="Normal"/>
    <w:next w:val="Normal"/>
    <w:link w:val="z-BottomofFormChar"/>
    <w:hidden/>
    <w:uiPriority w:val="99"/>
    <w:unhideWhenUsed/>
    <w:rsid w:val="00450789"/>
    <w:pPr>
      <w:pBdr>
        <w:top w:val="single" w:sz="6" w:space="1" w:color="auto"/>
      </w:pBdr>
      <w:tabs>
        <w:tab w:val="clear" w:pos="1134"/>
        <w:tab w:val="clear" w:pos="1871"/>
        <w:tab w:val="clear" w:pos="2268"/>
      </w:tabs>
      <w:overflowPunct/>
      <w:autoSpaceDE/>
      <w:autoSpaceDN/>
      <w:adjustRightInd/>
      <w:spacing w:before="0"/>
      <w:jc w:val="center"/>
      <w:textAlignment w:val="auto"/>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rsid w:val="00450789"/>
    <w:rPr>
      <w:rFonts w:ascii="Arial" w:eastAsia="Times New Roman" w:hAnsi="Arial" w:cs="Arial"/>
      <w:vanish/>
      <w:sz w:val="16"/>
      <w:szCs w:val="16"/>
      <w:lang w:val="en-GB" w:eastAsia="en-GB"/>
    </w:rPr>
  </w:style>
  <w:style w:type="paragraph" w:styleId="TOCHeading">
    <w:name w:val="TOC Heading"/>
    <w:basedOn w:val="Heading1"/>
    <w:next w:val="Normal"/>
    <w:uiPriority w:val="39"/>
    <w:unhideWhenUsed/>
    <w:qFormat/>
    <w:rsid w:val="00450789"/>
    <w:pPr>
      <w:tabs>
        <w:tab w:val="clear" w:pos="1134"/>
        <w:tab w:val="clear" w:pos="1871"/>
        <w:tab w:val="clear" w:pos="2268"/>
      </w:tabs>
      <w:overflowPunct/>
      <w:autoSpaceDE/>
      <w:autoSpaceDN/>
      <w:adjustRightInd/>
      <w:spacing w:before="240" w:line="259" w:lineRule="auto"/>
      <w:ind w:left="0" w:firstLine="0"/>
      <w:textAlignment w:val="auto"/>
      <w:outlineLvl w:val="9"/>
    </w:pPr>
    <w:rPr>
      <w:rFonts w:asciiTheme="majorHAnsi" w:eastAsiaTheme="majorEastAsia" w:hAnsiTheme="majorHAnsi" w:cstheme="majorBidi"/>
      <w:b w:val="0"/>
      <w:color w:val="365F91" w:themeColor="accent1" w:themeShade="BF"/>
      <w:sz w:val="32"/>
      <w:szCs w:val="32"/>
      <w:lang w:val="en-US" w:eastAsia="en-US"/>
    </w:rPr>
  </w:style>
  <w:style w:type="paragraph" w:styleId="TOC9">
    <w:name w:val="toc 9"/>
    <w:basedOn w:val="Normal"/>
    <w:next w:val="Normal"/>
    <w:autoRedefine/>
    <w:uiPriority w:val="39"/>
    <w:unhideWhenUsed/>
    <w:rsid w:val="00450789"/>
    <w:pPr>
      <w:tabs>
        <w:tab w:val="clear" w:pos="1134"/>
        <w:tab w:val="clear" w:pos="1871"/>
        <w:tab w:val="clear" w:pos="2268"/>
      </w:tabs>
      <w:overflowPunct/>
      <w:autoSpaceDE/>
      <w:autoSpaceDN/>
      <w:adjustRightInd/>
      <w:spacing w:before="0" w:after="100" w:line="259" w:lineRule="auto"/>
      <w:ind w:left="1760"/>
      <w:textAlignment w:val="auto"/>
    </w:pPr>
    <w:rPr>
      <w:rFonts w:eastAsia="SimSun" w:cstheme="minorBidi"/>
      <w:sz w:val="22"/>
      <w:szCs w:val="22"/>
    </w:rPr>
  </w:style>
  <w:style w:type="character" w:customStyle="1" w:styleId="shorttext">
    <w:name w:val="short_text"/>
    <w:basedOn w:val="DefaultParagraphFont"/>
    <w:uiPriority w:val="1"/>
    <w:rsid w:val="00450789"/>
  </w:style>
  <w:style w:type="paragraph" w:customStyle="1" w:styleId="StyleComplexBodyCalibriCenteredBefore0cmHanging">
    <w:name w:val="Style (Complex) +Body (Calibri) Centered Before:  0 cm Hanging: ..."/>
    <w:basedOn w:val="Normal"/>
    <w:uiPriority w:val="1"/>
    <w:rsid w:val="00450789"/>
    <w:pPr>
      <w:ind w:left="720" w:right="396" w:hanging="720"/>
      <w:jc w:val="center"/>
    </w:pPr>
    <w:rPr>
      <w:rFonts w:eastAsia="Times New Roman" w:cstheme="minorHAnsi"/>
      <w:lang w:eastAsia="en-US"/>
    </w:rPr>
  </w:style>
  <w:style w:type="paragraph" w:customStyle="1" w:styleId="StyleComplexBodyCalibriAfter6pt">
    <w:name w:val="Style (Complex) +Body (Calibri) After:  6 pt"/>
    <w:basedOn w:val="Normal"/>
    <w:uiPriority w:val="1"/>
    <w:rsid w:val="00450789"/>
    <w:pPr>
      <w:spacing w:after="120"/>
    </w:pPr>
    <w:rPr>
      <w:rFonts w:eastAsia="Times New Roman" w:cstheme="minorHAnsi"/>
      <w:lang w:eastAsia="en-US"/>
    </w:rPr>
  </w:style>
  <w:style w:type="paragraph" w:customStyle="1" w:styleId="StyleBefore18pt">
    <w:name w:val="Style Before:  18 pt"/>
    <w:basedOn w:val="Normal"/>
    <w:uiPriority w:val="1"/>
    <w:rsid w:val="00450789"/>
    <w:pPr>
      <w:spacing w:before="360"/>
    </w:pPr>
    <w:rPr>
      <w:rFonts w:ascii="SimSun" w:eastAsia="Times New Roman" w:hAnsi="SimSun"/>
      <w:lang w:eastAsia="en-US"/>
    </w:rPr>
  </w:style>
  <w:style w:type="paragraph" w:customStyle="1" w:styleId="StyleBefore12pt1">
    <w:name w:val="Style Before:  12 pt1"/>
    <w:basedOn w:val="Normal"/>
    <w:uiPriority w:val="1"/>
    <w:rsid w:val="00450789"/>
    <w:pPr>
      <w:spacing w:before="240"/>
    </w:pPr>
    <w:rPr>
      <w:rFonts w:eastAsia="Times New Roman"/>
      <w:lang w:eastAsia="en-US"/>
    </w:rPr>
  </w:style>
  <w:style w:type="paragraph" w:customStyle="1" w:styleId="StyleRectitleComplexBodyCalibriBefore0pt">
    <w:name w:val="Style Rec_title + (Complex) +Body (Calibri) Before:  0 pt"/>
    <w:basedOn w:val="Rectitle"/>
    <w:uiPriority w:val="1"/>
    <w:rsid w:val="00450789"/>
    <w:pPr>
      <w:spacing w:before="0"/>
    </w:pPr>
    <w:rPr>
      <w:rFonts w:eastAsia="Times New Roman" w:cstheme="minorHAnsi"/>
      <w:lang w:eastAsia="en-US"/>
    </w:rPr>
  </w:style>
  <w:style w:type="paragraph" w:customStyle="1" w:styleId="AnnexNotitle">
    <w:name w:val="Annex_No &amp; title"/>
    <w:basedOn w:val="Normal"/>
    <w:next w:val="Normal"/>
    <w:uiPriority w:val="1"/>
    <w:rsid w:val="00450789"/>
    <w:pPr>
      <w:keepNext/>
      <w:keepLines/>
      <w:tabs>
        <w:tab w:val="clear" w:pos="1134"/>
        <w:tab w:val="clear" w:pos="1871"/>
        <w:tab w:val="clear" w:pos="2268"/>
        <w:tab w:val="left" w:pos="794"/>
        <w:tab w:val="left" w:pos="1191"/>
        <w:tab w:val="left" w:pos="1588"/>
        <w:tab w:val="left" w:pos="1985"/>
      </w:tabs>
      <w:spacing w:before="480"/>
      <w:jc w:val="center"/>
    </w:pPr>
    <w:rPr>
      <w:rFonts w:eastAsia="Times New Roman"/>
      <w:b/>
      <w:sz w:val="28"/>
      <w:lang w:val="fr-FR" w:eastAsia="en-US"/>
    </w:rPr>
  </w:style>
  <w:style w:type="paragraph" w:customStyle="1" w:styleId="paragraph">
    <w:name w:val="paragraph"/>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paragraph" w:customStyle="1" w:styleId="pf0">
    <w:name w:val="pf0"/>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paragraph" w:customStyle="1" w:styleId="Default">
    <w:name w:val="Default"/>
    <w:basedOn w:val="Normal"/>
    <w:uiPriority w:val="99"/>
    <w:rsid w:val="00450789"/>
    <w:pPr>
      <w:tabs>
        <w:tab w:val="clear" w:pos="1134"/>
        <w:tab w:val="clear" w:pos="1871"/>
        <w:tab w:val="clear" w:pos="2268"/>
      </w:tabs>
      <w:overflowPunct/>
      <w:adjustRightInd/>
      <w:spacing w:before="0"/>
      <w:textAlignment w:val="auto"/>
    </w:pPr>
    <w:rPr>
      <w:rFonts w:ascii="Calibri" w:eastAsiaTheme="minorHAnsi" w:hAnsi="Calibri" w:cs="Calibri"/>
      <w:color w:val="000000"/>
      <w:szCs w:val="24"/>
      <w:lang w:eastAsia="en-US"/>
    </w:rPr>
  </w:style>
  <w:style w:type="paragraph" w:customStyle="1" w:styleId="annexNoTitlecolor">
    <w:name w:val="annex_No&amp;Titlecolor"/>
    <w:basedOn w:val="Normal"/>
    <w:uiPriority w:val="1"/>
    <w:qFormat/>
    <w:rsid w:val="00450789"/>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Batang" w:cs="Times New Roman Bold"/>
      <w:b/>
      <w:color w:val="4A442A"/>
      <w:sz w:val="34"/>
      <w:lang w:eastAsia="en-US"/>
    </w:rPr>
  </w:style>
  <w:style w:type="paragraph" w:customStyle="1" w:styleId="headingbcolor">
    <w:name w:val="heading_bcolor"/>
    <w:basedOn w:val="Normal"/>
    <w:uiPriority w:val="1"/>
    <w:qFormat/>
    <w:rsid w:val="00450789"/>
    <w:pPr>
      <w:keepNext/>
      <w:tabs>
        <w:tab w:val="clear" w:pos="1134"/>
        <w:tab w:val="clear" w:pos="1871"/>
        <w:tab w:val="clear" w:pos="2268"/>
        <w:tab w:val="left" w:pos="794"/>
        <w:tab w:val="left" w:pos="1191"/>
        <w:tab w:val="left" w:pos="1588"/>
        <w:tab w:val="left" w:pos="1985"/>
      </w:tabs>
      <w:spacing w:before="160"/>
      <w:jc w:val="both"/>
    </w:pPr>
    <w:rPr>
      <w:rFonts w:eastAsia="Batang"/>
      <w:b/>
      <w:color w:val="314999"/>
      <w:sz w:val="30"/>
      <w:lang w:eastAsia="en-US"/>
    </w:rPr>
  </w:style>
  <w:style w:type="character" w:customStyle="1" w:styleId="Heading2Char">
    <w:name w:val="Heading 2 Char"/>
    <w:basedOn w:val="DefaultParagraphFont"/>
    <w:link w:val="Heading2"/>
    <w:rsid w:val="007666FE"/>
    <w:rPr>
      <w:rFonts w:asciiTheme="minorHAnsi" w:hAnsiTheme="minorHAnsi"/>
      <w:b/>
      <w:color w:val="000000" w:themeColor="text1"/>
      <w:sz w:val="24"/>
      <w:lang w:val="en-GB"/>
    </w:rPr>
  </w:style>
  <w:style w:type="character" w:customStyle="1" w:styleId="Heading5Char">
    <w:name w:val="Heading 5 Char"/>
    <w:basedOn w:val="DefaultParagraphFont"/>
    <w:link w:val="Heading5"/>
    <w:rsid w:val="00450789"/>
    <w:rPr>
      <w:rFonts w:asciiTheme="minorHAnsi" w:hAnsiTheme="minorHAnsi"/>
      <w:b/>
      <w:sz w:val="24"/>
      <w:lang w:val="en-GB"/>
    </w:rPr>
  </w:style>
  <w:style w:type="character" w:customStyle="1" w:styleId="Heading6Char">
    <w:name w:val="Heading 6 Char"/>
    <w:basedOn w:val="DefaultParagraphFont"/>
    <w:link w:val="Heading6"/>
    <w:uiPriority w:val="1"/>
    <w:rsid w:val="00450789"/>
    <w:rPr>
      <w:rFonts w:asciiTheme="minorHAnsi" w:hAnsiTheme="minorHAnsi"/>
      <w:b/>
      <w:sz w:val="24"/>
      <w:lang w:val="en-GB"/>
    </w:rPr>
  </w:style>
  <w:style w:type="character" w:customStyle="1" w:styleId="Heading7Char">
    <w:name w:val="Heading 7 Char"/>
    <w:basedOn w:val="DefaultParagraphFont"/>
    <w:link w:val="Heading7"/>
    <w:uiPriority w:val="99"/>
    <w:rsid w:val="00450789"/>
    <w:rPr>
      <w:rFonts w:asciiTheme="minorHAnsi" w:hAnsiTheme="minorHAnsi"/>
      <w:b/>
      <w:sz w:val="24"/>
      <w:lang w:val="en-GB"/>
    </w:rPr>
  </w:style>
  <w:style w:type="character" w:customStyle="1" w:styleId="Heading9Char">
    <w:name w:val="Heading 9 Char"/>
    <w:basedOn w:val="DefaultParagraphFont"/>
    <w:link w:val="Heading9"/>
    <w:uiPriority w:val="99"/>
    <w:rsid w:val="00450789"/>
    <w:rPr>
      <w:rFonts w:asciiTheme="minorHAnsi" w:hAnsiTheme="minorHAnsi"/>
      <w:b/>
      <w:sz w:val="24"/>
      <w:lang w:val="en-GB"/>
    </w:rPr>
  </w:style>
  <w:style w:type="paragraph" w:customStyle="1" w:styleId="Reftitle">
    <w:name w:val="Ref_title"/>
    <w:basedOn w:val="Normal"/>
    <w:next w:val="Reftext"/>
    <w:uiPriority w:val="99"/>
    <w:rsid w:val="00450789"/>
    <w:pPr>
      <w:tabs>
        <w:tab w:val="clear" w:pos="1134"/>
        <w:tab w:val="clear" w:pos="1871"/>
        <w:tab w:val="clear" w:pos="2268"/>
        <w:tab w:val="left" w:pos="794"/>
        <w:tab w:val="left" w:pos="1191"/>
        <w:tab w:val="left" w:pos="1588"/>
        <w:tab w:val="left" w:pos="1985"/>
      </w:tabs>
      <w:spacing w:before="480"/>
      <w:jc w:val="center"/>
    </w:pPr>
    <w:rPr>
      <w:rFonts w:eastAsia="Batang"/>
      <w:caps/>
      <w:sz w:val="30"/>
      <w:lang w:eastAsia="en-US"/>
    </w:rPr>
  </w:style>
  <w:style w:type="paragraph" w:customStyle="1" w:styleId="Reftext">
    <w:name w:val="Ref_text"/>
    <w:basedOn w:val="Normal"/>
    <w:uiPriority w:val="99"/>
    <w:rsid w:val="00450789"/>
    <w:pPr>
      <w:tabs>
        <w:tab w:val="clear" w:pos="1134"/>
        <w:tab w:val="clear" w:pos="1871"/>
        <w:tab w:val="clear" w:pos="2268"/>
        <w:tab w:val="left" w:pos="794"/>
        <w:tab w:val="left" w:pos="1191"/>
        <w:tab w:val="left" w:pos="1588"/>
        <w:tab w:val="left" w:pos="1985"/>
      </w:tabs>
      <w:ind w:left="794" w:hanging="794"/>
      <w:jc w:val="both"/>
    </w:pPr>
    <w:rPr>
      <w:rFonts w:eastAsia="Batang"/>
      <w:sz w:val="30"/>
      <w:lang w:eastAsia="en-US"/>
    </w:rPr>
  </w:style>
  <w:style w:type="paragraph" w:customStyle="1" w:styleId="toc0">
    <w:name w:val="toc 0"/>
    <w:basedOn w:val="Normal"/>
    <w:next w:val="TOC1"/>
    <w:uiPriority w:val="99"/>
    <w:rsid w:val="00450789"/>
    <w:pPr>
      <w:tabs>
        <w:tab w:val="clear" w:pos="1134"/>
        <w:tab w:val="clear" w:pos="1871"/>
        <w:tab w:val="clear" w:pos="2268"/>
        <w:tab w:val="right" w:pos="9781"/>
      </w:tabs>
      <w:jc w:val="both"/>
    </w:pPr>
    <w:rPr>
      <w:rFonts w:eastAsia="Batang"/>
      <w:b/>
      <w:sz w:val="30"/>
      <w:lang w:eastAsia="en-US"/>
    </w:rPr>
  </w:style>
  <w:style w:type="paragraph" w:customStyle="1" w:styleId="Part">
    <w:name w:val="Part"/>
    <w:basedOn w:val="Normal"/>
    <w:next w:val="Normal"/>
    <w:uiPriority w:val="99"/>
    <w:rsid w:val="00450789"/>
    <w:pPr>
      <w:tabs>
        <w:tab w:val="clear" w:pos="1134"/>
        <w:tab w:val="clear" w:pos="1871"/>
        <w:tab w:val="clear" w:pos="2268"/>
        <w:tab w:val="left" w:pos="794"/>
        <w:tab w:val="left" w:pos="1191"/>
        <w:tab w:val="left" w:pos="1588"/>
        <w:tab w:val="left" w:pos="1985"/>
      </w:tabs>
      <w:spacing w:before="600"/>
      <w:jc w:val="center"/>
    </w:pPr>
    <w:rPr>
      <w:rFonts w:eastAsia="Batang"/>
      <w:caps/>
      <w:sz w:val="28"/>
      <w:lang w:eastAsia="en-US"/>
    </w:rPr>
  </w:style>
  <w:style w:type="paragraph" w:customStyle="1" w:styleId="Section10">
    <w:name w:val="Section 1"/>
    <w:basedOn w:val="ChapNo"/>
    <w:next w:val="Normal"/>
    <w:uiPriority w:val="99"/>
    <w:rsid w:val="00450789"/>
    <w:pPr>
      <w:tabs>
        <w:tab w:val="clear" w:pos="1134"/>
        <w:tab w:val="clear" w:pos="1871"/>
        <w:tab w:val="clear" w:pos="2268"/>
        <w:tab w:val="left" w:pos="794"/>
        <w:tab w:val="left" w:pos="1191"/>
        <w:tab w:val="left" w:pos="1588"/>
        <w:tab w:val="left" w:pos="1985"/>
      </w:tabs>
    </w:pPr>
    <w:rPr>
      <w:rFonts w:eastAsia="Batang"/>
      <w:caps w:val="0"/>
      <w:lang w:eastAsia="en-US"/>
    </w:rPr>
  </w:style>
  <w:style w:type="paragraph" w:customStyle="1" w:styleId="Section20">
    <w:name w:val="Section 2"/>
    <w:basedOn w:val="Section10"/>
    <w:next w:val="Normal"/>
    <w:uiPriority w:val="99"/>
    <w:rsid w:val="00450789"/>
    <w:pPr>
      <w:spacing w:before="240"/>
    </w:pPr>
    <w:rPr>
      <w:b w:val="0"/>
      <w:i/>
    </w:rPr>
  </w:style>
  <w:style w:type="paragraph" w:customStyle="1" w:styleId="ChaptitleS2">
    <w:name w:val="Chap_title_S2"/>
    <w:basedOn w:val="Chaptitle"/>
    <w:next w:val="NormalS2"/>
    <w:uiPriority w:val="1"/>
    <w:rsid w:val="00450789"/>
    <w:pPr>
      <w:tabs>
        <w:tab w:val="clear" w:pos="1134"/>
        <w:tab w:val="clear" w:pos="1871"/>
        <w:tab w:val="clear" w:pos="2268"/>
        <w:tab w:val="left" w:pos="794"/>
        <w:tab w:val="left" w:pos="1191"/>
        <w:tab w:val="left" w:pos="1588"/>
        <w:tab w:val="left" w:pos="1985"/>
      </w:tabs>
      <w:jc w:val="left"/>
    </w:pPr>
    <w:rPr>
      <w:rFonts w:eastAsia="Batang"/>
      <w:sz w:val="24"/>
      <w:lang w:eastAsia="en-US"/>
    </w:rPr>
  </w:style>
  <w:style w:type="paragraph" w:customStyle="1" w:styleId="NormalS2">
    <w:name w:val="Normal_S2"/>
    <w:basedOn w:val="Normal"/>
    <w:link w:val="NormalS2Char"/>
    <w:uiPriority w:val="1"/>
    <w:rsid w:val="00450789"/>
    <w:pPr>
      <w:tabs>
        <w:tab w:val="clear" w:pos="1134"/>
        <w:tab w:val="clear" w:pos="1871"/>
        <w:tab w:val="clear" w:pos="2268"/>
        <w:tab w:val="left" w:pos="794"/>
        <w:tab w:val="left" w:pos="1191"/>
        <w:tab w:val="left" w:pos="1588"/>
        <w:tab w:val="left" w:pos="1985"/>
      </w:tabs>
      <w:jc w:val="both"/>
    </w:pPr>
    <w:rPr>
      <w:rFonts w:eastAsia="Batang"/>
      <w:b/>
      <w:sz w:val="30"/>
      <w:lang w:eastAsia="en-US"/>
    </w:rPr>
  </w:style>
  <w:style w:type="character" w:customStyle="1" w:styleId="NormalS2Char">
    <w:name w:val="Normal_S2 Char"/>
    <w:basedOn w:val="DefaultParagraphFont"/>
    <w:link w:val="NormalS2"/>
    <w:uiPriority w:val="1"/>
    <w:rsid w:val="00450789"/>
    <w:rPr>
      <w:rFonts w:asciiTheme="minorHAnsi" w:eastAsia="Batang" w:hAnsiTheme="minorHAnsi"/>
      <w:b/>
      <w:sz w:val="30"/>
      <w:lang w:val="en-GB" w:eastAsia="en-US"/>
    </w:rPr>
  </w:style>
  <w:style w:type="paragraph" w:customStyle="1" w:styleId="ResNoS2">
    <w:name w:val="Res_No_S2"/>
    <w:basedOn w:val="ResNo"/>
    <w:next w:val="Normal"/>
    <w:uiPriority w:val="1"/>
    <w:rsid w:val="00450789"/>
    <w:pPr>
      <w:tabs>
        <w:tab w:val="clear" w:pos="1134"/>
        <w:tab w:val="clear" w:pos="1871"/>
        <w:tab w:val="clear" w:pos="2268"/>
        <w:tab w:val="left" w:pos="794"/>
        <w:tab w:val="left" w:pos="1191"/>
        <w:tab w:val="left" w:pos="1588"/>
        <w:tab w:val="left" w:pos="1985"/>
      </w:tabs>
      <w:jc w:val="left"/>
      <w:outlineLvl w:val="0"/>
    </w:pPr>
    <w:rPr>
      <w:rFonts w:eastAsia="Batang"/>
      <w:b/>
      <w:sz w:val="24"/>
      <w:lang w:eastAsia="en-US"/>
    </w:rPr>
  </w:style>
  <w:style w:type="character" w:styleId="PageNumber">
    <w:name w:val="page number"/>
    <w:basedOn w:val="DefaultParagraphFont"/>
    <w:uiPriority w:val="1"/>
    <w:rsid w:val="00450789"/>
    <w:rPr>
      <w:rFonts w:asciiTheme="minorHAnsi" w:hAnsiTheme="minorHAnsi"/>
    </w:rPr>
  </w:style>
  <w:style w:type="paragraph" w:styleId="Date">
    <w:name w:val="Date"/>
    <w:basedOn w:val="Normal"/>
    <w:link w:val="DateChar"/>
    <w:uiPriority w:val="99"/>
    <w:rsid w:val="00450789"/>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lang w:eastAsia="en-US"/>
    </w:rPr>
  </w:style>
  <w:style w:type="character" w:customStyle="1" w:styleId="DateChar">
    <w:name w:val="Date Char"/>
    <w:basedOn w:val="DefaultParagraphFont"/>
    <w:link w:val="Date"/>
    <w:uiPriority w:val="99"/>
    <w:rsid w:val="00450789"/>
    <w:rPr>
      <w:rFonts w:asciiTheme="minorHAnsi" w:eastAsia="Batang" w:hAnsiTheme="minorHAnsi"/>
      <w:lang w:val="en-GB" w:eastAsia="en-US"/>
    </w:rPr>
  </w:style>
  <w:style w:type="paragraph" w:customStyle="1" w:styleId="Res">
    <w:name w:val="Res_#"/>
    <w:basedOn w:val="Normal"/>
    <w:next w:val="Normal"/>
    <w:uiPriority w:val="1"/>
    <w:rsid w:val="00450789"/>
    <w:pPr>
      <w:keepNext/>
      <w:keepLines/>
      <w:widowControl w:val="0"/>
      <w:tabs>
        <w:tab w:val="clear" w:pos="1134"/>
        <w:tab w:val="clear" w:pos="2268"/>
        <w:tab w:val="left" w:pos="794"/>
        <w:tab w:val="left" w:pos="1191"/>
        <w:tab w:val="left" w:pos="1588"/>
        <w:tab w:val="left" w:pos="1985"/>
      </w:tabs>
      <w:spacing w:before="720"/>
      <w:jc w:val="center"/>
    </w:pPr>
    <w:rPr>
      <w:rFonts w:eastAsia="Batang"/>
      <w:sz w:val="28"/>
      <w:lang w:eastAsia="en-US"/>
    </w:rPr>
  </w:style>
  <w:style w:type="paragraph" w:customStyle="1" w:styleId="ddate">
    <w:name w:val="ddate"/>
    <w:basedOn w:val="Normal"/>
    <w:uiPriority w:val="99"/>
    <w:rsid w:val="00450789"/>
    <w:pPr>
      <w:framePr w:hSpace="181" w:wrap="around" w:vAnchor="page" w:hAnchor="margin" w:y="852"/>
      <w:shd w:val="solid" w:color="FFFFFF" w:fill="FFFFFF"/>
      <w:spacing w:before="0"/>
      <w:jc w:val="both"/>
    </w:pPr>
    <w:rPr>
      <w:rFonts w:eastAsia="Batang"/>
      <w:b/>
      <w:bCs/>
      <w:sz w:val="30"/>
      <w:lang w:eastAsia="en-US"/>
    </w:rPr>
  </w:style>
  <w:style w:type="paragraph" w:customStyle="1" w:styleId="dorlang">
    <w:name w:val="dorlang"/>
    <w:basedOn w:val="Normal"/>
    <w:uiPriority w:val="99"/>
    <w:rsid w:val="00450789"/>
    <w:pPr>
      <w:framePr w:hSpace="181" w:wrap="around" w:vAnchor="page" w:hAnchor="margin" w:y="852"/>
      <w:shd w:val="solid" w:color="FFFFFF" w:fill="FFFFFF"/>
      <w:spacing w:before="0"/>
      <w:jc w:val="both"/>
    </w:pPr>
    <w:rPr>
      <w:rFonts w:eastAsia="Batang"/>
      <w:b/>
      <w:bCs/>
      <w:sz w:val="30"/>
      <w:lang w:eastAsia="en-US"/>
    </w:rPr>
  </w:style>
  <w:style w:type="paragraph" w:customStyle="1" w:styleId="Table">
    <w:name w:val="Table_#"/>
    <w:basedOn w:val="Normal"/>
    <w:next w:val="Normal"/>
    <w:uiPriority w:val="99"/>
    <w:rsid w:val="00450789"/>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lang w:eastAsia="en-US"/>
    </w:rPr>
  </w:style>
  <w:style w:type="paragraph" w:customStyle="1" w:styleId="dnum">
    <w:name w:val="dnum"/>
    <w:basedOn w:val="Normal"/>
    <w:uiPriority w:val="99"/>
    <w:rsid w:val="00450789"/>
    <w:pPr>
      <w:framePr w:hSpace="181" w:wrap="around" w:vAnchor="page" w:hAnchor="margin" w:y="852"/>
      <w:shd w:val="solid" w:color="FFFFFF" w:fill="FFFFFF"/>
      <w:jc w:val="both"/>
    </w:pPr>
    <w:rPr>
      <w:rFonts w:eastAsia="Batang"/>
      <w:b/>
      <w:bCs/>
      <w:sz w:val="30"/>
      <w:lang w:eastAsia="en-US"/>
    </w:rPr>
  </w:style>
  <w:style w:type="paragraph" w:styleId="Index1">
    <w:name w:val="index 1"/>
    <w:basedOn w:val="Normal"/>
    <w:next w:val="Normal"/>
    <w:uiPriority w:val="99"/>
    <w:rsid w:val="00450789"/>
    <w:pPr>
      <w:tabs>
        <w:tab w:val="clear" w:pos="1134"/>
        <w:tab w:val="clear" w:pos="1871"/>
        <w:tab w:val="clear" w:pos="2268"/>
        <w:tab w:val="left" w:pos="794"/>
        <w:tab w:val="left" w:pos="1191"/>
        <w:tab w:val="left" w:pos="1588"/>
        <w:tab w:val="left" w:pos="1985"/>
      </w:tabs>
      <w:jc w:val="both"/>
    </w:pPr>
    <w:rPr>
      <w:rFonts w:eastAsia="Batang"/>
      <w:sz w:val="30"/>
      <w:lang w:eastAsia="en-US"/>
    </w:rPr>
  </w:style>
  <w:style w:type="paragraph" w:styleId="DocumentMap">
    <w:name w:val="Document Map"/>
    <w:basedOn w:val="Normal"/>
    <w:link w:val="DocumentMapChar"/>
    <w:uiPriority w:val="1"/>
    <w:rsid w:val="00450789"/>
    <w:pPr>
      <w:widowControl w:val="0"/>
      <w:tabs>
        <w:tab w:val="clear" w:pos="1134"/>
        <w:tab w:val="clear" w:pos="1871"/>
        <w:tab w:val="clear" w:pos="2268"/>
        <w:tab w:val="left" w:pos="794"/>
        <w:tab w:val="left" w:pos="1191"/>
        <w:tab w:val="left" w:pos="1588"/>
        <w:tab w:val="left" w:pos="1985"/>
      </w:tabs>
      <w:jc w:val="both"/>
    </w:pPr>
    <w:rPr>
      <w:rFonts w:ascii="Tahoma" w:eastAsia="Batang" w:hAnsi="Tahoma" w:cs="Tahoma"/>
      <w:sz w:val="16"/>
      <w:szCs w:val="16"/>
      <w:lang w:eastAsia="en-US"/>
    </w:rPr>
  </w:style>
  <w:style w:type="character" w:customStyle="1" w:styleId="DocumentMapChar">
    <w:name w:val="Document Map Char"/>
    <w:basedOn w:val="DefaultParagraphFont"/>
    <w:link w:val="DocumentMap"/>
    <w:uiPriority w:val="1"/>
    <w:rsid w:val="00450789"/>
    <w:rPr>
      <w:rFonts w:ascii="Tahoma" w:eastAsia="Batang" w:hAnsi="Tahoma" w:cs="Tahoma"/>
      <w:sz w:val="16"/>
      <w:szCs w:val="16"/>
      <w:lang w:val="en-GB" w:eastAsia="en-US"/>
    </w:rPr>
  </w:style>
  <w:style w:type="character" w:styleId="PlaceholderText">
    <w:name w:val="Placeholder Text"/>
    <w:basedOn w:val="DefaultParagraphFont"/>
    <w:uiPriority w:val="99"/>
    <w:semiHidden/>
    <w:rsid w:val="00450789"/>
    <w:rPr>
      <w:color w:val="808080"/>
    </w:rPr>
  </w:style>
  <w:style w:type="paragraph" w:customStyle="1" w:styleId="Conv">
    <w:name w:val="Conv"/>
    <w:basedOn w:val="Normal"/>
    <w:next w:val="Normal"/>
    <w:uiPriority w:val="1"/>
    <w:rsid w:val="00450789"/>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lang w:eastAsia="en-US"/>
    </w:rPr>
  </w:style>
  <w:style w:type="paragraph" w:customStyle="1" w:styleId="headingbRES">
    <w:name w:val="heading_bRES"/>
    <w:basedOn w:val="Headingb"/>
    <w:uiPriority w:val="1"/>
    <w:qFormat/>
    <w:rsid w:val="00450789"/>
    <w:pPr>
      <w:keepNext/>
      <w:tabs>
        <w:tab w:val="clear" w:pos="1134"/>
        <w:tab w:val="clear" w:pos="1871"/>
        <w:tab w:val="clear" w:pos="2268"/>
        <w:tab w:val="left" w:pos="794"/>
        <w:tab w:val="left" w:pos="1191"/>
        <w:tab w:val="left" w:pos="1588"/>
        <w:tab w:val="left" w:pos="1985"/>
      </w:tabs>
      <w:jc w:val="both"/>
    </w:pPr>
    <w:rPr>
      <w:rFonts w:eastAsia="Batang" w:cs="Times New Roman"/>
      <w:sz w:val="30"/>
      <w:lang w:val="en-GB" w:eastAsia="en-US"/>
    </w:rPr>
  </w:style>
  <w:style w:type="paragraph" w:customStyle="1" w:styleId="TOC2res">
    <w:name w:val="TOC 2_res"/>
    <w:basedOn w:val="TOC2"/>
    <w:uiPriority w:val="1"/>
    <w:rsid w:val="00450789"/>
    <w:pPr>
      <w:keepLines w:val="0"/>
      <w:tabs>
        <w:tab w:val="clear" w:pos="1871"/>
        <w:tab w:val="clear" w:pos="9526"/>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jc w:val="both"/>
    </w:pPr>
    <w:rPr>
      <w:rFonts w:ascii="Times New Roman" w:eastAsia="Batang" w:hAnsi="Times New Roman"/>
      <w:sz w:val="30"/>
      <w:lang w:eastAsia="en-US"/>
    </w:rPr>
  </w:style>
  <w:style w:type="paragraph" w:customStyle="1" w:styleId="Signcountry">
    <w:name w:val="Sign_country"/>
    <w:basedOn w:val="Normal"/>
    <w:next w:val="Normal"/>
    <w:rsid w:val="00450789"/>
    <w:pPr>
      <w:keepNext/>
      <w:keepLines/>
      <w:tabs>
        <w:tab w:val="clear" w:pos="1134"/>
        <w:tab w:val="clear" w:pos="2268"/>
        <w:tab w:val="left" w:pos="794"/>
        <w:tab w:val="left" w:pos="1191"/>
        <w:tab w:val="left" w:pos="1588"/>
        <w:tab w:val="left" w:pos="1985"/>
      </w:tabs>
      <w:spacing w:before="240" w:after="57"/>
    </w:pPr>
    <w:rPr>
      <w:rFonts w:eastAsia="Batang"/>
      <w:b/>
      <w:sz w:val="30"/>
      <w:lang w:eastAsia="en-US"/>
    </w:rPr>
  </w:style>
  <w:style w:type="paragraph" w:customStyle="1" w:styleId="Signpart">
    <w:name w:val="Sign part"/>
    <w:basedOn w:val="Normal"/>
    <w:rsid w:val="00450789"/>
    <w:pPr>
      <w:tabs>
        <w:tab w:val="clear" w:pos="1134"/>
        <w:tab w:val="clear" w:pos="2268"/>
        <w:tab w:val="left" w:pos="794"/>
        <w:tab w:val="left" w:pos="1191"/>
        <w:tab w:val="left" w:pos="1588"/>
        <w:tab w:val="left" w:pos="1985"/>
      </w:tabs>
      <w:spacing w:before="0"/>
      <w:ind w:left="284"/>
    </w:pPr>
    <w:rPr>
      <w:rFonts w:eastAsia="Batang"/>
      <w:smallCaps/>
      <w:sz w:val="30"/>
      <w:lang w:eastAsia="en-US"/>
    </w:rPr>
  </w:style>
  <w:style w:type="paragraph" w:customStyle="1" w:styleId="FootnoteTextS2">
    <w:name w:val="Footnote Text_S2"/>
    <w:basedOn w:val="FootnoteText"/>
    <w:uiPriority w:val="99"/>
    <w:rsid w:val="00450789"/>
    <w:pPr>
      <w:tabs>
        <w:tab w:val="clear" w:pos="1134"/>
        <w:tab w:val="clear" w:pos="1871"/>
        <w:tab w:val="clear" w:pos="2268"/>
        <w:tab w:val="left" w:pos="794"/>
        <w:tab w:val="left" w:pos="1191"/>
        <w:tab w:val="left" w:pos="1588"/>
        <w:tab w:val="left" w:pos="1985"/>
      </w:tabs>
    </w:pPr>
    <w:rPr>
      <w:rFonts w:eastAsia="Batang"/>
      <w:b/>
      <w:lang w:eastAsia="en-US"/>
    </w:rPr>
  </w:style>
  <w:style w:type="paragraph" w:customStyle="1" w:styleId="NormalendS2">
    <w:name w:val="Normal_end_S2"/>
    <w:basedOn w:val="Normal"/>
    <w:uiPriority w:val="99"/>
    <w:rsid w:val="00450789"/>
    <w:pPr>
      <w:tabs>
        <w:tab w:val="clear" w:pos="1134"/>
        <w:tab w:val="clear" w:pos="1871"/>
        <w:tab w:val="clear" w:pos="2268"/>
        <w:tab w:val="left" w:pos="794"/>
        <w:tab w:val="left" w:pos="1191"/>
        <w:tab w:val="left" w:pos="1588"/>
        <w:tab w:val="left" w:pos="1985"/>
      </w:tabs>
    </w:pPr>
    <w:rPr>
      <w:rFonts w:eastAsia="Batang"/>
      <w:sz w:val="30"/>
      <w:lang w:eastAsia="en-US"/>
    </w:rPr>
  </w:style>
  <w:style w:type="paragraph" w:styleId="EndnoteText">
    <w:name w:val="endnote text"/>
    <w:basedOn w:val="Normal"/>
    <w:link w:val="EndnoteTextChar"/>
    <w:rsid w:val="00450789"/>
    <w:pPr>
      <w:tabs>
        <w:tab w:val="clear" w:pos="1134"/>
        <w:tab w:val="clear" w:pos="1871"/>
        <w:tab w:val="clear" w:pos="2268"/>
        <w:tab w:val="left" w:pos="794"/>
        <w:tab w:val="left" w:pos="1191"/>
        <w:tab w:val="left" w:pos="1588"/>
        <w:tab w:val="left" w:pos="1985"/>
      </w:tabs>
      <w:spacing w:before="0"/>
      <w:jc w:val="both"/>
    </w:pPr>
    <w:rPr>
      <w:rFonts w:eastAsia="Batang"/>
      <w:sz w:val="20"/>
      <w:lang w:eastAsia="en-US"/>
    </w:rPr>
  </w:style>
  <w:style w:type="character" w:customStyle="1" w:styleId="EndnoteTextChar">
    <w:name w:val="Endnote Text Char"/>
    <w:basedOn w:val="DefaultParagraphFont"/>
    <w:link w:val="EndnoteText"/>
    <w:rsid w:val="00450789"/>
    <w:rPr>
      <w:rFonts w:asciiTheme="minorHAnsi" w:eastAsia="Batang" w:hAnsiTheme="minorHAnsi"/>
      <w:lang w:val="en-GB" w:eastAsia="en-US"/>
    </w:rPr>
  </w:style>
  <w:style w:type="character" w:styleId="EndnoteReference">
    <w:name w:val="endnote reference"/>
    <w:basedOn w:val="DefaultParagraphFont"/>
    <w:rsid w:val="00450789"/>
    <w:rPr>
      <w:vertAlign w:val="superscript"/>
    </w:rPr>
  </w:style>
  <w:style w:type="paragraph" w:customStyle="1" w:styleId="Hypothse">
    <w:name w:val="Hypothèse"/>
    <w:basedOn w:val="Normal"/>
    <w:next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jc w:val="both"/>
      <w:textAlignment w:val="auto"/>
    </w:pPr>
    <w:rPr>
      <w:sz w:val="20"/>
      <w:szCs w:val="24"/>
      <w:lang w:val="en-US" w:eastAsia="ja-JP"/>
    </w:rPr>
  </w:style>
  <w:style w:type="character" w:customStyle="1" w:styleId="Titre3">
    <w:name w:val="Titre3"/>
    <w:basedOn w:val="DefaultParagraphFont"/>
    <w:uiPriority w:val="1"/>
    <w:rsid w:val="00450789"/>
    <w:rPr>
      <w:b/>
      <w:i/>
    </w:rPr>
  </w:style>
  <w:style w:type="paragraph" w:customStyle="1" w:styleId="Reference">
    <w:name w:val="Reference"/>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jc w:val="both"/>
      <w:textAlignment w:val="auto"/>
    </w:pPr>
    <w:rPr>
      <w:sz w:val="20"/>
      <w:szCs w:val="24"/>
      <w:lang w:val="en-US" w:eastAsia="ja-JP"/>
    </w:rPr>
  </w:style>
  <w:style w:type="character" w:customStyle="1" w:styleId="ReferencePeriodical">
    <w:name w:val="ReferencePeriodical"/>
    <w:basedOn w:val="DefaultParagraphFont"/>
    <w:uiPriority w:val="1"/>
    <w:rsid w:val="00450789"/>
    <w:rPr>
      <w:b/>
      <w:i/>
      <w:lang w:val="fr-FR" w:eastAsia="fr-FR"/>
    </w:rPr>
  </w:style>
  <w:style w:type="paragraph" w:customStyle="1" w:styleId="NormalFR">
    <w:name w:val="NormalFR"/>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jc w:val="both"/>
      <w:textAlignment w:val="auto"/>
    </w:pPr>
    <w:rPr>
      <w:sz w:val="30"/>
      <w:szCs w:val="24"/>
      <w:lang w:val="en-US" w:eastAsia="ja-JP"/>
    </w:rPr>
  </w:style>
  <w:style w:type="paragraph" w:styleId="Title">
    <w:name w:val="Title"/>
    <w:basedOn w:val="Normal"/>
    <w:next w:val="Normal"/>
    <w:link w:val="TitleChar"/>
    <w:uiPriority w:val="10"/>
    <w:qFormat/>
    <w:rsid w:val="00450789"/>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jc w:val="both"/>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450789"/>
    <w:rPr>
      <w:rFonts w:asciiTheme="majorHAnsi" w:eastAsiaTheme="majorEastAsia" w:hAnsiTheme="majorHAnsi" w:cstheme="majorBidi"/>
      <w:color w:val="17365D" w:themeColor="text2" w:themeShade="BF"/>
      <w:spacing w:val="5"/>
      <w:kern w:val="28"/>
      <w:sz w:val="52"/>
      <w:szCs w:val="52"/>
      <w:lang w:eastAsia="ja-JP"/>
    </w:rPr>
  </w:style>
  <w:style w:type="paragraph" w:customStyle="1" w:styleId="FinalOrder">
    <w:name w:val="FinalOrder"/>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textAlignment w:val="auto"/>
    </w:pPr>
    <w:rPr>
      <w:b/>
      <w:i/>
      <w:color w:val="FF0000"/>
      <w:sz w:val="32"/>
      <w:szCs w:val="24"/>
      <w:lang w:val="en-US" w:eastAsia="ja-JP"/>
    </w:rPr>
  </w:style>
  <w:style w:type="paragraph" w:customStyle="1" w:styleId="RefDoc">
    <w:name w:val="RefDoc"/>
    <w:basedOn w:val="Heading2"/>
    <w:link w:val="RefDocCar"/>
    <w:uiPriority w:val="1"/>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uiPriority w:val="1"/>
    <w:rsid w:val="00450789"/>
    <w:rPr>
      <w:rFonts w:asciiTheme="minorHAnsi" w:eastAsia="Batang" w:hAnsiTheme="minorHAnsi" w:cstheme="minorBidi"/>
      <w:b/>
      <w:bCs/>
      <w:color w:val="9BBB59" w:themeColor="accent3"/>
      <w:sz w:val="28"/>
      <w:szCs w:val="26"/>
      <w:lang w:val="en-GB" w:eastAsia="ja-JP"/>
    </w:rPr>
  </w:style>
  <w:style w:type="paragraph" w:customStyle="1" w:styleId="HPMbodytext">
    <w:name w:val="HPMbodytext"/>
    <w:basedOn w:val="Normal"/>
    <w:uiPriority w:val="99"/>
    <w:rsid w:val="00450789"/>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rPr>
  </w:style>
  <w:style w:type="paragraph" w:customStyle="1" w:styleId="Appendix">
    <w:name w:val="Appendix"/>
    <w:basedOn w:val="annexNoTitlecolor"/>
    <w:uiPriority w:val="99"/>
    <w:qFormat/>
    <w:rsid w:val="00450789"/>
  </w:style>
  <w:style w:type="character" w:styleId="LineNumber">
    <w:name w:val="line number"/>
    <w:basedOn w:val="DefaultParagraphFont"/>
    <w:uiPriority w:val="1"/>
    <w:rsid w:val="00450789"/>
  </w:style>
  <w:style w:type="paragraph" w:customStyle="1" w:styleId="Recref">
    <w:name w:val="Rec_ref"/>
    <w:basedOn w:val="Rectitle"/>
    <w:next w:val="Recdate"/>
    <w:uiPriority w:val="99"/>
    <w:rsid w:val="00450789"/>
    <w:pPr>
      <w:tabs>
        <w:tab w:val="clear" w:pos="1134"/>
        <w:tab w:val="clear" w:pos="1871"/>
        <w:tab w:val="clear" w:pos="2268"/>
      </w:tabs>
      <w:spacing w:before="120"/>
    </w:pPr>
    <w:rPr>
      <w:rFonts w:eastAsia="Batang"/>
      <w:b w:val="0"/>
      <w:i/>
      <w:sz w:val="24"/>
      <w:lang w:eastAsia="en-US"/>
    </w:rPr>
  </w:style>
  <w:style w:type="paragraph" w:customStyle="1" w:styleId="Questionref">
    <w:name w:val="Question_ref"/>
    <w:basedOn w:val="Recref"/>
    <w:next w:val="Questiondate"/>
    <w:uiPriority w:val="99"/>
    <w:rsid w:val="00450789"/>
  </w:style>
  <w:style w:type="character" w:customStyle="1" w:styleId="Recdef">
    <w:name w:val="Rec_def"/>
    <w:basedOn w:val="DefaultParagraphFont"/>
    <w:uiPriority w:val="1"/>
    <w:rsid w:val="00450789"/>
    <w:rPr>
      <w:rFonts w:asciiTheme="minorHAnsi" w:hAnsiTheme="minorHAnsi"/>
      <w:b/>
    </w:rPr>
  </w:style>
  <w:style w:type="paragraph" w:customStyle="1" w:styleId="Repdate">
    <w:name w:val="Rep_date"/>
    <w:basedOn w:val="Recdate"/>
    <w:next w:val="Normalaftertitle"/>
    <w:uiPriority w:val="99"/>
    <w:rsid w:val="00450789"/>
    <w:pPr>
      <w:tabs>
        <w:tab w:val="clear" w:pos="1134"/>
        <w:tab w:val="clear" w:pos="1871"/>
        <w:tab w:val="clear" w:pos="2268"/>
      </w:tabs>
    </w:pPr>
    <w:rPr>
      <w:rFonts w:eastAsia="Batang"/>
      <w:i/>
      <w:lang w:eastAsia="en-US"/>
    </w:rPr>
  </w:style>
  <w:style w:type="paragraph" w:customStyle="1" w:styleId="RepNo">
    <w:name w:val="Rep_No"/>
    <w:basedOn w:val="RecNo"/>
    <w:next w:val="Reptitle"/>
    <w:uiPriority w:val="99"/>
    <w:rsid w:val="00450789"/>
    <w:pPr>
      <w:tabs>
        <w:tab w:val="clear" w:pos="1134"/>
        <w:tab w:val="clear" w:pos="1871"/>
        <w:tab w:val="clear" w:pos="2268"/>
        <w:tab w:val="left" w:pos="794"/>
        <w:tab w:val="left" w:pos="1191"/>
        <w:tab w:val="left" w:pos="1588"/>
        <w:tab w:val="left" w:pos="1985"/>
      </w:tabs>
      <w:outlineLvl w:val="0"/>
    </w:pPr>
    <w:rPr>
      <w:rFonts w:eastAsia="Batang"/>
      <w:lang w:eastAsia="en-US"/>
    </w:rPr>
  </w:style>
  <w:style w:type="paragraph" w:customStyle="1" w:styleId="Reptitle">
    <w:name w:val="Rep_title"/>
    <w:basedOn w:val="Rectitle"/>
    <w:next w:val="Repref"/>
    <w:uiPriority w:val="99"/>
    <w:rsid w:val="00450789"/>
    <w:pPr>
      <w:tabs>
        <w:tab w:val="clear" w:pos="1134"/>
        <w:tab w:val="clear" w:pos="1871"/>
        <w:tab w:val="clear" w:pos="2268"/>
        <w:tab w:val="left" w:pos="794"/>
        <w:tab w:val="left" w:pos="1191"/>
        <w:tab w:val="left" w:pos="1588"/>
        <w:tab w:val="left" w:pos="1985"/>
      </w:tabs>
    </w:pPr>
    <w:rPr>
      <w:rFonts w:eastAsia="Batang"/>
      <w:lang w:eastAsia="en-US"/>
    </w:rPr>
  </w:style>
  <w:style w:type="paragraph" w:customStyle="1" w:styleId="Repref">
    <w:name w:val="Rep_ref"/>
    <w:basedOn w:val="Recref"/>
    <w:next w:val="Repdate"/>
    <w:uiPriority w:val="99"/>
    <w:rsid w:val="00450789"/>
  </w:style>
  <w:style w:type="paragraph" w:customStyle="1" w:styleId="Resdate">
    <w:name w:val="Res_date"/>
    <w:basedOn w:val="Recdate"/>
    <w:next w:val="Normalaftertitle"/>
    <w:uiPriority w:val="99"/>
    <w:rsid w:val="00450789"/>
    <w:pPr>
      <w:tabs>
        <w:tab w:val="clear" w:pos="1134"/>
        <w:tab w:val="clear" w:pos="1871"/>
        <w:tab w:val="clear" w:pos="2268"/>
      </w:tabs>
    </w:pPr>
    <w:rPr>
      <w:rFonts w:eastAsia="Batang"/>
      <w:i/>
      <w:lang w:eastAsia="en-US"/>
    </w:rPr>
  </w:style>
  <w:style w:type="character" w:customStyle="1" w:styleId="Resdef">
    <w:name w:val="Res_def"/>
    <w:basedOn w:val="DefaultParagraphFont"/>
    <w:uiPriority w:val="1"/>
    <w:rsid w:val="00450789"/>
    <w:rPr>
      <w:rFonts w:asciiTheme="minorHAnsi" w:hAnsiTheme="minorHAnsi"/>
      <w:b/>
    </w:rPr>
  </w:style>
  <w:style w:type="paragraph" w:customStyle="1" w:styleId="Resref">
    <w:name w:val="Res_ref"/>
    <w:basedOn w:val="Recref"/>
    <w:next w:val="Resdate"/>
    <w:uiPriority w:val="99"/>
    <w:rsid w:val="00450789"/>
  </w:style>
  <w:style w:type="paragraph" w:customStyle="1" w:styleId="TableTitle0">
    <w:name w:val="Table_Title"/>
    <w:basedOn w:val="Normal"/>
    <w:next w:val="Tabletext"/>
    <w:uiPriority w:val="99"/>
    <w:rsid w:val="00450789"/>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rPr>
  </w:style>
  <w:style w:type="paragraph" w:customStyle="1" w:styleId="TableText1">
    <w:name w:val="Table_Text"/>
    <w:basedOn w:val="Normal"/>
    <w:uiPriority w:val="99"/>
    <w:rsid w:val="00450789"/>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jc w:val="both"/>
    </w:pPr>
    <w:rPr>
      <w:rFonts w:ascii="Times New Roman" w:eastAsia="Batang" w:hAnsi="Times New Roman"/>
      <w:sz w:val="30"/>
      <w:szCs w:val="26"/>
      <w:lang w:eastAsia="en-US"/>
    </w:rPr>
  </w:style>
  <w:style w:type="table" w:styleId="LightList-Accent1">
    <w:name w:val="Light List Accent 1"/>
    <w:basedOn w:val="TableNormal"/>
    <w:uiPriority w:val="61"/>
    <w:rsid w:val="00450789"/>
    <w:rPr>
      <w:rFonts w:asciiTheme="minorHAnsi"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Head">
    <w:name w:val="Head"/>
    <w:basedOn w:val="Normal"/>
    <w:uiPriority w:val="99"/>
    <w:rsid w:val="00450789"/>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lang w:eastAsia="en-US"/>
    </w:rPr>
  </w:style>
  <w:style w:type="paragraph" w:styleId="PlainText">
    <w:name w:val="Plain Text"/>
    <w:basedOn w:val="Normal"/>
    <w:link w:val="PlainTextChar"/>
    <w:uiPriority w:val="99"/>
    <w:rsid w:val="00450789"/>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lang w:eastAsia="en-US"/>
    </w:rPr>
  </w:style>
  <w:style w:type="character" w:customStyle="1" w:styleId="PlainTextChar">
    <w:name w:val="Plain Text Char"/>
    <w:basedOn w:val="DefaultParagraphFont"/>
    <w:link w:val="PlainText"/>
    <w:uiPriority w:val="99"/>
    <w:rsid w:val="00450789"/>
    <w:rPr>
      <w:rFonts w:ascii="Courier New" w:eastAsia="Batang" w:hAnsi="Courier New"/>
      <w:noProof/>
      <w:lang w:val="en-GB" w:eastAsia="en-US"/>
    </w:rPr>
  </w:style>
  <w:style w:type="table" w:customStyle="1" w:styleId="TableGrid1">
    <w:name w:val="Table Grid1"/>
    <w:basedOn w:val="TableNormal"/>
    <w:next w:val="TableGrid"/>
    <w:uiPriority w:val="1"/>
    <w:rsid w:val="00450789"/>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450789"/>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450789"/>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ONormal">
    <w:name w:val="CEO_Normal"/>
    <w:link w:val="CEONormalChar"/>
    <w:uiPriority w:val="1"/>
    <w:rsid w:val="00450789"/>
    <w:pPr>
      <w:spacing w:before="120" w:after="120"/>
    </w:pPr>
    <w:rPr>
      <w:rFonts w:ascii="Verdana" w:eastAsia="SimSun" w:hAnsi="Verdana"/>
      <w:sz w:val="19"/>
      <w:szCs w:val="19"/>
      <w:lang w:val="en-GB" w:eastAsia="en-US"/>
    </w:rPr>
  </w:style>
  <w:style w:type="character" w:customStyle="1" w:styleId="CEONormalChar">
    <w:name w:val="CEO_Normal Char"/>
    <w:link w:val="CEONormal"/>
    <w:uiPriority w:val="1"/>
    <w:locked/>
    <w:rsid w:val="00450789"/>
    <w:rPr>
      <w:rFonts w:ascii="Verdana" w:eastAsia="SimSun" w:hAnsi="Verdana"/>
      <w:sz w:val="19"/>
      <w:szCs w:val="19"/>
      <w:lang w:val="en-GB" w:eastAsia="en-US"/>
    </w:rPr>
  </w:style>
  <w:style w:type="table" w:customStyle="1" w:styleId="TableGrid2">
    <w:name w:val="Table Grid2"/>
    <w:basedOn w:val="TableNormal"/>
    <w:next w:val="TableGrid"/>
    <w:uiPriority w:val="59"/>
    <w:rsid w:val="00450789"/>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99"/>
    <w:semiHidden/>
    <w:rsid w:val="00450789"/>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lang w:eastAsia="en-US"/>
    </w:rPr>
  </w:style>
  <w:style w:type="table" w:styleId="MediumShading2-Accent1">
    <w:name w:val="Medium Shading 2 Accent 1"/>
    <w:basedOn w:val="TableNormal"/>
    <w:uiPriority w:val="64"/>
    <w:rsid w:val="00450789"/>
    <w:rPr>
      <w:rFonts w:asciiTheme="minorHAnsi"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Index2">
    <w:name w:val="index 2"/>
    <w:basedOn w:val="Normal"/>
    <w:next w:val="Normal"/>
    <w:uiPriority w:val="99"/>
    <w:rsid w:val="00450789"/>
    <w:pPr>
      <w:tabs>
        <w:tab w:val="clear" w:pos="1134"/>
        <w:tab w:val="clear" w:pos="1871"/>
        <w:tab w:val="clear" w:pos="2268"/>
        <w:tab w:val="left" w:pos="794"/>
        <w:tab w:val="left" w:pos="1191"/>
        <w:tab w:val="left" w:pos="1588"/>
        <w:tab w:val="left" w:pos="1985"/>
      </w:tabs>
      <w:ind w:left="283"/>
      <w:jc w:val="both"/>
    </w:pPr>
    <w:rPr>
      <w:rFonts w:eastAsia="Batang"/>
      <w:sz w:val="30"/>
      <w:lang w:eastAsia="en-US"/>
    </w:rPr>
  </w:style>
  <w:style w:type="paragraph" w:styleId="Index3">
    <w:name w:val="index 3"/>
    <w:basedOn w:val="Normal"/>
    <w:next w:val="Normal"/>
    <w:uiPriority w:val="99"/>
    <w:rsid w:val="00450789"/>
    <w:pPr>
      <w:tabs>
        <w:tab w:val="clear" w:pos="1134"/>
        <w:tab w:val="clear" w:pos="1871"/>
        <w:tab w:val="clear" w:pos="2268"/>
        <w:tab w:val="left" w:pos="794"/>
        <w:tab w:val="left" w:pos="1191"/>
        <w:tab w:val="left" w:pos="1588"/>
        <w:tab w:val="left" w:pos="1985"/>
      </w:tabs>
      <w:ind w:left="566"/>
      <w:jc w:val="both"/>
    </w:pPr>
    <w:rPr>
      <w:rFonts w:eastAsia="Batang"/>
      <w:sz w:val="30"/>
      <w:lang w:eastAsia="en-US"/>
    </w:rPr>
  </w:style>
  <w:style w:type="paragraph" w:styleId="Index4">
    <w:name w:val="index 4"/>
    <w:basedOn w:val="Normal"/>
    <w:next w:val="Normal"/>
    <w:uiPriority w:val="99"/>
    <w:rsid w:val="00450789"/>
    <w:pPr>
      <w:tabs>
        <w:tab w:val="clear" w:pos="1134"/>
        <w:tab w:val="clear" w:pos="1871"/>
        <w:tab w:val="clear" w:pos="2268"/>
        <w:tab w:val="left" w:pos="794"/>
        <w:tab w:val="left" w:pos="1191"/>
        <w:tab w:val="left" w:pos="1588"/>
        <w:tab w:val="left" w:pos="1985"/>
      </w:tabs>
      <w:ind w:left="849"/>
      <w:jc w:val="both"/>
    </w:pPr>
    <w:rPr>
      <w:rFonts w:eastAsia="Batang"/>
      <w:sz w:val="30"/>
      <w:lang w:eastAsia="en-US"/>
    </w:rPr>
  </w:style>
  <w:style w:type="paragraph" w:styleId="Index5">
    <w:name w:val="index 5"/>
    <w:basedOn w:val="Normal"/>
    <w:next w:val="Normal"/>
    <w:uiPriority w:val="99"/>
    <w:rsid w:val="00450789"/>
    <w:pPr>
      <w:tabs>
        <w:tab w:val="clear" w:pos="1134"/>
        <w:tab w:val="clear" w:pos="1871"/>
        <w:tab w:val="clear" w:pos="2268"/>
        <w:tab w:val="left" w:pos="794"/>
        <w:tab w:val="left" w:pos="1191"/>
        <w:tab w:val="left" w:pos="1588"/>
        <w:tab w:val="left" w:pos="1985"/>
      </w:tabs>
      <w:ind w:left="1132"/>
      <w:jc w:val="both"/>
    </w:pPr>
    <w:rPr>
      <w:rFonts w:eastAsia="Batang"/>
      <w:sz w:val="30"/>
      <w:lang w:eastAsia="en-US"/>
    </w:rPr>
  </w:style>
  <w:style w:type="paragraph" w:styleId="Index6">
    <w:name w:val="index 6"/>
    <w:basedOn w:val="Normal"/>
    <w:next w:val="Normal"/>
    <w:uiPriority w:val="99"/>
    <w:rsid w:val="00450789"/>
    <w:pPr>
      <w:tabs>
        <w:tab w:val="clear" w:pos="1134"/>
        <w:tab w:val="clear" w:pos="1871"/>
        <w:tab w:val="clear" w:pos="2268"/>
        <w:tab w:val="left" w:pos="794"/>
        <w:tab w:val="left" w:pos="1191"/>
        <w:tab w:val="left" w:pos="1588"/>
        <w:tab w:val="left" w:pos="1985"/>
      </w:tabs>
      <w:ind w:left="1415"/>
      <w:jc w:val="both"/>
    </w:pPr>
    <w:rPr>
      <w:rFonts w:eastAsia="Batang"/>
      <w:sz w:val="30"/>
      <w:lang w:eastAsia="en-US"/>
    </w:rPr>
  </w:style>
  <w:style w:type="paragraph" w:styleId="Index7">
    <w:name w:val="index 7"/>
    <w:basedOn w:val="Normal"/>
    <w:next w:val="Normal"/>
    <w:uiPriority w:val="99"/>
    <w:rsid w:val="00450789"/>
    <w:pPr>
      <w:tabs>
        <w:tab w:val="clear" w:pos="1134"/>
        <w:tab w:val="clear" w:pos="1871"/>
        <w:tab w:val="clear" w:pos="2268"/>
        <w:tab w:val="left" w:pos="794"/>
        <w:tab w:val="left" w:pos="1191"/>
        <w:tab w:val="left" w:pos="1588"/>
        <w:tab w:val="left" w:pos="1985"/>
      </w:tabs>
      <w:ind w:left="1698"/>
      <w:jc w:val="both"/>
    </w:pPr>
    <w:rPr>
      <w:rFonts w:eastAsia="Batang"/>
      <w:sz w:val="30"/>
      <w:lang w:eastAsia="en-US"/>
    </w:rPr>
  </w:style>
  <w:style w:type="paragraph" w:styleId="IndexHeading">
    <w:name w:val="index heading"/>
    <w:basedOn w:val="Normal"/>
    <w:next w:val="Index1"/>
    <w:uiPriority w:val="99"/>
    <w:rsid w:val="00450789"/>
    <w:pPr>
      <w:tabs>
        <w:tab w:val="clear" w:pos="1134"/>
        <w:tab w:val="clear" w:pos="1871"/>
        <w:tab w:val="clear" w:pos="2268"/>
        <w:tab w:val="left" w:pos="794"/>
        <w:tab w:val="left" w:pos="1191"/>
        <w:tab w:val="left" w:pos="1588"/>
        <w:tab w:val="left" w:pos="1985"/>
      </w:tabs>
      <w:jc w:val="both"/>
    </w:pPr>
    <w:rPr>
      <w:rFonts w:eastAsia="Batang"/>
      <w:sz w:val="30"/>
      <w:lang w:eastAsia="en-US"/>
    </w:rPr>
  </w:style>
  <w:style w:type="paragraph" w:customStyle="1" w:styleId="ASN1">
    <w:name w:val="ASN.1"/>
    <w:basedOn w:val="Normal"/>
    <w:uiPriority w:val="99"/>
    <w:rsid w:val="00450789"/>
    <w:pPr>
      <w:tabs>
        <w:tab w:val="clear" w:pos="1871"/>
        <w:tab w:val="left" w:pos="567"/>
        <w:tab w:val="left" w:pos="1701"/>
        <w:tab w:val="left" w:pos="2835"/>
        <w:tab w:val="left" w:pos="3402"/>
        <w:tab w:val="left" w:pos="3969"/>
        <w:tab w:val="left" w:pos="4536"/>
        <w:tab w:val="left" w:pos="5103"/>
        <w:tab w:val="left" w:pos="5670"/>
      </w:tabs>
      <w:spacing w:before="0"/>
      <w:jc w:val="both"/>
    </w:pPr>
    <w:rPr>
      <w:rFonts w:ascii="Times New Roman Bold" w:eastAsia="Batang" w:hAnsi="Times New Roman Bold"/>
      <w:b/>
      <w:noProof/>
      <w:sz w:val="20"/>
      <w:lang w:eastAsia="en-US"/>
    </w:rPr>
  </w:style>
  <w:style w:type="paragraph" w:customStyle="1" w:styleId="PARTNoTitlecolor">
    <w:name w:val="PART_No&amp;Titlecolor"/>
    <w:basedOn w:val="Normal"/>
    <w:uiPriority w:val="1"/>
    <w:qFormat/>
    <w:rsid w:val="00450789"/>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lang w:eastAsia="en-US"/>
    </w:rPr>
  </w:style>
  <w:style w:type="paragraph" w:customStyle="1" w:styleId="heading2RES">
    <w:name w:val="heading2_RES"/>
    <w:basedOn w:val="Heading2"/>
    <w:uiPriority w:val="1"/>
    <w:qFormat/>
    <w:rsid w:val="00450789"/>
    <w:pPr>
      <w:tabs>
        <w:tab w:val="clear" w:pos="1134"/>
        <w:tab w:val="clear" w:pos="1871"/>
        <w:tab w:val="clear" w:pos="2268"/>
        <w:tab w:val="left" w:pos="794"/>
        <w:tab w:val="left" w:pos="1191"/>
        <w:tab w:val="left" w:pos="1588"/>
        <w:tab w:val="left" w:pos="1985"/>
      </w:tabs>
      <w:ind w:left="794" w:hanging="794"/>
      <w:jc w:val="both"/>
    </w:pPr>
    <w:rPr>
      <w:rFonts w:eastAsia="Batang"/>
      <w:sz w:val="32"/>
      <w:lang w:eastAsia="en-US"/>
    </w:rPr>
  </w:style>
  <w:style w:type="paragraph" w:customStyle="1" w:styleId="Objectivetitle">
    <w:name w:val="Objective_title"/>
    <w:basedOn w:val="PARTNoTitlecolor"/>
    <w:qFormat/>
    <w:rsid w:val="00450789"/>
    <w:rPr>
      <w:rFonts w:eastAsiaTheme="majorEastAsia"/>
      <w:sz w:val="34"/>
    </w:rPr>
  </w:style>
  <w:style w:type="paragraph" w:customStyle="1" w:styleId="SectiontitleRES">
    <w:name w:val="Section_titleRES"/>
    <w:basedOn w:val="Sectiontitle"/>
    <w:uiPriority w:val="1"/>
    <w:qFormat/>
    <w:rsid w:val="00450789"/>
    <w:pPr>
      <w:tabs>
        <w:tab w:val="clear" w:pos="1134"/>
        <w:tab w:val="clear" w:pos="1871"/>
        <w:tab w:val="clear" w:pos="2268"/>
        <w:tab w:val="left" w:pos="794"/>
        <w:tab w:val="left" w:pos="1191"/>
        <w:tab w:val="left" w:pos="1588"/>
        <w:tab w:val="left" w:pos="1985"/>
      </w:tabs>
    </w:pPr>
    <w:rPr>
      <w:rFonts w:eastAsia="Batang" w:cs="Times New Roman Bold"/>
      <w:sz w:val="26"/>
      <w:lang w:eastAsia="en-US"/>
    </w:rPr>
  </w:style>
  <w:style w:type="paragraph" w:customStyle="1" w:styleId="ChairSignature">
    <w:name w:val="ChairSignature"/>
    <w:uiPriority w:val="1"/>
    <w:qFormat/>
    <w:rsid w:val="00450789"/>
    <w:pPr>
      <w:spacing w:before="480"/>
      <w:ind w:left="6379"/>
      <w:jc w:val="center"/>
    </w:pPr>
    <w:rPr>
      <w:rFonts w:ascii="Times New Roman" w:eastAsia="Batang" w:hAnsi="Times New Roman"/>
      <w:sz w:val="24"/>
      <w:lang w:val="en-GB" w:eastAsia="en-US"/>
    </w:rPr>
  </w:style>
  <w:style w:type="paragraph" w:customStyle="1" w:styleId="heading1color">
    <w:name w:val="heading_1color"/>
    <w:basedOn w:val="Heading1"/>
    <w:uiPriority w:val="1"/>
    <w:qFormat/>
    <w:rsid w:val="00450789"/>
    <w:pPr>
      <w:tabs>
        <w:tab w:val="clear" w:pos="1134"/>
        <w:tab w:val="clear" w:pos="1871"/>
        <w:tab w:val="clear" w:pos="2268"/>
        <w:tab w:val="left" w:pos="794"/>
        <w:tab w:val="left" w:pos="1191"/>
        <w:tab w:val="left" w:pos="1588"/>
        <w:tab w:val="left" w:pos="1985"/>
      </w:tabs>
      <w:ind w:left="0" w:firstLine="0"/>
      <w:jc w:val="both"/>
    </w:pPr>
    <w:rPr>
      <w:rFonts w:eastAsia="Batang"/>
      <w:color w:val="314999"/>
      <w:sz w:val="34"/>
      <w:lang w:eastAsia="en-US"/>
    </w:rPr>
  </w:style>
  <w:style w:type="paragraph" w:customStyle="1" w:styleId="heading2color">
    <w:name w:val="heading_2color"/>
    <w:basedOn w:val="Heading2"/>
    <w:uiPriority w:val="1"/>
    <w:qFormat/>
    <w:rsid w:val="00450789"/>
    <w:pPr>
      <w:tabs>
        <w:tab w:val="clear" w:pos="1134"/>
        <w:tab w:val="clear" w:pos="1871"/>
        <w:tab w:val="clear" w:pos="2268"/>
        <w:tab w:val="left" w:pos="794"/>
        <w:tab w:val="left" w:pos="1191"/>
        <w:tab w:val="left" w:pos="1588"/>
        <w:tab w:val="left" w:pos="1985"/>
      </w:tabs>
      <w:ind w:left="0" w:firstLine="0"/>
      <w:jc w:val="both"/>
    </w:pPr>
    <w:rPr>
      <w:rFonts w:eastAsia="Batang"/>
      <w:color w:val="314999"/>
      <w:sz w:val="32"/>
      <w:lang w:eastAsia="en-US"/>
    </w:rPr>
  </w:style>
  <w:style w:type="paragraph" w:customStyle="1" w:styleId="headingicolor">
    <w:name w:val="heading_icolor"/>
    <w:basedOn w:val="Headingi"/>
    <w:uiPriority w:val="1"/>
    <w:qFormat/>
    <w:rsid w:val="00450789"/>
    <w:pPr>
      <w:keepNext/>
      <w:tabs>
        <w:tab w:val="clear" w:pos="1134"/>
        <w:tab w:val="clear" w:pos="1871"/>
        <w:tab w:val="clear" w:pos="2268"/>
        <w:tab w:val="left" w:pos="794"/>
        <w:tab w:val="left" w:pos="1191"/>
        <w:tab w:val="left" w:pos="1588"/>
        <w:tab w:val="left" w:pos="1985"/>
      </w:tabs>
      <w:jc w:val="both"/>
    </w:pPr>
    <w:rPr>
      <w:rFonts w:asciiTheme="minorHAnsi" w:eastAsia="Batang" w:hAnsiTheme="minorHAnsi"/>
      <w:i/>
      <w:color w:val="4A442A"/>
      <w:sz w:val="30"/>
      <w:lang w:eastAsia="en-US"/>
    </w:rPr>
  </w:style>
  <w:style w:type="paragraph" w:customStyle="1" w:styleId="heading3color">
    <w:name w:val="heading_3color"/>
    <w:basedOn w:val="Heading3"/>
    <w:uiPriority w:val="1"/>
    <w:qFormat/>
    <w:rsid w:val="00450789"/>
    <w:pPr>
      <w:tabs>
        <w:tab w:val="clear" w:pos="1871"/>
        <w:tab w:val="clear" w:pos="2268"/>
        <w:tab w:val="left" w:pos="794"/>
        <w:tab w:val="left" w:pos="1191"/>
        <w:tab w:val="left" w:pos="1588"/>
        <w:tab w:val="left" w:pos="1985"/>
      </w:tabs>
      <w:ind w:left="794" w:hanging="794"/>
      <w:jc w:val="both"/>
    </w:pPr>
    <w:rPr>
      <w:rFonts w:eastAsia="Batang"/>
      <w:color w:val="314999"/>
      <w:sz w:val="30"/>
      <w:lang w:eastAsia="en-US"/>
    </w:rPr>
  </w:style>
  <w:style w:type="paragraph" w:customStyle="1" w:styleId="Annexcolor">
    <w:name w:val="Annex_color"/>
    <w:basedOn w:val="Annex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questionnocolor">
    <w:name w:val="question_nocolor"/>
    <w:basedOn w:val="Question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sectionNocolor">
    <w:name w:val="section_Nocolor"/>
    <w:basedOn w:val="Annex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sectiontitlecolor">
    <w:name w:val="section_titlecolor"/>
    <w:basedOn w:val="Sectiontitle"/>
    <w:uiPriority w:val="1"/>
    <w:qFormat/>
    <w:rsid w:val="00450789"/>
    <w:pPr>
      <w:tabs>
        <w:tab w:val="clear" w:pos="1134"/>
        <w:tab w:val="clear" w:pos="1871"/>
        <w:tab w:val="clear" w:pos="2268"/>
        <w:tab w:val="left" w:pos="794"/>
        <w:tab w:val="left" w:pos="1191"/>
        <w:tab w:val="left" w:pos="1588"/>
        <w:tab w:val="left" w:pos="1985"/>
      </w:tabs>
    </w:pPr>
    <w:rPr>
      <w:rFonts w:eastAsia="Batang" w:cs="Times New Roman Bold"/>
      <w:color w:val="314999"/>
      <w:sz w:val="34"/>
      <w:lang w:eastAsia="en-US"/>
    </w:rPr>
  </w:style>
  <w:style w:type="paragraph" w:customStyle="1" w:styleId="tableheadcolor">
    <w:name w:val="table_headcolor"/>
    <w:basedOn w:val="Tablehead"/>
    <w:uiPriority w:val="1"/>
    <w:qFormat/>
    <w:rsid w:val="00450789"/>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lang w:eastAsia="en-US"/>
    </w:rPr>
  </w:style>
  <w:style w:type="paragraph" w:customStyle="1" w:styleId="figuretitlecolor">
    <w:name w:val="figure_titlecolor"/>
    <w:basedOn w:val="Figuretitle"/>
    <w:uiPriority w:val="1"/>
    <w:qFormat/>
    <w:rsid w:val="00450789"/>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rPr>
  </w:style>
  <w:style w:type="paragraph" w:customStyle="1" w:styleId="Priorityarea">
    <w:name w:val="Priorityarea"/>
    <w:basedOn w:val="ListParagraph"/>
    <w:uiPriority w:val="1"/>
    <w:qFormat/>
    <w:rsid w:val="00450789"/>
    <w:pPr>
      <w:tabs>
        <w:tab w:val="clear" w:pos="1134"/>
        <w:tab w:val="clear" w:pos="1871"/>
        <w:tab w:val="left" w:pos="1588"/>
        <w:tab w:val="left" w:pos="1985"/>
      </w:tabs>
      <w:spacing w:before="20"/>
      <w:ind w:left="0"/>
    </w:pPr>
    <w:rPr>
      <w:rFonts w:eastAsia="SimSun"/>
      <w:lang w:eastAsia="en-US"/>
    </w:rPr>
  </w:style>
  <w:style w:type="paragraph" w:customStyle="1" w:styleId="Normal0">
    <w:name w:val="Normal +"/>
    <w:basedOn w:val="Normal"/>
    <w:uiPriority w:val="1"/>
    <w:rsid w:val="00450789"/>
    <w:pPr>
      <w:tabs>
        <w:tab w:val="clear" w:pos="1134"/>
        <w:tab w:val="clear" w:pos="1871"/>
        <w:tab w:val="clear" w:pos="2268"/>
        <w:tab w:val="left" w:pos="794"/>
        <w:tab w:val="left" w:pos="1191"/>
        <w:tab w:val="left" w:pos="1588"/>
        <w:tab w:val="left" w:pos="1985"/>
      </w:tabs>
    </w:pPr>
    <w:rPr>
      <w:rFonts w:eastAsia="SimSun"/>
      <w:lang w:eastAsia="en-US"/>
    </w:rPr>
  </w:style>
  <w:style w:type="paragraph" w:customStyle="1" w:styleId="Nromal">
    <w:name w:val="Nromal"/>
    <w:basedOn w:val="Normal"/>
    <w:uiPriority w:val="1"/>
    <w:rsid w:val="00450789"/>
    <w:pPr>
      <w:tabs>
        <w:tab w:val="clear" w:pos="1134"/>
        <w:tab w:val="clear" w:pos="1871"/>
        <w:tab w:val="clear" w:pos="2268"/>
        <w:tab w:val="left" w:pos="794"/>
        <w:tab w:val="left" w:pos="1191"/>
        <w:tab w:val="left" w:pos="1588"/>
        <w:tab w:val="left" w:pos="1985"/>
      </w:tabs>
    </w:pPr>
    <w:rPr>
      <w:rFonts w:eastAsia="SimSun"/>
    </w:rPr>
  </w:style>
  <w:style w:type="character" w:customStyle="1" w:styleId="bri1">
    <w:name w:val="bri1"/>
    <w:basedOn w:val="DefaultParagraphFont"/>
    <w:uiPriority w:val="1"/>
    <w:rsid w:val="00450789"/>
    <w:rPr>
      <w:b/>
      <w:bCs/>
      <w:color w:val="B10739"/>
    </w:rPr>
  </w:style>
  <w:style w:type="paragraph" w:customStyle="1" w:styleId="NormalBold">
    <w:name w:val="Normal + Bold"/>
    <w:basedOn w:val="Normal"/>
    <w:uiPriority w:val="1"/>
    <w:rsid w:val="00450789"/>
    <w:pPr>
      <w:tabs>
        <w:tab w:val="clear" w:pos="1134"/>
        <w:tab w:val="clear" w:pos="1871"/>
        <w:tab w:val="clear" w:pos="2268"/>
        <w:tab w:val="left" w:pos="459"/>
      </w:tabs>
      <w:overflowPunct/>
      <w:autoSpaceDE/>
      <w:autoSpaceDN/>
      <w:adjustRightInd/>
      <w:spacing w:before="0"/>
      <w:contextualSpacing/>
      <w:textAlignment w:val="auto"/>
    </w:pPr>
    <w:rPr>
      <w:rFonts w:eastAsia="Times New Roman" w:cs="Calibri"/>
      <w:b/>
      <w:bCs/>
      <w:lang w:val="en-US" w:eastAsia="ja-JP"/>
    </w:rPr>
  </w:style>
  <w:style w:type="paragraph" w:customStyle="1" w:styleId="MinusFootnote">
    <w:name w:val="MinusFootnote"/>
    <w:basedOn w:val="Normal"/>
    <w:uiPriority w:val="99"/>
    <w:rsid w:val="00450789"/>
    <w:pPr>
      <w:tabs>
        <w:tab w:val="clear" w:pos="1134"/>
        <w:tab w:val="clear" w:pos="1871"/>
        <w:tab w:val="clear" w:pos="2268"/>
        <w:tab w:val="left" w:pos="794"/>
        <w:tab w:val="left" w:pos="1191"/>
        <w:tab w:val="left" w:pos="1588"/>
        <w:tab w:val="left" w:pos="1985"/>
      </w:tabs>
      <w:spacing w:line="288" w:lineRule="auto"/>
      <w:ind w:left="-1701" w:hanging="284"/>
    </w:pPr>
    <w:rPr>
      <w:rFonts w:eastAsia="SimSun"/>
      <w:sz w:val="30"/>
      <w:lang w:eastAsia="en-US"/>
    </w:rPr>
  </w:style>
  <w:style w:type="paragraph" w:customStyle="1" w:styleId="HeadingiCH">
    <w:name w:val="Heading_iCH"/>
    <w:basedOn w:val="NormalCH"/>
    <w:uiPriority w:val="99"/>
    <w:qFormat/>
    <w:rsid w:val="00450789"/>
    <w:pPr>
      <w:tabs>
        <w:tab w:val="clear" w:pos="1134"/>
        <w:tab w:val="clear" w:pos="1871"/>
        <w:tab w:val="clear" w:pos="2268"/>
        <w:tab w:val="left" w:pos="794"/>
        <w:tab w:val="left" w:pos="1191"/>
        <w:tab w:val="left" w:pos="1588"/>
        <w:tab w:val="left" w:pos="1985"/>
      </w:tabs>
      <w:spacing w:line="288" w:lineRule="auto"/>
    </w:pPr>
    <w:rPr>
      <w:rFonts w:ascii="STKaiti" w:eastAsia="SimSun" w:hAnsi="STKaiti"/>
      <w:sz w:val="30"/>
    </w:rPr>
  </w:style>
  <w:style w:type="paragraph" w:customStyle="1" w:styleId="StyleSourceAsianSimSun">
    <w:name w:val="Style Source + (Asian) SimSun"/>
    <w:basedOn w:val="Source"/>
    <w:uiPriority w:val="99"/>
    <w:rsid w:val="00450789"/>
    <w:pPr>
      <w:tabs>
        <w:tab w:val="clear" w:pos="1134"/>
        <w:tab w:val="clear" w:pos="1871"/>
        <w:tab w:val="clear" w:pos="2268"/>
        <w:tab w:val="left" w:pos="794"/>
        <w:tab w:val="left" w:pos="1191"/>
        <w:tab w:val="left" w:pos="1588"/>
        <w:tab w:val="left" w:pos="1985"/>
      </w:tabs>
      <w:spacing w:before="240" w:after="240" w:line="288" w:lineRule="auto"/>
      <w:jc w:val="left"/>
    </w:pPr>
    <w:rPr>
      <w:rFonts w:eastAsia="SimSun" w:cs="Times New Roman Bold"/>
      <w:caps/>
      <w:lang w:eastAsia="en-US"/>
    </w:rPr>
  </w:style>
  <w:style w:type="paragraph" w:customStyle="1" w:styleId="AnnexNoTitle0">
    <w:name w:val="Annex_No&amp;Title"/>
    <w:basedOn w:val="AnnexNo"/>
    <w:uiPriority w:val="99"/>
    <w:qFormat/>
    <w:rsid w:val="00450789"/>
    <w:pPr>
      <w:tabs>
        <w:tab w:val="clear" w:pos="1134"/>
        <w:tab w:val="clear" w:pos="1871"/>
        <w:tab w:val="clear" w:pos="2268"/>
        <w:tab w:val="left" w:pos="794"/>
        <w:tab w:val="left" w:pos="1191"/>
        <w:tab w:val="left" w:pos="1588"/>
        <w:tab w:val="left" w:pos="1985"/>
      </w:tabs>
      <w:spacing w:line="288" w:lineRule="auto"/>
    </w:pPr>
    <w:rPr>
      <w:rFonts w:eastAsia="SimSun" w:cs="Times New Roman Bold"/>
      <w:b/>
      <w:caps w:val="0"/>
      <w:color w:val="4A442A"/>
      <w:sz w:val="36"/>
      <w:lang w:eastAsia="en-US"/>
    </w:rPr>
  </w:style>
  <w:style w:type="character" w:customStyle="1" w:styleId="CommentTextChar1">
    <w:name w:val="Comment Text Char1"/>
    <w:basedOn w:val="DefaultParagraphFont"/>
    <w:uiPriority w:val="1"/>
    <w:semiHidden/>
    <w:rsid w:val="00450789"/>
    <w:rPr>
      <w:rFonts w:asciiTheme="minorHAnsi" w:hAnsiTheme="minorHAnsi"/>
      <w:lang w:val="en-GB" w:eastAsia="en-US"/>
    </w:rPr>
  </w:style>
  <w:style w:type="character" w:customStyle="1" w:styleId="CommentSubjectChar1">
    <w:name w:val="Comment Subject Char1"/>
    <w:basedOn w:val="CommentTextChar1"/>
    <w:uiPriority w:val="1"/>
    <w:semiHidden/>
    <w:rsid w:val="00450789"/>
    <w:rPr>
      <w:rFonts w:asciiTheme="minorHAnsi" w:hAnsiTheme="minorHAnsi"/>
      <w:b/>
      <w:bCs/>
      <w:lang w:val="en-GB" w:eastAsia="en-US"/>
    </w:rPr>
  </w:style>
  <w:style w:type="paragraph" w:customStyle="1" w:styleId="TableHead1">
    <w:name w:val="Table_Head"/>
    <w:basedOn w:val="Tabletext"/>
    <w:uiPriority w:val="99"/>
    <w:rsid w:val="00450789"/>
    <w:pPr>
      <w:keepNext/>
      <w:tabs>
        <w:tab w:val="clear" w:pos="1871"/>
        <w:tab w:val="left" w:pos="567"/>
        <w:tab w:val="left" w:pos="1701"/>
        <w:tab w:val="left" w:pos="2835"/>
      </w:tabs>
      <w:spacing w:before="80" w:after="80" w:line="288" w:lineRule="auto"/>
      <w:jc w:val="center"/>
    </w:pPr>
    <w:rPr>
      <w:rFonts w:ascii="Times New Roman" w:eastAsia="SimSun" w:hAnsi="Times New Roman"/>
      <w:b/>
      <w:sz w:val="24"/>
      <w:lang w:eastAsia="en-US"/>
    </w:rPr>
  </w:style>
  <w:style w:type="character" w:customStyle="1" w:styleId="FootnoteTextChar2">
    <w:name w:val="Footnote Text Char2"/>
    <w:aliases w:val="ALTS FOOTNOTE Char1,Footnote Text Char1 Char1,Footnote Text Char Char1 Char1,Footnote Text Char4 Char Char Char1,Footnote Text Char1 Char1 Char1 Char Char1,Footnote Text Char Char1 Char1 Char Char Char1,DNV-FT Char1"/>
    <w:uiPriority w:val="1"/>
    <w:locked/>
    <w:rsid w:val="00450789"/>
    <w:rPr>
      <w:rFonts w:ascii="Times New Roman" w:hAnsi="Times New Roman"/>
      <w:sz w:val="24"/>
      <w:lang w:val="en-GB" w:eastAsia="en-US"/>
    </w:rPr>
  </w:style>
  <w:style w:type="paragraph" w:customStyle="1" w:styleId="call0">
    <w:name w:val="call"/>
    <w:basedOn w:val="Normal"/>
    <w:next w:val="Normal"/>
    <w:uiPriority w:val="99"/>
    <w:rsid w:val="00450789"/>
    <w:pPr>
      <w:keepNext/>
      <w:keepLines/>
      <w:tabs>
        <w:tab w:val="clear" w:pos="1134"/>
        <w:tab w:val="clear" w:pos="1871"/>
        <w:tab w:val="clear" w:pos="2268"/>
        <w:tab w:val="left" w:pos="794"/>
        <w:tab w:val="left" w:pos="1191"/>
        <w:tab w:val="left" w:pos="1588"/>
        <w:tab w:val="left" w:pos="1985"/>
      </w:tabs>
      <w:spacing w:before="160" w:line="288" w:lineRule="auto"/>
      <w:ind w:left="794"/>
      <w:jc w:val="both"/>
    </w:pPr>
    <w:rPr>
      <w:rFonts w:ascii="Times New Roman" w:eastAsia="SimSun" w:hAnsi="Times New Roman"/>
      <w:i/>
      <w:sz w:val="28"/>
      <w:lang w:eastAsia="en-US"/>
    </w:rPr>
  </w:style>
  <w:style w:type="character" w:customStyle="1" w:styleId="atn">
    <w:name w:val="atn"/>
    <w:basedOn w:val="DefaultParagraphFont"/>
    <w:uiPriority w:val="1"/>
    <w:rsid w:val="00450789"/>
  </w:style>
  <w:style w:type="paragraph" w:customStyle="1" w:styleId="headingb1">
    <w:name w:val="heading_b"/>
    <w:basedOn w:val="Heading3"/>
    <w:next w:val="Normal"/>
    <w:uiPriority w:val="99"/>
    <w:rsid w:val="00450789"/>
    <w:pPr>
      <w:tabs>
        <w:tab w:val="clear" w:pos="1871"/>
        <w:tab w:val="clear" w:pos="2268"/>
        <w:tab w:val="left" w:pos="794"/>
        <w:tab w:val="left" w:pos="2127"/>
        <w:tab w:val="left" w:pos="2410"/>
        <w:tab w:val="left" w:pos="2921"/>
        <w:tab w:val="left" w:pos="3261"/>
      </w:tabs>
      <w:spacing w:before="160" w:line="288" w:lineRule="auto"/>
      <w:ind w:left="0" w:firstLine="0"/>
      <w:jc w:val="both"/>
      <w:outlineLvl w:val="9"/>
    </w:pPr>
    <w:rPr>
      <w:rFonts w:ascii="Times New Roman" w:eastAsia="SimSun" w:hAnsi="Times New Roman" w:cs="Times New Roman Bold"/>
      <w:color w:val="4A442A"/>
      <w:sz w:val="30"/>
      <w:lang w:eastAsia="en-US"/>
    </w:rPr>
  </w:style>
  <w:style w:type="character" w:customStyle="1" w:styleId="footnoteref1">
    <w:name w:val="footnote ref1"/>
    <w:basedOn w:val="DefaultParagraphFont"/>
    <w:uiPriority w:val="99"/>
    <w:qFormat/>
    <w:rsid w:val="00450789"/>
    <w:rPr>
      <w:rFonts w:ascii="Calibri" w:hAnsi="Calibri"/>
      <w:position w:val="6"/>
      <w:sz w:val="18"/>
    </w:rPr>
  </w:style>
  <w:style w:type="paragraph" w:styleId="Caption">
    <w:name w:val="caption"/>
    <w:basedOn w:val="Normal"/>
    <w:next w:val="Normal"/>
    <w:uiPriority w:val="99"/>
    <w:unhideWhenUsed/>
    <w:qFormat/>
    <w:rsid w:val="00450789"/>
    <w:pPr>
      <w:tabs>
        <w:tab w:val="clear" w:pos="1134"/>
        <w:tab w:val="clear" w:pos="1871"/>
        <w:tab w:val="clear" w:pos="2268"/>
        <w:tab w:val="left" w:pos="794"/>
        <w:tab w:val="left" w:pos="1191"/>
        <w:tab w:val="left" w:pos="1588"/>
        <w:tab w:val="left" w:pos="1985"/>
      </w:tabs>
      <w:spacing w:before="0" w:after="200" w:line="288" w:lineRule="auto"/>
      <w:jc w:val="both"/>
    </w:pPr>
    <w:rPr>
      <w:rFonts w:eastAsia="SimSun"/>
      <w:b/>
      <w:bCs/>
      <w:color w:val="4F81BD" w:themeColor="accent1"/>
      <w:sz w:val="18"/>
      <w:szCs w:val="18"/>
      <w:lang w:eastAsia="en-US"/>
    </w:rPr>
  </w:style>
  <w:style w:type="paragraph" w:customStyle="1" w:styleId="Heading">
    <w:name w:val="Heading"/>
    <w:basedOn w:val="Heading2"/>
    <w:uiPriority w:val="99"/>
    <w:rsid w:val="00450789"/>
    <w:pPr>
      <w:tabs>
        <w:tab w:val="clear" w:pos="1134"/>
        <w:tab w:val="clear" w:pos="1871"/>
        <w:tab w:val="clear" w:pos="2268"/>
        <w:tab w:val="left" w:pos="794"/>
        <w:tab w:val="left" w:pos="1191"/>
        <w:tab w:val="left" w:pos="1588"/>
        <w:tab w:val="left" w:pos="1985"/>
      </w:tabs>
      <w:spacing w:before="360" w:line="288" w:lineRule="auto"/>
      <w:ind w:left="794" w:hanging="794"/>
      <w:jc w:val="both"/>
    </w:pPr>
    <w:rPr>
      <w:rFonts w:eastAsia="SimSun" w:cs="Times New Roman Bold"/>
      <w:color w:val="4A442A"/>
      <w:sz w:val="30"/>
    </w:rPr>
  </w:style>
  <w:style w:type="paragraph" w:customStyle="1" w:styleId="CEOFootnoteText">
    <w:name w:val="CEO_Footnote Text"/>
    <w:basedOn w:val="CEONormal"/>
    <w:link w:val="CEOFootnoteTextChar"/>
    <w:uiPriority w:val="99"/>
    <w:rsid w:val="00450789"/>
    <w:pPr>
      <w:tabs>
        <w:tab w:val="left" w:pos="357"/>
      </w:tabs>
      <w:spacing w:before="0" w:after="0"/>
    </w:pPr>
    <w:rPr>
      <w:rFonts w:eastAsia="SimHei" w:cs="Simplified Arabic"/>
      <w:szCs w:val="28"/>
    </w:rPr>
  </w:style>
  <w:style w:type="character" w:customStyle="1" w:styleId="CEOFootnoteTextChar">
    <w:name w:val="CEO_Footnote Text Char"/>
    <w:link w:val="CEOFootnoteText"/>
    <w:uiPriority w:val="99"/>
    <w:locked/>
    <w:rsid w:val="00450789"/>
    <w:rPr>
      <w:rFonts w:ascii="Verdana" w:eastAsia="SimHei" w:hAnsi="Verdana" w:cs="Simplified Arabic"/>
      <w:sz w:val="19"/>
      <w:szCs w:val="28"/>
      <w:lang w:val="en-GB" w:eastAsia="en-US"/>
    </w:rPr>
  </w:style>
  <w:style w:type="numbering" w:customStyle="1" w:styleId="List31">
    <w:name w:val="List 31"/>
    <w:basedOn w:val="NoList"/>
    <w:uiPriority w:val="1"/>
    <w:rsid w:val="00450789"/>
    <w:pPr>
      <w:numPr>
        <w:numId w:val="1"/>
      </w:numPr>
    </w:pPr>
  </w:style>
  <w:style w:type="numbering" w:customStyle="1" w:styleId="List41">
    <w:name w:val="List 41"/>
    <w:basedOn w:val="NoList"/>
    <w:uiPriority w:val="1"/>
    <w:rsid w:val="00450789"/>
    <w:pPr>
      <w:numPr>
        <w:numId w:val="2"/>
      </w:numPr>
    </w:pPr>
  </w:style>
  <w:style w:type="numbering" w:customStyle="1" w:styleId="List51">
    <w:name w:val="List 51"/>
    <w:basedOn w:val="NoList"/>
    <w:uiPriority w:val="1"/>
    <w:rsid w:val="00450789"/>
    <w:pPr>
      <w:numPr>
        <w:numId w:val="3"/>
      </w:numPr>
    </w:pPr>
  </w:style>
  <w:style w:type="paragraph" w:styleId="NoSpacing">
    <w:name w:val="No Spacing"/>
    <w:uiPriority w:val="1"/>
    <w:qFormat/>
    <w:rsid w:val="00450789"/>
    <w:pPr>
      <w:tabs>
        <w:tab w:val="left" w:pos="794"/>
        <w:tab w:val="left" w:pos="1191"/>
        <w:tab w:val="left" w:pos="1588"/>
        <w:tab w:val="left" w:pos="1985"/>
      </w:tabs>
      <w:overflowPunct w:val="0"/>
      <w:autoSpaceDE w:val="0"/>
      <w:autoSpaceDN w:val="0"/>
      <w:adjustRightInd w:val="0"/>
      <w:textAlignment w:val="baseline"/>
    </w:pPr>
    <w:rPr>
      <w:rFonts w:asciiTheme="minorHAnsi" w:eastAsia="Times New Roman" w:hAnsiTheme="minorHAnsi"/>
      <w:sz w:val="24"/>
      <w:lang w:val="en-GB" w:eastAsia="en-US"/>
    </w:rPr>
  </w:style>
  <w:style w:type="character" w:customStyle="1" w:styleId="MediumGrid1-Accent2Char">
    <w:name w:val="Medium Grid 1 - Accent 2 Char"/>
    <w:link w:val="MediumGrid1-Accent2"/>
    <w:uiPriority w:val="34"/>
    <w:rsid w:val="00450789"/>
    <w:rPr>
      <w:rFonts w:ascii="Calibri" w:hAnsi="Calibri"/>
      <w:sz w:val="24"/>
      <w:lang w:val="en-GB" w:eastAsia="en-US"/>
    </w:rPr>
  </w:style>
  <w:style w:type="character" w:customStyle="1" w:styleId="ColorfulList-Accent1Char1">
    <w:name w:val="Colorful List - Accent 1 Char1"/>
    <w:link w:val="ColorfulList-Accent1"/>
    <w:uiPriority w:val="34"/>
    <w:rsid w:val="00450789"/>
    <w:rPr>
      <w:rFonts w:ascii="Calibri" w:hAnsi="Calibri"/>
      <w:sz w:val="24"/>
      <w:lang w:val="en-GB" w:eastAsia="en-US"/>
    </w:rPr>
  </w:style>
  <w:style w:type="table" w:styleId="MediumGrid1-Accent2">
    <w:name w:val="Medium Grid 1 Accent 2"/>
    <w:basedOn w:val="TableNormal"/>
    <w:link w:val="MediumGrid1-Accent2Char"/>
    <w:uiPriority w:val="34"/>
    <w:rsid w:val="00450789"/>
    <w:rPr>
      <w:rFonts w:ascii="Calibri" w:hAnsi="Calibri"/>
      <w:sz w:val="24"/>
      <w:lang w:val="en-GB" w:eastAsia="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lastRow">
      <w:tblPr/>
      <w:tcPr>
        <w:tcBorders>
          <w:top w:val="single" w:sz="18" w:space="0" w:color="CF7B79" w:themeColor="accent2" w:themeTint="BF"/>
        </w:tcBorders>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List-Accent1">
    <w:name w:val="Colorful List Accent 1"/>
    <w:basedOn w:val="TableNormal"/>
    <w:link w:val="ColorfulList-Accent1Char1"/>
    <w:uiPriority w:val="34"/>
    <w:rsid w:val="00450789"/>
    <w:rPr>
      <w:rFonts w:ascii="Calibri" w:hAnsi="Calibri"/>
      <w:sz w:val="24"/>
      <w:lang w:val="en-GB" w:eastAsia="en-US"/>
    </w:rPr>
    <w:tblPr>
      <w:tblStyleRowBandSize w:val="1"/>
      <w:tblStyleColBandSize w:val="1"/>
    </w:tblPr>
    <w:tcPr>
      <w:shd w:val="clear" w:color="auto" w:fill="EDF2F8" w:themeFill="accent1"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paragraph" w:customStyle="1" w:styleId="TOC10">
    <w:name w:val="TOC1"/>
    <w:basedOn w:val="Normal"/>
    <w:uiPriority w:val="99"/>
    <w:qFormat/>
    <w:rsid w:val="00450789"/>
    <w:pPr>
      <w:tabs>
        <w:tab w:val="clear" w:pos="1134"/>
        <w:tab w:val="clear" w:pos="1871"/>
        <w:tab w:val="clear" w:pos="2268"/>
        <w:tab w:val="left" w:pos="794"/>
        <w:tab w:val="right" w:leader="dot" w:pos="9072"/>
        <w:tab w:val="right" w:pos="9639"/>
      </w:tabs>
      <w:autoSpaceDE/>
      <w:autoSpaceDN/>
      <w:adjustRightInd/>
      <w:spacing w:before="0" w:after="120" w:line="288" w:lineRule="auto"/>
      <w:ind w:left="794" w:right="567" w:hanging="794"/>
      <w:jc w:val="both"/>
      <w:textAlignment w:val="auto"/>
    </w:pPr>
    <w:rPr>
      <w:rFonts w:ascii="Calibri" w:eastAsia="SimSun" w:hAnsi="Calibri"/>
      <w:sz w:val="22"/>
      <w:szCs w:val="24"/>
      <w:lang w:val="en-US" w:eastAsia="ja-JP"/>
    </w:rPr>
  </w:style>
  <w:style w:type="paragraph" w:customStyle="1" w:styleId="TOC20">
    <w:name w:val="TOC2"/>
    <w:basedOn w:val="TOC10"/>
    <w:uiPriority w:val="99"/>
    <w:qFormat/>
    <w:rsid w:val="00450789"/>
    <w:pPr>
      <w:tabs>
        <w:tab w:val="left" w:pos="1191"/>
      </w:tabs>
      <w:ind w:left="1191" w:hanging="397"/>
    </w:pPr>
  </w:style>
  <w:style w:type="paragraph" w:customStyle="1" w:styleId="TOC30">
    <w:name w:val="TOC3"/>
    <w:basedOn w:val="TOC20"/>
    <w:uiPriority w:val="99"/>
    <w:qFormat/>
    <w:rsid w:val="00450789"/>
    <w:pPr>
      <w:tabs>
        <w:tab w:val="left" w:pos="1588"/>
      </w:tabs>
      <w:ind w:left="1588"/>
    </w:pPr>
  </w:style>
  <w:style w:type="table" w:customStyle="1" w:styleId="TableGrid11">
    <w:name w:val="Table Grid11"/>
    <w:basedOn w:val="TableNormal"/>
    <w:next w:val="TableGrid"/>
    <w:uiPriority w:val="59"/>
    <w:rsid w:val="00450789"/>
    <w:rPr>
      <w:rFonts w:ascii="CG Times"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tyle171">
    <w:name w:val="Style 171"/>
    <w:basedOn w:val="DefaultParagraphFont"/>
    <w:uiPriority w:val="1"/>
    <w:qFormat/>
    <w:rsid w:val="00450789"/>
    <w:rPr>
      <w:rFonts w:ascii="Calibri" w:hAnsi="Calibri"/>
      <w:position w:val="6"/>
      <w:sz w:val="16"/>
    </w:rPr>
  </w:style>
  <w:style w:type="character" w:customStyle="1" w:styleId="Heading1Char1">
    <w:name w:val="Heading 1 Char1"/>
    <w:aliases w:val="Titre Principal Char1"/>
    <w:basedOn w:val="DefaultParagraphFont"/>
    <w:uiPriority w:val="1"/>
    <w:rsid w:val="00450789"/>
    <w:rPr>
      <w:rFonts w:asciiTheme="majorHAnsi" w:eastAsiaTheme="majorEastAsia" w:hAnsiTheme="majorHAnsi" w:cstheme="majorBidi"/>
      <w:b/>
      <w:bCs/>
      <w:color w:val="365F91" w:themeColor="accent1" w:themeShade="BF"/>
      <w:sz w:val="28"/>
      <w:szCs w:val="28"/>
      <w:lang w:val="en-GB" w:eastAsia="en-US"/>
    </w:rPr>
  </w:style>
  <w:style w:type="table" w:customStyle="1" w:styleId="TableGrid5">
    <w:name w:val="Table Grid5"/>
    <w:basedOn w:val="TableNormal"/>
    <w:next w:val="TableGrid"/>
    <w:uiPriority w:val="59"/>
    <w:rsid w:val="00450789"/>
    <w:rPr>
      <w:rFonts w:ascii="CG Times" w:eastAsia="Times New Roman"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objectivetitle0">
    <w:name w:val="objective_title"/>
    <w:basedOn w:val="Sectiontitle"/>
    <w:uiPriority w:val="1"/>
    <w:rsid w:val="00450789"/>
    <w:pPr>
      <w:tabs>
        <w:tab w:val="clear" w:pos="1134"/>
        <w:tab w:val="clear" w:pos="1871"/>
        <w:tab w:val="clear" w:pos="2268"/>
        <w:tab w:val="left" w:pos="794"/>
        <w:tab w:val="left" w:pos="1191"/>
        <w:tab w:val="left" w:pos="1588"/>
        <w:tab w:val="left" w:pos="1985"/>
      </w:tabs>
      <w:spacing w:before="480" w:line="264" w:lineRule="auto"/>
    </w:pPr>
    <w:rPr>
      <w:rFonts w:ascii="Calibri" w:eastAsiaTheme="majorEastAsia" w:hAnsi="Calibri" w:cstheme="majorBidi"/>
      <w:color w:val="314999"/>
      <w:sz w:val="34"/>
    </w:rPr>
  </w:style>
  <w:style w:type="character" w:customStyle="1" w:styleId="st1">
    <w:name w:val="st1"/>
    <w:basedOn w:val="DefaultParagraphFont"/>
    <w:uiPriority w:val="1"/>
    <w:rsid w:val="00450789"/>
  </w:style>
  <w:style w:type="paragraph" w:customStyle="1" w:styleId="Acknowledgements">
    <w:name w:val="Acknowledgements"/>
    <w:basedOn w:val="Normal"/>
    <w:rsid w:val="00450789"/>
    <w:rPr>
      <w:rFonts w:ascii="Calibri" w:eastAsia="SimSun" w:hAnsi="Calibri"/>
      <w:szCs w:val="28"/>
    </w:rPr>
  </w:style>
  <w:style w:type="paragraph" w:customStyle="1" w:styleId="Alternativetext">
    <w:name w:val="Alternative text"/>
    <w:basedOn w:val="Normal"/>
    <w:rsid w:val="00450789"/>
    <w:pPr>
      <w:jc w:val="center"/>
    </w:pPr>
    <w:rPr>
      <w:rFonts w:ascii="Calibri" w:eastAsia="SimSun" w:hAnsi="Calibri"/>
      <w:color w:val="E36C0A" w:themeColor="accent6" w:themeShade="BF"/>
      <w:sz w:val="20"/>
      <w:szCs w:val="28"/>
    </w:rPr>
  </w:style>
  <w:style w:type="paragraph" w:customStyle="1" w:styleId="AnnexNoTitlecolor0">
    <w:name w:val="Annex_No_Titlecolor"/>
    <w:basedOn w:val="Normal"/>
    <w:next w:val="Normal"/>
    <w:rsid w:val="004B6EDA"/>
    <w:pPr>
      <w:jc w:val="center"/>
    </w:pPr>
    <w:rPr>
      <w:rFonts w:ascii="Calibri" w:eastAsia="SimSun" w:hAnsi="Calibri"/>
      <w:b/>
      <w:szCs w:val="28"/>
    </w:rPr>
  </w:style>
  <w:style w:type="paragraph" w:customStyle="1" w:styleId="APXchaptertitle">
    <w:name w:val="APX_chapter_title"/>
    <w:basedOn w:val="Normal"/>
    <w:rsid w:val="00450789"/>
    <w:rPr>
      <w:rFonts w:ascii="Calibri" w:eastAsia="SimSun" w:hAnsi="Calibri"/>
      <w:szCs w:val="28"/>
    </w:rPr>
  </w:style>
  <w:style w:type="paragraph" w:customStyle="1" w:styleId="APXheading">
    <w:name w:val="APX_heading"/>
    <w:basedOn w:val="Normal"/>
    <w:next w:val="Normal"/>
    <w:rsid w:val="00450789"/>
    <w:rPr>
      <w:rFonts w:ascii="Calibri" w:eastAsia="SimSun" w:hAnsi="Calibri"/>
      <w:szCs w:val="28"/>
    </w:rPr>
  </w:style>
  <w:style w:type="paragraph" w:customStyle="1" w:styleId="APXheading1">
    <w:name w:val="APX_heading 1"/>
    <w:basedOn w:val="Normal"/>
    <w:next w:val="Normal"/>
    <w:rsid w:val="00450789"/>
    <w:rPr>
      <w:rFonts w:ascii="Calibri" w:eastAsia="SimSun" w:hAnsi="Calibri"/>
      <w:b/>
      <w:sz w:val="28"/>
      <w:szCs w:val="28"/>
    </w:rPr>
  </w:style>
  <w:style w:type="paragraph" w:customStyle="1" w:styleId="APXheading2">
    <w:name w:val="APX_heading 2"/>
    <w:basedOn w:val="Heading2"/>
    <w:next w:val="Normal"/>
    <w:rsid w:val="00450789"/>
    <w:rPr>
      <w:rFonts w:ascii="Calibri" w:eastAsia="SimSun" w:hAnsi="Calibri"/>
      <w:szCs w:val="28"/>
    </w:rPr>
  </w:style>
  <w:style w:type="paragraph" w:customStyle="1" w:styleId="Biblio-Entry">
    <w:name w:val="Biblio-Entry"/>
    <w:basedOn w:val="Normal"/>
    <w:rsid w:val="00450789"/>
    <w:rPr>
      <w:rFonts w:ascii="Calibri" w:eastAsia="SimSun" w:hAnsi="Calibri"/>
      <w:szCs w:val="28"/>
    </w:rPr>
  </w:style>
  <w:style w:type="paragraph" w:customStyle="1" w:styleId="Bluefootertext">
    <w:name w:val="Blue footer text"/>
    <w:basedOn w:val="Normal"/>
    <w:rsid w:val="00450789"/>
    <w:rPr>
      <w:rFonts w:ascii="Calibri" w:eastAsia="SimSun" w:hAnsi="Calibri"/>
      <w:szCs w:val="28"/>
    </w:rPr>
  </w:style>
  <w:style w:type="paragraph" w:customStyle="1" w:styleId="Boxshadingendtext">
    <w:name w:val="Box shading end text"/>
    <w:basedOn w:val="Normal"/>
    <w:rsid w:val="00450789"/>
    <w:rPr>
      <w:rFonts w:ascii="Calibri" w:eastAsia="SimSun" w:hAnsi="Calibri"/>
      <w:szCs w:val="28"/>
    </w:rPr>
  </w:style>
  <w:style w:type="paragraph" w:customStyle="1" w:styleId="Boxshadingtext">
    <w:name w:val="Box shading text"/>
    <w:basedOn w:val="Normal"/>
    <w:rsid w:val="00450789"/>
    <w:rPr>
      <w:rFonts w:ascii="Calibri" w:eastAsia="SimSun" w:hAnsi="Calibri"/>
      <w:szCs w:val="28"/>
    </w:rPr>
  </w:style>
  <w:style w:type="paragraph" w:customStyle="1" w:styleId="Boxshadingtitle">
    <w:name w:val="Box shading title"/>
    <w:basedOn w:val="Normal"/>
    <w:next w:val="Normal"/>
    <w:rsid w:val="00450789"/>
    <w:rPr>
      <w:rFonts w:ascii="Calibri" w:eastAsia="SimSun" w:hAnsi="Calibri"/>
      <w:szCs w:val="28"/>
    </w:rPr>
  </w:style>
  <w:style w:type="paragraph" w:customStyle="1" w:styleId="Boxtext">
    <w:name w:val="Box text"/>
    <w:basedOn w:val="Normal"/>
    <w:rsid w:val="00450789"/>
    <w:rPr>
      <w:rFonts w:ascii="Calibri" w:eastAsia="SimSun" w:hAnsi="Calibri"/>
      <w:szCs w:val="28"/>
    </w:rPr>
  </w:style>
  <w:style w:type="paragraph" w:customStyle="1" w:styleId="Boxtitle">
    <w:name w:val="Box title"/>
    <w:basedOn w:val="Normal"/>
    <w:next w:val="Normal"/>
    <w:rsid w:val="00450789"/>
    <w:rPr>
      <w:rFonts w:ascii="Calibri" w:eastAsia="SimSun" w:hAnsi="Calibri"/>
      <w:szCs w:val="28"/>
    </w:rPr>
  </w:style>
  <w:style w:type="paragraph" w:customStyle="1" w:styleId="Boxtitlecentered">
    <w:name w:val="Box title centered"/>
    <w:basedOn w:val="Normal"/>
    <w:next w:val="Normal"/>
    <w:rsid w:val="00450789"/>
    <w:rPr>
      <w:rFonts w:ascii="Calibri" w:eastAsia="SimSun" w:hAnsi="Calibri"/>
      <w:szCs w:val="28"/>
    </w:rPr>
  </w:style>
  <w:style w:type="paragraph" w:customStyle="1" w:styleId="Boxtitlesmall">
    <w:name w:val="Box title small"/>
    <w:basedOn w:val="Normal"/>
    <w:next w:val="Normal"/>
    <w:rsid w:val="00450789"/>
    <w:rPr>
      <w:rFonts w:ascii="Calibri" w:eastAsia="SimSun" w:hAnsi="Calibri"/>
      <w:szCs w:val="28"/>
    </w:rPr>
  </w:style>
  <w:style w:type="paragraph" w:customStyle="1" w:styleId="BoxtitleEnglish">
    <w:name w:val="Box title_English"/>
    <w:basedOn w:val="Normal"/>
    <w:next w:val="Normal"/>
    <w:rsid w:val="00450789"/>
    <w:rPr>
      <w:rFonts w:ascii="Calibri" w:eastAsia="SimSun" w:hAnsi="Calibri"/>
      <w:szCs w:val="28"/>
    </w:rPr>
  </w:style>
  <w:style w:type="paragraph" w:customStyle="1" w:styleId="Bulletlist1">
    <w:name w:val="Bullet list 1"/>
    <w:basedOn w:val="Normal"/>
    <w:rsid w:val="00450789"/>
    <w:rPr>
      <w:rFonts w:ascii="Calibri" w:eastAsia="SimSun" w:hAnsi="Calibri"/>
      <w:szCs w:val="28"/>
    </w:rPr>
  </w:style>
  <w:style w:type="paragraph" w:customStyle="1" w:styleId="Bulletlist1keepnext">
    <w:name w:val="Bullet list 1 keep next"/>
    <w:basedOn w:val="Normal"/>
    <w:rsid w:val="00450789"/>
    <w:rPr>
      <w:rFonts w:ascii="Calibri" w:eastAsia="SimSun" w:hAnsi="Calibri"/>
      <w:szCs w:val="28"/>
    </w:rPr>
  </w:style>
  <w:style w:type="paragraph" w:customStyle="1" w:styleId="Bulletlist1English">
    <w:name w:val="Bullet list 1_English"/>
    <w:basedOn w:val="Normal"/>
    <w:rsid w:val="00450789"/>
    <w:rPr>
      <w:rFonts w:ascii="Calibri" w:eastAsia="SimSun" w:hAnsi="Calibri"/>
      <w:szCs w:val="28"/>
    </w:rPr>
  </w:style>
  <w:style w:type="paragraph" w:customStyle="1" w:styleId="Bulletlist2">
    <w:name w:val="Bullet list 2"/>
    <w:basedOn w:val="Normal"/>
    <w:rsid w:val="00450789"/>
    <w:rPr>
      <w:rFonts w:ascii="Calibri" w:eastAsia="SimSun" w:hAnsi="Calibri"/>
      <w:szCs w:val="28"/>
    </w:rPr>
  </w:style>
  <w:style w:type="paragraph" w:customStyle="1" w:styleId="Bulletlist2English">
    <w:name w:val="Bullet list 2_English"/>
    <w:basedOn w:val="Normal"/>
    <w:rsid w:val="00450789"/>
    <w:rPr>
      <w:rFonts w:ascii="Calibri" w:eastAsia="SimSun" w:hAnsi="Calibri"/>
      <w:szCs w:val="28"/>
    </w:rPr>
  </w:style>
  <w:style w:type="paragraph" w:customStyle="1" w:styleId="Bulletlist3">
    <w:name w:val="Bullet list 3"/>
    <w:basedOn w:val="Normal"/>
    <w:rsid w:val="00450789"/>
    <w:rPr>
      <w:rFonts w:ascii="Calibri" w:eastAsia="SimSun" w:hAnsi="Calibri"/>
      <w:szCs w:val="28"/>
    </w:rPr>
  </w:style>
  <w:style w:type="paragraph" w:customStyle="1" w:styleId="Bulletlist3English">
    <w:name w:val="Bullet list 3_English"/>
    <w:basedOn w:val="Normal"/>
    <w:rsid w:val="00450789"/>
    <w:rPr>
      <w:rFonts w:ascii="Calibri" w:eastAsia="SimSun" w:hAnsi="Calibri"/>
      <w:szCs w:val="28"/>
    </w:rPr>
  </w:style>
  <w:style w:type="paragraph" w:customStyle="1" w:styleId="Chapno0">
    <w:name w:val="Chap_no"/>
    <w:basedOn w:val="Normal"/>
    <w:rsid w:val="00450789"/>
    <w:rPr>
      <w:rFonts w:ascii="Calibri" w:eastAsia="SimSun" w:hAnsi="Calibri"/>
      <w:szCs w:val="28"/>
    </w:rPr>
  </w:style>
  <w:style w:type="paragraph" w:customStyle="1" w:styleId="Chaptbartitle">
    <w:name w:val="Chapt bar title"/>
    <w:basedOn w:val="Normal"/>
    <w:rsid w:val="00450789"/>
    <w:rPr>
      <w:rFonts w:ascii="Calibri" w:eastAsia="SimSun" w:hAnsi="Calibri"/>
      <w:szCs w:val="28"/>
    </w:rPr>
  </w:style>
  <w:style w:type="paragraph" w:customStyle="1" w:styleId="Chapttitle">
    <w:name w:val="Chapt title"/>
    <w:basedOn w:val="Normal"/>
    <w:rsid w:val="00450789"/>
    <w:rPr>
      <w:rFonts w:ascii="Calibri" w:eastAsia="SimSun" w:hAnsi="Calibri"/>
      <w:szCs w:val="28"/>
    </w:rPr>
  </w:style>
  <w:style w:type="paragraph" w:customStyle="1" w:styleId="Chapttitlenextpage">
    <w:name w:val="Chapt title next page"/>
    <w:basedOn w:val="Normal"/>
    <w:rsid w:val="00450789"/>
    <w:rPr>
      <w:rFonts w:ascii="Calibri" w:eastAsia="SimSun" w:hAnsi="Calibri"/>
      <w:szCs w:val="28"/>
    </w:rPr>
  </w:style>
  <w:style w:type="paragraph" w:customStyle="1" w:styleId="Chapttitlenoindent">
    <w:name w:val="Chapt title no indent"/>
    <w:basedOn w:val="Normal"/>
    <w:rsid w:val="00450789"/>
    <w:rPr>
      <w:rFonts w:ascii="Calibri" w:eastAsia="SimSun" w:hAnsi="Calibri"/>
      <w:szCs w:val="28"/>
    </w:rPr>
  </w:style>
  <w:style w:type="paragraph" w:customStyle="1" w:styleId="ChapttitleRightAligned">
    <w:name w:val="Chapt title Right Aligned"/>
    <w:basedOn w:val="Normal"/>
    <w:rsid w:val="00450789"/>
    <w:rPr>
      <w:rFonts w:ascii="Calibri" w:eastAsia="SimSun" w:hAnsi="Calibri"/>
      <w:szCs w:val="28"/>
    </w:rPr>
  </w:style>
  <w:style w:type="paragraph" w:customStyle="1" w:styleId="Chapttitlewithunderline">
    <w:name w:val="Chapt title with underline"/>
    <w:basedOn w:val="Normal"/>
    <w:rsid w:val="00450789"/>
    <w:rPr>
      <w:rFonts w:ascii="Calibri" w:eastAsia="SimSun" w:hAnsi="Calibri"/>
      <w:szCs w:val="28"/>
    </w:rPr>
  </w:style>
  <w:style w:type="paragraph" w:customStyle="1" w:styleId="Chapterno">
    <w:name w:val="Chapter no"/>
    <w:basedOn w:val="Normal"/>
    <w:rsid w:val="00450789"/>
    <w:rPr>
      <w:rFonts w:ascii="Calibri" w:eastAsia="SimSun" w:hAnsi="Calibri"/>
      <w:szCs w:val="28"/>
    </w:rPr>
  </w:style>
  <w:style w:type="paragraph" w:customStyle="1" w:styleId="Continued">
    <w:name w:val="Continued"/>
    <w:basedOn w:val="Normal"/>
    <w:next w:val="Normal"/>
    <w:rsid w:val="00450789"/>
    <w:rPr>
      <w:rFonts w:ascii="Calibri" w:eastAsia="SimSun" w:hAnsi="Calibri"/>
      <w:szCs w:val="28"/>
    </w:rPr>
  </w:style>
  <w:style w:type="paragraph" w:customStyle="1" w:styleId="ContinuedEnglish">
    <w:name w:val="Continued_English"/>
    <w:basedOn w:val="Normal"/>
    <w:rsid w:val="00450789"/>
    <w:rPr>
      <w:rFonts w:ascii="Calibri" w:eastAsia="SimSun" w:hAnsi="Calibri"/>
      <w:szCs w:val="28"/>
    </w:rPr>
  </w:style>
  <w:style w:type="paragraph" w:customStyle="1" w:styleId="Copyright">
    <w:name w:val="Copyright"/>
    <w:basedOn w:val="Normal"/>
    <w:rsid w:val="00450789"/>
    <w:rPr>
      <w:rFonts w:ascii="Calibri" w:eastAsia="SimSun" w:hAnsi="Calibri"/>
      <w:szCs w:val="28"/>
    </w:rPr>
  </w:style>
  <w:style w:type="paragraph" w:customStyle="1" w:styleId="Coverpartnerlogotext">
    <w:name w:val="Cover partner logo text"/>
    <w:basedOn w:val="Normal"/>
    <w:rsid w:val="00450789"/>
    <w:rPr>
      <w:rFonts w:ascii="Calibri" w:eastAsia="SimSun" w:hAnsi="Calibri"/>
      <w:szCs w:val="28"/>
    </w:rPr>
  </w:style>
  <w:style w:type="paragraph" w:customStyle="1" w:styleId="CoverSeriestitle">
    <w:name w:val="Cover Series title"/>
    <w:basedOn w:val="Normal"/>
    <w:rsid w:val="00450789"/>
    <w:rPr>
      <w:rFonts w:ascii="Calibri" w:eastAsia="SimSun" w:hAnsi="Calibri"/>
      <w:szCs w:val="28"/>
    </w:rPr>
  </w:style>
  <w:style w:type="paragraph" w:customStyle="1" w:styleId="CoverSubtitlereport">
    <w:name w:val="Cover Subtitle report"/>
    <w:basedOn w:val="Normal"/>
    <w:rsid w:val="00450789"/>
    <w:rPr>
      <w:rFonts w:ascii="Calibri" w:eastAsia="SimSun" w:hAnsi="Calibri"/>
      <w:szCs w:val="28"/>
    </w:rPr>
  </w:style>
  <w:style w:type="paragraph" w:customStyle="1" w:styleId="CoverTitlereport">
    <w:name w:val="Cover Title report"/>
    <w:basedOn w:val="Normal"/>
    <w:next w:val="CoverSubtitlereport"/>
    <w:rsid w:val="00450789"/>
    <w:rPr>
      <w:rFonts w:ascii="Calibri" w:eastAsia="SimSun" w:hAnsi="Calibri"/>
      <w:szCs w:val="28"/>
    </w:rPr>
  </w:style>
  <w:style w:type="paragraph" w:customStyle="1" w:styleId="CoverTitlereportdate">
    <w:name w:val="Cover Title report date"/>
    <w:basedOn w:val="Normal"/>
    <w:rsid w:val="00450789"/>
    <w:rPr>
      <w:rFonts w:ascii="Calibri" w:eastAsia="SimSun" w:hAnsi="Calibri"/>
      <w:szCs w:val="28"/>
    </w:rPr>
  </w:style>
  <w:style w:type="paragraph" w:customStyle="1" w:styleId="DecNo">
    <w:name w:val="Dec_No"/>
    <w:basedOn w:val="Normal"/>
    <w:next w:val="Normal"/>
    <w:rsid w:val="00450789"/>
    <w:rPr>
      <w:rFonts w:ascii="Calibri" w:eastAsia="SimSun" w:hAnsi="Calibri"/>
      <w:szCs w:val="28"/>
    </w:rPr>
  </w:style>
  <w:style w:type="paragraph" w:customStyle="1" w:styleId="Dectitle">
    <w:name w:val="Dec_title"/>
    <w:basedOn w:val="Normal"/>
    <w:next w:val="Normal"/>
    <w:rsid w:val="00450789"/>
    <w:pPr>
      <w:jc w:val="center"/>
    </w:pPr>
    <w:rPr>
      <w:rFonts w:ascii="Calibri" w:eastAsia="SimSun" w:hAnsi="Calibri"/>
      <w:b/>
      <w:sz w:val="28"/>
      <w:szCs w:val="28"/>
    </w:rPr>
  </w:style>
  <w:style w:type="paragraph" w:customStyle="1" w:styleId="EndnoteTextjustified">
    <w:name w:val="Endnote Text justified"/>
    <w:basedOn w:val="Normal"/>
    <w:rsid w:val="00450789"/>
    <w:rPr>
      <w:rFonts w:ascii="Calibri" w:eastAsia="SimSun" w:hAnsi="Calibri"/>
      <w:szCs w:val="28"/>
    </w:rPr>
  </w:style>
  <w:style w:type="paragraph" w:customStyle="1" w:styleId="Figurealignment">
    <w:name w:val="Figure alignment"/>
    <w:basedOn w:val="Normal"/>
    <w:rsid w:val="00450789"/>
    <w:rPr>
      <w:rFonts w:ascii="Calibri" w:eastAsia="SimSun" w:hAnsi="Calibri"/>
      <w:szCs w:val="28"/>
    </w:rPr>
  </w:style>
  <w:style w:type="paragraph" w:customStyle="1" w:styleId="Figuretitle0">
    <w:name w:val="Figure title"/>
    <w:basedOn w:val="Normal"/>
    <w:next w:val="Normal"/>
    <w:rsid w:val="00B7229A"/>
    <w:rPr>
      <w:rFonts w:ascii="Calibri" w:eastAsia="SimSun" w:hAnsi="Calibri"/>
      <w:color w:val="000000" w:themeColor="text1"/>
      <w:szCs w:val="28"/>
    </w:rPr>
  </w:style>
  <w:style w:type="paragraph" w:customStyle="1" w:styleId="Figuretitlecentered">
    <w:name w:val="Figure title centered"/>
    <w:basedOn w:val="Normal"/>
    <w:next w:val="Normal"/>
    <w:rsid w:val="00450789"/>
    <w:rPr>
      <w:rFonts w:ascii="Calibri" w:eastAsia="SimSun" w:hAnsi="Calibri"/>
      <w:szCs w:val="28"/>
    </w:rPr>
  </w:style>
  <w:style w:type="paragraph" w:customStyle="1" w:styleId="Figuretitlesmall">
    <w:name w:val="Figure title small"/>
    <w:basedOn w:val="Normal"/>
    <w:next w:val="Normal"/>
    <w:rsid w:val="00450789"/>
    <w:rPr>
      <w:rFonts w:ascii="Calibri" w:eastAsia="SimSun" w:hAnsi="Calibri"/>
      <w:szCs w:val="28"/>
    </w:rPr>
  </w:style>
  <w:style w:type="paragraph" w:customStyle="1" w:styleId="FiguretitleSpancolumns">
    <w:name w:val="Figure title Span columns"/>
    <w:basedOn w:val="Normal"/>
    <w:next w:val="Normal"/>
    <w:rsid w:val="00450789"/>
    <w:rPr>
      <w:rFonts w:ascii="Calibri" w:eastAsia="SimSun" w:hAnsi="Calibri"/>
      <w:szCs w:val="28"/>
    </w:rPr>
  </w:style>
  <w:style w:type="paragraph" w:customStyle="1" w:styleId="FiguretitleEnglish">
    <w:name w:val="Figure title_English"/>
    <w:basedOn w:val="Normal"/>
    <w:next w:val="NormalEnglish"/>
    <w:rsid w:val="00450789"/>
    <w:rPr>
      <w:rFonts w:ascii="Calibri" w:eastAsia="SimSun" w:hAnsi="Calibri"/>
      <w:szCs w:val="28"/>
    </w:rPr>
  </w:style>
  <w:style w:type="paragraph" w:customStyle="1" w:styleId="NormalEnglish">
    <w:name w:val="Normal_English"/>
    <w:basedOn w:val="Normal"/>
    <w:rsid w:val="00450789"/>
    <w:rPr>
      <w:rFonts w:ascii="Calibri" w:eastAsia="SimSun" w:hAnsi="Calibri"/>
      <w:szCs w:val="28"/>
    </w:rPr>
  </w:style>
  <w:style w:type="paragraph" w:customStyle="1" w:styleId="FootnoteText8pt">
    <w:name w:val="Footnote Text 8pt"/>
    <w:basedOn w:val="Normal"/>
    <w:rsid w:val="00450789"/>
    <w:rPr>
      <w:rFonts w:ascii="Calibri" w:eastAsia="SimSun" w:hAnsi="Calibri"/>
      <w:szCs w:val="28"/>
    </w:rPr>
  </w:style>
  <w:style w:type="paragraph" w:customStyle="1" w:styleId="FootnoteTextjustified">
    <w:name w:val="Footnote Text justified"/>
    <w:basedOn w:val="Normal"/>
    <w:rsid w:val="00450789"/>
    <w:rPr>
      <w:rFonts w:ascii="Calibri" w:eastAsia="SimSun" w:hAnsi="Calibri"/>
      <w:szCs w:val="28"/>
    </w:rPr>
  </w:style>
  <w:style w:type="paragraph" w:customStyle="1" w:styleId="FootnoteTextjustifiedEnglish">
    <w:name w:val="Footnote Text justified_English"/>
    <w:basedOn w:val="Normal"/>
    <w:rsid w:val="00450789"/>
    <w:rPr>
      <w:rFonts w:ascii="Calibri" w:eastAsia="SimSun" w:hAnsi="Calibri"/>
      <w:szCs w:val="28"/>
    </w:rPr>
  </w:style>
  <w:style w:type="paragraph" w:customStyle="1" w:styleId="FootnoteTextleftalign">
    <w:name w:val="Footnote Text left align"/>
    <w:basedOn w:val="Normal"/>
    <w:rsid w:val="00450789"/>
    <w:rPr>
      <w:rFonts w:ascii="Calibri" w:eastAsia="SimSun" w:hAnsi="Calibri"/>
      <w:szCs w:val="28"/>
    </w:rPr>
  </w:style>
  <w:style w:type="paragraph" w:customStyle="1" w:styleId="FootnoteTextEnglish">
    <w:name w:val="Footnote Text_English"/>
    <w:basedOn w:val="Normal"/>
    <w:rsid w:val="00450789"/>
    <w:rPr>
      <w:rFonts w:ascii="Calibri" w:eastAsia="SimSun" w:hAnsi="Calibri"/>
      <w:szCs w:val="28"/>
    </w:rPr>
  </w:style>
  <w:style w:type="paragraph" w:customStyle="1" w:styleId="FrontMatterTitleLeftAligned">
    <w:name w:val="Front_Matter_Title_Left_Aligned"/>
    <w:basedOn w:val="Normal"/>
    <w:rsid w:val="00450789"/>
    <w:rPr>
      <w:rFonts w:ascii="Calibri" w:eastAsia="SimSun" w:hAnsi="Calibri"/>
      <w:szCs w:val="28"/>
    </w:rPr>
  </w:style>
  <w:style w:type="paragraph" w:customStyle="1" w:styleId="FrontMatterTitleRightAligned">
    <w:name w:val="Front_Matter_Title_Right_Aligned"/>
    <w:basedOn w:val="Normal"/>
    <w:rsid w:val="00450789"/>
    <w:rPr>
      <w:rFonts w:ascii="Calibri" w:eastAsia="SimSun" w:hAnsi="Calibri"/>
      <w:szCs w:val="28"/>
    </w:rPr>
  </w:style>
  <w:style w:type="paragraph" w:customStyle="1" w:styleId="Glossaryterm">
    <w:name w:val="Glossary_term"/>
    <w:basedOn w:val="Normal"/>
    <w:rsid w:val="00450789"/>
    <w:rPr>
      <w:rFonts w:ascii="Calibri" w:eastAsia="SimSun" w:hAnsi="Calibri"/>
      <w:szCs w:val="28"/>
    </w:rPr>
  </w:style>
  <w:style w:type="paragraph" w:customStyle="1" w:styleId="Heading1nextpage">
    <w:name w:val="Heading 1 next page"/>
    <w:basedOn w:val="Normal"/>
    <w:next w:val="Normal"/>
    <w:rsid w:val="00450789"/>
    <w:rPr>
      <w:rFonts w:ascii="Calibri" w:eastAsia="SimSun" w:hAnsi="Calibri"/>
      <w:szCs w:val="28"/>
    </w:rPr>
  </w:style>
  <w:style w:type="paragraph" w:customStyle="1" w:styleId="Heading1nextpagenoindent">
    <w:name w:val="Heading 1 next page no indent"/>
    <w:basedOn w:val="Normal"/>
    <w:next w:val="Normal"/>
    <w:rsid w:val="00450789"/>
    <w:rPr>
      <w:rFonts w:ascii="Calibri" w:eastAsia="SimSun" w:hAnsi="Calibri"/>
      <w:szCs w:val="28"/>
    </w:rPr>
  </w:style>
  <w:style w:type="paragraph" w:customStyle="1" w:styleId="Heading1nextpagenoindentEnglish">
    <w:name w:val="Heading 1 next page no indent_English"/>
    <w:basedOn w:val="Normal"/>
    <w:next w:val="NormalEnglish"/>
    <w:rsid w:val="00450789"/>
    <w:rPr>
      <w:rFonts w:ascii="Calibri" w:eastAsia="SimSun" w:hAnsi="Calibri"/>
      <w:szCs w:val="28"/>
    </w:rPr>
  </w:style>
  <w:style w:type="paragraph" w:customStyle="1" w:styleId="Heading1nextpageEnglish">
    <w:name w:val="Heading 1 next page_English"/>
    <w:basedOn w:val="Normal"/>
    <w:next w:val="NormalEnglish"/>
    <w:rsid w:val="00450789"/>
    <w:rPr>
      <w:rFonts w:ascii="Calibri" w:eastAsia="SimSun" w:hAnsi="Calibri"/>
      <w:szCs w:val="28"/>
    </w:rPr>
  </w:style>
  <w:style w:type="paragraph" w:customStyle="1" w:styleId="Heading1noindent">
    <w:name w:val="Heading 1 no indent"/>
    <w:basedOn w:val="Normal"/>
    <w:next w:val="Normal"/>
    <w:rsid w:val="00450789"/>
    <w:rPr>
      <w:rFonts w:ascii="Calibri" w:eastAsia="SimSun" w:hAnsi="Calibri"/>
      <w:b/>
      <w:szCs w:val="28"/>
    </w:rPr>
  </w:style>
  <w:style w:type="paragraph" w:customStyle="1" w:styleId="Heading1noindentEnglish">
    <w:name w:val="Heading 1 no indent_English"/>
    <w:basedOn w:val="Normal"/>
    <w:next w:val="NormalEnglish"/>
    <w:rsid w:val="00450789"/>
    <w:rPr>
      <w:rFonts w:ascii="Calibri" w:eastAsia="SimSun" w:hAnsi="Calibri"/>
      <w:szCs w:val="28"/>
    </w:rPr>
  </w:style>
  <w:style w:type="paragraph" w:customStyle="1" w:styleId="Heading1English">
    <w:name w:val="Heading 1_English"/>
    <w:basedOn w:val="Normal"/>
    <w:next w:val="NormalEnglish"/>
    <w:rsid w:val="00450789"/>
    <w:rPr>
      <w:rFonts w:ascii="Calibri" w:eastAsia="SimSun" w:hAnsi="Calibri"/>
      <w:szCs w:val="28"/>
    </w:rPr>
  </w:style>
  <w:style w:type="paragraph" w:customStyle="1" w:styleId="Heading2nextpage">
    <w:name w:val="Heading 2 next page"/>
    <w:basedOn w:val="Normal"/>
    <w:next w:val="Normal"/>
    <w:rsid w:val="00450789"/>
    <w:rPr>
      <w:rFonts w:ascii="Calibri" w:eastAsia="SimSun" w:hAnsi="Calibri"/>
      <w:szCs w:val="28"/>
    </w:rPr>
  </w:style>
  <w:style w:type="paragraph" w:customStyle="1" w:styleId="Heading2nextpagenoindent">
    <w:name w:val="Heading 2 next page no indent"/>
    <w:basedOn w:val="Normal"/>
    <w:next w:val="Normal"/>
    <w:rsid w:val="00450789"/>
    <w:rPr>
      <w:rFonts w:ascii="Calibri" w:eastAsia="SimSun" w:hAnsi="Calibri"/>
      <w:szCs w:val="28"/>
    </w:rPr>
  </w:style>
  <w:style w:type="paragraph" w:customStyle="1" w:styleId="Heading2nextpagenoindentEnglish">
    <w:name w:val="Heading 2 next page no indent_English"/>
    <w:basedOn w:val="Normal"/>
    <w:next w:val="NormalEnglish"/>
    <w:rsid w:val="00450789"/>
    <w:rPr>
      <w:rFonts w:ascii="Calibri" w:eastAsia="SimSun" w:hAnsi="Calibri"/>
      <w:szCs w:val="28"/>
    </w:rPr>
  </w:style>
  <w:style w:type="paragraph" w:customStyle="1" w:styleId="Heading2nextpageEnglish">
    <w:name w:val="Heading 2 next page_English"/>
    <w:basedOn w:val="Normal"/>
    <w:next w:val="NormalEnglish"/>
    <w:rsid w:val="00450789"/>
    <w:rPr>
      <w:rFonts w:ascii="Calibri" w:eastAsia="SimSun" w:hAnsi="Calibri"/>
      <w:szCs w:val="28"/>
    </w:rPr>
  </w:style>
  <w:style w:type="paragraph" w:customStyle="1" w:styleId="Heading2noindent">
    <w:name w:val="Heading 2 no indent"/>
    <w:basedOn w:val="Normal"/>
    <w:next w:val="Normal"/>
    <w:rsid w:val="00450789"/>
    <w:rPr>
      <w:rFonts w:ascii="Calibri" w:eastAsia="SimSun" w:hAnsi="Calibri"/>
      <w:szCs w:val="28"/>
    </w:rPr>
  </w:style>
  <w:style w:type="paragraph" w:customStyle="1" w:styleId="Heading2noindentEnglish">
    <w:name w:val="Heading 2 no indent_English"/>
    <w:basedOn w:val="Normal"/>
    <w:next w:val="NormalEnglish"/>
    <w:rsid w:val="00450789"/>
    <w:rPr>
      <w:rFonts w:ascii="Calibri" w:eastAsia="SimSun" w:hAnsi="Calibri"/>
      <w:szCs w:val="28"/>
    </w:rPr>
  </w:style>
  <w:style w:type="paragraph" w:customStyle="1" w:styleId="Heading2English">
    <w:name w:val="Heading 2_English"/>
    <w:basedOn w:val="Normal"/>
    <w:next w:val="NormalEnglish"/>
    <w:rsid w:val="00450789"/>
    <w:rPr>
      <w:rFonts w:ascii="Calibri" w:eastAsia="SimSun" w:hAnsi="Calibri"/>
      <w:szCs w:val="28"/>
    </w:rPr>
  </w:style>
  <w:style w:type="paragraph" w:customStyle="1" w:styleId="Heading3nextpage">
    <w:name w:val="Heading 3 next page"/>
    <w:basedOn w:val="Normal"/>
    <w:next w:val="Normal"/>
    <w:rsid w:val="00450789"/>
    <w:rPr>
      <w:rFonts w:ascii="Calibri" w:eastAsia="SimSun" w:hAnsi="Calibri"/>
      <w:szCs w:val="28"/>
    </w:rPr>
  </w:style>
  <w:style w:type="paragraph" w:customStyle="1" w:styleId="Heading3nextpageEnglish">
    <w:name w:val="Heading 3 next page_English"/>
    <w:basedOn w:val="Normal"/>
    <w:next w:val="NormalEnglish"/>
    <w:rsid w:val="00450789"/>
    <w:rPr>
      <w:rFonts w:ascii="Calibri" w:eastAsia="SimSun" w:hAnsi="Calibri"/>
      <w:szCs w:val="28"/>
    </w:rPr>
  </w:style>
  <w:style w:type="paragraph" w:customStyle="1" w:styleId="Heading3English">
    <w:name w:val="Heading 3_English"/>
    <w:basedOn w:val="Normal"/>
    <w:next w:val="NormalEnglish"/>
    <w:rsid w:val="00450789"/>
    <w:rPr>
      <w:rFonts w:ascii="Calibri" w:eastAsia="SimSun" w:hAnsi="Calibri"/>
      <w:szCs w:val="28"/>
    </w:rPr>
  </w:style>
  <w:style w:type="paragraph" w:customStyle="1" w:styleId="Heading4nextpage">
    <w:name w:val="Heading 4 next page"/>
    <w:basedOn w:val="Normal"/>
    <w:rsid w:val="00450789"/>
    <w:rPr>
      <w:rFonts w:ascii="Calibri" w:eastAsia="SimSun" w:hAnsi="Calibri"/>
      <w:szCs w:val="28"/>
    </w:rPr>
  </w:style>
  <w:style w:type="paragraph" w:customStyle="1" w:styleId="Heading4nextpageEnglish">
    <w:name w:val="Heading 4 next page_English"/>
    <w:basedOn w:val="Normal"/>
    <w:rsid w:val="00450789"/>
    <w:rPr>
      <w:rFonts w:ascii="Calibri" w:eastAsia="SimSun" w:hAnsi="Calibri"/>
      <w:szCs w:val="28"/>
    </w:rPr>
  </w:style>
  <w:style w:type="paragraph" w:customStyle="1" w:styleId="Heading4English">
    <w:name w:val="Heading 4_English"/>
    <w:basedOn w:val="Normal"/>
    <w:rsid w:val="00450789"/>
    <w:rPr>
      <w:rFonts w:ascii="Calibri" w:eastAsia="SimSun" w:hAnsi="Calibri"/>
      <w:szCs w:val="28"/>
    </w:rPr>
  </w:style>
  <w:style w:type="paragraph" w:customStyle="1" w:styleId="Heading5nextpage">
    <w:name w:val="Heading 5 next page"/>
    <w:basedOn w:val="Normal"/>
    <w:rsid w:val="00450789"/>
    <w:rPr>
      <w:rFonts w:ascii="Calibri" w:eastAsia="SimSun" w:hAnsi="Calibri"/>
      <w:szCs w:val="28"/>
    </w:rPr>
  </w:style>
  <w:style w:type="paragraph" w:customStyle="1" w:styleId="Heading5nextpageEnglish">
    <w:name w:val="Heading 5 next page_English"/>
    <w:basedOn w:val="Normal"/>
    <w:rsid w:val="00450789"/>
    <w:rPr>
      <w:rFonts w:ascii="Calibri" w:eastAsia="SimSun" w:hAnsi="Calibri"/>
      <w:szCs w:val="28"/>
    </w:rPr>
  </w:style>
  <w:style w:type="paragraph" w:customStyle="1" w:styleId="Heading5English">
    <w:name w:val="Heading 5_English"/>
    <w:basedOn w:val="Normal"/>
    <w:rsid w:val="00450789"/>
    <w:rPr>
      <w:rFonts w:ascii="Calibri" w:eastAsia="SimSun" w:hAnsi="Calibri"/>
      <w:szCs w:val="28"/>
    </w:rPr>
  </w:style>
  <w:style w:type="paragraph" w:customStyle="1" w:styleId="HeadingbEnglish">
    <w:name w:val="Heading b_English"/>
    <w:basedOn w:val="Normal"/>
    <w:rsid w:val="00450789"/>
    <w:rPr>
      <w:rFonts w:ascii="Calibri" w:eastAsia="SimSun" w:hAnsi="Calibri"/>
      <w:szCs w:val="28"/>
    </w:rPr>
  </w:style>
  <w:style w:type="paragraph" w:customStyle="1" w:styleId="Headingbold-colored">
    <w:name w:val="Heading bold-colored"/>
    <w:basedOn w:val="Normal"/>
    <w:rsid w:val="00450789"/>
    <w:rPr>
      <w:rFonts w:ascii="Calibri" w:eastAsia="SimSun" w:hAnsi="Calibri"/>
      <w:szCs w:val="28"/>
    </w:rPr>
  </w:style>
  <w:style w:type="paragraph" w:customStyle="1" w:styleId="Headingbcolor0">
    <w:name w:val="Heading_bcolor"/>
    <w:basedOn w:val="Normal"/>
    <w:rsid w:val="00450789"/>
    <w:rPr>
      <w:rFonts w:ascii="Calibri" w:eastAsia="SimSun" w:hAnsi="Calibri"/>
      <w:szCs w:val="28"/>
    </w:rPr>
  </w:style>
  <w:style w:type="paragraph" w:customStyle="1" w:styleId="ITUName">
    <w:name w:val="ITU Name"/>
    <w:basedOn w:val="Normal"/>
    <w:rsid w:val="00450789"/>
    <w:rPr>
      <w:rFonts w:ascii="Calibri" w:eastAsia="SimSun" w:hAnsi="Calibri"/>
      <w:szCs w:val="28"/>
    </w:rPr>
  </w:style>
  <w:style w:type="paragraph" w:customStyle="1" w:styleId="NormalcenteralignedEnglish">
    <w:name w:val="Normal center aligned_English"/>
    <w:basedOn w:val="Normal"/>
    <w:rsid w:val="00450789"/>
    <w:rPr>
      <w:rFonts w:ascii="Calibri" w:eastAsia="SimSun" w:hAnsi="Calibri"/>
      <w:szCs w:val="28"/>
    </w:rPr>
  </w:style>
  <w:style w:type="paragraph" w:customStyle="1" w:styleId="Normalhalfspaceafter">
    <w:name w:val="Normal half space after"/>
    <w:basedOn w:val="Normal"/>
    <w:rsid w:val="00450789"/>
    <w:rPr>
      <w:rFonts w:ascii="Calibri" w:eastAsia="SimSun" w:hAnsi="Calibri"/>
      <w:szCs w:val="28"/>
    </w:rPr>
  </w:style>
  <w:style w:type="paragraph" w:customStyle="1" w:styleId="NormalHeading1">
    <w:name w:val="Normal Heading 1"/>
    <w:basedOn w:val="Normal"/>
    <w:next w:val="Normal"/>
    <w:rsid w:val="00450789"/>
    <w:rPr>
      <w:rFonts w:ascii="Calibri" w:eastAsia="SimSun" w:hAnsi="Calibri"/>
      <w:szCs w:val="28"/>
    </w:rPr>
  </w:style>
  <w:style w:type="paragraph" w:customStyle="1" w:styleId="NormalHeading1centred">
    <w:name w:val="Normal Heading 1 centred"/>
    <w:basedOn w:val="Normal"/>
    <w:next w:val="Normal"/>
    <w:rsid w:val="00450789"/>
    <w:rPr>
      <w:rFonts w:ascii="Calibri" w:eastAsia="SimSun" w:hAnsi="Calibri"/>
      <w:szCs w:val="28"/>
    </w:rPr>
  </w:style>
  <w:style w:type="paragraph" w:customStyle="1" w:styleId="NormalHeading1rightalign">
    <w:name w:val="Normal Heading 1 right align"/>
    <w:basedOn w:val="Normal"/>
    <w:next w:val="Normal"/>
    <w:rsid w:val="00450789"/>
    <w:rPr>
      <w:rFonts w:ascii="Calibri" w:eastAsia="SimSun" w:hAnsi="Calibri"/>
      <w:szCs w:val="28"/>
    </w:rPr>
  </w:style>
  <w:style w:type="paragraph" w:customStyle="1" w:styleId="Normalindent1">
    <w:name w:val="Normal indent 1"/>
    <w:basedOn w:val="Normal"/>
    <w:rsid w:val="00450789"/>
    <w:rPr>
      <w:rFonts w:ascii="Calibri" w:eastAsia="SimSun" w:hAnsi="Calibri"/>
      <w:szCs w:val="28"/>
    </w:rPr>
  </w:style>
  <w:style w:type="paragraph" w:customStyle="1" w:styleId="Normalindent1English">
    <w:name w:val="Normal indent 1_English"/>
    <w:basedOn w:val="Normal"/>
    <w:rsid w:val="00450789"/>
    <w:rPr>
      <w:rFonts w:ascii="Calibri" w:eastAsia="SimSun" w:hAnsi="Calibri"/>
      <w:szCs w:val="28"/>
    </w:rPr>
  </w:style>
  <w:style w:type="paragraph" w:customStyle="1" w:styleId="Normalindent2">
    <w:name w:val="Normal indent 2"/>
    <w:basedOn w:val="Normal"/>
    <w:rsid w:val="00450789"/>
    <w:rPr>
      <w:rFonts w:ascii="Calibri" w:eastAsia="SimSun" w:hAnsi="Calibri"/>
      <w:szCs w:val="28"/>
    </w:rPr>
  </w:style>
  <w:style w:type="paragraph" w:customStyle="1" w:styleId="Normalindent2English">
    <w:name w:val="Normal indent 2_English"/>
    <w:basedOn w:val="Normal"/>
    <w:rsid w:val="00450789"/>
    <w:rPr>
      <w:rFonts w:ascii="Calibri" w:eastAsia="SimSun" w:hAnsi="Calibri"/>
      <w:szCs w:val="28"/>
    </w:rPr>
  </w:style>
  <w:style w:type="paragraph" w:customStyle="1" w:styleId="Normalnextpage">
    <w:name w:val="Normal next page"/>
    <w:basedOn w:val="Normal"/>
    <w:rsid w:val="00450789"/>
    <w:rPr>
      <w:rFonts w:ascii="Calibri" w:eastAsia="SimSun" w:hAnsi="Calibri"/>
      <w:szCs w:val="28"/>
    </w:rPr>
  </w:style>
  <w:style w:type="paragraph" w:customStyle="1" w:styleId="Normalnextpagenoindent">
    <w:name w:val="Normal next page no indent"/>
    <w:basedOn w:val="Normal"/>
    <w:rsid w:val="00450789"/>
    <w:rPr>
      <w:rFonts w:ascii="Calibri" w:eastAsia="SimSun" w:hAnsi="Calibri"/>
      <w:szCs w:val="28"/>
    </w:rPr>
  </w:style>
  <w:style w:type="paragraph" w:customStyle="1" w:styleId="NormalnextpageEnglish">
    <w:name w:val="Normal next page_English"/>
    <w:basedOn w:val="Normal"/>
    <w:rsid w:val="00450789"/>
    <w:rPr>
      <w:rFonts w:ascii="Calibri" w:eastAsia="SimSun" w:hAnsi="Calibri"/>
      <w:szCs w:val="28"/>
    </w:rPr>
  </w:style>
  <w:style w:type="paragraph" w:customStyle="1" w:styleId="Normalnotjustified">
    <w:name w:val="Normal not justified"/>
    <w:basedOn w:val="Normal"/>
    <w:rsid w:val="00450789"/>
    <w:rPr>
      <w:rFonts w:ascii="Calibri" w:eastAsia="SimSun" w:hAnsi="Calibri"/>
      <w:szCs w:val="28"/>
    </w:rPr>
  </w:style>
  <w:style w:type="paragraph" w:customStyle="1" w:styleId="Normalrightaligned">
    <w:name w:val="Normal right aligned"/>
    <w:basedOn w:val="Normal"/>
    <w:rsid w:val="00450789"/>
    <w:rPr>
      <w:rFonts w:ascii="Calibri" w:eastAsia="SimSun" w:hAnsi="Calibri"/>
      <w:szCs w:val="28"/>
    </w:rPr>
  </w:style>
  <w:style w:type="paragraph" w:customStyle="1" w:styleId="NormalSpancolumns">
    <w:name w:val="Normal Span columns"/>
    <w:basedOn w:val="Normal"/>
    <w:rsid w:val="00450789"/>
    <w:rPr>
      <w:rFonts w:ascii="Calibri" w:eastAsia="SimSun" w:hAnsi="Calibri"/>
      <w:szCs w:val="28"/>
    </w:rPr>
  </w:style>
  <w:style w:type="paragraph" w:customStyle="1" w:styleId="Otherlisttitle">
    <w:name w:val="Other list title"/>
    <w:basedOn w:val="Normal"/>
    <w:next w:val="Normal"/>
    <w:rsid w:val="00450789"/>
    <w:rPr>
      <w:rFonts w:ascii="Calibri" w:eastAsia="SimSun" w:hAnsi="Calibri"/>
      <w:szCs w:val="28"/>
    </w:rPr>
  </w:style>
  <w:style w:type="paragraph" w:customStyle="1" w:styleId="PARTNoTitlecolor0">
    <w:name w:val="PART_No_Titlecolor"/>
    <w:basedOn w:val="Normal"/>
    <w:next w:val="Normal"/>
    <w:rsid w:val="00450789"/>
    <w:rPr>
      <w:rFonts w:ascii="Calibri" w:eastAsia="SimSun" w:hAnsi="Calibri"/>
      <w:szCs w:val="28"/>
    </w:rPr>
  </w:style>
  <w:style w:type="paragraph" w:customStyle="1" w:styleId="Partnershiptitleandlogo">
    <w:name w:val="Partnership title and logo"/>
    <w:basedOn w:val="Normal"/>
    <w:rsid w:val="00450789"/>
    <w:rPr>
      <w:rFonts w:ascii="Calibri" w:eastAsia="SimSun" w:hAnsi="Calibri"/>
      <w:szCs w:val="28"/>
    </w:rPr>
  </w:style>
  <w:style w:type="paragraph" w:customStyle="1" w:styleId="PolicyBriefTitle">
    <w:name w:val="Policy Brief Title"/>
    <w:basedOn w:val="Normal"/>
    <w:rsid w:val="00450789"/>
    <w:rPr>
      <w:rFonts w:ascii="Calibri" w:eastAsia="SimSun" w:hAnsi="Calibri"/>
      <w:szCs w:val="28"/>
    </w:rPr>
  </w:style>
  <w:style w:type="paragraph" w:customStyle="1" w:styleId="Publishersnotetitle">
    <w:name w:val="Publishers note title"/>
    <w:basedOn w:val="Normal"/>
    <w:rsid w:val="00450789"/>
    <w:rPr>
      <w:rFonts w:ascii="Calibri" w:eastAsia="SimSun" w:hAnsi="Calibri"/>
      <w:szCs w:val="28"/>
    </w:rPr>
  </w:style>
  <w:style w:type="paragraph" w:customStyle="1" w:styleId="Sectiontitlecolor0">
    <w:name w:val="Section_titlecolor"/>
    <w:basedOn w:val="Normal"/>
    <w:next w:val="Normal"/>
    <w:rsid w:val="00450789"/>
    <w:rPr>
      <w:rFonts w:ascii="Calibri" w:eastAsia="SimSun" w:hAnsi="Calibri"/>
      <w:szCs w:val="28"/>
    </w:rPr>
  </w:style>
  <w:style w:type="paragraph" w:customStyle="1" w:styleId="Seriesname">
    <w:name w:val="Series name"/>
    <w:basedOn w:val="Normal"/>
    <w:rsid w:val="00450789"/>
    <w:rPr>
      <w:rFonts w:ascii="Calibri" w:eastAsia="SimSun" w:hAnsi="Calibri"/>
      <w:szCs w:val="28"/>
    </w:rPr>
  </w:style>
  <w:style w:type="paragraph" w:customStyle="1" w:styleId="Sourcetext">
    <w:name w:val="Source text"/>
    <w:basedOn w:val="Normal"/>
    <w:rsid w:val="00450789"/>
    <w:rPr>
      <w:rFonts w:ascii="Calibri" w:eastAsia="SimSun" w:hAnsi="Calibri"/>
      <w:szCs w:val="28"/>
    </w:rPr>
  </w:style>
  <w:style w:type="paragraph" w:customStyle="1" w:styleId="SourcetextEnglish">
    <w:name w:val="Source text_English"/>
    <w:basedOn w:val="Normal"/>
    <w:rsid w:val="00450789"/>
    <w:rPr>
      <w:rFonts w:ascii="Calibri" w:eastAsia="SimSun" w:hAnsi="Calibri"/>
      <w:szCs w:val="28"/>
    </w:rPr>
  </w:style>
  <w:style w:type="paragraph" w:customStyle="1" w:styleId="Span2columns10pt">
    <w:name w:val="Span 2 columns 10pt"/>
    <w:basedOn w:val="Normal"/>
    <w:rsid w:val="00450789"/>
    <w:rPr>
      <w:rFonts w:ascii="Calibri" w:eastAsia="SimSun" w:hAnsi="Calibri"/>
      <w:szCs w:val="28"/>
    </w:rPr>
  </w:style>
  <w:style w:type="paragraph" w:customStyle="1" w:styleId="Subsectiontitlecolor">
    <w:name w:val="Subsection_titlecolor"/>
    <w:basedOn w:val="Normal"/>
    <w:next w:val="Normal"/>
    <w:rsid w:val="00450789"/>
    <w:rPr>
      <w:rFonts w:ascii="Calibri" w:eastAsia="SimSun" w:hAnsi="Calibri"/>
      <w:szCs w:val="28"/>
    </w:rPr>
  </w:style>
  <w:style w:type="paragraph" w:customStyle="1" w:styleId="Subtitlereport">
    <w:name w:val="Subtitle report"/>
    <w:basedOn w:val="Normal"/>
    <w:rsid w:val="00450789"/>
    <w:rPr>
      <w:rFonts w:ascii="Calibri" w:eastAsia="SimSun" w:hAnsi="Calibri"/>
      <w:szCs w:val="28"/>
    </w:rPr>
  </w:style>
  <w:style w:type="paragraph" w:customStyle="1" w:styleId="Tablebullet">
    <w:name w:val="Table bullet"/>
    <w:basedOn w:val="Normal"/>
    <w:rsid w:val="00450789"/>
    <w:rPr>
      <w:rFonts w:ascii="Calibri" w:eastAsia="SimSun" w:hAnsi="Calibri"/>
      <w:szCs w:val="28"/>
    </w:rPr>
  </w:style>
  <w:style w:type="paragraph" w:customStyle="1" w:styleId="Tablebullet2">
    <w:name w:val="Table bullet 2"/>
    <w:basedOn w:val="Normal"/>
    <w:rsid w:val="00450789"/>
    <w:rPr>
      <w:rFonts w:ascii="Calibri" w:eastAsia="SimSun" w:hAnsi="Calibri"/>
      <w:szCs w:val="28"/>
    </w:rPr>
  </w:style>
  <w:style w:type="paragraph" w:customStyle="1" w:styleId="Tablebullet3">
    <w:name w:val="Table bullet 3"/>
    <w:basedOn w:val="Normal"/>
    <w:rsid w:val="00450789"/>
    <w:rPr>
      <w:rFonts w:ascii="Calibri" w:eastAsia="SimSun" w:hAnsi="Calibri"/>
      <w:szCs w:val="28"/>
    </w:rPr>
  </w:style>
  <w:style w:type="paragraph" w:customStyle="1" w:styleId="Tablebullet6pt">
    <w:name w:val="Table bullet 6pt"/>
    <w:basedOn w:val="Normal"/>
    <w:rsid w:val="00450789"/>
    <w:rPr>
      <w:rFonts w:ascii="Calibri" w:eastAsia="SimSun" w:hAnsi="Calibri"/>
      <w:szCs w:val="28"/>
    </w:rPr>
  </w:style>
  <w:style w:type="paragraph" w:customStyle="1" w:styleId="Tablebulletsmall">
    <w:name w:val="Table bullet small"/>
    <w:basedOn w:val="Normal"/>
    <w:rsid w:val="00450789"/>
    <w:rPr>
      <w:rFonts w:ascii="Calibri" w:eastAsia="SimSun" w:hAnsi="Calibri"/>
      <w:szCs w:val="28"/>
    </w:rPr>
  </w:style>
  <w:style w:type="paragraph" w:customStyle="1" w:styleId="TablebulletEnglish">
    <w:name w:val="Table bullet_English"/>
    <w:basedOn w:val="Normal"/>
    <w:rsid w:val="00450789"/>
    <w:rPr>
      <w:rFonts w:ascii="Calibri" w:eastAsia="SimSun" w:hAnsi="Calibri"/>
      <w:szCs w:val="28"/>
    </w:rPr>
  </w:style>
  <w:style w:type="paragraph" w:customStyle="1" w:styleId="Tablehead7ptwhitecentred">
    <w:name w:val="Table head 7pt white centred"/>
    <w:basedOn w:val="Normal"/>
    <w:rsid w:val="00450789"/>
    <w:rPr>
      <w:rFonts w:ascii="Calibri" w:eastAsia="SimSun" w:hAnsi="Calibri"/>
      <w:szCs w:val="28"/>
    </w:rPr>
  </w:style>
  <w:style w:type="paragraph" w:customStyle="1" w:styleId="Tableheadcentred">
    <w:name w:val="Table head centred"/>
    <w:basedOn w:val="Normal"/>
    <w:rsid w:val="00450789"/>
    <w:rPr>
      <w:rFonts w:ascii="Calibri" w:eastAsia="SimSun" w:hAnsi="Calibri"/>
      <w:szCs w:val="28"/>
    </w:rPr>
  </w:style>
  <w:style w:type="paragraph" w:customStyle="1" w:styleId="TableheadcentredEnglish">
    <w:name w:val="Table head centred_English"/>
    <w:basedOn w:val="Normal"/>
    <w:rsid w:val="00450789"/>
    <w:rPr>
      <w:rFonts w:ascii="Calibri" w:eastAsia="SimSun" w:hAnsi="Calibri"/>
      <w:szCs w:val="28"/>
    </w:rPr>
  </w:style>
  <w:style w:type="paragraph" w:customStyle="1" w:styleId="Tableheadright">
    <w:name w:val="Table head right"/>
    <w:basedOn w:val="Normal"/>
    <w:rsid w:val="00450789"/>
    <w:rPr>
      <w:rFonts w:ascii="Calibri" w:eastAsia="SimSun" w:hAnsi="Calibri"/>
      <w:szCs w:val="28"/>
    </w:rPr>
  </w:style>
  <w:style w:type="paragraph" w:customStyle="1" w:styleId="TableheadrightEnglish">
    <w:name w:val="Table head right_English"/>
    <w:basedOn w:val="Normal"/>
    <w:rsid w:val="00450789"/>
    <w:rPr>
      <w:rFonts w:ascii="Calibri" w:eastAsia="SimSun" w:hAnsi="Calibri"/>
      <w:szCs w:val="28"/>
    </w:rPr>
  </w:style>
  <w:style w:type="paragraph" w:customStyle="1" w:styleId="Tableheadsmall">
    <w:name w:val="Table head small"/>
    <w:basedOn w:val="Normal"/>
    <w:rsid w:val="00450789"/>
    <w:rPr>
      <w:rFonts w:ascii="Calibri" w:eastAsia="SimSun" w:hAnsi="Calibri"/>
      <w:szCs w:val="28"/>
    </w:rPr>
  </w:style>
  <w:style w:type="paragraph" w:customStyle="1" w:styleId="Tableheadsmallrightalignwhite">
    <w:name w:val="Table head small right align white"/>
    <w:basedOn w:val="Normal"/>
    <w:rsid w:val="00450789"/>
    <w:rPr>
      <w:rFonts w:ascii="Calibri" w:eastAsia="SimSun" w:hAnsi="Calibri"/>
      <w:szCs w:val="28"/>
    </w:rPr>
  </w:style>
  <w:style w:type="paragraph" w:customStyle="1" w:styleId="Tableheadsmallwhite">
    <w:name w:val="Table head small white"/>
    <w:basedOn w:val="Normal"/>
    <w:rsid w:val="00450789"/>
    <w:rPr>
      <w:rFonts w:ascii="Calibri" w:eastAsia="SimSun" w:hAnsi="Calibri"/>
      <w:szCs w:val="28"/>
    </w:rPr>
  </w:style>
  <w:style w:type="paragraph" w:customStyle="1" w:styleId="Tableheadsmallwhitecentred">
    <w:name w:val="Table head small white centred"/>
    <w:basedOn w:val="Normal"/>
    <w:rsid w:val="002F3394"/>
    <w:pPr>
      <w:jc w:val="center"/>
    </w:pPr>
    <w:rPr>
      <w:rFonts w:ascii="Calibri" w:eastAsia="SimSun" w:hAnsi="Calibri"/>
      <w:b/>
      <w:color w:val="000000" w:themeColor="text1"/>
      <w:szCs w:val="28"/>
    </w:rPr>
  </w:style>
  <w:style w:type="paragraph" w:customStyle="1" w:styleId="TableheadsmallwhitecentredEnglish">
    <w:name w:val="Table head small white centred_English"/>
    <w:basedOn w:val="Normal"/>
    <w:rsid w:val="00450789"/>
    <w:rPr>
      <w:rFonts w:ascii="Calibri" w:eastAsia="SimSun" w:hAnsi="Calibri"/>
      <w:szCs w:val="28"/>
    </w:rPr>
  </w:style>
  <w:style w:type="paragraph" w:customStyle="1" w:styleId="TableheadsmallwhiteEnglish">
    <w:name w:val="Table head small white_English"/>
    <w:basedOn w:val="Normal"/>
    <w:rsid w:val="00450789"/>
    <w:rPr>
      <w:rFonts w:ascii="Calibri" w:eastAsia="SimSun" w:hAnsi="Calibri"/>
      <w:szCs w:val="28"/>
    </w:rPr>
  </w:style>
  <w:style w:type="paragraph" w:customStyle="1" w:styleId="TableheadsmallEnglish">
    <w:name w:val="Table head small_English"/>
    <w:basedOn w:val="Normal"/>
    <w:rsid w:val="00450789"/>
    <w:rPr>
      <w:rFonts w:ascii="Calibri" w:eastAsia="SimSun" w:hAnsi="Calibri"/>
      <w:szCs w:val="28"/>
    </w:rPr>
  </w:style>
  <w:style w:type="paragraph" w:customStyle="1" w:styleId="Tableheadwhite">
    <w:name w:val="Table head white"/>
    <w:basedOn w:val="Normal"/>
    <w:rsid w:val="00723993"/>
    <w:rPr>
      <w:rFonts w:ascii="Calibri" w:eastAsia="SimSun" w:hAnsi="Calibri"/>
      <w:color w:val="0070C0"/>
      <w:szCs w:val="28"/>
    </w:rPr>
  </w:style>
  <w:style w:type="paragraph" w:customStyle="1" w:styleId="Tableheadwhitecentred6pt">
    <w:name w:val="Table head white centred 6pt"/>
    <w:basedOn w:val="Normal"/>
    <w:rsid w:val="00450789"/>
    <w:rPr>
      <w:rFonts w:ascii="Calibri" w:eastAsia="SimSun" w:hAnsi="Calibri"/>
      <w:szCs w:val="28"/>
    </w:rPr>
  </w:style>
  <w:style w:type="paragraph" w:customStyle="1" w:styleId="Tableheadwhitecentred7pt">
    <w:name w:val="Table head white centred 7pt"/>
    <w:basedOn w:val="Normal"/>
    <w:rsid w:val="00450789"/>
    <w:rPr>
      <w:rFonts w:ascii="Calibri" w:eastAsia="SimSun" w:hAnsi="Calibri"/>
      <w:szCs w:val="28"/>
    </w:rPr>
  </w:style>
  <w:style w:type="paragraph" w:customStyle="1" w:styleId="TableheadwhitecentredEnglish">
    <w:name w:val="Table head white centred_English"/>
    <w:basedOn w:val="Normal"/>
    <w:rsid w:val="00450789"/>
    <w:rPr>
      <w:rFonts w:ascii="Calibri" w:eastAsia="SimSun" w:hAnsi="Calibri"/>
      <w:szCs w:val="28"/>
    </w:rPr>
  </w:style>
  <w:style w:type="paragraph" w:customStyle="1" w:styleId="Tableheadwhiteright">
    <w:name w:val="Table head white right"/>
    <w:basedOn w:val="Normal"/>
    <w:rsid w:val="00450789"/>
    <w:rPr>
      <w:rFonts w:ascii="Calibri" w:eastAsia="SimSun" w:hAnsi="Calibri"/>
      <w:szCs w:val="28"/>
    </w:rPr>
  </w:style>
  <w:style w:type="paragraph" w:customStyle="1" w:styleId="TableheadwhiterightEnglish">
    <w:name w:val="Table head white right_English"/>
    <w:basedOn w:val="Normal"/>
    <w:rsid w:val="00450789"/>
    <w:rPr>
      <w:rFonts w:ascii="Calibri" w:eastAsia="SimSun" w:hAnsi="Calibri"/>
      <w:szCs w:val="28"/>
    </w:rPr>
  </w:style>
  <w:style w:type="paragraph" w:customStyle="1" w:styleId="TableheadwhiteEnglish">
    <w:name w:val="Table head white_English"/>
    <w:basedOn w:val="Normal"/>
    <w:rsid w:val="00450789"/>
    <w:rPr>
      <w:rFonts w:ascii="Calibri" w:eastAsia="SimSun" w:hAnsi="Calibri"/>
      <w:szCs w:val="28"/>
    </w:rPr>
  </w:style>
  <w:style w:type="paragraph" w:customStyle="1" w:styleId="TableheadEnglish">
    <w:name w:val="Table head_English"/>
    <w:basedOn w:val="Normal"/>
    <w:rsid w:val="00450789"/>
    <w:rPr>
      <w:rFonts w:ascii="Calibri" w:eastAsia="SimSun" w:hAnsi="Calibri"/>
      <w:szCs w:val="28"/>
    </w:rPr>
  </w:style>
  <w:style w:type="paragraph" w:customStyle="1" w:styleId="Tabletext6pt">
    <w:name w:val="Table text 6pt"/>
    <w:basedOn w:val="Normal"/>
    <w:rsid w:val="00450789"/>
    <w:rPr>
      <w:rFonts w:ascii="Calibri" w:eastAsia="SimSun" w:hAnsi="Calibri"/>
      <w:szCs w:val="28"/>
    </w:rPr>
  </w:style>
  <w:style w:type="paragraph" w:customStyle="1" w:styleId="Tabletext7pt">
    <w:name w:val="Table text 7pt"/>
    <w:basedOn w:val="Normal"/>
    <w:rsid w:val="00450789"/>
    <w:rPr>
      <w:rFonts w:ascii="Calibri" w:eastAsia="SimSun" w:hAnsi="Calibri"/>
      <w:szCs w:val="28"/>
    </w:rPr>
  </w:style>
  <w:style w:type="paragraph" w:customStyle="1" w:styleId="Tabletext8pt">
    <w:name w:val="Table text 8pt"/>
    <w:basedOn w:val="Normal"/>
    <w:rsid w:val="00450789"/>
    <w:rPr>
      <w:rFonts w:ascii="Calibri" w:eastAsia="SimSun" w:hAnsi="Calibri"/>
      <w:szCs w:val="28"/>
    </w:rPr>
  </w:style>
  <w:style w:type="paragraph" w:customStyle="1" w:styleId="Tabletextblue-light-shade">
    <w:name w:val="Table text blue-light-shade"/>
    <w:basedOn w:val="Normal"/>
    <w:rsid w:val="00450789"/>
    <w:rPr>
      <w:rFonts w:ascii="Calibri" w:eastAsia="SimSun" w:hAnsi="Calibri"/>
      <w:szCs w:val="28"/>
    </w:rPr>
  </w:style>
  <w:style w:type="paragraph" w:customStyle="1" w:styleId="Tabletextblue-shade">
    <w:name w:val="Table text blue-shade"/>
    <w:basedOn w:val="Normal"/>
    <w:rsid w:val="00450789"/>
    <w:rPr>
      <w:rFonts w:ascii="Calibri" w:eastAsia="SimSun" w:hAnsi="Calibri"/>
      <w:szCs w:val="28"/>
    </w:rPr>
  </w:style>
  <w:style w:type="paragraph" w:customStyle="1" w:styleId="Tabletextcentredblue-shade">
    <w:name w:val="Table text centred blue-shade"/>
    <w:basedOn w:val="Normal"/>
    <w:rsid w:val="00450789"/>
    <w:rPr>
      <w:rFonts w:ascii="Calibri" w:eastAsia="SimSun" w:hAnsi="Calibri"/>
      <w:szCs w:val="28"/>
    </w:rPr>
  </w:style>
  <w:style w:type="paragraph" w:customStyle="1" w:styleId="Tabletextcentredred-shade">
    <w:name w:val="Table text centred red-shade"/>
    <w:basedOn w:val="Normal"/>
    <w:rsid w:val="00450789"/>
    <w:rPr>
      <w:rFonts w:ascii="Calibri" w:eastAsia="SimSun" w:hAnsi="Calibri"/>
      <w:szCs w:val="28"/>
    </w:rPr>
  </w:style>
  <w:style w:type="paragraph" w:customStyle="1" w:styleId="Tabletextcentredshade">
    <w:name w:val="Table text centred shade"/>
    <w:basedOn w:val="Normal"/>
    <w:rsid w:val="00450789"/>
    <w:rPr>
      <w:rFonts w:ascii="Calibri" w:eastAsia="SimSun" w:hAnsi="Calibri"/>
      <w:szCs w:val="28"/>
    </w:rPr>
  </w:style>
  <w:style w:type="paragraph" w:customStyle="1" w:styleId="TabletextcentredEnglish">
    <w:name w:val="Table text centred_English"/>
    <w:basedOn w:val="Normal"/>
    <w:rsid w:val="00450789"/>
    <w:rPr>
      <w:rFonts w:ascii="Calibri" w:eastAsia="SimSun" w:hAnsi="Calibri"/>
      <w:szCs w:val="28"/>
    </w:rPr>
  </w:style>
  <w:style w:type="paragraph" w:customStyle="1" w:styleId="Tabletextgray-shade">
    <w:name w:val="Table text gray-shade"/>
    <w:basedOn w:val="Normal"/>
    <w:rsid w:val="00450789"/>
    <w:rPr>
      <w:rFonts w:ascii="Calibri" w:eastAsia="SimSun" w:hAnsi="Calibri"/>
      <w:szCs w:val="28"/>
    </w:rPr>
  </w:style>
  <w:style w:type="paragraph" w:customStyle="1" w:styleId="Tabletextgreen-shade">
    <w:name w:val="Table text green-shade"/>
    <w:basedOn w:val="Normal"/>
    <w:rsid w:val="00450789"/>
    <w:rPr>
      <w:rFonts w:ascii="Calibri" w:eastAsia="SimSun" w:hAnsi="Calibri"/>
      <w:szCs w:val="28"/>
    </w:rPr>
  </w:style>
  <w:style w:type="paragraph" w:customStyle="1" w:styleId="Tabletextorange-shade">
    <w:name w:val="Table text orange-shade"/>
    <w:basedOn w:val="Normal"/>
    <w:rsid w:val="00450789"/>
    <w:rPr>
      <w:rFonts w:ascii="Calibri" w:eastAsia="SimSun" w:hAnsi="Calibri"/>
      <w:szCs w:val="28"/>
    </w:rPr>
  </w:style>
  <w:style w:type="paragraph" w:customStyle="1" w:styleId="Tabletextred-light-shade">
    <w:name w:val="Table text red-light-shade"/>
    <w:basedOn w:val="Normal"/>
    <w:rsid w:val="00450789"/>
    <w:rPr>
      <w:rFonts w:ascii="Calibri" w:eastAsia="SimSun" w:hAnsi="Calibri"/>
      <w:szCs w:val="28"/>
    </w:rPr>
  </w:style>
  <w:style w:type="paragraph" w:customStyle="1" w:styleId="Tabletextred-shade">
    <w:name w:val="Table text red-shade"/>
    <w:basedOn w:val="Normal"/>
    <w:rsid w:val="00450789"/>
    <w:rPr>
      <w:rFonts w:ascii="Calibri" w:eastAsia="SimSun" w:hAnsi="Calibri"/>
      <w:szCs w:val="28"/>
    </w:rPr>
  </w:style>
  <w:style w:type="paragraph" w:customStyle="1" w:styleId="Tabletextrightaligned">
    <w:name w:val="Table text right aligned"/>
    <w:basedOn w:val="Normal"/>
    <w:rsid w:val="00450789"/>
    <w:rPr>
      <w:rFonts w:ascii="Calibri" w:eastAsia="SimSun" w:hAnsi="Calibri"/>
      <w:szCs w:val="28"/>
    </w:rPr>
  </w:style>
  <w:style w:type="paragraph" w:customStyle="1" w:styleId="Tabletextrightalignedshade">
    <w:name w:val="Table text right aligned shade"/>
    <w:basedOn w:val="Normal"/>
    <w:rsid w:val="00450789"/>
    <w:rPr>
      <w:rFonts w:ascii="Calibri" w:eastAsia="SimSun" w:hAnsi="Calibri"/>
      <w:szCs w:val="28"/>
    </w:rPr>
  </w:style>
  <w:style w:type="paragraph" w:customStyle="1" w:styleId="TabletextrightalignedEnglish">
    <w:name w:val="Table text right aligned_English"/>
    <w:basedOn w:val="Normal"/>
    <w:rsid w:val="00450789"/>
    <w:rPr>
      <w:rFonts w:ascii="Calibri" w:eastAsia="SimSun" w:hAnsi="Calibri"/>
      <w:szCs w:val="28"/>
    </w:rPr>
  </w:style>
  <w:style w:type="paragraph" w:customStyle="1" w:styleId="Tabletextshade">
    <w:name w:val="Table text shade"/>
    <w:basedOn w:val="Normal"/>
    <w:rsid w:val="00450789"/>
    <w:rPr>
      <w:rFonts w:ascii="Calibri" w:eastAsia="SimSun" w:hAnsi="Calibri"/>
      <w:szCs w:val="28"/>
    </w:rPr>
  </w:style>
  <w:style w:type="paragraph" w:customStyle="1" w:styleId="Tabletextsmall">
    <w:name w:val="Table text small"/>
    <w:basedOn w:val="Normal"/>
    <w:rsid w:val="00450789"/>
    <w:rPr>
      <w:rFonts w:ascii="Calibri" w:eastAsia="SimSun" w:hAnsi="Calibri"/>
      <w:szCs w:val="28"/>
    </w:rPr>
  </w:style>
  <w:style w:type="paragraph" w:customStyle="1" w:styleId="Tabletextsmallbullet">
    <w:name w:val="Table text small bullet"/>
    <w:basedOn w:val="Normal"/>
    <w:rsid w:val="00450789"/>
    <w:rPr>
      <w:rFonts w:ascii="Calibri" w:eastAsia="SimSun" w:hAnsi="Calibri"/>
      <w:szCs w:val="28"/>
    </w:rPr>
  </w:style>
  <w:style w:type="paragraph" w:customStyle="1" w:styleId="TabletextsmallbulletEnglish">
    <w:name w:val="Table text small bullet_English"/>
    <w:basedOn w:val="Normal"/>
    <w:rsid w:val="00450789"/>
    <w:rPr>
      <w:rFonts w:ascii="Calibri" w:eastAsia="SimSun" w:hAnsi="Calibri"/>
      <w:szCs w:val="28"/>
    </w:rPr>
  </w:style>
  <w:style w:type="paragraph" w:customStyle="1" w:styleId="Tabletextsmallcentred">
    <w:name w:val="Table text small centred"/>
    <w:basedOn w:val="Normal"/>
    <w:rsid w:val="00450789"/>
    <w:rPr>
      <w:rFonts w:ascii="Calibri" w:eastAsia="SimSun" w:hAnsi="Calibri"/>
      <w:szCs w:val="28"/>
    </w:rPr>
  </w:style>
  <w:style w:type="paragraph" w:customStyle="1" w:styleId="TabletextsmallcentredEnglish">
    <w:name w:val="Table text small centred_English"/>
    <w:basedOn w:val="Normal"/>
    <w:rsid w:val="00450789"/>
    <w:rPr>
      <w:rFonts w:ascii="Calibri" w:eastAsia="SimSun" w:hAnsi="Calibri"/>
      <w:szCs w:val="28"/>
    </w:rPr>
  </w:style>
  <w:style w:type="paragraph" w:customStyle="1" w:styleId="Tabletextsmallrightaligned">
    <w:name w:val="Table text small right aligned"/>
    <w:basedOn w:val="Normal"/>
    <w:rsid w:val="00450789"/>
    <w:rPr>
      <w:rFonts w:ascii="Calibri" w:eastAsia="SimSun" w:hAnsi="Calibri"/>
      <w:szCs w:val="28"/>
    </w:rPr>
  </w:style>
  <w:style w:type="paragraph" w:customStyle="1" w:styleId="TabletextsmallrightalignedEnglish">
    <w:name w:val="Table text small right aligned_English"/>
    <w:basedOn w:val="Normal"/>
    <w:rsid w:val="00450789"/>
    <w:rPr>
      <w:rFonts w:ascii="Calibri" w:eastAsia="SimSun" w:hAnsi="Calibri"/>
      <w:szCs w:val="28"/>
    </w:rPr>
  </w:style>
  <w:style w:type="paragraph" w:customStyle="1" w:styleId="TabletextsmallEnglish">
    <w:name w:val="Table text small_English"/>
    <w:basedOn w:val="Normal"/>
    <w:rsid w:val="00450789"/>
    <w:rPr>
      <w:rFonts w:ascii="Calibri" w:eastAsia="SimSun" w:hAnsi="Calibri"/>
      <w:szCs w:val="28"/>
    </w:rPr>
  </w:style>
  <w:style w:type="paragraph" w:customStyle="1" w:styleId="Tabletextyellow-light-shade">
    <w:name w:val="Table text yellow-light-shade"/>
    <w:basedOn w:val="Normal"/>
    <w:rsid w:val="00450789"/>
    <w:rPr>
      <w:rFonts w:ascii="Calibri" w:eastAsia="SimSun" w:hAnsi="Calibri"/>
      <w:szCs w:val="28"/>
    </w:rPr>
  </w:style>
  <w:style w:type="paragraph" w:customStyle="1" w:styleId="Tabletextyellow-shade">
    <w:name w:val="Table text yellow-shade"/>
    <w:basedOn w:val="Normal"/>
    <w:rsid w:val="00450789"/>
    <w:rPr>
      <w:rFonts w:ascii="Calibri" w:eastAsia="SimSun" w:hAnsi="Calibri"/>
      <w:szCs w:val="28"/>
    </w:rPr>
  </w:style>
  <w:style w:type="paragraph" w:customStyle="1" w:styleId="TabletextEnglish">
    <w:name w:val="Table text_English"/>
    <w:basedOn w:val="Normal"/>
    <w:rsid w:val="00450789"/>
    <w:rPr>
      <w:rFonts w:ascii="Calibri" w:eastAsia="SimSun" w:hAnsi="Calibri"/>
      <w:szCs w:val="28"/>
    </w:rPr>
  </w:style>
  <w:style w:type="paragraph" w:customStyle="1" w:styleId="Tabletitle1">
    <w:name w:val="Table title"/>
    <w:basedOn w:val="Normal"/>
    <w:next w:val="Normal"/>
    <w:rsid w:val="00450789"/>
    <w:rPr>
      <w:rFonts w:ascii="Calibri" w:eastAsia="SimSun" w:hAnsi="Calibri"/>
      <w:szCs w:val="28"/>
    </w:rPr>
  </w:style>
  <w:style w:type="paragraph" w:customStyle="1" w:styleId="Tabletitlenextpage">
    <w:name w:val="Table title next page"/>
    <w:basedOn w:val="Normal"/>
    <w:next w:val="Normal"/>
    <w:rsid w:val="00450789"/>
    <w:rPr>
      <w:rFonts w:ascii="Calibri" w:eastAsia="SimSun" w:hAnsi="Calibri"/>
      <w:szCs w:val="28"/>
    </w:rPr>
  </w:style>
  <w:style w:type="paragraph" w:customStyle="1" w:styleId="TabletitlenextpageEnglish">
    <w:name w:val="Table title next page_English"/>
    <w:basedOn w:val="Normal"/>
    <w:next w:val="Normal"/>
    <w:rsid w:val="00450789"/>
    <w:rPr>
      <w:rFonts w:ascii="Calibri" w:eastAsia="SimSun" w:hAnsi="Calibri"/>
      <w:szCs w:val="28"/>
    </w:rPr>
  </w:style>
  <w:style w:type="paragraph" w:customStyle="1" w:styleId="Tabletitlesmall">
    <w:name w:val="Table title small"/>
    <w:basedOn w:val="Normal"/>
    <w:next w:val="Normal"/>
    <w:rsid w:val="00450789"/>
    <w:rPr>
      <w:rFonts w:ascii="Calibri" w:eastAsia="SimSun" w:hAnsi="Calibri"/>
      <w:szCs w:val="28"/>
    </w:rPr>
  </w:style>
  <w:style w:type="paragraph" w:customStyle="1" w:styleId="TabletitleEnglish">
    <w:name w:val="Table title_English"/>
    <w:basedOn w:val="Normal"/>
    <w:next w:val="Normal"/>
    <w:rsid w:val="00450789"/>
    <w:rPr>
      <w:rFonts w:ascii="Calibri" w:eastAsia="SimSun" w:hAnsi="Calibri"/>
      <w:szCs w:val="28"/>
    </w:rPr>
  </w:style>
  <w:style w:type="paragraph" w:customStyle="1" w:styleId="Titlereport">
    <w:name w:val="Title report"/>
    <w:basedOn w:val="Normal"/>
    <w:rsid w:val="00450789"/>
    <w:rPr>
      <w:rFonts w:ascii="Calibri" w:eastAsia="SimSun" w:hAnsi="Calibri"/>
      <w:szCs w:val="28"/>
    </w:rPr>
  </w:style>
  <w:style w:type="paragraph" w:customStyle="1" w:styleId="Titlereportdate">
    <w:name w:val="Title report date"/>
    <w:basedOn w:val="Normal"/>
    <w:rsid w:val="00450789"/>
    <w:rPr>
      <w:rFonts w:ascii="Calibri" w:eastAsia="SimSun" w:hAnsi="Calibri"/>
      <w:szCs w:val="28"/>
    </w:rPr>
  </w:style>
  <w:style w:type="paragraph" w:customStyle="1" w:styleId="TOClistoffigures">
    <w:name w:val="TOC list of figures"/>
    <w:basedOn w:val="Normal"/>
    <w:next w:val="Normal"/>
    <w:rsid w:val="00450789"/>
    <w:rPr>
      <w:rFonts w:ascii="Calibri" w:eastAsia="SimSun" w:hAnsi="Calibri"/>
      <w:szCs w:val="28"/>
    </w:rPr>
  </w:style>
  <w:style w:type="paragraph" w:customStyle="1" w:styleId="APXchaptertitleEnglish">
    <w:name w:val="APX_chapter_title_English"/>
    <w:basedOn w:val="Normal"/>
    <w:rsid w:val="00450789"/>
    <w:rPr>
      <w:rFonts w:ascii="Calibri" w:eastAsia="SimSun" w:hAnsi="Calibri"/>
      <w:szCs w:val="28"/>
    </w:rPr>
  </w:style>
  <w:style w:type="paragraph" w:customStyle="1" w:styleId="APXheading1English">
    <w:name w:val="APX_heading 1_English"/>
    <w:basedOn w:val="Normal"/>
    <w:rsid w:val="00450789"/>
    <w:rPr>
      <w:rFonts w:ascii="Calibri" w:eastAsia="SimSun" w:hAnsi="Calibri"/>
      <w:szCs w:val="28"/>
    </w:rPr>
  </w:style>
  <w:style w:type="paragraph" w:customStyle="1" w:styleId="APXheading2English">
    <w:name w:val="APX_heading 2_English"/>
    <w:basedOn w:val="Normal"/>
    <w:rsid w:val="00450789"/>
    <w:rPr>
      <w:rFonts w:ascii="Calibri" w:eastAsia="SimSun" w:hAnsi="Calibri"/>
      <w:szCs w:val="28"/>
    </w:rPr>
  </w:style>
  <w:style w:type="character" w:customStyle="1" w:styleId="75pt">
    <w:name w:val="7.5pt"/>
    <w:rsid w:val="00450789"/>
    <w:rPr>
      <w:rFonts w:asciiTheme="minorHAnsi" w:eastAsiaTheme="minorEastAsia" w:hAnsiTheme="minorHAnsi"/>
      <w:szCs w:val="20"/>
      <w:lang w:eastAsia="en-US"/>
    </w:rPr>
  </w:style>
  <w:style w:type="character" w:customStyle="1" w:styleId="8pt">
    <w:name w:val="8pt"/>
    <w:rsid w:val="00450789"/>
    <w:rPr>
      <w:rFonts w:asciiTheme="minorHAnsi" w:eastAsiaTheme="minorEastAsia" w:hAnsiTheme="minorHAnsi"/>
      <w:szCs w:val="20"/>
      <w:lang w:eastAsia="en-US"/>
    </w:rPr>
  </w:style>
  <w:style w:type="character" w:customStyle="1" w:styleId="Arabic">
    <w:name w:val="Arabic"/>
    <w:rsid w:val="00B73A6A"/>
  </w:style>
  <w:style w:type="character" w:customStyle="1" w:styleId="Blue">
    <w:name w:val="Blue"/>
    <w:rsid w:val="00450789"/>
    <w:rPr>
      <w:rFonts w:asciiTheme="minorHAnsi" w:eastAsiaTheme="minorEastAsia" w:hAnsiTheme="minorHAnsi"/>
      <w:szCs w:val="20"/>
      <w:lang w:eastAsia="en-US"/>
    </w:rPr>
  </w:style>
  <w:style w:type="character" w:customStyle="1" w:styleId="Bold">
    <w:name w:val="Bold"/>
    <w:rsid w:val="00541EB3"/>
    <w:rPr>
      <w:rFonts w:asciiTheme="minorHAnsi" w:eastAsiaTheme="minorEastAsia" w:hAnsiTheme="minorHAnsi"/>
      <w:b/>
      <w:szCs w:val="20"/>
      <w:lang w:eastAsia="en-US"/>
    </w:rPr>
  </w:style>
  <w:style w:type="character" w:customStyle="1" w:styleId="Bolditalic">
    <w:name w:val="Bold italic"/>
    <w:rsid w:val="00450789"/>
    <w:rPr>
      <w:rFonts w:asciiTheme="minorHAnsi" w:eastAsia="STKaiti" w:hAnsiTheme="minorHAnsi"/>
      <w:szCs w:val="20"/>
      <w:lang w:eastAsia="en-US"/>
    </w:rPr>
  </w:style>
  <w:style w:type="character" w:customStyle="1" w:styleId="BolditalicEnglish">
    <w:name w:val="Bold italic_English"/>
    <w:rsid w:val="00450789"/>
    <w:rPr>
      <w:rFonts w:asciiTheme="minorHAnsi" w:eastAsiaTheme="minorEastAsia" w:hAnsiTheme="minorHAnsi"/>
      <w:szCs w:val="20"/>
      <w:lang w:eastAsia="en-US"/>
    </w:rPr>
  </w:style>
  <w:style w:type="character" w:customStyle="1" w:styleId="Boldunderline">
    <w:name w:val="Bold underline"/>
    <w:rsid w:val="00450789"/>
    <w:rPr>
      <w:rFonts w:asciiTheme="minorHAnsi" w:eastAsiaTheme="minorEastAsia" w:hAnsiTheme="minorHAnsi"/>
      <w:szCs w:val="20"/>
      <w:lang w:eastAsia="en-US"/>
    </w:rPr>
  </w:style>
  <w:style w:type="character" w:customStyle="1" w:styleId="BoldunderlineEnglish">
    <w:name w:val="Bold underline_English"/>
    <w:rsid w:val="00450789"/>
    <w:rPr>
      <w:rFonts w:asciiTheme="minorHAnsi" w:eastAsiaTheme="minorEastAsia" w:hAnsiTheme="minorHAnsi"/>
      <w:szCs w:val="20"/>
      <w:lang w:eastAsia="en-US"/>
    </w:rPr>
  </w:style>
  <w:style w:type="character" w:customStyle="1" w:styleId="BoldEnglish">
    <w:name w:val="Bold_English"/>
    <w:rsid w:val="00450789"/>
    <w:rPr>
      <w:rFonts w:asciiTheme="minorHAnsi" w:eastAsiaTheme="minorEastAsia" w:hAnsiTheme="minorHAnsi"/>
      <w:szCs w:val="20"/>
      <w:lang w:eastAsia="en-US"/>
    </w:rPr>
  </w:style>
  <w:style w:type="character" w:customStyle="1" w:styleId="Calibri">
    <w:name w:val="Calibri"/>
    <w:rsid w:val="00450789"/>
    <w:rPr>
      <w:rFonts w:asciiTheme="minorHAnsi" w:eastAsiaTheme="minorEastAsia" w:hAnsiTheme="minorHAnsi"/>
      <w:szCs w:val="20"/>
      <w:lang w:eastAsia="en-US"/>
    </w:rPr>
  </w:style>
  <w:style w:type="character" w:customStyle="1" w:styleId="Calibrihyperlink">
    <w:name w:val="Calibri hyperlink"/>
    <w:rsid w:val="00450789"/>
    <w:rPr>
      <w:rFonts w:asciiTheme="minorHAnsi" w:eastAsiaTheme="minorEastAsia" w:hAnsiTheme="minorHAnsi"/>
      <w:szCs w:val="20"/>
      <w:lang w:eastAsia="en-US"/>
    </w:rPr>
  </w:style>
  <w:style w:type="character" w:customStyle="1" w:styleId="Chinese">
    <w:name w:val="Chinese"/>
    <w:rsid w:val="00450789"/>
    <w:rPr>
      <w:rFonts w:asciiTheme="minorHAnsi" w:eastAsiaTheme="minorEastAsia" w:hAnsiTheme="minorHAnsi"/>
      <w:szCs w:val="20"/>
      <w:lang w:eastAsia="en-US"/>
    </w:rPr>
  </w:style>
  <w:style w:type="character" w:customStyle="1" w:styleId="Colored-NormalEnglish">
    <w:name w:val="Colored - Normal_English"/>
    <w:rsid w:val="00450789"/>
    <w:rPr>
      <w:rFonts w:asciiTheme="minorHAnsi" w:eastAsiaTheme="minorEastAsia" w:hAnsiTheme="minorHAnsi"/>
      <w:szCs w:val="20"/>
      <w:lang w:eastAsia="en-US"/>
    </w:rPr>
  </w:style>
  <w:style w:type="character" w:customStyle="1" w:styleId="Coloredbold">
    <w:name w:val="Colored bold"/>
    <w:rsid w:val="00450789"/>
    <w:rPr>
      <w:rFonts w:asciiTheme="minorHAnsi" w:eastAsiaTheme="minorEastAsia" w:hAnsiTheme="minorHAnsi"/>
      <w:szCs w:val="20"/>
      <w:lang w:eastAsia="en-US"/>
    </w:rPr>
  </w:style>
  <w:style w:type="character" w:customStyle="1" w:styleId="Coloredbolditalic">
    <w:name w:val="Colored bold italic"/>
    <w:rsid w:val="00450789"/>
    <w:rPr>
      <w:rFonts w:asciiTheme="minorHAnsi" w:eastAsiaTheme="minorEastAsia" w:hAnsiTheme="minorHAnsi"/>
      <w:szCs w:val="20"/>
      <w:lang w:eastAsia="en-US"/>
    </w:rPr>
  </w:style>
  <w:style w:type="character" w:customStyle="1" w:styleId="ColoredboldEnglish">
    <w:name w:val="Colored bold_English"/>
    <w:rsid w:val="00450789"/>
    <w:rPr>
      <w:rFonts w:asciiTheme="minorHAnsi" w:eastAsiaTheme="minorEastAsia" w:hAnsiTheme="minorHAnsi"/>
      <w:szCs w:val="20"/>
      <w:lang w:eastAsia="en-US"/>
    </w:rPr>
  </w:style>
  <w:style w:type="character" w:customStyle="1" w:styleId="Coloreditalic">
    <w:name w:val="Colored italic"/>
    <w:rsid w:val="00450789"/>
    <w:rPr>
      <w:rFonts w:asciiTheme="minorHAnsi" w:eastAsiaTheme="minorEastAsia" w:hAnsiTheme="minorHAnsi"/>
      <w:szCs w:val="20"/>
      <w:lang w:eastAsia="en-US"/>
    </w:rPr>
  </w:style>
  <w:style w:type="character" w:customStyle="1" w:styleId="ColoreditalicEnglish">
    <w:name w:val="Colored italic_English"/>
    <w:rsid w:val="00450789"/>
    <w:rPr>
      <w:rFonts w:asciiTheme="minorHAnsi" w:eastAsiaTheme="minorEastAsia" w:hAnsiTheme="minorHAnsi"/>
      <w:szCs w:val="20"/>
      <w:lang w:eastAsia="en-US"/>
    </w:rPr>
  </w:style>
  <w:style w:type="character" w:customStyle="1" w:styleId="Endnotetextno">
    <w:name w:val="Endnote text no"/>
    <w:rsid w:val="00450789"/>
    <w:rPr>
      <w:rFonts w:asciiTheme="minorHAnsi" w:eastAsiaTheme="minorEastAsia" w:hAnsiTheme="minorHAnsi"/>
      <w:szCs w:val="20"/>
      <w:lang w:eastAsia="en-US"/>
    </w:rPr>
  </w:style>
  <w:style w:type="character" w:customStyle="1" w:styleId="Endnotetextnocopy">
    <w:name w:val="Endnote text no copy"/>
    <w:rsid w:val="00450789"/>
    <w:rPr>
      <w:rFonts w:asciiTheme="minorHAnsi" w:eastAsiaTheme="minorEastAsia" w:hAnsiTheme="minorHAnsi"/>
      <w:szCs w:val="20"/>
      <w:lang w:eastAsia="en-US"/>
    </w:rPr>
  </w:style>
  <w:style w:type="character" w:customStyle="1" w:styleId="Footnotetextno">
    <w:name w:val="Footnote text no"/>
    <w:rsid w:val="00450789"/>
    <w:rPr>
      <w:rFonts w:asciiTheme="minorHAnsi" w:eastAsiaTheme="minorEastAsia" w:hAnsiTheme="minorHAnsi"/>
      <w:szCs w:val="20"/>
      <w:lang w:eastAsia="en-US"/>
    </w:rPr>
  </w:style>
  <w:style w:type="character" w:customStyle="1" w:styleId="Footnotetextnocopy">
    <w:name w:val="Footnote text no copy"/>
    <w:rsid w:val="00450789"/>
    <w:rPr>
      <w:rFonts w:asciiTheme="minorHAnsi" w:eastAsiaTheme="minorEastAsia" w:hAnsiTheme="minorHAnsi"/>
      <w:szCs w:val="20"/>
      <w:lang w:eastAsia="en-US"/>
    </w:rPr>
  </w:style>
  <w:style w:type="character" w:customStyle="1" w:styleId="Green">
    <w:name w:val="Green"/>
    <w:rsid w:val="00450789"/>
    <w:rPr>
      <w:rFonts w:asciiTheme="minorHAnsi" w:eastAsiaTheme="minorEastAsia" w:hAnsiTheme="minorHAnsi"/>
      <w:szCs w:val="20"/>
      <w:lang w:eastAsia="en-US"/>
    </w:rPr>
  </w:style>
  <w:style w:type="paragraph" w:customStyle="1" w:styleId="TPSTable">
    <w:name w:val="TPS Table"/>
    <w:basedOn w:val="TPSMarkupBase"/>
    <w:next w:val="Normal"/>
    <w:uiPriority w:val="1"/>
    <w:rsid w:val="00450789"/>
    <w:pPr>
      <w:pBdr>
        <w:top w:val="single" w:sz="2" w:space="3" w:color="auto"/>
      </w:pBdr>
      <w:shd w:val="clear" w:color="auto" w:fill="C0AB87"/>
    </w:pPr>
    <w:rPr>
      <w:b/>
    </w:rPr>
  </w:style>
  <w:style w:type="character" w:customStyle="1" w:styleId="ItalicEnglish">
    <w:name w:val="Italic_English"/>
    <w:rsid w:val="00F238BE"/>
    <w:rPr>
      <w:rFonts w:asciiTheme="minorHAnsi" w:eastAsiaTheme="minorEastAsia" w:hAnsiTheme="minorHAnsi"/>
      <w:i/>
      <w:szCs w:val="20"/>
      <w:lang w:eastAsia="en-US"/>
    </w:rPr>
  </w:style>
  <w:style w:type="character" w:customStyle="1" w:styleId="ITUBlue">
    <w:name w:val="ITU Blue"/>
    <w:rsid w:val="00450789"/>
    <w:rPr>
      <w:rFonts w:asciiTheme="minorHAnsi" w:eastAsiaTheme="minorEastAsia" w:hAnsiTheme="minorHAnsi"/>
      <w:szCs w:val="20"/>
      <w:lang w:eastAsia="en-US"/>
    </w:rPr>
  </w:style>
  <w:style w:type="character" w:customStyle="1" w:styleId="Liaison">
    <w:name w:val="Liaison"/>
    <w:rsid w:val="00450789"/>
    <w:rPr>
      <w:rFonts w:asciiTheme="minorHAnsi" w:eastAsiaTheme="minorEastAsia" w:hAnsiTheme="minorHAnsi"/>
      <w:szCs w:val="20"/>
      <w:lang w:eastAsia="en-US"/>
    </w:rPr>
  </w:style>
  <w:style w:type="character" w:customStyle="1" w:styleId="MSGothic">
    <w:name w:val="MS Gothic"/>
    <w:rsid w:val="00450789"/>
    <w:rPr>
      <w:rFonts w:asciiTheme="minorHAnsi" w:eastAsiaTheme="minorEastAsia" w:hAnsiTheme="minorHAnsi"/>
      <w:szCs w:val="20"/>
      <w:lang w:eastAsia="en-US"/>
    </w:rPr>
  </w:style>
  <w:style w:type="character" w:customStyle="1" w:styleId="Nobreak">
    <w:name w:val="No break"/>
    <w:rsid w:val="00450789"/>
    <w:rPr>
      <w:rFonts w:asciiTheme="minorHAnsi" w:eastAsiaTheme="minorEastAsia" w:hAnsiTheme="minorHAnsi"/>
      <w:szCs w:val="20"/>
      <w:lang w:eastAsia="en-US"/>
    </w:rPr>
  </w:style>
  <w:style w:type="character" w:customStyle="1" w:styleId="Purple">
    <w:name w:val="Purple"/>
    <w:rsid w:val="00450789"/>
    <w:rPr>
      <w:rFonts w:asciiTheme="minorHAnsi" w:eastAsiaTheme="minorEastAsia" w:hAnsiTheme="minorHAnsi"/>
      <w:szCs w:val="20"/>
      <w:lang w:eastAsia="en-US"/>
    </w:rPr>
  </w:style>
  <w:style w:type="character" w:customStyle="1" w:styleId="Red">
    <w:name w:val="Red"/>
    <w:rsid w:val="0084368E"/>
    <w:rPr>
      <w:rFonts w:asciiTheme="minorHAnsi" w:eastAsiaTheme="minorEastAsia" w:hAnsiTheme="minorHAnsi"/>
      <w:color w:val="FF0000"/>
      <w:szCs w:val="20"/>
      <w:lang w:eastAsia="en-US"/>
    </w:rPr>
  </w:style>
  <w:style w:type="character" w:customStyle="1" w:styleId="Symbol">
    <w:name w:val="Symbol"/>
    <w:rsid w:val="00450789"/>
    <w:rPr>
      <w:rFonts w:asciiTheme="minorHAnsi" w:eastAsiaTheme="minorEastAsia" w:hAnsiTheme="minorHAnsi"/>
      <w:szCs w:val="20"/>
      <w:lang w:eastAsia="en-US"/>
    </w:rPr>
  </w:style>
  <w:style w:type="character" w:customStyle="1" w:styleId="Symbolitalic">
    <w:name w:val="Symbol italic"/>
    <w:rsid w:val="00450789"/>
    <w:rPr>
      <w:rFonts w:asciiTheme="minorHAnsi" w:eastAsiaTheme="minorEastAsia" w:hAnsiTheme="minorHAnsi"/>
      <w:szCs w:val="20"/>
      <w:lang w:eastAsia="en-US"/>
    </w:rPr>
  </w:style>
  <w:style w:type="character" w:customStyle="1" w:styleId="Underline">
    <w:name w:val="Underline"/>
    <w:rsid w:val="00450789"/>
    <w:rPr>
      <w:rFonts w:asciiTheme="minorHAnsi" w:eastAsiaTheme="minorEastAsia" w:hAnsiTheme="minorHAnsi"/>
      <w:szCs w:val="20"/>
      <w:lang w:eastAsia="en-US"/>
    </w:rPr>
  </w:style>
  <w:style w:type="character" w:customStyle="1" w:styleId="White">
    <w:name w:val="White"/>
    <w:rsid w:val="00450789"/>
    <w:rPr>
      <w:rFonts w:asciiTheme="minorHAnsi" w:eastAsiaTheme="minorEastAsia" w:hAnsiTheme="minorHAnsi"/>
      <w:szCs w:val="20"/>
      <w:lang w:eastAsia="en-US"/>
    </w:rPr>
  </w:style>
  <w:style w:type="character" w:customStyle="1" w:styleId="Wingdings">
    <w:name w:val="Wingdings"/>
    <w:rsid w:val="00450789"/>
    <w:rPr>
      <w:rFonts w:asciiTheme="minorHAnsi" w:eastAsiaTheme="minorEastAsia" w:hAnsiTheme="minorHAnsi"/>
      <w:szCs w:val="20"/>
      <w:lang w:eastAsia="en-US"/>
    </w:rPr>
  </w:style>
  <w:style w:type="character" w:customStyle="1" w:styleId="Wingdings2">
    <w:name w:val="Wingdings 2"/>
    <w:rsid w:val="00450789"/>
    <w:rPr>
      <w:rFonts w:asciiTheme="minorHAnsi" w:eastAsiaTheme="minorEastAsia" w:hAnsiTheme="minorHAnsi"/>
      <w:szCs w:val="20"/>
      <w:lang w:eastAsia="en-US"/>
    </w:rPr>
  </w:style>
  <w:style w:type="character" w:customStyle="1" w:styleId="Wngdings">
    <w:name w:val="Wngdings"/>
    <w:rsid w:val="00450789"/>
    <w:rPr>
      <w:rFonts w:asciiTheme="minorHAnsi" w:eastAsiaTheme="minorEastAsia" w:hAnsiTheme="minorHAnsi"/>
      <w:szCs w:val="20"/>
      <w:lang w:eastAsia="en-US"/>
    </w:rPr>
  </w:style>
  <w:style w:type="paragraph" w:customStyle="1" w:styleId="TPSElementData">
    <w:name w:val="TPS Element Data"/>
    <w:basedOn w:val="TPSMarkupBase"/>
    <w:next w:val="Normal"/>
    <w:uiPriority w:val="1"/>
    <w:rsid w:val="00450789"/>
    <w:pPr>
      <w:shd w:val="clear" w:color="auto" w:fill="C9D5B3"/>
    </w:pPr>
  </w:style>
  <w:style w:type="paragraph" w:customStyle="1" w:styleId="TPSMarkupBase">
    <w:name w:val="TPS Markup Base"/>
    <w:uiPriority w:val="1"/>
    <w:rsid w:val="00450789"/>
    <w:pPr>
      <w:spacing w:line="300" w:lineRule="auto"/>
    </w:pPr>
    <w:rPr>
      <w:rFonts w:ascii="Arial" w:eastAsia="Times New Roman" w:hAnsi="Arial"/>
      <w:color w:val="2F275B"/>
      <w:sz w:val="18"/>
      <w:szCs w:val="24"/>
      <w:lang w:eastAsia="en-US"/>
    </w:rPr>
  </w:style>
  <w:style w:type="paragraph" w:customStyle="1" w:styleId="TPSElement">
    <w:name w:val="TPS Element"/>
    <w:basedOn w:val="TPSMarkupBase"/>
    <w:next w:val="Normal"/>
    <w:uiPriority w:val="1"/>
    <w:rsid w:val="00450789"/>
    <w:pPr>
      <w:pBdr>
        <w:top w:val="single" w:sz="2" w:space="3" w:color="auto"/>
      </w:pBdr>
      <w:shd w:val="clear" w:color="auto" w:fill="C9D5B3"/>
    </w:pPr>
    <w:rPr>
      <w:b/>
    </w:rPr>
  </w:style>
  <w:style w:type="paragraph" w:customStyle="1" w:styleId="TPSSection">
    <w:name w:val="TPS Section"/>
    <w:basedOn w:val="TPSMarkupBase"/>
    <w:next w:val="Normal"/>
    <w:uiPriority w:val="1"/>
    <w:rsid w:val="00450789"/>
    <w:pPr>
      <w:pBdr>
        <w:top w:val="single" w:sz="4" w:space="3" w:color="auto"/>
      </w:pBdr>
      <w:shd w:val="clear" w:color="auto" w:fill="87A982"/>
    </w:pPr>
    <w:rPr>
      <w:b/>
    </w:rPr>
  </w:style>
  <w:style w:type="paragraph" w:customStyle="1" w:styleId="TPSSectionData">
    <w:name w:val="TPS Section Data"/>
    <w:basedOn w:val="TPSMarkupBase"/>
    <w:next w:val="Normal"/>
    <w:uiPriority w:val="1"/>
    <w:rsid w:val="00450789"/>
    <w:pPr>
      <w:shd w:val="clear" w:color="auto" w:fill="87A982"/>
    </w:pPr>
  </w:style>
  <w:style w:type="paragraph" w:customStyle="1" w:styleId="TPSElementEnd">
    <w:name w:val="TPS Element End"/>
    <w:basedOn w:val="TPSMarkupBase"/>
    <w:next w:val="Normal"/>
    <w:uiPriority w:val="1"/>
    <w:rsid w:val="00450789"/>
    <w:pPr>
      <w:pBdr>
        <w:bottom w:val="single" w:sz="2" w:space="1" w:color="auto"/>
      </w:pBdr>
      <w:shd w:val="clear" w:color="auto" w:fill="C9D5B3"/>
    </w:pPr>
    <w:rPr>
      <w:b/>
    </w:rPr>
  </w:style>
  <w:style w:type="paragraph" w:customStyle="1" w:styleId="TPSTOC">
    <w:name w:val="TPS TOC"/>
    <w:basedOn w:val="TPSMarkupBase"/>
    <w:next w:val="Normal"/>
    <w:uiPriority w:val="1"/>
    <w:rsid w:val="00450789"/>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450789"/>
    <w:pPr>
      <w:pBdr>
        <w:bottom w:val="single" w:sz="4" w:space="1" w:color="auto"/>
      </w:pBdr>
      <w:shd w:val="clear" w:color="auto" w:fill="92CDDC" w:themeFill="accent5" w:themeFillTint="99"/>
    </w:pPr>
  </w:style>
  <w:style w:type="character" w:customStyle="1" w:styleId="TPSImage">
    <w:name w:val="TPS Image"/>
    <w:uiPriority w:val="1"/>
    <w:rsid w:val="00450789"/>
    <w:rPr>
      <w:rFonts w:ascii="Arial" w:eastAsia="Times New Roman" w:hAnsi="Arial"/>
      <w:b/>
      <w:noProof w:val="0"/>
      <w:color w:val="FF6600"/>
      <w:sz w:val="18"/>
      <w:szCs w:val="24"/>
      <w:lang w:val="en-AU"/>
    </w:rPr>
  </w:style>
  <w:style w:type="paragraph" w:customStyle="1" w:styleId="StyleSectiontitlecolorBoldCentered">
    <w:name w:val="Style Section_titlecolor + Bold Centered"/>
    <w:basedOn w:val="Sectiontitlecolor0"/>
    <w:uiPriority w:val="1"/>
    <w:rsid w:val="00450789"/>
    <w:pPr>
      <w:jc w:val="center"/>
    </w:pPr>
    <w:rPr>
      <w:b/>
      <w:bCs/>
      <w:szCs w:val="20"/>
    </w:rPr>
  </w:style>
  <w:style w:type="paragraph" w:customStyle="1" w:styleId="StyleSectiontitlecolorBold">
    <w:name w:val="Style Section_titlecolor + Bold"/>
    <w:basedOn w:val="Sectiontitlecolor0"/>
    <w:uiPriority w:val="1"/>
    <w:rsid w:val="00450789"/>
    <w:pPr>
      <w:tabs>
        <w:tab w:val="clear" w:pos="1134"/>
        <w:tab w:val="clear" w:pos="2268"/>
        <w:tab w:val="center" w:pos="4820"/>
      </w:tabs>
      <w:spacing w:before="360" w:line="360" w:lineRule="auto"/>
      <w:jc w:val="center"/>
    </w:pPr>
    <w:rPr>
      <w:bCs/>
    </w:rPr>
  </w:style>
  <w:style w:type="paragraph" w:customStyle="1" w:styleId="StyleSectiontitlecolorNotBold1">
    <w:name w:val="Style Section_titlecolor + Not Bold1"/>
    <w:basedOn w:val="Sectiontitlecolor0"/>
    <w:uiPriority w:val="1"/>
    <w:rsid w:val="00450789"/>
    <w:pPr>
      <w:tabs>
        <w:tab w:val="clear" w:pos="1134"/>
        <w:tab w:val="clear" w:pos="2268"/>
        <w:tab w:val="center" w:pos="4820"/>
      </w:tabs>
      <w:spacing w:before="360" w:line="360" w:lineRule="auto"/>
    </w:pPr>
    <w:rPr>
      <w:bCs/>
    </w:rPr>
  </w:style>
  <w:style w:type="paragraph" w:customStyle="1" w:styleId="StyleSectiontitlecolorNotBold">
    <w:name w:val="Style Section_titlecolor + Not Bold"/>
    <w:basedOn w:val="Sectiontitlecolor0"/>
    <w:uiPriority w:val="1"/>
    <w:rsid w:val="00450789"/>
    <w:pPr>
      <w:tabs>
        <w:tab w:val="clear" w:pos="1134"/>
        <w:tab w:val="clear" w:pos="2268"/>
        <w:tab w:val="center" w:pos="4820"/>
      </w:tabs>
      <w:spacing w:before="360" w:line="360" w:lineRule="auto"/>
      <w:jc w:val="center"/>
    </w:pPr>
    <w:rPr>
      <w:b/>
    </w:rPr>
  </w:style>
  <w:style w:type="character" w:customStyle="1" w:styleId="TPSClickField">
    <w:name w:val="TPS Click Field"/>
    <w:uiPriority w:val="1"/>
    <w:rsid w:val="00450789"/>
    <w:rPr>
      <w:rFonts w:ascii="Arial" w:eastAsia="Times New Roman" w:hAnsi="Arial"/>
      <w:i/>
      <w:noProof w:val="0"/>
      <w:color w:val="0000FF"/>
      <w:sz w:val="18"/>
      <w:szCs w:val="24"/>
      <w:lang w:val="en-AU"/>
    </w:rPr>
  </w:style>
  <w:style w:type="character" w:customStyle="1" w:styleId="TPSTEMP">
    <w:name w:val="%TPS_TEMP%"/>
    <w:basedOn w:val="DefaultParagraphFont"/>
    <w:rsid w:val="009A5046"/>
    <w:rPr>
      <w:lang w:val="en-US"/>
    </w:rPr>
  </w:style>
  <w:style w:type="paragraph" w:customStyle="1" w:styleId="volume">
    <w:name w:val="volume"/>
    <w:basedOn w:val="Sectiontitle"/>
    <w:uiPriority w:val="1"/>
    <w:rsid w:val="00E97792"/>
    <w:rPr>
      <w:sz w:val="48"/>
      <w:szCs w:val="48"/>
    </w:rPr>
  </w:style>
  <w:style w:type="character" w:customStyle="1" w:styleId="Black90-Normal">
    <w:name w:val="Black 90 - Normal"/>
    <w:rsid w:val="00697905"/>
    <w:rPr>
      <w:rFonts w:eastAsiaTheme="minorEastAsia"/>
    </w:rPr>
  </w:style>
  <w:style w:type="character" w:customStyle="1" w:styleId="Black90-NormalEnglish">
    <w:name w:val="Black 90 - Normal_English"/>
    <w:rsid w:val="00697905"/>
    <w:rPr>
      <w:rFonts w:eastAsiaTheme="minorEastAsia"/>
    </w:rPr>
  </w:style>
  <w:style w:type="character" w:customStyle="1" w:styleId="StyleBoldNotBold">
    <w:name w:val="Style Bold + Not Bold"/>
    <w:basedOn w:val="Bold"/>
    <w:uiPriority w:val="1"/>
    <w:rsid w:val="0060634D"/>
    <w:rPr>
      <w:rFonts w:asciiTheme="minorHAnsi" w:eastAsiaTheme="minorEastAsia" w:hAnsiTheme="minorHAnsi"/>
      <w:b/>
      <w:szCs w:val="20"/>
      <w:lang w:eastAsia="en-US"/>
    </w:rPr>
  </w:style>
  <w:style w:type="paragraph" w:customStyle="1" w:styleId="StyleAnnexNoTitlecolorCentered">
    <w:name w:val="Style Annex_No_Titlecolor + Centered"/>
    <w:basedOn w:val="AnnexNoTitlecolor0"/>
    <w:uiPriority w:val="1"/>
    <w:rsid w:val="0038262E"/>
    <w:rPr>
      <w:bCs/>
      <w:color w:val="4F81BD" w:themeColor="accent1"/>
      <w:szCs w:val="20"/>
    </w:rPr>
  </w:style>
  <w:style w:type="paragraph" w:styleId="Subtitle">
    <w:name w:val="Subtitle"/>
    <w:basedOn w:val="Normal"/>
    <w:next w:val="Normal"/>
    <w:link w:val="SubtitleChar"/>
    <w:uiPriority w:val="11"/>
    <w:qFormat/>
    <w:rsid w:val="00E67C7C"/>
    <w:pPr>
      <w:numPr>
        <w:ilvl w:val="1"/>
      </w:numPr>
      <w:tabs>
        <w:tab w:val="clear" w:pos="1134"/>
        <w:tab w:val="clear" w:pos="1871"/>
        <w:tab w:val="clear" w:pos="2268"/>
      </w:tabs>
      <w:overflowPunct/>
      <w:autoSpaceDE/>
      <w:autoSpaceDN/>
      <w:adjustRightInd/>
      <w:spacing w:before="0" w:after="160" w:line="278" w:lineRule="auto"/>
      <w:textAlignment w:val="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67C7C"/>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paragraph" w:styleId="Quote">
    <w:name w:val="Quote"/>
    <w:basedOn w:val="Normal"/>
    <w:next w:val="Normal"/>
    <w:link w:val="QuoteChar"/>
    <w:uiPriority w:val="29"/>
    <w:qFormat/>
    <w:rsid w:val="00E67C7C"/>
    <w:pPr>
      <w:tabs>
        <w:tab w:val="clear" w:pos="1134"/>
        <w:tab w:val="clear" w:pos="1871"/>
        <w:tab w:val="clear" w:pos="2268"/>
      </w:tabs>
      <w:overflowPunct/>
      <w:autoSpaceDE/>
      <w:autoSpaceDN/>
      <w:adjustRightInd/>
      <w:spacing w:before="160" w:after="160" w:line="278" w:lineRule="auto"/>
      <w:jc w:val="center"/>
      <w:textAlignment w:val="auto"/>
    </w:pPr>
    <w:rPr>
      <w:rFonts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E67C7C"/>
    <w:rPr>
      <w:rFonts w:asciiTheme="minorHAnsi" w:hAnsiTheme="minorHAnsi" w:cstheme="minorBidi"/>
      <w:i/>
      <w:iCs/>
      <w:color w:val="404040" w:themeColor="text1" w:themeTint="BF"/>
      <w:kern w:val="2"/>
      <w:sz w:val="24"/>
      <w:szCs w:val="24"/>
      <w:lang w:val="en-GB"/>
      <w14:ligatures w14:val="standardContextual"/>
    </w:rPr>
  </w:style>
  <w:style w:type="character" w:styleId="IntenseEmphasis">
    <w:name w:val="Intense Emphasis"/>
    <w:basedOn w:val="DefaultParagraphFont"/>
    <w:uiPriority w:val="21"/>
    <w:qFormat/>
    <w:rsid w:val="00E67C7C"/>
    <w:rPr>
      <w:i/>
      <w:iCs/>
      <w:color w:val="365F91" w:themeColor="accent1" w:themeShade="BF"/>
    </w:rPr>
  </w:style>
  <w:style w:type="paragraph" w:styleId="IntenseQuote">
    <w:name w:val="Intense Quote"/>
    <w:basedOn w:val="Normal"/>
    <w:next w:val="Normal"/>
    <w:link w:val="IntenseQuoteChar"/>
    <w:uiPriority w:val="30"/>
    <w:qFormat/>
    <w:rsid w:val="00E67C7C"/>
    <w:pPr>
      <w:pBdr>
        <w:top w:val="single" w:sz="4" w:space="10" w:color="365F91" w:themeColor="accent1" w:themeShade="BF"/>
        <w:bottom w:val="single" w:sz="4" w:space="10" w:color="365F91" w:themeColor="accent1" w:themeShade="BF"/>
      </w:pBdr>
      <w:tabs>
        <w:tab w:val="clear" w:pos="1134"/>
        <w:tab w:val="clear" w:pos="1871"/>
        <w:tab w:val="clear" w:pos="2268"/>
      </w:tabs>
      <w:overflowPunct/>
      <w:autoSpaceDE/>
      <w:autoSpaceDN/>
      <w:adjustRightInd/>
      <w:spacing w:before="360" w:after="360" w:line="278" w:lineRule="auto"/>
      <w:ind w:left="864" w:right="864"/>
      <w:jc w:val="center"/>
      <w:textAlignment w:val="auto"/>
    </w:pPr>
    <w:rPr>
      <w:rFonts w:cstheme="minorBidi"/>
      <w:i/>
      <w:iCs/>
      <w:color w:val="365F9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E67C7C"/>
    <w:rPr>
      <w:rFonts w:asciiTheme="minorHAnsi" w:hAnsiTheme="minorHAnsi" w:cstheme="minorBidi"/>
      <w:i/>
      <w:iCs/>
      <w:color w:val="365F91" w:themeColor="accent1" w:themeShade="BF"/>
      <w:kern w:val="2"/>
      <w:sz w:val="24"/>
      <w:szCs w:val="24"/>
      <w:lang w:val="en-GB"/>
      <w14:ligatures w14:val="standardContextual"/>
    </w:rPr>
  </w:style>
  <w:style w:type="character" w:styleId="IntenseReference">
    <w:name w:val="Intense Reference"/>
    <w:basedOn w:val="DefaultParagraphFont"/>
    <w:uiPriority w:val="32"/>
    <w:qFormat/>
    <w:rsid w:val="00E67C7C"/>
    <w:rPr>
      <w:b/>
      <w:bCs/>
      <w:smallCaps/>
      <w:color w:val="365F91" w:themeColor="accent1" w:themeShade="BF"/>
      <w:spacing w:val="5"/>
    </w:rPr>
  </w:style>
  <w:style w:type="character" w:customStyle="1" w:styleId="TPSAudio">
    <w:name w:val="TPS Audio"/>
    <w:uiPriority w:val="1"/>
    <w:rsid w:val="00E67C7C"/>
    <w:rPr>
      <w:rFonts w:ascii="Arial" w:eastAsia="Times New Roman" w:hAnsi="Arial" w:cs="Times New Roman"/>
      <w:b/>
      <w:noProof w:val="0"/>
      <w:color w:val="FF6600"/>
      <w:kern w:val="0"/>
      <w:sz w:val="18"/>
      <w:lang w:val="en-AU" w:eastAsia="en-US"/>
      <w14:ligatures w14:val="none"/>
    </w:rPr>
  </w:style>
  <w:style w:type="character" w:customStyle="1" w:styleId="TPSCondition">
    <w:name w:val="TPS Condition"/>
    <w:uiPriority w:val="1"/>
    <w:rsid w:val="00E67C7C"/>
    <w:rPr>
      <w:rFonts w:ascii="Arial" w:eastAsia="Times New Roman" w:hAnsi="Arial" w:cs="Times New Roman"/>
      <w:b/>
      <w:noProof w:val="0"/>
      <w:color w:val="2F275B"/>
      <w:kern w:val="0"/>
      <w:sz w:val="18"/>
      <w:shd w:val="clear" w:color="auto" w:fill="A8C3CC"/>
      <w:lang w:val="en-AU" w:eastAsia="en-US"/>
      <w14:ligatures w14:val="none"/>
    </w:rPr>
  </w:style>
  <w:style w:type="character" w:customStyle="1" w:styleId="TPSCrossRef">
    <w:name w:val="TPS Cross Ref"/>
    <w:uiPriority w:val="1"/>
    <w:rsid w:val="00E67C7C"/>
    <w:rPr>
      <w:rFonts w:ascii="Arial" w:eastAsia="Times New Roman" w:hAnsi="Arial" w:cs="Times New Roman"/>
      <w:b/>
      <w:noProof w:val="0"/>
      <w:color w:val="2F275B"/>
      <w:kern w:val="0"/>
      <w:sz w:val="18"/>
      <w:shd w:val="clear" w:color="auto" w:fill="FFBA8B"/>
      <w:lang w:val="en-AU" w:eastAsia="en-US"/>
      <w14:ligatures w14:val="none"/>
    </w:rPr>
  </w:style>
  <w:style w:type="character" w:customStyle="1" w:styleId="TPSElementRef">
    <w:name w:val="TPS Element Ref"/>
    <w:uiPriority w:val="1"/>
    <w:rsid w:val="00E67C7C"/>
    <w:rPr>
      <w:rFonts w:ascii="Arial" w:eastAsia="Times New Roman" w:hAnsi="Arial" w:cs="Times New Roman"/>
      <w:b/>
      <w:noProof w:val="0"/>
      <w:color w:val="2F275B"/>
      <w:kern w:val="0"/>
      <w:sz w:val="18"/>
      <w:shd w:val="clear" w:color="auto" w:fill="C9D5B3"/>
      <w:lang w:val="en-AU" w:eastAsia="en-US"/>
      <w14:ligatures w14:val="none"/>
    </w:rPr>
  </w:style>
  <w:style w:type="character" w:customStyle="1" w:styleId="TPSFieldInstance">
    <w:name w:val="TPS FieldInstance"/>
    <w:uiPriority w:val="1"/>
    <w:rsid w:val="00E67C7C"/>
    <w:rPr>
      <w:rFonts w:ascii="Arial" w:eastAsia="Times New Roman" w:hAnsi="Arial" w:cs="Times New Roman"/>
      <w:b/>
      <w:noProof w:val="0"/>
      <w:color w:val="000000" w:themeColor="text1"/>
      <w:kern w:val="0"/>
      <w:sz w:val="18"/>
      <w:shd w:val="clear" w:color="auto" w:fill="B2A1C7" w:themeFill="accent4" w:themeFillTint="99"/>
      <w:lang w:val="en-US" w:eastAsia="en-US"/>
      <w14:ligatures w14:val="none"/>
    </w:rPr>
  </w:style>
  <w:style w:type="character" w:customStyle="1" w:styleId="TPSHyperlink">
    <w:name w:val="TPS Hyperlink"/>
    <w:uiPriority w:val="1"/>
    <w:rsid w:val="00E67C7C"/>
    <w:rPr>
      <w:rFonts w:ascii="Arial" w:eastAsia="Times New Roman" w:hAnsi="Arial" w:cs="Times New Roman"/>
      <w:b/>
      <w:noProof w:val="0"/>
      <w:color w:val="2F275B"/>
      <w:kern w:val="0"/>
      <w:sz w:val="18"/>
      <w:shd w:val="clear" w:color="auto" w:fill="E1ADB4"/>
      <w:lang w:val="en-AU" w:eastAsia="en-US"/>
      <w14:ligatures w14:val="none"/>
    </w:rPr>
  </w:style>
  <w:style w:type="character" w:customStyle="1" w:styleId="TPSMeta">
    <w:name w:val="TPS Meta"/>
    <w:uiPriority w:val="1"/>
    <w:rsid w:val="00E67C7C"/>
    <w:rPr>
      <w:rFonts w:ascii="Arial" w:eastAsia="Times New Roman" w:hAnsi="Arial" w:cs="Times New Roman"/>
      <w:b/>
      <w:noProof w:val="0"/>
      <w:color w:val="2F275B"/>
      <w:kern w:val="0"/>
      <w:sz w:val="18"/>
      <w:shd w:val="clear" w:color="auto" w:fill="95B3D7" w:themeFill="accent1" w:themeFillTint="99"/>
      <w:lang w:val="en-AU" w:eastAsia="en-US"/>
      <w14:textOutline w14:w="9525" w14:cap="rnd" w14:cmpd="sng" w14:algn="ctr">
        <w14:noFill/>
        <w14:prstDash w14:val="solid"/>
        <w14:bevel/>
      </w14:textOutline>
      <w14:ligatures w14:val="none"/>
    </w:rPr>
  </w:style>
  <w:style w:type="character" w:customStyle="1" w:styleId="TPSMetaEnd">
    <w:name w:val="TPS Meta End"/>
    <w:uiPriority w:val="1"/>
    <w:rsid w:val="00E67C7C"/>
    <w:rPr>
      <w:rFonts w:ascii="Arial" w:eastAsia="Times New Roman" w:hAnsi="Arial" w:cs="Times New Roman"/>
      <w:b/>
      <w:noProof w:val="0"/>
      <w:color w:val="2F275B"/>
      <w:kern w:val="0"/>
      <w:sz w:val="18"/>
      <w:shd w:val="clear" w:color="auto" w:fill="95B3D7" w:themeFill="accent1" w:themeFillTint="99"/>
      <w:lang w:val="en-US" w:eastAsia="en-US"/>
      <w14:ligatures w14:val="none"/>
    </w:rPr>
  </w:style>
  <w:style w:type="paragraph" w:customStyle="1" w:styleId="TPSTableData">
    <w:name w:val="TPS Table Data"/>
    <w:basedOn w:val="TPSMarkupBase"/>
    <w:next w:val="Normal"/>
    <w:uiPriority w:val="1"/>
    <w:rsid w:val="00E67C7C"/>
    <w:pPr>
      <w:shd w:val="clear" w:color="auto" w:fill="C0AB87"/>
    </w:pPr>
  </w:style>
  <w:style w:type="character" w:customStyle="1" w:styleId="TPSVideo">
    <w:name w:val="TPS Video"/>
    <w:uiPriority w:val="1"/>
    <w:rsid w:val="00E67C7C"/>
    <w:rPr>
      <w:rFonts w:ascii="Arial" w:eastAsia="Times New Roman" w:hAnsi="Arial" w:cs="Times New Roman"/>
      <w:b/>
      <w:noProof w:val="0"/>
      <w:color w:val="FF6600"/>
      <w:kern w:val="0"/>
      <w:sz w:val="18"/>
      <w:lang w:val="en-AU" w:eastAsia="en-US"/>
      <w14:ligatures w14:val="none"/>
    </w:rPr>
  </w:style>
  <w:style w:type="paragraph" w:customStyle="1" w:styleId="TPSWorksheet">
    <w:name w:val="TPS Worksheet"/>
    <w:basedOn w:val="TPSMarkupBase"/>
    <w:next w:val="Normal"/>
    <w:uiPriority w:val="1"/>
    <w:rsid w:val="00E67C7C"/>
    <w:pPr>
      <w:pBdr>
        <w:top w:val="single" w:sz="2" w:space="3" w:color="auto"/>
      </w:pBdr>
      <w:shd w:val="clear" w:color="auto" w:fill="C0AB87"/>
    </w:pPr>
    <w:rPr>
      <w:b/>
    </w:rPr>
  </w:style>
  <w:style w:type="paragraph" w:customStyle="1" w:styleId="TPSWorksheetData">
    <w:name w:val="TPS Worksheet Data"/>
    <w:basedOn w:val="TPSMarkupBase"/>
    <w:next w:val="Normal"/>
    <w:uiPriority w:val="1"/>
    <w:rsid w:val="00E67C7C"/>
    <w:pPr>
      <w:pBdr>
        <w:top w:val="single" w:sz="2" w:space="3" w:color="auto"/>
      </w:pBdr>
      <w:shd w:val="clear" w:color="auto" w:fill="C0AB87"/>
    </w:pPr>
    <w:rPr>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File_x0020_name xmlns="971ba719-f8c6-4b4e-b535-a7eb70a47175">D22-WTDC25-C-0090!!MSW-C</DPM_x0020_File_x0020_name>
    <DPM_x0020_Author xmlns="971ba719-f8c6-4b4e-b535-a7eb70a47175">DPM</DPM_x0020_Author>
    <DPM_x0020_Version xmlns="971ba719-f8c6-4b4e-b535-a7eb70a47175">DPM_2025.10.23.1</DPM_x0020_Version>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C7F0181-B253-4C9C-8046-A068730BAC85}">
  <ds:schemaRefs>
    <ds:schemaRef ds:uri="http://schemas.microsoft.com/office/2006/metadata/properties"/>
    <ds:schemaRef ds:uri="http://schemas.microsoft.com/office/infopath/2007/PartnerControls"/>
    <ds:schemaRef ds:uri="971ba719-f8c6-4b4e-b535-a7eb70a47175"/>
  </ds:schemaRefs>
</ds:datastoreItem>
</file>

<file path=customXml/itemProps2.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3.xml><?xml version="1.0" encoding="utf-8"?>
<ds:datastoreItem xmlns:ds="http://schemas.openxmlformats.org/officeDocument/2006/customXml" ds:itemID="{2E39299F-E6E9-48E6-B0B1-E74DBFFE2B48}">
  <ds:schemaRefs>
    <ds:schemaRef ds:uri="http://schemas.openxmlformats.org/officeDocument/2006/bibliography"/>
  </ds:schemaRefs>
</ds:datastoreItem>
</file>

<file path=customXml/itemProps4.xml><?xml version="1.0" encoding="utf-8"?>
<ds:datastoreItem xmlns:ds="http://schemas.openxmlformats.org/officeDocument/2006/customXml" ds:itemID="{48AEDCD1-6FF4-4137-A8B5-5BE9049839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387</TotalTime>
  <Pages>15</Pages>
  <Words>3977</Words>
  <Characters>4216</Characters>
  <Application>Microsoft Office Word</Application>
  <DocSecurity>0</DocSecurity>
  <Lines>162</Lines>
  <Paragraphs>128</Paragraphs>
  <ScaleCrop>false</ScaleCrop>
  <HeadingPairs>
    <vt:vector size="2" baseType="variant">
      <vt:variant>
        <vt:lpstr>Title</vt:lpstr>
      </vt:variant>
      <vt:variant>
        <vt:i4>1</vt:i4>
      </vt:variant>
    </vt:vector>
  </HeadingPairs>
  <TitlesOfParts>
    <vt:vector size="1" baseType="lpstr">
      <vt:lpstr>第45号决议（2025年，巴库，修订版）加强在网络安全（包括抵制和打击垃圾信息）领域合作的机制</vt:lpstr>
    </vt:vector>
  </TitlesOfParts>
  <Manager>General Secretariat - Pool</Manager>
  <Company>ITU</Company>
  <LinksUpToDate>false</LinksUpToDate>
  <CharactersWithSpaces>8065</CharactersWithSpaces>
  <SharedDoc>false</SharedDoc>
  <HyperlinkBase/>
  <HLinks>
    <vt:vector size="324" baseType="variant">
      <vt:variant>
        <vt:i4>7733304</vt:i4>
      </vt:variant>
      <vt:variant>
        <vt:i4>141</vt:i4>
      </vt:variant>
      <vt:variant>
        <vt:i4>0</vt:i4>
      </vt:variant>
      <vt:variant>
        <vt:i4>5</vt:i4>
      </vt:variant>
      <vt:variant>
        <vt:lpwstr>https://www.itu.int/md/S24-CL-C-0141/en</vt:lpwstr>
      </vt:variant>
      <vt:variant>
        <vt:lpwstr/>
      </vt:variant>
      <vt:variant>
        <vt:i4>196634</vt:i4>
      </vt:variant>
      <vt:variant>
        <vt:i4>138</vt:i4>
      </vt:variant>
      <vt:variant>
        <vt:i4>0</vt:i4>
      </vt:variant>
      <vt:variant>
        <vt:i4>5</vt:i4>
      </vt:variant>
      <vt:variant>
        <vt:lpwstr>https://sdgs.un.org/goals</vt:lpwstr>
      </vt:variant>
      <vt:variant>
        <vt:lpwstr/>
      </vt:variant>
      <vt:variant>
        <vt:i4>4390958</vt:i4>
      </vt:variant>
      <vt:variant>
        <vt:i4>135</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132</vt:i4>
      </vt:variant>
      <vt:variant>
        <vt:i4>0</vt:i4>
      </vt:variant>
      <vt:variant>
        <vt:i4>5</vt:i4>
      </vt:variant>
      <vt:variant>
        <vt:lpwstr>https://www.itu.int/net/wsis/docs/geneva/official/poa.html</vt:lpwstr>
      </vt:variant>
      <vt:variant>
        <vt:lpwstr/>
      </vt:variant>
      <vt:variant>
        <vt:i4>196634</vt:i4>
      </vt:variant>
      <vt:variant>
        <vt:i4>129</vt:i4>
      </vt:variant>
      <vt:variant>
        <vt:i4>0</vt:i4>
      </vt:variant>
      <vt:variant>
        <vt:i4>5</vt:i4>
      </vt:variant>
      <vt:variant>
        <vt:lpwstr>https://sdgs.un.org/goals</vt:lpwstr>
      </vt:variant>
      <vt:variant>
        <vt:lpwstr/>
      </vt:variant>
      <vt:variant>
        <vt:i4>4390958</vt:i4>
      </vt:variant>
      <vt:variant>
        <vt:i4>126</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123</vt:i4>
      </vt:variant>
      <vt:variant>
        <vt:i4>0</vt:i4>
      </vt:variant>
      <vt:variant>
        <vt:i4>5</vt:i4>
      </vt:variant>
      <vt:variant>
        <vt:lpwstr>https://www.itu.int/net/wsis/docs/geneva/official/poa.html</vt:lpwstr>
      </vt:variant>
      <vt:variant>
        <vt:lpwstr/>
      </vt:variant>
      <vt:variant>
        <vt:i4>196634</vt:i4>
      </vt:variant>
      <vt:variant>
        <vt:i4>120</vt:i4>
      </vt:variant>
      <vt:variant>
        <vt:i4>0</vt:i4>
      </vt:variant>
      <vt:variant>
        <vt:i4>5</vt:i4>
      </vt:variant>
      <vt:variant>
        <vt:lpwstr>https://sdgs.un.org/goals</vt:lpwstr>
      </vt:variant>
      <vt:variant>
        <vt:lpwstr/>
      </vt:variant>
      <vt:variant>
        <vt:i4>4390958</vt:i4>
      </vt:variant>
      <vt:variant>
        <vt:i4>117</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114</vt:i4>
      </vt:variant>
      <vt:variant>
        <vt:i4>0</vt:i4>
      </vt:variant>
      <vt:variant>
        <vt:i4>5</vt:i4>
      </vt:variant>
      <vt:variant>
        <vt:lpwstr>https://www.itu.int/net/wsis/docs/geneva/official/poa.html</vt:lpwstr>
      </vt:variant>
      <vt:variant>
        <vt:lpwstr/>
      </vt:variant>
      <vt:variant>
        <vt:i4>196634</vt:i4>
      </vt:variant>
      <vt:variant>
        <vt:i4>111</vt:i4>
      </vt:variant>
      <vt:variant>
        <vt:i4>0</vt:i4>
      </vt:variant>
      <vt:variant>
        <vt:i4>5</vt:i4>
      </vt:variant>
      <vt:variant>
        <vt:lpwstr>https://sdgs.un.org/goals</vt:lpwstr>
      </vt:variant>
      <vt:variant>
        <vt:lpwstr/>
      </vt:variant>
      <vt:variant>
        <vt:i4>4390958</vt:i4>
      </vt:variant>
      <vt:variant>
        <vt:i4>108</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105</vt:i4>
      </vt:variant>
      <vt:variant>
        <vt:i4>0</vt:i4>
      </vt:variant>
      <vt:variant>
        <vt:i4>5</vt:i4>
      </vt:variant>
      <vt:variant>
        <vt:lpwstr>https://www.itu.int/net/wsis/docs/geneva/official/poa.html</vt:lpwstr>
      </vt:variant>
      <vt:variant>
        <vt:lpwstr/>
      </vt:variant>
      <vt:variant>
        <vt:i4>196634</vt:i4>
      </vt:variant>
      <vt:variant>
        <vt:i4>102</vt:i4>
      </vt:variant>
      <vt:variant>
        <vt:i4>0</vt:i4>
      </vt:variant>
      <vt:variant>
        <vt:i4>5</vt:i4>
      </vt:variant>
      <vt:variant>
        <vt:lpwstr>https://sdgs.un.org/goals</vt:lpwstr>
      </vt:variant>
      <vt:variant>
        <vt:lpwstr/>
      </vt:variant>
      <vt:variant>
        <vt:i4>4390958</vt:i4>
      </vt:variant>
      <vt:variant>
        <vt:i4>99</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96</vt:i4>
      </vt:variant>
      <vt:variant>
        <vt:i4>0</vt:i4>
      </vt:variant>
      <vt:variant>
        <vt:i4>5</vt:i4>
      </vt:variant>
      <vt:variant>
        <vt:lpwstr>https://www.itu.int/net/wsis/docs/geneva/official/poa.html</vt:lpwstr>
      </vt:variant>
      <vt:variant>
        <vt:lpwstr/>
      </vt:variant>
      <vt:variant>
        <vt:i4>3473522</vt:i4>
      </vt:variant>
      <vt:variant>
        <vt:i4>93</vt:i4>
      </vt:variant>
      <vt:variant>
        <vt:i4>0</vt:i4>
      </vt:variant>
      <vt:variant>
        <vt:i4>5</vt:i4>
      </vt:variant>
      <vt:variant>
        <vt:lpwstr>https://www.itu.int/md/meetingdoc.asp?lang=en&amp;parent=D22-RPMEUR-C-0030</vt:lpwstr>
      </vt:variant>
      <vt:variant>
        <vt:lpwstr/>
      </vt:variant>
      <vt:variant>
        <vt:i4>7995441</vt:i4>
      </vt:variant>
      <vt:variant>
        <vt:i4>90</vt:i4>
      </vt:variant>
      <vt:variant>
        <vt:i4>0</vt:i4>
      </vt:variant>
      <vt:variant>
        <vt:i4>5</vt:i4>
      </vt:variant>
      <vt:variant>
        <vt:lpwstr>https://www.itu.int/md/D22-RPMCIS-C-0018/en</vt:lpwstr>
      </vt:variant>
      <vt:variant>
        <vt:lpwstr/>
      </vt:variant>
      <vt:variant>
        <vt:i4>3866742</vt:i4>
      </vt:variant>
      <vt:variant>
        <vt:i4>87</vt:i4>
      </vt:variant>
      <vt:variant>
        <vt:i4>0</vt:i4>
      </vt:variant>
      <vt:variant>
        <vt:i4>5</vt:i4>
      </vt:variant>
      <vt:variant>
        <vt:lpwstr>https://www.itu.int/md/meetingdoc.asp?lang=en&amp;parent=D22-RPMASP-C-0018</vt:lpwstr>
      </vt:variant>
      <vt:variant>
        <vt:lpwstr/>
      </vt:variant>
      <vt:variant>
        <vt:i4>3276903</vt:i4>
      </vt:variant>
      <vt:variant>
        <vt:i4>84</vt:i4>
      </vt:variant>
      <vt:variant>
        <vt:i4>0</vt:i4>
      </vt:variant>
      <vt:variant>
        <vt:i4>5</vt:i4>
      </vt:variant>
      <vt:variant>
        <vt:lpwstr>https://www.itu.int/md/meetingdoc.asp?lang=en&amp;parent=D22-RPMARB-C-0020</vt:lpwstr>
      </vt:variant>
      <vt:variant>
        <vt:lpwstr/>
      </vt:variant>
      <vt:variant>
        <vt:i4>7798832</vt:i4>
      </vt:variant>
      <vt:variant>
        <vt:i4>81</vt:i4>
      </vt:variant>
      <vt:variant>
        <vt:i4>0</vt:i4>
      </vt:variant>
      <vt:variant>
        <vt:i4>5</vt:i4>
      </vt:variant>
      <vt:variant>
        <vt:lpwstr>https://www.itu.int/md/D22-RPMAMS-C-0021/en</vt:lpwstr>
      </vt:variant>
      <vt:variant>
        <vt:lpwstr/>
      </vt:variant>
      <vt:variant>
        <vt:i4>7602226</vt:i4>
      </vt:variant>
      <vt:variant>
        <vt:i4>78</vt:i4>
      </vt:variant>
      <vt:variant>
        <vt:i4>0</vt:i4>
      </vt:variant>
      <vt:variant>
        <vt:i4>5</vt:i4>
      </vt:variant>
      <vt:variant>
        <vt:lpwstr>https://www.itu.int/md/D22-RPMAFR-C-0019/en</vt:lpwstr>
      </vt:variant>
      <vt:variant>
        <vt:lpwstr/>
      </vt:variant>
      <vt:variant>
        <vt:i4>1900621</vt:i4>
      </vt:variant>
      <vt:variant>
        <vt:i4>75</vt:i4>
      </vt:variant>
      <vt:variant>
        <vt:i4>0</vt:i4>
      </vt:variant>
      <vt:variant>
        <vt:i4>5</vt:i4>
      </vt:variant>
      <vt:variant>
        <vt:lpwstr>https://www.itu.int/en/ITU-D/Conferences/TDAG/Pages/2024/TDAG_ICG_GYS.aspx</vt:lpwstr>
      </vt:variant>
      <vt:variant>
        <vt:lpwstr>/zh</vt:lpwstr>
      </vt:variant>
      <vt:variant>
        <vt:i4>786518</vt:i4>
      </vt:variant>
      <vt:variant>
        <vt:i4>72</vt:i4>
      </vt:variant>
      <vt:variant>
        <vt:i4>0</vt:i4>
      </vt:variant>
      <vt:variant>
        <vt:i4>5</vt:i4>
      </vt:variant>
      <vt:variant>
        <vt:lpwstr>https://www.itu.int/en/ITU-D/Conferences/TDAG/Pages/2024/TDAG_WG_DEC.aspx</vt:lpwstr>
      </vt:variant>
      <vt:variant>
        <vt:lpwstr>/zh</vt:lpwstr>
      </vt:variant>
      <vt:variant>
        <vt:i4>6750243</vt:i4>
      </vt:variant>
      <vt:variant>
        <vt:i4>69</vt:i4>
      </vt:variant>
      <vt:variant>
        <vt:i4>0</vt:i4>
      </vt:variant>
      <vt:variant>
        <vt:i4>5</vt:i4>
      </vt:variant>
      <vt:variant>
        <vt:lpwstr>https://www.itu.int/en/ITU-D/Conferences/TDAG/Pages/2024/TDAG_WG_ITUDP.aspx</vt:lpwstr>
      </vt:variant>
      <vt:variant>
        <vt:lpwstr>/zh</vt:lpwstr>
      </vt:variant>
      <vt:variant>
        <vt:i4>6881329</vt:i4>
      </vt:variant>
      <vt:variant>
        <vt:i4>66</vt:i4>
      </vt:variant>
      <vt:variant>
        <vt:i4>0</vt:i4>
      </vt:variant>
      <vt:variant>
        <vt:i4>5</vt:i4>
      </vt:variant>
      <vt:variant>
        <vt:lpwstr>https://www.itu.int/en/ITU-D/Conferences/TDAG/Pages/2024/TDAG_WG_futureSGQ.aspx</vt:lpwstr>
      </vt:variant>
      <vt:variant>
        <vt:lpwstr>/zh</vt:lpwstr>
      </vt:variant>
      <vt:variant>
        <vt:i4>4980749</vt:i4>
      </vt:variant>
      <vt:variant>
        <vt:i4>63</vt:i4>
      </vt:variant>
      <vt:variant>
        <vt:i4>0</vt:i4>
      </vt:variant>
      <vt:variant>
        <vt:i4>5</vt:i4>
      </vt:variant>
      <vt:variant>
        <vt:lpwstr>https://www.itu.int/en/ITU-D/Conferences/TDAG/Pages/2024/TDAG_WG_SR.aspx</vt:lpwstr>
      </vt:variant>
      <vt:variant>
        <vt:lpwstr>/zh</vt:lpwstr>
      </vt:variant>
      <vt:variant>
        <vt:i4>2490412</vt:i4>
      </vt:variant>
      <vt:variant>
        <vt:i4>60</vt:i4>
      </vt:variant>
      <vt:variant>
        <vt:i4>0</vt:i4>
      </vt:variant>
      <vt:variant>
        <vt:i4>5</vt:i4>
      </vt:variant>
      <vt:variant>
        <vt:lpwstr>https://www.itu.int/ITU-D/tdag/</vt:lpwstr>
      </vt:variant>
      <vt:variant>
        <vt:lpwstr/>
      </vt:variant>
      <vt:variant>
        <vt:i4>2490495</vt:i4>
      </vt:variant>
      <vt:variant>
        <vt:i4>57</vt:i4>
      </vt:variant>
      <vt:variant>
        <vt:i4>0</vt:i4>
      </vt:variant>
      <vt:variant>
        <vt:i4>5</vt:i4>
      </vt:variant>
      <vt:variant>
        <vt:lpwstr>https://youtu.be/lWymn4RNG0I?feature=shared</vt:lpwstr>
      </vt:variant>
      <vt:variant>
        <vt:lpwstr/>
      </vt:variant>
      <vt:variant>
        <vt:i4>2162807</vt:i4>
      </vt:variant>
      <vt:variant>
        <vt:i4>54</vt:i4>
      </vt:variant>
      <vt:variant>
        <vt:i4>0</vt:i4>
      </vt:variant>
      <vt:variant>
        <vt:i4>5</vt:i4>
      </vt:variant>
      <vt:variant>
        <vt:lpwstr>https://www.itu.int/md/meetingdoc.asp?lang=en&amp;parent=D22-RPMCIS-C-0018</vt:lpwstr>
      </vt:variant>
      <vt:variant>
        <vt:lpwstr/>
      </vt:variant>
      <vt:variant>
        <vt:i4>5111831</vt:i4>
      </vt:variant>
      <vt:variant>
        <vt:i4>51</vt:i4>
      </vt:variant>
      <vt:variant>
        <vt:i4>0</vt:i4>
      </vt:variant>
      <vt:variant>
        <vt:i4>5</vt:i4>
      </vt:variant>
      <vt:variant>
        <vt:lpwstr>https://www.itu.int/itu-d/meetings/wtdc25/rpm/cis/home/</vt:lpwstr>
      </vt:variant>
      <vt:variant>
        <vt:lpwstr>/zh</vt:lpwstr>
      </vt:variant>
      <vt:variant>
        <vt:i4>6291571</vt:i4>
      </vt:variant>
      <vt:variant>
        <vt:i4>48</vt:i4>
      </vt:variant>
      <vt:variant>
        <vt:i4>0</vt:i4>
      </vt:variant>
      <vt:variant>
        <vt:i4>5</vt:i4>
      </vt:variant>
      <vt:variant>
        <vt:lpwstr>https://youtu.be/TQMlkFoVHQ4?feature=shared</vt:lpwstr>
      </vt:variant>
      <vt:variant>
        <vt:lpwstr/>
      </vt:variant>
      <vt:variant>
        <vt:i4>7602226</vt:i4>
      </vt:variant>
      <vt:variant>
        <vt:i4>45</vt:i4>
      </vt:variant>
      <vt:variant>
        <vt:i4>0</vt:i4>
      </vt:variant>
      <vt:variant>
        <vt:i4>5</vt:i4>
      </vt:variant>
      <vt:variant>
        <vt:lpwstr>https://www.itu.int/md/D22-RPMAFR-C-0019/en</vt:lpwstr>
      </vt:variant>
      <vt:variant>
        <vt:lpwstr/>
      </vt:variant>
      <vt:variant>
        <vt:i4>4259860</vt:i4>
      </vt:variant>
      <vt:variant>
        <vt:i4>42</vt:i4>
      </vt:variant>
      <vt:variant>
        <vt:i4>0</vt:i4>
      </vt:variant>
      <vt:variant>
        <vt:i4>5</vt:i4>
      </vt:variant>
      <vt:variant>
        <vt:lpwstr>https://www.itu.int/itu-d/meetings/wtdc25/rpm/afr/home/</vt:lpwstr>
      </vt:variant>
      <vt:variant>
        <vt:lpwstr>/zh</vt:lpwstr>
      </vt:variant>
      <vt:variant>
        <vt:i4>7274516</vt:i4>
      </vt:variant>
      <vt:variant>
        <vt:i4>39</vt:i4>
      </vt:variant>
      <vt:variant>
        <vt:i4>0</vt:i4>
      </vt:variant>
      <vt:variant>
        <vt:i4>5</vt:i4>
      </vt:variant>
      <vt:variant>
        <vt:lpwstr>https://youtu.be/0Q1A-_uFb2U?feature=shared</vt:lpwstr>
      </vt:variant>
      <vt:variant>
        <vt:lpwstr/>
      </vt:variant>
      <vt:variant>
        <vt:i4>7798832</vt:i4>
      </vt:variant>
      <vt:variant>
        <vt:i4>36</vt:i4>
      </vt:variant>
      <vt:variant>
        <vt:i4>0</vt:i4>
      </vt:variant>
      <vt:variant>
        <vt:i4>5</vt:i4>
      </vt:variant>
      <vt:variant>
        <vt:lpwstr>https://www.itu.int/md/D22-RPMAMS-C-0021/en</vt:lpwstr>
      </vt:variant>
      <vt:variant>
        <vt:lpwstr/>
      </vt:variant>
      <vt:variant>
        <vt:i4>4849685</vt:i4>
      </vt:variant>
      <vt:variant>
        <vt:i4>33</vt:i4>
      </vt:variant>
      <vt:variant>
        <vt:i4>0</vt:i4>
      </vt:variant>
      <vt:variant>
        <vt:i4>5</vt:i4>
      </vt:variant>
      <vt:variant>
        <vt:lpwstr>https://www.itu.int/itu-d/meetings/wtdc25/rpm/ams/home/</vt:lpwstr>
      </vt:variant>
      <vt:variant>
        <vt:lpwstr>/zh</vt:lpwstr>
      </vt:variant>
      <vt:variant>
        <vt:i4>7471145</vt:i4>
      </vt:variant>
      <vt:variant>
        <vt:i4>30</vt:i4>
      </vt:variant>
      <vt:variant>
        <vt:i4>0</vt:i4>
      </vt:variant>
      <vt:variant>
        <vt:i4>5</vt:i4>
      </vt:variant>
      <vt:variant>
        <vt:lpwstr>https://youtu.be/n-9xwzs0i9I?feature=shared</vt:lpwstr>
      </vt:variant>
      <vt:variant>
        <vt:lpwstr/>
      </vt:variant>
      <vt:variant>
        <vt:i4>6291504</vt:i4>
      </vt:variant>
      <vt:variant>
        <vt:i4>27</vt:i4>
      </vt:variant>
      <vt:variant>
        <vt:i4>0</vt:i4>
      </vt:variant>
      <vt:variant>
        <vt:i4>5</vt:i4>
      </vt:variant>
      <vt:variant>
        <vt:lpwstr>https://www.itu.int/md/D22-RPMASP-C-0018/en</vt:lpwstr>
      </vt:variant>
      <vt:variant>
        <vt:lpwstr/>
      </vt:variant>
      <vt:variant>
        <vt:i4>5505046</vt:i4>
      </vt:variant>
      <vt:variant>
        <vt:i4>24</vt:i4>
      </vt:variant>
      <vt:variant>
        <vt:i4>0</vt:i4>
      </vt:variant>
      <vt:variant>
        <vt:i4>5</vt:i4>
      </vt:variant>
      <vt:variant>
        <vt:lpwstr>https://www.itu.int/itu-d/meetings/wtdc25/rpm/asp/home/</vt:lpwstr>
      </vt:variant>
      <vt:variant>
        <vt:lpwstr>/zh</vt:lpwstr>
      </vt:variant>
      <vt:variant>
        <vt:i4>2818172</vt:i4>
      </vt:variant>
      <vt:variant>
        <vt:i4>21</vt:i4>
      </vt:variant>
      <vt:variant>
        <vt:i4>0</vt:i4>
      </vt:variant>
      <vt:variant>
        <vt:i4>5</vt:i4>
      </vt:variant>
      <vt:variant>
        <vt:lpwstr>https://youtu.be/KbGUKDoOwoU?feature=shared</vt:lpwstr>
      </vt:variant>
      <vt:variant>
        <vt:lpwstr/>
      </vt:variant>
      <vt:variant>
        <vt:i4>7209012</vt:i4>
      </vt:variant>
      <vt:variant>
        <vt:i4>18</vt:i4>
      </vt:variant>
      <vt:variant>
        <vt:i4>0</vt:i4>
      </vt:variant>
      <vt:variant>
        <vt:i4>5</vt:i4>
      </vt:variant>
      <vt:variant>
        <vt:lpwstr>https://www.itu.int/md/D22-RPMEUR-C-0030/en</vt:lpwstr>
      </vt:variant>
      <vt:variant>
        <vt:lpwstr/>
      </vt:variant>
      <vt:variant>
        <vt:i4>5373968</vt:i4>
      </vt:variant>
      <vt:variant>
        <vt:i4>15</vt:i4>
      </vt:variant>
      <vt:variant>
        <vt:i4>0</vt:i4>
      </vt:variant>
      <vt:variant>
        <vt:i4>5</vt:i4>
      </vt:variant>
      <vt:variant>
        <vt:lpwstr>https://www.itu.int/itu-d/meetings/wtdc25/rpm/eur/home/</vt:lpwstr>
      </vt:variant>
      <vt:variant>
        <vt:lpwstr>/zh</vt:lpwstr>
      </vt:variant>
      <vt:variant>
        <vt:i4>983092</vt:i4>
      </vt:variant>
      <vt:variant>
        <vt:i4>12</vt:i4>
      </vt:variant>
      <vt:variant>
        <vt:i4>0</vt:i4>
      </vt:variant>
      <vt:variant>
        <vt:i4>5</vt:i4>
      </vt:variant>
      <vt:variant>
        <vt:lpwstr>https://youtu.be/_TmRrANEy9Y?feature=shared</vt:lpwstr>
      </vt:variant>
      <vt:variant>
        <vt:lpwstr/>
      </vt:variant>
      <vt:variant>
        <vt:i4>6881313</vt:i4>
      </vt:variant>
      <vt:variant>
        <vt:i4>9</vt:i4>
      </vt:variant>
      <vt:variant>
        <vt:i4>0</vt:i4>
      </vt:variant>
      <vt:variant>
        <vt:i4>5</vt:i4>
      </vt:variant>
      <vt:variant>
        <vt:lpwstr>https://www.itu.int/md/D22-RPMARB-C-0020/en</vt:lpwstr>
      </vt:variant>
      <vt:variant>
        <vt:lpwstr/>
      </vt:variant>
      <vt:variant>
        <vt:i4>5570564</vt:i4>
      </vt:variant>
      <vt:variant>
        <vt:i4>6</vt:i4>
      </vt:variant>
      <vt:variant>
        <vt:i4>0</vt:i4>
      </vt:variant>
      <vt:variant>
        <vt:i4>5</vt:i4>
      </vt:variant>
      <vt:variant>
        <vt:lpwstr>https://www.itu.int/itu-d/meetings/wtdc25/rpm/arb/home/</vt:lpwstr>
      </vt:variant>
      <vt:variant>
        <vt:lpwstr>/zh</vt:lpwstr>
      </vt:variant>
      <vt:variant>
        <vt:i4>786478</vt:i4>
      </vt:variant>
      <vt:variant>
        <vt:i4>3</vt:i4>
      </vt:variant>
      <vt:variant>
        <vt:i4>0</vt:i4>
      </vt:variant>
      <vt:variant>
        <vt:i4>5</vt:i4>
      </vt:variant>
      <vt:variant>
        <vt:lpwstr>https://www.itu.int/dms_pub/itu-d/opb/res/D-RES-D.31-2022-PDF-E.pdf</vt:lpwstr>
      </vt:variant>
      <vt:variant>
        <vt:lpwstr/>
      </vt:variant>
      <vt:variant>
        <vt:i4>786472</vt:i4>
      </vt:variant>
      <vt:variant>
        <vt:i4>0</vt:i4>
      </vt:variant>
      <vt:variant>
        <vt:i4>0</vt:i4>
      </vt:variant>
      <vt:variant>
        <vt:i4>5</vt:i4>
      </vt:variant>
      <vt:variant>
        <vt:lpwstr>https://www.itu.int/dms_pub/itu-d/opb/res/D-RES-D.31-2022-PDF-C.pdf</vt:lpwstr>
      </vt:variant>
      <vt:variant>
        <vt:lpwstr/>
      </vt:variant>
      <vt:variant>
        <vt:i4>4194379</vt:i4>
      </vt:variant>
      <vt:variant>
        <vt:i4>9</vt:i4>
      </vt:variant>
      <vt:variant>
        <vt:i4>0</vt:i4>
      </vt:variant>
      <vt:variant>
        <vt:i4>5</vt:i4>
      </vt:variant>
      <vt:variant>
        <vt:lpwstr>https://broadbandcommission.org/publication/state-of-broadband-2023/</vt:lpwstr>
      </vt:variant>
      <vt:variant>
        <vt:lpwstr/>
      </vt:variant>
      <vt:variant>
        <vt:i4>2490388</vt:i4>
      </vt:variant>
      <vt:variant>
        <vt:i4>6</vt:i4>
      </vt:variant>
      <vt:variant>
        <vt:i4>0</vt:i4>
      </vt:variant>
      <vt:variant>
        <vt:i4>5</vt:i4>
      </vt:variant>
      <vt:variant>
        <vt:lpwstr>http://www.broadbandcommission.org/Documents/publications/Report_2.pdf</vt:lpwstr>
      </vt:variant>
      <vt:variant>
        <vt:lpwstr/>
      </vt:variant>
      <vt:variant>
        <vt:i4>19</vt:i4>
      </vt:variant>
      <vt:variant>
        <vt:i4>3</vt:i4>
      </vt:variant>
      <vt:variant>
        <vt:i4>0</vt:i4>
      </vt:variant>
      <vt:variant>
        <vt:i4>5</vt:i4>
      </vt:variant>
      <vt:variant>
        <vt:lpwstr>https://www.un.org/zh/disabilitystrategy/sgreport</vt:lpwstr>
      </vt:variant>
      <vt:variant>
        <vt:lpwstr/>
      </vt:variant>
      <vt:variant>
        <vt:i4>5832781</vt:i4>
      </vt:variant>
      <vt:variant>
        <vt:i4>0</vt:i4>
      </vt:variant>
      <vt:variant>
        <vt:i4>0</vt:i4>
      </vt:variant>
      <vt:variant>
        <vt:i4>5</vt:i4>
      </vt:variant>
      <vt:variant>
        <vt:lpwstr>https://www.un.org/zh/content/disabilitystrategy/</vt:lpwstr>
      </vt:variant>
      <vt:variant>
        <vt:lpwstr/>
      </vt:variant>
      <vt:variant>
        <vt:i4>6094877</vt:i4>
      </vt:variant>
      <vt:variant>
        <vt:i4>45</vt:i4>
      </vt:variant>
      <vt:variant>
        <vt:i4>0</vt:i4>
      </vt:variant>
      <vt:variant>
        <vt:i4>5</vt:i4>
      </vt:variant>
      <vt:variant>
        <vt:lpwstr>https://www.itu.int/itu-d/meetings/wtdc25/</vt:lpwstr>
      </vt:variant>
      <vt:variant>
        <vt:lpwstr>/zh</vt:lpwstr>
      </vt:variant>
      <vt:variant>
        <vt:i4>6094877</vt:i4>
      </vt:variant>
      <vt:variant>
        <vt:i4>28</vt:i4>
      </vt:variant>
      <vt:variant>
        <vt:i4>0</vt:i4>
      </vt:variant>
      <vt:variant>
        <vt:i4>5</vt:i4>
      </vt:variant>
      <vt:variant>
        <vt:lpwstr>https://www.itu.int/itu-d/meetings/wtdc25/</vt:lpwstr>
      </vt:variant>
      <vt:variant>
        <vt:lpwstr>/zh</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第45号决议（2025年，巴库，修订版）加强在网络安全（包括抵制和打击垃圾信息）领域合作的机制</dc:title>
  <dc:creator/>
  <cp:keywords/>
  <cp:lastModifiedBy>Liu, Sanping</cp:lastModifiedBy>
  <cp:revision>222</cp:revision>
  <cp:lastPrinted>2026-04-24T12:57:00Z</cp:lastPrinted>
  <dcterms:created xsi:type="dcterms:W3CDTF">2026-04-23T11:50:00Z</dcterms:created>
  <dcterms:modified xsi:type="dcterms:W3CDTF">2026-09-23T13:45:00Z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0x0101001297AAE9BF44994E98740914C29B3295</vt:lpwstr>
  </property>
  <property fmtid="{D5CDD505-2E9C-101B-9397-08002B2CF9AE}" pid="10" name="_dlc_DocIdItemGuid">
    <vt:lpwstr>1277586e-23f4-4a9c-8b22-c68c4fc349db</vt:lpwstr>
  </property>
  <property fmtid="{D5CDD505-2E9C-101B-9397-08002B2CF9AE}" pid="11" name="MTEquationNumber2">
    <vt:lpwstr>(#S1.#E1)</vt:lpwstr>
  </property>
</Properties>
</file>