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24DAA" w14:textId="77777777" w:rsidR="00562559" w:rsidRDefault="004C5787" w:rsidP="00C8512A">
      <w:pPr>
        <w:pStyle w:val="ResNo"/>
        <w:rPr>
          <w:lang w:val="es-ES_tradnl"/>
        </w:rPr>
      </w:pPr>
      <w:bookmarkStart w:id="0" w:name="_Toc227854937"/>
      <w:bookmarkStart w:id="1" w:name="_Toc227855253"/>
      <w:bookmarkStart w:id="2" w:name="_Toc227855464"/>
      <w:bookmarkStart w:id="3" w:name="_Toc227856228"/>
      <w:r w:rsidRPr="003C0233">
        <w:rPr>
          <w:lang w:val="es-ES_tradnl"/>
        </w:rPr>
        <w:t xml:space="preserve">RESOLUCIÓN </w:t>
      </w:r>
      <w:r w:rsidRPr="003C0233">
        <w:rPr>
          <w:rStyle w:val="href"/>
          <w:lang w:val="es-ES_tradnl"/>
        </w:rPr>
        <w:t>37</w:t>
      </w:r>
      <w:r w:rsidRPr="003C0233">
        <w:rPr>
          <w:lang w:val="es-ES_tradnl"/>
        </w:rPr>
        <w:t xml:space="preserve"> (Rev. </w:t>
      </w:r>
      <w:r w:rsidR="00A31703" w:rsidRPr="003C0233">
        <w:rPr>
          <w:lang w:val="es-ES_tradnl"/>
        </w:rPr>
        <w:t>Bakú</w:t>
      </w:r>
      <w:r w:rsidRPr="003C0233">
        <w:rPr>
          <w:lang w:val="es-ES_tradnl"/>
        </w:rPr>
        <w:t>, 2025)</w:t>
      </w:r>
      <w:bookmarkStart w:id="4" w:name="_Toc227854938"/>
      <w:bookmarkStart w:id="5" w:name="_Toc227855254"/>
      <w:bookmarkStart w:id="6" w:name="_Toc227855465"/>
      <w:bookmarkStart w:id="7" w:name="_Toc227856229"/>
      <w:bookmarkEnd w:id="0"/>
      <w:bookmarkEnd w:id="1"/>
      <w:bookmarkEnd w:id="2"/>
      <w:bookmarkEnd w:id="3"/>
    </w:p>
    <w:p w14:paraId="1C9E69C2" w14:textId="32E5D2BC" w:rsidR="004C5787" w:rsidRPr="003C0233" w:rsidRDefault="004C5787" w:rsidP="00562559">
      <w:pPr>
        <w:pStyle w:val="Restitle"/>
        <w:rPr>
          <w:lang w:val="es-ES_tradnl"/>
        </w:rPr>
      </w:pPr>
      <w:r w:rsidRPr="003C0233">
        <w:rPr>
          <w:lang w:val="es-ES_tradnl"/>
        </w:rPr>
        <w:t>Reducción de la brecha digital</w:t>
      </w:r>
      <w:bookmarkEnd w:id="4"/>
      <w:bookmarkEnd w:id="5"/>
      <w:bookmarkEnd w:id="6"/>
      <w:bookmarkEnd w:id="7"/>
    </w:p>
    <w:p w14:paraId="044BFD8A" w14:textId="77777777" w:rsidR="004C5787" w:rsidRPr="003C0233" w:rsidRDefault="004C5787" w:rsidP="004C5787">
      <w:pPr>
        <w:pStyle w:val="Normalaftertitle"/>
        <w:rPr>
          <w:bCs/>
          <w:lang w:val="es-ES_tradnl"/>
        </w:rPr>
      </w:pPr>
      <w:r w:rsidRPr="003C0233">
        <w:rPr>
          <w:lang w:val="es-ES_tradnl"/>
        </w:rPr>
        <w:t>La Conferencia Mundial de Desarrollo de las Telecomunicaciones (Bakú, 2025),</w:t>
      </w:r>
    </w:p>
    <w:p w14:paraId="724A443D" w14:textId="77777777" w:rsidR="004C5787" w:rsidRPr="003C0233" w:rsidRDefault="004C5787" w:rsidP="004C5787">
      <w:pPr>
        <w:pStyle w:val="Call"/>
        <w:rPr>
          <w:bCs/>
          <w:lang w:val="es-ES_tradnl"/>
        </w:rPr>
      </w:pPr>
      <w:r w:rsidRPr="003C0233">
        <w:rPr>
          <w:lang w:val="es-ES_tradnl"/>
        </w:rPr>
        <w:t>reconociendo</w:t>
      </w:r>
    </w:p>
    <w:p w14:paraId="2628BF57" w14:textId="77777777" w:rsidR="004C5787" w:rsidRPr="003C0233" w:rsidRDefault="004C5787" w:rsidP="004C5787">
      <w:pPr>
        <w:rPr>
          <w:lang w:val="es-ES_tradnl"/>
        </w:rPr>
      </w:pPr>
      <w:r w:rsidRPr="003C0233">
        <w:rPr>
          <w:i/>
          <w:iCs/>
          <w:lang w:val="es-ES_tradnl"/>
        </w:rPr>
        <w:t>a)</w:t>
      </w:r>
      <w:r w:rsidRPr="003C0233">
        <w:rPr>
          <w:lang w:val="es-ES_tradnl"/>
        </w:rPr>
        <w:tab/>
        <w:t xml:space="preserve">la persistente disparidad entre quienes tienen y quienes no tienen acceso a las telecomunicaciones/tecnologías de la información y de la comunicación (TIC), no se las pueden permitir o carecen de los conocimientos para utilizarlas, a lo que se denomina </w:t>
      </w:r>
      <w:r w:rsidRPr="003C0233">
        <w:rPr>
          <w:i/>
          <w:iCs/>
          <w:lang w:val="es-ES_tradnl"/>
        </w:rPr>
        <w:t>brecha digital</w:t>
      </w:r>
      <w:r w:rsidRPr="003C0233">
        <w:rPr>
          <w:lang w:val="es-ES_tradnl"/>
        </w:rPr>
        <w:t>;</w:t>
      </w:r>
    </w:p>
    <w:p w14:paraId="044124BB" w14:textId="38B35327" w:rsidR="004C5787" w:rsidRPr="003C0233" w:rsidRDefault="004C5787" w:rsidP="004C5787">
      <w:pPr>
        <w:rPr>
          <w:bCs/>
          <w:lang w:val="es-ES_tradnl"/>
        </w:rPr>
      </w:pPr>
      <w:r w:rsidRPr="003C0233">
        <w:rPr>
          <w:i/>
          <w:iCs/>
          <w:lang w:val="es-ES_tradnl"/>
        </w:rPr>
        <w:t>b)</w:t>
      </w:r>
      <w:r w:rsidRPr="003C0233">
        <w:rPr>
          <w:lang w:val="es-ES_tradnl"/>
        </w:rPr>
        <w:tab/>
        <w:t>que la distribución de los beneficios ofrecidos por las TIC y la economía digital no es equitativa entre los países en desarrollo</w:t>
      </w:r>
      <w:r w:rsidR="00472CE6" w:rsidRPr="003C0233">
        <w:rPr>
          <w:rStyle w:val="FootnoteReference"/>
          <w:lang w:val="es-ES_tradnl"/>
        </w:rPr>
        <w:footnoteReference w:id="1"/>
      </w:r>
      <w:r w:rsidRPr="003C0233">
        <w:rPr>
          <w:lang w:val="es-ES_tradnl"/>
        </w:rPr>
        <w:t xml:space="preserve"> y los desarrollados, ni entre las clases sociales dentro de los países, teniendo en cuenta los compromisos contraídos en ambas fases de la Cumbre Mundial sobre la Sociedad de la Información (CMSI) con el fin de reducir la brecha digital y convertirla en una oportunidad digital;</w:t>
      </w:r>
    </w:p>
    <w:p w14:paraId="522ACF48" w14:textId="77777777" w:rsidR="004C5787" w:rsidRPr="003C0233" w:rsidRDefault="004C5787" w:rsidP="004C5787">
      <w:pPr>
        <w:rPr>
          <w:lang w:val="es-ES_tradnl"/>
        </w:rPr>
      </w:pPr>
      <w:r w:rsidRPr="003C0233">
        <w:rPr>
          <w:i/>
          <w:iCs/>
          <w:lang w:val="es-ES_tradnl"/>
        </w:rPr>
        <w:t>c)</w:t>
      </w:r>
      <w:r w:rsidRPr="003C0233">
        <w:rPr>
          <w:lang w:val="es-ES_tradnl"/>
        </w:rPr>
        <w:tab/>
        <w:t>que las telecomunicaciones/TIC y sus aplicaciones son esenciales para el desarrollo político, económico, social y cultural, que son un factor importante de reducción de la pobreza, creación de empleo, protección ambiental y para la prevención y atenuación de catástrofes naturales y de otro tipo (además de la importancia que reviste la predicción de catástrofes) y han de ponerse al servicio del desarrollo en otros sectores, y que, por tanto, deberían acelerarse y aprovecharse plenamente las oportunidades de las TIC para fomentar la inclusión digital en pro del desarrollo sostenible;</w:t>
      </w:r>
    </w:p>
    <w:p w14:paraId="4F5EE395" w14:textId="77777777" w:rsidR="004C5787" w:rsidRPr="003C0233" w:rsidRDefault="004C5787" w:rsidP="004C5787">
      <w:pPr>
        <w:rPr>
          <w:lang w:val="es-ES_tradnl"/>
        </w:rPr>
      </w:pPr>
      <w:r w:rsidRPr="003C0233">
        <w:rPr>
          <w:i/>
          <w:iCs/>
          <w:lang w:val="es-ES_tradnl"/>
        </w:rPr>
        <w:t>d)</w:t>
      </w:r>
      <w:r w:rsidRPr="003C0233">
        <w:rPr>
          <w:lang w:val="es-ES_tradnl"/>
        </w:rPr>
        <w:tab/>
        <w:t>que las brechas en el acceso y en la utilización de las telecomunicaciones/TIC aumenta la desigualdad social y económica, afectando negativamente a diferentes regiones y grupos sociales;</w:t>
      </w:r>
    </w:p>
    <w:p w14:paraId="064DB096" w14:textId="4C34549A" w:rsidR="004C5787" w:rsidRPr="003C0233" w:rsidRDefault="004C5787" w:rsidP="004C5787">
      <w:pPr>
        <w:rPr>
          <w:lang w:val="es-ES_tradnl"/>
        </w:rPr>
      </w:pPr>
      <w:r w:rsidRPr="003C0233">
        <w:rPr>
          <w:i/>
          <w:iCs/>
          <w:lang w:val="es-ES_tradnl"/>
        </w:rPr>
        <w:t>e)</w:t>
      </w:r>
      <w:r w:rsidRPr="003C0233">
        <w:rPr>
          <w:lang w:val="es-ES_tradnl"/>
        </w:rPr>
        <w:tab/>
        <w:t>que la reducción de la brecha digital y la garantía de un acceso asequible a las telecomunicaciones/TIC pueden promover el crecimiento económico inclusivo y el desarrollo sostenible, al tiempo que contribuyen a fortalecer la resiliencia de las sociedades;</w:t>
      </w:r>
    </w:p>
    <w:p w14:paraId="003D8FA0" w14:textId="77777777" w:rsidR="00B6474B" w:rsidRPr="003C0233" w:rsidRDefault="00B647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D7C1BB8" w14:textId="71DE8267" w:rsidR="004C5787" w:rsidRPr="003C0233" w:rsidRDefault="004C5787" w:rsidP="004C5787">
      <w:pPr>
        <w:rPr>
          <w:lang w:val="es-ES_tradnl"/>
        </w:rPr>
      </w:pPr>
      <w:r w:rsidRPr="003C0233">
        <w:rPr>
          <w:i/>
          <w:iCs/>
          <w:lang w:val="es-ES_tradnl"/>
        </w:rPr>
        <w:lastRenderedPageBreak/>
        <w:t>f)</w:t>
      </w:r>
      <w:r w:rsidRPr="003C0233">
        <w:rPr>
          <w:lang w:val="es-ES_tradnl"/>
        </w:rPr>
        <w:tab/>
        <w:t>que la brecha digital se caracteriza por la desigualdad en cuanto a la disponibilidad técnica y económica de la infraestructura, los dispositivos y los servicios de telecomunicaciones/TIC, así como en el desarrollo de marcos políticos y reglamentarios, y en el grado de concienciación, alfabetización digital y competencias necesarias para su utilización;</w:t>
      </w:r>
    </w:p>
    <w:p w14:paraId="4D4048A5" w14:textId="77777777" w:rsidR="004C5787" w:rsidRPr="003C0233" w:rsidRDefault="004C5787" w:rsidP="004C5787">
      <w:pPr>
        <w:rPr>
          <w:lang w:val="es-ES_tradnl"/>
        </w:rPr>
      </w:pPr>
      <w:r w:rsidRPr="003C0233">
        <w:rPr>
          <w:i/>
          <w:iCs/>
          <w:lang w:val="es-ES_tradnl"/>
        </w:rPr>
        <w:t>g)</w:t>
      </w:r>
      <w:r w:rsidRPr="003C0233">
        <w:rPr>
          <w:lang w:val="es-ES_tradnl"/>
        </w:rPr>
        <w:tab/>
        <w:t xml:space="preserve">que la brecha digital afecta a las personas que viven en zonas sin acceso a las redes de telecomunicaciones/TIC, incluida la banda ancha, que pueden ofrecer una conectividad significativa, denominada </w:t>
      </w:r>
      <w:r w:rsidRPr="003C0233">
        <w:rPr>
          <w:i/>
          <w:iCs/>
          <w:lang w:val="es-ES_tradnl"/>
        </w:rPr>
        <w:t>brecha de cobertura</w:t>
      </w:r>
      <w:r w:rsidRPr="003C0233">
        <w:rPr>
          <w:lang w:val="es-ES_tradnl"/>
        </w:rPr>
        <w:t xml:space="preserve">, y a las que no utilizan Internet a pesar de que viven en zonas ya atendidas por esas redes, denominadas </w:t>
      </w:r>
      <w:r w:rsidRPr="003C0233">
        <w:rPr>
          <w:i/>
          <w:iCs/>
          <w:lang w:val="es-ES_tradnl"/>
        </w:rPr>
        <w:t>brecha de utilización</w:t>
      </w:r>
      <w:r w:rsidRPr="003C0233">
        <w:rPr>
          <w:lang w:val="es-ES_tradnl"/>
        </w:rPr>
        <w:t>;</w:t>
      </w:r>
    </w:p>
    <w:p w14:paraId="617A2B5C" w14:textId="723C70E3" w:rsidR="004C5787" w:rsidRPr="003C0233" w:rsidRDefault="004C5787" w:rsidP="004C5787">
      <w:pPr>
        <w:rPr>
          <w:lang w:val="es-ES_tradnl"/>
        </w:rPr>
      </w:pPr>
      <w:r w:rsidRPr="003C0233">
        <w:rPr>
          <w:i/>
          <w:iCs/>
          <w:lang w:val="es-ES_tradnl"/>
        </w:rPr>
        <w:t>h)</w:t>
      </w:r>
      <w:r w:rsidRPr="003C0233">
        <w:rPr>
          <w:lang w:val="es-ES_tradnl"/>
        </w:rPr>
        <w:tab/>
        <w:t>que la gran mayoría de las personas que siguen careciendo de conexión viven en zonas con cobertura de las redes de telecomunicaciones/TIC, incluida la banda ancha, que pueden ofrecer una conectividad significativa</w:t>
      </w:r>
      <w:r w:rsidR="00472CE6" w:rsidRPr="003C0233">
        <w:rPr>
          <w:rStyle w:val="FootnoteReference"/>
          <w:lang w:val="es-ES_tradnl"/>
        </w:rPr>
        <w:footnoteReference w:id="2"/>
      </w:r>
      <w:r w:rsidRPr="003C0233">
        <w:rPr>
          <w:lang w:val="es-ES_tradnl"/>
        </w:rPr>
        <w:t xml:space="preserve"> y no utilizan Internet debido a, entre otras cosas, los obstáculos que afectan a la demanda, como la asequibilidad de los dispositivos y servicios, la falta de conocimientos y competencias digitales, la falta de contenido pertinente (incluido el contenido en el idioma local) y las aplicaciones, así como a los problemas de seguridad y protección;</w:t>
      </w:r>
    </w:p>
    <w:p w14:paraId="26DE5119" w14:textId="77777777" w:rsidR="004C5787" w:rsidRPr="003C0233" w:rsidRDefault="004C5787" w:rsidP="004C5787">
      <w:pPr>
        <w:rPr>
          <w:lang w:val="es-ES_tradnl"/>
        </w:rPr>
      </w:pPr>
      <w:r w:rsidRPr="003C0233">
        <w:rPr>
          <w:i/>
          <w:iCs/>
          <w:lang w:val="es-ES_tradnl"/>
        </w:rPr>
        <w:t>i)</w:t>
      </w:r>
      <w:r w:rsidRPr="003C0233">
        <w:rPr>
          <w:lang w:val="es-ES_tradnl"/>
        </w:rPr>
        <w:tab/>
        <w:t xml:space="preserve">que la cobertura geográfica de las restantes zonas desatendidas y </w:t>
      </w:r>
      <w:proofErr w:type="spellStart"/>
      <w:r w:rsidRPr="003C0233">
        <w:rPr>
          <w:lang w:val="es-ES_tradnl"/>
        </w:rPr>
        <w:t>subatendidas</w:t>
      </w:r>
      <w:proofErr w:type="spellEnd"/>
      <w:r w:rsidRPr="003C0233">
        <w:rPr>
          <w:lang w:val="es-ES_tradnl"/>
        </w:rPr>
        <w:t xml:space="preserve"> (incluidas las grandes regiones escasamente pobladas y la consideración de aguas territoriales) es fundamental para ampliar la disponibilidad y adopción de servicios de telecomunicaciones/TIC que pueden impulsar el crecimiento económico y mejorar la calidad de vida;</w:t>
      </w:r>
    </w:p>
    <w:p w14:paraId="39D9FC68" w14:textId="77777777" w:rsidR="004C5787" w:rsidRPr="003C0233" w:rsidRDefault="004C5787" w:rsidP="004C5787">
      <w:pPr>
        <w:rPr>
          <w:lang w:val="es-ES_tradnl"/>
        </w:rPr>
      </w:pPr>
      <w:r w:rsidRPr="003C0233">
        <w:rPr>
          <w:i/>
          <w:iCs/>
          <w:lang w:val="es-ES_tradnl"/>
        </w:rPr>
        <w:t>j)</w:t>
      </w:r>
      <w:r w:rsidRPr="003C0233">
        <w:rPr>
          <w:lang w:val="es-ES_tradnl"/>
        </w:rPr>
        <w:tab/>
        <w:t xml:space="preserve">que la inteligencia artificial (IA) en las telecomunicaciones/TIC nuevas e incipientes puede ayudar a mejorar la planificación y optimización de la red, la gestión de los recursos radioeléctricos, el fortalecimiento de la calidad y la resiliencia del servicio y la reducción de los costes operativos para ampliar la conectividad asequible y fiable a las zonas desatendidas </w:t>
      </w:r>
      <w:proofErr w:type="spellStart"/>
      <w:r w:rsidRPr="003C0233">
        <w:rPr>
          <w:lang w:val="es-ES_tradnl"/>
        </w:rPr>
        <w:t>subatendidas</w:t>
      </w:r>
      <w:proofErr w:type="spellEnd"/>
      <w:r w:rsidRPr="003C0233">
        <w:rPr>
          <w:lang w:val="es-ES_tradnl"/>
        </w:rPr>
        <w:t>, y que la falta de disponibilidad de estas herramientas en los países en desarrollo puede limitar su capacidad para reducir la brecha digital;</w:t>
      </w:r>
    </w:p>
    <w:p w14:paraId="7AB4F0D4" w14:textId="7147946B" w:rsidR="004C5787" w:rsidRPr="003C0233" w:rsidRDefault="004C5787" w:rsidP="004C5787">
      <w:pPr>
        <w:rPr>
          <w:lang w:val="es-ES_tradnl"/>
        </w:rPr>
      </w:pPr>
      <w:r w:rsidRPr="003C0233">
        <w:rPr>
          <w:i/>
          <w:iCs/>
          <w:lang w:val="es-ES_tradnl"/>
        </w:rPr>
        <w:t>k)</w:t>
      </w:r>
      <w:r w:rsidRPr="003C0233">
        <w:rPr>
          <w:lang w:val="es-ES_tradnl"/>
        </w:rPr>
        <w:tab/>
        <w:t xml:space="preserve">que el creciente despliegue de tecnologías espaciales encierra un gran potencial para ampliar el acceso a la conectividad en las zonas </w:t>
      </w:r>
      <w:proofErr w:type="spellStart"/>
      <w:r w:rsidRPr="003C0233">
        <w:rPr>
          <w:lang w:val="es-ES_tradnl"/>
        </w:rPr>
        <w:t>subatendidas</w:t>
      </w:r>
      <w:proofErr w:type="spellEnd"/>
      <w:r w:rsidRPr="003C0233">
        <w:rPr>
          <w:lang w:val="es-ES_tradnl"/>
        </w:rPr>
        <w:t xml:space="preserve"> y desatendidas;</w:t>
      </w:r>
    </w:p>
    <w:p w14:paraId="58FC0C9E" w14:textId="77777777" w:rsidR="00AF5C7C" w:rsidRPr="003C0233" w:rsidRDefault="00AF5C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A87E70F" w14:textId="23DFBA55" w:rsidR="004C5787" w:rsidRPr="003C0233" w:rsidRDefault="004C5787" w:rsidP="004C5787">
      <w:pPr>
        <w:rPr>
          <w:lang w:val="es-ES_tradnl"/>
        </w:rPr>
      </w:pPr>
      <w:r w:rsidRPr="003C0233">
        <w:rPr>
          <w:i/>
          <w:iCs/>
          <w:lang w:val="es-ES_tradnl"/>
        </w:rPr>
        <w:lastRenderedPageBreak/>
        <w:t>l)</w:t>
      </w:r>
      <w:r w:rsidRPr="003C0233">
        <w:rPr>
          <w:lang w:val="es-ES_tradnl"/>
        </w:rPr>
        <w:tab/>
        <w:t>que los peligros naturales y de origen humano, incluidas las pandemias, afectan considerablemente al acceso a las TIC, amplían la brecha digital y que las perturbaciones tienen graves consecuencias para la economía digital, subrayando la necesidad de mejorar la resiliencia y la preparación de la infraestructura de TIC y los servicios esenciales,</w:t>
      </w:r>
    </w:p>
    <w:p w14:paraId="1AB7EF9C" w14:textId="77777777" w:rsidR="004C5787" w:rsidRPr="003C0233" w:rsidRDefault="004C5787" w:rsidP="004C5787">
      <w:pPr>
        <w:pStyle w:val="Call"/>
        <w:rPr>
          <w:bCs/>
          <w:lang w:val="es-ES_tradnl"/>
        </w:rPr>
      </w:pPr>
      <w:r w:rsidRPr="003C0233">
        <w:rPr>
          <w:lang w:val="es-ES_tradnl"/>
        </w:rPr>
        <w:t>recordando</w:t>
      </w:r>
    </w:p>
    <w:p w14:paraId="1D700040" w14:textId="77777777" w:rsidR="004C5787" w:rsidRPr="003C0233" w:rsidRDefault="004C5787" w:rsidP="004C5787">
      <w:pPr>
        <w:rPr>
          <w:lang w:val="es-ES_tradnl"/>
        </w:rPr>
      </w:pPr>
      <w:r w:rsidRPr="003C0233">
        <w:rPr>
          <w:i/>
          <w:iCs/>
          <w:lang w:val="es-ES_tradnl"/>
        </w:rPr>
        <w:t>a)</w:t>
      </w:r>
      <w:r w:rsidRPr="003C0233">
        <w:rPr>
          <w:lang w:val="es-ES_tradnl"/>
        </w:rPr>
        <w:tab/>
        <w:t>la Resolución 70/1 de la Asamblea General de las Naciones Unidas (AGNU), Transformar nuestro mundo: la Agenda 2030 para el Desarrollo Sostenible;</w:t>
      </w:r>
    </w:p>
    <w:p w14:paraId="6CC66326" w14:textId="77777777" w:rsidR="004C5787" w:rsidRPr="003C0233" w:rsidRDefault="004C5787" w:rsidP="004C5787">
      <w:pPr>
        <w:rPr>
          <w:lang w:val="es-ES_tradnl"/>
        </w:rPr>
      </w:pPr>
      <w:r w:rsidRPr="003C0233">
        <w:rPr>
          <w:i/>
          <w:iCs/>
          <w:lang w:val="es-ES_tradnl"/>
        </w:rPr>
        <w:t>b)</w:t>
      </w:r>
      <w:r w:rsidRPr="003C0233">
        <w:rPr>
          <w:lang w:val="es-ES_tradnl"/>
        </w:rPr>
        <w:tab/>
        <w:t>la Agenda de Acción de Addis Abeba de la tercera Conferencia Internacional sobre la Financiación para el Desarrollo de 2015, refrendada por la Resolución 69/313 de la AGNU, y su compromiso de reducir la brecha digital;</w:t>
      </w:r>
    </w:p>
    <w:p w14:paraId="11D6A916"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la</w:t>
      </w:r>
      <w:r w:rsidRPr="003C0233">
        <w:rPr>
          <w:i/>
          <w:iCs/>
          <w:lang w:val="es-ES_tradnl"/>
        </w:rPr>
        <w:t xml:space="preserve"> </w:t>
      </w:r>
      <w:r w:rsidRPr="003C0233">
        <w:rPr>
          <w:lang w:val="es-ES_tradnl"/>
        </w:rPr>
        <w:t>Resolución 70/125 de la AGNU, Documento Final de la reunión de alto nivel de la Asamblea General sobre el examen general de la aplicación de los resultados de la CMSI;</w:t>
      </w:r>
    </w:p>
    <w:p w14:paraId="73216344" w14:textId="77777777" w:rsidR="004C5787" w:rsidRPr="003C0233" w:rsidRDefault="004C5787" w:rsidP="004C5787">
      <w:pPr>
        <w:rPr>
          <w:iCs/>
          <w:lang w:val="es-ES_tradnl"/>
        </w:rPr>
      </w:pPr>
      <w:r w:rsidRPr="003C0233">
        <w:rPr>
          <w:i/>
          <w:iCs/>
          <w:lang w:val="es-ES_tradnl"/>
        </w:rPr>
        <w:t>d)</w:t>
      </w:r>
      <w:r w:rsidRPr="003C0233">
        <w:rPr>
          <w:lang w:val="es-ES_tradnl"/>
        </w:rPr>
        <w:tab/>
      </w:r>
      <w:r w:rsidRPr="003C0233">
        <w:rPr>
          <w:iCs/>
          <w:lang w:val="es-ES_tradnl"/>
        </w:rPr>
        <w:t>la Resolución 78/132 de la AGNU sobre tecnologías de la información y la comunicación para el desarrollo sostenible;</w:t>
      </w:r>
    </w:p>
    <w:p w14:paraId="4B5A68FE" w14:textId="77777777" w:rsidR="004C5787" w:rsidRPr="003C0233" w:rsidRDefault="004C5787" w:rsidP="004C5787">
      <w:pPr>
        <w:rPr>
          <w:iCs/>
          <w:lang w:val="es-ES_tradnl"/>
        </w:rPr>
      </w:pPr>
      <w:r w:rsidRPr="003C0233">
        <w:rPr>
          <w:i/>
          <w:iCs/>
          <w:lang w:val="es-ES_tradnl"/>
        </w:rPr>
        <w:t>e)</w:t>
      </w:r>
      <w:r w:rsidRPr="003C0233">
        <w:rPr>
          <w:lang w:val="es-ES_tradnl"/>
        </w:rPr>
        <w:tab/>
      </w:r>
      <w:r w:rsidRPr="003C0233">
        <w:rPr>
          <w:iCs/>
          <w:lang w:val="es-ES_tradnl"/>
        </w:rPr>
        <w:t>la Resolución 79/1 de la AGNU sobre el Pacto para el Futuro;</w:t>
      </w:r>
    </w:p>
    <w:p w14:paraId="667AAE70" w14:textId="77777777" w:rsidR="004C5787" w:rsidRPr="003C0233" w:rsidRDefault="004C5787" w:rsidP="004C5787">
      <w:pPr>
        <w:rPr>
          <w:lang w:val="es-ES_tradnl"/>
        </w:rPr>
      </w:pPr>
      <w:r w:rsidRPr="003C0233">
        <w:rPr>
          <w:i/>
          <w:iCs/>
          <w:lang w:val="es-ES_tradnl"/>
        </w:rPr>
        <w:t>f)</w:t>
      </w:r>
      <w:r w:rsidRPr="003C0233">
        <w:rPr>
          <w:lang w:val="es-ES_tradnl"/>
        </w:rPr>
        <w:tab/>
        <w:t>la Resolución 25 (Rev. Bucarest, 2022) de la Conferencia de Plenipotenciarios, Fortalecimiento de la presencia regional de la UIT;</w:t>
      </w:r>
    </w:p>
    <w:p w14:paraId="0B82FA8C" w14:textId="77777777" w:rsidR="004C5787" w:rsidRPr="003C0233" w:rsidRDefault="004C5787" w:rsidP="004C5787">
      <w:pPr>
        <w:rPr>
          <w:lang w:val="es-ES_tradnl"/>
        </w:rPr>
      </w:pPr>
      <w:r w:rsidRPr="003C0233">
        <w:rPr>
          <w:i/>
          <w:iCs/>
          <w:lang w:val="es-ES_tradnl"/>
        </w:rPr>
        <w:t>g)</w:t>
      </w:r>
      <w:r w:rsidRPr="003C0233">
        <w:rPr>
          <w:i/>
          <w:iCs/>
          <w:lang w:val="es-ES_tradnl"/>
        </w:rPr>
        <w:tab/>
      </w:r>
      <w:r w:rsidRPr="003C0233">
        <w:rPr>
          <w:lang w:val="es-ES_tradnl"/>
        </w:rPr>
        <w:t>la Resolución 30 (Rev. Bucarest, 2022) de la Conferencia de Plenipotenciarios, Medidas especiales para los países menos adelantados (PMA), los pequeños Estados insulares en desarrollo (PEID), los países en desarrollo sin litoral (PDSL) y los países con economías en transición;</w:t>
      </w:r>
    </w:p>
    <w:p w14:paraId="3AD28A00" w14:textId="79C7FF4E" w:rsidR="004C5787" w:rsidRPr="003C0233" w:rsidRDefault="004C5787" w:rsidP="004C5787">
      <w:pPr>
        <w:rPr>
          <w:iCs/>
          <w:lang w:val="es-ES_tradnl"/>
        </w:rPr>
      </w:pPr>
      <w:r w:rsidRPr="003C0233">
        <w:rPr>
          <w:i/>
          <w:iCs/>
          <w:lang w:val="es-ES_tradnl"/>
        </w:rPr>
        <w:t>h)</w:t>
      </w:r>
      <w:r w:rsidRPr="003C0233">
        <w:rPr>
          <w:lang w:val="es-ES_tradnl"/>
        </w:rPr>
        <w:tab/>
        <w:t>la Resolución 135 (Rev. Bucarest, 2022) de la Conferencia de Plenipotenciarios, Función de la UIT en el desarrollo duradero y sostenible de las telecomunicaciones/TIC, en la prestación de asistencia y asesoramiento técnico a los países en desarrollo y en la ejecución de proyectos nacionales, regionales e interregionales pertinentes;</w:t>
      </w:r>
    </w:p>
    <w:p w14:paraId="3A05043B" w14:textId="77777777" w:rsidR="004C5787" w:rsidRPr="003C0233" w:rsidRDefault="004C5787" w:rsidP="004C5787">
      <w:pPr>
        <w:rPr>
          <w:lang w:val="es-ES_tradnl"/>
        </w:rPr>
      </w:pPr>
      <w:r w:rsidRPr="003C0233">
        <w:rPr>
          <w:i/>
          <w:iCs/>
          <w:lang w:val="es-ES_tradnl"/>
        </w:rPr>
        <w:t>i)</w:t>
      </w:r>
      <w:r w:rsidRPr="003C0233">
        <w:rPr>
          <w:lang w:val="es-ES_tradnl"/>
        </w:rPr>
        <w:tab/>
        <w:t>la Resolución 139 (Rev. Bucarest, 2022) de la Conferencia de Plenipotenciarios, Utilización de las telecomunicaciones/TIC para reducir la brecha digital y crear una sociedad de la información inclusiva;</w:t>
      </w:r>
    </w:p>
    <w:p w14:paraId="4E034058" w14:textId="77777777" w:rsidR="00AF5C7C" w:rsidRPr="003C0233" w:rsidRDefault="00AF5C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D802A4A" w14:textId="587CFD03" w:rsidR="004C5787" w:rsidRPr="003C0233" w:rsidRDefault="004C5787" w:rsidP="004C5787">
      <w:pPr>
        <w:rPr>
          <w:lang w:val="es-ES_tradnl"/>
        </w:rPr>
      </w:pPr>
      <w:r w:rsidRPr="003C0233">
        <w:rPr>
          <w:i/>
          <w:iCs/>
          <w:lang w:val="es-ES_tradnl"/>
        </w:rPr>
        <w:lastRenderedPageBreak/>
        <w:t>j)</w:t>
      </w:r>
      <w:r w:rsidRPr="003C0233">
        <w:rPr>
          <w:lang w:val="es-ES_tradnl"/>
        </w:rPr>
        <w:tab/>
        <w:t>la Resolución 191 (Rev. Bucarest, 2022) de la Conferencia de Plenipotenciarios, Estrategia de coordinación de los trabajos de los tres Sectores de la Unión;</w:t>
      </w:r>
    </w:p>
    <w:p w14:paraId="68E3576F" w14:textId="77777777" w:rsidR="004C5787" w:rsidRPr="003C0233" w:rsidRDefault="004C5787" w:rsidP="004C5787">
      <w:pPr>
        <w:rPr>
          <w:lang w:val="es-ES_tradnl"/>
        </w:rPr>
      </w:pPr>
      <w:r w:rsidRPr="003C0233">
        <w:rPr>
          <w:i/>
          <w:iCs/>
          <w:lang w:val="es-ES_tradnl"/>
        </w:rPr>
        <w:t>k)</w:t>
      </w:r>
      <w:r w:rsidRPr="003C0233">
        <w:rPr>
          <w:lang w:val="es-ES_tradnl"/>
        </w:rPr>
        <w:tab/>
        <w:t>la Resolución 200 (Rev. Bucarest, 2022) de la Conferencia de Plenipotenciarios, Agenda Conectar 2030 de las telecomunicaciones/TIC mundiales, incluida la banda ancha, para el desarrollo sostenible;</w:t>
      </w:r>
    </w:p>
    <w:p w14:paraId="749E3595" w14:textId="77777777" w:rsidR="004C5787" w:rsidRPr="003C0233" w:rsidRDefault="004C5787" w:rsidP="004C5787">
      <w:pPr>
        <w:rPr>
          <w:lang w:val="es-ES_tradnl"/>
        </w:rPr>
      </w:pPr>
      <w:r w:rsidRPr="003C0233">
        <w:rPr>
          <w:i/>
          <w:iCs/>
          <w:lang w:val="es-ES_tradnl"/>
        </w:rPr>
        <w:t>l)</w:t>
      </w:r>
      <w:r w:rsidRPr="003C0233">
        <w:rPr>
          <w:lang w:val="es-ES_tradnl"/>
        </w:rPr>
        <w:tab/>
        <w:t>la Resolución 201 (Rev. Dubái, 2018) de la Conferencia de Plenipotenciarios, Creación de un entorno propicio para la implantación y utilización de aplicaciones de las TIC;</w:t>
      </w:r>
    </w:p>
    <w:p w14:paraId="747A836C" w14:textId="77777777" w:rsidR="004C5787" w:rsidRPr="003C0233" w:rsidRDefault="004C5787" w:rsidP="004C5787">
      <w:pPr>
        <w:rPr>
          <w:lang w:val="es-ES_tradnl"/>
        </w:rPr>
      </w:pPr>
      <w:r w:rsidRPr="003C0233">
        <w:rPr>
          <w:i/>
          <w:iCs/>
          <w:lang w:val="es-ES_tradnl"/>
        </w:rPr>
        <w:t>m)</w:t>
      </w:r>
      <w:r w:rsidRPr="003C0233">
        <w:rPr>
          <w:lang w:val="es-ES_tradnl"/>
        </w:rPr>
        <w:tab/>
        <w:t xml:space="preserve">la Resolución 11 (Rev. Bakú, 2025) de la presente Conferencia, Servicios de telecomunicaciones/TIC en zonas rurales, aisladas, desatendidas o </w:t>
      </w:r>
      <w:proofErr w:type="spellStart"/>
      <w:r w:rsidRPr="003C0233">
        <w:rPr>
          <w:lang w:val="es-ES_tradnl"/>
        </w:rPr>
        <w:t>subatendidas</w:t>
      </w:r>
      <w:proofErr w:type="spellEnd"/>
      <w:r w:rsidRPr="003C0233">
        <w:rPr>
          <w:lang w:val="es-ES_tradnl"/>
        </w:rPr>
        <w:t>;</w:t>
      </w:r>
    </w:p>
    <w:p w14:paraId="1B10AE76" w14:textId="77777777" w:rsidR="004C5787" w:rsidRPr="003C0233" w:rsidRDefault="004C5787" w:rsidP="004C5787">
      <w:pPr>
        <w:rPr>
          <w:lang w:val="es-ES_tradnl"/>
        </w:rPr>
      </w:pPr>
      <w:r w:rsidRPr="003C0233">
        <w:rPr>
          <w:i/>
          <w:iCs/>
          <w:lang w:val="es-ES_tradnl"/>
        </w:rPr>
        <w:t>n)</w:t>
      </w:r>
      <w:r w:rsidRPr="003C0233">
        <w:rPr>
          <w:lang w:val="es-ES_tradnl"/>
        </w:rPr>
        <w:tab/>
        <w:t>la Resolución 16 (Rev. Bakú, 2025) de la presente Conferencia, Acciones y medidas especiales para los PMA, los PEID, los PDSL y los países con economías en transición;</w:t>
      </w:r>
    </w:p>
    <w:p w14:paraId="6A01B1D1" w14:textId="77777777" w:rsidR="004C5787" w:rsidRPr="003C0233" w:rsidRDefault="004C5787" w:rsidP="004C5787">
      <w:pPr>
        <w:rPr>
          <w:lang w:val="es-ES_tradnl"/>
        </w:rPr>
      </w:pPr>
      <w:r w:rsidRPr="003C0233">
        <w:rPr>
          <w:i/>
          <w:iCs/>
          <w:lang w:val="es-ES_tradnl"/>
        </w:rPr>
        <w:t>o)</w:t>
      </w:r>
      <w:r w:rsidRPr="003C0233">
        <w:rPr>
          <w:lang w:val="es-ES_tradnl"/>
        </w:rPr>
        <w:tab/>
        <w:t>la Resolución 23 (Rev. Bakú, 2025) de la presente Conferencia, Acceso a Internet y su disponibilidad en los países en desarrollo y principios de tasación de la conexión internacional a Internet;</w:t>
      </w:r>
    </w:p>
    <w:p w14:paraId="5E0F8DAB" w14:textId="77777777" w:rsidR="004C5787" w:rsidRPr="003C0233" w:rsidRDefault="004C5787" w:rsidP="004C5787">
      <w:pPr>
        <w:rPr>
          <w:lang w:val="es-ES_tradnl"/>
        </w:rPr>
      </w:pPr>
      <w:r w:rsidRPr="003C0233">
        <w:rPr>
          <w:i/>
          <w:iCs/>
          <w:lang w:val="es-ES_tradnl"/>
        </w:rPr>
        <w:t>p)</w:t>
      </w:r>
      <w:r w:rsidRPr="003C0233">
        <w:rPr>
          <w:lang w:val="es-ES_tradnl"/>
        </w:rPr>
        <w:tab/>
        <w:t>la Resolución 46 (Rev. Bakú, 2025) de la presente Conferencia, Prestación de asistencia a los pueblos y comunidades indígenas a través de las TIC;</w:t>
      </w:r>
    </w:p>
    <w:p w14:paraId="15BAC4CC" w14:textId="20506BD1" w:rsidR="004C5787" w:rsidRPr="003C0233" w:rsidRDefault="004C5787" w:rsidP="004C5787">
      <w:pPr>
        <w:rPr>
          <w:lang w:val="es-ES_tradnl"/>
        </w:rPr>
      </w:pPr>
      <w:r w:rsidRPr="003C0233">
        <w:rPr>
          <w:i/>
          <w:iCs/>
          <w:lang w:val="es-ES_tradnl"/>
        </w:rPr>
        <w:t>q)</w:t>
      </w:r>
      <w:r w:rsidRPr="003C0233">
        <w:rPr>
          <w:lang w:val="es-ES_tradnl"/>
        </w:rPr>
        <w:tab/>
        <w:t>la Recomendación UIT</w:t>
      </w:r>
      <w:r w:rsidRPr="003C0233">
        <w:rPr>
          <w:lang w:val="es-ES_tradnl"/>
        </w:rPr>
        <w:noBreakHyphen/>
        <w:t>D 19 (Dubái, 2014) de la Conferencia Mundial de Desarrollo de las Telecomunicaciones, Telecomunicaciones para las zonas rurales y distantes;</w:t>
      </w:r>
    </w:p>
    <w:p w14:paraId="391C7A43" w14:textId="77777777" w:rsidR="004C5787" w:rsidRPr="003C0233" w:rsidRDefault="004C5787" w:rsidP="004C5787">
      <w:pPr>
        <w:rPr>
          <w:lang w:val="es-ES_tradnl"/>
        </w:rPr>
      </w:pPr>
      <w:r w:rsidRPr="003C0233">
        <w:rPr>
          <w:i/>
          <w:iCs/>
          <w:lang w:val="es-ES_tradnl"/>
        </w:rPr>
        <w:t>r)</w:t>
      </w:r>
      <w:r w:rsidRPr="003C0233">
        <w:rPr>
          <w:lang w:val="es-ES_tradnl"/>
        </w:rPr>
        <w:tab/>
        <w:t>la Resolución 58 (Rev. Bakú, 2025) de la presente Conferencia, Accesibilidad a las telecomunicaciones/TIC para las personas con discapacidad y las personas con necesidades especiales;</w:t>
      </w:r>
    </w:p>
    <w:p w14:paraId="148B2001" w14:textId="77777777" w:rsidR="004C5787" w:rsidRPr="003C0233" w:rsidRDefault="004C5787" w:rsidP="004C5787">
      <w:pPr>
        <w:rPr>
          <w:lang w:val="es-ES_tradnl"/>
        </w:rPr>
      </w:pPr>
      <w:r w:rsidRPr="003C0233">
        <w:rPr>
          <w:i/>
          <w:iCs/>
          <w:lang w:val="es-ES_tradnl"/>
        </w:rPr>
        <w:t>s)</w:t>
      </w:r>
      <w:r w:rsidRPr="003C0233">
        <w:rPr>
          <w:lang w:val="es-ES_tradnl"/>
        </w:rPr>
        <w:tab/>
        <w:t>la Resolución UIT</w:t>
      </w:r>
      <w:r w:rsidRPr="003C0233">
        <w:rPr>
          <w:lang w:val="es-ES_tradnl"/>
        </w:rPr>
        <w:noBreakHyphen/>
        <w:t>R 69-2 (Rev. Dubái, 2023) de la Asamblea de Radiocomunicaciones, Desarrollo e implantación de las telecomunicaciones públicas internacionales por satélite en países en desarrollo;</w:t>
      </w:r>
    </w:p>
    <w:p w14:paraId="0F099D5C" w14:textId="77777777" w:rsidR="004C5787" w:rsidRPr="003C0233" w:rsidRDefault="004C5787" w:rsidP="004C5787">
      <w:pPr>
        <w:rPr>
          <w:lang w:val="es-ES_tradnl"/>
        </w:rPr>
      </w:pPr>
      <w:r w:rsidRPr="003C0233">
        <w:rPr>
          <w:i/>
          <w:iCs/>
          <w:lang w:val="es-ES_tradnl"/>
        </w:rPr>
        <w:t>t)</w:t>
      </w:r>
      <w:r w:rsidRPr="003C0233">
        <w:rPr>
          <w:lang w:val="es-ES_tradnl"/>
        </w:rPr>
        <w:tab/>
        <w:t>la Resolución 44 (Rev. Nueva Delhi, 2024) de la Asamblea Mundial de Normalización de las Telecomunicaciones (AMNT), Reducción de la brecha de normalización entre los países en desarrollo y los desarrollados;</w:t>
      </w:r>
    </w:p>
    <w:p w14:paraId="37F8198B" w14:textId="77777777" w:rsidR="00AF5C7C" w:rsidRPr="003C0233" w:rsidRDefault="00AF5C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EE67E7A" w14:textId="6DC84B27" w:rsidR="004C5787" w:rsidRPr="003C0233" w:rsidRDefault="004C5787" w:rsidP="004C5787">
      <w:pPr>
        <w:rPr>
          <w:lang w:val="es-ES_tradnl"/>
        </w:rPr>
      </w:pPr>
      <w:r w:rsidRPr="003C0233">
        <w:rPr>
          <w:i/>
          <w:iCs/>
          <w:lang w:val="es-ES_tradnl"/>
        </w:rPr>
        <w:lastRenderedPageBreak/>
        <w:t>u)</w:t>
      </w:r>
      <w:r w:rsidRPr="003C0233">
        <w:rPr>
          <w:lang w:val="es-ES_tradnl"/>
        </w:rPr>
        <w:tab/>
        <w:t>la Resolución 101 (Nueva Delhi, 2024) de la AMNT, sobre las actividades de normalización del Sector de Normalización de las Telecomunicaciones de la UIT (UIT-T) sobre la aplicación de las tecnologías de la IA a las telecomunicaciones/TIC;</w:t>
      </w:r>
    </w:p>
    <w:p w14:paraId="6B8F0707" w14:textId="46D6CB80" w:rsidR="004C5787" w:rsidRPr="003C0233" w:rsidRDefault="004C5787" w:rsidP="004C5787">
      <w:pPr>
        <w:rPr>
          <w:lang w:val="es-ES_tradnl"/>
        </w:rPr>
      </w:pPr>
      <w:r w:rsidRPr="003C0233">
        <w:rPr>
          <w:i/>
          <w:iCs/>
          <w:lang w:val="es-ES_tradnl"/>
        </w:rPr>
        <w:t>v)</w:t>
      </w:r>
      <w:r w:rsidRPr="003C0233">
        <w:rPr>
          <w:lang w:val="es-ES_tradnl"/>
        </w:rPr>
        <w:tab/>
        <w:t>la Resolución 214 (Bucarest, 2022) de la Conferencia de Plenipotenciarios sobre tecnologías de IA y telecomunicaciones/TIC;</w:t>
      </w:r>
    </w:p>
    <w:p w14:paraId="690D895B" w14:textId="77777777" w:rsidR="004C5787" w:rsidRPr="003C0233" w:rsidRDefault="004C5787" w:rsidP="004C5787">
      <w:pPr>
        <w:rPr>
          <w:lang w:val="es-ES_tradnl"/>
        </w:rPr>
      </w:pPr>
      <w:r w:rsidRPr="003C0233">
        <w:rPr>
          <w:i/>
          <w:iCs/>
          <w:lang w:val="es-ES_tradnl"/>
        </w:rPr>
        <w:t>w)</w:t>
      </w:r>
      <w:r w:rsidRPr="003C0233">
        <w:rPr>
          <w:lang w:val="es-ES_tradnl"/>
        </w:rPr>
        <w:tab/>
        <w:t>la Resolución 91 (Bakú, 2025) de la presente Conferencia, sobre tecnologías de IA en el desarrollo de las telecomunicaciones,</w:t>
      </w:r>
    </w:p>
    <w:p w14:paraId="475B64F7" w14:textId="15CA374B" w:rsidR="004C5787" w:rsidRPr="003C0233" w:rsidRDefault="004C5787" w:rsidP="004C5787">
      <w:pPr>
        <w:pStyle w:val="Call"/>
        <w:rPr>
          <w:lang w:val="es-ES_tradnl"/>
        </w:rPr>
      </w:pPr>
      <w:r w:rsidRPr="003C0233">
        <w:rPr>
          <w:lang w:val="es-ES_tradnl"/>
        </w:rPr>
        <w:t>observando</w:t>
      </w:r>
    </w:p>
    <w:p w14:paraId="183D29B4" w14:textId="77777777" w:rsidR="004C5787" w:rsidRPr="003C0233" w:rsidRDefault="004C5787" w:rsidP="004C5787">
      <w:pPr>
        <w:rPr>
          <w:lang w:val="es-ES_tradnl"/>
        </w:rPr>
      </w:pPr>
      <w:r w:rsidRPr="003C0233">
        <w:rPr>
          <w:i/>
          <w:iCs/>
          <w:lang w:val="es-ES_tradnl"/>
        </w:rPr>
        <w:t>a)</w:t>
      </w:r>
      <w:r w:rsidRPr="003C0233">
        <w:rPr>
          <w:i/>
          <w:iCs/>
          <w:lang w:val="es-ES_tradnl"/>
        </w:rPr>
        <w:tab/>
      </w:r>
      <w:r w:rsidRPr="003C0233">
        <w:rPr>
          <w:lang w:val="es-ES_tradnl"/>
        </w:rPr>
        <w:t>que la conectividad significativa resulta esencial para reducir la brecha digital, acelerar la transformación digital y promover la inclusión digital;</w:t>
      </w:r>
    </w:p>
    <w:p w14:paraId="7D75AD49" w14:textId="77777777" w:rsidR="004C5787" w:rsidRPr="003C0233" w:rsidRDefault="004C5787" w:rsidP="004C5787">
      <w:pPr>
        <w:rPr>
          <w:lang w:val="es-ES_tradnl"/>
        </w:rPr>
      </w:pPr>
      <w:r w:rsidRPr="003C0233">
        <w:rPr>
          <w:i/>
          <w:iCs/>
          <w:lang w:val="es-ES_tradnl"/>
        </w:rPr>
        <w:t>b)</w:t>
      </w:r>
      <w:r w:rsidRPr="003C0233">
        <w:rPr>
          <w:lang w:val="es-ES_tradnl"/>
        </w:rPr>
        <w:tab/>
        <w:t>que para reducir la brecha digital es necesario abordar la brecha de cobertura y la brecha de utilización;</w:t>
      </w:r>
    </w:p>
    <w:p w14:paraId="2685D3FD" w14:textId="77777777" w:rsidR="004C5787" w:rsidRPr="003C0233" w:rsidRDefault="004C5787" w:rsidP="004C5787">
      <w:pPr>
        <w:rPr>
          <w:lang w:val="es-ES_tradnl"/>
        </w:rPr>
      </w:pPr>
      <w:r w:rsidRPr="003C0233">
        <w:rPr>
          <w:i/>
          <w:iCs/>
          <w:lang w:val="es-ES_tradnl"/>
        </w:rPr>
        <w:t>c)</w:t>
      </w:r>
      <w:r w:rsidRPr="003C0233">
        <w:rPr>
          <w:lang w:val="es-ES_tradnl"/>
        </w:rPr>
        <w:tab/>
        <w:t>que las personas más afectadas por la brecha digital también pueden ser las más vulnerables a los cambios ecológicos y a las catástrofes medioambientales;</w:t>
      </w:r>
    </w:p>
    <w:p w14:paraId="77225E28" w14:textId="77777777" w:rsidR="004C5787" w:rsidRPr="003C0233" w:rsidRDefault="004C5787" w:rsidP="004C5787">
      <w:pPr>
        <w:rPr>
          <w:lang w:val="es-ES_tradnl"/>
        </w:rPr>
      </w:pPr>
      <w:r w:rsidRPr="003C0233">
        <w:rPr>
          <w:i/>
          <w:iCs/>
          <w:lang w:val="es-ES_tradnl"/>
        </w:rPr>
        <w:t>d)</w:t>
      </w:r>
      <w:r w:rsidRPr="003C0233">
        <w:rPr>
          <w:lang w:val="es-ES_tradnl"/>
        </w:rPr>
        <w:tab/>
        <w:t xml:space="preserve">que la transformación digital puede beneficiar a todos los segmentos de la sociedad, especialmente a las mujeres y las niñas, los jóvenes, los niños, las personas con discapacidad, las personas con necesidades especiales, las personas de edad, los pueblos indígenas y las personas que viven en zonas remotas, </w:t>
      </w:r>
      <w:proofErr w:type="spellStart"/>
      <w:r w:rsidRPr="003C0233">
        <w:rPr>
          <w:lang w:val="es-ES_tradnl"/>
        </w:rPr>
        <w:t>subatendidas</w:t>
      </w:r>
      <w:proofErr w:type="spellEnd"/>
      <w:r w:rsidRPr="003C0233">
        <w:rPr>
          <w:lang w:val="es-ES_tradnl"/>
        </w:rPr>
        <w:t xml:space="preserve"> o desatendidas, y deberían desplegarse de manera responsable para mejorar la seguridad, el bienestar y el empoderamiento;</w:t>
      </w:r>
    </w:p>
    <w:p w14:paraId="7C832F25" w14:textId="77777777" w:rsidR="004C5787" w:rsidRPr="003C0233" w:rsidRDefault="004C5787" w:rsidP="004C5787">
      <w:pPr>
        <w:rPr>
          <w:lang w:val="es-ES_tradnl"/>
        </w:rPr>
      </w:pPr>
      <w:r w:rsidRPr="003C0233">
        <w:rPr>
          <w:i/>
          <w:iCs/>
          <w:lang w:val="es-ES_tradnl"/>
        </w:rPr>
        <w:t>e)</w:t>
      </w:r>
      <w:r w:rsidRPr="003C0233">
        <w:rPr>
          <w:lang w:val="es-ES_tradnl"/>
        </w:rPr>
        <w:tab/>
        <w:t>que la transformación digital es imprescindible para reducir la brecha digital y apoyar la recuperación resiliente tras las crisis mundiales, al tiempo que se mejora el acceso a la educación y la calidad de vida, y ayuda a conectar a todos los ciudadanos del mundo y facilitará la utilización eficaz de los recursos nacionales para el desarrollo sostenible de la sociedad,</w:t>
      </w:r>
    </w:p>
    <w:p w14:paraId="4FB4A024" w14:textId="77777777" w:rsidR="004C5787" w:rsidRPr="003C0233" w:rsidRDefault="004C5787" w:rsidP="004C5787">
      <w:pPr>
        <w:pStyle w:val="Call"/>
        <w:rPr>
          <w:lang w:val="es-ES_tradnl"/>
        </w:rPr>
      </w:pPr>
      <w:proofErr w:type="gramStart"/>
      <w:r w:rsidRPr="003C0233">
        <w:rPr>
          <w:lang w:val="es-ES_tradnl"/>
        </w:rPr>
        <w:t>observando</w:t>
      </w:r>
      <w:proofErr w:type="gramEnd"/>
      <w:r w:rsidRPr="003C0233">
        <w:rPr>
          <w:lang w:val="es-ES_tradnl"/>
        </w:rPr>
        <w:t xml:space="preserve"> además</w:t>
      </w:r>
    </w:p>
    <w:p w14:paraId="5F706F1A" w14:textId="77777777" w:rsidR="004C5787" w:rsidRPr="003C0233" w:rsidRDefault="004C5787" w:rsidP="004C5787">
      <w:pPr>
        <w:rPr>
          <w:lang w:val="es-ES_tradnl"/>
        </w:rPr>
      </w:pPr>
      <w:r w:rsidRPr="003C0233">
        <w:rPr>
          <w:i/>
          <w:iCs/>
          <w:lang w:val="es-ES_tradnl"/>
        </w:rPr>
        <w:t>a)</w:t>
      </w:r>
      <w:r w:rsidRPr="003C0233">
        <w:rPr>
          <w:lang w:val="es-ES_tradnl"/>
        </w:rPr>
        <w:tab/>
        <w:t>las disposiciones de la Agenda de Túnez para la Sociedad de la Información de la CMSI, en las que se definen las Líneas de Acción que son responsabilidad de la UIT;</w:t>
      </w:r>
    </w:p>
    <w:p w14:paraId="7763131B" w14:textId="77777777" w:rsidR="004C5787" w:rsidRPr="003C0233" w:rsidRDefault="004C5787" w:rsidP="004C5787">
      <w:pPr>
        <w:rPr>
          <w:lang w:val="es-ES_tradnl"/>
        </w:rPr>
      </w:pPr>
      <w:r w:rsidRPr="003C0233">
        <w:rPr>
          <w:i/>
          <w:iCs/>
          <w:lang w:val="es-ES_tradnl"/>
        </w:rPr>
        <w:t>b)</w:t>
      </w:r>
      <w:r w:rsidRPr="003C0233">
        <w:rPr>
          <w:lang w:val="es-ES_tradnl"/>
        </w:rPr>
        <w:tab/>
        <w:t>la Declaración de la CMSI+10 relativa a la aplicación de los resultados de la CMSI y la ‎perspectiva de la CMSI+10 para la CMSI después de 2015, adoptadas en el Evento de Alto Nivel de ‎la CMSI+10 (Ginebra, 2014) y en sus foros, y refrendadas por la Conferencia de ‎Plenipotenciarios;</w:t>
      </w:r>
    </w:p>
    <w:p w14:paraId="39BB084B" w14:textId="77777777" w:rsidR="00AF5C7C" w:rsidRPr="003C0233" w:rsidRDefault="00AF5C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EE0EAC5" w14:textId="43F8C56F" w:rsidR="004C5787" w:rsidRPr="003C0233" w:rsidRDefault="004C5787" w:rsidP="004C5787">
      <w:pPr>
        <w:rPr>
          <w:lang w:val="es-ES_tradnl"/>
        </w:rPr>
      </w:pPr>
      <w:r w:rsidRPr="003C0233">
        <w:rPr>
          <w:i/>
          <w:iCs/>
          <w:lang w:val="es-ES_tradnl"/>
        </w:rPr>
        <w:lastRenderedPageBreak/>
        <w:t>c)</w:t>
      </w:r>
      <w:r w:rsidRPr="003C0233">
        <w:rPr>
          <w:lang w:val="es-ES_tradnl"/>
        </w:rPr>
        <w:tab/>
        <w:t>los objetivos de promoción para 2025 estipulados por la Comisión de la Banda Ancha de las Naciones Unidas para el Desarrollo Sostenible, de la UIT/Organización de las Naciones Unidas para la Educación, la Ciencia y la Cultura,</w:t>
      </w:r>
    </w:p>
    <w:p w14:paraId="33DAF121" w14:textId="77777777" w:rsidR="004C5787" w:rsidRPr="003C0233" w:rsidRDefault="004C5787" w:rsidP="004C5787">
      <w:pPr>
        <w:pStyle w:val="Call"/>
        <w:rPr>
          <w:lang w:val="es-ES_tradnl"/>
        </w:rPr>
      </w:pPr>
      <w:r w:rsidRPr="003C0233">
        <w:rPr>
          <w:lang w:val="es-ES_tradnl"/>
        </w:rPr>
        <w:t>reconociendo</w:t>
      </w:r>
    </w:p>
    <w:p w14:paraId="7161463E" w14:textId="77777777" w:rsidR="004C5787" w:rsidRPr="003C0233" w:rsidRDefault="004C5787" w:rsidP="004C5787">
      <w:pPr>
        <w:rPr>
          <w:bCs/>
          <w:lang w:val="es-ES_tradnl"/>
        </w:rPr>
      </w:pPr>
      <w:r w:rsidRPr="003C0233">
        <w:rPr>
          <w:i/>
          <w:iCs/>
          <w:lang w:val="es-ES_tradnl"/>
        </w:rPr>
        <w:t>a)</w:t>
      </w:r>
      <w:r w:rsidRPr="003C0233">
        <w:rPr>
          <w:lang w:val="es-ES_tradnl"/>
        </w:rPr>
        <w:tab/>
      </w:r>
      <w:r w:rsidRPr="003C0233">
        <w:rPr>
          <w:bCs/>
          <w:lang w:val="es-ES_tradnl"/>
        </w:rPr>
        <w:t>que la evolución y el aumento de la demanda de telecomunicaciones/TIC han contribuido y deberían seguir contribuyendo a reducir el coste de los equipos y servicios pertinentes para garantizar la igualdad de acceso y utilización de las telecomunicaciones/TIC para todos;</w:t>
      </w:r>
    </w:p>
    <w:p w14:paraId="3BD0AEC3" w14:textId="77777777" w:rsidR="004C5787" w:rsidRPr="003C0233" w:rsidRDefault="004C5787" w:rsidP="004C5787">
      <w:pPr>
        <w:rPr>
          <w:bCs/>
          <w:lang w:val="es-ES_tradnl"/>
        </w:rPr>
      </w:pPr>
      <w:r w:rsidRPr="003C0233">
        <w:rPr>
          <w:i/>
          <w:iCs/>
          <w:lang w:val="es-ES_tradnl"/>
        </w:rPr>
        <w:t>b)</w:t>
      </w:r>
      <w:r w:rsidRPr="003C0233">
        <w:rPr>
          <w:lang w:val="es-ES_tradnl"/>
        </w:rPr>
        <w:tab/>
      </w:r>
      <w:r w:rsidRPr="003C0233">
        <w:rPr>
          <w:bCs/>
          <w:lang w:val="es-ES_tradnl"/>
        </w:rPr>
        <w:t>que existe una necesidad urgente de seguir creando oportunidades digitales y acelerar la adopción de las telecomunicaciones/TIC en los países en desarrollo, reconociendo su importancia para la resiliencia y el desarrollo sostenible;</w:t>
      </w:r>
    </w:p>
    <w:p w14:paraId="4FCD3A97" w14:textId="77777777" w:rsidR="004C5787" w:rsidRPr="003C0233" w:rsidRDefault="004C5787" w:rsidP="004C5787">
      <w:pPr>
        <w:rPr>
          <w:bCs/>
          <w:lang w:val="es-ES_tradnl"/>
        </w:rPr>
      </w:pPr>
      <w:r w:rsidRPr="003C0233">
        <w:rPr>
          <w:i/>
          <w:iCs/>
          <w:lang w:val="es-ES_tradnl"/>
        </w:rPr>
        <w:t>c)</w:t>
      </w:r>
      <w:r w:rsidRPr="003C0233">
        <w:rPr>
          <w:lang w:val="es-ES_tradnl"/>
        </w:rPr>
        <w:tab/>
      </w:r>
      <w:r w:rsidRPr="003C0233">
        <w:rPr>
          <w:bCs/>
          <w:lang w:val="es-ES_tradnl"/>
        </w:rPr>
        <w:t>las actividades pertinentes de las Comisiones de Estudio del</w:t>
      </w:r>
      <w:r w:rsidRPr="003C0233">
        <w:rPr>
          <w:lang w:val="es-ES_tradnl"/>
        </w:rPr>
        <w:t> Sector de Desarrollo de las Telecomunicaciones de la UIT (</w:t>
      </w:r>
      <w:r w:rsidRPr="003C0233">
        <w:rPr>
          <w:bCs/>
          <w:lang w:val="es-ES_tradnl"/>
        </w:rPr>
        <w:t>UIT-D) sobre las redes y soluciones de acceso complementario a las telecomunicaciones/TIC y su posible interés para el ecosistema de conectividad, así como su contribución a la reducción de la brecha digital;</w:t>
      </w:r>
    </w:p>
    <w:p w14:paraId="0F4DA533" w14:textId="77777777" w:rsidR="004C5787" w:rsidRPr="003C0233" w:rsidRDefault="004C5787" w:rsidP="004C5787">
      <w:pPr>
        <w:rPr>
          <w:lang w:val="es-ES_tradnl"/>
        </w:rPr>
      </w:pPr>
      <w:r w:rsidRPr="003C0233">
        <w:rPr>
          <w:i/>
          <w:iCs/>
          <w:lang w:val="es-ES_tradnl"/>
        </w:rPr>
        <w:t>d)</w:t>
      </w:r>
      <w:r w:rsidRPr="003C0233">
        <w:rPr>
          <w:lang w:val="es-ES_tradnl"/>
        </w:rPr>
        <w:tab/>
        <w:t>que la UIT se ha comprometido a reducir la brecha digital de conformidad con los resultados de la CMSI y con los Objetivos de Desarrollo Sostenible (ODS) pertinentes;</w:t>
      </w:r>
    </w:p>
    <w:p w14:paraId="30C7500C" w14:textId="77777777" w:rsidR="004C5787" w:rsidRPr="003C0233" w:rsidRDefault="004C5787" w:rsidP="004C5787">
      <w:pPr>
        <w:rPr>
          <w:lang w:val="es-ES_tradnl"/>
        </w:rPr>
      </w:pPr>
      <w:r w:rsidRPr="003C0233">
        <w:rPr>
          <w:i/>
          <w:iCs/>
          <w:lang w:val="es-ES_tradnl"/>
        </w:rPr>
        <w:t>e)</w:t>
      </w:r>
      <w:r w:rsidRPr="003C0233">
        <w:rPr>
          <w:lang w:val="es-ES_tradnl"/>
        </w:rPr>
        <w:tab/>
        <w:t>que la UIT desempeña una función esencial para ayudar a los Estados Miembros a reducir las brechas digitales en los planos nacionales, regionales e internacionales con respecto a las telecomunicaciones/TIC y sus aplicaciones, facilitando la interoperabilidad, interconexión y conectividad mundial y ayudando a abordar los resultados de la CMSI, incluida la banda ancha para todos;</w:t>
      </w:r>
    </w:p>
    <w:p w14:paraId="6956B0E0" w14:textId="77777777" w:rsidR="004C5787" w:rsidRPr="003C0233" w:rsidRDefault="004C5787" w:rsidP="004C5787">
      <w:pPr>
        <w:rPr>
          <w:lang w:val="es-ES_tradnl"/>
        </w:rPr>
      </w:pPr>
      <w:r w:rsidRPr="003C0233">
        <w:rPr>
          <w:i/>
          <w:iCs/>
          <w:lang w:val="es-ES_tradnl"/>
        </w:rPr>
        <w:t>f)</w:t>
      </w:r>
      <w:r w:rsidRPr="003C0233">
        <w:rPr>
          <w:lang w:val="es-ES_tradnl"/>
        </w:rPr>
        <w:tab/>
        <w:t>que la AGNU evaluará periódicamente los resultados y la aplicación de los ODS;</w:t>
      </w:r>
    </w:p>
    <w:p w14:paraId="3DCC7D62" w14:textId="77777777" w:rsidR="004C5787" w:rsidRPr="003C0233" w:rsidRDefault="004C5787" w:rsidP="004C5787">
      <w:pPr>
        <w:rPr>
          <w:lang w:val="es-ES_tradnl"/>
        </w:rPr>
      </w:pPr>
      <w:r w:rsidRPr="003C0233">
        <w:rPr>
          <w:i/>
          <w:iCs/>
          <w:lang w:val="es-ES_tradnl"/>
        </w:rPr>
        <w:t>g)</w:t>
      </w:r>
      <w:r w:rsidRPr="003C0233">
        <w:rPr>
          <w:lang w:val="es-ES_tradnl"/>
        </w:rPr>
        <w:tab/>
        <w:t xml:space="preserve">que los Estados Miembros han aplicado mecanismos de financiación innovadores para reducir la brecha digital, en particular en las zonas rurales y </w:t>
      </w:r>
      <w:proofErr w:type="spellStart"/>
      <w:r w:rsidRPr="003C0233">
        <w:rPr>
          <w:lang w:val="es-ES_tradnl"/>
        </w:rPr>
        <w:t>subatendidas</w:t>
      </w:r>
      <w:proofErr w:type="spellEnd"/>
      <w:r w:rsidRPr="003C0233">
        <w:rPr>
          <w:lang w:val="es-ES_tradnl"/>
        </w:rPr>
        <w:t>, en la medida de lo posible, teniendo en cuenta las capacidades y recursos de todos los países, especialmente los PMA,</w:t>
      </w:r>
    </w:p>
    <w:p w14:paraId="66DF01F5" w14:textId="77777777" w:rsidR="00AF5C7C" w:rsidRPr="003C0233" w:rsidRDefault="00AF5C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8F2E3AD" w14:textId="5739FE56" w:rsidR="004C5787" w:rsidRPr="003C0233" w:rsidRDefault="004C5787" w:rsidP="004C5787">
      <w:pPr>
        <w:pStyle w:val="Call"/>
        <w:rPr>
          <w:lang w:val="es-ES_tradnl"/>
        </w:rPr>
      </w:pPr>
      <w:r w:rsidRPr="003C0233">
        <w:rPr>
          <w:lang w:val="es-ES_tradnl"/>
        </w:rPr>
        <w:lastRenderedPageBreak/>
        <w:t>considerando</w:t>
      </w:r>
    </w:p>
    <w:p w14:paraId="49156433" w14:textId="77777777" w:rsidR="004C5787" w:rsidRPr="003C0233" w:rsidRDefault="004C5787" w:rsidP="004C5787">
      <w:pPr>
        <w:rPr>
          <w:lang w:val="es-ES_tradnl"/>
        </w:rPr>
      </w:pPr>
      <w:r w:rsidRPr="003C0233">
        <w:rPr>
          <w:i/>
          <w:iCs/>
          <w:lang w:val="es-ES_tradnl"/>
        </w:rPr>
        <w:t>a)</w:t>
      </w:r>
      <w:r w:rsidRPr="003C0233">
        <w:rPr>
          <w:lang w:val="es-ES_tradnl"/>
        </w:rPr>
        <w:tab/>
        <w:t>la función catalizadora de la UIT, y en particular del UIT</w:t>
      </w:r>
      <w:r w:rsidRPr="003C0233">
        <w:rPr>
          <w:lang w:val="es-ES_tradnl"/>
        </w:rPr>
        <w:noBreakHyphen/>
        <w:t>D, para la coordinación y la promoción del uso racional de los recursos en el marco de los distintos proyectos encaminados a reducir la brecha digital;</w:t>
      </w:r>
    </w:p>
    <w:p w14:paraId="54B1D823" w14:textId="6EC9D62A" w:rsidR="004C5787" w:rsidRPr="003C0233" w:rsidRDefault="004C5787" w:rsidP="004C5787">
      <w:pPr>
        <w:rPr>
          <w:bCs/>
          <w:lang w:val="es-ES_tradnl"/>
        </w:rPr>
      </w:pPr>
      <w:r w:rsidRPr="003C0233">
        <w:rPr>
          <w:i/>
          <w:iCs/>
          <w:lang w:val="es-ES_tradnl"/>
        </w:rPr>
        <w:t>b)</w:t>
      </w:r>
      <w:r w:rsidRPr="003C0233">
        <w:rPr>
          <w:i/>
          <w:iCs/>
          <w:lang w:val="es-ES_tradnl"/>
        </w:rPr>
        <w:tab/>
      </w:r>
      <w:r w:rsidRPr="003C0233">
        <w:rPr>
          <w:lang w:val="es-ES_tradnl"/>
        </w:rPr>
        <w:t xml:space="preserve">que los programas a cargo de la Oficina de Desarrollo de las Telecomunicaciones (BDT) en el marco de sus planes de acción para el desarrollo de la infraestructura y las TIC, han prestado asistencia a los países en desarrollo en cuestiones relativas a la gestión del espectro y el desarrollo eficiente y económico de las redes de telecomunicaciones de banda ancha nacionales, regionales e internacionales, incluidas las soluciones terrenales, estratosféricas y espaciales, con especial atención a las zonas rurales y </w:t>
      </w:r>
      <w:proofErr w:type="spellStart"/>
      <w:r w:rsidRPr="003C0233">
        <w:rPr>
          <w:lang w:val="es-ES_tradnl"/>
        </w:rPr>
        <w:t>subatendidas</w:t>
      </w:r>
      <w:proofErr w:type="spellEnd"/>
      <w:r w:rsidRPr="003C0233">
        <w:rPr>
          <w:lang w:val="es-ES_tradnl"/>
        </w:rPr>
        <w:t>;</w:t>
      </w:r>
    </w:p>
    <w:p w14:paraId="45BD87DD" w14:textId="77777777" w:rsidR="004C5787" w:rsidRPr="003C0233" w:rsidRDefault="004C5787" w:rsidP="004C5787">
      <w:pPr>
        <w:rPr>
          <w:lang w:val="es-ES_tradnl"/>
        </w:rPr>
      </w:pPr>
      <w:r w:rsidRPr="003C0233">
        <w:rPr>
          <w:i/>
          <w:iCs/>
          <w:lang w:val="es-ES_tradnl"/>
        </w:rPr>
        <w:t>c)</w:t>
      </w:r>
      <w:r w:rsidRPr="003C0233">
        <w:rPr>
          <w:lang w:val="es-ES_tradnl"/>
        </w:rPr>
        <w:tab/>
        <w:t>que, además de la UIT, un gran número de organizaciones internacionales y regionales de los sectores público y privado, las instituciones académicas y las organizaciones no gubernamentales y multilaterales están llevando a cabo diversas actividades cada vez más importantes para reducir la brecha digital en consonancia con los resultados de la CMSI;</w:t>
      </w:r>
    </w:p>
    <w:p w14:paraId="336DE70D" w14:textId="77777777" w:rsidR="004C5787" w:rsidRPr="003C0233" w:rsidRDefault="004C5787" w:rsidP="004C5787">
      <w:pPr>
        <w:rPr>
          <w:lang w:val="es-ES_tradnl"/>
        </w:rPr>
      </w:pPr>
      <w:r w:rsidRPr="003C0233">
        <w:rPr>
          <w:i/>
          <w:iCs/>
          <w:lang w:val="es-ES_tradnl"/>
        </w:rPr>
        <w:t>d)</w:t>
      </w:r>
      <w:r w:rsidRPr="003C0233">
        <w:rPr>
          <w:lang w:val="es-ES_tradnl"/>
        </w:rPr>
        <w:tab/>
        <w:t>que el desarrollo de las tecnologías de radiocomunicación y el despliegue de servicios y aplicaciones terrenales, estratosféricas (por ejemplo, estaciones en plataforma de gran altitud) y espaciales, posibilita el acceso sostenible y asequible a la información y al conocimiento, mediante el suministro de servicios de comunicación con conectividad significativa (banda ancha) y amplia cobertura (alcance regional o mundial), que contribuyen a cerrar la brecha de cobertura, complementan eficazmente otras tecnologías y permiten a los países estar conectados de manera directa, rápida y fiable;</w:t>
      </w:r>
    </w:p>
    <w:p w14:paraId="1A45A6DB" w14:textId="77777777" w:rsidR="004C5787" w:rsidRPr="003C0233" w:rsidRDefault="004C5787" w:rsidP="004C5787">
      <w:pPr>
        <w:rPr>
          <w:lang w:val="es-ES_tradnl"/>
        </w:rPr>
      </w:pPr>
      <w:r w:rsidRPr="003C0233">
        <w:rPr>
          <w:i/>
          <w:iCs/>
          <w:lang w:val="es-ES_tradnl"/>
        </w:rPr>
        <w:t>e)</w:t>
      </w:r>
      <w:r w:rsidRPr="003C0233">
        <w:rPr>
          <w:lang w:val="es-ES_tradnl"/>
        </w:rPr>
        <w:tab/>
        <w:t xml:space="preserve">que las telecomunicaciones/TIC alámbricas e inalámbricas de bajo coste, incluidas las redes y soluciones de acceso complementario, pueden apoyar la conectividad en zonas rurales, remotas y otras zonas </w:t>
      </w:r>
      <w:proofErr w:type="spellStart"/>
      <w:r w:rsidRPr="003C0233">
        <w:rPr>
          <w:lang w:val="es-ES_tradnl"/>
        </w:rPr>
        <w:t>subatendidas</w:t>
      </w:r>
      <w:proofErr w:type="spellEnd"/>
      <w:r w:rsidRPr="003C0233">
        <w:rPr>
          <w:lang w:val="es-ES_tradnl"/>
        </w:rPr>
        <w:t>;</w:t>
      </w:r>
    </w:p>
    <w:p w14:paraId="7D1EDDD2" w14:textId="1D150B19" w:rsidR="004C5787" w:rsidRPr="003C0233" w:rsidRDefault="004C5787" w:rsidP="004C5787">
      <w:pPr>
        <w:rPr>
          <w:lang w:val="es-ES_tradnl"/>
        </w:rPr>
      </w:pPr>
      <w:r w:rsidRPr="003C0233">
        <w:rPr>
          <w:i/>
          <w:iCs/>
          <w:lang w:val="es-ES_tradnl"/>
        </w:rPr>
        <w:t>f)</w:t>
      </w:r>
      <w:r w:rsidRPr="003C0233">
        <w:rPr>
          <w:lang w:val="es-ES_tradnl"/>
        </w:rPr>
        <w:tab/>
        <w:t>que muchos Estados Miembros de la UIT han adoptado marcos reglamentarios, incluyendo la interconexión, las tarifas, el servicio universal, etc., destinadas a reducir la brecha digital a escala nacional;</w:t>
      </w:r>
    </w:p>
    <w:p w14:paraId="2430BF52" w14:textId="77777777" w:rsidR="004C5787" w:rsidRPr="003C0233" w:rsidRDefault="004C5787" w:rsidP="004C5787">
      <w:pPr>
        <w:rPr>
          <w:lang w:val="es-ES_tradnl"/>
        </w:rPr>
      </w:pPr>
      <w:r w:rsidRPr="003C0233">
        <w:rPr>
          <w:i/>
          <w:iCs/>
          <w:lang w:val="es-ES_tradnl"/>
        </w:rPr>
        <w:t>g)</w:t>
      </w:r>
      <w:r w:rsidRPr="003C0233">
        <w:rPr>
          <w:lang w:val="es-ES_tradnl"/>
        </w:rPr>
        <w:tab/>
        <w:t>que es necesario coordinar los esfuerzos de los sectores tanto público como privado para garantizar que las oportunidades que ofrece la sociedad de la información producen beneficios, especialmente para los más desfavorecidos;</w:t>
      </w:r>
    </w:p>
    <w:p w14:paraId="7D287458" w14:textId="77777777" w:rsidR="004C5787" w:rsidRPr="003C0233" w:rsidRDefault="004C5787" w:rsidP="004C5787">
      <w:pPr>
        <w:rPr>
          <w:lang w:val="es-ES_tradnl"/>
        </w:rPr>
      </w:pPr>
      <w:r w:rsidRPr="003C0233">
        <w:rPr>
          <w:i/>
          <w:iCs/>
          <w:lang w:val="es-ES_tradnl"/>
        </w:rPr>
        <w:t>h)</w:t>
      </w:r>
      <w:r w:rsidRPr="003C0233">
        <w:rPr>
          <w:lang w:val="es-ES_tradnl"/>
        </w:rPr>
        <w:tab/>
        <w:t>que, cada zona, país o región debería hacer frente a sus propios retos en lo que respecta a la brecha digital, aprovechando a su vez la cooperación regional e internacional y el intercambio de experiencias;</w:t>
      </w:r>
    </w:p>
    <w:p w14:paraId="7FBF4500" w14:textId="77777777" w:rsidR="00AF5C7C" w:rsidRPr="003C0233" w:rsidRDefault="00AF5C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4043FB8" w14:textId="145AF03E" w:rsidR="004C5787" w:rsidRPr="003C0233" w:rsidRDefault="004C5787" w:rsidP="004C5787">
      <w:pPr>
        <w:rPr>
          <w:lang w:val="es-ES_tradnl"/>
        </w:rPr>
      </w:pPr>
      <w:r w:rsidRPr="003C0233">
        <w:rPr>
          <w:i/>
          <w:iCs/>
          <w:lang w:val="es-ES_tradnl"/>
        </w:rPr>
        <w:lastRenderedPageBreak/>
        <w:t>i)</w:t>
      </w:r>
      <w:r w:rsidRPr="003C0233">
        <w:rPr>
          <w:lang w:val="es-ES_tradnl"/>
        </w:rPr>
        <w:tab/>
        <w:t>que las estrategias nacionales para la prestación y el uso de servicios de telecomunicaciones/TIC en los países en desarrollo pueden mejorar la asequibilidad para los usuarios e Internet, fomentar la adopción de Internet, promover la integración digital y apoyar el despliegue y utilización efectivos de telecomunicaciones/TIC nuevas e incipientes, mejorar la accesibilidad y avanzar en la transformación digital en todas las comunidades, teniendo en cuenta a su vez las repercusiones medioambientales y las oportunidades de un mayor despliegue y utilización de las redes de telecomunicaciones/TIC;</w:t>
      </w:r>
    </w:p>
    <w:p w14:paraId="020D311E" w14:textId="77777777" w:rsidR="004C5787" w:rsidRPr="003C0233" w:rsidRDefault="004C5787" w:rsidP="004C5787">
      <w:pPr>
        <w:rPr>
          <w:lang w:val="es-ES_tradnl"/>
        </w:rPr>
      </w:pPr>
      <w:r w:rsidRPr="003C0233">
        <w:rPr>
          <w:i/>
          <w:iCs/>
          <w:lang w:val="es-ES_tradnl"/>
        </w:rPr>
        <w:t>j)</w:t>
      </w:r>
      <w:r w:rsidRPr="003C0233">
        <w:rPr>
          <w:lang w:val="es-ES_tradnl"/>
        </w:rPr>
        <w:tab/>
        <w:t>que la capacitación es de suma importancia en el entorno innovador actual de las telecomunicaciones/TIC para que los países cuenten con los conocimientos técnicos necesarios para reducir la brecha digital;</w:t>
      </w:r>
    </w:p>
    <w:p w14:paraId="4F21F303" w14:textId="77777777" w:rsidR="004C5787" w:rsidRPr="003C0233" w:rsidRDefault="004C5787" w:rsidP="004C5787">
      <w:pPr>
        <w:rPr>
          <w:lang w:val="es-ES_tradnl"/>
        </w:rPr>
      </w:pPr>
      <w:r w:rsidRPr="003C0233">
        <w:rPr>
          <w:i/>
          <w:iCs/>
          <w:lang w:val="es-ES_tradnl"/>
        </w:rPr>
        <w:t>k)</w:t>
      </w:r>
      <w:r w:rsidRPr="003C0233">
        <w:rPr>
          <w:lang w:val="es-ES_tradnl"/>
        </w:rPr>
        <w:tab/>
        <w:t xml:space="preserve">que la ampliación de la conectividad y la cobertura geográfica a las poblaciones desatendidas y </w:t>
      </w:r>
      <w:proofErr w:type="spellStart"/>
      <w:r w:rsidRPr="003C0233">
        <w:rPr>
          <w:lang w:val="es-ES_tradnl"/>
        </w:rPr>
        <w:t>subatendidas</w:t>
      </w:r>
      <w:proofErr w:type="spellEnd"/>
      <w:r w:rsidRPr="003C0233">
        <w:rPr>
          <w:lang w:val="es-ES_tradnl"/>
        </w:rPr>
        <w:t>, incluidas las zonas extensas y escasamente pobladas, es esencial para el crecimiento económico, la mejora de la calidad de vida y la reducción de la brecha digital,</w:t>
      </w:r>
    </w:p>
    <w:p w14:paraId="64748CE3" w14:textId="7441F167" w:rsidR="004C5787" w:rsidRPr="003C0233" w:rsidRDefault="004C5787" w:rsidP="004C5787">
      <w:pPr>
        <w:pStyle w:val="Call"/>
        <w:rPr>
          <w:lang w:val="es-ES_tradnl"/>
        </w:rPr>
      </w:pPr>
      <w:proofErr w:type="gramStart"/>
      <w:r w:rsidRPr="003C0233">
        <w:rPr>
          <w:lang w:val="es-ES_tradnl"/>
        </w:rPr>
        <w:t>considerando</w:t>
      </w:r>
      <w:proofErr w:type="gramEnd"/>
      <w:r w:rsidRPr="003C0233">
        <w:rPr>
          <w:lang w:val="es-ES_tradnl"/>
        </w:rPr>
        <w:t xml:space="preserve"> además</w:t>
      </w:r>
    </w:p>
    <w:p w14:paraId="664DC64A" w14:textId="77777777" w:rsidR="004C5787" w:rsidRPr="003C0233" w:rsidRDefault="004C5787" w:rsidP="004C5787">
      <w:pPr>
        <w:rPr>
          <w:lang w:val="es-ES_tradnl"/>
        </w:rPr>
      </w:pPr>
      <w:r w:rsidRPr="003C0233">
        <w:rPr>
          <w:i/>
          <w:iCs/>
          <w:lang w:val="es-ES_tradnl"/>
        </w:rPr>
        <w:t>a)</w:t>
      </w:r>
      <w:r w:rsidRPr="003C0233">
        <w:rPr>
          <w:lang w:val="es-ES_tradnl"/>
        </w:rPr>
        <w:tab/>
        <w:t>que el objetivo de integrar las TIC y acelerar la transformación digital es mejorar la calidad de todos los aspectos de nuestra vida cotidiana, y que el acceso universal, equitativo y asequible a las telecomunicaciones/TIC es fundamental para lograr la inclusión digital;</w:t>
      </w:r>
    </w:p>
    <w:p w14:paraId="50BCFF51" w14:textId="77777777" w:rsidR="004C5787" w:rsidRPr="003C0233" w:rsidRDefault="004C5787" w:rsidP="004C5787">
      <w:pPr>
        <w:rPr>
          <w:lang w:val="es-ES_tradnl"/>
        </w:rPr>
      </w:pPr>
      <w:r w:rsidRPr="003C0233">
        <w:rPr>
          <w:i/>
          <w:iCs/>
          <w:lang w:val="es-ES_tradnl"/>
        </w:rPr>
        <w:t>b)</w:t>
      </w:r>
      <w:r w:rsidRPr="003C0233">
        <w:rPr>
          <w:lang w:val="es-ES_tradnl"/>
        </w:rPr>
        <w:tab/>
        <w:t>que el fomento de la confianza y la seguridad en la utilización de las telecomunicaciones/TIC, incluida la seguridad de las aplicaciones TIC, es esencial para su adopción y utilización eficaz;</w:t>
      </w:r>
    </w:p>
    <w:p w14:paraId="553AEF91" w14:textId="77777777" w:rsidR="004C5787" w:rsidRPr="003C0233" w:rsidRDefault="004C5787" w:rsidP="004C5787">
      <w:pPr>
        <w:rPr>
          <w:lang w:val="es-ES_tradnl"/>
        </w:rPr>
      </w:pPr>
      <w:r w:rsidRPr="003C0233">
        <w:rPr>
          <w:i/>
          <w:iCs/>
          <w:lang w:val="es-ES_tradnl"/>
        </w:rPr>
        <w:t>c)</w:t>
      </w:r>
      <w:r w:rsidRPr="003C0233">
        <w:rPr>
          <w:lang w:val="es-ES_tradnl"/>
        </w:rPr>
        <w:tab/>
        <w:t>que la rápida adopción de las telecomunicaciones/TIC en todos los sectores de la sociedad, incluso a través de las aplicaciones TIC mencionadas en la Línea de Acción C7 de la CMSI, con los consiguientes cambios en el desarrollo industrial, ofrece nuevas oportunidades de crecimiento socioeconómico y una mayor resiliencia, especialmente para los países en desarrollo;</w:t>
      </w:r>
    </w:p>
    <w:p w14:paraId="31BE9C40"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105656B" w14:textId="77777777" w:rsidR="004C5787" w:rsidRPr="003C0233" w:rsidRDefault="004C5787" w:rsidP="004C5787">
      <w:pPr>
        <w:rPr>
          <w:lang w:val="es-ES_tradnl"/>
        </w:rPr>
      </w:pPr>
      <w:r w:rsidRPr="003C0233">
        <w:rPr>
          <w:i/>
          <w:iCs/>
          <w:lang w:val="es-ES_tradnl"/>
        </w:rPr>
        <w:lastRenderedPageBreak/>
        <w:t>d)</w:t>
      </w:r>
      <w:r w:rsidRPr="003C0233">
        <w:rPr>
          <w:lang w:val="es-ES_tradnl"/>
        </w:rPr>
        <w:tab/>
        <w:t>que el fomento de la cooperación regional e internacional y el intercambio de experiencias y prácticas idóneas en materia de telecomunicaciones/TIC entre los Miembros de la UIT contribuirán a facilitar y acelerar la transformación digital;</w:t>
      </w:r>
    </w:p>
    <w:p w14:paraId="5710883F" w14:textId="67C6FFF7" w:rsidR="004C5787" w:rsidRPr="003C0233" w:rsidRDefault="004C5787" w:rsidP="004C5787">
      <w:pPr>
        <w:rPr>
          <w:lang w:val="es-ES_tradnl"/>
        </w:rPr>
      </w:pPr>
      <w:r w:rsidRPr="003C0233">
        <w:rPr>
          <w:i/>
          <w:iCs/>
          <w:lang w:val="es-ES_tradnl"/>
        </w:rPr>
        <w:t>e)</w:t>
      </w:r>
      <w:r w:rsidRPr="003C0233">
        <w:rPr>
          <w:lang w:val="es-ES_tradnl"/>
        </w:rPr>
        <w:tab/>
        <w:t>que, a pesar de los avances registrados en el pasado decenio en términos de conectividad de las TIC, siguen existiendo muchas brechas digitales, dentro de los países y las regiones y entre ellos, en particular, muchos países en desarrollo no disponen de las infraestructuras básicas necesarias, planes a largo plazo, leyes y reglamentos adecuados que propicien el desarrollo de las telecomunicaciones/TIC, situación que es preciso abordar mediante, entre otras medidas, entornos más propicios para la formulación de políticas y la cooperación internacional;</w:t>
      </w:r>
    </w:p>
    <w:p w14:paraId="3047B294" w14:textId="77777777" w:rsidR="004C5787" w:rsidRPr="003C0233" w:rsidRDefault="004C5787" w:rsidP="004C5787">
      <w:pPr>
        <w:rPr>
          <w:lang w:val="es-ES_tradnl"/>
        </w:rPr>
      </w:pPr>
      <w:r w:rsidRPr="003C0233">
        <w:rPr>
          <w:i/>
          <w:iCs/>
          <w:lang w:val="es-ES_tradnl"/>
        </w:rPr>
        <w:t>f)</w:t>
      </w:r>
      <w:r w:rsidRPr="003C0233">
        <w:rPr>
          <w:lang w:val="es-ES_tradnl"/>
        </w:rPr>
        <w:tab/>
        <w:t>que en los esfuerzos para reducir la brecha digital se deberían tener en cuenta los efectos de las telecomunicaciones/TIC sobre la sostenibilidad medioambiental,</w:t>
      </w:r>
    </w:p>
    <w:p w14:paraId="499A9B80" w14:textId="726F93E3" w:rsidR="004C5787" w:rsidRPr="003C0233" w:rsidRDefault="004C5787" w:rsidP="004C5787">
      <w:pPr>
        <w:pStyle w:val="Call"/>
        <w:rPr>
          <w:lang w:val="es-ES_tradnl"/>
        </w:rPr>
      </w:pPr>
      <w:r w:rsidRPr="003C0233">
        <w:rPr>
          <w:lang w:val="es-ES_tradnl"/>
        </w:rPr>
        <w:t>confirma</w:t>
      </w:r>
    </w:p>
    <w:p w14:paraId="4B4C5F22" w14:textId="77777777" w:rsidR="004C5787" w:rsidRPr="003C0233" w:rsidRDefault="004C5787" w:rsidP="004C5787">
      <w:pPr>
        <w:rPr>
          <w:lang w:val="es-ES_tradnl"/>
        </w:rPr>
      </w:pPr>
      <w:r w:rsidRPr="003C0233">
        <w:rPr>
          <w:i/>
          <w:iCs/>
          <w:lang w:val="es-ES_tradnl"/>
        </w:rPr>
        <w:t>a)</w:t>
      </w:r>
      <w:r w:rsidRPr="003C0233">
        <w:rPr>
          <w:lang w:val="es-ES_tradnl"/>
        </w:rPr>
        <w:tab/>
        <w:t xml:space="preserve">la importancia de los enfoques establecidos en el Plan de Acción de Ginebra de la CMSI, la Agenda de Túnez de la CMSI y el Plan Estratégico de la UIT en relación con la financiación transparente para reducir la brecha digital y su conversión en mecanismos de acción equitativos, sobre todo por lo que se refiere a cuestiones relacionadas con la gestión de Internet, las telecomunicaciones/TIC nuevas e incipientes para las operaciones de socorro y mitigación de catástrofes, y la iniciativa Protección de la Infancia en Línea, con especial atención a las mujeres y niñas, los grupos vulnerables de jóvenes, los pueblos indígenas, las personas de edad y las personas con discapacidad y personas con necesidades especiales, personas que viven en zonas remotas y </w:t>
      </w:r>
      <w:proofErr w:type="spellStart"/>
      <w:r w:rsidRPr="003C0233">
        <w:rPr>
          <w:lang w:val="es-ES_tradnl"/>
        </w:rPr>
        <w:t>subatendidas</w:t>
      </w:r>
      <w:proofErr w:type="spellEnd"/>
      <w:r w:rsidRPr="003C0233">
        <w:rPr>
          <w:lang w:val="es-ES_tradnl"/>
        </w:rPr>
        <w:t>;</w:t>
      </w:r>
    </w:p>
    <w:p w14:paraId="4BEA68D4" w14:textId="77777777" w:rsidR="004C5787" w:rsidRPr="003C0233" w:rsidRDefault="004C5787" w:rsidP="004C5787">
      <w:pPr>
        <w:rPr>
          <w:lang w:val="es-ES_tradnl"/>
        </w:rPr>
      </w:pPr>
      <w:r w:rsidRPr="003C0233">
        <w:rPr>
          <w:i/>
          <w:iCs/>
          <w:lang w:val="es-ES_tradnl"/>
        </w:rPr>
        <w:t>b)</w:t>
      </w:r>
      <w:r w:rsidRPr="003C0233">
        <w:rPr>
          <w:lang w:val="es-ES_tradnl"/>
        </w:rPr>
        <w:tab/>
        <w:t>que las instituciones financieras regionales e internacionales y otras organizaciones tienen programas destinados a reducir la brecha digital, y que estos programas de financiación y asistencia técnica son esenciales para reducir dicha brecha en los países en desarrollo, especialmente en los PDSL, los PMA y los PEID,</w:t>
      </w:r>
    </w:p>
    <w:p w14:paraId="6FA7317F"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AC45FCF" w14:textId="77777777" w:rsidR="004C5787" w:rsidRPr="003C0233" w:rsidRDefault="004C5787" w:rsidP="004C5787">
      <w:pPr>
        <w:pStyle w:val="Call"/>
        <w:rPr>
          <w:lang w:val="es-ES_tradnl"/>
        </w:rPr>
      </w:pPr>
      <w:r w:rsidRPr="003C0233">
        <w:rPr>
          <w:lang w:val="es-ES_tradnl"/>
        </w:rPr>
        <w:lastRenderedPageBreak/>
        <w:t>se compromete</w:t>
      </w:r>
    </w:p>
    <w:p w14:paraId="5A9C7D63" w14:textId="77777777" w:rsidR="004C5787" w:rsidRPr="003C0233" w:rsidRDefault="004C5787" w:rsidP="004C5787">
      <w:pPr>
        <w:rPr>
          <w:lang w:val="es-ES_tradnl"/>
        </w:rPr>
      </w:pPr>
      <w:r w:rsidRPr="003C0233">
        <w:rPr>
          <w:lang w:val="es-ES_tradnl"/>
        </w:rPr>
        <w:t>a acelerar y priorizar una labor que beneficie a todos los países, especialmente los países en desarrollo y los países propensos a catástrofes, con el fin de establecer métodos internacionales y mecanismos específicos para intensificar la cooperación internacional en la reducción de la brecha digital, incluso a través de programas que aborden los obstáculos a la adopción de Internet en el lado de la demanda y amplíen la disponibilidad de las redes de telecomunicaciones/TIC con el fin de acelerar el acceso sostenible, asequible e inclusivo a las telecomunicaciones/TIC, y a su vez, acortando los plazos de ejecución del Programa de Solidaridad Digital, comenzando con el Plan de Acción de Ginebra, los resultados de las Cumbres Conectar el Mundo, la Agenda de Túnez y el Plan Estratégico y las prioridades urgentes de la Unión,</w:t>
      </w:r>
    </w:p>
    <w:p w14:paraId="00D9E2D2" w14:textId="0F602FB9" w:rsidR="004C5787" w:rsidRPr="003C0233" w:rsidRDefault="004C5787" w:rsidP="004C5787">
      <w:pPr>
        <w:pStyle w:val="Call"/>
        <w:rPr>
          <w:lang w:val="es-ES_tradnl"/>
        </w:rPr>
      </w:pPr>
      <w:r w:rsidRPr="003C0233">
        <w:rPr>
          <w:lang w:val="es-ES_tradnl"/>
        </w:rPr>
        <w:t>resuelve</w:t>
      </w:r>
    </w:p>
    <w:p w14:paraId="41DF4FCE" w14:textId="77777777" w:rsidR="004C5787" w:rsidRPr="003C0233" w:rsidRDefault="004C5787" w:rsidP="004C5787">
      <w:pPr>
        <w:rPr>
          <w:lang w:val="es-ES_tradnl"/>
        </w:rPr>
      </w:pPr>
      <w:r w:rsidRPr="003C0233">
        <w:rPr>
          <w:lang w:val="es-ES_tradnl"/>
        </w:rPr>
        <w:t>que la BDT, en colaboración con la Oficina de Normalización de la Telecomunicaciones y la Oficina de Radiocomunicaciones, siga adoptando las medidas necesarias para acelerar la ejecución de proyectos regionales, vinculando a todos los actores, organismos e instituciones de los diferentes sectores en una relación constante de cooperación y de difusión de la información en redes, con miras a la reducción de la brecha digital, en consonancia con los resultados de las Fases 1 y 2 de la CMSI</w:t>
      </w:r>
      <w:r w:rsidRPr="003C0233">
        <w:rPr>
          <w:szCs w:val="24"/>
          <w:lang w:val="es-ES_tradnl"/>
        </w:rPr>
        <w:t xml:space="preserve">, y que siga aportando su contribución a la Agenda Conectar 2030, así como </w:t>
      </w:r>
      <w:r w:rsidRPr="003C0233">
        <w:rPr>
          <w:color w:val="000000"/>
          <w:lang w:val="es-ES_tradnl"/>
        </w:rPr>
        <w:t>a las prioridades de las Naciones Unidas para aprovechar las oportunidades que ofrecen las tecnologías digitales y la cooperación</w:t>
      </w:r>
      <w:r w:rsidRPr="003C0233">
        <w:rPr>
          <w:szCs w:val="24"/>
          <w:lang w:val="es-ES_tradnl"/>
        </w:rPr>
        <w:t>,</w:t>
      </w:r>
    </w:p>
    <w:p w14:paraId="2F05708C" w14:textId="77777777" w:rsidR="004C5787" w:rsidRPr="003C0233" w:rsidRDefault="004C5787" w:rsidP="004C578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7EBB8093" w14:textId="77777777" w:rsidR="004C5787" w:rsidRPr="003C0233" w:rsidRDefault="004C5787" w:rsidP="004C5787">
      <w:pPr>
        <w:rPr>
          <w:lang w:val="es-ES_tradnl"/>
        </w:rPr>
      </w:pPr>
      <w:r w:rsidRPr="003C0233">
        <w:rPr>
          <w:szCs w:val="24"/>
          <w:lang w:val="es-ES_tradnl"/>
        </w:rPr>
        <w:t>1</w:t>
      </w:r>
      <w:r w:rsidRPr="003C0233">
        <w:rPr>
          <w:szCs w:val="24"/>
          <w:lang w:val="es-ES_tradnl"/>
        </w:rPr>
        <w:tab/>
      </w:r>
      <w:r w:rsidRPr="003C0233">
        <w:rPr>
          <w:lang w:val="es-ES_tradnl"/>
        </w:rPr>
        <w:t xml:space="preserve">que siga ayudando a los Estados Miembros y a los Miembros de Sector a elaborar políticas y un marco de reglamentación en el ámbito de las telecomunicaciones/TIC </w:t>
      </w:r>
      <w:r w:rsidRPr="003C0233">
        <w:rPr>
          <w:color w:val="000000"/>
          <w:lang w:val="es-ES_tradnl"/>
        </w:rPr>
        <w:t>favorables a la competencia</w:t>
      </w:r>
      <w:r w:rsidRPr="003C0233">
        <w:rPr>
          <w:lang w:val="es-ES_tradnl"/>
        </w:rPr>
        <w:t xml:space="preserve"> para reducir la brecha digital, en particular los servicios en línea y el comercio electrónico, así como la capacitación en materia de conectividad y accesibilidad, teniendo en cuenta las necesidades específicas de las mujeres y los grupos marginados, vulnerables y desfavorecidos;</w:t>
      </w:r>
    </w:p>
    <w:p w14:paraId="5B3D6BF1"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A407FCF" w14:textId="77777777" w:rsidR="004C5787" w:rsidRPr="003C0233" w:rsidRDefault="004C5787" w:rsidP="004C5787">
      <w:pPr>
        <w:rPr>
          <w:lang w:val="es-ES_tradnl"/>
        </w:rPr>
      </w:pPr>
      <w:r w:rsidRPr="003C0233">
        <w:rPr>
          <w:lang w:val="es-ES_tradnl"/>
        </w:rPr>
        <w:lastRenderedPageBreak/>
        <w:t>2</w:t>
      </w:r>
      <w:r w:rsidRPr="003C0233">
        <w:rPr>
          <w:lang w:val="es-ES_tradnl"/>
        </w:rPr>
        <w:tab/>
        <w:t>que prosiga su tarea con arreglo a la Resolución 8 (Rev. Bakú, 2025) de la presente Conferencia elaborando indicadores de conectividad social para la brecha digital, indicadores normalizados para cada país y un índice único, especialmente para medir la conectividad universal y significativa, en cooperación con las organizaciones competentes y los organismos pertinentes de las Naciones Unidas, para que la información sobre la situación actual de la brecha digital en cada país y región esté siempre disponible en el sitio web de la UIT de forma clara y fácil de usar;</w:t>
      </w:r>
    </w:p>
    <w:p w14:paraId="17742482" w14:textId="5C1F6F00" w:rsidR="004C5787" w:rsidRPr="003C0233" w:rsidRDefault="004C5787" w:rsidP="004C5787">
      <w:pPr>
        <w:rPr>
          <w:lang w:val="es-ES_tradnl"/>
        </w:rPr>
      </w:pPr>
      <w:r w:rsidRPr="003C0233">
        <w:rPr>
          <w:lang w:val="es-ES_tradnl"/>
        </w:rPr>
        <w:t>3</w:t>
      </w:r>
      <w:r w:rsidRPr="003C0233">
        <w:rPr>
          <w:lang w:val="es-ES_tradnl"/>
        </w:rPr>
        <w:tab/>
        <w:t xml:space="preserve">que cree asociaciones e intensifique la colaboración con las organizaciones internacionales y los Miembros de Sector pertinentes para abordar, con carácter prioritario, la </w:t>
      </w:r>
      <w:r w:rsidRPr="003C0233">
        <w:rPr>
          <w:i/>
          <w:iCs/>
          <w:lang w:val="es-ES_tradnl"/>
        </w:rPr>
        <w:t>brecha de utilización</w:t>
      </w:r>
      <w:r w:rsidRPr="003C0233">
        <w:rPr>
          <w:lang w:val="es-ES_tradnl"/>
        </w:rPr>
        <w:t>, incluidas las barreras que afectan a la demanda;</w:t>
      </w:r>
    </w:p>
    <w:p w14:paraId="5DA94FE3" w14:textId="77777777" w:rsidR="004C5787" w:rsidRPr="003C0233" w:rsidRDefault="004C5787" w:rsidP="004C5787">
      <w:pPr>
        <w:rPr>
          <w:lang w:val="es-ES_tradnl"/>
        </w:rPr>
      </w:pPr>
      <w:r w:rsidRPr="003C0233">
        <w:rPr>
          <w:lang w:val="es-ES_tradnl"/>
        </w:rPr>
        <w:t>4</w:t>
      </w:r>
      <w:r w:rsidRPr="003C0233">
        <w:rPr>
          <w:lang w:val="es-ES_tradnl"/>
        </w:rPr>
        <w:tab/>
        <w:t>que siga insistiendo en la ventaja de desarrollar equipos de usuario de telecomunicaciones/TIC universales de bajo coste, modernos y de alta calidad, ampliamente asequibles para los usuarios y que puedan conectarse directamente a las redes que soportan Internet y servicios y aplicaciones de Internet, a fin de lograr economías de escala y beneficios sociales gracias a su aceptabilidad a nivel mundial, teniendo en cuenta la posibilidad de utilizar tecnologías incipientes terrenales, estratosféricas y espaciales, y promover enfoques centrados en el ser humano en los marcos normativos y políticos;</w:t>
      </w:r>
    </w:p>
    <w:p w14:paraId="436AAE4D" w14:textId="2110177D" w:rsidR="004C5787" w:rsidRPr="003C0233" w:rsidRDefault="004C5787" w:rsidP="004C5787">
      <w:pPr>
        <w:rPr>
          <w:lang w:val="es-ES_tradnl"/>
        </w:rPr>
      </w:pPr>
      <w:r w:rsidRPr="003C0233">
        <w:rPr>
          <w:lang w:val="es-ES_tradnl"/>
        </w:rPr>
        <w:t>5</w:t>
      </w:r>
      <w:r w:rsidRPr="003C0233">
        <w:rPr>
          <w:lang w:val="es-ES_tradnl"/>
        </w:rPr>
        <w:tab/>
        <w:t>que siga promoviendo la adopción de las telecomunicaciones/TIC abordando los obstáculos a la demanda, como la asequibilidad de los dispositivos y servicios, la falta de competencias digitales, la falta de contenidos y aplicaciones pertinentes, los problemas de seguridad y protección, reconociendo que persiste una brecha de utilización aun cuando exista cobertura de red de banda ancha;</w:t>
      </w:r>
    </w:p>
    <w:p w14:paraId="156B4CCE" w14:textId="77777777" w:rsidR="004C5787" w:rsidRPr="003C0233" w:rsidRDefault="004C5787" w:rsidP="004C5787">
      <w:pPr>
        <w:rPr>
          <w:lang w:val="es-ES_tradnl"/>
        </w:rPr>
      </w:pPr>
      <w:r w:rsidRPr="003C0233">
        <w:rPr>
          <w:lang w:val="es-ES_tradnl"/>
        </w:rPr>
        <w:t>6</w:t>
      </w:r>
      <w:r w:rsidRPr="003C0233">
        <w:rPr>
          <w:lang w:val="es-ES_tradnl"/>
        </w:rPr>
        <w:tab/>
        <w:t>que siga apoyando las campañas de sensibilización destinadas a las personas que carecen de acceso o no utilizan las telecomunicaciones/TIC, incluida la transparencia en la fijación de precios y en otras condiciones contractuales pertinentes, a fin de aumentar la confianza del usuario y abordar un obstáculo fundamental a la adopción de las TIC;</w:t>
      </w:r>
    </w:p>
    <w:p w14:paraId="14D25D72"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06E4098" w14:textId="77777777" w:rsidR="004C5787" w:rsidRPr="003C0233" w:rsidRDefault="004C5787" w:rsidP="004C5787">
      <w:pPr>
        <w:rPr>
          <w:lang w:val="es-ES_tradnl"/>
        </w:rPr>
      </w:pPr>
      <w:r w:rsidRPr="003C0233">
        <w:rPr>
          <w:lang w:val="es-ES_tradnl"/>
        </w:rPr>
        <w:lastRenderedPageBreak/>
        <w:t>7</w:t>
      </w:r>
      <w:r w:rsidRPr="003C0233">
        <w:rPr>
          <w:szCs w:val="24"/>
          <w:lang w:val="es-ES_tradnl"/>
        </w:rPr>
        <w:tab/>
      </w:r>
      <w:r w:rsidRPr="003C0233">
        <w:rPr>
          <w:lang w:val="es-ES_tradnl"/>
        </w:rPr>
        <w:t>que fomente la utilización de servicios y tecnologías de telecomunicaciones/TIC nuevos e incipientes, así como el desarrollo de modelos comerciales u otro tipo de medidas innovadoras que ayuden a los operadores de telecomunicaciones y a las redes y soluciones de acceso complementarias a reducir los costos que promuevan la inversión en infraestructuras y el avance de la conectividad, teniendo en cuenta el impacto ambiental;</w:t>
      </w:r>
    </w:p>
    <w:p w14:paraId="30B0E52E" w14:textId="35F074C4" w:rsidR="004C5787" w:rsidRPr="003C0233" w:rsidRDefault="004C5787" w:rsidP="004C5787">
      <w:pPr>
        <w:rPr>
          <w:lang w:val="es-ES_tradnl"/>
        </w:rPr>
      </w:pPr>
      <w:r w:rsidRPr="003C0233">
        <w:rPr>
          <w:lang w:val="es-ES_tradnl"/>
        </w:rPr>
        <w:t>8</w:t>
      </w:r>
      <w:r w:rsidRPr="003C0233">
        <w:rPr>
          <w:lang w:val="es-ES_tradnl"/>
        </w:rPr>
        <w:tab/>
        <w:t>que continúe promoviendo la necesidad de disponer de dispositivos y servicios asequibles y ayudando a reducir los costes de acceso, e invitando a los Miembros de Sector a desarrollar tecnologías adecuadas que puedan extrapolarse a aplicaciones de banda ancha y tengan reducidos gastos de mantenimiento y explotación, por cuanto este es uno de los objetivos fundamentales de la Unión en general y del UIT</w:t>
      </w:r>
      <w:r w:rsidRPr="003C0233">
        <w:rPr>
          <w:lang w:val="es-ES_tradnl"/>
        </w:rPr>
        <w:noBreakHyphen/>
        <w:t>D en particular;</w:t>
      </w:r>
    </w:p>
    <w:p w14:paraId="0D54E703" w14:textId="77777777" w:rsidR="004C5787" w:rsidRPr="003C0233" w:rsidRDefault="004C5787" w:rsidP="004C5787">
      <w:pPr>
        <w:rPr>
          <w:bCs/>
          <w:lang w:val="es-ES_tradnl"/>
        </w:rPr>
      </w:pPr>
      <w:r w:rsidRPr="003C0233">
        <w:rPr>
          <w:lang w:val="es-ES_tradnl"/>
        </w:rPr>
        <w:t>9</w:t>
      </w:r>
      <w:r w:rsidRPr="003C0233">
        <w:rPr>
          <w:lang w:val="es-ES_tradnl"/>
        </w:rPr>
        <w:tab/>
        <w:t>que continúe fomentando el desarrollo de modelos innovadores y la transformación digital, a fin de reducir efectivamente la pobreza y la brecha digital en los países en desarrollo;</w:t>
      </w:r>
    </w:p>
    <w:p w14:paraId="0D2F14A4" w14:textId="77777777" w:rsidR="004C5787" w:rsidRPr="003C0233" w:rsidRDefault="004C5787" w:rsidP="004C5787">
      <w:pPr>
        <w:rPr>
          <w:lang w:val="es-ES_tradnl"/>
        </w:rPr>
      </w:pPr>
      <w:r w:rsidRPr="003C0233">
        <w:rPr>
          <w:lang w:val="es-ES_tradnl"/>
        </w:rPr>
        <w:t>10</w:t>
      </w:r>
      <w:r w:rsidRPr="003C0233">
        <w:rPr>
          <w:lang w:val="es-ES_tradnl"/>
        </w:rPr>
        <w:tab/>
        <w:t>que vele por que las aplicaciones de TIC sigan desempeñando una función en los programas de la BDT y subraye su importancia para las actividades de las Cuestiones de estudio relacionadas con las aplicaciones de TIC, de conformidad con la Línea de Acción C7 de la CMSI;</w:t>
      </w:r>
    </w:p>
    <w:p w14:paraId="6237940B" w14:textId="77777777" w:rsidR="004C5787" w:rsidRPr="003C0233" w:rsidRDefault="004C5787" w:rsidP="004C5787">
      <w:pPr>
        <w:rPr>
          <w:lang w:val="es-ES_tradnl"/>
        </w:rPr>
      </w:pPr>
      <w:r w:rsidRPr="003C0233">
        <w:rPr>
          <w:lang w:val="es-ES_tradnl"/>
        </w:rPr>
        <w:t>11</w:t>
      </w:r>
      <w:r w:rsidRPr="003C0233">
        <w:rPr>
          <w:lang w:val="es-ES_tradnl"/>
        </w:rPr>
        <w:tab/>
        <w:t>que siga contribuyendo a reducir la brecha digital entre las zonas urbanas y rurales;</w:t>
      </w:r>
    </w:p>
    <w:p w14:paraId="09375A3E" w14:textId="77777777" w:rsidR="004C5787" w:rsidRPr="003C0233" w:rsidRDefault="004C5787" w:rsidP="004C5787">
      <w:pPr>
        <w:rPr>
          <w:lang w:val="es-ES_tradnl"/>
        </w:rPr>
      </w:pPr>
      <w:r w:rsidRPr="003C0233">
        <w:rPr>
          <w:lang w:val="es-ES_tradnl"/>
        </w:rPr>
        <w:t>12</w:t>
      </w:r>
      <w:r w:rsidRPr="003C0233">
        <w:rPr>
          <w:lang w:val="es-ES_tradnl"/>
        </w:rPr>
        <w:tab/>
        <w:t>que siga promoviendo el estudio sobre el desarrollo de tecnologías de telecomunicaciones/TIC terrenales y espaciales innovadoras, aprovechando los mecanismos existentes del UIT</w:t>
      </w:r>
      <w:r w:rsidRPr="003C0233">
        <w:rPr>
          <w:lang w:val="es-ES_tradnl"/>
        </w:rPr>
        <w:noBreakHyphen/>
        <w:t>D;</w:t>
      </w:r>
    </w:p>
    <w:p w14:paraId="2B8DB3BF" w14:textId="410EEA77" w:rsidR="004C5787" w:rsidRPr="003C0233" w:rsidRDefault="004C5787" w:rsidP="004C5787">
      <w:pPr>
        <w:rPr>
          <w:lang w:val="es-ES_tradnl"/>
        </w:rPr>
      </w:pPr>
      <w:r w:rsidRPr="003C0233">
        <w:rPr>
          <w:lang w:val="es-ES_tradnl"/>
        </w:rPr>
        <w:t>13</w:t>
      </w:r>
      <w:r w:rsidRPr="003C0233">
        <w:rPr>
          <w:lang w:val="es-ES_tradnl"/>
        </w:rPr>
        <w:tab/>
        <w:t>que siga proporcionando apoyo específico para reducir la brecha digital en los países afectados por catástrofes naturales y peligros de origen humano, a fin de mejorar el acceso equitativo a los servicios de telecomunicaciones/TIC reforzando la resiliencia para apoyar la recuperación, la reconstrucción y el desarrollo sostenible;</w:t>
      </w:r>
    </w:p>
    <w:p w14:paraId="76357B34" w14:textId="20095573" w:rsidR="004C5787" w:rsidRPr="003C0233" w:rsidRDefault="004C5787" w:rsidP="004C5787">
      <w:pPr>
        <w:rPr>
          <w:lang w:val="es-ES_tradnl"/>
        </w:rPr>
      </w:pPr>
      <w:r w:rsidRPr="003C0233">
        <w:rPr>
          <w:lang w:val="es-ES_tradnl"/>
        </w:rPr>
        <w:t>14</w:t>
      </w:r>
      <w:r w:rsidRPr="003C0233">
        <w:rPr>
          <w:lang w:val="es-ES_tradnl"/>
        </w:rPr>
        <w:tab/>
        <w:t>que siga apoyando y coordinando las actividades encaminadas a facilitar la conexión de mujeres y niñas, jóvenes y grupos vulnerables, pueblos indígenas, personas de edad, personas con discapacidad y personas con necesidades especiales mediante servicios, dispositivos y aplicaciones de telecomunicaciones/TIC;</w:t>
      </w:r>
    </w:p>
    <w:p w14:paraId="6D56548C"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CC46B67" w14:textId="251FD0A6" w:rsidR="004C5787" w:rsidRPr="003C0233" w:rsidRDefault="004C5787" w:rsidP="004C5787">
      <w:pPr>
        <w:rPr>
          <w:bCs/>
          <w:lang w:val="es-ES_tradnl"/>
        </w:rPr>
      </w:pPr>
      <w:r w:rsidRPr="003C0233">
        <w:rPr>
          <w:lang w:val="es-ES_tradnl"/>
        </w:rPr>
        <w:lastRenderedPageBreak/>
        <w:t>15</w:t>
      </w:r>
      <w:r w:rsidRPr="003C0233">
        <w:rPr>
          <w:lang w:val="es-ES_tradnl"/>
        </w:rPr>
        <w:tab/>
        <w:t>que garantice que en el marco de los Centros de Formación de la Academia y los Centros de Transformación Digital de la UIT haya programas especiales que sigan abordando el tema concreto de la formación en TIC y la alfabetización digital y el desarrollo de competencias digitales para reducir la pobreza y mejorar la calidad de vida, y que den máxima prioridad a estos centros y, cuando proceda, elaboren y actualicen programas de alfabetización digital sobre las telecomunicaciones/TIC nuevas e incipientes, teniendo en cuenta las necesidades de las mujeres, los jóvenes y las personas con discapacidad;</w:t>
      </w:r>
    </w:p>
    <w:p w14:paraId="7C3DEF17" w14:textId="77777777" w:rsidR="004C5787" w:rsidRPr="003C0233" w:rsidRDefault="004C5787" w:rsidP="004C5787">
      <w:pPr>
        <w:rPr>
          <w:lang w:val="es-ES_tradnl"/>
        </w:rPr>
      </w:pPr>
      <w:r w:rsidRPr="003C0233">
        <w:rPr>
          <w:szCs w:val="24"/>
          <w:lang w:val="es-ES_tradnl"/>
        </w:rPr>
        <w:t>16</w:t>
      </w:r>
      <w:r w:rsidRPr="003C0233">
        <w:rPr>
          <w:szCs w:val="24"/>
          <w:lang w:val="es-ES_tradnl"/>
        </w:rPr>
        <w:tab/>
      </w:r>
      <w:r w:rsidRPr="003C0233">
        <w:rPr>
          <w:lang w:val="es-ES_tradnl"/>
        </w:rPr>
        <w:t>que vele por que la BDT desempeñe un papel primordial, dinámico y adaptado a sus fines en la reducción de la brecha digital y colabore estrechamente con los Estados Miembros de la UIT, a través de las Oficinas Regionales o Zonales de la UIT, a fin de ejecutar los programas y proyectos pertinentes, además de mantener activo el canal de comunicación entre los socios estratégicos</w:t>
      </w:r>
      <w:r w:rsidRPr="003C0233">
        <w:rPr>
          <w:szCs w:val="24"/>
          <w:lang w:val="es-ES_tradnl"/>
        </w:rPr>
        <w:t>;</w:t>
      </w:r>
    </w:p>
    <w:p w14:paraId="6F0A4016" w14:textId="77777777" w:rsidR="004C5787" w:rsidRPr="003C0233" w:rsidRDefault="004C5787" w:rsidP="004C5787">
      <w:pPr>
        <w:rPr>
          <w:lang w:val="es-ES_tradnl"/>
        </w:rPr>
      </w:pPr>
      <w:r w:rsidRPr="003C0233">
        <w:rPr>
          <w:lang w:val="es-ES_tradnl"/>
        </w:rPr>
        <w:t>17</w:t>
      </w:r>
      <w:r w:rsidRPr="003C0233">
        <w:rPr>
          <w:lang w:val="es-ES_tradnl"/>
        </w:rPr>
        <w:tab/>
        <w:t>que facilite la discusión y el intercambio de prácticas idóneas en lo que atañe a los desafíos y beneficios ligados a la ejecución de proyectos o actividades relacionados con las aplicaciones TIC a las que se hace referencia en la Línea de Acción C7 de la CMSI a través de alianzas estratégicas;</w:t>
      </w:r>
    </w:p>
    <w:p w14:paraId="77497A35" w14:textId="77777777" w:rsidR="004C5787" w:rsidRPr="003C0233" w:rsidRDefault="004C5787" w:rsidP="004C5787">
      <w:pPr>
        <w:rPr>
          <w:lang w:val="es-ES_tradnl"/>
        </w:rPr>
      </w:pPr>
      <w:r w:rsidRPr="003C0233">
        <w:rPr>
          <w:lang w:val="es-ES_tradnl"/>
        </w:rPr>
        <w:t>18</w:t>
      </w:r>
      <w:r w:rsidRPr="003C0233">
        <w:rPr>
          <w:lang w:val="es-ES_tradnl"/>
        </w:rPr>
        <w:tab/>
        <w:t>que siga identificando las principales aplicaciones de telecomunicaciones/TIC adaptadas a sus fines en las zonas rurales y coopere con organizaciones especializadas, con iniciativas nacionales y con las Comisiones de Estudio del UIT</w:t>
      </w:r>
      <w:r w:rsidRPr="003C0233">
        <w:rPr>
          <w:lang w:val="es-ES_tradnl"/>
        </w:rPr>
        <w:noBreakHyphen/>
        <w:t>T para reducir la brecha de normalización entre los países en desarrollo y desarrollados, con miras a desarrollar un formato de contenido normalizado y de fácil utilización que permita vencer el obstáculo de la alfabetización digital y el idioma;</w:t>
      </w:r>
    </w:p>
    <w:p w14:paraId="58E24AF3" w14:textId="2FBB1BD1" w:rsidR="004C5787" w:rsidRPr="003C0233" w:rsidRDefault="004C5787" w:rsidP="004C5787">
      <w:pPr>
        <w:rPr>
          <w:lang w:val="es-ES_tradnl"/>
        </w:rPr>
      </w:pPr>
      <w:r w:rsidRPr="003C0233">
        <w:rPr>
          <w:lang w:val="es-ES_tradnl"/>
        </w:rPr>
        <w:t>19</w:t>
      </w:r>
      <w:r w:rsidRPr="003C0233">
        <w:rPr>
          <w:lang w:val="es-ES_tradnl"/>
        </w:rPr>
        <w:tab/>
        <w:t>que fomente la innovación y acelere la utilización y adopción de las telecomunicaciones/TIC nuevas e incipientes, así como el desarrollo de modelos comerciales u otro tipo de medidas innovadoras que ayuden a los operadores de telecomunicaciones, y a las redes y soluciones de acceso complementario, a reducir los costes de despliegue y superar los obstáculos geográficos, así como a ampliar la disponibilidad de las telecomunicaciones/TIC, minimizando al mismo tiempo cualquier impacto ambiental negativo;</w:t>
      </w:r>
    </w:p>
    <w:p w14:paraId="4013F5FA"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C622451" w14:textId="5E065975" w:rsidR="004C5787" w:rsidRPr="003C0233" w:rsidRDefault="004C5787" w:rsidP="004C5787">
      <w:pPr>
        <w:rPr>
          <w:lang w:val="es-ES_tradnl"/>
        </w:rPr>
      </w:pPr>
      <w:r w:rsidRPr="003C0233">
        <w:rPr>
          <w:lang w:val="es-ES_tradnl"/>
        </w:rPr>
        <w:lastRenderedPageBreak/>
        <w:t>20</w:t>
      </w:r>
      <w:r w:rsidRPr="003C0233">
        <w:rPr>
          <w:lang w:val="es-ES_tradnl"/>
        </w:rPr>
        <w:tab/>
        <w:t>que tome en consideración la importancia de la seguridad y la confidencialidad de las aplicaciones de TIC mencionadas en la Línea de Acción C7 de la CMSI, así como de la protección de la privacidad, a fin de facilitar los debates relativos a directrices, herramientas y mecanismos; mejorar la colaboración entre las autoridades gubernamentales; poner en marcha servicios gubernamentales integrados, personalizados y de fácil utilización para los usuarios; mejorar la calidad y utilización de los servicios de gobierno electrónico y aumentar el conocimiento de tales servicios;</w:t>
      </w:r>
    </w:p>
    <w:p w14:paraId="5C1821AC" w14:textId="77777777" w:rsidR="004C5787" w:rsidRPr="003C0233" w:rsidRDefault="004C5787" w:rsidP="004C5787">
      <w:pPr>
        <w:rPr>
          <w:lang w:val="es-ES_tradnl"/>
        </w:rPr>
      </w:pPr>
      <w:r w:rsidRPr="003C0233">
        <w:rPr>
          <w:lang w:val="es-ES_tradnl"/>
        </w:rPr>
        <w:t>21</w:t>
      </w:r>
      <w:r w:rsidRPr="003C0233">
        <w:rPr>
          <w:lang w:val="es-ES_tradnl"/>
        </w:rPr>
        <w:tab/>
        <w:t>que siga apoyando a los Estados Miembros, cuando se le solicite, en el desarrollo de marcos políticos y reglamentarios que puedan ampliar y apoyar la implicación de los operadores de red y de las redes y soluciones de acceso complementario a las telecomunicaciones/TIC en la reducción de la brecha digital;</w:t>
      </w:r>
    </w:p>
    <w:p w14:paraId="24D0B334" w14:textId="77777777" w:rsidR="004C5787" w:rsidRPr="003C0233" w:rsidRDefault="004C5787" w:rsidP="004C5787">
      <w:pPr>
        <w:rPr>
          <w:lang w:val="es-ES_tradnl"/>
        </w:rPr>
      </w:pPr>
      <w:r w:rsidRPr="003C0233">
        <w:rPr>
          <w:lang w:val="es-ES_tradnl"/>
        </w:rPr>
        <w:t>22</w:t>
      </w:r>
      <w:r w:rsidRPr="003C0233">
        <w:rPr>
          <w:lang w:val="es-ES_tradnl"/>
        </w:rPr>
        <w:tab/>
        <w:t>que siga ayudando a eliminar los obstáculos a la demanda que impide una mayor participación de las mujeres y las niñas, los jóvenes, los niños, las personas con discapacidad, las personas con necesidades especiales, las personas de edad, los pueblos indígenas y las personas que viven en zonas remotas, en las iniciativas de transformación digital;</w:t>
      </w:r>
    </w:p>
    <w:p w14:paraId="7577A50F" w14:textId="77777777" w:rsidR="004C5787" w:rsidRPr="003C0233" w:rsidRDefault="004C5787" w:rsidP="004C5787">
      <w:pPr>
        <w:rPr>
          <w:lang w:val="es-ES_tradnl"/>
        </w:rPr>
      </w:pPr>
      <w:r w:rsidRPr="003C0233">
        <w:rPr>
          <w:lang w:val="es-ES_tradnl"/>
        </w:rPr>
        <w:t>23</w:t>
      </w:r>
      <w:r w:rsidRPr="003C0233">
        <w:rPr>
          <w:lang w:val="es-ES_tradnl"/>
        </w:rPr>
        <w:tab/>
        <w:t>que informe a los Estados Miembros, en particular a los países en desarrollo, acerca de existencia de los recursos de capacitación relacionados con las telecomunicaciones/TIC nuevas e incipientes en el sistema de las Naciones Unidas, y fomente su utilización;</w:t>
      </w:r>
    </w:p>
    <w:p w14:paraId="5B9DA181" w14:textId="77777777" w:rsidR="004C5787" w:rsidRPr="003C0233" w:rsidRDefault="004C5787" w:rsidP="004C5787">
      <w:pPr>
        <w:rPr>
          <w:lang w:val="es-ES_tradnl"/>
        </w:rPr>
      </w:pPr>
      <w:r w:rsidRPr="003C0233">
        <w:rPr>
          <w:lang w:val="es-ES_tradnl"/>
        </w:rPr>
        <w:t>24</w:t>
      </w:r>
      <w:r w:rsidRPr="003C0233">
        <w:rPr>
          <w:lang w:val="es-ES_tradnl"/>
        </w:rPr>
        <w:tab/>
        <w:t>que promueva la realización de estudios o proyectos y actividades, en colaboración con el Sector de Radiocomunicaciones de la UIT, con miras a la capacitación en el uso eficiente del recursos orbitales/espectrales para el suministro de tecnologías terrenales, estratosféricas y espaciales, incluidas las nuevas tecnologías de radiocomunicación, con objeto de fomentar la utilización de los recursos orbitales/espectrales para impulsar el desarrollo y la cobertura de la banda ancha y colmar la brecha digital especialmente en los países en desarrollo;</w:t>
      </w:r>
    </w:p>
    <w:p w14:paraId="4A8635D1"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949AC14" w14:textId="49441053" w:rsidR="004C5787" w:rsidRPr="003C0233" w:rsidRDefault="004C5787" w:rsidP="004C5787">
      <w:pPr>
        <w:rPr>
          <w:lang w:val="es-ES_tradnl"/>
        </w:rPr>
      </w:pPr>
      <w:r w:rsidRPr="003C0233">
        <w:rPr>
          <w:lang w:val="es-ES_tradnl"/>
        </w:rPr>
        <w:lastRenderedPageBreak/>
        <w:t>25</w:t>
      </w:r>
      <w:r w:rsidRPr="003C0233">
        <w:rPr>
          <w:lang w:val="es-ES_tradnl"/>
        </w:rPr>
        <w:tab/>
        <w:t>que siga identificando las aplicaciones pertinentes de las telecomunicaciones/TIC en las zonas rurales y cooperando con el UIT</w:t>
      </w:r>
      <w:r w:rsidRPr="003C0233">
        <w:rPr>
          <w:lang w:val="es-ES_tradnl"/>
        </w:rPr>
        <w:noBreakHyphen/>
        <w:t>T para reducir la brecha de normalización entre los países en desarrollo y los desarrollados;</w:t>
      </w:r>
    </w:p>
    <w:p w14:paraId="2A5B496B" w14:textId="77777777" w:rsidR="004C5787" w:rsidRPr="003C0233" w:rsidRDefault="004C5787" w:rsidP="004C5787">
      <w:pPr>
        <w:rPr>
          <w:lang w:val="es-ES_tradnl"/>
        </w:rPr>
      </w:pPr>
      <w:r w:rsidRPr="003C0233">
        <w:rPr>
          <w:lang w:val="es-ES_tradnl"/>
        </w:rPr>
        <w:t>26</w:t>
      </w:r>
      <w:r w:rsidRPr="003C0233">
        <w:rPr>
          <w:lang w:val="es-ES_tradnl"/>
        </w:rPr>
        <w:tab/>
        <w:t>que promueva el estudio, el intercambio y la aplicación de modelos de alianzas público-privadas (APP) para el desarrollo de infraestructuras digitales, así como modelos de centros que proporcionan acceso a Internet y fomento de la capacidad digital en zonas rurales o aisladas;</w:t>
      </w:r>
    </w:p>
    <w:p w14:paraId="0B1C52A9" w14:textId="613C8E4B" w:rsidR="004C5787" w:rsidRPr="003C0233" w:rsidRDefault="004C5787" w:rsidP="004C5787">
      <w:pPr>
        <w:rPr>
          <w:lang w:val="es-ES_tradnl"/>
        </w:rPr>
      </w:pPr>
      <w:r w:rsidRPr="003C0233">
        <w:rPr>
          <w:lang w:val="es-ES_tradnl"/>
        </w:rPr>
        <w:t>27</w:t>
      </w:r>
      <w:r w:rsidRPr="003C0233">
        <w:rPr>
          <w:lang w:val="es-ES_tradnl"/>
        </w:rPr>
        <w:tab/>
        <w:t>que siga adoptando medidas para aumentar la cooperación, garantizando a su vez una gran transparencia, con las instituciones financieras internacionales, los organismos donantes y las asociaciones del sector privado, en relación con los proyectos destinados a reducir la brecha digital, que informe periódicamente a los Estados Miembros sobre la situación de estas iniciativas, y que cree y mantenga en el sitio web de la UIT un recurso en el que los Miembros de la Unión puedan encontrar información sobre las instituciones asociadas a la UIT y los organismos de las Naciones Unidas que disponen de programas de financiación y asistencia técnica relacionados con la reducción de la brecha digital;</w:t>
      </w:r>
    </w:p>
    <w:p w14:paraId="589BC721" w14:textId="3EE299D6" w:rsidR="004C5787" w:rsidRPr="003C0233" w:rsidRDefault="004C5787" w:rsidP="004C5787">
      <w:pPr>
        <w:rPr>
          <w:lang w:val="es-ES_tradnl"/>
        </w:rPr>
      </w:pPr>
      <w:r w:rsidRPr="003C0233">
        <w:rPr>
          <w:lang w:val="es-ES_tradnl"/>
        </w:rPr>
        <w:t>28</w:t>
      </w:r>
      <w:r w:rsidRPr="003C0233">
        <w:rPr>
          <w:lang w:val="es-ES_tradnl"/>
        </w:rPr>
        <w:tab/>
        <w:t>que aproveche las Oficinas Regionales de la UIT, y las asociaciones con las organizaciones regionales de telecomunicaciones, para poner en contacto los Estados Miembros y esos asociados con el fin de ayudar a los Estados Miembros en sus esfuerzos por reducir la brecha digital;</w:t>
      </w:r>
    </w:p>
    <w:p w14:paraId="6B331D7E" w14:textId="77777777" w:rsidR="004C5787" w:rsidRPr="003C0233" w:rsidRDefault="004C5787" w:rsidP="004C5787">
      <w:pPr>
        <w:rPr>
          <w:szCs w:val="24"/>
          <w:lang w:val="es-ES_tradnl"/>
        </w:rPr>
      </w:pPr>
      <w:r w:rsidRPr="003C0233">
        <w:rPr>
          <w:lang w:val="es-ES_tradnl"/>
        </w:rPr>
        <w:t>29</w:t>
      </w:r>
      <w:r w:rsidRPr="003C0233">
        <w:rPr>
          <w:lang w:val="es-ES_tradnl"/>
        </w:rPr>
        <w:tab/>
        <w:t>que vele por que se garantice la asignación de los recursos necesarios para aplicar la presente Resolución, dentro de los límites presupuestarios</w:t>
      </w:r>
      <w:r w:rsidRPr="003C0233">
        <w:rPr>
          <w:szCs w:val="24"/>
          <w:lang w:val="es-ES_tradnl"/>
        </w:rPr>
        <w:t>;</w:t>
      </w:r>
    </w:p>
    <w:p w14:paraId="22FF692E" w14:textId="77777777" w:rsidR="004C5787" w:rsidRPr="003C0233" w:rsidRDefault="004C5787" w:rsidP="004C5787">
      <w:pPr>
        <w:rPr>
          <w:lang w:val="es-ES_tradnl"/>
        </w:rPr>
      </w:pPr>
      <w:r w:rsidRPr="003C0233">
        <w:rPr>
          <w:lang w:val="es-ES_tradnl"/>
        </w:rPr>
        <w:t>30</w:t>
      </w:r>
      <w:r w:rsidRPr="003C0233">
        <w:rPr>
          <w:lang w:val="es-ES_tradnl"/>
        </w:rPr>
        <w:tab/>
        <w:t>que difunda periódicamente los resultados de la aplicación de la presente Resolución entre todos los Estados Miembros,</w:t>
      </w:r>
    </w:p>
    <w:p w14:paraId="2CB0C606"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eastAsia="es-ES"/>
        </w:rPr>
      </w:pPr>
      <w:r w:rsidRPr="003C0233">
        <w:rPr>
          <w:lang w:val="es-ES_tradnl" w:eastAsia="es-ES"/>
        </w:rPr>
        <w:br w:type="page"/>
      </w:r>
    </w:p>
    <w:p w14:paraId="3B72CDAC" w14:textId="6B64AC57" w:rsidR="004C5787" w:rsidRPr="003C0233" w:rsidRDefault="004C5787" w:rsidP="004C5787">
      <w:pPr>
        <w:pStyle w:val="Call"/>
        <w:rPr>
          <w:lang w:val="es-ES_tradnl"/>
        </w:rPr>
      </w:pPr>
      <w:r w:rsidRPr="003C0233">
        <w:rPr>
          <w:lang w:val="es-ES_tradnl"/>
        </w:rPr>
        <w:lastRenderedPageBreak/>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 en colaboración con el </w:t>
      </w:r>
      <w:proofErr w:type="gramStart"/>
      <w:r w:rsidRPr="003C0233">
        <w:rPr>
          <w:lang w:val="es-ES_tradnl"/>
        </w:rPr>
        <w:t>Director</w:t>
      </w:r>
      <w:proofErr w:type="gramEnd"/>
      <w:r w:rsidRPr="003C0233">
        <w:rPr>
          <w:lang w:val="es-ES_tradnl"/>
        </w:rPr>
        <w:t xml:space="preserve"> de la Oficina de Radiocomunicaciones y el </w:t>
      </w:r>
      <w:proofErr w:type="gramStart"/>
      <w:r w:rsidRPr="003C0233">
        <w:rPr>
          <w:lang w:val="es-ES_tradnl"/>
        </w:rPr>
        <w:t>Director</w:t>
      </w:r>
      <w:proofErr w:type="gramEnd"/>
      <w:r w:rsidRPr="003C0233">
        <w:rPr>
          <w:lang w:val="es-ES_tradnl"/>
        </w:rPr>
        <w:t xml:space="preserve"> de la Oficina de Normalización de las Telecomunicaciones</w:t>
      </w:r>
    </w:p>
    <w:p w14:paraId="3E490FA8" w14:textId="0CD724AA" w:rsidR="004C5787" w:rsidRPr="003C0233" w:rsidRDefault="004C5787" w:rsidP="004C5787">
      <w:pPr>
        <w:rPr>
          <w:lang w:val="es-ES_tradnl"/>
        </w:rPr>
      </w:pPr>
      <w:r w:rsidRPr="003C0233">
        <w:rPr>
          <w:lang w:val="es-ES_tradnl"/>
        </w:rPr>
        <w:t>1</w:t>
      </w:r>
      <w:r w:rsidRPr="003C0233">
        <w:rPr>
          <w:lang w:val="es-ES_tradnl"/>
        </w:rPr>
        <w:tab/>
        <w:t>que ayude a los Estados Miembros, y en particular a los países en desarrollo, a mejorar la sensibilización y comprensión de las tecnologías de red desagregadas</w:t>
      </w:r>
      <w:r w:rsidR="00472CE6" w:rsidRPr="003C0233">
        <w:rPr>
          <w:rStyle w:val="FootnoteReference"/>
          <w:lang w:val="es-ES_tradnl"/>
        </w:rPr>
        <w:footnoteReference w:id="3"/>
      </w:r>
      <w:r w:rsidRPr="003C0233">
        <w:rPr>
          <w:lang w:val="es-ES_tradnl"/>
        </w:rPr>
        <w:t>, abiertas</w:t>
      </w:r>
      <w:r w:rsidR="00472CE6" w:rsidRPr="003C0233">
        <w:rPr>
          <w:rStyle w:val="FootnoteReference"/>
          <w:lang w:val="es-ES_tradnl"/>
        </w:rPr>
        <w:footnoteReference w:id="4"/>
      </w:r>
      <w:r w:rsidRPr="003C0233">
        <w:rPr>
          <w:lang w:val="es-ES_tradnl"/>
        </w:rPr>
        <w:t xml:space="preserve"> e interoperables, como las redes de acceso radioeléctrico abiertas (RAN abiertas), mediante la organización de talleres y otras actividades de capacitación;</w:t>
      </w:r>
    </w:p>
    <w:p w14:paraId="275D5A26" w14:textId="77777777" w:rsidR="004C5787" w:rsidRPr="003C0233" w:rsidRDefault="004C5787" w:rsidP="004C5787">
      <w:pPr>
        <w:rPr>
          <w:lang w:val="es-ES_tradnl"/>
        </w:rPr>
      </w:pPr>
      <w:r w:rsidRPr="003C0233">
        <w:rPr>
          <w:rFonts w:eastAsia="Calibri"/>
          <w:lang w:val="es-ES_tradnl"/>
        </w:rPr>
        <w:t>2</w:t>
      </w:r>
      <w:r w:rsidRPr="003C0233">
        <w:rPr>
          <w:lang w:val="es-ES_tradnl"/>
        </w:rPr>
        <w:tab/>
        <w:t xml:space="preserve">que trabaje en colaboración con los Estados Miembros, Miembros de Sector y otras partes interesadas para propiciar el intercambio de información sobre desarrollo e implantación de las tecnologías y soluciones referidas en el </w:t>
      </w:r>
      <w:r w:rsidRPr="003C0233">
        <w:rPr>
          <w:i/>
          <w:iCs/>
          <w:lang w:val="es-ES_tradnl"/>
        </w:rPr>
        <w:t>resuelve</w:t>
      </w:r>
      <w:r w:rsidRPr="003C0233">
        <w:rPr>
          <w:lang w:val="es-ES_tradnl"/>
        </w:rPr>
        <w:t> </w:t>
      </w:r>
      <w:r w:rsidRPr="003C0233">
        <w:rPr>
          <w:iCs/>
          <w:lang w:val="es-ES_tradnl"/>
        </w:rPr>
        <w:t>1</w:t>
      </w:r>
      <w:r w:rsidRPr="003C0233">
        <w:rPr>
          <w:lang w:val="es-ES_tradnl"/>
        </w:rPr>
        <w:t xml:space="preserve"> </w:t>
      </w:r>
      <w:r w:rsidRPr="003C0233">
        <w:rPr>
          <w:i/>
          <w:iCs/>
          <w:lang w:val="es-ES_tradnl"/>
        </w:rPr>
        <w:t>supra</w:t>
      </w:r>
      <w:r w:rsidRPr="003C0233">
        <w:rPr>
          <w:lang w:val="es-ES_tradnl"/>
        </w:rPr>
        <w:t xml:space="preserve">, entre otras cosas, con el objetivo de promover el acceso fiable de banda ancha a un precio asequible, en particular en las zonas y comunidades </w:t>
      </w:r>
      <w:proofErr w:type="spellStart"/>
      <w:r w:rsidRPr="003C0233">
        <w:rPr>
          <w:lang w:val="es-ES_tradnl"/>
        </w:rPr>
        <w:t>subatendidas</w:t>
      </w:r>
      <w:proofErr w:type="spellEnd"/>
      <w:r w:rsidRPr="003C0233">
        <w:rPr>
          <w:lang w:val="es-ES_tradnl"/>
        </w:rPr>
        <w:t xml:space="preserve"> o desatendidas;</w:t>
      </w:r>
    </w:p>
    <w:p w14:paraId="43582811" w14:textId="0808DABC" w:rsidR="004C5787" w:rsidRPr="003C0233" w:rsidRDefault="004C5787" w:rsidP="004C5787">
      <w:pPr>
        <w:rPr>
          <w:lang w:val="es-ES_tradnl"/>
        </w:rPr>
      </w:pPr>
      <w:r w:rsidRPr="003C0233">
        <w:rPr>
          <w:rFonts w:eastAsia="Calibri"/>
          <w:lang w:val="es-ES_tradnl"/>
        </w:rPr>
        <w:t>3</w:t>
      </w:r>
      <w:r w:rsidRPr="003C0233">
        <w:rPr>
          <w:lang w:val="es-ES_tradnl"/>
        </w:rPr>
        <w:tab/>
        <w:t xml:space="preserve">que, con sujeción a los recursos disponibles, siga promoviendo el intercambio de experiencias nacionales y la capacitación en mecanismos de financiación, incluido el estudio de los fondos de servicio universal, para el despliegue de redes de telecomunicaciones en zonas desatendidas o </w:t>
      </w:r>
      <w:proofErr w:type="spellStart"/>
      <w:r w:rsidRPr="003C0233">
        <w:rPr>
          <w:lang w:val="es-ES_tradnl"/>
        </w:rPr>
        <w:t>subatendidas</w:t>
      </w:r>
      <w:proofErr w:type="spellEnd"/>
      <w:r w:rsidRPr="003C0233">
        <w:rPr>
          <w:lang w:val="es-ES_tradnl"/>
        </w:rPr>
        <w:t>, incluso mediante programas tales como financiación mixta e inversiones en impacto social, entre otros,</w:t>
      </w:r>
    </w:p>
    <w:p w14:paraId="2805D9DC" w14:textId="77777777" w:rsidR="004C5787" w:rsidRPr="003C0233" w:rsidRDefault="004C5787" w:rsidP="004C5787">
      <w:pPr>
        <w:pStyle w:val="Call"/>
        <w:rPr>
          <w:lang w:val="es-ES_tradnl" w:eastAsia="es-ES"/>
        </w:rPr>
      </w:pPr>
      <w:r w:rsidRPr="003C0233">
        <w:rPr>
          <w:lang w:val="es-ES_tradnl" w:eastAsia="es-ES"/>
        </w:rPr>
        <w:t xml:space="preserve">invita al </w:t>
      </w:r>
      <w:proofErr w:type="gramStart"/>
      <w:r w:rsidRPr="003C0233">
        <w:rPr>
          <w:lang w:val="es-ES_tradnl" w:eastAsia="es-ES"/>
        </w:rPr>
        <w:t>Secretario General</w:t>
      </w:r>
      <w:proofErr w:type="gramEnd"/>
    </w:p>
    <w:p w14:paraId="0383A3EB" w14:textId="4DD0B15F" w:rsidR="004C5787" w:rsidRPr="003C0233" w:rsidRDefault="004C5787" w:rsidP="004C5787">
      <w:pPr>
        <w:rPr>
          <w:lang w:val="es-ES_tradnl" w:eastAsia="es-ES"/>
        </w:rPr>
      </w:pPr>
      <w:r w:rsidRPr="003C0233">
        <w:rPr>
          <w:lang w:val="es-ES_tradnl" w:eastAsia="es-ES"/>
        </w:rPr>
        <w:t>1</w:t>
      </w:r>
      <w:r w:rsidRPr="003C0233">
        <w:rPr>
          <w:lang w:val="es-ES_tradnl" w:eastAsia="es-ES"/>
        </w:rPr>
        <w:tab/>
        <w:t>a incluir el tema de la brecha digital como un ámbito de interés común para los tres Sectores y la Secretaría General</w:t>
      </w:r>
      <w:r w:rsidR="00472CE6" w:rsidRPr="003C0233">
        <w:rPr>
          <w:rStyle w:val="FootnoteReference"/>
          <w:lang w:val="es-ES_tradnl" w:eastAsia="es-ES"/>
        </w:rPr>
        <w:footnoteReference w:id="5"/>
      </w:r>
      <w:r w:rsidRPr="003C0233">
        <w:rPr>
          <w:lang w:val="es-ES_tradnl" w:eastAsia="es-ES"/>
        </w:rPr>
        <w:t>;</w:t>
      </w:r>
    </w:p>
    <w:p w14:paraId="6C341D6C" w14:textId="77777777" w:rsidR="004C5787" w:rsidRPr="003C0233" w:rsidRDefault="004C5787" w:rsidP="004C5787">
      <w:pPr>
        <w:rPr>
          <w:lang w:val="es-ES_tradnl" w:eastAsia="es-ES"/>
        </w:rPr>
      </w:pPr>
      <w:r w:rsidRPr="003C0233">
        <w:rPr>
          <w:lang w:val="es-ES_tradnl" w:eastAsia="es-ES"/>
        </w:rPr>
        <w:t>2</w:t>
      </w:r>
      <w:r w:rsidRPr="003C0233">
        <w:rPr>
          <w:lang w:val="es-ES_tradnl" w:eastAsia="es-ES"/>
        </w:rPr>
        <w:tab/>
        <w:t>a proponer al Grupo de Coordinación Intersectorial sobre cuestiones de interés mutuo que considere la brecha digital como tema de interés común para los tres Sectores,</w:t>
      </w:r>
    </w:p>
    <w:p w14:paraId="4878162D"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659BB23" w14:textId="4546DE43" w:rsidR="004C5787" w:rsidRPr="003C0233" w:rsidRDefault="004C5787" w:rsidP="004C5787">
      <w:pPr>
        <w:pStyle w:val="Call"/>
        <w:rPr>
          <w:lang w:val="es-ES_tradnl" w:eastAsia="es-ES"/>
        </w:rPr>
      </w:pPr>
      <w:r w:rsidRPr="003C0233">
        <w:rPr>
          <w:lang w:val="es-ES_tradnl" w:eastAsia="es-ES"/>
        </w:rPr>
        <w:lastRenderedPageBreak/>
        <w:t>pide a las instituciones financieras internacionales, los organismos donantes y las entidades del sector privado</w:t>
      </w:r>
    </w:p>
    <w:p w14:paraId="5B6CEDC7" w14:textId="77777777" w:rsidR="004C5787" w:rsidRPr="003C0233" w:rsidRDefault="004C5787" w:rsidP="004C5787">
      <w:pPr>
        <w:rPr>
          <w:lang w:val="es-ES_tradnl"/>
        </w:rPr>
      </w:pPr>
      <w:r w:rsidRPr="003C0233">
        <w:rPr>
          <w:lang w:val="es-ES_tradnl" w:eastAsia="es-ES"/>
        </w:rPr>
        <w:t>que presten asistencia para la capacitación en materia de reducción de la brecha digital y de los distintos modelos de negocio sostenibles, inclusivos y adaptados a los fines para desarrollar las aplicaciones de telecomunicaciones/TIC para la transformación digital, y que aborden los obstáculos de la adopción de las telecomunicaciones/TIC en el lado de la demanda, a través de proyectos y programas APP en los países en desarrollo de manera transparente</w:t>
      </w:r>
      <w:r w:rsidRPr="003C0233">
        <w:rPr>
          <w:lang w:val="es-ES_tradnl"/>
        </w:rPr>
        <w:t>,</w:t>
      </w:r>
    </w:p>
    <w:p w14:paraId="7CEAD0BE" w14:textId="77777777" w:rsidR="004C5787" w:rsidRPr="003C0233" w:rsidRDefault="004C5787" w:rsidP="004C5787">
      <w:pPr>
        <w:pStyle w:val="Call"/>
        <w:rPr>
          <w:lang w:val="es-ES_tradnl"/>
        </w:rPr>
      </w:pPr>
      <w:r w:rsidRPr="003C0233">
        <w:rPr>
          <w:lang w:val="es-ES_tradnl"/>
        </w:rPr>
        <w:t>invita a los Estados Miembros</w:t>
      </w:r>
    </w:p>
    <w:p w14:paraId="575706FA" w14:textId="77777777" w:rsidR="004C5787" w:rsidRPr="003C0233" w:rsidRDefault="004C5787" w:rsidP="004C5787">
      <w:pPr>
        <w:rPr>
          <w:lang w:val="es-ES_tradnl"/>
        </w:rPr>
      </w:pPr>
      <w:r w:rsidRPr="003C0233">
        <w:rPr>
          <w:lang w:val="es-ES_tradnl"/>
        </w:rPr>
        <w:t>1</w:t>
      </w:r>
      <w:r w:rsidRPr="003C0233">
        <w:rPr>
          <w:lang w:val="es-ES_tradnl"/>
        </w:rPr>
        <w:tab/>
        <w:t>a elaborar y promover políticas de inversión pública y privada en el desarrollo y despliegue de sistemas terrenales, estratosféricos y de nuevas tecnologías espaciales e incluir su utilización en los planes nacionales y/o regionales de banda ancha, como una herramienta adicional que contribuirá a reducir de manera sostenible la brecha digital, incluso ampliando la disponibilidad de redes de telecomunicaciones/TIC, y a satisfacer las necesidades de transformación digital, especialmente en los países en desarrollo;</w:t>
      </w:r>
    </w:p>
    <w:p w14:paraId="40B38BB2" w14:textId="77777777" w:rsidR="004C5787" w:rsidRPr="003C0233" w:rsidRDefault="004C5787" w:rsidP="004C5787">
      <w:pPr>
        <w:rPr>
          <w:lang w:val="es-ES_tradnl"/>
        </w:rPr>
      </w:pPr>
      <w:r w:rsidRPr="003C0233">
        <w:rPr>
          <w:lang w:val="es-ES_tradnl"/>
        </w:rPr>
        <w:t>2</w:t>
      </w:r>
      <w:r w:rsidRPr="003C0233">
        <w:rPr>
          <w:lang w:val="es-ES_tradnl"/>
        </w:rPr>
        <w:tab/>
        <w:t>a considerar, en el momento de aplicar en los planos nacional, regional, interregional y mundial, la Resolución 17 (Rev. Bakú, 2025) de la presente Conferencia, relativa la movilización, de recursos, ejecución y cooperación para las Iniciativas Regionales aprobadas, la posibilidad de ejecutar proyectos en el marco de las Iniciativas Regionales sobre reducción de la brecha digital para permitir una integración óptima de las telecomunicaciones/TIC;</w:t>
      </w:r>
    </w:p>
    <w:p w14:paraId="6838BD8A" w14:textId="06CC3893" w:rsidR="004C5787" w:rsidRPr="003C0233" w:rsidRDefault="004C5787" w:rsidP="004C5787">
      <w:pPr>
        <w:rPr>
          <w:lang w:val="es-ES_tradnl"/>
        </w:rPr>
      </w:pPr>
      <w:r w:rsidRPr="003C0233">
        <w:rPr>
          <w:lang w:val="es-ES_tradnl"/>
        </w:rPr>
        <w:t>3</w:t>
      </w:r>
      <w:r w:rsidRPr="003C0233">
        <w:rPr>
          <w:lang w:val="es-ES_tradnl"/>
        </w:rPr>
        <w:tab/>
        <w:t>a promover políticas y mecanismos destinadas a superar los obstáculos a la adopción de las telecomunicaciones/TIC en el lado de la demanda, tales como iniciativas para el desarrollo de competencias y alfabetización digitales, y para la asequibilidad de los dispositivos y servicios y la disponibilidad mundial, como forma de contribuir a reducir la brecha digital, y a participar activamente en foros de colaboración regionales y mundiales que traten de las experiencias y prácticas idóneas en la ejecución de estrategias y programas de servicio electrónico;</w:t>
      </w:r>
    </w:p>
    <w:p w14:paraId="63CC402E" w14:textId="4257CE62" w:rsidR="004C5787" w:rsidRPr="003C0233" w:rsidRDefault="004C5787" w:rsidP="004C5787">
      <w:pPr>
        <w:rPr>
          <w:lang w:val="es-ES_tradnl"/>
        </w:rPr>
      </w:pPr>
      <w:r w:rsidRPr="003C0233">
        <w:rPr>
          <w:lang w:val="es-ES_tradnl"/>
        </w:rPr>
        <w:t>4</w:t>
      </w:r>
      <w:r w:rsidRPr="003C0233">
        <w:rPr>
          <w:lang w:val="es-ES_tradnl"/>
        </w:rPr>
        <w:tab/>
        <w:t>a crear las condiciones políticas para una competencia efectiva en el mercado nacional de servicios de acceso a Internet, por cuanto se trata de un factor importante para reducir el coste del acceso a Internet para los usuarios y los proveedores de servicios;</w:t>
      </w:r>
    </w:p>
    <w:p w14:paraId="41F78D45"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DC717E1" w14:textId="326D655F" w:rsidR="004C5787" w:rsidRPr="003C0233" w:rsidRDefault="004C5787" w:rsidP="004C5787">
      <w:pPr>
        <w:rPr>
          <w:lang w:val="es-ES_tradnl"/>
        </w:rPr>
      </w:pPr>
      <w:r w:rsidRPr="003C0233">
        <w:rPr>
          <w:lang w:val="es-ES_tradnl"/>
        </w:rPr>
        <w:lastRenderedPageBreak/>
        <w:t>5</w:t>
      </w:r>
      <w:r w:rsidRPr="003C0233">
        <w:rPr>
          <w:lang w:val="es-ES_tradnl"/>
        </w:rPr>
        <w:tab/>
        <w:t>a considerar políticas inclusivas e innovadoras para cerrar la brecha digital, facilitar el desarrollo y la adopción de aplicaciones esenciales de banda ancha y banda estrecha que sean fundamentales para impulsar el crecimiento económico y mejorar la calidad de vida, teniendo en cuenta las iniciativas nacionales y las redes y soluciones de acceso complementario a las telecomunicaciones/TIC;</w:t>
      </w:r>
    </w:p>
    <w:p w14:paraId="49EBCD2F" w14:textId="77777777" w:rsidR="004C5787" w:rsidRPr="003C0233" w:rsidRDefault="004C5787" w:rsidP="004C5787">
      <w:pPr>
        <w:rPr>
          <w:lang w:val="es-ES_tradnl"/>
        </w:rPr>
      </w:pPr>
      <w:r w:rsidRPr="003C0233">
        <w:rPr>
          <w:lang w:val="es-ES_tradnl"/>
        </w:rPr>
        <w:t>6</w:t>
      </w:r>
      <w:r w:rsidRPr="003C0233">
        <w:rPr>
          <w:lang w:val="es-ES_tradnl"/>
        </w:rPr>
        <w:tab/>
        <w:t>a considerar la calidad de funcionamiento de la red en el contexto de una conectividad significativa;</w:t>
      </w:r>
    </w:p>
    <w:p w14:paraId="762B519F" w14:textId="77777777" w:rsidR="004C5787" w:rsidRPr="003C0233" w:rsidRDefault="004C5787" w:rsidP="004C5787">
      <w:pPr>
        <w:rPr>
          <w:lang w:val="es-ES_tradnl"/>
        </w:rPr>
      </w:pPr>
      <w:r w:rsidRPr="003C0233">
        <w:rPr>
          <w:lang w:val="es-ES_tradnl"/>
        </w:rPr>
        <w:t>7</w:t>
      </w:r>
      <w:r w:rsidRPr="003C0233">
        <w:rPr>
          <w:lang w:val="es-ES_tradnl"/>
        </w:rPr>
        <w:tab/>
        <w:t>a colaborar e intercambiar buenas prácticas relacionadas con las telecomunicaciones/TIC terrenales y espaciales de manera que dichos servicios mejoren la conectividad y se armonicen con los objetivos de desarrollo regional,</w:t>
      </w:r>
    </w:p>
    <w:p w14:paraId="76E740E3" w14:textId="77777777" w:rsidR="004C5787" w:rsidRPr="003C0233" w:rsidRDefault="004C5787" w:rsidP="004C5787">
      <w:pPr>
        <w:pStyle w:val="Call"/>
        <w:rPr>
          <w:lang w:val="es-ES_tradnl"/>
        </w:rPr>
      </w:pPr>
      <w:r w:rsidRPr="003C0233">
        <w:rPr>
          <w:lang w:val="es-ES_tradnl"/>
        </w:rPr>
        <w:t>invita a los Estados Miembros y a los Miembros de Sector</w:t>
      </w:r>
    </w:p>
    <w:p w14:paraId="20B135AF" w14:textId="77777777" w:rsidR="004C5787" w:rsidRPr="003C0233" w:rsidRDefault="004C5787" w:rsidP="004C5787">
      <w:pPr>
        <w:rPr>
          <w:lang w:val="es-ES_tradnl"/>
        </w:rPr>
      </w:pPr>
      <w:r w:rsidRPr="003C0233">
        <w:rPr>
          <w:lang w:val="es-ES_tradnl"/>
        </w:rPr>
        <w:t>1</w:t>
      </w:r>
      <w:r w:rsidRPr="003C0233">
        <w:rPr>
          <w:lang w:val="es-ES_tradnl"/>
        </w:rPr>
        <w:tab/>
        <w:t>a incorporar en sus estrategias y programas de gobierno electrónico medidas destinadas a acelerar la utilización de las telecomunicaciones/TIC a fin de mejorar la colaboración entre las autoridades gubernamentales, medidas para desplegar servicios digitales fáciles de usar, con la posibilidad de integrar y personalizar los servicios para mejorar la calidad y la utilización de los servicios del gobierno electrónico y otros servicios digitales, y medidas para mejorar el conocimiento de tales servicios;</w:t>
      </w:r>
    </w:p>
    <w:p w14:paraId="49653FBC" w14:textId="77777777" w:rsidR="004C5787" w:rsidRPr="003C0233" w:rsidRDefault="004C5787" w:rsidP="004C5787">
      <w:pPr>
        <w:rPr>
          <w:lang w:val="es-ES_tradnl"/>
        </w:rPr>
      </w:pPr>
      <w:r w:rsidRPr="003C0233">
        <w:rPr>
          <w:lang w:val="es-ES_tradnl"/>
        </w:rPr>
        <w:t>2</w:t>
      </w:r>
      <w:r w:rsidRPr="003C0233">
        <w:rPr>
          <w:lang w:val="es-ES_tradnl"/>
        </w:rPr>
        <w:tab/>
        <w:t>a fomentar, de conformidad con la Resolución 8 (Rev. Bakú, 2025) de la presente Conferencia, la recopilación y el análisis de datos y estadísticas sobre aplicaciones y servicios de telecomunicaciones/TIC, incluyendo la agricultura, la educación, la atención de la salud, la fabricación y el procesamiento, el ocio y los medios de comunicación, el petróleo y el gas, el transporte, el turismo y las ciudades inteligentes y sostenibles, que contribuirán a la formulación y aplicación de políticas públicas, así como a la comparación entre países en cuanto a la brecha digital;</w:t>
      </w:r>
    </w:p>
    <w:p w14:paraId="4C4ADBE0" w14:textId="7FBC6E91" w:rsidR="004C5787" w:rsidRPr="003C0233" w:rsidRDefault="004C5787" w:rsidP="004C5787">
      <w:pPr>
        <w:rPr>
          <w:lang w:val="es-ES_tradnl"/>
        </w:rPr>
      </w:pPr>
      <w:r w:rsidRPr="003C0233">
        <w:rPr>
          <w:lang w:val="es-ES_tradnl"/>
        </w:rPr>
        <w:t>3</w:t>
      </w:r>
      <w:r w:rsidRPr="003C0233">
        <w:rPr>
          <w:lang w:val="es-ES_tradnl"/>
        </w:rPr>
        <w:tab/>
        <w:t>a participar activamente en foros de colaboración regionales y mundiales que traten de las experiencias y prácticas idóneas en la ejecución de estrategias y programas del gobierno electrónico;</w:t>
      </w:r>
    </w:p>
    <w:p w14:paraId="6EE1EC46" w14:textId="77777777" w:rsidR="004C5787" w:rsidRPr="003C0233" w:rsidRDefault="004C5787" w:rsidP="004C5787">
      <w:pPr>
        <w:rPr>
          <w:lang w:val="es-ES_tradnl"/>
        </w:rPr>
      </w:pPr>
      <w:r w:rsidRPr="003C0233">
        <w:rPr>
          <w:lang w:val="es-ES_tradnl"/>
        </w:rPr>
        <w:t>4</w:t>
      </w:r>
      <w:r w:rsidRPr="003C0233">
        <w:rPr>
          <w:lang w:val="es-ES_tradnl"/>
        </w:rPr>
        <w:tab/>
        <w:t>a participar en el estudio de la función de las telecomunicaciones/TIC en los sistemas educativos aportando sus propias experiencias en lo que respecta a su aplicación para lograr la educación universal;</w:t>
      </w:r>
    </w:p>
    <w:p w14:paraId="40924B7F" w14:textId="77777777" w:rsidR="00BA1CF6" w:rsidRPr="003C0233" w:rsidRDefault="00BA1CF6">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DDCAD65" w14:textId="30CCEC4E" w:rsidR="004C5787" w:rsidRPr="003C0233" w:rsidRDefault="004C5787" w:rsidP="004C5787">
      <w:pPr>
        <w:rPr>
          <w:lang w:val="es-ES_tradnl"/>
        </w:rPr>
      </w:pPr>
      <w:r w:rsidRPr="003C0233">
        <w:rPr>
          <w:lang w:val="es-ES_tradnl"/>
        </w:rPr>
        <w:lastRenderedPageBreak/>
        <w:t>5</w:t>
      </w:r>
      <w:r w:rsidRPr="003C0233">
        <w:rPr>
          <w:lang w:val="es-ES_tradnl"/>
        </w:rPr>
        <w:tab/>
        <w:t>a considerar la posibilidad de ampliar la ejecución y viabilidad de proyectos y programas para promover el desarrollo del sector de las telecomunicaciones/TIC, en particular con la participación de la UIT, a fin de reducir la brecha digital y proporcionar información sobre dichos proyectos y programas a la BDT;</w:t>
      </w:r>
    </w:p>
    <w:p w14:paraId="75F4D108" w14:textId="77777777" w:rsidR="004C5787" w:rsidRPr="003C0233" w:rsidRDefault="004C5787" w:rsidP="004C5787">
      <w:pPr>
        <w:rPr>
          <w:lang w:val="es-ES_tradnl"/>
        </w:rPr>
      </w:pPr>
      <w:r w:rsidRPr="003C0233">
        <w:rPr>
          <w:lang w:val="es-ES_tradnl"/>
        </w:rPr>
        <w:t>6</w:t>
      </w:r>
      <w:r w:rsidRPr="003C0233">
        <w:rPr>
          <w:lang w:val="es-ES_tradnl"/>
        </w:rPr>
        <w:tab/>
        <w:t>a proporcionar a la UIT información actualizada sobre la conectividad de las TIC y las experiencias rurales, que pueden posteriormente ponerse a disposición en el sitio web del UIT</w:t>
      </w:r>
      <w:r w:rsidRPr="003C0233">
        <w:rPr>
          <w:lang w:val="es-ES_tradnl"/>
        </w:rPr>
        <w:noBreakHyphen/>
        <w:t>D;</w:t>
      </w:r>
    </w:p>
    <w:p w14:paraId="4C041BD6" w14:textId="77777777" w:rsidR="004C5787" w:rsidRPr="003C0233" w:rsidRDefault="004C5787" w:rsidP="004C5787">
      <w:pPr>
        <w:rPr>
          <w:lang w:val="es-ES_tradnl"/>
        </w:rPr>
      </w:pPr>
      <w:r w:rsidRPr="003C0233">
        <w:rPr>
          <w:lang w:val="es-ES_tradnl"/>
        </w:rPr>
        <w:t>7</w:t>
      </w:r>
      <w:r w:rsidRPr="003C0233">
        <w:rPr>
          <w:lang w:val="es-ES_tradnl"/>
        </w:rPr>
        <w:tab/>
        <w:t>a considerar la posibilidad de desarrollar una infraestructura digital diversificada y resiliente,</w:t>
      </w:r>
    </w:p>
    <w:p w14:paraId="54ACCB5D" w14:textId="77777777" w:rsidR="004C5787" w:rsidRPr="003C0233" w:rsidRDefault="004C5787" w:rsidP="004C5787">
      <w:pPr>
        <w:pStyle w:val="Call"/>
        <w:rPr>
          <w:rFonts w:eastAsia="Calibri"/>
          <w:lang w:val="es-ES_tradnl"/>
        </w:rPr>
      </w:pPr>
      <w:r w:rsidRPr="003C0233">
        <w:rPr>
          <w:lang w:val="es-ES_tradnl"/>
        </w:rPr>
        <w:t>invita a los Estados Miembros, los Miembros de Sector y otras partes interesadas</w:t>
      </w:r>
    </w:p>
    <w:p w14:paraId="04029AD6" w14:textId="77777777" w:rsidR="004C5787" w:rsidRDefault="004C5787" w:rsidP="004C5787">
      <w:pPr>
        <w:rPr>
          <w:lang w:val="es-ES_tradnl" w:eastAsia="es-ES"/>
        </w:rPr>
      </w:pPr>
      <w:r w:rsidRPr="003C0233">
        <w:rPr>
          <w:lang w:val="es-ES_tradnl" w:eastAsia="es-ES"/>
        </w:rPr>
        <w:t xml:space="preserve">a participar y contribuir en las actividades referidas en los incisos 1 y 2 </w:t>
      </w:r>
      <w:r w:rsidRPr="003C0233">
        <w:rPr>
          <w:iCs/>
          <w:lang w:val="es-ES_tradnl" w:eastAsia="es-ES"/>
        </w:rPr>
        <w:t>del</w:t>
      </w:r>
      <w:r w:rsidRPr="003C0233">
        <w:rPr>
          <w:lang w:val="es-ES_tradnl" w:eastAsia="es-ES"/>
        </w:rPr>
        <w:t xml:space="preserve"> </w:t>
      </w:r>
      <w:r w:rsidRPr="003C0233">
        <w:rPr>
          <w:i/>
          <w:iCs/>
          <w:lang w:val="es-ES_tradnl" w:eastAsia="es-ES"/>
        </w:rPr>
        <w:t>resuelve encargar al Director de la Oficina de Desarrollo de las Telecomunicaciones, en colaboración con los Directores de la Oficina de Radiocomunicaciones y de la Oficina de Normalización de las Telecomunicaciones</w:t>
      </w:r>
      <w:r w:rsidRPr="003C0233">
        <w:rPr>
          <w:lang w:val="es-ES_tradnl" w:eastAsia="es-ES"/>
        </w:rPr>
        <w:t xml:space="preserve"> </w:t>
      </w:r>
      <w:r w:rsidRPr="003C0233">
        <w:rPr>
          <w:i/>
          <w:iCs/>
          <w:lang w:val="es-ES_tradnl" w:eastAsia="es-ES"/>
        </w:rPr>
        <w:t>supra</w:t>
      </w:r>
      <w:r w:rsidRPr="003C0233">
        <w:rPr>
          <w:lang w:val="es-ES_tradnl" w:eastAsia="es-ES"/>
        </w:rPr>
        <w:t>, y a invertir todos los esfuerzos necesarios en promover un entorno propicio para un mayor crecimiento sostenible y el desarrollo de la conectividad en banda ancha tecnológicamente neutra, en particular en los países en desarrollo.</w:t>
      </w:r>
    </w:p>
    <w:p w14:paraId="02DF42F3" w14:textId="77777777" w:rsidR="00562559" w:rsidRDefault="00562559" w:rsidP="004C5787">
      <w:pPr>
        <w:rPr>
          <w:lang w:val="es-ES_tradnl" w:eastAsia="es-ES"/>
        </w:rPr>
      </w:pPr>
    </w:p>
    <w:p w14:paraId="1BF1DAA8" w14:textId="77777777" w:rsidR="00562559" w:rsidRDefault="00562559" w:rsidP="004C5787">
      <w:pPr>
        <w:rPr>
          <w:lang w:val="es-ES_tradnl" w:eastAsia="es-ES"/>
        </w:rPr>
      </w:pPr>
    </w:p>
    <w:p w14:paraId="3F2EF1E9" w14:textId="77777777" w:rsidR="00562559" w:rsidRDefault="00562559" w:rsidP="004C5787">
      <w:pPr>
        <w:rPr>
          <w:lang w:val="es-ES_tradnl" w:eastAsia="es-ES"/>
        </w:rPr>
      </w:pPr>
    </w:p>
    <w:p w14:paraId="26E0C222" w14:textId="77777777" w:rsidR="00562559" w:rsidRDefault="00562559" w:rsidP="004C5787">
      <w:pPr>
        <w:rPr>
          <w:lang w:val="es-ES_tradnl" w:eastAsia="es-ES"/>
        </w:rPr>
      </w:pPr>
    </w:p>
    <w:p w14:paraId="4AA54E99" w14:textId="77777777" w:rsidR="00562559" w:rsidRDefault="00562559" w:rsidP="004C5787">
      <w:pPr>
        <w:rPr>
          <w:lang w:val="es-ES_tradnl" w:eastAsia="es-ES"/>
        </w:rPr>
      </w:pPr>
    </w:p>
    <w:p w14:paraId="1FE10014" w14:textId="77777777" w:rsidR="00562559" w:rsidRDefault="00562559" w:rsidP="004C5787">
      <w:pPr>
        <w:rPr>
          <w:lang w:val="es-ES_tradnl" w:eastAsia="es-ES"/>
        </w:rPr>
      </w:pPr>
    </w:p>
    <w:p w14:paraId="6DAEFE1E" w14:textId="77777777" w:rsidR="00562559" w:rsidRDefault="00562559" w:rsidP="004C5787">
      <w:pPr>
        <w:rPr>
          <w:lang w:val="es-ES_tradnl" w:eastAsia="es-ES"/>
        </w:rPr>
      </w:pPr>
    </w:p>
    <w:p w14:paraId="59375EF4" w14:textId="77777777" w:rsidR="00562559" w:rsidRPr="003C0233" w:rsidRDefault="00562559" w:rsidP="004C5787">
      <w:pPr>
        <w:rPr>
          <w:rFonts w:eastAsia="Calibri"/>
          <w:lang w:val="es-ES_tradnl"/>
        </w:rPr>
      </w:pPr>
    </w:p>
    <w:sectPr w:rsidR="00562559" w:rsidRPr="003C0233" w:rsidSect="00C8512A">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8163" w14:textId="77777777" w:rsidR="008D067A" w:rsidRDefault="008D067A">
      <w:r>
        <w:separator/>
      </w:r>
    </w:p>
  </w:endnote>
  <w:endnote w:type="continuationSeparator" w:id="0">
    <w:p w14:paraId="7113D622" w14:textId="77777777" w:rsidR="008D067A" w:rsidRDefault="008D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0B575" w14:textId="77777777" w:rsidR="008D067A" w:rsidRDefault="008D067A">
      <w:r>
        <w:rPr>
          <w:b/>
        </w:rPr>
        <w:t>_______________</w:t>
      </w:r>
    </w:p>
  </w:footnote>
  <w:footnote w:type="continuationSeparator" w:id="0">
    <w:p w14:paraId="38969569" w14:textId="77777777" w:rsidR="008D067A" w:rsidRDefault="008D067A">
      <w:r>
        <w:continuationSeparator/>
      </w:r>
    </w:p>
  </w:footnote>
  <w:footnote w:id="1">
    <w:p w14:paraId="7FB46F79" w14:textId="645F57AC" w:rsidR="00472CE6" w:rsidRPr="00472CE6" w:rsidRDefault="00472CE6">
      <w:pPr>
        <w:pStyle w:val="FootnoteText"/>
        <w:rPr>
          <w:lang w:val="es-ES"/>
        </w:rPr>
      </w:pPr>
      <w:r>
        <w:rPr>
          <w:rStyle w:val="FootnoteReference"/>
        </w:rPr>
        <w:footnoteRef/>
      </w:r>
      <w:r w:rsidRPr="00C8512A">
        <w:rPr>
          <w:lang w:val="es-ES"/>
        </w:rPr>
        <w:t xml:space="preserve"> Este término comprende los países menos adelantados, los pequeños Estados insulares en desarrollo, los países en desarrollo sin litoral y los países con economías en transición.</w:t>
      </w:r>
    </w:p>
  </w:footnote>
  <w:footnote w:id="2">
    <w:p w14:paraId="0ABEF147" w14:textId="57C66C7A" w:rsidR="00472CE6" w:rsidRPr="00472CE6" w:rsidRDefault="00472CE6">
      <w:pPr>
        <w:pStyle w:val="FootnoteText"/>
        <w:rPr>
          <w:lang w:val="es-ES"/>
        </w:rPr>
      </w:pPr>
      <w:r>
        <w:rPr>
          <w:rStyle w:val="FootnoteReference"/>
        </w:rPr>
        <w:footnoteRef/>
      </w:r>
      <w:r w:rsidRPr="00C8512A">
        <w:rPr>
          <w:lang w:val="es-ES"/>
        </w:rPr>
        <w:t xml:space="preserve"> </w:t>
      </w:r>
      <w:r w:rsidRPr="00C8512A">
        <w:rPr>
          <w:lang w:val="es-ES"/>
        </w:rPr>
        <w:t>Naciones Unidas, Lograr una conectividad digital universal y significativa – Establecer unos requisitos mínimos y objetivos para 2030.</w:t>
      </w:r>
    </w:p>
  </w:footnote>
  <w:footnote w:id="3">
    <w:p w14:paraId="571928BB" w14:textId="0589DF87" w:rsidR="00472CE6" w:rsidRPr="00472CE6" w:rsidRDefault="00472CE6">
      <w:pPr>
        <w:pStyle w:val="FootnoteText"/>
        <w:rPr>
          <w:lang w:val="es-ES"/>
        </w:rPr>
      </w:pPr>
      <w:r>
        <w:rPr>
          <w:rStyle w:val="FootnoteReference"/>
        </w:rPr>
        <w:footnoteRef/>
      </w:r>
      <w:r w:rsidRPr="00C8512A">
        <w:rPr>
          <w:lang w:val="es-ES"/>
        </w:rPr>
        <w:t xml:space="preserve"> </w:t>
      </w:r>
      <w:r w:rsidRPr="00C8512A">
        <w:rPr>
          <w:lang w:val="es-ES"/>
        </w:rPr>
        <w:t xml:space="preserve">El término </w:t>
      </w:r>
      <w:r w:rsidRPr="00C8512A">
        <w:rPr>
          <w:i/>
          <w:iCs/>
          <w:lang w:val="es-ES"/>
        </w:rPr>
        <w:t>desagregadas</w:t>
      </w:r>
      <w:r w:rsidRPr="00C8512A">
        <w:rPr>
          <w:lang w:val="es-ES"/>
        </w:rPr>
        <w:t xml:space="preserve"> hace referencia a la separación del </w:t>
      </w:r>
      <w:r w:rsidRPr="00C8512A">
        <w:rPr>
          <w:i/>
          <w:iCs/>
          <w:lang w:val="es-ES"/>
        </w:rPr>
        <w:t>hardware</w:t>
      </w:r>
      <w:r w:rsidRPr="00C8512A">
        <w:rPr>
          <w:lang w:val="es-ES"/>
        </w:rPr>
        <w:t xml:space="preserve"> y el </w:t>
      </w:r>
      <w:r w:rsidRPr="00C8512A">
        <w:rPr>
          <w:i/>
          <w:iCs/>
          <w:lang w:val="es-ES"/>
        </w:rPr>
        <w:t>software</w:t>
      </w:r>
      <w:r w:rsidRPr="00C8512A">
        <w:rPr>
          <w:lang w:val="es-ES"/>
        </w:rPr>
        <w:t>.</w:t>
      </w:r>
    </w:p>
  </w:footnote>
  <w:footnote w:id="4">
    <w:p w14:paraId="7442114A" w14:textId="02082098" w:rsidR="00472CE6" w:rsidRPr="00472CE6" w:rsidRDefault="00472CE6">
      <w:pPr>
        <w:pStyle w:val="FootnoteText"/>
        <w:rPr>
          <w:lang w:val="es-ES"/>
        </w:rPr>
      </w:pPr>
      <w:r>
        <w:rPr>
          <w:rStyle w:val="FootnoteReference"/>
        </w:rPr>
        <w:footnoteRef/>
      </w:r>
      <w:r w:rsidRPr="00C8512A">
        <w:rPr>
          <w:lang w:val="es-ES"/>
        </w:rPr>
        <w:t xml:space="preserve"> </w:t>
      </w:r>
      <w:r w:rsidRPr="00C8512A">
        <w:rPr>
          <w:lang w:val="es-ES"/>
        </w:rPr>
        <w:t xml:space="preserve">El término </w:t>
      </w:r>
      <w:r w:rsidRPr="00C8512A">
        <w:rPr>
          <w:i/>
          <w:iCs/>
          <w:lang w:val="es-ES"/>
        </w:rPr>
        <w:t>abiertas</w:t>
      </w:r>
      <w:r w:rsidRPr="00C8512A">
        <w:rPr>
          <w:lang w:val="es-ES"/>
        </w:rPr>
        <w:t xml:space="preserve"> puede referirse, entre otras cosas, a las normas e interfaces abiertas en el contexto de las tecnologías de red interoperables.</w:t>
      </w:r>
    </w:p>
  </w:footnote>
  <w:footnote w:id="5">
    <w:p w14:paraId="68D10715" w14:textId="790B9E9C" w:rsidR="00472CE6" w:rsidRPr="00472CE6" w:rsidRDefault="00472CE6">
      <w:pPr>
        <w:pStyle w:val="FootnoteText"/>
        <w:rPr>
          <w:lang w:val="es-ES"/>
        </w:rPr>
      </w:pPr>
      <w:r>
        <w:rPr>
          <w:rStyle w:val="FootnoteReference"/>
        </w:rPr>
        <w:footnoteRef/>
      </w:r>
      <w:r w:rsidRPr="00C8512A">
        <w:rPr>
          <w:lang w:val="es-ES"/>
        </w:rPr>
        <w:t xml:space="preserve"> </w:t>
      </w:r>
      <w:r w:rsidRPr="00C8512A">
        <w:rPr>
          <w:lang w:val="es-ES"/>
        </w:rPr>
        <w:t>El Secretario General mantiene actualizada la lista de conformidad con la Resolución 191 (Rev. Bucarest, 2022) de la Conferencia de Plenipotenciarios.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92992963"/>
      <w:docPartObj>
        <w:docPartGallery w:val="Page Numbers (Top of Page)"/>
        <w:docPartUnique/>
      </w:docPartObj>
    </w:sdtPr>
    <w:sdtEndPr/>
    <w:sdtContent>
      <w:p w14:paraId="492ACC44" w14:textId="16CB5BD6" w:rsidR="00544754" w:rsidRPr="00C8512A" w:rsidRDefault="00544754" w:rsidP="002356E0">
        <w:pPr>
          <w:pStyle w:val="Header"/>
          <w:tabs>
            <w:tab w:val="clear" w:pos="1134"/>
            <w:tab w:val="left" w:pos="567"/>
          </w:tabs>
          <w:jc w:val="left"/>
          <w:rPr>
            <w:sz w:val="16"/>
            <w:szCs w:val="16"/>
            <w:lang w:val="es-ES"/>
          </w:rPr>
        </w:pPr>
        <w:r>
          <w:rPr>
            <w:sz w:val="16"/>
            <w:szCs w:val="16"/>
          </w:rPr>
          <w:fldChar w:fldCharType="begin"/>
        </w:r>
        <w:r w:rsidRPr="00C8512A">
          <w:rPr>
            <w:sz w:val="16"/>
            <w:szCs w:val="16"/>
            <w:lang w:val="es-ES"/>
          </w:rPr>
          <w:instrText xml:space="preserve"> PAGE   \* MERGEFORMAT </w:instrText>
        </w:r>
        <w:r>
          <w:rPr>
            <w:sz w:val="16"/>
            <w:szCs w:val="16"/>
          </w:rPr>
          <w:fldChar w:fldCharType="separate"/>
        </w:r>
        <w:r w:rsidRPr="00C8512A">
          <w:rPr>
            <w:sz w:val="16"/>
            <w:szCs w:val="16"/>
            <w:lang w:val="es-ES"/>
          </w:rPr>
          <w:t>4</w:t>
        </w:r>
        <w:r>
          <w:rPr>
            <w:noProof/>
            <w:sz w:val="16"/>
            <w:szCs w:val="16"/>
          </w:rPr>
          <w:fldChar w:fldCharType="end"/>
        </w:r>
        <w:r w:rsidRPr="00C8512A">
          <w:rPr>
            <w:sz w:val="16"/>
            <w:szCs w:val="16"/>
            <w:lang w:val="es-ES"/>
          </w:rPr>
          <w:tab/>
        </w:r>
        <w:r w:rsidRPr="00C8512A">
          <w:rPr>
            <w:rFonts w:ascii="Calibri" w:hAnsi="Calibri"/>
            <w:sz w:val="16"/>
            <w:szCs w:val="16"/>
            <w:lang w:val="es-ES"/>
          </w:rPr>
          <w:t>Informe final de la CMDT-25 – Parte IV – Resolución 37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959781089"/>
      <w:docPartObj>
        <w:docPartGallery w:val="Page Numbers (Top of Page)"/>
        <w:docPartUnique/>
      </w:docPartObj>
    </w:sdtPr>
    <w:sdtEndPr/>
    <w:sdtContent>
      <w:p w14:paraId="434F0D13" w14:textId="2C15D3A8" w:rsidR="00544754" w:rsidRPr="00C8512A"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C8512A">
          <w:rPr>
            <w:rFonts w:ascii="Calibri" w:hAnsi="Calibri"/>
            <w:sz w:val="16"/>
            <w:szCs w:val="16"/>
            <w:lang w:val="es-ES"/>
          </w:rPr>
          <w:t>Informe final de la CMDT-25 – Parte IV – Resolución 37</w:t>
        </w:r>
        <w:r w:rsidRPr="00C8512A">
          <w:rPr>
            <w:rFonts w:ascii="Calibri" w:hAnsi="Calibri"/>
            <w:sz w:val="16"/>
            <w:szCs w:val="16"/>
            <w:lang w:val="es-ES"/>
          </w:rPr>
          <w:tab/>
        </w:r>
        <w:r w:rsidRPr="002356E0">
          <w:rPr>
            <w:rFonts w:ascii="Calibri" w:hAnsi="Calibri"/>
            <w:sz w:val="16"/>
            <w:szCs w:val="16"/>
            <w:lang w:val="fr-FR"/>
          </w:rPr>
          <w:fldChar w:fldCharType="begin"/>
        </w:r>
        <w:r w:rsidRPr="00C8512A">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C8512A">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34716423"/>
      <w:docPartObj>
        <w:docPartGallery w:val="Page Numbers (Top of Page)"/>
        <w:docPartUnique/>
      </w:docPartObj>
    </w:sdtPr>
    <w:sdtEndPr/>
    <w:sdtContent>
      <w:p w14:paraId="59ED8688" w14:textId="5AFFD1E3" w:rsidR="00544754" w:rsidRPr="00C8512A" w:rsidRDefault="00544754" w:rsidP="00544754">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C8512A">
          <w:rPr>
            <w:rFonts w:ascii="Calibri" w:hAnsi="Calibri"/>
            <w:sz w:val="16"/>
            <w:szCs w:val="16"/>
            <w:lang w:val="es-ES"/>
          </w:rPr>
          <w:t>Informe final de la CMDT-25 – Parte IV – Resolución 37</w:t>
        </w:r>
        <w:r w:rsidRPr="00C8512A">
          <w:rPr>
            <w:rFonts w:ascii="Calibri" w:hAnsi="Calibri"/>
            <w:sz w:val="16"/>
            <w:szCs w:val="16"/>
            <w:lang w:val="es-ES"/>
          </w:rPr>
          <w:tab/>
        </w:r>
        <w:r w:rsidRPr="002356E0">
          <w:rPr>
            <w:rFonts w:ascii="Calibri" w:hAnsi="Calibri"/>
            <w:sz w:val="16"/>
            <w:szCs w:val="16"/>
            <w:lang w:val="fr-FR"/>
          </w:rPr>
          <w:fldChar w:fldCharType="begin"/>
        </w:r>
        <w:r w:rsidRPr="00C8512A">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C8512A">
          <w:rPr>
            <w:rFonts w:ascii="Calibri" w:hAnsi="Calibri"/>
            <w:sz w:val="16"/>
            <w:szCs w:val="16"/>
            <w:lang w:val="es-ES"/>
          </w:rPr>
          <w:t>327</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2559"/>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067A"/>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12A"/>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19</Pages>
  <Words>6007</Words>
  <Characters>33280</Characters>
  <Application>Microsoft Office Word</Application>
  <DocSecurity>0</DocSecurity>
  <Lines>504</Lines>
  <Paragraphs>167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39120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37 (Rev. Bakú, 2025) Reducción de la brecha digital</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2026-09-23T11:42:00Z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