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B74AB" w14:textId="0B792AD9" w:rsidR="00465DC8" w:rsidRPr="001116E3" w:rsidRDefault="00465DC8" w:rsidP="00465DC8">
      <w:pPr>
        <w:pStyle w:val="ResNo"/>
        <w:rPr>
          <w:lang w:val="en-US"/>
        </w:rPr>
      </w:pPr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34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 г.)</w:t>
      </w:r>
      <w:r w:rsidR="001116E3">
        <w:rPr>
          <w:lang w:val="en-US"/>
        </w:rPr>
        <w:t xml:space="preserve"> </w:t>
      </w:r>
    </w:p>
    <w:p w14:paraId="2E17BBEF" w14:textId="77777777" w:rsidR="00465DC8" w:rsidRPr="00334B96" w:rsidRDefault="00465DC8" w:rsidP="00465DC8">
      <w:pPr>
        <w:pStyle w:val="Restitle"/>
        <w:rPr>
          <w:lang w:val="ru-RU"/>
        </w:rPr>
      </w:pPr>
      <w:bookmarkStart w:id="0" w:name="_Toc116554181"/>
      <w:bookmarkStart w:id="1" w:name="_Toc227836955"/>
      <w:bookmarkStart w:id="2" w:name="_Toc227837568"/>
      <w:r w:rsidRPr="00334B96">
        <w:rPr>
          <w:lang w:val="ru-RU"/>
        </w:rPr>
        <w:t>Роль электросвязи/информационно-коммуникационных технологий в обеспечении готовности к бедствиям, раннем предупреждении, спасании, смягчении последствий бедствий, оказании помощи при бедствиях и мерах реагирования</w:t>
      </w:r>
      <w:bookmarkEnd w:id="0"/>
      <w:bookmarkEnd w:id="1"/>
      <w:bookmarkEnd w:id="2"/>
    </w:p>
    <w:p w14:paraId="5F918462" w14:textId="77777777" w:rsidR="00465DC8" w:rsidRPr="00334B96" w:rsidRDefault="00465DC8" w:rsidP="00465DC8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 г.),</w:t>
      </w:r>
    </w:p>
    <w:p w14:paraId="6C908528" w14:textId="77777777" w:rsidR="00465DC8" w:rsidRPr="00334B96" w:rsidRDefault="00465DC8" w:rsidP="00465DC8">
      <w:pPr>
        <w:pStyle w:val="Call"/>
        <w:rPr>
          <w:lang w:val="ru-RU"/>
        </w:rPr>
      </w:pPr>
      <w:r w:rsidRPr="00334B96">
        <w:rPr>
          <w:lang w:val="ru-RU"/>
        </w:rPr>
        <w:t>напоминая</w:t>
      </w:r>
    </w:p>
    <w:p w14:paraId="7F513C66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a</w:t>
      </w:r>
      <w:r w:rsidRPr="00334B96">
        <w:rPr>
          <w:rFonts w:eastAsia="SimHei"/>
          <w:i/>
          <w:iCs/>
          <w:lang w:val="ru-RU"/>
        </w:rPr>
        <w:t>)</w:t>
      </w:r>
      <w:r w:rsidRPr="00334B96">
        <w:rPr>
          <w:rFonts w:eastAsia="SimHei"/>
          <w:lang w:val="ru-RU"/>
        </w:rPr>
        <w:tab/>
        <w:t xml:space="preserve">о </w:t>
      </w:r>
      <w:r w:rsidRPr="00334B96">
        <w:rPr>
          <w:lang w:val="ru-RU"/>
        </w:rPr>
        <w:t>Резолюции 136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 г.) Полномочной конференции об использовании электросвязи/информационно-коммуникационных технологий (ИКТ) для оказания гуманитарной помощи, а также в целях мониторинга и управления в чрезвычайных ситуациях и в случаях бедствий, включая чрезвычайные ситуации в сфере здравоохранения, для их раннего предупреждения, предотвращения, смягчения их последствий и оказания помощи;</w:t>
      </w:r>
    </w:p>
    <w:p w14:paraId="6A871268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о Резолюции 182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Бухарест, 2022 г.) Полномочной конференции о роли электросвязи/ИКТ в изменении климата и защите окружающей среды;</w:t>
      </w:r>
    </w:p>
    <w:p w14:paraId="5ADA1BA3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о Резолюции 646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ВКР-19) Всемирной конференции радиосвязи (ВКР) об обеспечении общественной безопасности и оказании помощи при бедствиях (PPDR);</w:t>
      </w:r>
    </w:p>
    <w:p w14:paraId="7C631FB7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о Резолюции 647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ВКР-19) ВКР об аспектах радиосвязи, включая руководящие указания по управлению использованием спектра, при раннем предупреждении, прогнозировании, обнаружении, смягчении последствий бедствий и операциях по оказанию помощи в чрезвычайных ситуациях и при бедствиях;</w:t>
      </w:r>
    </w:p>
    <w:p w14:paraId="01C4B814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lang w:val="ru-RU"/>
        </w:rPr>
        <w:t>e)</w:t>
      </w:r>
      <w:r w:rsidRPr="00334B96">
        <w:rPr>
          <w:lang w:val="ru-RU"/>
        </w:rPr>
        <w:tab/>
        <w:t>о Резолюции МСЭ-R 55-4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 г.) Ассамблеи радиосвязи об исследованиях Сектора радиосвязи МСЭ (МСЭ-R) в области прогнозирования, обнаружения, смягчения последствий бедствий и оказания помощи при бедствиях;</w:t>
      </w:r>
    </w:p>
    <w:p w14:paraId="72D68FD5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о Статье 5 Регламента международной электросвязи, касающейся безопасности человеческой жизни и приоритетов электросвязи;</w:t>
      </w:r>
    </w:p>
    <w:p w14:paraId="2C58E3E8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 xml:space="preserve">о Статье 40 </w:t>
      </w:r>
      <w:r w:rsidRPr="00334B96">
        <w:rPr>
          <w:iCs/>
          <w:lang w:val="ru-RU"/>
        </w:rPr>
        <w:t xml:space="preserve">Устава МСЭ о </w:t>
      </w:r>
      <w:r w:rsidRPr="00334B96">
        <w:rPr>
          <w:lang w:val="ru-RU"/>
        </w:rPr>
        <w:t>приоритете сообщений электросвязи, относящихся к безопасности человеческой жизни;</w:t>
      </w:r>
    </w:p>
    <w:p w14:paraId="692BF9B2" w14:textId="77777777" w:rsidR="00465DC8" w:rsidRPr="00334B96" w:rsidRDefault="00465DC8" w:rsidP="00465DC8">
      <w:pPr>
        <w:rPr>
          <w:rFonts w:eastAsia="SimHei"/>
          <w:lang w:val="ru-RU"/>
        </w:rPr>
      </w:pPr>
      <w:r w:rsidRPr="00334B96">
        <w:rPr>
          <w:rFonts w:eastAsia="SimHei"/>
          <w:lang w:val="ru-RU"/>
        </w:rPr>
        <w:br w:type="page"/>
      </w:r>
    </w:p>
    <w:p w14:paraId="57170744" w14:textId="77777777" w:rsidR="00465DC8" w:rsidRPr="00334B96" w:rsidRDefault="00465DC8" w:rsidP="00465DC8">
      <w:pPr>
        <w:rPr>
          <w:lang w:val="en-US"/>
        </w:rPr>
      </w:pPr>
      <w:r w:rsidRPr="00334B96">
        <w:rPr>
          <w:i/>
          <w:lang w:val="ru-RU"/>
        </w:rPr>
        <w:lastRenderedPageBreak/>
        <w:t>h)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 xml:space="preserve">о Статье 46 Устава </w:t>
      </w:r>
      <w:r w:rsidRPr="00334B96">
        <w:rPr>
          <w:lang w:val="ru-RU"/>
        </w:rPr>
        <w:t>о вызовах и сообщениях о бедствии;</w:t>
      </w:r>
    </w:p>
    <w:p w14:paraId="297EA13C" w14:textId="77777777" w:rsidR="00465DC8" w:rsidRPr="00334B96" w:rsidRDefault="00465DC8" w:rsidP="00465DC8">
      <w:pPr>
        <w:rPr>
          <w:rFonts w:eastAsia="SimHei"/>
          <w:iCs/>
          <w:lang w:val="ru-RU"/>
        </w:rPr>
      </w:pPr>
      <w:r w:rsidRPr="00334B96">
        <w:rPr>
          <w:rFonts w:eastAsia="SimHei"/>
          <w:i/>
          <w:iCs/>
          <w:lang w:val="ru-RU"/>
        </w:rPr>
        <w:t>i)</w:t>
      </w:r>
      <w:r w:rsidRPr="00334B96">
        <w:rPr>
          <w:rFonts w:eastAsia="SimHei"/>
          <w:iCs/>
          <w:lang w:val="ru-RU"/>
        </w:rPr>
        <w:tab/>
        <w:t>что в п. 5.1 Регламента международной электросвязи указано, что сообщения электросвязи,</w:t>
      </w:r>
      <w:r w:rsidRPr="00334B96">
        <w:rPr>
          <w:rFonts w:eastAsia="SimHei"/>
          <w:lang w:val="ru-RU"/>
        </w:rPr>
        <w:t xml:space="preserve"> относящиеся к безопасности человеческой жизни, такие как сообщения о бедствии, </w:t>
      </w:r>
      <w:r w:rsidRPr="00334B96">
        <w:rPr>
          <w:rFonts w:eastAsia="SimHei"/>
          <w:iCs/>
          <w:lang w:val="ru-RU"/>
        </w:rPr>
        <w:t xml:space="preserve">имеют абсолютный приоритет, </w:t>
      </w:r>
      <w:r w:rsidRPr="00334B96">
        <w:rPr>
          <w:rFonts w:eastAsia="SimHei"/>
          <w:lang w:val="ru-RU"/>
        </w:rPr>
        <w:t>где это технически возможно, согласно соответствующим Статьям Устава и Конвенции МСЭ и с надлежащим учетом соответствующих Рекомендаций Сектора стандартизации электросвязи МСЭ (МСЭ-Т), в частности Рекомендации МСЭ-Т E.161.1 о руководящих указаниях по выбору номера экстренного вызова для сетей электросвязи общего пользования</w:t>
      </w:r>
      <w:r w:rsidRPr="00334B96">
        <w:rPr>
          <w:rFonts w:eastAsia="SimHei"/>
          <w:iCs/>
          <w:lang w:val="ru-RU"/>
        </w:rPr>
        <w:t>;</w:t>
      </w:r>
    </w:p>
    <w:p w14:paraId="79FC32FD" w14:textId="77777777" w:rsidR="00465DC8" w:rsidRPr="00334B96" w:rsidRDefault="00465DC8" w:rsidP="00465DC8">
      <w:pPr>
        <w:rPr>
          <w:rFonts w:eastAsia="SimHei"/>
          <w:lang w:val="ru-RU"/>
        </w:rPr>
      </w:pPr>
      <w:r w:rsidRPr="00334B96">
        <w:rPr>
          <w:rFonts w:eastAsia="SimHei"/>
          <w:i/>
          <w:iCs/>
          <w:lang w:val="ru-RU"/>
        </w:rPr>
        <w:t>j)</w:t>
      </w:r>
      <w:r w:rsidRPr="00334B96">
        <w:rPr>
          <w:rFonts w:eastAsia="SimHei"/>
          <w:iCs/>
          <w:lang w:val="ru-RU"/>
        </w:rPr>
        <w:tab/>
        <w:t>о механизмах координации использования средств электросвязи/ИКТ в чрезвычайных ситуациях, созданные Управлением Организации Объединенных Наций по координации гуманитарных вопросов;</w:t>
      </w:r>
    </w:p>
    <w:p w14:paraId="5B3D1CF4" w14:textId="77777777" w:rsidR="00465DC8" w:rsidRPr="00334B96" w:rsidRDefault="00465DC8" w:rsidP="00465DC8">
      <w:pPr>
        <w:rPr>
          <w:lang w:val="ru-RU"/>
        </w:rPr>
      </w:pPr>
      <w:r w:rsidRPr="00334B96">
        <w:rPr>
          <w:rFonts w:eastAsia="SimHei"/>
          <w:i/>
          <w:lang w:val="ru-RU"/>
        </w:rPr>
        <w:t>k)</w:t>
      </w:r>
      <w:r w:rsidRPr="00334B96">
        <w:rPr>
          <w:rFonts w:eastAsia="SimHei"/>
          <w:lang w:val="ru-RU"/>
        </w:rPr>
        <w:tab/>
        <w:t xml:space="preserve">о </w:t>
      </w:r>
      <w:r w:rsidRPr="00334B96">
        <w:rPr>
          <w:rFonts w:eastAsia="SimHei"/>
          <w:iCs/>
          <w:lang w:val="ru-RU"/>
        </w:rPr>
        <w:t>Рекомендации МСЭ-T X.1303</w:t>
      </w:r>
      <w:r w:rsidRPr="00334B96">
        <w:rPr>
          <w:rFonts w:eastAsia="SimHei"/>
          <w:i/>
          <w:lang w:val="ru-RU"/>
        </w:rPr>
        <w:t>bis</w:t>
      </w:r>
      <w:r w:rsidRPr="00334B96">
        <w:rPr>
          <w:rFonts w:eastAsia="SimHei"/>
          <w:lang w:val="ru-RU"/>
        </w:rPr>
        <w:t xml:space="preserve"> </w:t>
      </w:r>
      <w:r w:rsidRPr="00334B96">
        <w:rPr>
          <w:rFonts w:eastAsia="SimHei"/>
          <w:iCs/>
          <w:lang w:val="ru-RU"/>
        </w:rPr>
        <w:t>о Протоколе общего оповещения (CAP) версии 1.2,</w:t>
      </w:r>
    </w:p>
    <w:p w14:paraId="528C9F05" w14:textId="77777777" w:rsidR="00465DC8" w:rsidRPr="00334B96" w:rsidRDefault="00465DC8" w:rsidP="00465DC8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77BD6F9C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во всемирном масштабе возрастает широкое осознание потенциально серьезных негативных последствий изменения климата, в особенности если глобальные выбросы не будут сокращены в соответствии с соответствующими договоренностями;</w:t>
      </w:r>
    </w:p>
    <w:p w14:paraId="396FA9FC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lang w:val="ru-RU"/>
        </w:rPr>
        <w:t>b)</w:t>
      </w:r>
      <w:r w:rsidRPr="00334B96">
        <w:rPr>
          <w:lang w:val="ru-RU"/>
        </w:rPr>
        <w:tab/>
        <w:t>что количество бедствий, вызванных природными и антропогенными опасностями, а также связанных с ними трагических последствий неуклонно растет;</w:t>
      </w:r>
    </w:p>
    <w:p w14:paraId="0BD8FB32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c</w:t>
      </w:r>
      <w:r w:rsidRPr="00334B96">
        <w:rPr>
          <w:i/>
          <w:lang w:val="ru-RU"/>
        </w:rPr>
        <w:t>)</w:t>
      </w:r>
      <w:r w:rsidRPr="00334B96">
        <w:rPr>
          <w:lang w:val="ru-RU"/>
        </w:rPr>
        <w:tab/>
        <w:t>что существующие, новые и появляющиеся услуги и технологии электросвязи/ИКТ имеют решающее значение для обеспечения готовности к бедствиям, раннего предупреждения, рассылки сообщений, спасания, смягчения последствий бедствий, оказания помощи при бедствиях и мер реагирования, а также являются инструментом принятия решений для спасательных служб и участвующих в операциях структур, а также для связи с гражданами и между ними;</w:t>
      </w:r>
    </w:p>
    <w:p w14:paraId="1E296E0E" w14:textId="77777777" w:rsidR="00465DC8" w:rsidRPr="00334B96" w:rsidRDefault="00465DC8" w:rsidP="00465DC8">
      <w:pPr>
        <w:rPr>
          <w:rFonts w:eastAsia="SimHei"/>
          <w:lang w:val="ru-RU"/>
        </w:rPr>
      </w:pPr>
      <w:r w:rsidRPr="00334B96">
        <w:rPr>
          <w:rFonts w:eastAsia="SimHei"/>
          <w:lang w:val="ru-RU"/>
        </w:rPr>
        <w:br w:type="page"/>
      </w:r>
    </w:p>
    <w:p w14:paraId="366FCE1A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d)</w:t>
      </w:r>
      <w:r w:rsidRPr="00334B96">
        <w:rPr>
          <w:lang w:val="ru-RU"/>
        </w:rPr>
        <w:tab/>
        <w:t>что подобные бедствия могут повредить не только инфраструктуру электросвязи/ИКТ, но и источники электроэнергии, питающие системы и устройства электросвязи/ИКТ, и тем самым привести к прекращению предоставления услуг, обуславливая важность аспектов резервирования и устойчивости инфраструктуры и источников питания при планировании на случай бедствий;</w:t>
      </w:r>
    </w:p>
    <w:p w14:paraId="7A428C11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частые трагические события, происходящие в мире, и опыт Бюро развития электросвязи (БРЭ) и Государств – Членов МСЭ в этой области ясно демонстрируют необходимость повышения уровня готовности к бедствиям и наличия планов, в которых содержатся соображения в отношении оборудования и служб связи, способных к восстановлению, а также надежной инфраструктуры электросвязи, для того чтобы обеспечить общественную безопасность, содействовать организациям по оказанию помощи в случае бедствий в снижении рисков для жизни людей и предоставить необходимую для населения информацию для своевременного, точного и бесплатного обеспечения подготовки, спасания, смягчения последствий бедствий и мер реагирования, в том числе на местных языках в интересах коренного населения, а также связь в таких ситуациях;</w:t>
      </w:r>
    </w:p>
    <w:p w14:paraId="66045319" w14:textId="77777777" w:rsidR="00465DC8" w:rsidRPr="00334B96" w:rsidRDefault="00465DC8" w:rsidP="00465DC8">
      <w:pPr>
        <w:rPr>
          <w:iCs/>
          <w:lang w:val="ru-RU"/>
        </w:rPr>
      </w:pPr>
      <w:r w:rsidRPr="00334B96">
        <w:rPr>
          <w:i/>
          <w:lang w:val="ru-RU"/>
        </w:rPr>
        <w:t>f)</w:t>
      </w:r>
      <w:r w:rsidRPr="00334B96">
        <w:rPr>
          <w:lang w:val="ru-RU"/>
        </w:rPr>
        <w:tab/>
        <w:t xml:space="preserve">что концепция кабелей </w:t>
      </w:r>
      <w:r w:rsidRPr="00334B96">
        <w:rPr>
          <w:iCs/>
          <w:lang w:val="ru-RU"/>
        </w:rPr>
        <w:t>научного мониторинга и надежной электросвязи</w:t>
      </w:r>
      <w:r w:rsidRPr="00334B96">
        <w:rPr>
          <w:lang w:val="ru-RU"/>
        </w:rPr>
        <w:t xml:space="preserve"> (SMART) </w:t>
      </w:r>
      <w:r w:rsidRPr="00334B96">
        <w:rPr>
          <w:iCs/>
          <w:lang w:val="ru-RU"/>
        </w:rPr>
        <w:t>предусматривает научные датчики для измерения донной температуры, давления и сейсмического ускорения, встроенные в ретрансляторы подводных кабелей,</w:t>
      </w:r>
    </w:p>
    <w:p w14:paraId="4EF4C7B7" w14:textId="77777777" w:rsidR="00465DC8" w:rsidRPr="00334B96" w:rsidRDefault="00465DC8" w:rsidP="00465DC8">
      <w:pPr>
        <w:pStyle w:val="Call"/>
        <w:rPr>
          <w:iCs/>
          <w:lang w:val="ru-RU"/>
        </w:rPr>
      </w:pPr>
      <w:r w:rsidRPr="00334B96">
        <w:rPr>
          <w:lang w:val="ru-RU"/>
        </w:rPr>
        <w:t>учитывая</w:t>
      </w:r>
      <w:r w:rsidRPr="00334B96">
        <w:rPr>
          <w:i w:val="0"/>
          <w:iCs/>
          <w:lang w:val="ru-RU"/>
        </w:rPr>
        <w:t>,</w:t>
      </w:r>
    </w:p>
    <w:p w14:paraId="1F9E84F5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а)</w:t>
      </w:r>
      <w:r w:rsidRPr="00334B96">
        <w:rPr>
          <w:lang w:val="ru-RU"/>
        </w:rPr>
        <w:tab/>
        <w:t>что Межправительственная конференция по электросвязи в чрезвычайных ситуациях (Тампере, 1998 г.) (ICET-98) приняла Конвенцию Тампере о предоставлении телекоммуникационных ресурсов для смягчения последствий бедствий и осуществления операций по оказанию помощи и что эта Конвенция вступила в силу в январе 2005 года;</w:t>
      </w:r>
    </w:p>
    <w:p w14:paraId="1F5F7DCD" w14:textId="77777777" w:rsidR="00465DC8" w:rsidRPr="00334B96" w:rsidRDefault="00465DC8" w:rsidP="00465DC8">
      <w:pPr>
        <w:rPr>
          <w:rFonts w:eastAsia="Calibri"/>
          <w:lang w:val="ru-RU"/>
        </w:rPr>
      </w:pPr>
      <w:r w:rsidRPr="00334B96">
        <w:rPr>
          <w:rFonts w:eastAsia="Calibri"/>
          <w:i/>
          <w:lang w:val="ru-RU"/>
        </w:rPr>
        <w:t>b)</w:t>
      </w:r>
      <w:r w:rsidRPr="00334B96">
        <w:rPr>
          <w:rFonts w:eastAsia="Calibri"/>
          <w:lang w:val="ru-RU"/>
        </w:rPr>
        <w:tab/>
        <w:t xml:space="preserve">что во время семинара-практикума по CAP, состоявшегося во время третьего Глобального форума по вопросам электросвязи в чрезвычайных ситуациях (Маврикий, 2019 г.) (GET-19), были подчеркнуты преимущества </w:t>
      </w:r>
      <w:proofErr w:type="gramStart"/>
      <w:r w:rsidRPr="00334B96">
        <w:rPr>
          <w:rFonts w:eastAsia="Calibri"/>
          <w:lang w:val="ru-RU"/>
        </w:rPr>
        <w:t>CAP</w:t>
      </w:r>
      <w:proofErr w:type="gramEnd"/>
      <w:r w:rsidRPr="00334B96">
        <w:rPr>
          <w:rFonts w:eastAsia="Calibri"/>
          <w:lang w:val="ru-RU"/>
        </w:rPr>
        <w:t xml:space="preserve"> и участники поделились передовым опытом и извлеченными уроками в отношении создания благоприятной среды для использования CAP;</w:t>
      </w:r>
    </w:p>
    <w:p w14:paraId="2D69F04C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eastAsia="Calibri" w:cs="Calibri"/>
          <w:i/>
          <w:iCs/>
          <w:lang w:val="ru-RU"/>
        </w:rPr>
      </w:pPr>
      <w:r w:rsidRPr="00334B96">
        <w:rPr>
          <w:rFonts w:eastAsia="Calibri" w:cs="Calibri"/>
          <w:i/>
          <w:iCs/>
          <w:lang w:val="ru-RU"/>
        </w:rPr>
        <w:br w:type="page"/>
      </w:r>
    </w:p>
    <w:p w14:paraId="543470BF" w14:textId="77777777" w:rsidR="00465DC8" w:rsidRPr="00334B96" w:rsidRDefault="00465DC8" w:rsidP="00465DC8">
      <w:pPr>
        <w:rPr>
          <w:rFonts w:eastAsia="Calibri" w:cs="Calibri"/>
          <w:lang w:val="ru-RU"/>
        </w:rPr>
      </w:pPr>
      <w:r w:rsidRPr="00334B96">
        <w:rPr>
          <w:rFonts w:eastAsia="Calibri" w:cs="Calibri"/>
          <w:i/>
          <w:iCs/>
          <w:lang w:val="ru-RU"/>
        </w:rPr>
        <w:lastRenderedPageBreak/>
        <w:t>c)</w:t>
      </w:r>
      <w:r w:rsidRPr="00334B96">
        <w:rPr>
          <w:rFonts w:eastAsia="Calibri" w:cs="Calibri"/>
          <w:i/>
          <w:iCs/>
          <w:lang w:val="ru-RU"/>
        </w:rPr>
        <w:tab/>
      </w:r>
      <w:r w:rsidRPr="00334B96">
        <w:rPr>
          <w:rFonts w:eastAsia="Calibri" w:cs="Calibri"/>
          <w:lang w:val="ru-RU"/>
        </w:rPr>
        <w:t>что карта установления связи в чрезвычайных ситуациях, представленная на GET-19, является картографической платформой, помогающей службам быстрого реагирования определять состояние инфраструктуры сетей электросвязи, их покрытие и показатели работы до и после бедствия;</w:t>
      </w:r>
    </w:p>
    <w:p w14:paraId="7AD620C1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вторая Конференция по связи при бедствиях (Тампере, 2001 г.) (CDC-01) предложила МСЭ изучить вопрос об использовании сетей подвижной связи общего пользования для раннего предупреждения и распространения информации о чрезвычайных ситуациях, а также эксплуатационные аспекты электросвязи в чрезвычайных ситуациях, такие как установление приоритетов вызовов;</w:t>
      </w:r>
    </w:p>
    <w:p w14:paraId="03B3965C" w14:textId="77777777" w:rsidR="00465DC8" w:rsidRPr="00334B96" w:rsidRDefault="00465DC8" w:rsidP="00465DC8">
      <w:pPr>
        <w:rPr>
          <w:lang w:val="ru-RU"/>
        </w:rPr>
      </w:pPr>
      <w:r w:rsidRPr="00334B96">
        <w:rPr>
          <w:rFonts w:eastAsia="Calibri"/>
          <w:i/>
          <w:iCs/>
          <w:lang w:val="ru-RU"/>
        </w:rPr>
        <w:t>e)</w:t>
      </w:r>
      <w:r w:rsidRPr="00334B96">
        <w:rPr>
          <w:rFonts w:eastAsia="Calibri"/>
          <w:i/>
          <w:iCs/>
          <w:lang w:val="ru-RU"/>
        </w:rPr>
        <w:tab/>
      </w:r>
      <w:r w:rsidRPr="00334B96">
        <w:rPr>
          <w:rFonts w:eastAsia="Calibri"/>
          <w:lang w:val="ru-RU"/>
        </w:rPr>
        <w:t xml:space="preserve">что МСЭ является ведущей организацией по направлению 3 Инициативы Организации Объединенных Наций "Раннее предупреждение для всех" </w:t>
      </w:r>
      <w:r w:rsidRPr="00334B96">
        <w:rPr>
          <w:lang w:val="ru-RU"/>
        </w:rPr>
        <w:t>(EW4All)</w:t>
      </w:r>
      <w:r w:rsidRPr="00334B96">
        <w:rPr>
          <w:rFonts w:eastAsia="Calibri"/>
          <w:lang w:val="ru-RU"/>
        </w:rPr>
        <w:t xml:space="preserve"> ("Предупреждение о бедствиях и связь в случае бедствий") в поддержку достижения цели (g) </w:t>
      </w:r>
      <w:proofErr w:type="spellStart"/>
      <w:r w:rsidRPr="00334B96">
        <w:rPr>
          <w:rFonts w:eastAsia="Calibri"/>
          <w:lang w:val="ru-RU"/>
        </w:rPr>
        <w:t>Сендайской</w:t>
      </w:r>
      <w:proofErr w:type="spellEnd"/>
      <w:r w:rsidRPr="00334B96">
        <w:rPr>
          <w:rFonts w:eastAsia="Calibri"/>
          <w:lang w:val="ru-RU"/>
        </w:rPr>
        <w:t xml:space="preserve"> рамочной программы по снижению риска бедствий;</w:t>
      </w:r>
    </w:p>
    <w:p w14:paraId="1B9BFFD8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lang w:val="ru-RU"/>
        </w:rPr>
        <w:t>f)</w:t>
      </w:r>
      <w:r w:rsidRPr="00334B96">
        <w:rPr>
          <w:lang w:val="ru-RU"/>
        </w:rPr>
        <w:tab/>
        <w:t>что в Резолюции 646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ВКР</w:t>
      </w:r>
      <w:r w:rsidRPr="00334B96">
        <w:rPr>
          <w:lang w:val="ru-RU"/>
        </w:rPr>
        <w:noBreakHyphen/>
        <w:t>19) рассматривается более широкая категория вопросов PPDR, а также согласования на региональном уровне полос/диапазонов частот для решений в области PPDR и содержится решение настоятельно рекомендовать администрациям в чрезвычайных ситуациях и в случае оказания помощи при бедствиях удовлетворять временные потребности в частотах в дополнение к тем, которые обычно предоставляются по соглашениям с заинтересованными администрациями, а также содействовать трансграничному перемещению оборудования радиосвязи, предназначенного для использования в чрезвычайных ситуациях и в случае оказания помощи при бедствиях, в рамках взаимного сотрудничества и консультаций, не нарушая национальное законодательство;</w:t>
      </w:r>
    </w:p>
    <w:p w14:paraId="4AB2D2B1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g)</w:t>
      </w:r>
      <w:r w:rsidRPr="00334B96">
        <w:rPr>
          <w:lang w:val="ru-RU"/>
        </w:rPr>
        <w:tab/>
        <w:t>что в Резолюции 646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ВКР-19) также содержится решение настоятельно рекомендовать администрациям рассматривать Рекомендацию МСЭ</w:t>
      </w:r>
      <w:r w:rsidRPr="00334B96">
        <w:rPr>
          <w:lang w:val="ru-RU"/>
        </w:rPr>
        <w:noBreakHyphen/>
        <w:t xml:space="preserve">R M.2015 и максимально использовать для нужд PPDR согласованные диапазоны частот при осуществлении национального планирования для своих применений </w:t>
      </w:r>
      <w:r w:rsidRPr="00334B96">
        <w:rPr>
          <w:color w:val="000000"/>
          <w:lang w:val="ru-RU"/>
        </w:rPr>
        <w:t>PPDR</w:t>
      </w:r>
      <w:r w:rsidRPr="00334B96">
        <w:rPr>
          <w:lang w:val="ru-RU"/>
        </w:rPr>
        <w:t>, в том числе широкополосных, в целях достижения согласования;</w:t>
      </w:r>
    </w:p>
    <w:p w14:paraId="4949A63E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297B7F7A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h)</w:t>
      </w:r>
      <w:r w:rsidRPr="00334B96">
        <w:rPr>
          <w:lang w:val="ru-RU"/>
        </w:rPr>
        <w:tab/>
      </w:r>
      <w:r w:rsidRPr="00334B96">
        <w:rPr>
          <w:color w:val="000000"/>
          <w:lang w:val="ru-RU"/>
        </w:rPr>
        <w:t xml:space="preserve">что в </w:t>
      </w:r>
      <w:r w:rsidRPr="00334B96">
        <w:rPr>
          <w:lang w:val="ru-RU"/>
        </w:rPr>
        <w:t>Резолюции 646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 xml:space="preserve">. ВКР-19) </w:t>
      </w:r>
      <w:r w:rsidRPr="00334B96">
        <w:rPr>
          <w:color w:val="000000"/>
          <w:lang w:val="ru-RU"/>
        </w:rPr>
        <w:t>далее настоятельно рекомендуется администрациям рассматривать также части согласованных на региональном уровне диапазонов частот для своих применений PPDR</w:t>
      </w:r>
      <w:r w:rsidRPr="00334B96">
        <w:rPr>
          <w:lang w:val="ru-RU"/>
        </w:rPr>
        <w:t>;</w:t>
      </w:r>
    </w:p>
    <w:p w14:paraId="01D634D4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i)</w:t>
      </w:r>
      <w:r w:rsidRPr="00334B96">
        <w:rPr>
          <w:lang w:val="ru-RU"/>
        </w:rPr>
        <w:tab/>
        <w:t>что в Резолюции 647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ВКР-19) содержится решение о том, что МСЭ-R в своих исследовательских комиссиях продолжит изучать те аспекты радиосвязи/ИКТ, которые имеют значение для раннего предупреждения о бедствиях, прогнозирования, обнаружения, смягчения последствий бедствий и проведения операций по оказанию помощи при бедствиях, принимая во внимание Резолюцию МСЭ-R 55-4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Дубай, 2023 г.);</w:t>
      </w:r>
    </w:p>
    <w:p w14:paraId="11B563C3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j)</w:t>
      </w:r>
      <w:r w:rsidRPr="00334B96">
        <w:rPr>
          <w:lang w:val="ru-RU"/>
        </w:rPr>
        <w:tab/>
        <w:t>что в Резолюции 647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 ВКР</w:t>
      </w:r>
      <w:r w:rsidRPr="00334B96">
        <w:rPr>
          <w:lang w:val="ru-RU"/>
        </w:rPr>
        <w:noBreakHyphen/>
        <w:t>19) поручается Директору Бюро радиосвязи (БР) продолжать оказывать помощь Государствам-Членам в их деятельности по обеспечению готовности связи в чрезвычайных ситуациях путем ведения базы данных, содержащей информацию от администраций для использования в чрезвычайных ситуациях, которая включает контактную информацию и необязательно включает информацию о доступных частотах для использования в чрезвычайных ситуациях, вновь подтвердив важность наличия спектра, доступного для использования на самых ранних этапах предоставления гуманитарной помощи в рамках операций по оказанию помощи при бедствиях;</w:t>
      </w:r>
    </w:p>
    <w:p w14:paraId="76C0F2E6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k)</w:t>
      </w:r>
      <w:r w:rsidRPr="00334B96">
        <w:rPr>
          <w:lang w:val="ru-RU"/>
        </w:rPr>
        <w:tab/>
        <w:t>что в Резолюции 647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ВКР-19) также предлагается Директору Бюро стандартизации электросвязи и Директору БРЭ тесно сотрудничать с Директором БР с целью обеспечения принятия последовательного и согласованного подхода к разработке стратегий реагирования на чрезвычайные ситуации и в случаях бедствий;</w:t>
      </w:r>
    </w:p>
    <w:p w14:paraId="63336833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l)</w:t>
      </w:r>
      <w:r w:rsidRPr="00334B96">
        <w:rPr>
          <w:lang w:val="ru-RU"/>
        </w:rPr>
        <w:tab/>
        <w:t xml:space="preserve">работу исследовательских комиссий МСЭ-R и МСЭ-Т по принятию Рекомендаций, которые способствуют предоставлению технической информации по системам спутниковой и наземной радиосвязи и проводным сетям и их роли в управлении операциями при бедствиях, включая те важные </w:t>
      </w:r>
      <w:r w:rsidRPr="00334B96">
        <w:rPr>
          <w:caps/>
          <w:lang w:val="ru-RU"/>
        </w:rPr>
        <w:t>р</w:t>
      </w:r>
      <w:r w:rsidRPr="00334B96">
        <w:rPr>
          <w:lang w:val="ru-RU"/>
        </w:rPr>
        <w:t>екомендации, которые относятся к использованию спутниковых сетей во время бедствий;</w:t>
      </w:r>
    </w:p>
    <w:p w14:paraId="4631561A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6DC0FAA9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m)</w:t>
      </w:r>
      <w:r w:rsidRPr="00334B96">
        <w:rPr>
          <w:lang w:val="ru-RU"/>
        </w:rPr>
        <w:tab/>
        <w:t>работу исследовательских комиссий МСЭ-Т по разработке и одобрению Рекомендаций в отношении приоритетной/имеющей преимущество электросвязи в чрезвычайных ситуациях и услуг электросвязи в чрезвычайных ситуациях, включая рассмотрение вопроса об использовании наземных и беспроводных систем электросвязи во время чрезвычайных ситуаций;</w:t>
      </w:r>
    </w:p>
    <w:p w14:paraId="1F5D0FB8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n)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современные технологии электросвязи/ИКТ являются одним из базовых инструментов для обеспечения готовности к бедствиям, смягчения последствий бедствий и оказания помощи при бедствиях;</w:t>
      </w:r>
    </w:p>
    <w:p w14:paraId="5030D617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o)</w:t>
      </w:r>
      <w:r w:rsidRPr="00334B96">
        <w:rPr>
          <w:lang w:val="ru-RU"/>
        </w:rPr>
        <w:tab/>
        <w:t>что технологии подвижной и персональной связи имеют практическую значимость для реагирования на бедствия, и поэтому их следует использовать и до бедствия для обеспечения возможности обмена информацией с теми, кому она более всего необходима;</w:t>
      </w:r>
    </w:p>
    <w:p w14:paraId="7C921ECC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lang w:val="ru-RU"/>
        </w:rPr>
        <w:t>p)</w:t>
      </w:r>
      <w:r w:rsidRPr="00334B96">
        <w:rPr>
          <w:lang w:val="ru-RU"/>
        </w:rPr>
        <w:tab/>
      </w:r>
      <w:r w:rsidRPr="00334B96">
        <w:rPr>
          <w:iCs/>
          <w:lang w:val="ru-RU"/>
        </w:rPr>
        <w:t xml:space="preserve">итоги работы и деятельность Глобального форума МСЭ по </w:t>
      </w:r>
      <w:r w:rsidRPr="00334B96">
        <w:rPr>
          <w:lang w:val="ru-RU"/>
        </w:rPr>
        <w:t>электросвязи в чрезвычайных ситуациях</w:t>
      </w:r>
      <w:r w:rsidRPr="00334B96">
        <w:rPr>
          <w:iCs/>
          <w:lang w:val="ru-RU"/>
        </w:rPr>
        <w:t>;</w:t>
      </w:r>
    </w:p>
    <w:p w14:paraId="0CB46E46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q)</w:t>
      </w:r>
      <w:r w:rsidRPr="00334B96">
        <w:rPr>
          <w:lang w:val="ru-RU"/>
        </w:rPr>
        <w:tab/>
        <w:t xml:space="preserve">значение </w:t>
      </w:r>
      <w:r w:rsidRPr="00334B96">
        <w:rPr>
          <w:color w:val="000000"/>
          <w:lang w:val="ru-RU"/>
        </w:rPr>
        <w:t>использования как существующих, так и новых технологий и решений (спутниковых и наземных) для удовлетворения ряда требований в отношении функциональной совместимости и для достижения целей PPDR, в частности с помощью инновационных подводных кабелей SMART</w:t>
      </w:r>
      <w:r w:rsidRPr="00334B96">
        <w:rPr>
          <w:lang w:val="ru-RU"/>
        </w:rPr>
        <w:t>;</w:t>
      </w:r>
    </w:p>
    <w:p w14:paraId="00F73825" w14:textId="77777777" w:rsidR="00465DC8" w:rsidRPr="00334B96" w:rsidRDefault="00465DC8" w:rsidP="00465DC8">
      <w:pPr>
        <w:overflowPunct/>
        <w:autoSpaceDE/>
        <w:autoSpaceDN/>
        <w:adjustRightInd/>
        <w:spacing w:after="120"/>
        <w:textAlignment w:val="auto"/>
        <w:rPr>
          <w:rFonts w:eastAsia="Calibri"/>
          <w:szCs w:val="24"/>
          <w:lang w:val="ru-RU"/>
        </w:rPr>
      </w:pPr>
      <w:r w:rsidRPr="00334B96">
        <w:rPr>
          <w:rFonts w:eastAsia="Calibri"/>
          <w:i/>
          <w:iCs/>
          <w:szCs w:val="24"/>
          <w:lang w:val="ru-RU"/>
        </w:rPr>
        <w:t>r)</w:t>
      </w:r>
      <w:r w:rsidRPr="00334B96">
        <w:rPr>
          <w:rFonts w:eastAsia="Calibri"/>
          <w:i/>
          <w:iCs/>
          <w:szCs w:val="24"/>
          <w:lang w:val="ru-RU"/>
        </w:rPr>
        <w:tab/>
      </w:r>
      <w:r w:rsidRPr="00334B96">
        <w:rPr>
          <w:rFonts w:eastAsia="Calibri"/>
          <w:szCs w:val="24"/>
          <w:lang w:val="ru-RU"/>
        </w:rPr>
        <w:t>что решения, основанные на применении высотных платформ, при их использовании в сфере электросвязи/ИКТ обладают потенциалом для содействия оперативному восстановлению связи в чрезвычайных ситуациях и в случаях бедствий;</w:t>
      </w:r>
    </w:p>
    <w:p w14:paraId="27318636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s)</w:t>
      </w:r>
      <w:r w:rsidRPr="00334B96">
        <w:rPr>
          <w:lang w:val="ru-RU"/>
        </w:rPr>
        <w:tab/>
        <w:t>чудовищные бедствия, от которых страдают многие страны, и неравномерное воздействие бедствий и изменения климата на развивающиеся страны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;</w:t>
      </w:r>
    </w:p>
    <w:p w14:paraId="31F683E3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592E5845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t)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особую степень уязвимости наименее развитых стран (НРС), развивающихся стран, не имеющих выхода к морю (ЛЛДС), и малых островных развивающихся государств (СИДС), включая страны, которые подвержены серьезным опасным явлениям, характерным для прибрежных районов</w:t>
      </w:r>
      <w:r w:rsidRPr="00334B96">
        <w:rPr>
          <w:rFonts w:eastAsia="Calibri"/>
          <w:lang w:val="ru-RU"/>
        </w:rPr>
        <w:t xml:space="preserve">, и другим </w:t>
      </w:r>
      <w:r w:rsidRPr="00334B96">
        <w:rPr>
          <w:rFonts w:eastAsia="Calibri"/>
          <w:szCs w:val="24"/>
          <w:lang w:val="ru-RU"/>
        </w:rPr>
        <w:t>природным опасным явлениям,</w:t>
      </w:r>
      <w:r w:rsidRPr="00334B96">
        <w:rPr>
          <w:lang w:val="ru-RU"/>
        </w:rPr>
        <w:t xml:space="preserve"> перед воздействием, которое бедствия могут оказывать на их экономику и инфраструктуры, а также зачастую отсутствие в этих странах потенциала реагирования на бедствия;</w:t>
      </w:r>
    </w:p>
    <w:p w14:paraId="61FD251F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u)</w:t>
      </w:r>
      <w:r w:rsidRPr="00334B96">
        <w:rPr>
          <w:lang w:val="ru-RU"/>
        </w:rPr>
        <w:tab/>
        <w:t xml:space="preserve">необходимость принимать во внимание нужды лиц с ограниченными возможностями и лиц с особыми потребностями, в </w:t>
      </w:r>
      <w:proofErr w:type="gramStart"/>
      <w:r w:rsidRPr="00334B96">
        <w:rPr>
          <w:lang w:val="ru-RU"/>
        </w:rPr>
        <w:t>том</w:t>
      </w:r>
      <w:proofErr w:type="gramEnd"/>
      <w:r w:rsidRPr="00334B96">
        <w:rPr>
          <w:lang w:val="ru-RU"/>
        </w:rPr>
        <w:t xml:space="preserve"> что касается предупреждений о бедствиях, планирования мер реагирования и восстановительных работ;</w:t>
      </w:r>
    </w:p>
    <w:p w14:paraId="4785F485" w14:textId="77777777" w:rsidR="00465DC8" w:rsidRPr="00334B96" w:rsidRDefault="00465DC8" w:rsidP="00465DC8">
      <w:pPr>
        <w:spacing w:after="120"/>
        <w:rPr>
          <w:rFonts w:eastAsia="Calibri" w:cs="Calibri"/>
          <w:szCs w:val="24"/>
          <w:lang w:val="ru-RU"/>
        </w:rPr>
      </w:pPr>
      <w:r w:rsidRPr="00334B96">
        <w:rPr>
          <w:rFonts w:eastAsia="Calibri" w:cs="Calibri"/>
          <w:i/>
          <w:iCs/>
          <w:szCs w:val="24"/>
          <w:lang w:val="ru-RU"/>
        </w:rPr>
        <w:t>v)</w:t>
      </w:r>
      <w:r w:rsidRPr="00334B96">
        <w:rPr>
          <w:rFonts w:eastAsia="Calibri" w:cs="Calibri"/>
          <w:szCs w:val="24"/>
          <w:lang w:val="ru-RU"/>
        </w:rPr>
        <w:tab/>
        <w:t>совместные инициативы МСЭ и Международной морской организации (ИМО) по развитию морских средств обеспечения электросвязи/ИКТ в чрезвычайных ситуациях;</w:t>
      </w:r>
    </w:p>
    <w:p w14:paraId="79027F7C" w14:textId="77777777" w:rsidR="00465DC8" w:rsidRPr="00334B96" w:rsidRDefault="00465DC8" w:rsidP="00465DC8">
      <w:pPr>
        <w:overflowPunct/>
        <w:autoSpaceDE/>
        <w:autoSpaceDN/>
        <w:adjustRightInd/>
        <w:spacing w:after="120"/>
        <w:textAlignment w:val="auto"/>
        <w:rPr>
          <w:rFonts w:cs="Calibri"/>
          <w:bCs/>
          <w:szCs w:val="24"/>
          <w:lang w:val="ru-RU"/>
        </w:rPr>
      </w:pPr>
      <w:r w:rsidRPr="00334B96">
        <w:rPr>
          <w:rFonts w:eastAsia="Calibri" w:cs="Calibri"/>
          <w:i/>
          <w:iCs/>
          <w:szCs w:val="24"/>
          <w:lang w:val="ru-RU"/>
        </w:rPr>
        <w:t>w)</w:t>
      </w:r>
      <w:r w:rsidRPr="00334B96">
        <w:rPr>
          <w:rFonts w:eastAsia="Calibri" w:cs="Calibri"/>
          <w:szCs w:val="24"/>
          <w:lang w:val="ru-RU"/>
        </w:rPr>
        <w:tab/>
        <w:t>результаты проекта Сектора развития электросвязи МСЭ (МСЭ-D) "«Умные» моря", которые показали, что многие СИДС и прибрежные страны по-прежнему обслуживаются в недостаточной степени с точки зрения доступа к электросвязи/ИКТ, несмотря на их высокую уязвимость при бедствиях на море</w:t>
      </w:r>
      <w:r w:rsidRPr="00334B96">
        <w:rPr>
          <w:rFonts w:cs="Calibri"/>
          <w:bCs/>
          <w:szCs w:val="24"/>
          <w:lang w:val="ru-RU"/>
        </w:rPr>
        <w:t>;</w:t>
      </w:r>
    </w:p>
    <w:p w14:paraId="6FE1AAD6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x)</w:t>
      </w:r>
      <w:r w:rsidRPr="00334B96">
        <w:rPr>
          <w:lang w:val="ru-RU"/>
        </w:rPr>
        <w:tab/>
        <w:t>что потенциал и гибкость всех средств электросвязи/ИКТ зависят от надлежащего планирования для обеспечения преемственности всех этапов развития и внедрения сетей;</w:t>
      </w:r>
    </w:p>
    <w:p w14:paraId="3F63B812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y)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возможность существенно облегчить все этапы операций в случае бедствий с помощью национальных планов обеспечения связи в чрезвычайных ситуациях, которые позволяют предварительно размещать, оперативно разворачивать и эффективно использовать оборудование электросвязи/ИКТ;</w:t>
      </w:r>
    </w:p>
    <w:p w14:paraId="6F996CC4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z)</w:t>
      </w:r>
      <w:r w:rsidRPr="00334B96">
        <w:rPr>
          <w:lang w:val="ru-RU"/>
        </w:rPr>
        <w:tab/>
        <w:t>возможность включить использование инструментов электросвязи/ИКТ в планирование развития инфраструктуры для предотвращения риска бедствий и смягчения их последствий;</w:t>
      </w:r>
    </w:p>
    <w:p w14:paraId="6BEEA06C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3C8D4DF0" w14:textId="77777777" w:rsidR="00465DC8" w:rsidRPr="00334B96" w:rsidRDefault="00465DC8" w:rsidP="00465DC8">
      <w:pPr>
        <w:rPr>
          <w:lang w:val="ru-RU"/>
        </w:rPr>
      </w:pPr>
      <w:proofErr w:type="spellStart"/>
      <w:r w:rsidRPr="00334B96">
        <w:rPr>
          <w:i/>
          <w:iCs/>
          <w:lang w:val="ru-RU"/>
        </w:rPr>
        <w:lastRenderedPageBreak/>
        <w:t>aa</w:t>
      </w:r>
      <w:proofErr w:type="spellEnd"/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необходимость международного и регионального сотрудничества между государствами, а также между организациями по вопросам обеспечения готовности, раннего предупреждения, спасания, смягчения последствий бедствий, оказания помощи при бедствиях и мер реагирования, в том числе путем создания сети экспертов по управлению операциями в случае бедствий;</w:t>
      </w:r>
    </w:p>
    <w:p w14:paraId="13F3D006" w14:textId="77777777" w:rsidR="00465DC8" w:rsidRPr="00334B96" w:rsidRDefault="00465DC8" w:rsidP="00465DC8">
      <w:pPr>
        <w:rPr>
          <w:lang w:val="ru-RU"/>
        </w:rPr>
      </w:pPr>
      <w:proofErr w:type="spellStart"/>
      <w:r w:rsidRPr="00334B96">
        <w:rPr>
          <w:i/>
          <w:iCs/>
          <w:lang w:val="ru-RU"/>
        </w:rPr>
        <w:t>ab</w:t>
      </w:r>
      <w:proofErr w:type="spellEnd"/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что существующие, а также новые и появляющиеся услуги и технологии электросвязи/ИКТ обладают огромным потенциалом для поддержки оценки, раннего предупреждения, смягчения последствий и реагирования. Некоторые из этих технологий обеспечивают возможность массовой рассылки сообщений пользователям в режиме реального времени, в особенности в затронутых районах;</w:t>
      </w:r>
    </w:p>
    <w:p w14:paraId="0B8035DF" w14:textId="77777777" w:rsidR="00465DC8" w:rsidRPr="00334B96" w:rsidRDefault="00465DC8" w:rsidP="00465DC8">
      <w:pPr>
        <w:rPr>
          <w:lang w:val="ru-RU"/>
        </w:rPr>
      </w:pPr>
      <w:proofErr w:type="spellStart"/>
      <w:r w:rsidRPr="00334B96">
        <w:rPr>
          <w:i/>
          <w:lang w:val="ru-RU"/>
        </w:rPr>
        <w:t>ac</w:t>
      </w:r>
      <w:proofErr w:type="spellEnd"/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роль частного сектора, правительств, а также международных и неправительственных организаций в предоставлении оборудования и услуг электросвязи/ИКТ, специализированных знаний и помощи в создании потенциала в поддержку видов деятельности по оказанию помощи при бедствиях и при восстановительных работах, в частности с помощью Принципов международного сотрудничества в чрезвычайных ситуациях МСЭ (ПСЧ МСЭ);</w:t>
      </w:r>
    </w:p>
    <w:p w14:paraId="509F6E9F" w14:textId="77777777" w:rsidR="00465DC8" w:rsidRPr="00334B96" w:rsidRDefault="00465DC8" w:rsidP="00465DC8">
      <w:pPr>
        <w:rPr>
          <w:lang w:val="ru-RU"/>
        </w:rPr>
      </w:pPr>
      <w:proofErr w:type="spellStart"/>
      <w:r w:rsidRPr="00334B96">
        <w:rPr>
          <w:i/>
          <w:iCs/>
          <w:lang w:val="ru-RU"/>
        </w:rPr>
        <w:t>ad</w:t>
      </w:r>
      <w:proofErr w:type="spellEnd"/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что бедствие, когда оно происходит, может распространиться за пределы государства, и управление операциями в этом случае может включать усилия нескольких стран в целях недопущения гибели людей и предотвращения регионального экономического кризиса;</w:t>
      </w:r>
    </w:p>
    <w:p w14:paraId="0F63B5F6" w14:textId="77777777" w:rsidR="00465DC8" w:rsidRPr="00334B96" w:rsidRDefault="00465DC8" w:rsidP="00465DC8">
      <w:pPr>
        <w:rPr>
          <w:lang w:val="ru-RU"/>
        </w:rPr>
      </w:pPr>
      <w:proofErr w:type="spellStart"/>
      <w:r w:rsidRPr="00334B96">
        <w:rPr>
          <w:i/>
          <w:iCs/>
          <w:lang w:val="ru-RU"/>
        </w:rPr>
        <w:t>ae</w:t>
      </w:r>
      <w:proofErr w:type="spellEnd"/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что координация деятельности международных, региональных и национальных организаций, специализирующихся на управлении операциями в случае бедствий, и администраций повышает вероятность спасения жизни людей в случае проведения спасательных операций и, таким образом, смягчает последствия бедствия, вследствие чего необходима совместная работа и создание сети экспертов в области управления операциями в случае бедствий;</w:t>
      </w:r>
    </w:p>
    <w:p w14:paraId="7F485CEE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16220A01" w14:textId="77777777" w:rsidR="00465DC8" w:rsidRPr="00334B96" w:rsidRDefault="00465DC8" w:rsidP="00465DC8">
      <w:pPr>
        <w:rPr>
          <w:lang w:val="ru-RU"/>
        </w:rPr>
      </w:pPr>
      <w:proofErr w:type="spellStart"/>
      <w:r w:rsidRPr="00334B96">
        <w:rPr>
          <w:i/>
          <w:iCs/>
          <w:lang w:val="ru-RU"/>
        </w:rPr>
        <w:lastRenderedPageBreak/>
        <w:t>af</w:t>
      </w:r>
      <w:proofErr w:type="spellEnd"/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что использование электросвязи/ИКТ для обмена информацией в условиях бедствия является мощным инструментом принятия решений для служб спасения и участвующих в операциях структур, а также для связи с гражданами и между ними;</w:t>
      </w:r>
    </w:p>
    <w:p w14:paraId="32E67F70" w14:textId="77777777" w:rsidR="00465DC8" w:rsidRPr="00334B96" w:rsidRDefault="00465DC8" w:rsidP="00465DC8">
      <w:pPr>
        <w:rPr>
          <w:lang w:val="ru-RU"/>
        </w:rPr>
      </w:pPr>
      <w:proofErr w:type="spellStart"/>
      <w:r w:rsidRPr="00334B96">
        <w:rPr>
          <w:i/>
          <w:iCs/>
          <w:lang w:val="ru-RU"/>
        </w:rPr>
        <w:t>ag</w:t>
      </w:r>
      <w:proofErr w:type="spellEnd"/>
      <w:r w:rsidRPr="00334B96">
        <w:rPr>
          <w:i/>
          <w:iCs/>
          <w:lang w:val="ru-RU"/>
        </w:rPr>
        <w:t>)</w:t>
      </w:r>
      <w:r w:rsidRPr="00334B96">
        <w:rPr>
          <w:lang w:val="ru-RU"/>
        </w:rPr>
        <w:tab/>
        <w:t>совместные инициативы МСЭ с Организацией Объединенных наций и другими экспертными органами по обеспечению устойчивости электросвязи/ИКТ к бедствиям, включая: Объединенную целевую группу по системам кабелей SMART, учрежденную совместно с Всемирной метеорологической организацией (ВМО), Организацией Объединенных Наций по вопросам образования, науки и культуры (ЮНЕСКО) и ее Межправительственной океанографической комиссией; подгруппу по ИИ инициативы EW4All, реализуемую совместно с Управлением Организации Объединенных Наций по снижению риска бедствий, ВМО и Международной федерацией обществ Красного Креста и Красного Полумесяца; Глобальную инициативу по обеспечению устойчивости к стихийным бедствиям с помощью решений на основе ИИ, реализуемую совместно с ЮНЕСКО, Программой Организации Объединенных Наций по окружающей среде, Рамочной конвенцией Организации Объединенных Наций об изменении климата, Всемирным почтовым союзом и ВМО; и Глобальную морскую систему связи при бедствии и для обеспечения безопасности, реализуемую совместно с ИМО под эгидой Международной конвенции по охране человеческой жизни на море</w:t>
      </w:r>
      <w:r w:rsidRPr="00334B96" w:rsidDel="00D762ED">
        <w:rPr>
          <w:lang w:val="ru-RU"/>
        </w:rPr>
        <w:t xml:space="preserve"> </w:t>
      </w:r>
      <w:r w:rsidRPr="00334B96">
        <w:rPr>
          <w:lang w:val="ru-RU"/>
        </w:rPr>
        <w:t>(Конвенции СОЛАС)</w:t>
      </w:r>
      <w:r w:rsidRPr="00334B96">
        <w:rPr>
          <w:rStyle w:val="FootnoteReference"/>
          <w:lang w:val="ru-RU"/>
        </w:rPr>
        <w:footnoteReference w:id="2"/>
      </w:r>
      <w:r w:rsidRPr="00334B96">
        <w:rPr>
          <w:rFonts w:eastAsia="Calibri" w:cs="Calibri"/>
          <w:szCs w:val="24"/>
          <w:lang w:val="ru-RU"/>
        </w:rPr>
        <w:t>;</w:t>
      </w:r>
    </w:p>
    <w:p w14:paraId="4FB3B292" w14:textId="77777777" w:rsidR="00465DC8" w:rsidRPr="00334B96" w:rsidRDefault="00465DC8" w:rsidP="00465DC8">
      <w:pPr>
        <w:rPr>
          <w:lang w:val="ru-RU"/>
        </w:rPr>
      </w:pPr>
      <w:proofErr w:type="spellStart"/>
      <w:r w:rsidRPr="00334B96">
        <w:rPr>
          <w:i/>
          <w:lang w:val="ru-RU"/>
        </w:rPr>
        <w:t>ah</w:t>
      </w:r>
      <w:proofErr w:type="spellEnd"/>
      <w:r w:rsidRPr="00334B96">
        <w:rPr>
          <w:i/>
          <w:lang w:val="ru-RU"/>
        </w:rPr>
        <w:t>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>необходимость</w:t>
      </w:r>
      <w:r w:rsidRPr="00334B96">
        <w:rPr>
          <w:i/>
          <w:lang w:val="ru-RU"/>
        </w:rPr>
        <w:t xml:space="preserve"> </w:t>
      </w:r>
      <w:r w:rsidRPr="00334B96">
        <w:rPr>
          <w:iCs/>
          <w:lang w:val="ru-RU"/>
        </w:rPr>
        <w:t xml:space="preserve">исследовать использование подводных кабелей электросвязи для мониторинга океана и </w:t>
      </w:r>
      <w:proofErr w:type="gramStart"/>
      <w:r w:rsidRPr="00334B96">
        <w:rPr>
          <w:iCs/>
          <w:lang w:val="ru-RU"/>
        </w:rPr>
        <w:t>климата</w:t>
      </w:r>
      <w:proofErr w:type="gramEnd"/>
      <w:r w:rsidRPr="00334B96">
        <w:rPr>
          <w:iCs/>
          <w:lang w:val="ru-RU"/>
        </w:rPr>
        <w:t xml:space="preserve"> и предупреждения о бедствиях</w:t>
      </w:r>
      <w:r w:rsidRPr="00334B96">
        <w:rPr>
          <w:lang w:val="ru-RU"/>
        </w:rPr>
        <w:t>;</w:t>
      </w:r>
    </w:p>
    <w:p w14:paraId="3BD65E6F" w14:textId="77777777" w:rsidR="00465DC8" w:rsidRPr="00334B96" w:rsidRDefault="00465DC8" w:rsidP="00465DC8">
      <w:pPr>
        <w:rPr>
          <w:iCs/>
          <w:lang w:val="ru-RU"/>
        </w:rPr>
      </w:pPr>
      <w:proofErr w:type="spellStart"/>
      <w:r w:rsidRPr="00334B96">
        <w:rPr>
          <w:i/>
          <w:lang w:val="ru-RU"/>
        </w:rPr>
        <w:t>ai</w:t>
      </w:r>
      <w:proofErr w:type="spellEnd"/>
      <w:r w:rsidRPr="00334B96">
        <w:rPr>
          <w:i/>
          <w:lang w:val="ru-RU"/>
        </w:rPr>
        <w:t>)</w:t>
      </w:r>
      <w:r w:rsidRPr="00334B96">
        <w:rPr>
          <w:i/>
          <w:lang w:val="ru-RU"/>
        </w:rPr>
        <w:tab/>
      </w:r>
      <w:r w:rsidRPr="00334B96">
        <w:rPr>
          <w:iCs/>
          <w:lang w:val="ru-RU"/>
        </w:rPr>
        <w:t>что океанографические датчики на подводных кабелях электросвязи являются перспективным решением для получения значительного объема продольных данных в режиме реального времени, имеющих решающее значение для понимания и решения неотложных экологических проблем, таких как изменение климата и уменьшение опасности цунами</w:t>
      </w:r>
      <w:r w:rsidRPr="00334B96">
        <w:rPr>
          <w:lang w:val="ru-RU"/>
        </w:rPr>
        <w:t>;</w:t>
      </w:r>
    </w:p>
    <w:p w14:paraId="29F1A889" w14:textId="77777777" w:rsidR="00465DC8" w:rsidRPr="00334B96" w:rsidRDefault="00465DC8" w:rsidP="00465DC8">
      <w:pPr>
        <w:rPr>
          <w:iCs/>
          <w:lang w:val="ru-RU"/>
        </w:rPr>
      </w:pPr>
      <w:proofErr w:type="spellStart"/>
      <w:r w:rsidRPr="00334B96">
        <w:rPr>
          <w:i/>
          <w:lang w:val="ru-RU"/>
        </w:rPr>
        <w:t>aj</w:t>
      </w:r>
      <w:proofErr w:type="spellEnd"/>
      <w:r w:rsidRPr="00334B96">
        <w:rPr>
          <w:i/>
          <w:lang w:val="ru-RU"/>
        </w:rPr>
        <w:t>)</w:t>
      </w:r>
      <w:r w:rsidRPr="00334B96">
        <w:rPr>
          <w:lang w:val="ru-RU"/>
        </w:rPr>
        <w:tab/>
        <w:t>Дорожную карту Генерального секретаря Организации Объединенных Наций по цифровому сотрудничеству, в которой подчеркивается важность ускорения обсуждения вопросов о возможности установления соединений в рамках деятельности по обеспечению готовности к чрезвычайным ситуациям, реагированию на них и оказанию помощи,</w:t>
      </w:r>
    </w:p>
    <w:p w14:paraId="36DB4BF0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15FD0A8F" w14:textId="77777777" w:rsidR="00465DC8" w:rsidRPr="00334B96" w:rsidRDefault="00465DC8" w:rsidP="00465DC8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отмечая</w:t>
      </w:r>
    </w:p>
    <w:p w14:paraId="278AD7A8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дальнейшее продолжение МСЭ и другими соответствующими организациями на международном, региональном и национальном уровнях совместной деятельности, направленной на создание согласованных на международном уровне средств для управления системами PPDR на согласованной и скоординированной основе, а также эффективную роль БРЭ в рамках деятельности по его Программе в этой области;</w:t>
      </w:r>
    </w:p>
    <w:p w14:paraId="14801B5B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эффективную роль БРЭ в партнерстве с членами МСЭ и в координации с Тематическим блоком по вопросам электросвязи в чрезвычайных ситуациях (ETC) в отношении оперативного реагирования при обеспечении возможности использования и содействии использованию электросвязи странами, пострадавшими от бедствий;</w:t>
      </w:r>
    </w:p>
    <w:p w14:paraId="11A624F0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все этапы операций в случае бедствий можно существенно облегчить с помощью национальных планов обеспечения электросвязи в чрезвычайных ситуациях, которые позволяют предварительно размещать, оперативно разворачивать и эффективно использовать оборудование ИКТ;</w:t>
      </w:r>
    </w:p>
    <w:p w14:paraId="2DE3CB7A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включение инструментов использования электросвязи/ИКТ в планирование развития инфраструктуры может предотвратить риск бедствий и смягчить их последствия,</w:t>
      </w:r>
    </w:p>
    <w:p w14:paraId="1701DB51" w14:textId="77777777" w:rsidR="00465DC8" w:rsidRPr="00334B96" w:rsidRDefault="00465DC8" w:rsidP="00465DC8">
      <w:pPr>
        <w:pStyle w:val="Call"/>
        <w:rPr>
          <w:lang w:val="ru-RU"/>
        </w:rPr>
      </w:pPr>
      <w:r w:rsidRPr="00334B96">
        <w:rPr>
          <w:lang w:val="ru-RU"/>
        </w:rPr>
        <w:t>отмечая далее</w:t>
      </w:r>
    </w:p>
    <w:p w14:paraId="3D477DA7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последнее издание Справочника МСЭ-D по электросвязи в чрезвычайных ситуациях (2014 г.), Справочник по работе МСЭ в области электросвязи в чрезвычайных ситуациях (2007 г.), Справочник МСЭ "Передовой опыт в области электросвязи в чрезвычайных ситуациях" (2008 г.), принятие Рекомендации МСЭ</w:t>
      </w:r>
      <w:r w:rsidRPr="00334B96">
        <w:rPr>
          <w:lang w:val="ru-RU"/>
        </w:rPr>
        <w:noBreakHyphen/>
        <w:t xml:space="preserve">D 13.1 об эффективном использовании любительских </w:t>
      </w:r>
      <w:proofErr w:type="spellStart"/>
      <w:r w:rsidRPr="00334B96">
        <w:rPr>
          <w:lang w:val="ru-RU"/>
        </w:rPr>
        <w:t>радиослужб</w:t>
      </w:r>
      <w:proofErr w:type="spellEnd"/>
      <w:r w:rsidRPr="00334B96">
        <w:rPr>
          <w:lang w:val="ru-RU"/>
        </w:rPr>
        <w:t xml:space="preserve"> для смягчения последствий бедствий и для спасательных операций, а также отчеты о революционных технологиях и их использовании для снижения риска бедствий и управления операциями при бедствиях, а также для защиты окружающей среды и адаптации к изменению климата;</w:t>
      </w:r>
    </w:p>
    <w:p w14:paraId="7AAC5797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iCs/>
          <w:lang w:val="ru-RU"/>
        </w:rPr>
      </w:pPr>
      <w:r w:rsidRPr="00334B96">
        <w:rPr>
          <w:i/>
          <w:iCs/>
          <w:lang w:val="ru-RU"/>
        </w:rPr>
        <w:br w:type="page"/>
      </w:r>
    </w:p>
    <w:p w14:paraId="40A93996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lang w:val="ru-RU"/>
        </w:rPr>
        <w:tab/>
        <w:t>полученные ранее положительные выводы и результаты работы 2-й Исследовательской комиссии МСЭ-D (до 2022 г.) предоставляют дополнительное руководство для членов МСЭ по управлению связью при бедствиях, в том числе Руководящие указания по проведению на национальном уровне тренировочных и практических занятий по ИКТ, Справочник по линейно-кабельным сооружениям электросвязи в районах, которые часто подвергаются бедствиям, вызванным опасными природными явлениями</w:t>
      </w:r>
      <w:r w:rsidRPr="00334B96">
        <w:rPr>
          <w:rFonts w:eastAsia="Calibri"/>
          <w:lang w:val="ru-RU"/>
        </w:rPr>
        <w:t>, а также результаты работы 1-й Исследовательской комиссии МСЭ-D, в частности по Вопросу 3/1 (2022−2025 гг.), включая Руководящие указания по системам раннего предупреждения и тренировочным занятиям по подготовке к бедствиям</w:t>
      </w:r>
      <w:r w:rsidRPr="00334B96">
        <w:rPr>
          <w:lang w:val="ru-RU"/>
        </w:rPr>
        <w:t>;</w:t>
      </w:r>
    </w:p>
    <w:p w14:paraId="3713018A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результаты работы 4-й, 5-й, 6-й и 7-й Исследовательских комиссий МСЭ-R по использованию различных систем радиосвязи в чрезвычайных ситуациях, в частности Рекомендаций МСЭ-R</w:t>
      </w:r>
      <w:r w:rsidRPr="00334B96">
        <w:rPr>
          <w:rFonts w:eastAsia="SimHei"/>
          <w:lang w:val="ru-RU"/>
        </w:rPr>
        <w:t xml:space="preserve"> S.1001, </w:t>
      </w:r>
      <w:r w:rsidRPr="00334B96">
        <w:rPr>
          <w:lang w:val="ru-RU"/>
        </w:rPr>
        <w:t>МСЭ-R</w:t>
      </w:r>
      <w:r w:rsidRPr="00334B96">
        <w:rPr>
          <w:rFonts w:eastAsia="SimHei"/>
          <w:lang w:val="ru-RU"/>
        </w:rPr>
        <w:t xml:space="preserve"> M.1637, </w:t>
      </w:r>
      <w:r w:rsidRPr="00334B96">
        <w:rPr>
          <w:lang w:val="ru-RU"/>
        </w:rPr>
        <w:t>МСЭ-R</w:t>
      </w:r>
      <w:r w:rsidRPr="00334B96">
        <w:rPr>
          <w:rFonts w:eastAsia="SimHei"/>
          <w:lang w:val="ru-RU"/>
        </w:rPr>
        <w:t xml:space="preserve"> BS.2107 и </w:t>
      </w:r>
      <w:r w:rsidRPr="00334B96">
        <w:rPr>
          <w:lang w:val="ru-RU"/>
        </w:rPr>
        <w:t>МСЭ-R</w:t>
      </w:r>
      <w:r w:rsidRPr="00334B96">
        <w:rPr>
          <w:rFonts w:eastAsia="SimHei"/>
          <w:lang w:val="ru-RU"/>
        </w:rPr>
        <w:t xml:space="preserve"> RS.1859;</w:t>
      </w:r>
    </w:p>
    <w:p w14:paraId="6F2EE100" w14:textId="77777777" w:rsidR="00465DC8" w:rsidRPr="00334B96" w:rsidRDefault="00465DC8" w:rsidP="00465DC8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региональные отделения МСЭ могут оказаться особо полезными в периоды до и после чрезвычайных ситуаций ввиду их близости к пострадавшим странам,</w:t>
      </w:r>
    </w:p>
    <w:p w14:paraId="747A9CFB" w14:textId="77777777" w:rsidR="00465DC8" w:rsidRPr="00334B96" w:rsidRDefault="00465DC8" w:rsidP="00465DC8">
      <w:pPr>
        <w:pStyle w:val="Call"/>
        <w:rPr>
          <w:lang w:val="ru-RU"/>
        </w:rPr>
      </w:pPr>
      <w:r w:rsidRPr="00334B96">
        <w:rPr>
          <w:lang w:val="ru-RU"/>
        </w:rPr>
        <w:t>решает поручить Директору Бюро развития электросвязи</w:t>
      </w:r>
    </w:p>
    <w:p w14:paraId="1EE53D40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обеспечивать, чтобы первоочередное внимание уделялось связи в чрезвычайных ситуациях и управлению операциями в случае бедствий</w:t>
      </w:r>
      <w:r w:rsidRPr="00334B96">
        <w:rPr>
          <w:rStyle w:val="FootnoteReference"/>
          <w:lang w:val="ru-RU"/>
        </w:rPr>
        <w:footnoteReference w:id="3"/>
      </w:r>
      <w:r w:rsidRPr="00334B96">
        <w:rPr>
          <w:rFonts w:eastAsia="Calibri"/>
          <w:lang w:val="ru-RU"/>
        </w:rPr>
        <w:t xml:space="preserve"> </w:t>
      </w:r>
      <w:r w:rsidRPr="00334B96">
        <w:rPr>
          <w:lang w:val="ru-RU"/>
        </w:rPr>
        <w:t>как элементу развития электросвязи/ИКТ, в том числе постоянному тесному сотрудничеству и координации с МСЭ-R, МСЭ-Т и соответствующими международными организациями, и чтобы при координации деятельности с БР обязательно учитывались результаты исследований, в частности предусматривающие согласованные модели для сетей PPDR;</w:t>
      </w:r>
    </w:p>
    <w:p w14:paraId="5B6B81A9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в рамках бюджетных ресурсов периодически проводить форумы и семинары-практикумы по связи в чрезвычайных ситуациях и управлению операциями в случае бедствий, в ходе которых информировать администрации о передовом опыте, касающемся механизмов, процедур и координации, которые могут использоваться в чрезвычайных ситуациях и в случае бедствий;</w:t>
      </w:r>
    </w:p>
    <w:p w14:paraId="465A2030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0A91AB94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lastRenderedPageBreak/>
        <w:t>3</w:t>
      </w:r>
      <w:r w:rsidRPr="00334B96">
        <w:rPr>
          <w:lang w:val="ru-RU"/>
        </w:rPr>
        <w:tab/>
      </w:r>
      <w:r w:rsidRPr="00334B96">
        <w:rPr>
          <w:cs/>
          <w:lang w:val="ru-RU"/>
        </w:rPr>
        <w:t>‎</w:t>
      </w:r>
      <w:r w:rsidRPr="00334B96">
        <w:rPr>
          <w:lang w:val="ru-RU"/>
        </w:rPr>
        <w:t>назначить контактных лиц на уровне БРЭ и региональных отделений МСЭ, что позволит затронутым Государствам-Членам запрашивать помощь в развитии потенциала и прямую помощь в плане обеспечения связи в чрезвычайных ситуациях и управления операциями в случае бедствий, при этом номера телефонов этих контактных лиц необходимо сообщить членам МСЭ, и контактные лица также должны отвечать за координацию оказания помощи странам, пострадавшим от бедствий, со стороны МСЭ и соответствующих организаций системы Организации Объединенных Наций и международных организаций, занимающихся координацией и/или обеспечением связи в чрезвычайных ситуациях;</w:t>
      </w:r>
    </w:p>
    <w:p w14:paraId="117013F3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содействовать и поощрять использование Государствами-Членами электросвязи/ИКТ, которая пригодна и широко доступна, для принятия мер раннего предупреждения, реагирования и смягчения последствий бедствий и проведения операций по оказанию помощи, включая электросвязь, обеспечиваемую любительскими службами радиосвязи и службами спутниковой и наземной связи, а также технологиями подводного зондирования;</w:t>
      </w:r>
    </w:p>
    <w:p w14:paraId="13BA1A30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 xml:space="preserve">способствовать, в тесном взаимодействии с МСЭ-R и МСЭ-Т, </w:t>
      </w:r>
      <w:r w:rsidRPr="00334B96">
        <w:rPr>
          <w:color w:val="000000"/>
          <w:lang w:val="ru-RU"/>
        </w:rPr>
        <w:t>внедрению систем раннего оповещения и</w:t>
      </w:r>
      <w:r w:rsidRPr="00334B96">
        <w:rPr>
          <w:lang w:val="ru-RU"/>
        </w:rPr>
        <w:t xml:space="preserve"> обеспечению радиовещательного распространения информации о чрезвычайных ситуациях, например с помощью звукового и телевизионного радиовещания, рассылки сообщений на мобильные устройства, включая сотовое радиовещание и т. д., а также использованию CAP, с учетом лиц с ограниченными возможностями и лиц с особыми потребностями, </w:t>
      </w:r>
      <w:r w:rsidRPr="00334B96">
        <w:rPr>
          <w:rFonts w:cs="Calibri"/>
          <w:szCs w:val="24"/>
          <w:lang w:val="ru-RU"/>
        </w:rPr>
        <w:t>и обеспечению возможности охвата изолированных групп населения, особенно находящихся в море или в необслуживаемых или обслуживаемых в недостаточной степени географических районах</w:t>
      </w:r>
      <w:r w:rsidRPr="00334B96">
        <w:rPr>
          <w:lang w:val="ru-RU"/>
        </w:rPr>
        <w:t>;</w:t>
      </w:r>
    </w:p>
    <w:p w14:paraId="658B4CCC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оказывать поддержку администрациям в их работе, направленной на практическую реализацию настоящей Резолюции, а также ратификацию и осуществление Конвенции Тампере;</w:t>
      </w:r>
    </w:p>
    <w:p w14:paraId="2C0E1224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7</w:t>
      </w:r>
      <w:r w:rsidRPr="00334B96">
        <w:rPr>
          <w:lang w:val="ru-RU"/>
        </w:rPr>
        <w:tab/>
        <w:t>представить следующей Всемирной конференции по развитию электросвязи отчет о ходе ратификации и реализации Конвенции Тампере;</w:t>
      </w:r>
    </w:p>
    <w:p w14:paraId="32DAB55D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оказывать поддержку администрациям и регуляторным органам в областях, определенных в настоящей Резолюции, с помощью принятия соответствующих мер в ходе осуществления Плана действий МСЭ-</w:t>
      </w:r>
      <w:r w:rsidRPr="00334B96">
        <w:rPr>
          <w:lang w:val="ru-RU" w:bidi="ar-EG"/>
        </w:rPr>
        <w:t>D</w:t>
      </w:r>
      <w:r w:rsidRPr="00334B96">
        <w:rPr>
          <w:lang w:val="ru-RU"/>
        </w:rPr>
        <w:t>;</w:t>
      </w:r>
    </w:p>
    <w:p w14:paraId="0B6C72CD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5A7CD6EC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lastRenderedPageBreak/>
        <w:t>9</w:t>
      </w:r>
      <w:r w:rsidRPr="00334B96">
        <w:rPr>
          <w:lang w:val="ru-RU"/>
        </w:rPr>
        <w:tab/>
        <w:t>продолжать оказывать поддержку администрациям в подготовке их национальных планов реагирования и оказания помощи в случае бедствий, в том числе рассмотрении аспекта необходимой благоприятной регуляторной и политической среды для поддержки развития и эффективного использования электросвязи/ИКТ для смягчения последствий бедствий, оказания помощи при бедствиях и реагирования на бедствия;</w:t>
      </w:r>
    </w:p>
    <w:p w14:paraId="024DFB46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>укреплять роль региональных отделений МСЭ, при координации с вышеуказанными контактными лицами, для содействия Государствам-Членам и Членам Сектора в разработке планов обеспечения готовности к чрезвычайным ситуациям, национальных планов электросвязи в чрезвычайных ситуациях и систем раннего предупреждения, для организации учебных семинаров</w:t>
      </w:r>
      <w:r w:rsidRPr="00334B96">
        <w:rPr>
          <w:lang w:val="ru-RU"/>
        </w:rPr>
        <w:noBreakHyphen/>
        <w:t>практикумов по оказанию помощи в чрезвычайных ситуациях и мерам реагирования, а также по обучению работе на оборудовании в чрезвычайных ситуациях, в содействии сотрудничеству со всеми заинтересованными сторонами, а также для оказания помощи в развертывании оборудования связи во время чрезвычайных ситуаций;</w:t>
      </w:r>
    </w:p>
    <w:p w14:paraId="04AD5040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в рамках ПСЧ продолжать оказывать администрациям помощь, при координации с вышеуказанными контактными лицами, с учетом имеющихся ресурсов и во взаимодействии с членами МСЭ и другими партнерами путем временного предоставления оборудования электросвязи/ИКТ в чрезвычайных ситуациях на начальных этапах бедствия;</w:t>
      </w:r>
    </w:p>
    <w:p w14:paraId="07EC53FD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оказывать администрациям помощь в использовании сетей электросвязи, включая сети подвижной связи, для оперативного распространения, в случаях существования опасности чрезвычайной ситуации, предупреждений и оповещений населению в районах, которые могут быть затронуты;</w:t>
      </w:r>
    </w:p>
    <w:p w14:paraId="105EC5E1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13</w:t>
      </w:r>
      <w:r w:rsidRPr="00334B96">
        <w:rPr>
          <w:lang w:val="ru-RU"/>
        </w:rPr>
        <w:tab/>
        <w:t>оказывать помощь Государствам-Членам в расширении и укреплении использования в чрезвычайных ситуациях всех доступных служб радиосвязи в случаях, когда нередко возникают перерывы в работе обычных источников электроэнергии или электросвязи;</w:t>
      </w:r>
    </w:p>
    <w:p w14:paraId="1ED9FD12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14</w:t>
      </w:r>
      <w:r w:rsidRPr="00334B96">
        <w:rPr>
          <w:lang w:val="ru-RU"/>
        </w:rPr>
        <w:tab/>
        <w:t>ускорить изучение тех аспектов электросвязи/ИКТ, которые относятся к гибкости и последовательности действий в случаях бедствий и являются частью национальных планов действий в случае бедствий, включая содействие применению сетей широкополосной связи для связи в чрезвычайных ситуациях, с помощью работы исследовательских комиссий МСЭ-D в сотрудничестве с экспертными организациями, учитывая деятельность других Секторов МСЭ и соответствующих организаций ООН и других международных организаций;</w:t>
      </w:r>
    </w:p>
    <w:p w14:paraId="2BCE4E31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249A7F8D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lastRenderedPageBreak/>
        <w:t>15</w:t>
      </w:r>
      <w:r w:rsidRPr="00334B96">
        <w:rPr>
          <w:lang w:val="ru-RU"/>
        </w:rPr>
        <w:tab/>
        <w:t>работать совместно в рамках работы по исследуемым Вопросам МСЭ</w:t>
      </w:r>
      <w:r w:rsidRPr="00334B96">
        <w:rPr>
          <w:lang w:val="ru-RU"/>
        </w:rPr>
        <w:noBreakHyphen/>
        <w:t>D, а также с двумя другими Секторами, региональными отделениями МСЭ, членами МСЭ и другими соответствующими экспертными организациями по выполнению настоящей Резолюции и регулярно представлять исследовательским комиссиям отчеты о деятельности в рамках программы и о соответствующих региональных инициативах;</w:t>
      </w:r>
    </w:p>
    <w:p w14:paraId="561BFE37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16</w:t>
      </w:r>
      <w:r w:rsidRPr="00334B96">
        <w:rPr>
          <w:lang w:val="ru-RU"/>
        </w:rPr>
        <w:tab/>
        <w:t>включить в учебные планы Академии МСЭ программы, посвященные использованию электросвязи/ИКТ для управления операциями в случае бедствий и смягчения последствий бедствий;</w:t>
      </w:r>
    </w:p>
    <w:p w14:paraId="0AF47474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17</w:t>
      </w:r>
      <w:r w:rsidRPr="00334B96">
        <w:rPr>
          <w:lang w:val="ru-RU"/>
        </w:rPr>
        <w:tab/>
        <w:t>содействовать внедрению решений Глобального форума МСЭ по электросвязи в чрезвычайных ситуациях, в рамках существующих бюджетных ресурсов;</w:t>
      </w:r>
    </w:p>
    <w:p w14:paraId="5F242BE7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18</w:t>
      </w:r>
      <w:r w:rsidRPr="00334B96">
        <w:rPr>
          <w:lang w:val="ru-RU"/>
        </w:rPr>
        <w:tab/>
        <w:t>расширять возможности Государств-Членов по повышению устойчивости цифровой инфраструктуры к бедствиям, в том числе вызванным изменением климата, и способствовать повышению эффективности связи и мер реагирования;</w:t>
      </w:r>
    </w:p>
    <w:p w14:paraId="09B52BBE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19</w:t>
      </w:r>
      <w:r w:rsidRPr="00334B96">
        <w:rPr>
          <w:lang w:val="ru-RU"/>
        </w:rPr>
        <w:tab/>
        <w:t>продолжать уделять первоочередное внимание исследованиям/анализу, связанным с передовыми и революционными технологиями, включая океанографические датчики на подводных кабелях электросвязи, чтобы помогать Государствам-Членам оценивать масштабы, смягчать последствия и адаптироваться к изменению климата, а также использовать результаты этих исследований для снижения риска бедствий и управления ими;</w:t>
      </w:r>
    </w:p>
    <w:p w14:paraId="065BBDF1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20</w:t>
      </w:r>
      <w:r w:rsidRPr="00334B96">
        <w:rPr>
          <w:lang w:val="ru-RU"/>
        </w:rPr>
        <w:tab/>
        <w:t>оказывать</w:t>
      </w:r>
      <w:r w:rsidRPr="00334B96">
        <w:rPr>
          <w:iCs/>
          <w:lang w:val="ru-RU"/>
        </w:rPr>
        <w:t xml:space="preserve"> исследовательским комиссиям МСЭ поддержку в рассмотрении преимуществ технологий подводного зондирования и изучении технических, финансовых, правовых и регуляторных вопросов, включая деятельность по стандартизации и спецификации датчиков и кабелей, проводимую в МСЭ-Т, которая может способствовать их внедрению, в частности, в отношении раннего предупреждения о цунами и землетрясениях в ближней и дальней зоне и сейсмического мониторинга</w:t>
      </w:r>
      <w:r w:rsidRPr="00334B96">
        <w:rPr>
          <w:lang w:val="ru-RU"/>
        </w:rPr>
        <w:t>;</w:t>
      </w:r>
    </w:p>
    <w:p w14:paraId="08927695" w14:textId="77777777" w:rsidR="00465DC8" w:rsidRPr="00334B96" w:rsidRDefault="00465DC8" w:rsidP="00465DC8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t>21</w:t>
      </w:r>
      <w:r w:rsidRPr="00334B96">
        <w:rPr>
          <w:rFonts w:cs="Calibri"/>
          <w:szCs w:val="24"/>
          <w:lang w:val="ru-RU"/>
        </w:rPr>
        <w:tab/>
        <w:t>предоставлять техническую помощь и поддержку в создании потенциала Государствам-Членам, особенно развивающимся странам, по интеграции новых и появляющихся услуг и технологий электросвязи</w:t>
      </w:r>
      <w:r w:rsidRPr="00334B96">
        <w:rPr>
          <w:lang w:val="ru-RU"/>
        </w:rPr>
        <w:t>/ИКТ</w:t>
      </w:r>
      <w:r w:rsidRPr="00334B96">
        <w:rPr>
          <w:rFonts w:cs="Calibri"/>
          <w:szCs w:val="24"/>
          <w:lang w:val="ru-RU"/>
        </w:rPr>
        <w:t xml:space="preserve"> в национальные планы электросвязи в чрезвычайных ситуациях и существующие системы, с тем чтобы усовершенствовать их потенциал в области обеспечения устойчивых резервных каналов связи, анализа, прогнозирования, рассылки сообщений, реагирования и мониторинга при любых типах бедствий;</w:t>
      </w:r>
    </w:p>
    <w:p w14:paraId="75DBF629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br w:type="page"/>
      </w:r>
    </w:p>
    <w:p w14:paraId="127F8067" w14:textId="77777777" w:rsidR="00465DC8" w:rsidRPr="00334B96" w:rsidRDefault="00465DC8" w:rsidP="00465DC8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lastRenderedPageBreak/>
        <w:t>22</w:t>
      </w:r>
      <w:r w:rsidRPr="00334B96">
        <w:rPr>
          <w:rFonts w:cs="Calibri"/>
          <w:szCs w:val="24"/>
          <w:lang w:val="ru-RU"/>
        </w:rPr>
        <w:tab/>
        <w:t>продолжать обсуждения с финансовыми донорами, объединенными фондами Организации Объединенных Наций и т. д. в целях мобилизации средств и дополнительных ресурсов для помощи развивающимся странам, включая НРС, ЛЛДС и СИДС, активизируя усилия для обеспечения своевременного развертывания оборудования электросвязи в чрезвычайных ситуациях, включая содействие другим подверженным рискам бедствий или находящимся в географически уязвимом положении странам, в обеспечении доступа к портативным комплектам для электросвязи в чрезвычайных ситуациях;</w:t>
      </w:r>
    </w:p>
    <w:p w14:paraId="406DAC7C" w14:textId="77777777" w:rsidR="00465DC8" w:rsidRPr="00334B96" w:rsidRDefault="00465DC8" w:rsidP="00465DC8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t>23</w:t>
      </w:r>
      <w:r w:rsidRPr="00334B96">
        <w:rPr>
          <w:rFonts w:cs="Calibri"/>
          <w:szCs w:val="24"/>
          <w:lang w:val="ru-RU"/>
        </w:rPr>
        <w:tab/>
        <w:t xml:space="preserve">продолжать и укреплять усилия по содействию своевременному развертыванию оборудования </w:t>
      </w:r>
      <w:bookmarkStart w:id="3" w:name="_Hlk214014728"/>
      <w:r w:rsidRPr="00334B96">
        <w:rPr>
          <w:rFonts w:cs="Calibri"/>
          <w:szCs w:val="24"/>
          <w:lang w:val="ru-RU"/>
        </w:rPr>
        <w:t>электросвязи в чрезвычайных ситуациях</w:t>
      </w:r>
      <w:bookmarkEnd w:id="3"/>
      <w:r w:rsidRPr="00334B96">
        <w:rPr>
          <w:rFonts w:cs="Calibri"/>
          <w:szCs w:val="24"/>
          <w:lang w:val="ru-RU"/>
        </w:rPr>
        <w:t>, включая помощь развивающимся странам и другим подверженным рискам бедствий или находящимся в географически уязвимом положении странам, в обеспечении доступа к оборудованию и услугам электросвязи в чрезвычайных ситуациях;</w:t>
      </w:r>
    </w:p>
    <w:p w14:paraId="4A7EEC4F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24</w:t>
      </w:r>
      <w:r w:rsidRPr="00334B96">
        <w:rPr>
          <w:lang w:val="ru-RU"/>
        </w:rPr>
        <w:tab/>
        <w:t>продолжать сотрудничество с соответствующими заинтересованными сторонами для повышения осведомленности и знаний членов МСЭ о технологиях подводного зондирования;</w:t>
      </w:r>
    </w:p>
    <w:p w14:paraId="023C75AF" w14:textId="77777777" w:rsidR="00465DC8" w:rsidRPr="00334B96" w:rsidRDefault="00465DC8" w:rsidP="00465DC8">
      <w:pPr>
        <w:rPr>
          <w:strike/>
          <w:lang w:val="ru-RU"/>
        </w:rPr>
      </w:pPr>
      <w:r w:rsidRPr="00334B96">
        <w:rPr>
          <w:lang w:val="ru-RU"/>
        </w:rPr>
        <w:t>25</w:t>
      </w:r>
      <w:r w:rsidRPr="00334B96">
        <w:rPr>
          <w:lang w:val="ru-RU"/>
        </w:rPr>
        <w:tab/>
        <w:t xml:space="preserve">оказывать помощь в обеспечении получения группами населения, подверженными риску, оповещений и других сообщений, даже в тех случаях, когда работа наземных сетей нарушена вследствие бедствий, путем использования работы МСЭ в рамках инициативы </w:t>
      </w:r>
      <w:r w:rsidRPr="00334B96">
        <w:rPr>
          <w:lang w:val="ru-RU" w:eastAsia="zh-CN"/>
        </w:rPr>
        <w:t>EW4All</w:t>
      </w:r>
      <w:r w:rsidRPr="00334B96">
        <w:rPr>
          <w:lang w:val="ru-RU"/>
        </w:rPr>
        <w:t xml:space="preserve"> для тесного взаимодействия с правительственными органами, операторами сетей подвижной связи, отраслью спутниковой связи и местными сообществами, с целью развертывания многоканальной связи и обеспечения возможности установления устойчивых соединений для инфраструктуры электросвязи/ИКТ, чтобы оповещение, в том числе посредством спутниковой связи, сотового радиовещания и SMS, дополняло существующие методы и инфраструктуры, что позволит гарантировать долговечность и широкий охват</w:t>
      </w:r>
      <w:r w:rsidRPr="00334B96">
        <w:rPr>
          <w:lang w:val="ru-RU" w:eastAsia="zh-CN"/>
        </w:rPr>
        <w:t>;</w:t>
      </w:r>
    </w:p>
    <w:p w14:paraId="647B6C06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26</w:t>
      </w:r>
      <w:r w:rsidRPr="00334B96">
        <w:rPr>
          <w:lang w:val="ru-RU"/>
        </w:rPr>
        <w:tab/>
        <w:t>использовать потенциал искусственного интеллекта (ИИ) в рамках инициативы EW4All в целях поддержки наращивания потенциала в области технологий ИИ, связанных с электросвязью/ИКТ, в том числе путем создания государственно-частных партнерств,</w:t>
      </w:r>
    </w:p>
    <w:p w14:paraId="6DEC1DE3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16437A0A" w14:textId="77777777" w:rsidR="00465DC8" w:rsidRPr="00334B96" w:rsidRDefault="00465DC8" w:rsidP="00465DC8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просит Генерального секретаря</w:t>
      </w:r>
    </w:p>
    <w:p w14:paraId="35AD8CC1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продолжать работать в тесном сотрудничестве с канцелярией Координатора чрезвычайной помощи Организации Объединенных Наций, ETC и другими соответствующими внешними организациями с целью дальнейшего расширения участия Союза в обеспечении связи в чрезвычайных ситуациях и внедрения систем раннего предупреждения и поддержки Союзом этой деятельности и сообщить о результатах международных конференций, деятельности по оказанию помощи и встреч, связанных с данным вопросом, с тем чтобы Полномочная конференция могла принять любое решение, которое она сочтет необходимым,</w:t>
      </w:r>
    </w:p>
    <w:p w14:paraId="5DFD87A7" w14:textId="77777777" w:rsidR="00465DC8" w:rsidRPr="00334B96" w:rsidRDefault="00465DC8" w:rsidP="00465DC8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</w:t>
      </w:r>
    </w:p>
    <w:p w14:paraId="6249ECB4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продолжать предпринимать все необходимые усилия, чтобы включить вопросы снижения риска бедствий, смягчения последствий бедствий и способности к восстановлению в случае бедствий в планы развития электросвязи/ИКТ;</w:t>
      </w:r>
    </w:p>
    <w:p w14:paraId="490AA9D4" w14:textId="77777777" w:rsidR="00465DC8" w:rsidRPr="00334B96" w:rsidRDefault="00465DC8" w:rsidP="00465DC8">
      <w:pPr>
        <w:rPr>
          <w:rFonts w:eastAsia="Calibri"/>
          <w:lang w:val="ru-RU"/>
        </w:rPr>
      </w:pPr>
      <w:r w:rsidRPr="00334B96">
        <w:rPr>
          <w:rFonts w:eastAsia="Calibri"/>
          <w:lang w:val="ru-RU"/>
        </w:rPr>
        <w:t>2</w:t>
      </w:r>
      <w:r w:rsidRPr="00334B96">
        <w:rPr>
          <w:rFonts w:eastAsia="Calibri"/>
          <w:lang w:val="ru-RU"/>
        </w:rPr>
        <w:tab/>
      </w:r>
      <w:r w:rsidRPr="00334B96">
        <w:rPr>
          <w:lang w:val="ru-RU"/>
        </w:rPr>
        <w:t>сотрудничать со всеми заинтересованными сторонами в целях обеспечения использования электросвязи/ИКТ в национальных планах управления операциями в случае бедствий для удовлетворения на всех этапах реагирования на бедствия на суше и на море особых потребностей групп населения, сталкивающихся с конкретными проблемами, в том числе лиц с ограниченными возможностями, детей, пожилых людей, перемещенных и неграмотных лиц</w:t>
      </w:r>
      <w:r w:rsidRPr="00334B96">
        <w:rPr>
          <w:rFonts w:eastAsia="Calibri"/>
          <w:lang w:val="ru-RU"/>
        </w:rPr>
        <w:t>;</w:t>
      </w:r>
    </w:p>
    <w:p w14:paraId="39220E32" w14:textId="77777777" w:rsidR="00465DC8" w:rsidRPr="00334B96" w:rsidRDefault="00465DC8" w:rsidP="00465DC8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t>3</w:t>
      </w:r>
      <w:r w:rsidRPr="00334B96">
        <w:rPr>
          <w:rFonts w:cs="Calibri"/>
          <w:szCs w:val="24"/>
          <w:lang w:val="ru-RU"/>
        </w:rPr>
        <w:tab/>
      </w:r>
      <w:r w:rsidRPr="00334B96">
        <w:rPr>
          <w:lang w:val="ru-RU"/>
        </w:rPr>
        <w:t>уделять приоритетное внимание совместной разработке национальных планов электросвязи в чрезвычайных ситуациях, в которых учитываются факторы опасности, связанные как с сушей, так и с морем, в сотрудничестве с заинтересованными сторонами на национальном уровне, включая операторов, учреждения по управлению операциями в случае бедствий и спасательно-координационные центры</w:t>
      </w:r>
      <w:r w:rsidRPr="00334B96">
        <w:rPr>
          <w:rFonts w:cs="Calibri"/>
          <w:szCs w:val="24"/>
          <w:lang w:val="ru-RU"/>
        </w:rPr>
        <w:t>;</w:t>
      </w:r>
    </w:p>
    <w:p w14:paraId="6A876862" w14:textId="77777777" w:rsidR="00465DC8" w:rsidRPr="00334B96" w:rsidRDefault="00465DC8" w:rsidP="00465DC8">
      <w:pPr>
        <w:rPr>
          <w:rFonts w:cs="Calibri"/>
          <w:szCs w:val="24"/>
          <w:lang w:val="ru-RU"/>
        </w:rPr>
      </w:pPr>
      <w:r w:rsidRPr="00334B96">
        <w:rPr>
          <w:rFonts w:cs="Calibri"/>
          <w:szCs w:val="24"/>
          <w:lang w:val="ru-RU"/>
        </w:rPr>
        <w:t>4</w:t>
      </w:r>
      <w:r w:rsidRPr="00334B96">
        <w:rPr>
          <w:rFonts w:cs="Calibri"/>
          <w:szCs w:val="24"/>
          <w:lang w:val="ru-RU"/>
        </w:rPr>
        <w:tab/>
      </w:r>
      <w:r w:rsidRPr="00334B96">
        <w:rPr>
          <w:lang w:val="ru-RU"/>
        </w:rPr>
        <w:t>использовать ИИ при работе с новыми и появляющимися технологиями электросвязи/ИКТ для совершенствования мониторинга, обмена сообщениями, анализа и прогнозирования всех бедствий</w:t>
      </w:r>
      <w:r w:rsidRPr="00334B96">
        <w:rPr>
          <w:rFonts w:eastAsia="Calibri"/>
          <w:lang w:val="ru-RU"/>
        </w:rPr>
        <w:t>;</w:t>
      </w:r>
    </w:p>
    <w:p w14:paraId="67BC57BC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развивать потенциал в области готовности и восстановления после бедствий, а также оказывать помощь предприятиям в разработке планов, обеспечивающих способную к восстановлению среду для важнейших государственных информационных систем;</w:t>
      </w:r>
    </w:p>
    <w:p w14:paraId="3F7EA2DC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рассматривать надлежащие и эффективные механизмы для содействия деятельности по обеспечению готовности связи к бедствиям и реагированию в случае бедствий, в том числе для развивающихся стран, в особенности для СИДС и других стран, расположенных в прибрежных районах;</w:t>
      </w:r>
    </w:p>
    <w:p w14:paraId="783AAA69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DA86BD6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lastRenderedPageBreak/>
        <w:t>7</w:t>
      </w:r>
      <w:r w:rsidRPr="00334B96">
        <w:rPr>
          <w:lang w:val="ru-RU"/>
        </w:rPr>
        <w:tab/>
        <w:t>содействовать, насколько это возможно, трансграничному перемещению оборудования радиосвязи, предназначающегося для использования в чрезвычайных ситуациях, в операциях по спасанию и при оказании помощи при бедствиях, в рамках взаимного сотрудничества и консультаций, без нарушения национального законодательства, в соответствии с Резолюцией 646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ВКР-19);</w:t>
      </w:r>
    </w:p>
    <w:p w14:paraId="413DEDF3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8</w:t>
      </w:r>
      <w:r w:rsidRPr="00334B96">
        <w:rPr>
          <w:lang w:val="ru-RU"/>
        </w:rPr>
        <w:tab/>
        <w:t>настоятельно рекомендовать уполномоченным эксплуатационным компаниям своевременно и бесплатно сообщать всем пользователям, в том числе при нахождении в роуминге, контактные данные экстренных оперативных служб и другую соответствующую информацию, касающуюся реагирования на бедствия;</w:t>
      </w:r>
    </w:p>
    <w:p w14:paraId="7FDE4AD5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9</w:t>
      </w:r>
      <w:r w:rsidRPr="00334B96">
        <w:rPr>
          <w:lang w:val="ru-RU"/>
        </w:rPr>
        <w:tab/>
        <w:t xml:space="preserve">разработать планы управления операциями в случае бедствий, включающие многоканальный подход к связи, с тем чтобы различные методы распространения оповещений об опасности, в частности методы, позволяющие отправлять сообщения в сети электросвязи/ИКТ, например спутниковое вещание, сотовое вещание и SMS, дополняли друг друга, обеспечивая, чтобы предупреждения своевременно доходили до максимально широкой аудитории, как отмечается в </w:t>
      </w:r>
      <w:r w:rsidRPr="00334B96">
        <w:rPr>
          <w:iCs/>
          <w:lang w:val="ru-RU"/>
        </w:rPr>
        <w:t>Исполнительном плане действий по реализации инициативы EW4ALL на 2023−2027 годы</w:t>
      </w:r>
      <w:r w:rsidRPr="00334B96">
        <w:rPr>
          <w:lang w:val="ru-RU"/>
        </w:rPr>
        <w:t>;</w:t>
      </w:r>
    </w:p>
    <w:p w14:paraId="0DE9B921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10</w:t>
      </w:r>
      <w:r w:rsidRPr="00334B96">
        <w:rPr>
          <w:lang w:val="ru-RU"/>
        </w:rPr>
        <w:tab/>
        <w:t xml:space="preserve">рассмотреть внедрение, в дополнение к своим существующим национальным номерам экстренного вызова, </w:t>
      </w:r>
      <w:r w:rsidRPr="00334B96">
        <w:rPr>
          <w:cs/>
          <w:lang w:val="ru-RU"/>
        </w:rPr>
        <w:t>‎</w:t>
      </w:r>
      <w:r w:rsidRPr="00334B96">
        <w:rPr>
          <w:lang w:val="ru-RU"/>
        </w:rPr>
        <w:t xml:space="preserve">согласованного национального/регионального номера для доступа к экстренным </w:t>
      </w:r>
      <w:r w:rsidRPr="00334B96">
        <w:rPr>
          <w:cs/>
          <w:lang w:val="ru-RU"/>
        </w:rPr>
        <w:t>‎</w:t>
      </w:r>
      <w:r w:rsidRPr="00334B96">
        <w:rPr>
          <w:lang w:val="ru-RU"/>
        </w:rPr>
        <w:t>службам с учетом соответствующих Рекомендаций МСЭ-Т;</w:t>
      </w:r>
    </w:p>
    <w:p w14:paraId="5A6FE241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11</w:t>
      </w:r>
      <w:r w:rsidRPr="00334B96">
        <w:rPr>
          <w:lang w:val="ru-RU"/>
        </w:rPr>
        <w:tab/>
        <w:t>оказывать содействие организации профессиональной подготовки и совершенствованию профессиональных знаний тех, кто участвует во внедрении, обслуживании и обновлении систем электросвязи/ИКТ, предназначенных для работы в чрезвычайных ситуациях;</w:t>
      </w:r>
    </w:p>
    <w:p w14:paraId="1147CB75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12</w:t>
      </w:r>
      <w:r w:rsidRPr="00334B96">
        <w:rPr>
          <w:lang w:val="ru-RU"/>
        </w:rPr>
        <w:tab/>
        <w:t>осуществлять координацию на региональной основе при помощи органов МСЭ, а также региональных и международных специализированных организаций, с тем чтобы составлять региональные планы реагирования в случае бедствий;</w:t>
      </w:r>
    </w:p>
    <w:p w14:paraId="0A54F3F1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781F0D02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lastRenderedPageBreak/>
        <w:t>13</w:t>
      </w:r>
      <w:r w:rsidRPr="00334B96">
        <w:rPr>
          <w:lang w:val="ru-RU"/>
        </w:rPr>
        <w:tab/>
        <w:t>развивать партнерские отношения в целях сокращения барьеров, препятствующих доступу к соответствующим данным, которые получены путем использования электросвязи/ИКТ и необходимы для целей содействия проведению спасательных операций;</w:t>
      </w:r>
    </w:p>
    <w:p w14:paraId="5A430939" w14:textId="77777777" w:rsidR="00465DC8" w:rsidRPr="00334B96" w:rsidRDefault="00465DC8" w:rsidP="00465DC8">
      <w:pPr>
        <w:rPr>
          <w:lang w:val="ru-RU"/>
        </w:rPr>
      </w:pPr>
      <w:r w:rsidRPr="00334B96">
        <w:rPr>
          <w:rFonts w:cs="Calibri"/>
          <w:szCs w:val="24"/>
          <w:lang w:val="ru-RU"/>
        </w:rPr>
        <w:t>14</w:t>
      </w:r>
      <w:r w:rsidRPr="00334B96">
        <w:rPr>
          <w:rFonts w:cs="Calibri"/>
          <w:szCs w:val="24"/>
          <w:lang w:val="ru-RU"/>
        </w:rPr>
        <w:tab/>
      </w:r>
      <w:r w:rsidRPr="00334B96">
        <w:rPr>
          <w:lang w:val="ru-RU"/>
        </w:rPr>
        <w:t>содействовать картированию инфраструктуры электросвязи/ИКТ и возможностей установления соединений с использованием географических информационных систем в районах, подверженных бедствиям, с целью обеспечения более обоснованного процесса принятия решений, повышения уровня готовности, эффективности реагирования и восстановления при одновременном снижении ущерба и потерь человеческих жизней в соответствии с национальной политикой каждой страны,</w:t>
      </w:r>
    </w:p>
    <w:p w14:paraId="58C5C784" w14:textId="77777777" w:rsidR="00465DC8" w:rsidRPr="00334B96" w:rsidRDefault="00465DC8" w:rsidP="00465DC8">
      <w:pPr>
        <w:pStyle w:val="Call"/>
        <w:rPr>
          <w:i w:val="0"/>
          <w:lang w:val="ru-RU"/>
        </w:rPr>
      </w:pPr>
      <w:r w:rsidRPr="00334B96">
        <w:rPr>
          <w:lang w:val="ru-RU"/>
        </w:rPr>
        <w:t>предлагает также</w:t>
      </w:r>
    </w:p>
    <w:p w14:paraId="3683FDCD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Государствам-Членам и Членам Сектора совместно работать для исследования появляющихся технологий и стандартов и связанных с ними технических вопросов с целью совершенствования радиовещательных систем передачи и приема информации для предупреждения населения, спасания, смягчения последствий бедствий и оказания помощи при бедствиях;</w:t>
      </w:r>
    </w:p>
    <w:p w14:paraId="00AC7C11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Членам Сектора принять необходимые меры для обеспечения работы служб электросвязи/ИКТ в чрезвычайных ситуациях или случаях бедствий и предоставления во всех случаях приоритета электросвязи/ИКТ, относящейся к безопасности человеческой жизни, в затронутых районах, предусмотрев для этой цели планы действий в чрезвычайных обстоятельствах;</w:t>
      </w:r>
    </w:p>
    <w:p w14:paraId="74203C70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БРЭ рассмотреть пути использования соответствующих технологий электросвязи/ИКТ, в том числе космических технологий, сетей подводных кабелей электросвязи и соответствующих технологий датчиков, для помощи Государствам – Членам МСЭ в осуществлении сбора и распространения данных по воздействию изменения климата и обеспечении раннего предупреждения в связи с взаимосвязью между изменением климата и стихийными бедствиями;</w:t>
      </w:r>
    </w:p>
    <w:p w14:paraId="13BB9199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МСЭ-D принимать во внимание особые потребности в электросвязи/ИКТ НРС, ЛЛДС, СИДС и стран, расположенных в низменных прибрежных районах, при обеспечении готовности к бедствиям, спасании, оказании помощи при бедствиях и восстановительных работах, обращая особое внимание на группы населения, сталкивающиеся с конкретными проблемами, в том числе на море;</w:t>
      </w:r>
    </w:p>
    <w:p w14:paraId="1DCD51CE" w14:textId="77777777" w:rsidR="00465DC8" w:rsidRPr="00334B96" w:rsidRDefault="00465DC8" w:rsidP="00465DC8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68C820A7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lastRenderedPageBreak/>
        <w:t>5</w:t>
      </w:r>
      <w:r w:rsidRPr="00334B96">
        <w:rPr>
          <w:lang w:val="ru-RU"/>
        </w:rPr>
        <w:tab/>
        <w:t>МСЭ-D рамках своих исследований по вопросам роли электросвязи/ИКТ в обеспечении готовности к бедствиям, раннем предупреждении, спасании, смягчении последствий, оказании помощи и принятии мер реагирования принимать во внимание работу других Секторов МСЭ и специализированных рабочих групп, с учетом увеличения масштабов использования мобильных и переносных устройств связи, которые службы быстрого реагирования могут применять для передачи и приема важнейшей информации;</w:t>
      </w:r>
    </w:p>
    <w:p w14:paraId="6099982F" w14:textId="77777777" w:rsidR="00465DC8" w:rsidRPr="00334B96" w:rsidRDefault="00465DC8" w:rsidP="00465DC8">
      <w:pPr>
        <w:rPr>
          <w:lang w:val="ru-RU"/>
        </w:rPr>
      </w:pPr>
      <w:r w:rsidRPr="00334B96">
        <w:rPr>
          <w:lang w:val="ru-RU"/>
        </w:rPr>
        <w:t>6</w:t>
      </w:r>
      <w:r w:rsidRPr="00334B96">
        <w:rPr>
          <w:lang w:val="ru-RU"/>
        </w:rPr>
        <w:tab/>
        <w:t>Координатору чрезвычайной помощи Организации Объединенных Наций, Рабочей группе по электросвязи в чрезвычайных ситуациях и другим соответствующим внешним организациям или органам обеспечивать последующую деятельность и продолжать сотрудничество с МСЭ, в частности с БРЭ, в работе, направленной на осуществление настоящей Резолюции и Конвенции Тампере, и оказывать поддержку администрациям, а также международным и региональным организациям электросвязи/ИКТ в реализации данной Конвенции;</w:t>
      </w:r>
    </w:p>
    <w:p w14:paraId="7F702407" w14:textId="77777777" w:rsidR="00465DC8" w:rsidRPr="00334B96" w:rsidRDefault="00465DC8" w:rsidP="00465DC8">
      <w:pPr>
        <w:rPr>
          <w:rFonts w:eastAsiaTheme="minorEastAsia"/>
          <w:lang w:val="ru-RU" w:eastAsia="ja-JP"/>
        </w:rPr>
      </w:pPr>
      <w:r w:rsidRPr="00334B96">
        <w:rPr>
          <w:rFonts w:eastAsia="Calibri"/>
          <w:lang w:val="ru-RU"/>
        </w:rPr>
        <w:t>7</w:t>
      </w:r>
      <w:r w:rsidRPr="00334B96">
        <w:rPr>
          <w:rFonts w:eastAsia="Calibri"/>
          <w:lang w:val="ru-RU"/>
        </w:rPr>
        <w:tab/>
      </w:r>
      <w:r w:rsidRPr="00334B96">
        <w:rPr>
          <w:lang w:val="ru-RU"/>
        </w:rPr>
        <w:t>Государствам-Членам и Членам Секторов организовывать программы подготовки для операторов сетей, служб реагирования на чрезвычайные ситуации и добровольцев в местных сообществах, а также содействовать трансграничному распространению информации о бедствиях для обеспечения бесперебойной координации, более оперативного обмена информацией и повышения готовности к бедствиям</w:t>
      </w:r>
      <w:r w:rsidRPr="00334B96">
        <w:rPr>
          <w:rFonts w:eastAsiaTheme="minorEastAsia"/>
          <w:lang w:val="ru-RU" w:eastAsia="ja-JP"/>
        </w:rPr>
        <w:t>;</w:t>
      </w:r>
    </w:p>
    <w:p w14:paraId="0C232266" w14:textId="77777777" w:rsidR="00465DC8" w:rsidRPr="00334B96" w:rsidRDefault="00465DC8" w:rsidP="00465DC8">
      <w:pPr>
        <w:rPr>
          <w:rFonts w:eastAsia="Calibri"/>
        </w:rPr>
      </w:pPr>
      <w:r w:rsidRPr="00334B96">
        <w:rPr>
          <w:rFonts w:eastAsia="Calibri"/>
          <w:lang w:val="ru-RU"/>
        </w:rPr>
        <w:t>8</w:t>
      </w:r>
      <w:r w:rsidRPr="00334B96">
        <w:rPr>
          <w:rFonts w:eastAsia="Calibri"/>
          <w:lang w:val="ru-RU"/>
        </w:rPr>
        <w:tab/>
      </w:r>
      <w:r w:rsidRPr="00334B96">
        <w:rPr>
          <w:lang w:val="ru-RU"/>
        </w:rPr>
        <w:t>Государствам-Членам принимать во внимание продолжающиеся усилия по включению вопросов обеспечения возможностей установления соединений с помощью подводного кабеля и устойчивости подводных кабелей в свои национальные стратегии обнаружения бедствий и обеспечения готовности к ним, а также продолжать прилагать такие усилия и поддерживать их в координации с соответствующими экспертными органами</w:t>
      </w:r>
      <w:r w:rsidRPr="00334B96">
        <w:rPr>
          <w:rFonts w:eastAsia="Calibri"/>
          <w:lang w:val="ru-RU"/>
        </w:rPr>
        <w:t>.</w:t>
      </w:r>
    </w:p>
    <w:p w14:paraId="3AEB4E4A" w14:textId="77777777" w:rsidR="00465DC8" w:rsidRPr="00334B96" w:rsidRDefault="00465DC8" w:rsidP="00465DC8">
      <w:pPr>
        <w:rPr>
          <w:rFonts w:eastAsia="Calibri"/>
        </w:rPr>
      </w:pPr>
    </w:p>
    <w:p w14:paraId="70273F4D" w14:textId="77777777" w:rsidR="00465DC8" w:rsidRPr="00334B96" w:rsidRDefault="00465DC8" w:rsidP="00465DC8">
      <w:pPr>
        <w:rPr>
          <w:rFonts w:eastAsia="Calibri"/>
        </w:rPr>
      </w:pPr>
    </w:p>
    <w:p w14:paraId="2CB465AF" w14:textId="77777777" w:rsidR="00465DC8" w:rsidRPr="00334B96" w:rsidRDefault="00465DC8" w:rsidP="00465DC8">
      <w:pPr>
        <w:rPr>
          <w:rFonts w:eastAsia="Calibri"/>
        </w:rPr>
      </w:pPr>
    </w:p>
    <w:p w14:paraId="1FADB608" w14:textId="77777777" w:rsidR="00465DC8" w:rsidRPr="00334B96" w:rsidRDefault="00465DC8" w:rsidP="00465DC8">
      <w:pPr>
        <w:rPr>
          <w:rFonts w:eastAsia="Calibri"/>
        </w:rPr>
      </w:pPr>
    </w:p>
    <w:p w14:paraId="662D0102" w14:textId="77777777" w:rsidR="00465DC8" w:rsidRPr="00334B96" w:rsidRDefault="00465DC8" w:rsidP="00465DC8">
      <w:pPr>
        <w:rPr>
          <w:rFonts w:eastAsia="Calibri"/>
        </w:rPr>
      </w:pPr>
    </w:p>
    <w:p w14:paraId="678C9B17" w14:textId="77777777" w:rsidR="00465DC8" w:rsidRPr="00334B96" w:rsidRDefault="00465DC8" w:rsidP="00465DC8">
      <w:pPr>
        <w:rPr>
          <w:rFonts w:eastAsia="Calibri"/>
        </w:rPr>
      </w:pPr>
    </w:p>
    <w:p w14:paraId="3FBB6BCD" w14:textId="77777777" w:rsidR="00E45F09" w:rsidRPr="00465DC8" w:rsidRDefault="00E45F09" w:rsidP="00465DC8"/>
    <w:sectPr w:rsidR="00E45F09" w:rsidRPr="00465DC8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88893" w14:textId="77777777" w:rsidR="00DE4442" w:rsidRDefault="00DE4442" w:rsidP="003E584B">
      <w:pPr>
        <w:spacing w:before="0"/>
      </w:pPr>
      <w:r>
        <w:separator/>
      </w:r>
    </w:p>
  </w:endnote>
  <w:endnote w:type="continuationSeparator" w:id="0">
    <w:p w14:paraId="74A0481A" w14:textId="77777777" w:rsidR="00DE4442" w:rsidRDefault="00DE4442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EE879" w14:textId="77777777" w:rsidR="00DE4442" w:rsidRDefault="00DE4442" w:rsidP="003E584B">
      <w:pPr>
        <w:spacing w:before="0"/>
      </w:pPr>
      <w:r>
        <w:separator/>
      </w:r>
    </w:p>
  </w:footnote>
  <w:footnote w:type="continuationSeparator" w:id="0">
    <w:p w14:paraId="1FB0D5CC" w14:textId="77777777" w:rsidR="00DE4442" w:rsidRDefault="00DE4442" w:rsidP="003E584B">
      <w:pPr>
        <w:spacing w:before="0"/>
      </w:pPr>
      <w:r>
        <w:continuationSeparator/>
      </w:r>
    </w:p>
  </w:footnote>
  <w:footnote w:id="1">
    <w:p w14:paraId="1826BABE" w14:textId="77777777" w:rsidR="00465DC8" w:rsidRPr="007E090F" w:rsidRDefault="00465DC8" w:rsidP="00465DC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  <w:footnote w:id="2">
    <w:p w14:paraId="20D6C864" w14:textId="77777777" w:rsidR="00465DC8" w:rsidRPr="007E090F" w:rsidRDefault="00465DC8" w:rsidP="00465DC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В 2012 году Продовольственная и сельскохозяйственная организация Объединенных Наций, Международная организация труда и ИМО опубликовали Рекомендации по безопасности палубных рыболовных судов длиной менее 12 метров и беспалубных рыболовных судов, содержащие добровольные рекомендации для судов, не подпадающих под действие Конвенции СОЛАС.</w:t>
      </w:r>
    </w:p>
  </w:footnote>
  <w:footnote w:id="3">
    <w:p w14:paraId="6AD27519" w14:textId="77777777" w:rsidR="00465DC8" w:rsidRPr="007E090F" w:rsidRDefault="00465DC8" w:rsidP="00465DC8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>В настоящей Резолюции под "управлением операциями в случае бедствий" подразумеваются обеспечение готовности к бедствиям, раннее предупреждение, спасание, смягчение последствий бедствий, оказание помощи при бедствиях и меры реагирования.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111CCF4E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465DC8">
          <w:rPr>
            <w:szCs w:val="22"/>
            <w:lang w:val="ru-RU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1116E3">
          <w:rPr>
            <w:noProof/>
            <w:szCs w:val="22"/>
          </w:rPr>
          <w:t>34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35C70B46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465DC8">
      <w:rPr>
        <w:szCs w:val="22"/>
        <w:lang w:val="ru-RU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1116E3">
      <w:rPr>
        <w:noProof/>
        <w:szCs w:val="22"/>
      </w:rPr>
      <w:t>34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116E3"/>
    <w:rsid w:val="003E584B"/>
    <w:rsid w:val="00465DC8"/>
    <w:rsid w:val="005E4F50"/>
    <w:rsid w:val="009D0AF3"/>
    <w:rsid w:val="00C20A5D"/>
    <w:rsid w:val="00DD3985"/>
    <w:rsid w:val="00DE4442"/>
    <w:rsid w:val="00E45F09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9D0AF3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9D0AF3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9D0AF3"/>
    <w:rPr>
      <w:rFonts w:ascii="Calibri" w:eastAsia="Times New Roman" w:hAnsi="Calibri" w:cs="Times New Roman"/>
      <w:kern w:val="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4539</Words>
  <Characters>32596</Characters>
  <Application>Microsoft Office Word</Application>
  <DocSecurity>0</DocSecurity>
  <Lines>552</Lines>
  <Paragraphs>139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34 (Пересм. Баку, 2025 г.) Роль электросвязи/информационно-коммуникационных технологий в обеспечении готовности к бедствиям, раннем предупреждении, спасании, смягчении последствий бедствий, оказании помощи при бедствиях и мерах реагирования</vt:lpstr>
    </vt:vector>
  </TitlesOfParts>
  <Company/>
  <LinksUpToDate>false</LinksUpToDate>
  <CharactersWithSpaces>36996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34 (Пересм. Баку, 2025 г.) Роль электросвязи/информационно-коммуникационных технологий в обеспечении готовности к бедствиям, раннем предупреждении, спасании, смягчении последствий бедствий, оказании помощи при бедствиях и мерах реагирования</dc:title>
  <dc:subject/>
  <dc:creator/>
  <cp:keywords/>
  <dc:description/>
  <cp:lastModifiedBy>Berdyeva, Elena</cp:lastModifiedBy>
  <cp:revision>5</cp:revision>
  <dcterms:created xsi:type="dcterms:W3CDTF">2023-10-16T12:49:00Z</dcterms:created>
  <dcterms:modified xsi:type="dcterms:W3CDTF">2026-09-23T18:27:00Z</dcterms:modified>
</cp:coreProperties>
</file>