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D2F0" w14:textId="77777777" w:rsidR="00CF75B5" w:rsidRPr="003A2A2A" w:rsidRDefault="00CF75B5" w:rsidP="00CF75B5">
      <w:pPr>
        <w:pStyle w:val="ResNo"/>
        <w:rPr>
          <w:rtl/>
        </w:rPr>
      </w:pPr>
      <w:bookmarkStart w:id="0" w:name="_Toc116546832"/>
      <w:r w:rsidRPr="003A2A2A">
        <w:rPr>
          <w:rFonts w:hint="cs"/>
          <w:rtl/>
        </w:rPr>
        <w:t xml:space="preserve">القـرار </w:t>
      </w:r>
      <w:r w:rsidRPr="003A2A2A">
        <w:t>33</w:t>
      </w:r>
      <w:r w:rsidRPr="003A2A2A">
        <w:rPr>
          <w:rFonts w:hint="cs"/>
          <w:rtl/>
        </w:rPr>
        <w:t xml:space="preserve"> (المراجَع في دبي، </w:t>
      </w:r>
      <w:r w:rsidRPr="003A2A2A">
        <w:t>2014</w:t>
      </w:r>
      <w:r w:rsidRPr="003A2A2A">
        <w:rPr>
          <w:rtl/>
        </w:rPr>
        <w:t>)</w:t>
      </w:r>
      <w:bookmarkEnd w:id="0"/>
    </w:p>
    <w:p w14:paraId="13690B25" w14:textId="77777777" w:rsidR="00CF75B5" w:rsidRPr="003A2A2A" w:rsidRDefault="00CF75B5" w:rsidP="00CF75B5">
      <w:pPr>
        <w:pStyle w:val="Restitle"/>
        <w:rPr>
          <w:rtl/>
        </w:rPr>
      </w:pPr>
      <w:bookmarkStart w:id="1" w:name="_Toc116546833"/>
      <w:r w:rsidRPr="003A2A2A">
        <w:rPr>
          <w:rFonts w:hint="cs"/>
          <w:rtl/>
        </w:rPr>
        <w:t>تقديم المساعدة والدعم إلى صربيا لإعادة بناء نظامها العمومي</w:t>
      </w:r>
      <w:r w:rsidRPr="003A2A2A">
        <w:rPr>
          <w:rtl/>
        </w:rPr>
        <w:br/>
      </w:r>
      <w:r w:rsidRPr="003A2A2A">
        <w:rPr>
          <w:rFonts w:hint="cs"/>
          <w:rtl/>
        </w:rPr>
        <w:t>للبث الإذاعي الذي أصابه الدمار</w:t>
      </w:r>
      <w:bookmarkEnd w:id="1"/>
    </w:p>
    <w:p w14:paraId="3FDD48A2" w14:textId="77777777" w:rsidR="00CF75B5" w:rsidRPr="003A2A2A" w:rsidRDefault="00CF75B5" w:rsidP="00CF75B5">
      <w:pPr>
        <w:pStyle w:val="Normalaftertitle"/>
        <w:rPr>
          <w:rtl/>
        </w:rPr>
      </w:pPr>
      <w:r w:rsidRPr="003A2A2A">
        <w:rPr>
          <w:rFonts w:hint="cs"/>
          <w:rtl/>
        </w:rPr>
        <w:t xml:space="preserve">إن المؤتمر العالمي لتنمية الاتصالات (دبي، </w:t>
      </w:r>
      <w:r w:rsidRPr="003A2A2A">
        <w:rPr>
          <w:lang w:val="en-GB"/>
        </w:rPr>
        <w:t>2014</w:t>
      </w:r>
      <w:r w:rsidRPr="003A2A2A">
        <w:rPr>
          <w:rFonts w:hint="cs"/>
          <w:rtl/>
        </w:rPr>
        <w:t>)،</w:t>
      </w:r>
    </w:p>
    <w:p w14:paraId="27383F8D" w14:textId="77777777" w:rsidR="00CF75B5" w:rsidRPr="003A2A2A" w:rsidRDefault="00CF75B5" w:rsidP="00CF75B5">
      <w:pPr>
        <w:pStyle w:val="Call"/>
        <w:rPr>
          <w:rtl/>
        </w:rPr>
      </w:pPr>
      <w:r w:rsidRPr="003A2A2A">
        <w:rPr>
          <w:rFonts w:hint="cs"/>
          <w:rtl/>
        </w:rPr>
        <w:t>إذ يذكِّر</w:t>
      </w:r>
    </w:p>
    <w:p w14:paraId="33EACFC0" w14:textId="77777777" w:rsidR="00CF75B5" w:rsidRPr="003A2A2A" w:rsidRDefault="00CF75B5" w:rsidP="00CF75B5">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t>بالمبادئ والمقاصد والأهداف النبيلة المتجسدة في ميثاق الأمم المتحدة وفي الإعلان العالمي لحقوق الإنسان؛</w:t>
      </w:r>
    </w:p>
    <w:p w14:paraId="5230D62F" w14:textId="77777777" w:rsidR="00CF75B5" w:rsidRPr="003A2A2A" w:rsidRDefault="00CF75B5" w:rsidP="00CF75B5">
      <w:pPr>
        <w:rPr>
          <w:rtl/>
        </w:rPr>
      </w:pPr>
      <w:r w:rsidRPr="003A2A2A">
        <w:rPr>
          <w:rFonts w:hint="cs"/>
          <w:i/>
          <w:iCs/>
          <w:rtl/>
        </w:rPr>
        <w:t>ب)</w:t>
      </w:r>
      <w:r w:rsidRPr="003A2A2A">
        <w:rPr>
          <w:rFonts w:hint="cs"/>
          <w:rtl/>
        </w:rPr>
        <w:tab/>
        <w:t xml:space="preserve">بهدف الاتحاد، حسبما هو وارد في المادة </w:t>
      </w:r>
      <w:r w:rsidRPr="003A2A2A">
        <w:t>1</w:t>
      </w:r>
      <w:r w:rsidRPr="003A2A2A">
        <w:rPr>
          <w:rFonts w:hint="cs"/>
          <w:rtl/>
        </w:rPr>
        <w:t xml:space="preserve"> من دستوره،</w:t>
      </w:r>
    </w:p>
    <w:p w14:paraId="3695B652" w14:textId="77777777" w:rsidR="00CF75B5" w:rsidRPr="003A2A2A" w:rsidRDefault="00CF75B5" w:rsidP="00CF75B5">
      <w:pPr>
        <w:pStyle w:val="Call"/>
        <w:rPr>
          <w:rtl/>
        </w:rPr>
      </w:pPr>
      <w:r w:rsidRPr="003A2A2A">
        <w:rPr>
          <w:rFonts w:hint="cs"/>
          <w:rtl/>
        </w:rPr>
        <w:t>وإذ يلاحظ</w:t>
      </w:r>
    </w:p>
    <w:p w14:paraId="28803B30" w14:textId="77777777" w:rsidR="00CF75B5" w:rsidRPr="003A2A2A" w:rsidRDefault="00CF75B5" w:rsidP="00CF75B5">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t xml:space="preserve">القرار </w:t>
      </w:r>
      <w:r w:rsidRPr="003A2A2A">
        <w:t>33</w:t>
      </w:r>
      <w:r w:rsidRPr="003A2A2A">
        <w:rPr>
          <w:rFonts w:hint="cs"/>
          <w:rtl/>
        </w:rPr>
        <w:t xml:space="preserve"> (المراجَع في الدوحة، </w:t>
      </w:r>
      <w:r w:rsidRPr="003A2A2A">
        <w:t>2006</w:t>
      </w:r>
      <w:r w:rsidRPr="003A2A2A">
        <w:rPr>
          <w:rFonts w:hint="cs"/>
          <w:rtl/>
        </w:rPr>
        <w:t>) للمؤتمر العالمي لتنمية الاتصالات؛</w:t>
      </w:r>
    </w:p>
    <w:p w14:paraId="5A6B5A48" w14:textId="77777777" w:rsidR="00CF75B5" w:rsidRPr="003A2A2A" w:rsidRDefault="00CF75B5" w:rsidP="00CF75B5">
      <w:pPr>
        <w:rPr>
          <w:rtl/>
        </w:rPr>
      </w:pPr>
      <w:r w:rsidRPr="003A2A2A">
        <w:rPr>
          <w:rFonts w:hint="cs"/>
          <w:i/>
          <w:iCs/>
          <w:rtl/>
        </w:rPr>
        <w:t>ب)</w:t>
      </w:r>
      <w:r w:rsidRPr="003A2A2A">
        <w:rPr>
          <w:rFonts w:hint="cs"/>
          <w:rtl/>
        </w:rPr>
        <w:tab/>
        <w:t xml:space="preserve">القرار </w:t>
      </w:r>
      <w:r w:rsidRPr="003A2A2A">
        <w:t>126</w:t>
      </w:r>
      <w:r w:rsidRPr="003A2A2A">
        <w:rPr>
          <w:rFonts w:hint="cs"/>
          <w:rtl/>
        </w:rPr>
        <w:t xml:space="preserve"> (المراجَع في </w:t>
      </w:r>
      <w:proofErr w:type="spellStart"/>
      <w:r w:rsidRPr="003A2A2A">
        <w:rPr>
          <w:rFonts w:hint="cs"/>
          <w:rtl/>
        </w:rPr>
        <w:t>غوادالاخارا</w:t>
      </w:r>
      <w:proofErr w:type="spellEnd"/>
      <w:r w:rsidRPr="003A2A2A">
        <w:rPr>
          <w:rFonts w:hint="cs"/>
          <w:rtl/>
        </w:rPr>
        <w:t xml:space="preserve">، </w:t>
      </w:r>
      <w:r w:rsidRPr="003A2A2A">
        <w:t>2010</w:t>
      </w:r>
      <w:r w:rsidRPr="003A2A2A">
        <w:rPr>
          <w:rFonts w:hint="cs"/>
          <w:rtl/>
        </w:rPr>
        <w:t>) لمؤتمر المندوبين المفوضين،</w:t>
      </w:r>
    </w:p>
    <w:p w14:paraId="63735EAF" w14:textId="77777777" w:rsidR="00CF75B5" w:rsidRPr="003A2A2A" w:rsidRDefault="00CF75B5" w:rsidP="00CF75B5">
      <w:pPr>
        <w:pStyle w:val="Call"/>
        <w:rPr>
          <w:rtl/>
        </w:rPr>
      </w:pPr>
      <w:r w:rsidRPr="003A2A2A">
        <w:rPr>
          <w:rFonts w:hint="cs"/>
          <w:rtl/>
        </w:rPr>
        <w:t>وإذ يلاحظ بكل التقدير</w:t>
      </w:r>
    </w:p>
    <w:p w14:paraId="5C045A4E" w14:textId="77777777" w:rsidR="00CF75B5" w:rsidRPr="003A2A2A" w:rsidRDefault="00CF75B5" w:rsidP="00CF75B5">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t>الجهود التي بذلها الأمين العام للاتحاد ومدير مكتب تنمية الاتصالات من أجل تنفيذ القرارين المذكورين أعلاه؛</w:t>
      </w:r>
    </w:p>
    <w:p w14:paraId="2E095068" w14:textId="77777777" w:rsidR="00CF75B5" w:rsidRPr="003A2A2A" w:rsidRDefault="00CF75B5" w:rsidP="00CF75B5">
      <w:pPr>
        <w:rPr>
          <w:rtl/>
        </w:rPr>
      </w:pPr>
      <w:r w:rsidRPr="000204EF">
        <w:rPr>
          <w:rFonts w:hint="cs"/>
          <w:i/>
          <w:iCs/>
          <w:spacing w:val="-2"/>
          <w:rtl/>
          <w:lang w:bidi="ar-SY"/>
        </w:rPr>
        <w:t>ب</w:t>
      </w:r>
      <w:r w:rsidRPr="000204EF">
        <w:rPr>
          <w:i/>
          <w:iCs/>
          <w:spacing w:val="-2"/>
          <w:rtl/>
          <w:lang w:bidi="ar-SY"/>
        </w:rPr>
        <w:t>)</w:t>
      </w:r>
      <w:r w:rsidRPr="000204EF">
        <w:rPr>
          <w:rFonts w:hint="cs"/>
          <w:spacing w:val="-2"/>
          <w:rtl/>
          <w:lang w:bidi="ar-SY"/>
        </w:rPr>
        <w:tab/>
      </w:r>
      <w:r w:rsidRPr="000204EF">
        <w:rPr>
          <w:rFonts w:hint="cs"/>
          <w:spacing w:val="-2"/>
          <w:rtl/>
        </w:rPr>
        <w:t>المساعدة الكبيرة المقدمة من الاتحاد الأوروبي من خلال أموال</w:t>
      </w:r>
      <w:r w:rsidRPr="000204EF">
        <w:rPr>
          <w:spacing w:val="-2"/>
          <w:rtl/>
        </w:rPr>
        <w:t xml:space="preserve"> </w:t>
      </w:r>
      <w:r w:rsidRPr="000204EF">
        <w:rPr>
          <w:rFonts w:hint="cs"/>
          <w:spacing w:val="-2"/>
          <w:rtl/>
        </w:rPr>
        <w:t>صك</w:t>
      </w:r>
      <w:r w:rsidRPr="000204EF">
        <w:rPr>
          <w:spacing w:val="-2"/>
          <w:rtl/>
        </w:rPr>
        <w:t xml:space="preserve"> </w:t>
      </w:r>
      <w:r w:rsidRPr="000204EF">
        <w:rPr>
          <w:rFonts w:hint="cs"/>
          <w:spacing w:val="-2"/>
          <w:rtl/>
        </w:rPr>
        <w:t>المساعدة</w:t>
      </w:r>
      <w:r w:rsidRPr="000204EF">
        <w:rPr>
          <w:spacing w:val="-2"/>
          <w:rtl/>
        </w:rPr>
        <w:t xml:space="preserve"> </w:t>
      </w:r>
      <w:r w:rsidRPr="000204EF">
        <w:rPr>
          <w:rFonts w:hint="cs"/>
          <w:spacing w:val="-2"/>
          <w:rtl/>
        </w:rPr>
        <w:t>الأوروبية</w:t>
      </w:r>
      <w:r w:rsidRPr="000204EF">
        <w:rPr>
          <w:spacing w:val="-2"/>
          <w:rtl/>
        </w:rPr>
        <w:t xml:space="preserve"> </w:t>
      </w:r>
      <w:r w:rsidRPr="000204EF">
        <w:rPr>
          <w:rFonts w:hint="cs"/>
          <w:spacing w:val="-2"/>
          <w:rtl/>
        </w:rPr>
        <w:t>ما</w:t>
      </w:r>
      <w:r w:rsidRPr="000204EF">
        <w:rPr>
          <w:spacing w:val="-2"/>
          <w:rtl/>
        </w:rPr>
        <w:t xml:space="preserve"> </w:t>
      </w:r>
      <w:r w:rsidRPr="000204EF">
        <w:rPr>
          <w:rFonts w:hint="cs"/>
          <w:spacing w:val="-2"/>
          <w:rtl/>
        </w:rPr>
        <w:t>قبل</w:t>
      </w:r>
      <w:r w:rsidRPr="000204EF">
        <w:rPr>
          <w:spacing w:val="-2"/>
          <w:rtl/>
        </w:rPr>
        <w:t xml:space="preserve"> </w:t>
      </w:r>
      <w:r w:rsidRPr="000204EF">
        <w:rPr>
          <w:rFonts w:hint="cs"/>
          <w:spacing w:val="-2"/>
          <w:rtl/>
        </w:rPr>
        <w:t>الانضمام </w:t>
      </w:r>
      <w:r w:rsidRPr="000204EF">
        <w:rPr>
          <w:spacing w:val="-2"/>
        </w:rPr>
        <w:t>(IPA)</w:t>
      </w:r>
      <w:r w:rsidRPr="000204EF">
        <w:rPr>
          <w:rFonts w:hint="cs"/>
          <w:spacing w:val="-2"/>
          <w:rtl/>
        </w:rPr>
        <w:t xml:space="preserve"> لتنفيذ</w:t>
      </w:r>
      <w:r w:rsidRPr="003A2A2A">
        <w:rPr>
          <w:rFonts w:hint="cs"/>
          <w:rtl/>
        </w:rPr>
        <w:t xml:space="preserve"> عملية</w:t>
      </w:r>
      <w:r w:rsidRPr="003A2A2A">
        <w:rPr>
          <w:rFonts w:hint="eastAsia"/>
          <w:rtl/>
        </w:rPr>
        <w:t> </w:t>
      </w:r>
      <w:proofErr w:type="spellStart"/>
      <w:r w:rsidRPr="003A2A2A">
        <w:rPr>
          <w:rFonts w:hint="cs"/>
          <w:rtl/>
        </w:rPr>
        <w:t>الرقمنة</w:t>
      </w:r>
      <w:proofErr w:type="spellEnd"/>
      <w:r w:rsidRPr="003A2A2A">
        <w:rPr>
          <w:rFonts w:hint="cs"/>
          <w:rtl/>
        </w:rPr>
        <w:t>،</w:t>
      </w:r>
    </w:p>
    <w:p w14:paraId="365E791A" w14:textId="77777777" w:rsidR="00CF75B5" w:rsidRPr="003A2A2A" w:rsidRDefault="00CF75B5" w:rsidP="00CF75B5">
      <w:pPr>
        <w:pStyle w:val="Call"/>
        <w:rPr>
          <w:rtl/>
        </w:rPr>
      </w:pPr>
      <w:r w:rsidRPr="003A2A2A">
        <w:rPr>
          <w:rFonts w:hint="cs"/>
          <w:rtl/>
        </w:rPr>
        <w:t>وإذ يدرك</w:t>
      </w:r>
    </w:p>
    <w:p w14:paraId="6158B3AF" w14:textId="77777777" w:rsidR="00CF75B5" w:rsidRPr="003A2A2A" w:rsidRDefault="00CF75B5" w:rsidP="00CF75B5">
      <w:pPr>
        <w:rPr>
          <w:rtl/>
        </w:rPr>
      </w:pPr>
      <w:r w:rsidRPr="003A2A2A">
        <w:rPr>
          <w:rFonts w:hint="cs"/>
          <w:i/>
          <w:iCs/>
          <w:rtl/>
        </w:rPr>
        <w:t xml:space="preserve"> </w:t>
      </w:r>
      <w:proofErr w:type="gramStart"/>
      <w:r w:rsidRPr="003A2A2A">
        <w:rPr>
          <w:rFonts w:hint="cs"/>
          <w:i/>
          <w:iCs/>
          <w:rtl/>
        </w:rPr>
        <w:t>أ )</w:t>
      </w:r>
      <w:proofErr w:type="gramEnd"/>
      <w:r w:rsidRPr="003A2A2A">
        <w:rPr>
          <w:rFonts w:hint="cs"/>
          <w:rtl/>
        </w:rPr>
        <w:tab/>
        <w:t>أن وجود نظام عمومي موثوق للبث الإذاعي أمر لا غنى عنه لتعزيز التنمية الاجتماعية والاقتصادية للبلدان، لا</w:t>
      </w:r>
      <w:r w:rsidRPr="003A2A2A">
        <w:rPr>
          <w:rFonts w:hint="eastAsia"/>
          <w:rtl/>
        </w:rPr>
        <w:t> </w:t>
      </w:r>
      <w:r w:rsidRPr="003A2A2A">
        <w:rPr>
          <w:rFonts w:hint="cs"/>
          <w:rtl/>
        </w:rPr>
        <w:t>سيما البلدان التي عانت من كوارث طبيعية أو صراعات داخلية أو حروب؛</w:t>
      </w:r>
    </w:p>
    <w:p w14:paraId="22F2273A" w14:textId="77777777" w:rsidR="00CF75B5" w:rsidRPr="000204EF" w:rsidRDefault="00CF75B5" w:rsidP="00CF75B5">
      <w:pPr>
        <w:rPr>
          <w:spacing w:val="-4"/>
          <w:rtl/>
        </w:rPr>
      </w:pPr>
      <w:r w:rsidRPr="000204EF">
        <w:rPr>
          <w:rFonts w:hint="cs"/>
          <w:i/>
          <w:iCs/>
          <w:spacing w:val="-4"/>
          <w:rtl/>
        </w:rPr>
        <w:t>ب)</w:t>
      </w:r>
      <w:r w:rsidRPr="000204EF">
        <w:rPr>
          <w:rFonts w:hint="cs"/>
          <w:spacing w:val="-4"/>
          <w:rtl/>
        </w:rPr>
        <w:tab/>
        <w:t>أن</w:t>
      </w:r>
      <w:r w:rsidRPr="000204EF">
        <w:rPr>
          <w:spacing w:val="-4"/>
          <w:rtl/>
        </w:rPr>
        <w:t xml:space="preserve"> </w:t>
      </w:r>
      <w:r w:rsidRPr="000204EF">
        <w:rPr>
          <w:rFonts w:hint="cs"/>
          <w:spacing w:val="-4"/>
          <w:rtl/>
        </w:rPr>
        <w:t>مرفق</w:t>
      </w:r>
      <w:r w:rsidRPr="000204EF">
        <w:rPr>
          <w:spacing w:val="-4"/>
          <w:rtl/>
        </w:rPr>
        <w:t xml:space="preserve"> </w:t>
      </w:r>
      <w:r w:rsidRPr="000204EF">
        <w:rPr>
          <w:rFonts w:hint="cs"/>
          <w:spacing w:val="-4"/>
          <w:rtl/>
        </w:rPr>
        <w:t>البث</w:t>
      </w:r>
      <w:r w:rsidRPr="000204EF">
        <w:rPr>
          <w:spacing w:val="-4"/>
          <w:rtl/>
        </w:rPr>
        <w:t xml:space="preserve"> </w:t>
      </w:r>
      <w:r w:rsidRPr="000204EF">
        <w:rPr>
          <w:rFonts w:hint="cs"/>
          <w:spacing w:val="-4"/>
          <w:rtl/>
        </w:rPr>
        <w:t>الإذاعي</w:t>
      </w:r>
      <w:r w:rsidRPr="000204EF">
        <w:rPr>
          <w:spacing w:val="-4"/>
          <w:rtl/>
        </w:rPr>
        <w:t xml:space="preserve"> </w:t>
      </w:r>
      <w:r w:rsidRPr="000204EF">
        <w:rPr>
          <w:rFonts w:hint="cs"/>
          <w:spacing w:val="-4"/>
          <w:rtl/>
        </w:rPr>
        <w:t>العمومي</w:t>
      </w:r>
      <w:r w:rsidRPr="000204EF">
        <w:rPr>
          <w:spacing w:val="-4"/>
          <w:rtl/>
        </w:rPr>
        <w:t xml:space="preserve"> </w:t>
      </w:r>
      <w:r w:rsidRPr="000204EF">
        <w:rPr>
          <w:rFonts w:hint="cs"/>
          <w:spacing w:val="-4"/>
          <w:rtl/>
        </w:rPr>
        <w:t>المنشأ</w:t>
      </w:r>
      <w:r w:rsidRPr="000204EF">
        <w:rPr>
          <w:spacing w:val="-4"/>
          <w:rtl/>
        </w:rPr>
        <w:t xml:space="preserve"> </w:t>
      </w:r>
      <w:r w:rsidRPr="000204EF">
        <w:rPr>
          <w:rFonts w:hint="cs"/>
          <w:spacing w:val="-4"/>
          <w:rtl/>
        </w:rPr>
        <w:t>حديثاً</w:t>
      </w:r>
      <w:r w:rsidRPr="000204EF">
        <w:rPr>
          <w:spacing w:val="-4"/>
          <w:rtl/>
        </w:rPr>
        <w:t xml:space="preserve"> في </w:t>
      </w:r>
      <w:r w:rsidRPr="000204EF">
        <w:rPr>
          <w:rFonts w:hint="cs"/>
          <w:spacing w:val="-4"/>
          <w:rtl/>
        </w:rPr>
        <w:t>صربيا،</w:t>
      </w:r>
      <w:r w:rsidRPr="000204EF">
        <w:rPr>
          <w:spacing w:val="-4"/>
          <w:rtl/>
        </w:rPr>
        <w:t xml:space="preserve"> </w:t>
      </w:r>
      <w:r w:rsidRPr="000204EF">
        <w:rPr>
          <w:rFonts w:hint="cs"/>
          <w:spacing w:val="-4"/>
          <w:rtl/>
        </w:rPr>
        <w:t>أي</w:t>
      </w:r>
      <w:r w:rsidRPr="000204EF">
        <w:rPr>
          <w:spacing w:val="-4"/>
          <w:rtl/>
        </w:rPr>
        <w:t xml:space="preserve"> "</w:t>
      </w:r>
      <w:r w:rsidRPr="000204EF">
        <w:rPr>
          <w:rFonts w:hint="cs"/>
          <w:spacing w:val="-4"/>
          <w:rtl/>
        </w:rPr>
        <w:t>هيئة</w:t>
      </w:r>
      <w:r w:rsidRPr="000204EF">
        <w:rPr>
          <w:spacing w:val="-4"/>
          <w:rtl/>
        </w:rPr>
        <w:t xml:space="preserve"> </w:t>
      </w:r>
      <w:r w:rsidRPr="000204EF">
        <w:rPr>
          <w:rFonts w:hint="cs"/>
          <w:spacing w:val="-4"/>
          <w:rtl/>
        </w:rPr>
        <w:t>تشغيل</w:t>
      </w:r>
      <w:r w:rsidRPr="000204EF">
        <w:rPr>
          <w:spacing w:val="-4"/>
          <w:rtl/>
        </w:rPr>
        <w:t xml:space="preserve"> </w:t>
      </w:r>
      <w:r w:rsidRPr="000204EF">
        <w:rPr>
          <w:rFonts w:hint="cs"/>
          <w:spacing w:val="-4"/>
          <w:rtl/>
        </w:rPr>
        <w:t>تعدد</w:t>
      </w:r>
      <w:r w:rsidRPr="000204EF">
        <w:rPr>
          <w:spacing w:val="-4"/>
          <w:rtl/>
        </w:rPr>
        <w:t xml:space="preserve"> </w:t>
      </w:r>
      <w:r w:rsidRPr="000204EF">
        <w:rPr>
          <w:rFonts w:hint="cs"/>
          <w:spacing w:val="-4"/>
          <w:rtl/>
        </w:rPr>
        <w:t>الإرسال</w:t>
      </w:r>
      <w:r w:rsidRPr="000204EF">
        <w:rPr>
          <w:spacing w:val="-4"/>
          <w:rtl/>
        </w:rPr>
        <w:t xml:space="preserve"> </w:t>
      </w:r>
      <w:r w:rsidRPr="000204EF">
        <w:rPr>
          <w:rFonts w:hint="cs"/>
          <w:spacing w:val="-4"/>
          <w:rtl/>
        </w:rPr>
        <w:t>الإذاعي</w:t>
      </w:r>
      <w:r w:rsidRPr="000204EF">
        <w:rPr>
          <w:spacing w:val="-4"/>
          <w:rtl/>
        </w:rPr>
        <w:t xml:space="preserve"> </w:t>
      </w:r>
      <w:r w:rsidRPr="000204EF">
        <w:rPr>
          <w:rFonts w:hint="cs"/>
          <w:spacing w:val="-4"/>
          <w:rtl/>
        </w:rPr>
        <w:t>والشبكات </w:t>
      </w:r>
      <w:r w:rsidRPr="000204EF">
        <w:rPr>
          <w:spacing w:val="-4"/>
        </w:rPr>
        <w:t>(ETV)</w:t>
      </w:r>
      <w:r w:rsidRPr="000204EF">
        <w:rPr>
          <w:spacing w:val="-4"/>
          <w:rtl/>
        </w:rPr>
        <w:t>"</w:t>
      </w:r>
      <w:r w:rsidRPr="000204EF">
        <w:rPr>
          <w:rFonts w:hint="cs"/>
          <w:spacing w:val="-4"/>
          <w:rtl/>
        </w:rPr>
        <w:t>،</w:t>
      </w:r>
      <w:r w:rsidRPr="000204EF">
        <w:rPr>
          <w:spacing w:val="-4"/>
          <w:rtl/>
        </w:rPr>
        <w:t xml:space="preserve"> </w:t>
      </w:r>
      <w:r w:rsidRPr="000204EF">
        <w:rPr>
          <w:rFonts w:hint="cs"/>
          <w:spacing w:val="-4"/>
          <w:rtl/>
        </w:rPr>
        <w:t>الذي</w:t>
      </w:r>
      <w:r w:rsidRPr="000204EF">
        <w:rPr>
          <w:spacing w:val="-4"/>
          <w:rtl/>
        </w:rPr>
        <w:t xml:space="preserve"> </w:t>
      </w:r>
      <w:r w:rsidRPr="000204EF">
        <w:rPr>
          <w:rFonts w:hint="cs"/>
          <w:spacing w:val="-4"/>
          <w:rtl/>
        </w:rPr>
        <w:t>كان</w:t>
      </w:r>
      <w:r w:rsidRPr="000204EF">
        <w:rPr>
          <w:spacing w:val="-4"/>
          <w:rtl/>
        </w:rPr>
        <w:t xml:space="preserve"> </w:t>
      </w:r>
      <w:r w:rsidRPr="000204EF">
        <w:rPr>
          <w:rFonts w:hint="cs"/>
          <w:spacing w:val="-4"/>
          <w:rtl/>
        </w:rPr>
        <w:t>سابقاً</w:t>
      </w:r>
      <w:r w:rsidRPr="000204EF">
        <w:rPr>
          <w:spacing w:val="-4"/>
          <w:rtl/>
        </w:rPr>
        <w:t xml:space="preserve"> </w:t>
      </w:r>
      <w:r w:rsidRPr="000204EF">
        <w:rPr>
          <w:rFonts w:hint="cs"/>
          <w:spacing w:val="-4"/>
          <w:rtl/>
        </w:rPr>
        <w:t>جزءاً</w:t>
      </w:r>
      <w:r w:rsidRPr="000204EF">
        <w:rPr>
          <w:spacing w:val="-4"/>
          <w:rtl/>
        </w:rPr>
        <w:t xml:space="preserve"> </w:t>
      </w:r>
      <w:r w:rsidRPr="000204EF">
        <w:rPr>
          <w:rFonts w:hint="cs"/>
          <w:spacing w:val="-4"/>
          <w:rtl/>
        </w:rPr>
        <w:t>من</w:t>
      </w:r>
      <w:r w:rsidRPr="000204EF">
        <w:rPr>
          <w:spacing w:val="-4"/>
          <w:rtl/>
        </w:rPr>
        <w:t xml:space="preserve"> </w:t>
      </w:r>
      <w:r w:rsidRPr="000204EF">
        <w:rPr>
          <w:rFonts w:hint="cs"/>
          <w:spacing w:val="-4"/>
          <w:rtl/>
        </w:rPr>
        <w:t>هيئة</w:t>
      </w:r>
      <w:r w:rsidRPr="000204EF">
        <w:rPr>
          <w:spacing w:val="-4"/>
          <w:rtl/>
        </w:rPr>
        <w:t xml:space="preserve"> </w:t>
      </w:r>
      <w:r w:rsidRPr="000204EF">
        <w:rPr>
          <w:rFonts w:hint="cs"/>
          <w:spacing w:val="-4"/>
          <w:rtl/>
        </w:rPr>
        <w:t>الإذاعة</w:t>
      </w:r>
      <w:r w:rsidRPr="000204EF">
        <w:rPr>
          <w:spacing w:val="-4"/>
          <w:rtl/>
        </w:rPr>
        <w:t xml:space="preserve"> </w:t>
      </w:r>
      <w:r w:rsidRPr="000204EF">
        <w:rPr>
          <w:rFonts w:hint="cs"/>
          <w:spacing w:val="-4"/>
          <w:rtl/>
        </w:rPr>
        <w:t>والتلفزيون</w:t>
      </w:r>
      <w:r w:rsidRPr="000204EF">
        <w:rPr>
          <w:spacing w:val="-4"/>
          <w:rtl/>
        </w:rPr>
        <w:t xml:space="preserve"> </w:t>
      </w:r>
      <w:r w:rsidRPr="000204EF">
        <w:rPr>
          <w:rFonts w:hint="cs"/>
          <w:spacing w:val="-4"/>
          <w:rtl/>
        </w:rPr>
        <w:t>الصربية،</w:t>
      </w:r>
      <w:r w:rsidRPr="000204EF">
        <w:rPr>
          <w:spacing w:val="-4"/>
          <w:rtl/>
        </w:rPr>
        <w:t xml:space="preserve"> </w:t>
      </w:r>
      <w:r w:rsidRPr="000204EF">
        <w:rPr>
          <w:rFonts w:hint="cs"/>
          <w:spacing w:val="-4"/>
          <w:rtl/>
        </w:rPr>
        <w:t>هو الهيئة العمومية المسؤولة عن الإذاعة للأرض؛</w:t>
      </w:r>
    </w:p>
    <w:p w14:paraId="3ED7B011" w14:textId="77777777" w:rsidR="00CF75B5" w:rsidRPr="003A2A2A" w:rsidRDefault="00CF75B5" w:rsidP="00CF75B5">
      <w:pPr>
        <w:rPr>
          <w:rtl/>
        </w:rPr>
      </w:pPr>
      <w:r w:rsidRPr="000204EF">
        <w:rPr>
          <w:rFonts w:hint="cs"/>
          <w:i/>
          <w:iCs/>
          <w:spacing w:val="-2"/>
          <w:rtl/>
        </w:rPr>
        <w:t>ج)</w:t>
      </w:r>
      <w:r w:rsidRPr="000204EF">
        <w:rPr>
          <w:rFonts w:hint="cs"/>
          <w:spacing w:val="-2"/>
          <w:rtl/>
        </w:rPr>
        <w:tab/>
        <w:t>أن الخسائر الجسيمة التي لحقت بالنظام العمومي للبث الإذاعي </w:t>
      </w:r>
      <w:r w:rsidRPr="000204EF">
        <w:rPr>
          <w:spacing w:val="-2"/>
        </w:rPr>
        <w:t>(ETV)</w:t>
      </w:r>
      <w:r w:rsidRPr="000204EF">
        <w:rPr>
          <w:rFonts w:hint="cs"/>
          <w:spacing w:val="-2"/>
          <w:rtl/>
        </w:rPr>
        <w:t xml:space="preserve"> في صربيا ينبغي أن يثير قلق المجتمع الدولي</w:t>
      </w:r>
      <w:r w:rsidRPr="003A2A2A">
        <w:rPr>
          <w:rFonts w:hint="cs"/>
          <w:rtl/>
        </w:rPr>
        <w:t xml:space="preserve"> بأسره، لا</w:t>
      </w:r>
      <w:r w:rsidRPr="003A2A2A">
        <w:rPr>
          <w:rFonts w:hint="eastAsia"/>
          <w:rtl/>
        </w:rPr>
        <w:t> </w:t>
      </w:r>
      <w:r w:rsidRPr="003A2A2A">
        <w:rPr>
          <w:rFonts w:hint="cs"/>
          <w:rtl/>
        </w:rPr>
        <w:t>سيما الاتحاد الدولي للاتصالات؛</w:t>
      </w:r>
    </w:p>
    <w:p w14:paraId="738A4767" w14:textId="77777777" w:rsidR="00CF75B5" w:rsidRPr="003A2A2A" w:rsidRDefault="00CF75B5" w:rsidP="00CF75B5">
      <w:pPr>
        <w:rPr>
          <w:rtl/>
        </w:rPr>
      </w:pPr>
      <w:r w:rsidRPr="003A2A2A">
        <w:rPr>
          <w:rtl/>
        </w:rPr>
        <w:br w:type="page"/>
      </w:r>
    </w:p>
    <w:p w14:paraId="1AE22259" w14:textId="77777777" w:rsidR="00CF75B5" w:rsidRPr="003A2A2A" w:rsidRDefault="00CF75B5" w:rsidP="00CF75B5">
      <w:pPr>
        <w:rPr>
          <w:rtl/>
        </w:rPr>
      </w:pPr>
      <w:proofErr w:type="gramStart"/>
      <w:r w:rsidRPr="003A2A2A">
        <w:rPr>
          <w:rFonts w:hint="cs"/>
          <w:i/>
          <w:iCs/>
          <w:rtl/>
        </w:rPr>
        <w:lastRenderedPageBreak/>
        <w:t>د )</w:t>
      </w:r>
      <w:proofErr w:type="gramEnd"/>
      <w:r w:rsidRPr="003A2A2A">
        <w:rPr>
          <w:rFonts w:hint="cs"/>
          <w:rtl/>
        </w:rPr>
        <w:tab/>
        <w:t>أنه لن يكون بوسع صربيا، في ظل الوضع الراهن وفي المستقبل المنظور، الارتقاء بنظام البث الإذاعي العمومي في صربيا إلى مستوى مقبول دون مساعدة المجتمع الدولي، المقدمة على شكل ثنائي أو من خلال منظمات دولية،</w:t>
      </w:r>
    </w:p>
    <w:p w14:paraId="704C6168" w14:textId="77777777" w:rsidR="00CF75B5" w:rsidRPr="003A2A2A" w:rsidRDefault="00CF75B5" w:rsidP="00CF75B5">
      <w:pPr>
        <w:pStyle w:val="Call"/>
        <w:rPr>
          <w:rtl/>
        </w:rPr>
      </w:pPr>
      <w:r w:rsidRPr="003A2A2A">
        <w:rPr>
          <w:rFonts w:hint="cs"/>
          <w:rtl/>
        </w:rPr>
        <w:t>يقـرر</w:t>
      </w:r>
    </w:p>
    <w:p w14:paraId="3D41D203" w14:textId="77777777" w:rsidR="00CF75B5" w:rsidRPr="003A2A2A" w:rsidRDefault="00CF75B5" w:rsidP="00CF75B5">
      <w:pPr>
        <w:rPr>
          <w:rtl/>
        </w:rPr>
      </w:pPr>
      <w:r w:rsidRPr="003A2A2A">
        <w:t>1</w:t>
      </w:r>
      <w:r w:rsidRPr="003A2A2A">
        <w:tab/>
      </w:r>
      <w:r w:rsidRPr="003A2A2A">
        <w:rPr>
          <w:rFonts w:hint="cs"/>
          <w:rtl/>
        </w:rPr>
        <w:t xml:space="preserve">مواصلة اتخاذ إجراءات خاصة، في إطار قطاع تنمية الاتصالات للاتحاد الدولي للاتصالات وموارد الميزانية المتيسرة له، وبمساعدة متخصصة من قطاع الاتصالات الراديوية وقطاع تقييس الاتصالات </w:t>
      </w:r>
      <w:proofErr w:type="gramStart"/>
      <w:r w:rsidRPr="003A2A2A">
        <w:rPr>
          <w:rFonts w:hint="cs"/>
          <w:rtl/>
        </w:rPr>
        <w:t>للاتحاد؛</w:t>
      </w:r>
      <w:proofErr w:type="gramEnd"/>
    </w:p>
    <w:p w14:paraId="2122810D" w14:textId="77777777" w:rsidR="00CF75B5" w:rsidRPr="003A2A2A" w:rsidRDefault="00CF75B5" w:rsidP="00CF75B5">
      <w:pPr>
        <w:rPr>
          <w:rtl/>
        </w:rPr>
      </w:pPr>
      <w:r w:rsidRPr="003A2A2A">
        <w:t>2</w:t>
      </w:r>
      <w:r w:rsidRPr="003A2A2A">
        <w:tab/>
      </w:r>
      <w:r w:rsidRPr="003A2A2A">
        <w:rPr>
          <w:rFonts w:hint="cs"/>
          <w:rtl/>
        </w:rPr>
        <w:t xml:space="preserve">تقديم المساعدة </w:t>
      </w:r>
      <w:proofErr w:type="gramStart"/>
      <w:r w:rsidRPr="003A2A2A">
        <w:rPr>
          <w:rFonts w:hint="cs"/>
          <w:rtl/>
        </w:rPr>
        <w:t>الملائمة؛</w:t>
      </w:r>
      <w:proofErr w:type="gramEnd"/>
    </w:p>
    <w:p w14:paraId="43BD9FE5" w14:textId="77777777" w:rsidR="00CF75B5" w:rsidRPr="003A2A2A" w:rsidRDefault="00CF75B5" w:rsidP="00CF75B5">
      <w:pPr>
        <w:rPr>
          <w:rtl/>
        </w:rPr>
      </w:pPr>
      <w:r w:rsidRPr="003A2A2A">
        <w:t>3</w:t>
      </w:r>
      <w:r w:rsidRPr="003A2A2A">
        <w:tab/>
      </w:r>
      <w:r w:rsidRPr="003A2A2A">
        <w:rPr>
          <w:rFonts w:hint="cs"/>
          <w:rtl/>
        </w:rPr>
        <w:t>دعم صربيا في إعادة بناء نظام البث الإذاعي العمومي،</w:t>
      </w:r>
    </w:p>
    <w:p w14:paraId="5CABFBAA" w14:textId="77777777" w:rsidR="00CF75B5" w:rsidRPr="003A2A2A" w:rsidRDefault="00CF75B5" w:rsidP="00CF75B5">
      <w:pPr>
        <w:pStyle w:val="Call"/>
        <w:rPr>
          <w:rtl/>
        </w:rPr>
      </w:pPr>
      <w:r w:rsidRPr="003A2A2A">
        <w:rPr>
          <w:rFonts w:hint="cs"/>
          <w:rtl/>
        </w:rPr>
        <w:t>يهيب بالدول الأعضاء</w:t>
      </w:r>
    </w:p>
    <w:p w14:paraId="4CE2A30A" w14:textId="77777777" w:rsidR="00CF75B5" w:rsidRPr="003A2A2A" w:rsidRDefault="00CF75B5" w:rsidP="00CF75B5">
      <w:pPr>
        <w:rPr>
          <w:rtl/>
        </w:rPr>
      </w:pPr>
      <w:r w:rsidRPr="003A2A2A">
        <w:t>1</w:t>
      </w:r>
      <w:r w:rsidRPr="003A2A2A">
        <w:tab/>
      </w:r>
      <w:r w:rsidRPr="003A2A2A">
        <w:rPr>
          <w:rFonts w:hint="cs"/>
          <w:rtl/>
        </w:rPr>
        <w:t xml:space="preserve">أن تقدم كل ما يمكنها من </w:t>
      </w:r>
      <w:proofErr w:type="gramStart"/>
      <w:r w:rsidRPr="003A2A2A">
        <w:rPr>
          <w:rFonts w:hint="cs"/>
          <w:rtl/>
        </w:rPr>
        <w:t>مساعدة؛</w:t>
      </w:r>
      <w:proofErr w:type="gramEnd"/>
    </w:p>
    <w:p w14:paraId="2D95A142" w14:textId="77777777" w:rsidR="00CF75B5" w:rsidRPr="003A2A2A" w:rsidRDefault="00CF75B5" w:rsidP="00CF75B5">
      <w:pPr>
        <w:rPr>
          <w:rtl/>
        </w:rPr>
      </w:pPr>
      <w:r w:rsidRPr="003A2A2A">
        <w:t>2</w:t>
      </w:r>
      <w:r w:rsidRPr="003A2A2A">
        <w:tab/>
      </w:r>
      <w:r w:rsidRPr="003A2A2A">
        <w:rPr>
          <w:rFonts w:hint="cs"/>
          <w:rtl/>
        </w:rPr>
        <w:t>أن تقدم الدعم لحكومة صربيا، إما في شكل ثنائي أو من خلال الإجراءات الخاصة للاتحاد المشار إليها أعلاه، وأن تقدم هذه المساعدة وهذا الدعم تحت أي ظرف بالتنسيق مع الإجراءات الخاصة المشار إليها أعلاه،</w:t>
      </w:r>
    </w:p>
    <w:p w14:paraId="605826A9" w14:textId="77777777" w:rsidR="00CF75B5" w:rsidRPr="003A2A2A" w:rsidRDefault="00CF75B5" w:rsidP="00CF75B5">
      <w:pPr>
        <w:pStyle w:val="Call"/>
        <w:rPr>
          <w:rtl/>
        </w:rPr>
      </w:pPr>
      <w:r w:rsidRPr="003A2A2A">
        <w:rPr>
          <w:rFonts w:hint="cs"/>
          <w:rtl/>
        </w:rPr>
        <w:t>يكلف مدير مكتب تنمية الاتصالات</w:t>
      </w:r>
    </w:p>
    <w:p w14:paraId="30CFF863" w14:textId="77777777" w:rsidR="00CF75B5" w:rsidRPr="003A2A2A" w:rsidRDefault="00CF75B5" w:rsidP="00CF75B5">
      <w:pPr>
        <w:rPr>
          <w:rtl/>
        </w:rPr>
      </w:pPr>
      <w:r w:rsidRPr="003A2A2A">
        <w:rPr>
          <w:rFonts w:hint="cs"/>
          <w:rtl/>
        </w:rPr>
        <w:t>بأن يستخدم الأموال اللازمة في حدود الموارد المتاحة من أجل مواصلة الإجراءات الملائمة،</w:t>
      </w:r>
    </w:p>
    <w:p w14:paraId="3578C362" w14:textId="77777777" w:rsidR="00CF75B5" w:rsidRPr="003A2A2A" w:rsidRDefault="00CF75B5" w:rsidP="00CF75B5">
      <w:pPr>
        <w:pStyle w:val="Call"/>
        <w:rPr>
          <w:rtl/>
        </w:rPr>
      </w:pPr>
      <w:r w:rsidRPr="003A2A2A">
        <w:rPr>
          <w:rFonts w:hint="cs"/>
          <w:rtl/>
        </w:rPr>
        <w:t>يطلب من الأمين العام</w:t>
      </w:r>
    </w:p>
    <w:p w14:paraId="74EC6323" w14:textId="77777777" w:rsidR="00CF75B5" w:rsidRPr="003A2A2A" w:rsidRDefault="00CF75B5" w:rsidP="00CF75B5">
      <w:pPr>
        <w:rPr>
          <w:rtl/>
        </w:rPr>
      </w:pPr>
      <w:r w:rsidRPr="003A2A2A">
        <w:t>1</w:t>
      </w:r>
      <w:r w:rsidRPr="003A2A2A">
        <w:tab/>
      </w:r>
      <w:r w:rsidRPr="003A2A2A">
        <w:rPr>
          <w:rFonts w:hint="cs"/>
          <w:rtl/>
        </w:rPr>
        <w:t xml:space="preserve">أن ينسق الأنشطة التي تضطلع بها قطاعات الاتحاد وفقاً لما ورد </w:t>
      </w:r>
      <w:proofErr w:type="gramStart"/>
      <w:r w:rsidRPr="003A2A2A">
        <w:rPr>
          <w:rFonts w:hint="cs"/>
          <w:rtl/>
        </w:rPr>
        <w:t>أعلاه؛</w:t>
      </w:r>
      <w:proofErr w:type="gramEnd"/>
    </w:p>
    <w:p w14:paraId="2BA41C12" w14:textId="77777777" w:rsidR="00CF75B5" w:rsidRPr="003A2A2A" w:rsidRDefault="00CF75B5" w:rsidP="00CF75B5">
      <w:pPr>
        <w:rPr>
          <w:rtl/>
        </w:rPr>
      </w:pPr>
      <w:r w:rsidRPr="003A2A2A">
        <w:t>2</w:t>
      </w:r>
      <w:r w:rsidRPr="003A2A2A">
        <w:tab/>
      </w:r>
      <w:r w:rsidRPr="003A2A2A">
        <w:rPr>
          <w:rFonts w:hint="cs"/>
          <w:rtl/>
        </w:rPr>
        <w:t xml:space="preserve">أن يتأكد من أن التدابير التي يتخذها الاتحاد الدولي للاتصالات لصالح صربيا فعّالة قدر </w:t>
      </w:r>
      <w:proofErr w:type="gramStart"/>
      <w:r w:rsidRPr="003A2A2A">
        <w:rPr>
          <w:rFonts w:hint="cs"/>
          <w:rtl/>
        </w:rPr>
        <w:t>الإمكان؛</w:t>
      </w:r>
      <w:proofErr w:type="gramEnd"/>
    </w:p>
    <w:p w14:paraId="51D596CF" w14:textId="77777777" w:rsidR="00CF75B5" w:rsidRPr="003A2A2A" w:rsidRDefault="00CF75B5" w:rsidP="00CF75B5">
      <w:pPr>
        <w:rPr>
          <w:rtl/>
        </w:rPr>
      </w:pPr>
      <w:r w:rsidRPr="003A2A2A">
        <w:t>3</w:t>
      </w:r>
      <w:r w:rsidRPr="003A2A2A">
        <w:tab/>
      </w:r>
      <w:r w:rsidRPr="003A2A2A">
        <w:rPr>
          <w:rFonts w:hint="cs"/>
          <w:rtl/>
        </w:rPr>
        <w:t xml:space="preserve">أن يقدم تقريراً بهذا الشأن إلى </w:t>
      </w:r>
      <w:proofErr w:type="gramStart"/>
      <w:r w:rsidRPr="003A2A2A">
        <w:rPr>
          <w:rFonts w:hint="cs"/>
          <w:rtl/>
        </w:rPr>
        <w:t>المجلس؛</w:t>
      </w:r>
      <w:proofErr w:type="gramEnd"/>
    </w:p>
    <w:p w14:paraId="0A076CDA" w14:textId="77777777" w:rsidR="00CF75B5" w:rsidRPr="003A2A2A" w:rsidRDefault="00CF75B5" w:rsidP="00CF75B5">
      <w:pPr>
        <w:rPr>
          <w:rtl/>
        </w:rPr>
      </w:pPr>
      <w:r w:rsidRPr="003A2A2A">
        <w:t>4</w:t>
      </w:r>
      <w:r w:rsidRPr="003A2A2A">
        <w:rPr>
          <w:rFonts w:hint="cs"/>
          <w:rtl/>
        </w:rPr>
        <w:tab/>
        <w:t xml:space="preserve">أن يحيل هذا القرار إلى مؤتمر المندوبين المفوضين (بوسان، </w:t>
      </w:r>
      <w:r w:rsidRPr="003A2A2A">
        <w:t>2014</w:t>
      </w:r>
      <w:r w:rsidRPr="003A2A2A">
        <w:rPr>
          <w:rFonts w:hint="cs"/>
          <w:rtl/>
        </w:rPr>
        <w:t>).</w:t>
      </w:r>
    </w:p>
    <w:p w14:paraId="59E79F04"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9ED0" w14:textId="77777777" w:rsidR="000204EF" w:rsidRDefault="000204EF">
      <w:pPr>
        <w:spacing w:before="0" w:line="240" w:lineRule="auto"/>
      </w:pPr>
      <w:r>
        <w:separator/>
      </w:r>
    </w:p>
  </w:endnote>
  <w:endnote w:type="continuationSeparator" w:id="0">
    <w:p w14:paraId="16382A86" w14:textId="77777777" w:rsidR="000204EF" w:rsidRDefault="000204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D48E" w14:textId="77777777" w:rsidR="000204EF" w:rsidRDefault="00020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B970" w14:textId="77777777" w:rsidR="000204EF" w:rsidRDefault="00020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D0E2" w14:textId="77777777" w:rsidR="000204EF" w:rsidRDefault="0002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42A8" w14:textId="77777777" w:rsidR="000204EF" w:rsidRDefault="000204EF">
      <w:pPr>
        <w:spacing w:before="0" w:line="240" w:lineRule="auto"/>
      </w:pPr>
      <w:r>
        <w:separator/>
      </w:r>
    </w:p>
  </w:footnote>
  <w:footnote w:type="continuationSeparator" w:id="0">
    <w:p w14:paraId="5397CCB8" w14:textId="77777777" w:rsidR="000204EF" w:rsidRDefault="000204E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1443952438"/>
      <w:docPartObj>
        <w:docPartGallery w:val="Page Numbers (Top of Page)"/>
        <w:docPartUnique/>
      </w:docPartObj>
    </w:sdtPr>
    <w:sdtEndPr>
      <w:rPr>
        <w:noProof/>
      </w:rPr>
    </w:sdtEndPr>
    <w:sdtContent>
      <w:p w14:paraId="7E96D90A" w14:textId="77777777" w:rsidR="000204EF" w:rsidRPr="00713E5A" w:rsidRDefault="000204EF" w:rsidP="000204EF">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158</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33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9895592"/>
      <w:docPartObj>
        <w:docPartGallery w:val="Page Numbers (Top of Page)"/>
        <w:docPartUnique/>
      </w:docPartObj>
    </w:sdtPr>
    <w:sdtEndPr>
      <w:rPr>
        <w:noProof/>
      </w:rPr>
    </w:sdtEndPr>
    <w:sdtContent>
      <w:p w14:paraId="12537761" w14:textId="77777777" w:rsidR="000204EF" w:rsidRPr="00713E5A" w:rsidRDefault="00CF75B5"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33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89987100"/>
      <w:docPartObj>
        <w:docPartGallery w:val="Page Numbers (Top of Page)"/>
        <w:docPartUnique/>
      </w:docPartObj>
    </w:sdtPr>
    <w:sdtEndPr>
      <w:rPr>
        <w:noProof/>
      </w:rPr>
    </w:sdtEndPr>
    <w:sdtContent>
      <w:p w14:paraId="178DDD16" w14:textId="77777777" w:rsidR="000204EF" w:rsidRPr="00713E5A" w:rsidRDefault="000204EF" w:rsidP="000204EF">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159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33</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5B5"/>
    <w:rsid w:val="000204EF"/>
    <w:rsid w:val="000C7E7E"/>
    <w:rsid w:val="0012086A"/>
    <w:rsid w:val="001C1912"/>
    <w:rsid w:val="00312F86"/>
    <w:rsid w:val="00370784"/>
    <w:rsid w:val="00503CDC"/>
    <w:rsid w:val="0066087E"/>
    <w:rsid w:val="006E326C"/>
    <w:rsid w:val="007C6F7A"/>
    <w:rsid w:val="00844E50"/>
    <w:rsid w:val="00A641FA"/>
    <w:rsid w:val="00C01150"/>
    <w:rsid w:val="00CE6C6B"/>
    <w:rsid w:val="00CF75B5"/>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455C3"/>
  <w14:defaultImageDpi w14:val="32767"/>
  <w15:chartTrackingRefBased/>
  <w15:docId w15:val="{E1FCE68E-3802-486A-93FE-1C11B8BC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4EF"/>
    <w:pPr>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CF75B5"/>
    <w:pPr>
      <w:keepNext/>
      <w:tabs>
        <w:tab w:val="left" w:pos="794"/>
      </w:tabs>
      <w:spacing w:before="160"/>
      <w:ind w:left="1588" w:hanging="794"/>
    </w:pPr>
    <w:rPr>
      <w:rFonts w:eastAsiaTheme="minorEastAsia"/>
      <w:i/>
      <w:iCs/>
      <w:lang w:val="en-US" w:eastAsia="zh-CN"/>
    </w:rPr>
  </w:style>
  <w:style w:type="paragraph" w:customStyle="1" w:styleId="Normalaftertitle">
    <w:name w:val="Normal after title"/>
    <w:basedOn w:val="Normal"/>
    <w:qFormat/>
    <w:rsid w:val="00CF75B5"/>
    <w:pPr>
      <w:keepNext/>
      <w:tabs>
        <w:tab w:val="left" w:pos="794"/>
      </w:tabs>
      <w:spacing w:before="360"/>
    </w:pPr>
    <w:rPr>
      <w:rFonts w:eastAsiaTheme="minorEastAsia"/>
      <w:lang w:val="en-US" w:eastAsia="zh-CN" w:bidi="ar-SY"/>
    </w:rPr>
  </w:style>
  <w:style w:type="paragraph" w:customStyle="1" w:styleId="ResNo">
    <w:name w:val="Res_No"/>
    <w:basedOn w:val="Normal"/>
    <w:qFormat/>
    <w:rsid w:val="00CF75B5"/>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CF75B5"/>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CF75B5"/>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CF75B5"/>
    <w:rPr>
      <w:rFonts w:ascii="Dubai" w:eastAsiaTheme="minorEastAsia" w:hAnsi="Dubai" w:cs="Dubai"/>
      <w:lang w:val="en-US" w:eastAsia="zh-CN"/>
    </w:rPr>
  </w:style>
  <w:style w:type="paragraph" w:styleId="Footer">
    <w:name w:val="footer"/>
    <w:basedOn w:val="Normal"/>
    <w:link w:val="FooterChar"/>
    <w:uiPriority w:val="99"/>
    <w:unhideWhenUsed/>
    <w:rsid w:val="000204EF"/>
    <w:pPr>
      <w:tabs>
        <w:tab w:val="center" w:pos="4513"/>
        <w:tab w:val="right" w:pos="9026"/>
      </w:tabs>
      <w:spacing w:line="240" w:lineRule="auto"/>
    </w:pPr>
  </w:style>
  <w:style w:type="character" w:customStyle="1" w:styleId="FooterChar">
    <w:name w:val="Footer Char"/>
    <w:basedOn w:val="DefaultParagraphFont"/>
    <w:link w:val="Footer"/>
    <w:uiPriority w:val="99"/>
    <w:rsid w:val="0002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2023-10-16T07:37:00Z</dcterms:created>
  <dcterms:modified xsi:type="dcterms:W3CDTF">2023-10-16T12:23:00Z</dcterms:modified>
</cp:coreProperties>
</file>