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5566" w14:textId="77777777" w:rsidR="00DB7857" w:rsidRPr="00A55C0D" w:rsidRDefault="00DB7857" w:rsidP="00DB7857">
      <w:pPr>
        <w:pStyle w:val="ResNo"/>
        <w:spacing w:before="240"/>
      </w:pPr>
      <w:bookmarkStart w:id="0" w:name="_Toc116556692"/>
      <w:bookmarkStart w:id="1" w:name="_Toc116557245"/>
      <w:bookmarkStart w:id="2" w:name="_Toc116636488"/>
      <w:r w:rsidRPr="00A55C0D">
        <w:t xml:space="preserve">RESOLUTION </w:t>
      </w:r>
      <w:r w:rsidRPr="00A55C0D">
        <w:rPr>
          <w:rStyle w:val="href"/>
        </w:rPr>
        <w:t>27</w:t>
      </w:r>
      <w:r w:rsidRPr="00A55C0D">
        <w:t xml:space="preserve"> (Rev. Hyderabad, 2010)</w:t>
      </w:r>
      <w:bookmarkEnd w:id="0"/>
      <w:bookmarkEnd w:id="1"/>
      <w:bookmarkEnd w:id="2"/>
    </w:p>
    <w:p w14:paraId="137416A1" w14:textId="77777777" w:rsidR="00DB7857" w:rsidRPr="00A55C0D" w:rsidRDefault="00DB7857" w:rsidP="00DB7857">
      <w:pPr>
        <w:pStyle w:val="Restitle"/>
      </w:pPr>
      <w:bookmarkStart w:id="3" w:name="_Toc116556693"/>
      <w:bookmarkStart w:id="4" w:name="_Toc116557246"/>
      <w:bookmarkStart w:id="5" w:name="_Toc116636489"/>
      <w:r w:rsidRPr="00A55C0D">
        <w:t xml:space="preserve">Admission of entities or organizations to participate </w:t>
      </w:r>
      <w:r w:rsidRPr="00A55C0D">
        <w:br/>
        <w:t xml:space="preserve">as Associates in the work of the ITU </w:t>
      </w:r>
      <w:r w:rsidRPr="00A55C0D">
        <w:br/>
        <w:t>Telecommunication Development Sector</w:t>
      </w:r>
      <w:bookmarkEnd w:id="3"/>
      <w:bookmarkEnd w:id="4"/>
      <w:bookmarkEnd w:id="5"/>
    </w:p>
    <w:p w14:paraId="6794D988" w14:textId="77777777" w:rsidR="00DB7857" w:rsidRPr="00A55C0D" w:rsidRDefault="00DB7857" w:rsidP="00DB7857">
      <w:pPr>
        <w:pStyle w:val="Normalcenteraligned"/>
      </w:pPr>
      <w:r w:rsidRPr="00A55C0D">
        <w:t>(Abrogated by WTDC-22)</w:t>
      </w:r>
    </w:p>
    <w:p w14:paraId="546A1557" w14:textId="77777777" w:rsidR="00DB7857" w:rsidRPr="00A55C0D" w:rsidRDefault="00DB7857" w:rsidP="00DB7857">
      <w:pPr>
        <w:pStyle w:val="Reasons"/>
      </w:pPr>
    </w:p>
    <w:p w14:paraId="04C189C5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FCEF1E8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1123129F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98E203A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C7708F8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D9FD8E6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850E259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2082E4C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EE4FBC4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19B6618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1A88309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38B79B5B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6CFB68B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199AD88D" w14:textId="77777777" w:rsidR="00DB7857" w:rsidRPr="00A55C0D" w:rsidRDefault="00DB7857" w:rsidP="00DB78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FD54D31" w14:textId="77777777" w:rsidR="00542A8B" w:rsidRDefault="00542A8B"/>
    <w:sectPr w:rsidR="00542A8B" w:rsidSect="00DB7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20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7F1D" w14:textId="77777777" w:rsidR="00DB7857" w:rsidRDefault="00DB7857" w:rsidP="00DB7857">
      <w:pPr>
        <w:spacing w:before="0"/>
      </w:pPr>
      <w:r>
        <w:separator/>
      </w:r>
    </w:p>
  </w:endnote>
  <w:endnote w:type="continuationSeparator" w:id="0">
    <w:p w14:paraId="4CE33C43" w14:textId="77777777" w:rsidR="00DB7857" w:rsidRDefault="00DB7857" w:rsidP="00DB78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345D" w14:textId="77777777" w:rsidR="00DB7857" w:rsidRDefault="00DB7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E1F4" w14:textId="77777777" w:rsidR="00DB7857" w:rsidRDefault="00DB7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F212" w14:textId="77777777" w:rsidR="00DB7857" w:rsidRDefault="00DB7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ABA9" w14:textId="77777777" w:rsidR="00DB7857" w:rsidRDefault="00DB7857" w:rsidP="00DB7857">
      <w:pPr>
        <w:spacing w:before="0"/>
      </w:pPr>
      <w:r>
        <w:separator/>
      </w:r>
    </w:p>
  </w:footnote>
  <w:footnote w:type="continuationSeparator" w:id="0">
    <w:p w14:paraId="7A64949F" w14:textId="77777777" w:rsidR="00DB7857" w:rsidRDefault="00DB7857" w:rsidP="00DB78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6DD" w14:textId="77777777" w:rsidR="00DB7857" w:rsidRDefault="00DB7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2337367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3B34D5" w14:textId="5C12049B" w:rsidR="00DB7857" w:rsidRPr="00DB7857" w:rsidRDefault="00DB7857" w:rsidP="00DB7857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 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27</w:t>
        </w:r>
        <w:r w:rsidRPr="00642CD3">
          <w:rPr>
            <w:sz w:val="16"/>
            <w:szCs w:val="16"/>
          </w:rPr>
          <w:fldChar w:fldCharType="end"/>
        </w:r>
        <w:r>
          <w:tab/>
        </w: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13E5A">
          <w:rPr>
            <w:noProof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842F" w14:textId="77777777" w:rsidR="00DB7857" w:rsidRDefault="00DB7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7"/>
    <w:rsid w:val="00542A8B"/>
    <w:rsid w:val="00566FD7"/>
    <w:rsid w:val="00D51EB4"/>
    <w:rsid w:val="00D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FB1C4"/>
  <w14:defaultImageDpi w14:val="32767"/>
  <w15:chartTrackingRefBased/>
  <w15:docId w15:val="{C0266BFD-2BFA-41F2-AFA5-8E2B4B5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5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DB7857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DB7857"/>
    <w:pPr>
      <w:spacing w:before="200"/>
      <w:ind w:left="1134" w:hanging="1134"/>
      <w:jc w:val="center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DB7857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Theme="minorHAnsi" w:eastAsia="Times New Roman" w:hAnsiTheme="minorHAns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DB7857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DB7857"/>
    <w:rPr>
      <w:rFonts w:eastAsia="Times New Roman" w:cs="Times New Roman"/>
      <w:b/>
      <w:kern w:val="0"/>
      <w:sz w:val="28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DB7857"/>
    <w:rPr>
      <w:rFonts w:eastAsia="Times New Roman" w:cs="Times New Roman"/>
      <w:kern w:val="0"/>
      <w:sz w:val="28"/>
      <w:szCs w:val="20"/>
      <w14:ligatures w14:val="none"/>
    </w:rPr>
  </w:style>
  <w:style w:type="paragraph" w:customStyle="1" w:styleId="Normalcenteraligned">
    <w:name w:val="Normal center aligned"/>
    <w:basedOn w:val="Normal"/>
    <w:rsid w:val="00DB7857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78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1"/>
    <w:unhideWhenUsed/>
    <w:rsid w:val="00DB785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DB7857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785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B7857"/>
    <w:rPr>
      <w:rFonts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27 (Rev. Hyderabad, 2010)</dc:title>
  <dc:subject/>
  <dc:creator>Gachet, Christelle</dc:creator>
  <cp:keywords/>
  <dc:description/>
  <cp:lastModifiedBy>Gachet, Christelle</cp:lastModifiedBy>
  <cp:revision>1</cp:revision>
  <dcterms:created xsi:type="dcterms:W3CDTF">2023-10-16T13:01:00Z</dcterms:created>
  <dcterms:modified xsi:type="dcterms:W3CDTF">2023-10-16T13:02:00Z</dcterms:modified>
</cp:coreProperties>
</file>