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5C0ED" w14:textId="77777777" w:rsidR="003E584B" w:rsidRPr="002B2BF7" w:rsidRDefault="003E584B" w:rsidP="003E584B">
      <w:pPr>
        <w:pStyle w:val="ResNo"/>
        <w:rPr>
          <w:lang w:val="ru-RU"/>
        </w:rPr>
      </w:pPr>
      <w:bookmarkStart w:id="0" w:name="_Toc116554170"/>
      <w:r w:rsidRPr="002B2BF7">
        <w:rPr>
          <w:lang w:val="ru-RU"/>
        </w:rPr>
        <w:t xml:space="preserve">РЕЗОЛЮЦИЯ </w:t>
      </w:r>
      <w:r w:rsidRPr="002B2BF7">
        <w:rPr>
          <w:rStyle w:val="href"/>
          <w:lang w:val="ru-RU"/>
        </w:rPr>
        <w:t>26</w:t>
      </w:r>
      <w:r w:rsidRPr="002B2BF7">
        <w:rPr>
          <w:lang w:val="ru-RU"/>
        </w:rPr>
        <w:t xml:space="preserve"> (</w:t>
      </w:r>
      <w:proofErr w:type="spellStart"/>
      <w:r w:rsidRPr="002B2BF7">
        <w:rPr>
          <w:lang w:val="ru-RU"/>
        </w:rPr>
        <w:t>Пересм</w:t>
      </w:r>
      <w:proofErr w:type="spellEnd"/>
      <w:r w:rsidRPr="002B2BF7">
        <w:rPr>
          <w:lang w:val="ru-RU"/>
        </w:rPr>
        <w:t>. Доха, 2006 г.)</w:t>
      </w:r>
      <w:bookmarkEnd w:id="0"/>
    </w:p>
    <w:p w14:paraId="42B736F6" w14:textId="77777777" w:rsidR="003E584B" w:rsidRPr="002B2BF7" w:rsidRDefault="003E584B" w:rsidP="003E584B">
      <w:pPr>
        <w:pStyle w:val="Restitle"/>
        <w:rPr>
          <w:lang w:val="ru-RU"/>
        </w:rPr>
      </w:pPr>
      <w:bookmarkStart w:id="1" w:name="_Toc116554171"/>
      <w:r w:rsidRPr="002B2BF7">
        <w:rPr>
          <w:lang w:val="ru-RU"/>
        </w:rPr>
        <w:t xml:space="preserve">Оказание помощи странам, находящимся в особо </w:t>
      </w:r>
      <w:r w:rsidRPr="002B2BF7">
        <w:rPr>
          <w:lang w:val="ru-RU"/>
        </w:rPr>
        <w:br/>
        <w:t>трудном положении: Афганистану</w:t>
      </w:r>
      <w:bookmarkEnd w:id="1"/>
    </w:p>
    <w:p w14:paraId="09C466AB" w14:textId="77777777" w:rsidR="003E584B" w:rsidRPr="002B2BF7" w:rsidRDefault="003E584B" w:rsidP="003E584B">
      <w:pPr>
        <w:pStyle w:val="Normalaftertitle"/>
        <w:rPr>
          <w:lang w:val="ru-RU"/>
        </w:rPr>
      </w:pPr>
      <w:r w:rsidRPr="002B2BF7">
        <w:rPr>
          <w:lang w:val="ru-RU"/>
        </w:rPr>
        <w:t>Всемирная конференция по развитию электросвязи (Доха, 2006 г.),</w:t>
      </w:r>
    </w:p>
    <w:p w14:paraId="4EA365CB" w14:textId="77777777" w:rsidR="003E584B" w:rsidRPr="002B2BF7" w:rsidRDefault="003E584B" w:rsidP="003E584B">
      <w:pPr>
        <w:pStyle w:val="Call"/>
        <w:rPr>
          <w:lang w:val="ru-RU"/>
        </w:rPr>
      </w:pPr>
      <w:r w:rsidRPr="002B2BF7">
        <w:rPr>
          <w:lang w:val="ru-RU"/>
        </w:rPr>
        <w:t>напоминая</w:t>
      </w:r>
    </w:p>
    <w:p w14:paraId="6D84F502" w14:textId="77777777" w:rsidR="003E584B" w:rsidRPr="002B2BF7" w:rsidRDefault="003E584B" w:rsidP="003E584B">
      <w:pPr>
        <w:rPr>
          <w:szCs w:val="22"/>
          <w:lang w:val="ru-RU"/>
        </w:rPr>
      </w:pPr>
      <w:r w:rsidRPr="002B2BF7">
        <w:rPr>
          <w:szCs w:val="22"/>
          <w:lang w:val="ru-RU"/>
        </w:rPr>
        <w:t>Резолюцию 34 (</w:t>
      </w:r>
      <w:proofErr w:type="spellStart"/>
      <w:r w:rsidRPr="002B2BF7">
        <w:rPr>
          <w:szCs w:val="22"/>
          <w:lang w:val="ru-RU"/>
        </w:rPr>
        <w:t>Пересм</w:t>
      </w:r>
      <w:proofErr w:type="spellEnd"/>
      <w:r w:rsidRPr="002B2BF7">
        <w:rPr>
          <w:szCs w:val="22"/>
          <w:lang w:val="ru-RU"/>
        </w:rPr>
        <w:t>. Миннеаполис, 1998 г.) Полномочной конференции,</w:t>
      </w:r>
    </w:p>
    <w:p w14:paraId="20B84CE2" w14:textId="77777777" w:rsidR="003E584B" w:rsidRPr="002B2BF7" w:rsidRDefault="003E584B" w:rsidP="003E584B">
      <w:pPr>
        <w:pStyle w:val="Call"/>
        <w:rPr>
          <w:lang w:val="ru-RU"/>
        </w:rPr>
      </w:pPr>
      <w:r w:rsidRPr="002B2BF7">
        <w:rPr>
          <w:lang w:val="ru-RU"/>
        </w:rPr>
        <w:t>напоминая далее</w:t>
      </w:r>
    </w:p>
    <w:p w14:paraId="596A3704" w14:textId="77777777" w:rsidR="003E584B" w:rsidRPr="002B2BF7" w:rsidRDefault="003E584B" w:rsidP="003E584B">
      <w:pPr>
        <w:rPr>
          <w:szCs w:val="22"/>
          <w:lang w:val="ru-RU"/>
        </w:rPr>
      </w:pPr>
      <w:r w:rsidRPr="002B2BF7">
        <w:rPr>
          <w:szCs w:val="22"/>
          <w:lang w:val="ru-RU"/>
        </w:rPr>
        <w:t>цели Союза, изложенные в Статье 1 Устава Международного союза электросвязи (МСЭ),</w:t>
      </w:r>
    </w:p>
    <w:p w14:paraId="5ACD8824" w14:textId="77777777" w:rsidR="003E584B" w:rsidRPr="002B2BF7" w:rsidRDefault="003E584B" w:rsidP="003E584B">
      <w:pPr>
        <w:pStyle w:val="Call"/>
        <w:rPr>
          <w:lang w:val="ru-RU"/>
        </w:rPr>
      </w:pPr>
      <w:r w:rsidRPr="002B2BF7">
        <w:rPr>
          <w:lang w:val="ru-RU"/>
        </w:rPr>
        <w:t>признавая</w:t>
      </w:r>
      <w:r w:rsidRPr="002B2BF7">
        <w:rPr>
          <w:i w:val="0"/>
          <w:lang w:val="ru-RU"/>
        </w:rPr>
        <w:t>,</w:t>
      </w:r>
    </w:p>
    <w:p w14:paraId="19ECB84E" w14:textId="77777777" w:rsidR="003E584B" w:rsidRPr="002B2BF7" w:rsidRDefault="003E584B" w:rsidP="003E584B">
      <w:pPr>
        <w:rPr>
          <w:szCs w:val="22"/>
          <w:lang w:val="ru-RU"/>
        </w:rPr>
      </w:pPr>
      <w:r w:rsidRPr="002B2BF7">
        <w:rPr>
          <w:i/>
          <w:iCs/>
          <w:szCs w:val="22"/>
          <w:lang w:val="ru-RU"/>
        </w:rPr>
        <w:t>а)</w:t>
      </w:r>
      <w:r w:rsidRPr="002B2BF7">
        <w:rPr>
          <w:szCs w:val="22"/>
          <w:lang w:val="ru-RU"/>
        </w:rPr>
        <w:tab/>
        <w:t>что Полномочная конференция не выделила бюджетных средств на выполнение Резолюции 34 (</w:t>
      </w:r>
      <w:proofErr w:type="spellStart"/>
      <w:r w:rsidRPr="002B2BF7">
        <w:rPr>
          <w:szCs w:val="22"/>
          <w:lang w:val="ru-RU"/>
        </w:rPr>
        <w:t>Пересм</w:t>
      </w:r>
      <w:proofErr w:type="spellEnd"/>
      <w:r w:rsidRPr="002B2BF7">
        <w:rPr>
          <w:szCs w:val="22"/>
          <w:lang w:val="ru-RU"/>
        </w:rPr>
        <w:t>. Миннеаполис, 1998 г.) в интересах стран, находящихся в особо трудном положении;</w:t>
      </w:r>
    </w:p>
    <w:p w14:paraId="2967390B" w14:textId="77777777" w:rsidR="003E584B" w:rsidRPr="002B2BF7" w:rsidRDefault="003E584B" w:rsidP="003E584B">
      <w:pPr>
        <w:rPr>
          <w:szCs w:val="22"/>
          <w:lang w:val="ru-RU"/>
        </w:rPr>
      </w:pPr>
      <w:r w:rsidRPr="002B2BF7">
        <w:rPr>
          <w:i/>
          <w:iCs/>
          <w:szCs w:val="22"/>
          <w:lang w:val="ru-RU"/>
        </w:rPr>
        <w:t>b)</w:t>
      </w:r>
      <w:r w:rsidRPr="002B2BF7">
        <w:rPr>
          <w:szCs w:val="22"/>
          <w:lang w:val="ru-RU"/>
        </w:rPr>
        <w:tab/>
        <w:t>что инфраструктура электросвязи в Афганистане полностью разрушена за два десятилетия войн, а имеющееся оборудование используется уже более 40 лет и устарело;</w:t>
      </w:r>
    </w:p>
    <w:p w14:paraId="78041104" w14:textId="77777777" w:rsidR="003E584B" w:rsidRPr="002B2BF7" w:rsidRDefault="003E584B" w:rsidP="003E584B">
      <w:pPr>
        <w:rPr>
          <w:szCs w:val="22"/>
          <w:lang w:val="ru-RU"/>
        </w:rPr>
      </w:pPr>
      <w:r w:rsidRPr="002B2BF7">
        <w:rPr>
          <w:i/>
          <w:iCs/>
          <w:szCs w:val="22"/>
          <w:lang w:val="ru-RU"/>
        </w:rPr>
        <w:t>c)</w:t>
      </w:r>
      <w:r w:rsidRPr="002B2BF7">
        <w:rPr>
          <w:szCs w:val="22"/>
          <w:lang w:val="ru-RU"/>
        </w:rPr>
        <w:tab/>
        <w:t>что в настоящее время Афганистан не располагает национальной инфраструктурой электросвязи, доступом к международным сетям электросвязи и доступом к интернету;</w:t>
      </w:r>
    </w:p>
    <w:p w14:paraId="4F0DC53B" w14:textId="77777777" w:rsidR="003E584B" w:rsidRPr="002B2BF7" w:rsidRDefault="003E584B" w:rsidP="003E584B">
      <w:pPr>
        <w:rPr>
          <w:szCs w:val="22"/>
          <w:lang w:val="ru-RU"/>
        </w:rPr>
      </w:pPr>
      <w:r w:rsidRPr="002B2BF7">
        <w:rPr>
          <w:i/>
          <w:iCs/>
          <w:szCs w:val="22"/>
          <w:lang w:val="ru-RU"/>
        </w:rPr>
        <w:t>d)</w:t>
      </w:r>
      <w:r w:rsidRPr="002B2BF7">
        <w:rPr>
          <w:szCs w:val="22"/>
          <w:lang w:val="ru-RU"/>
        </w:rPr>
        <w:tab/>
        <w:t>что система электросвязи является необходимым условием восстановления, реконструкции и проведения операций по оказанию помощи в данной стране;</w:t>
      </w:r>
    </w:p>
    <w:p w14:paraId="5E544F29" w14:textId="77777777" w:rsidR="003E584B" w:rsidRPr="002B2BF7" w:rsidRDefault="003E584B" w:rsidP="003E584B">
      <w:pPr>
        <w:rPr>
          <w:szCs w:val="22"/>
          <w:lang w:val="ru-RU"/>
        </w:rPr>
      </w:pPr>
      <w:r w:rsidRPr="002B2BF7">
        <w:rPr>
          <w:i/>
          <w:iCs/>
          <w:szCs w:val="22"/>
          <w:lang w:val="ru-RU"/>
        </w:rPr>
        <w:t>e)</w:t>
      </w:r>
      <w:r w:rsidRPr="002B2BF7">
        <w:rPr>
          <w:szCs w:val="22"/>
          <w:lang w:val="ru-RU"/>
        </w:rPr>
        <w:tab/>
        <w:t>что при нынешних условиях и в прогнозируемом будущем Афганистан будет не в состоянии восстановить свою систему электросвязи без помощи международного сообщества, предоставляемой на двусторонней основе или через международные организации,</w:t>
      </w:r>
    </w:p>
    <w:p w14:paraId="636DB2DB" w14:textId="77777777" w:rsidR="003E584B" w:rsidRPr="002B2BF7" w:rsidRDefault="003E584B" w:rsidP="003E584B">
      <w:pPr>
        <w:pStyle w:val="Call"/>
        <w:rPr>
          <w:lang w:val="ru-RU"/>
        </w:rPr>
      </w:pPr>
      <w:r w:rsidRPr="002B2BF7">
        <w:rPr>
          <w:lang w:val="ru-RU"/>
        </w:rPr>
        <w:t>отмечая</w:t>
      </w:r>
      <w:r w:rsidRPr="002B2BF7">
        <w:rPr>
          <w:i w:val="0"/>
          <w:lang w:val="ru-RU"/>
        </w:rPr>
        <w:t>,</w:t>
      </w:r>
    </w:p>
    <w:p w14:paraId="02736908" w14:textId="77777777" w:rsidR="003E584B" w:rsidRPr="002B2BF7" w:rsidRDefault="003E584B" w:rsidP="003E584B">
      <w:pPr>
        <w:rPr>
          <w:szCs w:val="22"/>
          <w:lang w:val="ru-RU"/>
        </w:rPr>
      </w:pPr>
      <w:r w:rsidRPr="002B2BF7">
        <w:rPr>
          <w:i/>
          <w:iCs/>
          <w:szCs w:val="22"/>
          <w:lang w:val="ru-RU"/>
        </w:rPr>
        <w:t>a)</w:t>
      </w:r>
      <w:r w:rsidRPr="002B2BF7">
        <w:rPr>
          <w:szCs w:val="22"/>
          <w:lang w:val="ru-RU"/>
        </w:rPr>
        <w:tab/>
        <w:t>что Афганистан на протяжении долгого времени не пользовался помощью Союза вследствие войны в стране;</w:t>
      </w:r>
    </w:p>
    <w:p w14:paraId="209119D8" w14:textId="77777777" w:rsidR="003E584B" w:rsidRPr="002B2BF7" w:rsidRDefault="003E584B" w:rsidP="003E584B">
      <w:pPr>
        <w:rPr>
          <w:i/>
          <w:lang w:val="ru-RU"/>
        </w:rPr>
      </w:pPr>
      <w:r w:rsidRPr="002B2BF7">
        <w:rPr>
          <w:i/>
          <w:iCs/>
          <w:szCs w:val="22"/>
          <w:lang w:val="ru-RU"/>
        </w:rPr>
        <w:t>b)</w:t>
      </w:r>
      <w:r w:rsidRPr="002B2BF7">
        <w:rPr>
          <w:szCs w:val="22"/>
          <w:lang w:val="ru-RU"/>
        </w:rPr>
        <w:tab/>
        <w:t>усилия, приложенные Генеральным секретарем и Директором Бюро развития электросвязи (БРЭ), для оказания помощи другим странам, где недавно закончилась война,</w:t>
      </w:r>
      <w:r w:rsidRPr="002B2BF7">
        <w:rPr>
          <w:lang w:val="ru-RU"/>
        </w:rPr>
        <w:br w:type="page"/>
      </w:r>
    </w:p>
    <w:p w14:paraId="79994750" w14:textId="77777777" w:rsidR="003E584B" w:rsidRPr="002B2BF7" w:rsidRDefault="003E584B" w:rsidP="003E584B">
      <w:pPr>
        <w:pStyle w:val="Call"/>
        <w:rPr>
          <w:lang w:val="ru-RU"/>
        </w:rPr>
      </w:pPr>
      <w:r w:rsidRPr="002B2BF7">
        <w:rPr>
          <w:lang w:val="ru-RU"/>
        </w:rPr>
        <w:lastRenderedPageBreak/>
        <w:t>решает</w:t>
      </w:r>
      <w:r w:rsidRPr="002B2BF7">
        <w:rPr>
          <w:i w:val="0"/>
          <w:lang w:val="ru-RU"/>
        </w:rPr>
        <w:t>,</w:t>
      </w:r>
    </w:p>
    <w:p w14:paraId="0851C2B9" w14:textId="77777777" w:rsidR="003E584B" w:rsidRPr="002B2BF7" w:rsidRDefault="003E584B" w:rsidP="003E584B">
      <w:pPr>
        <w:rPr>
          <w:szCs w:val="22"/>
          <w:lang w:val="ru-RU"/>
        </w:rPr>
      </w:pPr>
      <w:r w:rsidRPr="002B2BF7">
        <w:rPr>
          <w:szCs w:val="22"/>
          <w:lang w:val="ru-RU"/>
        </w:rPr>
        <w:t xml:space="preserve">что специальные меры, начатые Генеральным секретарем и Директором БРЭ при специализированной помощи Сектора радиосвязи МСЭ и Сектора стандартизации электросвязи МСЭ, должны быть продолжены для предоставления помощи и поддержки Афганистану в отношении восстановления его сети электросвязи, создания в этом секторе учреждений, разработки законодательства и </w:t>
      </w:r>
      <w:proofErr w:type="spellStart"/>
      <w:r w:rsidRPr="002B2BF7">
        <w:rPr>
          <w:szCs w:val="22"/>
          <w:lang w:val="ru-RU"/>
        </w:rPr>
        <w:t>регламентарных</w:t>
      </w:r>
      <w:proofErr w:type="spellEnd"/>
      <w:r w:rsidRPr="002B2BF7">
        <w:rPr>
          <w:szCs w:val="22"/>
          <w:lang w:val="ru-RU"/>
        </w:rPr>
        <w:t xml:space="preserve"> норм по электросвязи, включая план нумерации, управление использованием спектра, тарификацию и развитие людских ресурсов, а также все прочие виды помощи,</w:t>
      </w:r>
    </w:p>
    <w:p w14:paraId="43A7F405" w14:textId="77777777" w:rsidR="003E584B" w:rsidRPr="002B2BF7" w:rsidRDefault="003E584B" w:rsidP="003E584B">
      <w:pPr>
        <w:pStyle w:val="Call"/>
        <w:rPr>
          <w:lang w:val="ru-RU"/>
        </w:rPr>
      </w:pPr>
      <w:r w:rsidRPr="002B2BF7">
        <w:rPr>
          <w:lang w:val="ru-RU"/>
        </w:rPr>
        <w:t>обращается с призывом к Государствам-Членам</w:t>
      </w:r>
    </w:p>
    <w:p w14:paraId="1D49423A" w14:textId="77777777" w:rsidR="003E584B" w:rsidRPr="002B2BF7" w:rsidRDefault="003E584B" w:rsidP="003E584B">
      <w:pPr>
        <w:rPr>
          <w:lang w:val="ru-RU"/>
        </w:rPr>
      </w:pPr>
      <w:r w:rsidRPr="002B2BF7">
        <w:rPr>
          <w:szCs w:val="22"/>
          <w:lang w:val="ru-RU"/>
        </w:rPr>
        <w:t>оказать всю возможную помощь и поддержку Правительству Афганистана либо на двусторонней основе, либо в рамках указанных выше специальных мер Союза,</w:t>
      </w:r>
    </w:p>
    <w:p w14:paraId="1E7E7FD1" w14:textId="77777777" w:rsidR="003E584B" w:rsidRPr="002B2BF7" w:rsidRDefault="003E584B" w:rsidP="003E584B">
      <w:pPr>
        <w:pStyle w:val="Call"/>
        <w:rPr>
          <w:lang w:val="ru-RU"/>
        </w:rPr>
      </w:pPr>
      <w:r w:rsidRPr="002B2BF7">
        <w:rPr>
          <w:lang w:val="ru-RU"/>
        </w:rPr>
        <w:t>предлагает Совету МСЭ</w:t>
      </w:r>
    </w:p>
    <w:p w14:paraId="75FA391C" w14:textId="77777777" w:rsidR="003E584B" w:rsidRPr="002B2BF7" w:rsidRDefault="003E584B" w:rsidP="003E584B">
      <w:pPr>
        <w:rPr>
          <w:szCs w:val="22"/>
          <w:lang w:val="ru-RU"/>
        </w:rPr>
      </w:pPr>
      <w:r w:rsidRPr="002B2BF7">
        <w:rPr>
          <w:szCs w:val="22"/>
          <w:lang w:val="ru-RU"/>
        </w:rPr>
        <w:t>выделить необходимые средства в пределах имеющихся ресурсов на выполнение настоящей Резолюции,</w:t>
      </w:r>
    </w:p>
    <w:p w14:paraId="1B6DCC41" w14:textId="77777777" w:rsidR="003E584B" w:rsidRPr="002B2BF7" w:rsidRDefault="003E584B" w:rsidP="003E584B">
      <w:pPr>
        <w:pStyle w:val="Call"/>
        <w:rPr>
          <w:lang w:val="ru-RU"/>
        </w:rPr>
      </w:pPr>
      <w:r w:rsidRPr="002B2BF7">
        <w:rPr>
          <w:lang w:val="ru-RU"/>
        </w:rPr>
        <w:t>поручает Директору Бюро развития электросвязи</w:t>
      </w:r>
    </w:p>
    <w:p w14:paraId="5E418E70" w14:textId="77777777" w:rsidR="003E584B" w:rsidRPr="002B2BF7" w:rsidRDefault="003E584B" w:rsidP="003E584B">
      <w:pPr>
        <w:rPr>
          <w:lang w:val="ru-RU"/>
        </w:rPr>
      </w:pPr>
      <w:r w:rsidRPr="002B2BF7">
        <w:rPr>
          <w:lang w:val="ru-RU"/>
        </w:rPr>
        <w:t>1</w:t>
      </w:r>
      <w:r w:rsidRPr="002B2BF7">
        <w:rPr>
          <w:lang w:val="ru-RU"/>
        </w:rPr>
        <w:tab/>
        <w:t>осуществлять в полной мере программу помощи наименее развитым странам, в рамках которой Афганистан мог бы получать адресную помощь в различных областях, считающихся данной страной высокоприоритетными;</w:t>
      </w:r>
    </w:p>
    <w:p w14:paraId="14023AB4" w14:textId="77777777" w:rsidR="003E584B" w:rsidRPr="002B2BF7" w:rsidRDefault="003E584B" w:rsidP="003E584B">
      <w:pPr>
        <w:rPr>
          <w:szCs w:val="22"/>
          <w:lang w:val="ru-RU"/>
        </w:rPr>
      </w:pPr>
      <w:r w:rsidRPr="002B2BF7">
        <w:rPr>
          <w:szCs w:val="22"/>
          <w:lang w:val="ru-RU"/>
        </w:rPr>
        <w:t>2</w:t>
      </w:r>
      <w:r w:rsidRPr="002B2BF7">
        <w:rPr>
          <w:szCs w:val="22"/>
          <w:lang w:val="ru-RU"/>
        </w:rPr>
        <w:tab/>
        <w:t>принять безотлагательные меры для оказания помощи Афганистану в период, предшествующий Полномочной конференции (Анталия, 2006 г.),</w:t>
      </w:r>
    </w:p>
    <w:p w14:paraId="3492C0F7" w14:textId="77777777" w:rsidR="003E584B" w:rsidRPr="002B2BF7" w:rsidRDefault="003E584B" w:rsidP="003E584B">
      <w:pPr>
        <w:pStyle w:val="Call"/>
        <w:rPr>
          <w:lang w:val="ru-RU"/>
        </w:rPr>
      </w:pPr>
      <w:r w:rsidRPr="002B2BF7">
        <w:rPr>
          <w:lang w:val="ru-RU"/>
        </w:rPr>
        <w:t>просит Генерального секретаря</w:t>
      </w:r>
    </w:p>
    <w:p w14:paraId="7D0198B2" w14:textId="77777777" w:rsidR="003E584B" w:rsidRPr="002B2BF7" w:rsidRDefault="003E584B" w:rsidP="003E584B">
      <w:pPr>
        <w:rPr>
          <w:szCs w:val="22"/>
          <w:lang w:val="ru-RU"/>
        </w:rPr>
      </w:pPr>
      <w:r w:rsidRPr="002B2BF7">
        <w:rPr>
          <w:szCs w:val="22"/>
          <w:lang w:val="ru-RU"/>
        </w:rPr>
        <w:t xml:space="preserve">координировать деятельность, проводимую тремя Секторами МСЭ </w:t>
      </w:r>
      <w:proofErr w:type="gramStart"/>
      <w:r w:rsidRPr="002B2BF7">
        <w:rPr>
          <w:szCs w:val="22"/>
          <w:lang w:val="ru-RU"/>
        </w:rPr>
        <w:t>в соответствии с разделом</w:t>
      </w:r>
      <w:proofErr w:type="gramEnd"/>
      <w:r w:rsidRPr="002B2BF7">
        <w:rPr>
          <w:szCs w:val="22"/>
          <w:lang w:val="ru-RU"/>
        </w:rPr>
        <w:t xml:space="preserve"> </w:t>
      </w:r>
      <w:r w:rsidRPr="002B2BF7">
        <w:rPr>
          <w:i/>
          <w:szCs w:val="22"/>
          <w:lang w:val="ru-RU"/>
        </w:rPr>
        <w:t>решает</w:t>
      </w:r>
      <w:r w:rsidRPr="002B2BF7">
        <w:rPr>
          <w:szCs w:val="22"/>
          <w:lang w:val="ru-RU"/>
        </w:rPr>
        <w:t>, выше, с тем чтобы обеспечить, чтобы действия Союза в интересах Афганистана были как можно более эффективными, и представить Совету отчет по этому вопросу.</w:t>
      </w:r>
    </w:p>
    <w:p w14:paraId="414BE41E" w14:textId="77777777" w:rsidR="003E584B" w:rsidRPr="002B2BF7" w:rsidRDefault="003E584B" w:rsidP="003E584B">
      <w:pPr>
        <w:pStyle w:val="Reasons"/>
        <w:rPr>
          <w:lang w:val="ru-RU"/>
        </w:rPr>
      </w:pPr>
    </w:p>
    <w:p w14:paraId="177B2BB1" w14:textId="77777777" w:rsidR="003E584B" w:rsidRPr="002B2BF7" w:rsidRDefault="003E584B" w:rsidP="003E584B">
      <w:pPr>
        <w:pStyle w:val="Reasons"/>
        <w:rPr>
          <w:lang w:val="ru-RU"/>
        </w:rPr>
      </w:pPr>
    </w:p>
    <w:p w14:paraId="6B47E224" w14:textId="77777777" w:rsidR="003E584B" w:rsidRPr="002B2BF7" w:rsidRDefault="003E584B" w:rsidP="003E584B">
      <w:pPr>
        <w:pStyle w:val="Reasons"/>
        <w:rPr>
          <w:lang w:val="ru-RU"/>
        </w:rPr>
      </w:pPr>
    </w:p>
    <w:p w14:paraId="3FBB6BCD" w14:textId="77777777" w:rsidR="00E45F09" w:rsidRPr="003E584B" w:rsidRDefault="00E45F09">
      <w:pPr>
        <w:rPr>
          <w:lang w:val="ru-RU"/>
        </w:rPr>
      </w:pPr>
    </w:p>
    <w:sectPr w:rsidR="00E45F09" w:rsidRPr="003E584B" w:rsidSect="003E58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7AEC4" w14:textId="77777777" w:rsidR="003E584B" w:rsidRDefault="003E584B" w:rsidP="003E584B">
      <w:pPr>
        <w:spacing w:before="0"/>
      </w:pPr>
      <w:r>
        <w:separator/>
      </w:r>
    </w:p>
  </w:endnote>
  <w:endnote w:type="continuationSeparator" w:id="0">
    <w:p w14:paraId="55BD7F9B" w14:textId="77777777" w:rsidR="003E584B" w:rsidRDefault="003E584B" w:rsidP="003E584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F2D65" w14:textId="77777777" w:rsidR="003E584B" w:rsidRDefault="003E58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C6E26" w14:textId="77777777" w:rsidR="003E584B" w:rsidRDefault="003E58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8AAEB" w14:textId="77777777" w:rsidR="003E584B" w:rsidRDefault="003E58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158AD" w14:textId="77777777" w:rsidR="003E584B" w:rsidRDefault="003E584B" w:rsidP="003E584B">
      <w:pPr>
        <w:spacing w:before="0"/>
      </w:pPr>
      <w:r>
        <w:separator/>
      </w:r>
    </w:p>
  </w:footnote>
  <w:footnote w:type="continuationSeparator" w:id="0">
    <w:p w14:paraId="72557AB2" w14:textId="77777777" w:rsidR="003E584B" w:rsidRDefault="003E584B" w:rsidP="003E584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157714"/>
      <w:docPartObj>
        <w:docPartGallery w:val="Page Numbers (Top of Page)"/>
        <w:docPartUnique/>
      </w:docPartObj>
    </w:sdtPr>
    <w:sdtEndPr>
      <w:rPr>
        <w:noProof/>
        <w:szCs w:val="22"/>
      </w:rPr>
    </w:sdtEndPr>
    <w:sdtContent>
      <w:p w14:paraId="4EAB3C34" w14:textId="284EBA61" w:rsidR="003E584B" w:rsidRPr="003E584B" w:rsidRDefault="003E584B" w:rsidP="003E584B">
        <w:pPr>
          <w:pStyle w:val="Header"/>
          <w:tabs>
            <w:tab w:val="clear" w:pos="4513"/>
            <w:tab w:val="left" w:pos="851"/>
          </w:tabs>
          <w:jc w:val="left"/>
          <w:rPr>
            <w:szCs w:val="22"/>
            <w:lang w:val="ru-RU"/>
          </w:rPr>
        </w:pPr>
        <w:r w:rsidRPr="00BF1EE0">
          <w:rPr>
            <w:szCs w:val="22"/>
          </w:rPr>
          <w:fldChar w:fldCharType="begin"/>
        </w:r>
        <w:r w:rsidRPr="00E3202A">
          <w:rPr>
            <w:szCs w:val="22"/>
            <w:lang w:val="ru-RU"/>
          </w:rPr>
          <w:instrText xml:space="preserve"> </w:instrText>
        </w:r>
        <w:r w:rsidRPr="00BF1EE0">
          <w:rPr>
            <w:szCs w:val="22"/>
          </w:rPr>
          <w:instrText>PAGE</w:instrText>
        </w:r>
        <w:r w:rsidRPr="00E3202A">
          <w:rPr>
            <w:szCs w:val="22"/>
            <w:lang w:val="ru-RU"/>
          </w:rPr>
          <w:instrText xml:space="preserve">   \* </w:instrText>
        </w:r>
        <w:r w:rsidRPr="00BF1EE0">
          <w:rPr>
            <w:szCs w:val="22"/>
          </w:rPr>
          <w:instrText>MERGEFORMAT</w:instrText>
        </w:r>
        <w:r w:rsidRPr="00E3202A">
          <w:rPr>
            <w:szCs w:val="22"/>
            <w:lang w:val="ru-RU"/>
          </w:rPr>
          <w:instrText xml:space="preserve"> </w:instrText>
        </w:r>
        <w:r w:rsidRPr="00BF1EE0">
          <w:rPr>
            <w:szCs w:val="22"/>
          </w:rPr>
          <w:fldChar w:fldCharType="separate"/>
        </w:r>
        <w:r w:rsidRPr="003E584B">
          <w:rPr>
            <w:szCs w:val="22"/>
            <w:lang w:val="ru-RU"/>
          </w:rPr>
          <w:t>144</w:t>
        </w:r>
        <w:r w:rsidRPr="00BF1EE0">
          <w:rPr>
            <w:noProof/>
            <w:szCs w:val="22"/>
          </w:rPr>
          <w:fldChar w:fldCharType="end"/>
        </w:r>
        <w:r w:rsidRPr="00E3202A">
          <w:rPr>
            <w:noProof/>
            <w:szCs w:val="22"/>
            <w:lang w:val="ru-RU"/>
          </w:rPr>
          <w:tab/>
        </w:r>
        <w:r w:rsidRPr="00E3202A">
          <w:rPr>
            <w:szCs w:val="22"/>
            <w:lang w:val="ru-RU"/>
          </w:rPr>
          <w:t xml:space="preserve">Заключительный отчет ВКРЭ-22 – Часть </w:t>
        </w:r>
        <w:r w:rsidRPr="00895A25">
          <w:rPr>
            <w:szCs w:val="22"/>
          </w:rPr>
          <w:t>IV</w:t>
        </w:r>
        <w:r w:rsidRPr="00E3202A">
          <w:rPr>
            <w:szCs w:val="22"/>
            <w:lang w:val="ru-RU"/>
          </w:rPr>
          <w:t xml:space="preserve"> – </w:t>
        </w:r>
        <w:r w:rsidRPr="00895A25">
          <w:rPr>
            <w:szCs w:val="22"/>
            <w:lang w:val="ru-RU"/>
          </w:rPr>
          <w:t>Резолюци</w:t>
        </w:r>
        <w:r>
          <w:rPr>
            <w:szCs w:val="22"/>
            <w:lang w:val="ru-RU"/>
          </w:rPr>
          <w:t xml:space="preserve">я </w:t>
        </w:r>
        <w:r w:rsidRPr="00F910FE">
          <w:rPr>
            <w:szCs w:val="22"/>
          </w:rPr>
          <w:fldChar w:fldCharType="begin"/>
        </w:r>
        <w:r w:rsidRPr="00F910FE">
          <w:rPr>
            <w:szCs w:val="22"/>
          </w:rPr>
          <w:instrText>styleref</w:instrText>
        </w:r>
        <w:r w:rsidRPr="00E3202A">
          <w:rPr>
            <w:szCs w:val="22"/>
            <w:lang w:val="ru-RU"/>
          </w:rPr>
          <w:instrText xml:space="preserve"> </w:instrText>
        </w:r>
        <w:r w:rsidRPr="00F910FE">
          <w:rPr>
            <w:szCs w:val="22"/>
          </w:rPr>
          <w:instrText>href</w:instrText>
        </w:r>
        <w:r w:rsidRPr="00F910FE">
          <w:rPr>
            <w:szCs w:val="22"/>
          </w:rPr>
          <w:fldChar w:fldCharType="separate"/>
        </w:r>
        <w:r>
          <w:rPr>
            <w:noProof/>
            <w:szCs w:val="22"/>
          </w:rPr>
          <w:t>26</w:t>
        </w:r>
        <w:r w:rsidRPr="00F910FE">
          <w:rPr>
            <w:szCs w:val="22"/>
            <w:lang w:val="ru-RU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E0513" w14:textId="6ABE75B6" w:rsidR="003E584B" w:rsidRPr="003E584B" w:rsidRDefault="003E584B" w:rsidP="003E584B">
    <w:pPr>
      <w:pStyle w:val="Header"/>
      <w:tabs>
        <w:tab w:val="clear" w:pos="4513"/>
        <w:tab w:val="clear" w:pos="9026"/>
        <w:tab w:val="right" w:pos="8789"/>
        <w:tab w:val="right" w:pos="9639"/>
      </w:tabs>
      <w:jc w:val="right"/>
      <w:rPr>
        <w:szCs w:val="22"/>
        <w:lang w:val="ru-RU"/>
      </w:rPr>
    </w:pPr>
    <w:r>
      <w:rPr>
        <w:szCs w:val="22"/>
      </w:rPr>
      <w:tab/>
    </w:r>
    <w:r w:rsidRPr="00E3202A">
      <w:rPr>
        <w:szCs w:val="22"/>
        <w:lang w:val="ru-RU"/>
      </w:rPr>
      <w:t xml:space="preserve">Заключительный отчет ВКРЭ-22 – Часть </w:t>
    </w:r>
    <w:r w:rsidRPr="00895A25">
      <w:rPr>
        <w:szCs w:val="22"/>
      </w:rPr>
      <w:t>IV</w:t>
    </w:r>
    <w:r w:rsidRPr="00895A25">
      <w:rPr>
        <w:szCs w:val="22"/>
        <w:lang w:val="ru-RU"/>
      </w:rPr>
      <w:t xml:space="preserve"> − Резолюци</w:t>
    </w:r>
    <w:r>
      <w:rPr>
        <w:szCs w:val="22"/>
        <w:lang w:val="ru-RU"/>
      </w:rPr>
      <w:t xml:space="preserve">я </w:t>
    </w:r>
    <w:r w:rsidRPr="00F910FE">
      <w:rPr>
        <w:szCs w:val="22"/>
      </w:rPr>
      <w:fldChar w:fldCharType="begin"/>
    </w:r>
    <w:r w:rsidRPr="00F910FE">
      <w:rPr>
        <w:szCs w:val="22"/>
      </w:rPr>
      <w:instrText>styleref</w:instrText>
    </w:r>
    <w:r w:rsidRPr="00E3202A">
      <w:rPr>
        <w:szCs w:val="22"/>
        <w:lang w:val="ru-RU"/>
      </w:rPr>
      <w:instrText xml:space="preserve"> </w:instrText>
    </w:r>
    <w:r w:rsidRPr="00F910FE">
      <w:rPr>
        <w:szCs w:val="22"/>
      </w:rPr>
      <w:instrText>href</w:instrText>
    </w:r>
    <w:r w:rsidRPr="00F910FE">
      <w:rPr>
        <w:szCs w:val="22"/>
      </w:rPr>
      <w:fldChar w:fldCharType="separate"/>
    </w:r>
    <w:r>
      <w:rPr>
        <w:noProof/>
        <w:szCs w:val="22"/>
      </w:rPr>
      <w:t>26</w:t>
    </w:r>
    <w:r w:rsidRPr="00F910FE">
      <w:rPr>
        <w:szCs w:val="22"/>
        <w:lang w:val="ru-RU"/>
      </w:rPr>
      <w:fldChar w:fldCharType="end"/>
    </w:r>
    <w:r w:rsidRPr="00E3202A">
      <w:rPr>
        <w:szCs w:val="22"/>
        <w:lang w:val="ru-RU"/>
      </w:rPr>
      <w:tab/>
    </w:r>
    <w:r w:rsidRPr="00763A31">
      <w:fldChar w:fldCharType="begin"/>
    </w:r>
    <w:r w:rsidRPr="00E3202A">
      <w:rPr>
        <w:lang w:val="ru-RU"/>
      </w:rPr>
      <w:instrText xml:space="preserve"> </w:instrText>
    </w:r>
    <w:r w:rsidRPr="00763A31">
      <w:instrText>PAGE</w:instrText>
    </w:r>
    <w:r w:rsidRPr="00E3202A">
      <w:rPr>
        <w:lang w:val="ru-RU"/>
      </w:rPr>
      <w:instrText xml:space="preserve">   \* </w:instrText>
    </w:r>
    <w:r w:rsidRPr="00763A31">
      <w:instrText>MERGEFORMAT</w:instrText>
    </w:r>
    <w:r w:rsidRPr="00E3202A">
      <w:rPr>
        <w:lang w:val="ru-RU"/>
      </w:rPr>
      <w:instrText xml:space="preserve"> </w:instrText>
    </w:r>
    <w:r w:rsidRPr="00763A31">
      <w:fldChar w:fldCharType="separate"/>
    </w:r>
    <w:r w:rsidRPr="003E584B">
      <w:rPr>
        <w:lang w:val="ru-RU"/>
      </w:rPr>
      <w:t>143</w:t>
    </w:r>
    <w:r w:rsidRPr="00763A31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17C37" w14:textId="77777777" w:rsidR="003E584B" w:rsidRDefault="003E58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4B"/>
    <w:rsid w:val="000F689C"/>
    <w:rsid w:val="003E584B"/>
    <w:rsid w:val="00DD3985"/>
    <w:rsid w:val="00E45F09"/>
    <w:rsid w:val="00FF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12872"/>
  <w15:chartTrackingRefBased/>
  <w15:docId w15:val="{5D9E5091-FCB2-40A4-8374-0543ED67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84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8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l">
    <w:name w:val="Call"/>
    <w:basedOn w:val="Normal"/>
    <w:next w:val="Normal"/>
    <w:link w:val="CallChar"/>
    <w:rsid w:val="003E584B"/>
    <w:pPr>
      <w:keepNext/>
      <w:keepLines/>
      <w:spacing w:before="160"/>
      <w:ind w:left="1134"/>
    </w:pPr>
    <w:rPr>
      <w:i/>
    </w:rPr>
  </w:style>
  <w:style w:type="paragraph" w:customStyle="1" w:styleId="Normalaftertitle">
    <w:name w:val="Normal after title"/>
    <w:basedOn w:val="Normal"/>
    <w:next w:val="Normal"/>
    <w:link w:val="NormalaftertitleChar"/>
    <w:rsid w:val="003E584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3E584B"/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paragraph" w:customStyle="1" w:styleId="Reasons">
    <w:name w:val="Reasons"/>
    <w:basedOn w:val="Normal"/>
    <w:qFormat/>
    <w:rsid w:val="003E584B"/>
    <w:pPr>
      <w:tabs>
        <w:tab w:val="clear" w:pos="2268"/>
        <w:tab w:val="left" w:pos="1588"/>
        <w:tab w:val="left" w:pos="1985"/>
      </w:tabs>
    </w:pPr>
  </w:style>
  <w:style w:type="paragraph" w:customStyle="1" w:styleId="ResNo">
    <w:name w:val="Res_No"/>
    <w:basedOn w:val="Heading2"/>
    <w:next w:val="Normal"/>
    <w:link w:val="ResNoChar"/>
    <w:rsid w:val="003E584B"/>
    <w:pPr>
      <w:spacing w:before="200"/>
      <w:ind w:left="1134" w:hanging="1134"/>
      <w:jc w:val="center"/>
      <w:outlineLvl w:val="0"/>
    </w:pPr>
    <w:rPr>
      <w:rFonts w:ascii="Calibri" w:eastAsia="Times New Roman" w:hAnsi="Calibri" w:cs="Times New Roman"/>
      <w:color w:val="auto"/>
      <w:sz w:val="28"/>
      <w:szCs w:val="20"/>
    </w:rPr>
  </w:style>
  <w:style w:type="paragraph" w:customStyle="1" w:styleId="Restitle">
    <w:name w:val="Res_title"/>
    <w:basedOn w:val="Heading2"/>
    <w:next w:val="Normal"/>
    <w:link w:val="RestitleChar"/>
    <w:rsid w:val="003E584B"/>
    <w:pPr>
      <w:tabs>
        <w:tab w:val="clear" w:pos="1134"/>
        <w:tab w:val="clear" w:pos="1871"/>
        <w:tab w:val="clear" w:pos="2268"/>
      </w:tabs>
      <w:spacing w:before="200"/>
      <w:jc w:val="center"/>
    </w:pPr>
    <w:rPr>
      <w:rFonts w:ascii="Calibri" w:eastAsia="Times New Roman" w:hAnsi="Calibri" w:cs="Times New Roman"/>
      <w:b/>
      <w:color w:val="auto"/>
      <w:sz w:val="28"/>
      <w:szCs w:val="20"/>
    </w:rPr>
  </w:style>
  <w:style w:type="character" w:customStyle="1" w:styleId="href">
    <w:name w:val="href"/>
    <w:basedOn w:val="DefaultParagraphFont"/>
    <w:rsid w:val="003E584B"/>
    <w:rPr>
      <w:color w:val="auto"/>
    </w:rPr>
  </w:style>
  <w:style w:type="character" w:customStyle="1" w:styleId="CallChar">
    <w:name w:val="Call Char"/>
    <w:basedOn w:val="DefaultParagraphFont"/>
    <w:link w:val="Call"/>
    <w:locked/>
    <w:rsid w:val="003E584B"/>
    <w:rPr>
      <w:rFonts w:ascii="Calibri" w:eastAsia="Times New Roman" w:hAnsi="Calibri" w:cs="Times New Roman"/>
      <w:i/>
      <w:kern w:val="0"/>
      <w:sz w:val="24"/>
      <w:szCs w:val="20"/>
      <w14:ligatures w14:val="none"/>
    </w:rPr>
  </w:style>
  <w:style w:type="character" w:customStyle="1" w:styleId="ResNoChar">
    <w:name w:val="Res_No Char"/>
    <w:basedOn w:val="DefaultParagraphFont"/>
    <w:link w:val="ResNo"/>
    <w:rsid w:val="003E584B"/>
    <w:rPr>
      <w:rFonts w:ascii="Calibri" w:eastAsia="Times New Roman" w:hAnsi="Calibri" w:cs="Times New Roman"/>
      <w:kern w:val="0"/>
      <w:sz w:val="28"/>
      <w:szCs w:val="20"/>
      <w14:ligatures w14:val="none"/>
    </w:rPr>
  </w:style>
  <w:style w:type="character" w:customStyle="1" w:styleId="RestitleChar">
    <w:name w:val="Res_title Char"/>
    <w:basedOn w:val="DefaultParagraphFont"/>
    <w:link w:val="Restitle"/>
    <w:rsid w:val="003E584B"/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84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E584B"/>
    <w:pPr>
      <w:tabs>
        <w:tab w:val="clear" w:pos="1134"/>
        <w:tab w:val="clear" w:pos="1871"/>
        <w:tab w:val="clear" w:pos="2268"/>
        <w:tab w:val="center" w:pos="4513"/>
        <w:tab w:val="right" w:pos="9026"/>
      </w:tabs>
      <w:spacing w:before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3E584B"/>
    <w:rPr>
      <w:rFonts w:ascii="Calibri" w:eastAsia="Times New Roman" w:hAnsi="Calibri" w:cs="Times New Roman"/>
      <w:kern w:val="0"/>
      <w:sz w:val="18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E584B"/>
    <w:pPr>
      <w:tabs>
        <w:tab w:val="clear" w:pos="1134"/>
        <w:tab w:val="clear" w:pos="1871"/>
        <w:tab w:val="clear" w:pos="2268"/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E584B"/>
    <w:rPr>
      <w:rFonts w:ascii="Calibri" w:eastAsia="Times New Roman" w:hAnsi="Calibri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0A771-F19C-48C8-A8DF-69AD9E90C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452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Berdyeva, Elena</dc:creator>
  <cp:keywords/>
  <dc:description/>
  <cp:lastModifiedBy>Berdyeva, Elena</cp:lastModifiedBy>
  <cp:revision>1</cp:revision>
  <dcterms:created xsi:type="dcterms:W3CDTF">2023-10-16T12:49:00Z</dcterms:created>
  <dcterms:modified xsi:type="dcterms:W3CDTF">2023-10-16T12:54:00Z</dcterms:modified>
</cp:coreProperties>
</file>