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FE212" w14:textId="5F390CA4" w:rsidR="00BF6D1B" w:rsidRPr="00BA15DC" w:rsidRDefault="00BF6D1B" w:rsidP="00BF6D1B">
      <w:pPr>
        <w:pStyle w:val="ResNo"/>
        <w:rPr>
          <w:lang w:val="en-US"/>
        </w:rPr>
      </w:pPr>
      <w:bookmarkStart w:id="0" w:name="_Toc116554168"/>
      <w:r w:rsidRPr="002B2BF7">
        <w:rPr>
          <w:lang w:val="ru-RU"/>
        </w:rPr>
        <w:t xml:space="preserve">РЕЗОЛЮЦИЯ </w:t>
      </w:r>
      <w:r w:rsidRPr="002B2BF7">
        <w:rPr>
          <w:rStyle w:val="href"/>
          <w:lang w:val="ru-RU"/>
        </w:rPr>
        <w:t>25</w:t>
      </w:r>
      <w:r w:rsidRPr="002B2BF7">
        <w:rPr>
          <w:lang w:val="ru-RU"/>
        </w:rPr>
        <w:t xml:space="preserve">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Кигали, 2022 г.)</w:t>
      </w:r>
      <w:bookmarkEnd w:id="0"/>
      <w:r w:rsidR="00BA15DC">
        <w:rPr>
          <w:lang w:val="en-US"/>
        </w:rPr>
        <w:t xml:space="preserve"> </w:t>
      </w:r>
    </w:p>
    <w:p w14:paraId="6A70A002" w14:textId="77777777" w:rsidR="00BF6D1B" w:rsidRPr="002B2BF7" w:rsidRDefault="00BF6D1B" w:rsidP="00BF6D1B">
      <w:pPr>
        <w:pStyle w:val="Restitle"/>
        <w:rPr>
          <w:lang w:val="ru-RU"/>
        </w:rPr>
      </w:pPr>
      <w:bookmarkStart w:id="1" w:name="_Toc116554169"/>
      <w:r w:rsidRPr="002B2BF7">
        <w:rPr>
          <w:lang w:val="ru-RU"/>
        </w:rPr>
        <w:t>Оказание помощи странам, находящимся в особо трудном положении: Афганистану, Бурунди, Центральноафриканской Республике, Эритрее, Эфиопии, Гвинее, Гвинее-Бисау, Гаити, Либерии, Демократической Республике Конго, Руанде, Сьерра-Леоне, Сомали, Южному Судану и Тимору</w:t>
      </w:r>
      <w:r w:rsidRPr="002B2BF7">
        <w:rPr>
          <w:lang w:val="ru-RU"/>
        </w:rPr>
        <w:noBreakHyphen/>
      </w:r>
      <w:proofErr w:type="spellStart"/>
      <w:r w:rsidRPr="002B2BF7">
        <w:rPr>
          <w:lang w:val="ru-RU"/>
        </w:rPr>
        <w:t>Лешти</w:t>
      </w:r>
      <w:bookmarkEnd w:id="1"/>
      <w:proofErr w:type="spellEnd"/>
    </w:p>
    <w:p w14:paraId="7DB753E6" w14:textId="77777777" w:rsidR="00BF6D1B" w:rsidRPr="002B2BF7" w:rsidRDefault="00BF6D1B" w:rsidP="00BF6D1B">
      <w:pPr>
        <w:pStyle w:val="Normalaftertitle"/>
        <w:rPr>
          <w:lang w:val="ru-RU"/>
        </w:rPr>
      </w:pPr>
      <w:r w:rsidRPr="002B2BF7">
        <w:rPr>
          <w:lang w:val="ru-RU"/>
        </w:rPr>
        <w:t>Всемирная конференция по развитию электросвязи (Кигали, 2022 г.),</w:t>
      </w:r>
    </w:p>
    <w:p w14:paraId="7D1AA353" w14:textId="77777777" w:rsidR="00BF6D1B" w:rsidRPr="002B2BF7" w:rsidRDefault="00BF6D1B" w:rsidP="00BF6D1B">
      <w:pPr>
        <w:pStyle w:val="Call"/>
        <w:rPr>
          <w:lang w:val="ru-RU"/>
        </w:rPr>
      </w:pPr>
      <w:r w:rsidRPr="002B2BF7">
        <w:rPr>
          <w:lang w:val="ru-RU"/>
        </w:rPr>
        <w:t>напоминая</w:t>
      </w:r>
    </w:p>
    <w:p w14:paraId="01F8A243" w14:textId="77777777" w:rsidR="00BF6D1B" w:rsidRPr="002B2BF7" w:rsidRDefault="00BF6D1B" w:rsidP="00BF6D1B">
      <w:pPr>
        <w:rPr>
          <w:lang w:val="ru-RU"/>
        </w:rPr>
      </w:pPr>
      <w:r w:rsidRPr="002B2BF7">
        <w:rPr>
          <w:lang w:val="ru-RU"/>
        </w:rPr>
        <w:t>о Резолюции 34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Дубай, 2018 г.) Полномочной конференции,</w:t>
      </w:r>
    </w:p>
    <w:p w14:paraId="3A75A89A" w14:textId="77777777" w:rsidR="00BF6D1B" w:rsidRPr="002B2BF7" w:rsidRDefault="00BF6D1B" w:rsidP="00BF6D1B">
      <w:pPr>
        <w:pStyle w:val="Call"/>
        <w:rPr>
          <w:lang w:val="ru-RU"/>
        </w:rPr>
      </w:pPr>
      <w:r w:rsidRPr="002B2BF7">
        <w:rPr>
          <w:lang w:val="ru-RU"/>
        </w:rPr>
        <w:t>напоминая далее</w:t>
      </w:r>
    </w:p>
    <w:p w14:paraId="4ED1E1A1" w14:textId="77777777" w:rsidR="00BF6D1B" w:rsidRPr="002B2BF7" w:rsidRDefault="00BF6D1B" w:rsidP="00BF6D1B">
      <w:pPr>
        <w:rPr>
          <w:lang w:val="ru-RU"/>
        </w:rPr>
      </w:pPr>
      <w:r w:rsidRPr="002B2BF7">
        <w:rPr>
          <w:lang w:val="ru-RU"/>
        </w:rPr>
        <w:t>о целях Союза, изложенных в Статье 1 Устава Международного союза электросвязи (МСЭ),</w:t>
      </w:r>
    </w:p>
    <w:p w14:paraId="64C9CB7B" w14:textId="77777777" w:rsidR="00BF6D1B" w:rsidRPr="002B2BF7" w:rsidRDefault="00BF6D1B" w:rsidP="00BF6D1B">
      <w:pPr>
        <w:pStyle w:val="Call"/>
        <w:rPr>
          <w:lang w:val="ru-RU"/>
        </w:rPr>
      </w:pPr>
      <w:r w:rsidRPr="002B2BF7">
        <w:rPr>
          <w:lang w:val="ru-RU"/>
        </w:rPr>
        <w:t>признавая</w:t>
      </w:r>
      <w:r w:rsidRPr="002B2BF7">
        <w:rPr>
          <w:i w:val="0"/>
          <w:lang w:val="ru-RU"/>
        </w:rPr>
        <w:t>,</w:t>
      </w:r>
    </w:p>
    <w:p w14:paraId="2C902066" w14:textId="77777777" w:rsidR="00BF6D1B" w:rsidRPr="002B2BF7" w:rsidRDefault="00BF6D1B" w:rsidP="00BF6D1B">
      <w:pPr>
        <w:rPr>
          <w:lang w:val="ru-RU"/>
        </w:rPr>
      </w:pPr>
      <w:r w:rsidRPr="002B2BF7">
        <w:rPr>
          <w:i/>
          <w:iCs/>
          <w:lang w:val="ru-RU"/>
        </w:rPr>
        <w:t>a)</w:t>
      </w:r>
      <w:r w:rsidRPr="002B2BF7">
        <w:rPr>
          <w:lang w:val="ru-RU"/>
        </w:rPr>
        <w:tab/>
        <w:t>что текущие усилия МСЭ по расширению, в том числе за счет фонда излишков средств ITU Telecom, помощи странам, находящимся в особо трудном положении (Афганистану, Бурунди, Эритрее, Эфиопии, Гвинее, Гвинее-Бисау, Гаити, Либерии, Демократической Республике Конго, Руанде, Сьерра-Леоне, Сомали, Южному Судану и Тимору-</w:t>
      </w:r>
      <w:proofErr w:type="spellStart"/>
      <w:r w:rsidRPr="002B2BF7">
        <w:rPr>
          <w:lang w:val="ru-RU"/>
        </w:rPr>
        <w:t>Лешти</w:t>
      </w:r>
      <w:proofErr w:type="spellEnd"/>
      <w:r w:rsidRPr="002B2BF7">
        <w:rPr>
          <w:lang w:val="ru-RU"/>
        </w:rPr>
        <w:t>), должны распространяться и на другие страны, находящиеся в аналогичных с названными странами условиях;</w:t>
      </w:r>
    </w:p>
    <w:p w14:paraId="3037C66B" w14:textId="77777777" w:rsidR="00BF6D1B" w:rsidRPr="002B2BF7" w:rsidRDefault="00BF6D1B" w:rsidP="00BF6D1B">
      <w:pPr>
        <w:rPr>
          <w:lang w:val="ru-RU"/>
        </w:rPr>
      </w:pPr>
      <w:r w:rsidRPr="002B2BF7">
        <w:rPr>
          <w:i/>
          <w:iCs/>
          <w:lang w:val="ru-RU"/>
        </w:rPr>
        <w:t>b)</w:t>
      </w:r>
      <w:r w:rsidRPr="002B2BF7">
        <w:rPr>
          <w:lang w:val="ru-RU"/>
        </w:rPr>
        <w:tab/>
        <w:t>что наличие надежной сети электросвязи необходимо для содействия социально-экономическому развитию стран, особенно тех, которые пострадали от стихийных бедствий, внутренних конфликтов или войн;</w:t>
      </w:r>
    </w:p>
    <w:p w14:paraId="66C3B6C8" w14:textId="77777777" w:rsidR="00BF6D1B" w:rsidRPr="002B2BF7" w:rsidRDefault="00BF6D1B" w:rsidP="00BF6D1B">
      <w:pPr>
        <w:rPr>
          <w:lang w:val="ru-RU"/>
        </w:rPr>
      </w:pPr>
      <w:r w:rsidRPr="002B2BF7">
        <w:rPr>
          <w:i/>
          <w:iCs/>
          <w:lang w:val="ru-RU"/>
        </w:rPr>
        <w:t>c)</w:t>
      </w:r>
      <w:r w:rsidRPr="002B2BF7">
        <w:rPr>
          <w:lang w:val="ru-RU"/>
        </w:rPr>
        <w:tab/>
        <w:t xml:space="preserve">что при нынешних условиях и в обозримом будущем эти страны будут не в состоянии развить свои системы электросвязи до приемлемого уровня без помощи международного </w:t>
      </w:r>
      <w:r w:rsidRPr="002B2BF7">
        <w:rPr>
          <w:spacing w:val="-4"/>
          <w:lang w:val="ru-RU"/>
        </w:rPr>
        <w:t>сообщества, предоставляемой на двусторонней основе или через международные организации,</w:t>
      </w:r>
    </w:p>
    <w:p w14:paraId="7D481488" w14:textId="77777777" w:rsidR="00BF6D1B" w:rsidRPr="002B2BF7" w:rsidRDefault="00BF6D1B" w:rsidP="00BF6D1B">
      <w:pPr>
        <w:pStyle w:val="Call"/>
        <w:rPr>
          <w:lang w:val="ru-RU"/>
        </w:rPr>
      </w:pPr>
      <w:r w:rsidRPr="002B2BF7">
        <w:rPr>
          <w:lang w:val="ru-RU"/>
        </w:rPr>
        <w:t>отмечая</w:t>
      </w:r>
    </w:p>
    <w:p w14:paraId="5148AB9A" w14:textId="77777777" w:rsidR="00BF6D1B" w:rsidRPr="002B2BF7" w:rsidRDefault="00BF6D1B" w:rsidP="00BF6D1B">
      <w:pPr>
        <w:rPr>
          <w:lang w:val="ru-RU"/>
        </w:rPr>
      </w:pPr>
      <w:r w:rsidRPr="002B2BF7">
        <w:rPr>
          <w:i/>
          <w:iCs/>
          <w:lang w:val="ru-RU"/>
        </w:rPr>
        <w:t>а)</w:t>
      </w:r>
      <w:r w:rsidRPr="002B2BF7">
        <w:rPr>
          <w:lang w:val="ru-RU"/>
        </w:rPr>
        <w:tab/>
        <w:t>отчет Директора Бюро развития электросвязи (БРЭ) о реализации, в том числе Резолюции 34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Дубай, 2018 г.);</w:t>
      </w:r>
    </w:p>
    <w:p w14:paraId="6BEC1912" w14:textId="77777777" w:rsidR="00BF6D1B" w:rsidRPr="002B2BF7" w:rsidRDefault="00BF6D1B" w:rsidP="00BF6D1B">
      <w:pPr>
        <w:rPr>
          <w:i/>
          <w:lang w:val="ru-RU"/>
        </w:rPr>
      </w:pPr>
      <w:r w:rsidRPr="002B2BF7">
        <w:rPr>
          <w:i/>
          <w:iCs/>
          <w:lang w:val="ru-RU"/>
        </w:rPr>
        <w:t>b)</w:t>
      </w:r>
      <w:r w:rsidRPr="002B2BF7">
        <w:rPr>
          <w:lang w:val="ru-RU"/>
        </w:rPr>
        <w:tab/>
        <w:t>усилия, предпринятые Генеральным секретарем и Директором БРЭ для реализации Резолюции 34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Дубай, 2018 г.),</w:t>
      </w:r>
      <w:r w:rsidRPr="002B2BF7">
        <w:rPr>
          <w:lang w:val="ru-RU"/>
        </w:rPr>
        <w:br w:type="page"/>
      </w:r>
    </w:p>
    <w:p w14:paraId="5B8AB77B" w14:textId="77777777" w:rsidR="00BF6D1B" w:rsidRPr="002B2BF7" w:rsidRDefault="00BF6D1B" w:rsidP="00BF6D1B">
      <w:pPr>
        <w:pStyle w:val="Call"/>
        <w:rPr>
          <w:iCs/>
          <w:lang w:val="ru-RU"/>
        </w:rPr>
      </w:pPr>
      <w:r w:rsidRPr="002B2BF7">
        <w:rPr>
          <w:lang w:val="ru-RU"/>
        </w:rPr>
        <w:lastRenderedPageBreak/>
        <w:t>отмечая далее</w:t>
      </w:r>
      <w:r w:rsidRPr="002B2BF7">
        <w:rPr>
          <w:i w:val="0"/>
          <w:lang w:val="ru-RU"/>
        </w:rPr>
        <w:t>,</w:t>
      </w:r>
    </w:p>
    <w:p w14:paraId="73ADD1E8" w14:textId="77777777" w:rsidR="00BF6D1B" w:rsidRPr="002B2BF7" w:rsidRDefault="00BF6D1B" w:rsidP="00BF6D1B">
      <w:pPr>
        <w:rPr>
          <w:lang w:val="ru-RU"/>
        </w:rPr>
      </w:pPr>
      <w:r w:rsidRPr="002B2BF7">
        <w:rPr>
          <w:lang w:val="ru-RU"/>
        </w:rPr>
        <w:t>что условия порядка и безопасности, требуемые резолюциями Организации Объединенных Наций, были обеспечены лишь частично и что ввиду невыделения ресурсов на выполнение Резолюции 34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Дубай, 2018 г.) эта Резолюция была выполнена лишь частично,</w:t>
      </w:r>
    </w:p>
    <w:p w14:paraId="6E5AA485" w14:textId="77777777" w:rsidR="00BF6D1B" w:rsidRPr="002B2BF7" w:rsidRDefault="00BF6D1B" w:rsidP="00BF6D1B">
      <w:pPr>
        <w:pStyle w:val="Call"/>
        <w:rPr>
          <w:iCs/>
          <w:lang w:val="ru-RU"/>
        </w:rPr>
      </w:pPr>
      <w:r w:rsidRPr="002B2BF7">
        <w:rPr>
          <w:lang w:val="ru-RU"/>
        </w:rPr>
        <w:t>решает</w:t>
      </w:r>
      <w:r w:rsidRPr="002B2BF7">
        <w:rPr>
          <w:i w:val="0"/>
          <w:lang w:val="ru-RU"/>
        </w:rPr>
        <w:t>,</w:t>
      </w:r>
    </w:p>
    <w:p w14:paraId="26666A3E" w14:textId="77777777" w:rsidR="00BF6D1B" w:rsidRPr="002B2BF7" w:rsidRDefault="00BF6D1B" w:rsidP="00BF6D1B">
      <w:pPr>
        <w:rPr>
          <w:lang w:val="ru-RU"/>
        </w:rPr>
      </w:pPr>
      <w:r w:rsidRPr="002B2BF7">
        <w:rPr>
          <w:lang w:val="ru-RU"/>
        </w:rPr>
        <w:t>что специальные меры, начатые Генеральным секретарем и Директором БРЭ при специализированной помощи от Сектора радиосвязи МСЭ и Сектора стандартизации электросвязи МСЭ, должны быть продолжены для предоставления надлежащей помощи и поддержки странам, которые пострадали от стихийных бедствий, внутренних конфликтов или войн, в данном случае Афганистану, Бурунди, Центральноафриканской Республике, Эритрее, Эфиопии, Гвинее, Гвинее</w:t>
      </w:r>
      <w:r w:rsidRPr="002B2BF7">
        <w:rPr>
          <w:lang w:val="ru-RU"/>
        </w:rPr>
        <w:noBreakHyphen/>
        <w:t>Бисау, Гаити, Либерии, Демократической Республике Конго, Руанде, Сьерра-Леоне, Сомали, Южному Судану и Тимору-</w:t>
      </w:r>
      <w:proofErr w:type="spellStart"/>
      <w:r w:rsidRPr="002B2BF7">
        <w:rPr>
          <w:lang w:val="ru-RU"/>
        </w:rPr>
        <w:t>Лешти</w:t>
      </w:r>
      <w:proofErr w:type="spellEnd"/>
      <w:r w:rsidRPr="002B2BF7">
        <w:rPr>
          <w:lang w:val="ru-RU"/>
        </w:rPr>
        <w:t xml:space="preserve"> в отношении восстановления их сетей электросвязи, как только будут обеспечены условия порядка и безопасности, требуемые резолюциями Организации Объединенных Наций,</w:t>
      </w:r>
    </w:p>
    <w:p w14:paraId="4206A3F7" w14:textId="77777777" w:rsidR="00BF6D1B" w:rsidRPr="002B2BF7" w:rsidRDefault="00BF6D1B" w:rsidP="00BF6D1B">
      <w:pPr>
        <w:pStyle w:val="Call"/>
        <w:rPr>
          <w:lang w:val="ru-RU"/>
        </w:rPr>
      </w:pPr>
      <w:r w:rsidRPr="002B2BF7">
        <w:rPr>
          <w:lang w:val="ru-RU"/>
        </w:rPr>
        <w:t>обращается с призывом к Государствам-Членам</w:t>
      </w:r>
    </w:p>
    <w:p w14:paraId="13CD1399" w14:textId="77777777" w:rsidR="00BF6D1B" w:rsidRPr="002B2BF7" w:rsidRDefault="00BF6D1B" w:rsidP="00BF6D1B">
      <w:pPr>
        <w:rPr>
          <w:lang w:val="ru-RU"/>
        </w:rPr>
      </w:pPr>
      <w:r w:rsidRPr="002B2BF7">
        <w:rPr>
          <w:lang w:val="ru-RU"/>
        </w:rPr>
        <w:t>оказать всю возможную помощь и поддержку правительствам стран, находящихся в особо трудном положении, либо на двусторонней основе, либо посредством указанных выше специальных мер Союза,</w:t>
      </w:r>
    </w:p>
    <w:p w14:paraId="3D759865" w14:textId="77777777" w:rsidR="00BF6D1B" w:rsidRPr="002B2BF7" w:rsidRDefault="00BF6D1B" w:rsidP="00BF6D1B">
      <w:pPr>
        <w:pStyle w:val="Call"/>
        <w:rPr>
          <w:lang w:val="ru-RU"/>
        </w:rPr>
      </w:pPr>
      <w:r w:rsidRPr="002B2BF7">
        <w:rPr>
          <w:lang w:val="ru-RU"/>
        </w:rPr>
        <w:t>предлагает Совету МСЭ</w:t>
      </w:r>
    </w:p>
    <w:p w14:paraId="63641CED" w14:textId="77777777" w:rsidR="00BF6D1B" w:rsidRPr="002B2BF7" w:rsidRDefault="00BF6D1B" w:rsidP="00BF6D1B">
      <w:pPr>
        <w:rPr>
          <w:lang w:val="ru-RU"/>
        </w:rPr>
      </w:pPr>
      <w:r w:rsidRPr="002B2BF7">
        <w:rPr>
          <w:lang w:val="ru-RU"/>
        </w:rPr>
        <w:t>выделить необходимые средства в пределах имеющихся ресурсов для выполнения настоящей Резолюции,</w:t>
      </w:r>
    </w:p>
    <w:p w14:paraId="12B69FD2" w14:textId="77777777" w:rsidR="00BF6D1B" w:rsidRPr="002B2BF7" w:rsidRDefault="00BF6D1B" w:rsidP="00BF6D1B">
      <w:pPr>
        <w:pStyle w:val="Call"/>
        <w:rPr>
          <w:lang w:val="ru-RU"/>
        </w:rPr>
      </w:pPr>
      <w:r w:rsidRPr="002B2BF7">
        <w:rPr>
          <w:lang w:val="ru-RU"/>
        </w:rPr>
        <w:t>поручает Директору Бюро развития электросвязи</w:t>
      </w:r>
    </w:p>
    <w:p w14:paraId="031DE81A" w14:textId="77777777" w:rsidR="00BF6D1B" w:rsidRPr="002B2BF7" w:rsidRDefault="00BF6D1B" w:rsidP="00BF6D1B">
      <w:pPr>
        <w:rPr>
          <w:lang w:val="ru-RU"/>
        </w:rPr>
      </w:pPr>
      <w:r w:rsidRPr="002B2BF7">
        <w:rPr>
          <w:lang w:val="ru-RU"/>
        </w:rPr>
        <w:t>1</w:t>
      </w:r>
      <w:r w:rsidRPr="002B2BF7">
        <w:rPr>
          <w:lang w:val="ru-RU"/>
        </w:rPr>
        <w:tab/>
        <w:t>использовать необходимые средства в рамках имеющихся ресурсов для выполнения видов деятельности в интересах вышеперечисленных стран;</w:t>
      </w:r>
    </w:p>
    <w:p w14:paraId="2D5DD263" w14:textId="77777777" w:rsidR="00BF6D1B" w:rsidRPr="002B2BF7" w:rsidRDefault="00BF6D1B" w:rsidP="00BF6D1B">
      <w:pPr>
        <w:rPr>
          <w:lang w:val="ru-RU"/>
        </w:rPr>
      </w:pPr>
      <w:r w:rsidRPr="002B2BF7">
        <w:rPr>
          <w:lang w:val="ru-RU"/>
        </w:rPr>
        <w:t>2</w:t>
      </w:r>
      <w:r w:rsidRPr="002B2BF7">
        <w:rPr>
          <w:lang w:val="ru-RU"/>
        </w:rPr>
        <w:tab/>
        <w:t>мобилизовать внебюджетные ресурсы для оказания помощи этим странам,</w:t>
      </w:r>
    </w:p>
    <w:p w14:paraId="035CE880" w14:textId="77777777" w:rsidR="00BF6D1B" w:rsidRPr="002B2BF7" w:rsidRDefault="00BF6D1B" w:rsidP="00BF6D1B">
      <w:pPr>
        <w:pStyle w:val="Call"/>
        <w:rPr>
          <w:lang w:val="ru-RU"/>
        </w:rPr>
      </w:pPr>
      <w:r w:rsidRPr="002B2BF7">
        <w:rPr>
          <w:lang w:val="ru-RU"/>
        </w:rPr>
        <w:t>просит Генерального секретаря</w:t>
      </w:r>
    </w:p>
    <w:p w14:paraId="1E503A63" w14:textId="77777777" w:rsidR="00BF6D1B" w:rsidRPr="002B2BF7" w:rsidRDefault="00BF6D1B" w:rsidP="00BF6D1B">
      <w:pPr>
        <w:rPr>
          <w:lang w:val="ru-RU"/>
        </w:rPr>
      </w:pPr>
      <w:r w:rsidRPr="002B2BF7">
        <w:rPr>
          <w:lang w:val="ru-RU"/>
        </w:rPr>
        <w:t>1</w:t>
      </w:r>
      <w:r w:rsidRPr="002B2BF7">
        <w:rPr>
          <w:lang w:val="ru-RU"/>
        </w:rPr>
        <w:tab/>
        <w:t>обеспечить, чтобы действия Союза в интересах этих стран были как можно более эффективными, и представить Совету отчет по этому вопросу;</w:t>
      </w:r>
      <w:r w:rsidRPr="002B2BF7">
        <w:rPr>
          <w:lang w:val="ru-RU"/>
        </w:rPr>
        <w:br w:type="page"/>
      </w:r>
    </w:p>
    <w:p w14:paraId="06DCB12C" w14:textId="77777777" w:rsidR="00BF6D1B" w:rsidRPr="002B2BF7" w:rsidRDefault="00BF6D1B" w:rsidP="00BF6D1B">
      <w:pPr>
        <w:rPr>
          <w:lang w:val="ru-RU"/>
        </w:rPr>
      </w:pPr>
      <w:r w:rsidRPr="002B2BF7">
        <w:rPr>
          <w:lang w:val="ru-RU"/>
        </w:rPr>
        <w:lastRenderedPageBreak/>
        <w:t>2</w:t>
      </w:r>
      <w:r w:rsidRPr="002B2BF7">
        <w:rPr>
          <w:lang w:val="ru-RU"/>
        </w:rPr>
        <w:tab/>
        <w:t xml:space="preserve">координировать деятельность, проводимую тремя Секторами МСЭ </w:t>
      </w:r>
      <w:proofErr w:type="gramStart"/>
      <w:r w:rsidRPr="002B2BF7">
        <w:rPr>
          <w:lang w:val="ru-RU"/>
        </w:rPr>
        <w:t>в соответствии с разделом</w:t>
      </w:r>
      <w:proofErr w:type="gramEnd"/>
      <w:r w:rsidRPr="002B2BF7">
        <w:rPr>
          <w:lang w:val="ru-RU"/>
        </w:rPr>
        <w:t xml:space="preserve"> </w:t>
      </w:r>
      <w:r w:rsidRPr="002B2BF7">
        <w:rPr>
          <w:i/>
          <w:lang w:val="ru-RU"/>
        </w:rPr>
        <w:t>решает</w:t>
      </w:r>
      <w:r w:rsidRPr="002B2BF7">
        <w:rPr>
          <w:lang w:val="ru-RU"/>
        </w:rPr>
        <w:t>, выше, для обеспечения того, чтобы действия Союза в пользу стран, находящихся в особо трудном положении, были как можно более эффективными, и представить Совету отчет по этому вопросу;</w:t>
      </w:r>
    </w:p>
    <w:p w14:paraId="5B85AA37" w14:textId="77777777" w:rsidR="00BF6D1B" w:rsidRPr="002B2BF7" w:rsidRDefault="00BF6D1B" w:rsidP="00BF6D1B">
      <w:pPr>
        <w:rPr>
          <w:lang w:val="ru-RU"/>
        </w:rPr>
      </w:pPr>
      <w:r w:rsidRPr="002B2BF7">
        <w:rPr>
          <w:lang w:val="ru-RU"/>
        </w:rPr>
        <w:t>3</w:t>
      </w:r>
      <w:r w:rsidRPr="002B2BF7">
        <w:rPr>
          <w:lang w:val="ru-RU"/>
        </w:rPr>
        <w:tab/>
        <w:t>периодически обновлять этот перечень стран по мере необходимости и с одобрения Совета.</w:t>
      </w:r>
    </w:p>
    <w:p w14:paraId="31DFF9E4" w14:textId="77777777" w:rsidR="00BF6D1B" w:rsidRPr="002B2BF7" w:rsidRDefault="00BF6D1B" w:rsidP="00BF6D1B">
      <w:pPr>
        <w:pStyle w:val="Reasons"/>
        <w:rPr>
          <w:lang w:val="ru-RU"/>
        </w:rPr>
      </w:pPr>
    </w:p>
    <w:p w14:paraId="7882679B" w14:textId="77777777" w:rsidR="00BF6D1B" w:rsidRPr="002B2BF7" w:rsidRDefault="00BF6D1B" w:rsidP="00BF6D1B">
      <w:pPr>
        <w:pStyle w:val="Reasons"/>
        <w:rPr>
          <w:lang w:val="ru-RU"/>
        </w:rPr>
      </w:pPr>
    </w:p>
    <w:p w14:paraId="3DCDA5F6" w14:textId="77777777" w:rsidR="00BF6D1B" w:rsidRPr="002B2BF7" w:rsidRDefault="00BF6D1B" w:rsidP="00BF6D1B">
      <w:pPr>
        <w:pStyle w:val="Reasons"/>
        <w:rPr>
          <w:lang w:val="ru-RU"/>
        </w:rPr>
      </w:pPr>
    </w:p>
    <w:p w14:paraId="1564A390" w14:textId="77777777" w:rsidR="00BF6D1B" w:rsidRPr="002B2BF7" w:rsidRDefault="00BF6D1B" w:rsidP="00BF6D1B">
      <w:pPr>
        <w:pStyle w:val="Reasons"/>
        <w:rPr>
          <w:lang w:val="ru-RU"/>
        </w:rPr>
      </w:pPr>
    </w:p>
    <w:p w14:paraId="50E392F1" w14:textId="77777777" w:rsidR="00BF6D1B" w:rsidRPr="002B2BF7" w:rsidRDefault="00BF6D1B" w:rsidP="00BF6D1B">
      <w:pPr>
        <w:pStyle w:val="Reasons"/>
        <w:rPr>
          <w:lang w:val="ru-RU"/>
        </w:rPr>
      </w:pPr>
    </w:p>
    <w:p w14:paraId="45891A44" w14:textId="77777777" w:rsidR="00BF6D1B" w:rsidRPr="002B2BF7" w:rsidRDefault="00BF6D1B" w:rsidP="00BF6D1B">
      <w:pPr>
        <w:pStyle w:val="Reasons"/>
        <w:rPr>
          <w:lang w:val="ru-RU"/>
        </w:rPr>
      </w:pPr>
    </w:p>
    <w:p w14:paraId="37C18011" w14:textId="77777777" w:rsidR="00BF6D1B" w:rsidRPr="002B2BF7" w:rsidRDefault="00BF6D1B" w:rsidP="00BF6D1B">
      <w:pPr>
        <w:pStyle w:val="Reasons"/>
        <w:rPr>
          <w:lang w:val="ru-RU"/>
        </w:rPr>
      </w:pPr>
    </w:p>
    <w:p w14:paraId="155ACC18" w14:textId="77777777" w:rsidR="00BF6D1B" w:rsidRPr="002B2BF7" w:rsidRDefault="00BF6D1B" w:rsidP="00BF6D1B">
      <w:pPr>
        <w:pStyle w:val="Reasons"/>
        <w:rPr>
          <w:lang w:val="ru-RU"/>
        </w:rPr>
      </w:pPr>
    </w:p>
    <w:p w14:paraId="575465DF" w14:textId="77777777" w:rsidR="00BF6D1B" w:rsidRPr="002B2BF7" w:rsidRDefault="00BF6D1B" w:rsidP="00BF6D1B">
      <w:pPr>
        <w:pStyle w:val="Reasons"/>
        <w:rPr>
          <w:lang w:val="ru-RU"/>
        </w:rPr>
      </w:pPr>
    </w:p>
    <w:p w14:paraId="2234F2FF" w14:textId="7BBF1AE9" w:rsidR="00976299" w:rsidRPr="00BF6D1B" w:rsidRDefault="00976299" w:rsidP="00BF6D1B">
      <w:pPr>
        <w:rPr>
          <w:lang w:val="ru-RU"/>
        </w:rPr>
      </w:pPr>
    </w:p>
    <w:sectPr w:rsidR="00976299" w:rsidRPr="00BF6D1B" w:rsidSect="003E58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84AAC" w14:textId="77777777" w:rsidR="002A2CE6" w:rsidRDefault="002A2CE6" w:rsidP="003E584B">
      <w:pPr>
        <w:spacing w:before="0"/>
      </w:pPr>
      <w:r>
        <w:separator/>
      </w:r>
    </w:p>
  </w:endnote>
  <w:endnote w:type="continuationSeparator" w:id="0">
    <w:p w14:paraId="22EB312A" w14:textId="77777777" w:rsidR="002A2CE6" w:rsidRDefault="002A2CE6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F2D65" w14:textId="77777777" w:rsidR="003E584B" w:rsidRDefault="003E58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C6E26" w14:textId="77777777" w:rsidR="003E584B" w:rsidRDefault="003E58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8AAEB" w14:textId="77777777" w:rsidR="003E584B" w:rsidRDefault="003E58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224D5" w14:textId="77777777" w:rsidR="002A2CE6" w:rsidRDefault="002A2CE6" w:rsidP="003E584B">
      <w:pPr>
        <w:spacing w:before="0"/>
      </w:pPr>
      <w:r>
        <w:separator/>
      </w:r>
    </w:p>
  </w:footnote>
  <w:footnote w:type="continuationSeparator" w:id="0">
    <w:p w14:paraId="76013ECD" w14:textId="77777777" w:rsidR="002A2CE6" w:rsidRDefault="002A2CE6" w:rsidP="003E584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06118760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6426D6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BA15DC">
          <w:rPr>
            <w:noProof/>
            <w:szCs w:val="22"/>
          </w:rPr>
          <w:t>25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68DCF8CA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6426D6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BA15DC">
      <w:rPr>
        <w:noProof/>
        <w:szCs w:val="22"/>
      </w:rPr>
      <w:t>25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17C37" w14:textId="77777777" w:rsidR="003E584B" w:rsidRDefault="003E58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637AD"/>
    <w:rsid w:val="000D1BE4"/>
    <w:rsid w:val="000F689C"/>
    <w:rsid w:val="00204E9F"/>
    <w:rsid w:val="002A2CE6"/>
    <w:rsid w:val="003E584B"/>
    <w:rsid w:val="00595A93"/>
    <w:rsid w:val="005E4F50"/>
    <w:rsid w:val="006426D6"/>
    <w:rsid w:val="006A35C7"/>
    <w:rsid w:val="006B7D31"/>
    <w:rsid w:val="009374F3"/>
    <w:rsid w:val="00976299"/>
    <w:rsid w:val="00BA15DC"/>
    <w:rsid w:val="00BF6D1B"/>
    <w:rsid w:val="00DD3985"/>
    <w:rsid w:val="00E45F09"/>
    <w:rsid w:val="00F063A5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5C7"/>
    <w:pPr>
      <w:keepNext/>
      <w:keepLines/>
      <w:spacing w:before="240"/>
      <w:ind w:left="1134" w:hanging="1134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customStyle="1" w:styleId="Heading1Char">
    <w:name w:val="Heading 1 Char"/>
    <w:basedOn w:val="DefaultParagraphFont"/>
    <w:link w:val="Heading1"/>
    <w:uiPriority w:val="9"/>
    <w:rsid w:val="006A35C7"/>
    <w:rPr>
      <w:rFonts w:eastAsiaTheme="majorEastAsia" w:cstheme="majorBidi"/>
      <w:b/>
      <w:kern w:val="0"/>
      <w:sz w:val="28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97629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204E9F"/>
    <w:pPr>
      <w:spacing w:before="240" w:after="280"/>
      <w:jc w:val="center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paragraph" w:customStyle="1" w:styleId="enumlev1">
    <w:name w:val="enumlev1"/>
    <w:basedOn w:val="Normal"/>
    <w:link w:val="enumlev1Char"/>
    <w:rsid w:val="00976299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976299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character" w:styleId="FootnoteReference">
    <w:name w:val="footnote reference"/>
    <w:basedOn w:val="DefaultParagraphFont"/>
    <w:rsid w:val="00976299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976299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976299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Tabletext">
    <w:name w:val="Table_text"/>
    <w:basedOn w:val="Normal"/>
    <w:link w:val="TabletextChar"/>
    <w:rsid w:val="00976299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sz w:val="20"/>
    </w:rPr>
  </w:style>
  <w:style w:type="paragraph" w:customStyle="1" w:styleId="Headingb">
    <w:name w:val="Heading_b"/>
    <w:basedOn w:val="Normal"/>
    <w:next w:val="Normal"/>
    <w:link w:val="HeadingbChar"/>
    <w:qFormat/>
    <w:rsid w:val="00976299"/>
    <w:pPr>
      <w:keepNext/>
      <w:spacing w:before="160"/>
    </w:pPr>
    <w:rPr>
      <w:rFonts w:cs="Times New Roman Bold"/>
      <w:b/>
      <w:lang w:val="fr-CH"/>
    </w:rPr>
  </w:style>
  <w:style w:type="character" w:customStyle="1" w:styleId="HeadingbChar">
    <w:name w:val="Heading_b Char"/>
    <w:basedOn w:val="DefaultParagraphFont"/>
    <w:link w:val="Headingb"/>
    <w:locked/>
    <w:rsid w:val="00976299"/>
    <w:rPr>
      <w:rFonts w:ascii="Calibri" w:eastAsia="Times New Roman" w:hAnsi="Calibri" w:cs="Times New Roman Bold"/>
      <w:b/>
      <w:kern w:val="0"/>
      <w:sz w:val="24"/>
      <w:szCs w:val="20"/>
      <w:lang w:val="fr-CH"/>
      <w14:ligatures w14:val="none"/>
    </w:rPr>
  </w:style>
  <w:style w:type="character" w:styleId="Hyperlink">
    <w:name w:val="Hyperlink"/>
    <w:rsid w:val="00976299"/>
    <w:rPr>
      <w:color w:val="0000FF"/>
      <w:u w:val="single"/>
    </w:rPr>
  </w:style>
  <w:style w:type="character" w:customStyle="1" w:styleId="TabletextChar">
    <w:name w:val="Table_text Char"/>
    <w:basedOn w:val="DefaultParagraphFont"/>
    <w:link w:val="Tabletext"/>
    <w:locked/>
    <w:rsid w:val="00976299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AnnexNoChar">
    <w:name w:val="Annex_No Char"/>
    <w:basedOn w:val="DefaultParagraphFont"/>
    <w:link w:val="AnnexNo"/>
    <w:rsid w:val="00976299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481</Words>
  <Characters>3317</Characters>
  <Application>Microsoft Office Word</Application>
  <DocSecurity>0</DocSecurity>
  <Lines>73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25 (Пересм. Кигали, 2022 г.) Оказание помощи странам, находящимся в особо трудном положении: Афганистану, Бурунди, Центральноафриканской Республике, Эритрее, Эфиопии, Гвинее, Гвинее-Бисау, Гаити, Либерии, Демократической Республике Конго, Руанде</vt:lpstr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25 (Пересм. Кигали, 2022 г.) Оказание помощи странам, находящимся в особо трудном положении: Афганистану, Бурунди, Центральноафриканской Республике, Эритрее, Эфиопии, Гвинее, Гвинее-Бисау, Гаити, Либерии, Демократической Республике Конго, Руанде, Сьерра-Леоне, Сомали, Южному Судану и Тимору Лешти</dc:title>
  <dc:subject/>
  <dc:creator/>
  <cp:keywords/>
  <dc:description/>
  <cp:lastModifiedBy>Berdyeva, Elena</cp:lastModifiedBy>
  <cp:revision>11</cp:revision>
  <dcterms:created xsi:type="dcterms:W3CDTF">2023-10-16T12:49:00Z</dcterms:created>
  <dcterms:modified xsi:type="dcterms:W3CDTF">2026-09-23T18:18:00Z</dcterms:modified>
</cp:coreProperties>
</file>