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DD41" w14:textId="27F8A286" w:rsidR="001B6769" w:rsidRPr="00D23829" w:rsidRDefault="001B6769" w:rsidP="001B6769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22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</w:t>
      </w:r>
      <w:r w:rsidR="00D23829">
        <w:rPr>
          <w:lang w:val="en-US"/>
        </w:rPr>
        <w:t xml:space="preserve"> </w:t>
      </w:r>
    </w:p>
    <w:p w14:paraId="2998AB68" w14:textId="77777777" w:rsidR="001B6769" w:rsidRPr="00334B96" w:rsidRDefault="001B6769" w:rsidP="001B6769">
      <w:pPr>
        <w:pStyle w:val="Restitle"/>
        <w:rPr>
          <w:lang w:val="ru-RU"/>
        </w:rPr>
      </w:pPr>
      <w:bookmarkStart w:id="0" w:name="_Toc116554163"/>
      <w:bookmarkStart w:id="1" w:name="_Toc227836939"/>
      <w:bookmarkStart w:id="2" w:name="_Toc227837552"/>
      <w:r w:rsidRPr="00334B96">
        <w:rPr>
          <w:lang w:val="ru-RU"/>
        </w:rPr>
        <w:t>Альтернативные процедуры вызова в сетях международной электросвязи и определение его происхождения при предоставлении услуг международной электросвязи</w:t>
      </w:r>
      <w:bookmarkEnd w:id="0"/>
      <w:bookmarkEnd w:id="1"/>
      <w:bookmarkEnd w:id="2"/>
    </w:p>
    <w:p w14:paraId="60F46F60" w14:textId="77777777" w:rsidR="001B6769" w:rsidRPr="00334B96" w:rsidRDefault="001B6769" w:rsidP="001B6769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 г.),</w:t>
      </w:r>
    </w:p>
    <w:p w14:paraId="1C61915D" w14:textId="77777777" w:rsidR="001B6769" w:rsidRPr="00334B96" w:rsidRDefault="001B6769" w:rsidP="001B6769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6126E4E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21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мерах, относящихся к альтернативным процедурам вызова в сетях международной электросвязи;</w:t>
      </w:r>
    </w:p>
    <w:p w14:paraId="6C1E9826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29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Всемирной ассамблеи по стандартизации электросвязи (ВАСЭ) об альтернативных процедурах вызова в международных сетях электросвязи;</w:t>
      </w:r>
    </w:p>
    <w:p w14:paraId="6CBFE6A2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20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ВАСЭ о процедурах для распределения и управления международными ресурсами нумерации, наименования, адресации и идентификации (ННАИ) в области электросвязи;</w:t>
      </w:r>
    </w:p>
    <w:p w14:paraId="18FFC65F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61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ВАСЭ о противодействии неправомерному присвоению и использованию ресурсов ННАИ</w:t>
      </w:r>
      <w:r w:rsidRPr="00334B96">
        <w:rPr>
          <w:szCs w:val="24"/>
          <w:lang w:val="ru-RU"/>
        </w:rPr>
        <w:t xml:space="preserve"> в области</w:t>
      </w:r>
      <w:r w:rsidRPr="00334B96">
        <w:rPr>
          <w:lang w:val="ru-RU"/>
        </w:rPr>
        <w:t xml:space="preserve"> международной электросвязи и борьбе с неправомерным присвоением и использованием;</w:t>
      </w:r>
    </w:p>
    <w:p w14:paraId="2769E52F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65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ВАСЭ об информации о доставке номера вызывающего абонента (CPN), идентификации линии вызывающего абонента (CLI)и идентификации происхождения (OI);</w:t>
      </w:r>
    </w:p>
    <w:p w14:paraId="2489F82B" w14:textId="77777777" w:rsidR="001B6769" w:rsidRPr="00334B96" w:rsidRDefault="001B6769" w:rsidP="001B6769">
      <w:pPr>
        <w:rPr>
          <w:iCs/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>о результатах деятельности и текущей работе 2-й и 3</w:t>
      </w:r>
      <w:r w:rsidRPr="00334B96">
        <w:rPr>
          <w:rFonts w:ascii="Cambria Math" w:hAnsi="Cambria Math" w:cs="Cambria Math"/>
          <w:iCs/>
          <w:lang w:val="ru-RU"/>
        </w:rPr>
        <w:t>‑</w:t>
      </w:r>
      <w:r w:rsidRPr="00334B96">
        <w:rPr>
          <w:rFonts w:cs="Calibri"/>
          <w:iCs/>
          <w:lang w:val="ru-RU"/>
        </w:rPr>
        <w:t>й</w:t>
      </w:r>
      <w:r w:rsidRPr="00334B96">
        <w:rPr>
          <w:iCs/>
          <w:lang w:val="ru-RU"/>
        </w:rPr>
        <w:t xml:space="preserve"> Исследовательских комиссий Сектора стандартизации электросвязи МСЭ (МСЭ-Т),</w:t>
      </w:r>
    </w:p>
    <w:p w14:paraId="5C025705" w14:textId="77777777" w:rsidR="001B6769" w:rsidRPr="00334B96" w:rsidRDefault="001B6769" w:rsidP="001B6769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60D14D01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суверенное право каждого Государства-Члена регламентировать свою электросвязь/информационно-коммуникационные технологии (ИКТ), что может включать положение о CLI, доставке CPN и идентификации происхождения OI, а также структурировать ресурсы ННАИ, находящиеся в их юрисдикции, управлять ими и использовать их, согласно соответствующим Рекомендациям МСЭ-Т;</w:t>
      </w:r>
    </w:p>
    <w:p w14:paraId="588418AC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цели Союза, указанные в Статье 1 Устава МСЭ;</w:t>
      </w:r>
    </w:p>
    <w:p w14:paraId="5EB35B3E" w14:textId="77777777" w:rsidR="001B6769" w:rsidRPr="00334B96" w:rsidRDefault="001B6769" w:rsidP="001B6769">
      <w:pPr>
        <w:rPr>
          <w:lang w:val="ru-RU"/>
        </w:rPr>
      </w:pPr>
      <w:r w:rsidRPr="00334B96">
        <w:rPr>
          <w:lang w:val="ru-RU"/>
        </w:rPr>
        <w:br w:type="page"/>
      </w:r>
    </w:p>
    <w:p w14:paraId="21C054C8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с)</w:t>
      </w:r>
      <w:r w:rsidRPr="00334B96">
        <w:rPr>
          <w:lang w:val="ru-RU"/>
        </w:rPr>
        <w:tab/>
        <w:t>необходимость определения происхождения вызовов как одну из целей национальной безопасности;</w:t>
      </w:r>
    </w:p>
    <w:p w14:paraId="6A814EC6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 w:bidi="ar-EG"/>
        </w:rPr>
        <w:t>d)</w:t>
      </w:r>
      <w:r w:rsidRPr="00334B96">
        <w:rPr>
          <w:i/>
          <w:iCs/>
          <w:lang w:val="ru-RU" w:bidi="ar-EG"/>
        </w:rPr>
        <w:tab/>
      </w:r>
      <w:r w:rsidRPr="00334B96">
        <w:rPr>
          <w:lang w:val="ru-RU"/>
        </w:rPr>
        <w:t>необходимость облегчить определение маршрутизации и начисления платы,</w:t>
      </w:r>
    </w:p>
    <w:p w14:paraId="7DB80520" w14:textId="77777777" w:rsidR="001B6769" w:rsidRPr="00334B96" w:rsidRDefault="001B6769" w:rsidP="001B6769">
      <w:pPr>
        <w:pStyle w:val="Call"/>
        <w:rPr>
          <w:lang w:val="ru-RU"/>
        </w:rPr>
      </w:pPr>
      <w:r w:rsidRPr="00334B96">
        <w:rPr>
          <w:lang w:val="ru-RU"/>
        </w:rPr>
        <w:t>учитывая далее</w:t>
      </w:r>
      <w:r w:rsidRPr="00334B96">
        <w:rPr>
          <w:i w:val="0"/>
          <w:lang w:val="ru-RU"/>
        </w:rPr>
        <w:t>,</w:t>
      </w:r>
    </w:p>
    <w:p w14:paraId="17A99EDA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во многих странах использование альтернативных процедур вызова, которые могут быть потенциальным источником ущерба, не допускается, а в некоторых других странах – разрешается;</w:t>
      </w:r>
    </w:p>
    <w:p w14:paraId="613FDF58" w14:textId="77777777" w:rsidR="001B6769" w:rsidRPr="00334B96" w:rsidRDefault="001B6769" w:rsidP="001B6769">
      <w:pPr>
        <w:rPr>
          <w:iCs/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что, хотя альтернативные процедуры вызова могут причинять ущерб, они могут быть привлекательными для пользователей;</w:t>
      </w:r>
    </w:p>
    <w:p w14:paraId="6A681E1D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использование альтернативных процедур вызова оказывает негативное влияние на экономику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может серьезно затруднить усилия этих стран по развитию имеющихся у них сетей и служб электросвязи на разумной основе может нанести ущерб целям национальной безопасности и может иметь экономические последствия;</w:t>
      </w:r>
    </w:p>
    <w:p w14:paraId="375834FF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отдельные виды альтернативных процедур вызова могут оказывать влияние на управление трафиком и планирование сетей, а также снижать качество и показатели сетей электросвязи;</w:t>
      </w:r>
    </w:p>
    <w:p w14:paraId="4DF5FB25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в ряде соответствующих Рекомендаций МСЭ-Т, в частности в Рекомендациях 2</w:t>
      </w:r>
      <w:r w:rsidRPr="00334B96">
        <w:rPr>
          <w:rFonts w:ascii="Cambria Math" w:hAnsi="Cambria Math"/>
          <w:lang w:val="ru-RU"/>
        </w:rPr>
        <w:t>‑</w:t>
      </w:r>
      <w:r w:rsidRPr="00334B96">
        <w:rPr>
          <w:lang w:val="ru-RU"/>
        </w:rPr>
        <w:t>й и 3</w:t>
      </w:r>
      <w:r w:rsidRPr="00334B96">
        <w:rPr>
          <w:lang w:val="ru-RU"/>
        </w:rPr>
        <w:noBreakHyphen/>
        <w:t>й Исследовательских комиссий МСЭ-Т рассматривается с различных точек зрения, в том числе технической и финансовой, влияние альтернативных процедур вызова на показатели качества работы и развития сетей электросвязи;</w:t>
      </w:r>
    </w:p>
    <w:p w14:paraId="70B0927B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отдельные страны распределяют национальные ресурсы нумерации и адресации для услуг, поддерживающих альтернативные процедуры вызова;</w:t>
      </w:r>
    </w:p>
    <w:p w14:paraId="40F062EF" w14:textId="77777777" w:rsidR="001B6769" w:rsidRPr="00334B96" w:rsidRDefault="001B6769" w:rsidP="001B6769">
      <w:pPr>
        <w:rPr>
          <w:rtl/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появляющиеся услуги электросвязи/ИКТ и их значение для установления соединений между странами,</w:t>
      </w:r>
    </w:p>
    <w:p w14:paraId="6110342D" w14:textId="77777777" w:rsidR="001B6769" w:rsidRPr="00334B96" w:rsidRDefault="001B6769" w:rsidP="001B6769">
      <w:pPr>
        <w:pStyle w:val="Call"/>
        <w:rPr>
          <w:iCs/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lang w:val="ru-RU"/>
        </w:rPr>
        <w:t>,</w:t>
      </w:r>
    </w:p>
    <w:p w14:paraId="45AE9BE2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 xml:space="preserve">что роль МСЭ в отношении уведомлений о случаях неправомерного использования ресурсов нумерации определена в </w:t>
      </w:r>
      <w:r w:rsidRPr="00334B96">
        <w:rPr>
          <w:color w:val="000000"/>
          <w:lang w:val="ru-RU"/>
        </w:rPr>
        <w:t xml:space="preserve">Рекомендации МСЭ-T E.156 о руководящих принципах действий МСЭ в связи с уведомлениями о неправомерном использовании ресурсов нумерации </w:t>
      </w:r>
      <w:r w:rsidRPr="00334B96">
        <w:rPr>
          <w:lang w:val="ru-RU"/>
        </w:rPr>
        <w:t>E.164;</w:t>
      </w:r>
    </w:p>
    <w:p w14:paraId="569EF867" w14:textId="77777777" w:rsidR="001B6769" w:rsidRPr="00334B96" w:rsidRDefault="001B6769" w:rsidP="001B67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BAC7650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что любые процедуры вызова должны быть направлены на поддержание приемлемых уровней качества обслуживания (</w:t>
      </w:r>
      <w:proofErr w:type="spellStart"/>
      <w:r w:rsidRPr="00334B96">
        <w:rPr>
          <w:lang w:val="ru-RU"/>
        </w:rPr>
        <w:t>QoS</w:t>
      </w:r>
      <w:proofErr w:type="spellEnd"/>
      <w:r w:rsidRPr="00334B96">
        <w:rPr>
          <w:lang w:val="ru-RU"/>
        </w:rPr>
        <w:t>) и оценки пользователем качества услуги (</w:t>
      </w:r>
      <w:proofErr w:type="spellStart"/>
      <w:r w:rsidRPr="00334B96">
        <w:rPr>
          <w:lang w:val="ru-RU"/>
        </w:rPr>
        <w:t>QoE</w:t>
      </w:r>
      <w:proofErr w:type="spellEnd"/>
      <w:r w:rsidRPr="00334B96">
        <w:rPr>
          <w:lang w:val="ru-RU"/>
        </w:rPr>
        <w:t>), а также на обеспечение информации о доставке CPN, CLI и/или идентификации происхождения OI;</w:t>
      </w:r>
    </w:p>
    <w:p w14:paraId="1243AE50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</w:r>
      <w:r w:rsidRPr="00334B96">
        <w:rPr>
          <w:lang w:val="ru-RU" w:eastAsia="zh-CN"/>
        </w:rPr>
        <w:t>соответствующие статьи Регламента международной электросвязи (РМЭ), в зависимости от случая;</w:t>
      </w:r>
    </w:p>
    <w:p w14:paraId="4982DEF8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 xml:space="preserve">услуги </w:t>
      </w:r>
      <w:proofErr w:type="spellStart"/>
      <w:r w:rsidRPr="00334B96">
        <w:rPr>
          <w:lang w:val="ru-RU"/>
        </w:rPr>
        <w:t>over-the-top</w:t>
      </w:r>
      <w:proofErr w:type="spellEnd"/>
      <w:r w:rsidRPr="00334B96">
        <w:rPr>
          <w:lang w:val="ru-RU"/>
        </w:rPr>
        <w:t xml:space="preserve"> (OTT), определенные в национальном контексте, которые рассматриваются как форма альтернативных процедур вызова и могут также быть полезны для лиц с особыми потребностями;</w:t>
      </w:r>
    </w:p>
    <w:p w14:paraId="3CB0BADE" w14:textId="77777777" w:rsidR="001B6769" w:rsidRPr="00334B96" w:rsidRDefault="001B6769" w:rsidP="001B676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альтернативные процедуры вызова, такие как услуги OTT, преобразовали экономические системы как развитых, так и развивающихся стран,</w:t>
      </w:r>
    </w:p>
    <w:p w14:paraId="62FDAA44" w14:textId="77777777" w:rsidR="001B6769" w:rsidRPr="00334B96" w:rsidRDefault="001B6769" w:rsidP="001B6769">
      <w:pPr>
        <w:pStyle w:val="Call"/>
        <w:rPr>
          <w:iCs/>
          <w:szCs w:val="22"/>
          <w:lang w:val="ru-RU"/>
        </w:rPr>
      </w:pPr>
      <w:r w:rsidRPr="00334B96">
        <w:rPr>
          <w:lang w:val="ru-RU"/>
        </w:rPr>
        <w:t>решает</w:t>
      </w:r>
    </w:p>
    <w:p w14:paraId="3879E7D1" w14:textId="77777777" w:rsidR="001B6769" w:rsidRPr="00334B96" w:rsidRDefault="001B6769" w:rsidP="001B6769">
      <w:pPr>
        <w:rPr>
          <w:lang w:val="ru-RU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</w:r>
      <w:r w:rsidRPr="00334B96">
        <w:rPr>
          <w:lang w:val="ru-RU"/>
        </w:rPr>
        <w:t>призвать все администрации и операторов международной электросвязи выполнять рекомендации МСЭ-Т, которые помогают ограничить негативные последствия альтернативных процедур вызова и доставки CPN для развивающихся стран и ограничивают негативные последствия неправомерного присвоения и использования соответствующих ресурсов нумерации международной электросвязи в пределах компетенции МСЭ;</w:t>
      </w:r>
    </w:p>
    <w:p w14:paraId="37BF1318" w14:textId="77777777" w:rsidR="001B6769" w:rsidRPr="00334B96" w:rsidRDefault="001B6769" w:rsidP="001B6769">
      <w:pPr>
        <w:rPr>
          <w:iCs/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просить исследовательские комиссии Сектора развития электросвязи МСЭ и МСЭ-Т сотрудничать, с тем чтобы избегать частичных совпадений и дублирования усилий по изучению альтернативных процедур вызова включая услуги ОТТ, принимая во внимание пункт </w:t>
      </w: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 xml:space="preserve"> раздела </w:t>
      </w:r>
      <w:r w:rsidRPr="00334B96">
        <w:rPr>
          <w:i/>
          <w:iCs/>
          <w:lang w:val="ru-RU"/>
        </w:rPr>
        <w:t>учитывая</w:t>
      </w:r>
      <w:r w:rsidRPr="00334B96">
        <w:rPr>
          <w:lang w:val="ru-RU"/>
        </w:rPr>
        <w:t>, и в частности 2</w:t>
      </w:r>
      <w:r w:rsidRPr="00334B96">
        <w:rPr>
          <w:lang w:val="ru-RU"/>
        </w:rPr>
        <w:noBreakHyphen/>
        <w:t xml:space="preserve">ю Исследовательскую комиссию МСЭ-Т при изучении различных аспектов и форм альтернативных процедур вызова и 3-ю Исследовательскую комиссию МСЭ-Т при изучении экономических последствий альтернативных процедур вызова, а также 12-ю Исследовательскую комиссию МСЭ-Т при изучении </w:t>
      </w:r>
      <w:r w:rsidRPr="00334B96">
        <w:rPr>
          <w:color w:val="000000"/>
          <w:lang w:val="ru-RU"/>
        </w:rPr>
        <w:t xml:space="preserve">минимальных пороговых уровней </w:t>
      </w:r>
      <w:proofErr w:type="spellStart"/>
      <w:r w:rsidRPr="00334B96">
        <w:rPr>
          <w:color w:val="000000"/>
          <w:lang w:val="ru-RU"/>
        </w:rPr>
        <w:t>QoS</w:t>
      </w:r>
      <w:proofErr w:type="spellEnd"/>
      <w:r w:rsidRPr="00334B96">
        <w:rPr>
          <w:color w:val="000000"/>
          <w:lang w:val="ru-RU"/>
        </w:rPr>
        <w:t xml:space="preserve"> и </w:t>
      </w:r>
      <w:proofErr w:type="spellStart"/>
      <w:r w:rsidRPr="00334B96">
        <w:rPr>
          <w:color w:val="000000"/>
          <w:lang w:val="ru-RU"/>
        </w:rPr>
        <w:t>QoE</w:t>
      </w:r>
      <w:proofErr w:type="spellEnd"/>
      <w:r w:rsidRPr="00334B96">
        <w:rPr>
          <w:color w:val="000000"/>
          <w:lang w:val="ru-RU"/>
        </w:rPr>
        <w:t>, которые не должны нарушаться в процессе использования альтернативных процедур вызова</w:t>
      </w:r>
      <w:r w:rsidRPr="00334B96">
        <w:rPr>
          <w:lang w:val="ru-RU"/>
        </w:rPr>
        <w:t>;</w:t>
      </w:r>
    </w:p>
    <w:p w14:paraId="384C5536" w14:textId="77777777" w:rsidR="001B6769" w:rsidRPr="00334B96" w:rsidRDefault="001B6769" w:rsidP="001B67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636DDC1F" w14:textId="77777777" w:rsidR="001B6769" w:rsidRPr="00334B96" w:rsidRDefault="001B6769" w:rsidP="001B6769">
      <w:pPr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  <w:t xml:space="preserve">просить администрации и международных операторов электросвязи, которые разрешают, согласно своим национальным регуляторным нормам, использование в своих странах процедур альтернативного вызова, но не обеспечивают доставку </w:t>
      </w:r>
      <w:r w:rsidRPr="00334B96">
        <w:rPr>
          <w:lang w:val="ru-RU" w:eastAsia="ru-RU"/>
        </w:rPr>
        <w:t>CPN</w:t>
      </w:r>
      <w:r w:rsidRPr="00334B96">
        <w:rPr>
          <w:lang w:val="ru-RU"/>
        </w:rPr>
        <w:t xml:space="preserve">, уважать решения других администраций и международных операторов, регуляторные нормы которых не разрешают применение таких услуг и предлагают </w:t>
      </w:r>
      <w:r w:rsidRPr="00334B96">
        <w:rPr>
          <w:lang w:val="ru-RU" w:eastAsia="ru-RU"/>
        </w:rPr>
        <w:t>предоставление информации о доставке CPN, международной CLI и/или OI с учетом соответствующих Рекомендаций МСЭ-Т</w:t>
      </w:r>
      <w:r w:rsidRPr="00334B96">
        <w:rPr>
          <w:lang w:val="ru-RU"/>
        </w:rPr>
        <w:t xml:space="preserve"> по соображениям безопасности и экономического характера,</w:t>
      </w:r>
    </w:p>
    <w:p w14:paraId="08A2737F" w14:textId="77777777" w:rsidR="001B6769" w:rsidRPr="00334B96" w:rsidRDefault="001B6769" w:rsidP="001B6769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5B3587A2" w14:textId="77777777" w:rsidR="001B6769" w:rsidRPr="00334B96" w:rsidRDefault="001B6769" w:rsidP="001B6769">
      <w:pPr>
        <w:rPr>
          <w:lang w:val="ru-RU"/>
        </w:rPr>
      </w:pPr>
      <w:r w:rsidRPr="00334B96">
        <w:rPr>
          <w:lang w:val="ru-RU"/>
        </w:rPr>
        <w:t>продолжить сотрудничество с Директором Бюро стандартизации электросвязи в целях содействия участию развивающихся стран в исследованиях МСЭ и использования результатов этих исследований, а также при выполнении настоящей Резолюции,</w:t>
      </w:r>
    </w:p>
    <w:p w14:paraId="2FA12A0B" w14:textId="77777777" w:rsidR="001B6769" w:rsidRPr="00334B96" w:rsidRDefault="001B6769" w:rsidP="001B6769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54D6B9D1" w14:textId="77777777" w:rsidR="001B6769" w:rsidRPr="00334B96" w:rsidRDefault="001B6769" w:rsidP="001B676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поддержку изучению воздействия альтернативных процедур вызова на различные национальные режимы на базе включения в них соответствующих Рекомендаций МСЭ-Т относительно альтернативных процедур вызова;</w:t>
      </w:r>
    </w:p>
    <w:p w14:paraId="4CA36E40" w14:textId="77777777" w:rsidR="001B6769" w:rsidRPr="00334B96" w:rsidRDefault="001B6769" w:rsidP="001B676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оказывать поддержку работе 2-й исследовательской комиссии МСЭ-Т, обеспечивая возможность для Государств-Членов извлекать пользу из обмена информацией о национальных ограничениях в области услуг электросвязи, с тем чтобы обеспечить соответствие их национальной нормативно-правовой базе.</w:t>
      </w:r>
    </w:p>
    <w:p w14:paraId="34C97999" w14:textId="77777777" w:rsidR="001B6769" w:rsidRPr="00334B96" w:rsidRDefault="001B6769" w:rsidP="001B6769">
      <w:pPr>
        <w:pStyle w:val="Reasons"/>
        <w:rPr>
          <w:lang w:val="en-US"/>
        </w:rPr>
      </w:pPr>
    </w:p>
    <w:p w14:paraId="304AAF16" w14:textId="77777777" w:rsidR="001B6769" w:rsidRPr="00334B96" w:rsidRDefault="001B6769" w:rsidP="001B6769">
      <w:pPr>
        <w:pStyle w:val="Reasons"/>
        <w:rPr>
          <w:lang w:val="en-US"/>
        </w:rPr>
      </w:pPr>
    </w:p>
    <w:p w14:paraId="3C2BA3ED" w14:textId="77777777" w:rsidR="001B6769" w:rsidRPr="00334B96" w:rsidRDefault="001B6769" w:rsidP="001B6769">
      <w:pPr>
        <w:pStyle w:val="Reasons"/>
        <w:rPr>
          <w:lang w:val="en-US"/>
        </w:rPr>
      </w:pPr>
    </w:p>
    <w:p w14:paraId="713C9921" w14:textId="77777777" w:rsidR="001B6769" w:rsidRPr="00334B96" w:rsidRDefault="001B6769" w:rsidP="001B6769">
      <w:pPr>
        <w:pStyle w:val="Reasons"/>
        <w:rPr>
          <w:lang w:val="en-US"/>
        </w:rPr>
      </w:pPr>
    </w:p>
    <w:p w14:paraId="3CCB859E" w14:textId="77777777" w:rsidR="001B6769" w:rsidRPr="00334B96" w:rsidRDefault="001B6769" w:rsidP="001B6769">
      <w:pPr>
        <w:pStyle w:val="Reasons"/>
        <w:rPr>
          <w:lang w:val="en-US"/>
        </w:rPr>
      </w:pPr>
    </w:p>
    <w:p w14:paraId="66D1D756" w14:textId="77777777" w:rsidR="001B6769" w:rsidRPr="00334B96" w:rsidRDefault="001B6769" w:rsidP="001B6769">
      <w:pPr>
        <w:pStyle w:val="Reasons"/>
        <w:rPr>
          <w:lang w:val="en-US"/>
        </w:rPr>
      </w:pPr>
    </w:p>
    <w:p w14:paraId="1B3EEF63" w14:textId="77777777" w:rsidR="001B6769" w:rsidRPr="00334B96" w:rsidRDefault="001B6769" w:rsidP="001B6769">
      <w:pPr>
        <w:pStyle w:val="Reasons"/>
        <w:rPr>
          <w:lang w:val="en-US"/>
        </w:rPr>
      </w:pPr>
    </w:p>
    <w:p w14:paraId="2234F2FF" w14:textId="7BBF1AE9" w:rsidR="00976299" w:rsidRPr="001B6769" w:rsidRDefault="00976299" w:rsidP="001B6769"/>
    <w:sectPr w:rsidR="00976299" w:rsidRPr="001B6769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C624" w14:textId="77777777" w:rsidR="00213B9B" w:rsidRDefault="00213B9B" w:rsidP="003E584B">
      <w:pPr>
        <w:spacing w:before="0"/>
      </w:pPr>
      <w:r>
        <w:separator/>
      </w:r>
    </w:p>
  </w:endnote>
  <w:endnote w:type="continuationSeparator" w:id="0">
    <w:p w14:paraId="3295B968" w14:textId="77777777" w:rsidR="00213B9B" w:rsidRDefault="00213B9B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5846" w14:textId="77777777" w:rsidR="00213B9B" w:rsidRDefault="00213B9B" w:rsidP="003E584B">
      <w:pPr>
        <w:spacing w:before="0"/>
      </w:pPr>
      <w:r>
        <w:separator/>
      </w:r>
    </w:p>
  </w:footnote>
  <w:footnote w:type="continuationSeparator" w:id="0">
    <w:p w14:paraId="1095234D" w14:textId="77777777" w:rsidR="00213B9B" w:rsidRDefault="00213B9B" w:rsidP="003E584B">
      <w:pPr>
        <w:spacing w:before="0"/>
      </w:pPr>
      <w:r>
        <w:continuationSeparator/>
      </w:r>
    </w:p>
  </w:footnote>
  <w:footnote w:id="1">
    <w:p w14:paraId="58726714" w14:textId="77777777" w:rsidR="001B6769" w:rsidRPr="007E090F" w:rsidRDefault="001B6769" w:rsidP="001B676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394A099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1B6769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D23829">
          <w:rPr>
            <w:noProof/>
            <w:szCs w:val="22"/>
          </w:rPr>
          <w:t>22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27CCCFBF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1B6769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D23829">
      <w:rPr>
        <w:noProof/>
        <w:szCs w:val="22"/>
      </w:rPr>
      <w:t>22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1B6769"/>
    <w:rsid w:val="00204E9F"/>
    <w:rsid w:val="00213B9B"/>
    <w:rsid w:val="003E584B"/>
    <w:rsid w:val="00415939"/>
    <w:rsid w:val="00595A93"/>
    <w:rsid w:val="005E4F50"/>
    <w:rsid w:val="006A35C7"/>
    <w:rsid w:val="009374F3"/>
    <w:rsid w:val="00976299"/>
    <w:rsid w:val="00D23829"/>
    <w:rsid w:val="00D610EB"/>
    <w:rsid w:val="00DD3985"/>
    <w:rsid w:val="00E45F09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825</Words>
  <Characters>5873</Characters>
  <Application>Microsoft Office Word</Application>
  <DocSecurity>0</DocSecurity>
  <Lines>115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22 (Пересм. Баку, 2025 г.) Альтернативные процедуры вызова в сетях международной электросвязи и определение его происхождения при предоставлении услуг международной электросвязи</vt:lpstr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22 (Пересм. Баку, 2025 г.) Альтернативные процедуры вызова в сетях международной электросвязи и определение его происхождения при предоставлении услуг международной электросвязи</dc:title>
  <dc:subject/>
  <dc:creator/>
  <cp:keywords/>
  <dc:description/>
  <cp:lastModifiedBy>Berdyeva, Elena</cp:lastModifiedBy>
  <cp:revision>11</cp:revision>
  <dcterms:created xsi:type="dcterms:W3CDTF">2023-10-16T12:49:00Z</dcterms:created>
  <dcterms:modified xsi:type="dcterms:W3CDTF">2026-09-23T18:12:00Z</dcterms:modified>
</cp:coreProperties>
</file>