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FF58" w14:textId="77777777" w:rsidR="00976299" w:rsidRPr="002B2BF7" w:rsidRDefault="00976299" w:rsidP="00976299">
      <w:pPr>
        <w:pStyle w:val="ResNo"/>
        <w:rPr>
          <w:lang w:val="ru-RU"/>
        </w:rPr>
      </w:pPr>
      <w:bookmarkStart w:id="0" w:name="_Toc116554117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06A9A339" w14:textId="77777777" w:rsidR="00976299" w:rsidRPr="002B2BF7" w:rsidRDefault="00976299" w:rsidP="00976299">
      <w:pPr>
        <w:pStyle w:val="Restitle"/>
        <w:rPr>
          <w:lang w:val="ru-RU"/>
        </w:rPr>
      </w:pPr>
      <w:bookmarkStart w:id="1" w:name="_Toc116554118"/>
      <w:r w:rsidRPr="002B2BF7">
        <w:rPr>
          <w:lang w:val="ru-RU"/>
        </w:rPr>
        <w:t>Создание исследовательских комиссий</w:t>
      </w:r>
      <w:bookmarkEnd w:id="1"/>
    </w:p>
    <w:p w14:paraId="34E7636D" w14:textId="77777777" w:rsidR="00976299" w:rsidRPr="002B2BF7" w:rsidRDefault="00976299" w:rsidP="00976299">
      <w:pPr>
        <w:pStyle w:val="Normalaftertitle"/>
        <w:rPr>
          <w:szCs w:val="22"/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2BDE1C66" w14:textId="77777777" w:rsidR="00976299" w:rsidRPr="002B2BF7" w:rsidRDefault="00976299" w:rsidP="00976299">
      <w:pPr>
        <w:pStyle w:val="Call"/>
        <w:rPr>
          <w:szCs w:val="22"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02F439B1" w14:textId="77777777" w:rsidR="00976299" w:rsidRPr="002B2BF7" w:rsidRDefault="00976299" w:rsidP="00976299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2B2BF7">
        <w:rPr>
          <w:lang w:val="ru-RU"/>
        </w:rPr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14:paraId="6E55FD76" w14:textId="77777777" w:rsidR="00976299" w:rsidRPr="002B2BF7" w:rsidRDefault="00976299" w:rsidP="00976299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для проведения исследований, порученных МСЭ</w:t>
      </w:r>
      <w:r w:rsidRPr="002B2BF7">
        <w:rPr>
          <w:lang w:val="ru-RU"/>
        </w:rPr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2B2BF7">
        <w:rPr>
          <w:lang w:val="ru-RU" w:bidi="ar-EG"/>
        </w:rPr>
        <w:t xml:space="preserve">целевых </w:t>
      </w:r>
      <w:r w:rsidRPr="002B2BF7">
        <w:rPr>
          <w:lang w:val="ru-RU"/>
        </w:rPr>
        <w:t>Вопросов электросвязи, представляющих первостепенный интерес для развивающихся стран</w:t>
      </w:r>
      <w:r w:rsidRPr="002B2BF7">
        <w:rPr>
          <w:rStyle w:val="FootnoteReference"/>
        </w:rPr>
        <w:footnoteReference w:id="1"/>
      </w:r>
      <w:r w:rsidRPr="002B2BF7">
        <w:rPr>
          <w:lang w:val="ru-RU"/>
        </w:rPr>
        <w:t xml:space="preserve">, с учетом Стратегического плана МСЭ и </w:t>
      </w:r>
      <w:r w:rsidRPr="002B2BF7">
        <w:rPr>
          <w:spacing w:val="-4"/>
          <w:lang w:val="ru-RU"/>
        </w:rPr>
        <w:t xml:space="preserve">целей </w:t>
      </w:r>
      <w:r w:rsidRPr="002B2BF7">
        <w:rPr>
          <w:lang w:val="ru-RU"/>
        </w:rPr>
        <w:t>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14:paraId="73E9809E" w14:textId="77777777" w:rsidR="00976299" w:rsidRPr="002B2BF7" w:rsidRDefault="00976299" w:rsidP="00976299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14:paraId="5FF81BC4" w14:textId="77777777" w:rsidR="00976299" w:rsidRPr="002B2BF7" w:rsidRDefault="00976299" w:rsidP="00976299">
      <w:pPr>
        <w:rPr>
          <w:szCs w:val="22"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результаты исследований в рамках исследуемых Вопросов, принятых на Всемирной конференции по развитию электросвязи (</w:t>
      </w:r>
      <w:r w:rsidRPr="002B2BF7">
        <w:rPr>
          <w:lang w:val="ru-RU" w:bidi="ar-EG"/>
        </w:rPr>
        <w:t>Дубай, 2014 г.) и Всемирной конференции по развитию электросвязи (Буэнос-Айрес, 2017 г.</w:t>
      </w:r>
      <w:r w:rsidRPr="002B2BF7">
        <w:rPr>
          <w:lang w:val="ru-RU"/>
        </w:rPr>
        <w:t>) и порученным двум исследовательским комиссиям,</w:t>
      </w:r>
    </w:p>
    <w:p w14:paraId="4C4E1D79" w14:textId="77777777" w:rsidR="00976299" w:rsidRPr="002B2BF7" w:rsidRDefault="00976299" w:rsidP="00976299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6BCD7AAE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продолжить в рамках Сектора работу двух исследовательских комиссий с четким определением обязанностей и кругов ведения, приведенных в Приложении</w:t>
      </w:r>
      <w:r w:rsidRPr="002B2BF7">
        <w:t> </w:t>
      </w:r>
      <w:r w:rsidRPr="002B2BF7">
        <w:rPr>
          <w:lang w:val="ru-RU"/>
        </w:rPr>
        <w:t>1 и Приложении</w:t>
      </w:r>
      <w:r w:rsidRPr="002B2BF7">
        <w:t> </w:t>
      </w:r>
      <w:r w:rsidRPr="002B2BF7">
        <w:rPr>
          <w:lang w:val="ru-RU"/>
        </w:rPr>
        <w:t>3 к настоящей Резолюции;</w:t>
      </w:r>
      <w:r w:rsidRPr="002B2BF7">
        <w:rPr>
          <w:lang w:val="ru-RU"/>
        </w:rPr>
        <w:br w:type="page"/>
      </w:r>
    </w:p>
    <w:p w14:paraId="44E8493E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что каждая исследовательская комиссия и ее соответствующие группы будут вести исследования в рамках исследуемых Вопросов МСЭ-D, принятых на данной Конференции и порученных им согласно структуре, приведенной в Приложении 2 к настоящей Резолюции, а также исследуемых Вопросов МСЭ-D, принятых или пересмотренных в период между двумя всемирными конференциями по развитию электросвязи (ВКРЭ) в соответствии с положениями Резолюции 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Конференции;</w:t>
      </w:r>
    </w:p>
    <w:p w14:paraId="1E4E95E2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 следует обеспечивать, чтобы организация исследовательских комиссий приводила к повышению синергического эффекта, прозрачности и эффективности при минимальном совпадении между исследуемыми Вопросами МСЭ-D;</w:t>
      </w:r>
    </w:p>
    <w:p w14:paraId="47D8C815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 следует обеспечивать взаимосвязь исследуемых Вопросов МСЭ-D с выполнением Резолюций ВКРЭ и Полномочной конференции, а также с программами Бюро развития электросвязи (БРЭ), предусмотренными Планом действий МСЭ-D, с тем чтобы исследовательские комиссии и программы БРЭ могли пользоваться преимуществами деятельности, ресурсов и специальных знаний друг друга и сообща вносить вклад в выполнение задач МСЭ-D;</w:t>
      </w:r>
    </w:p>
    <w:p w14:paraId="6280A452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что исследовательским комиссиям следует использовать соответствующие результаты работы и материалы двух других Секторов и Генерального секретариата, которые соответствуют их кругу ведения, и тесно взаимодействовать с исследовательскими комиссиями других Секторов по вопросам, представляющим взаимный интерес;</w:t>
      </w:r>
    </w:p>
    <w:p w14:paraId="7C2CBDB2" w14:textId="77777777" w:rsidR="00976299" w:rsidRPr="002B2BF7" w:rsidRDefault="00976299" w:rsidP="00976299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4 к настоящей Резолюции.</w:t>
      </w:r>
    </w:p>
    <w:p w14:paraId="5B7642AF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62E91880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235DDA0B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62828EEB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ru-RU"/>
        </w:rPr>
      </w:pPr>
      <w:r w:rsidRPr="002B2BF7">
        <w:rPr>
          <w:lang w:val="ru-RU"/>
        </w:rPr>
        <w:br w:type="page"/>
      </w:r>
    </w:p>
    <w:p w14:paraId="45B1ACAE" w14:textId="77777777" w:rsidR="00976299" w:rsidRPr="002B2BF7" w:rsidRDefault="00976299" w:rsidP="00976299">
      <w:pPr>
        <w:pStyle w:val="AnnexNo"/>
        <w:rPr>
          <w:lang w:val="ru-RU"/>
        </w:rPr>
      </w:pPr>
      <w:r w:rsidRPr="002B2BF7">
        <w:rPr>
          <w:lang w:val="ru-RU"/>
        </w:rPr>
        <w:lastRenderedPageBreak/>
        <w:t>ПРИЛОЖЕНИЕ 1 К РЕЗОЛЮЦИИ 2 (</w:t>
      </w:r>
      <w:proofErr w:type="spellStart"/>
      <w:r w:rsidRPr="002B2BF7">
        <w:rPr>
          <w:caps w:val="0"/>
          <w:lang w:val="ru-RU"/>
        </w:rPr>
        <w:t>Пересм</w:t>
      </w:r>
      <w:proofErr w:type="spellEnd"/>
      <w:r w:rsidRPr="002B2BF7">
        <w:rPr>
          <w:lang w:val="ru-RU"/>
        </w:rPr>
        <w:t xml:space="preserve">. </w:t>
      </w:r>
      <w:r w:rsidRPr="002B2BF7">
        <w:rPr>
          <w:caps w:val="0"/>
          <w:lang w:val="ru-RU"/>
        </w:rPr>
        <w:t>Кигали</w:t>
      </w:r>
      <w:r w:rsidRPr="002B2BF7">
        <w:rPr>
          <w:lang w:val="ru-RU"/>
        </w:rPr>
        <w:t>, 2022</w:t>
      </w:r>
      <w:r w:rsidRPr="002B2BF7">
        <w:t> </w:t>
      </w:r>
      <w:r w:rsidRPr="002B2BF7">
        <w:rPr>
          <w:caps w:val="0"/>
          <w:lang w:val="ru-RU"/>
        </w:rPr>
        <w:t>г</w:t>
      </w:r>
      <w:r w:rsidRPr="002B2BF7">
        <w:rPr>
          <w:lang w:val="ru-RU"/>
        </w:rPr>
        <w:t>.)</w:t>
      </w:r>
    </w:p>
    <w:p w14:paraId="4C3A6AD9" w14:textId="77777777" w:rsidR="00976299" w:rsidRPr="002B2BF7" w:rsidRDefault="00976299" w:rsidP="00976299">
      <w:pPr>
        <w:pStyle w:val="Annextitle"/>
        <w:rPr>
          <w:lang w:val="ru-RU"/>
        </w:rPr>
      </w:pPr>
      <w:bookmarkStart w:id="2" w:name="_Toc116554119"/>
      <w:r w:rsidRPr="002B2BF7">
        <w:rPr>
          <w:lang w:val="ru-RU"/>
        </w:rPr>
        <w:t>Сфера деятельности исследовательских комиссий МСЭ-D</w:t>
      </w:r>
      <w:bookmarkEnd w:id="2"/>
    </w:p>
    <w:p w14:paraId="7821E64A" w14:textId="77777777" w:rsidR="00976299" w:rsidRPr="002B2BF7" w:rsidRDefault="00976299" w:rsidP="00976299">
      <w:pPr>
        <w:pStyle w:val="Heading1"/>
        <w:rPr>
          <w:lang w:val="ru-RU"/>
        </w:rPr>
      </w:pPr>
      <w:bookmarkStart w:id="3" w:name="_Toc116554120"/>
      <w:r w:rsidRPr="002B2BF7">
        <w:rPr>
          <w:lang w:val="ru-RU"/>
        </w:rPr>
        <w:t>1</w:t>
      </w:r>
      <w:r w:rsidRPr="002B2BF7">
        <w:rPr>
          <w:lang w:val="ru-RU"/>
        </w:rPr>
        <w:tab/>
        <w:t>1-я Исследовательская комиссия</w:t>
      </w:r>
      <w:bookmarkEnd w:id="3"/>
    </w:p>
    <w:p w14:paraId="478C8E75" w14:textId="77777777" w:rsidR="00976299" w:rsidRPr="002B2BF7" w:rsidRDefault="00976299" w:rsidP="00976299">
      <w:pPr>
        <w:pStyle w:val="Headingb"/>
        <w:rPr>
          <w:lang w:val="ru-RU"/>
        </w:rPr>
      </w:pPr>
      <w:r w:rsidRPr="002B2BF7">
        <w:rPr>
          <w:lang w:val="ru-RU"/>
        </w:rPr>
        <w:t>Благоприятная среда для обеспечения реальной возможности установления соединений</w:t>
      </w:r>
      <w:r w:rsidRPr="002B2BF7">
        <w:rPr>
          <w:rStyle w:val="FootnoteReference"/>
          <w:lang w:val="ru-RU"/>
        </w:rPr>
        <w:footnoteReference w:id="2"/>
      </w:r>
    </w:p>
    <w:p w14:paraId="7641F5CB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Национальные политические и регуляторные аспекты развития широкополосной электросвязи/ИКТ.</w:t>
      </w:r>
    </w:p>
    <w:p w14:paraId="5B7F5E09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Экономические аспекты в области электросвязи/ИКТ на национальном уровне, включая содействие развитию цифровой экономики</w:t>
      </w:r>
      <w:r w:rsidRPr="002B2BF7">
        <w:rPr>
          <w:rFonts w:cstheme="minorHAnsi"/>
          <w:szCs w:val="24"/>
          <w:lang w:val="ru-RU"/>
        </w:rPr>
        <w:t xml:space="preserve"> </w:t>
      </w:r>
      <w:r w:rsidRPr="002B2BF7">
        <w:rPr>
          <w:lang w:val="ru-RU"/>
        </w:rPr>
        <w:t>и предоставлению услуг электросвязи/ИКТ, в том числе в сельских и отдаленных районах.</w:t>
      </w:r>
    </w:p>
    <w:p w14:paraId="404771AF" w14:textId="77777777" w:rsidR="00976299" w:rsidRPr="002B2BF7" w:rsidRDefault="00976299" w:rsidP="00976299">
      <w:pPr>
        <w:pStyle w:val="enumlev1"/>
        <w:rPr>
          <w:szCs w:val="22"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 xml:space="preserve">Национальные подходы к обеспечению доступа к электросвязи/ИКТ в сельских и отдаленных районах, </w:t>
      </w:r>
      <w:r w:rsidRPr="002B2BF7">
        <w:rPr>
          <w:szCs w:val="22"/>
          <w:lang w:val="ru-RU"/>
        </w:rPr>
        <w:t>при уделении особого внимания развивающимся странам,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  <w:p w14:paraId="0FE12E6E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Доступ к услугам электросвязи/ИКТ для обеспечения связи для всех, в особенности для лиц с ограниченными возможностями и лиц с особыми потребностями.</w:t>
      </w:r>
    </w:p>
    <w:p w14:paraId="4CBEDBFF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 xml:space="preserve">– </w:t>
      </w:r>
      <w:r w:rsidRPr="002B2BF7">
        <w:rPr>
          <w:lang w:val="ru-RU"/>
        </w:rPr>
        <w:tab/>
        <w:t>Переход к цифровым технологиям и внедрение цифровых технологий для радиовещания в различных средах.</w:t>
      </w:r>
    </w:p>
    <w:p w14:paraId="510A9BA7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Использование электросвязи/ИКТ для снижения рисков бедствий и управления операциями в случае бедствий, в особенности в развивающихся странах.</w:t>
      </w:r>
    </w:p>
    <w:p w14:paraId="1F024397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Информация для потребителей, их защита и права в сфере услуг электросвязи/ИКТ, особенно для уязвимых групп.</w:t>
      </w:r>
    </w:p>
    <w:p w14:paraId="34E7BD3D" w14:textId="77777777" w:rsidR="00976299" w:rsidRPr="002B2BF7" w:rsidRDefault="00976299" w:rsidP="00976299">
      <w:pPr>
        <w:pStyle w:val="Heading1"/>
        <w:tabs>
          <w:tab w:val="left" w:pos="5032"/>
        </w:tabs>
        <w:rPr>
          <w:lang w:val="ru-RU"/>
        </w:rPr>
      </w:pPr>
      <w:bookmarkStart w:id="4" w:name="_Toc116554121"/>
      <w:r w:rsidRPr="002B2BF7">
        <w:rPr>
          <w:lang w:val="ru-RU"/>
        </w:rPr>
        <w:t>2</w:t>
      </w:r>
      <w:r w:rsidRPr="002B2BF7">
        <w:rPr>
          <w:lang w:val="ru-RU"/>
        </w:rPr>
        <w:tab/>
        <w:t>2-я Исследовательская комиссия</w:t>
      </w:r>
      <w:bookmarkEnd w:id="4"/>
    </w:p>
    <w:p w14:paraId="3953AEA5" w14:textId="77777777" w:rsidR="00976299" w:rsidRPr="002B2BF7" w:rsidRDefault="00976299" w:rsidP="00976299">
      <w:pPr>
        <w:pStyle w:val="Headingb"/>
        <w:rPr>
          <w:lang w:val="ru-RU"/>
        </w:rPr>
      </w:pPr>
      <w:r w:rsidRPr="002B2BF7">
        <w:rPr>
          <w:lang w:val="ru-RU"/>
        </w:rPr>
        <w:t>Цифровая трансформация</w:t>
      </w:r>
    </w:p>
    <w:p w14:paraId="5A5FAF7B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Электросвязь/ИКТ для электронных услуг, включая электронное здравоохранение и электронное образование.</w:t>
      </w:r>
    </w:p>
    <w:p w14:paraId="23DBDCB9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Укрепление доверия и безопасности при использовании ИКТ.</w:t>
      </w:r>
    </w:p>
    <w:p w14:paraId="44AF7348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Использование электросвязи/ИКТ для мониторинга и смягчения воздействия изменения климата</w:t>
      </w:r>
      <w:r w:rsidRPr="002B2BF7">
        <w:rPr>
          <w:rFonts w:cstheme="minorHAnsi"/>
          <w:szCs w:val="24"/>
          <w:lang w:val="ru-RU"/>
        </w:rPr>
        <w:t xml:space="preserve"> </w:t>
      </w:r>
      <w:r w:rsidRPr="002B2BF7">
        <w:rPr>
          <w:lang w:val="ru-RU"/>
        </w:rPr>
        <w:t>и учет проблемы циркуляционной экономики и безопасного удаления электронных отходов.</w:t>
      </w:r>
      <w:r w:rsidRPr="002B2BF7">
        <w:rPr>
          <w:lang w:val="ru-RU"/>
        </w:rPr>
        <w:br w:type="page"/>
      </w:r>
    </w:p>
    <w:p w14:paraId="19E67557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–</w:t>
      </w:r>
      <w:r w:rsidRPr="002B2BF7">
        <w:rPr>
          <w:lang w:val="ru-RU"/>
        </w:rPr>
        <w:tab/>
        <w:t>Борьба с использованием контрафактных устройств электросвязи/ИКТ и хищениями мобильных устройств электросвязи.</w:t>
      </w:r>
    </w:p>
    <w:p w14:paraId="39303876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Проведение проверок на соответствие и функциональную совместимость устройств и оборудования электросвязи/ИКТ.</w:t>
      </w:r>
    </w:p>
    <w:p w14:paraId="09F2E701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Воздействие электромагнитных полей на человека.</w:t>
      </w:r>
    </w:p>
    <w:p w14:paraId="4694C690" w14:textId="77777777" w:rsidR="00976299" w:rsidRPr="002B2BF7" w:rsidRDefault="00976299" w:rsidP="00976299">
      <w:pPr>
        <w:pStyle w:val="enumlev1"/>
        <w:rPr>
          <w:szCs w:val="18"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szCs w:val="18"/>
          <w:lang w:val="ru-RU"/>
        </w:rPr>
        <w:t>Проблемы и возможности для развивающихся стран, связанные с доступом к появляющимся технологиям, платформам, приложениям и сценариям использования</w:t>
      </w:r>
      <w:r w:rsidRPr="002B2BF7">
        <w:rPr>
          <w:rFonts w:cstheme="minorHAnsi"/>
          <w:szCs w:val="18"/>
          <w:lang w:val="ru-RU"/>
        </w:rPr>
        <w:t>.</w:t>
      </w:r>
    </w:p>
    <w:p w14:paraId="54925ACD" w14:textId="77777777" w:rsidR="00976299" w:rsidRPr="002B2BF7" w:rsidRDefault="00976299" w:rsidP="00976299">
      <w:pPr>
        <w:pStyle w:val="enumlev1"/>
        <w:rPr>
          <w:szCs w:val="18"/>
          <w:lang w:val="ru-RU"/>
        </w:rPr>
      </w:pPr>
      <w:r w:rsidRPr="002B2BF7">
        <w:rPr>
          <w:szCs w:val="18"/>
          <w:lang w:val="ru-RU"/>
        </w:rPr>
        <w:t>–</w:t>
      </w:r>
      <w:r w:rsidRPr="002B2BF7">
        <w:rPr>
          <w:szCs w:val="18"/>
          <w:lang w:val="ru-RU"/>
        </w:rPr>
        <w:tab/>
        <w:t>Использование электросвязи/ИКТ при формировании "умных" городов и информационного общества.</w:t>
      </w:r>
    </w:p>
    <w:p w14:paraId="0DB2582C" w14:textId="77777777" w:rsidR="00976299" w:rsidRPr="002B2BF7" w:rsidRDefault="00976299" w:rsidP="00976299">
      <w:pPr>
        <w:pStyle w:val="enumlev1"/>
        <w:rPr>
          <w:sz w:val="20"/>
          <w:szCs w:val="18"/>
          <w:lang w:val="ru-RU"/>
        </w:rPr>
      </w:pPr>
      <w:r w:rsidRPr="002B2BF7">
        <w:rPr>
          <w:szCs w:val="18"/>
          <w:lang w:val="ru-RU"/>
        </w:rPr>
        <w:t>–</w:t>
      </w:r>
      <w:r w:rsidRPr="002B2BF7">
        <w:rPr>
          <w:szCs w:val="18"/>
          <w:lang w:val="ru-RU"/>
        </w:rPr>
        <w:tab/>
        <w:t>Внедрение электросвязи/ИКТ и совершенствование цифровых навыков.</w:t>
      </w:r>
    </w:p>
    <w:p w14:paraId="0DED4077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61CEDCB6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57F616E5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16D934CC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25CB3547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FC79CFC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27DE7898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1CC51B3D" w14:textId="77777777" w:rsidR="00976299" w:rsidRPr="002B2BF7" w:rsidRDefault="00976299" w:rsidP="009762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ru-RU"/>
        </w:rPr>
      </w:pPr>
      <w:r w:rsidRPr="002B2BF7">
        <w:rPr>
          <w:lang w:val="ru-RU"/>
        </w:rPr>
        <w:br w:type="page"/>
      </w:r>
    </w:p>
    <w:p w14:paraId="50B2B998" w14:textId="77777777" w:rsidR="00976299" w:rsidRPr="002B2BF7" w:rsidRDefault="00976299" w:rsidP="00976299">
      <w:pPr>
        <w:pStyle w:val="AnnexNo"/>
        <w:rPr>
          <w:lang w:val="ru-RU"/>
        </w:rPr>
      </w:pPr>
      <w:r w:rsidRPr="002B2BF7">
        <w:rPr>
          <w:lang w:val="ru-RU"/>
        </w:rPr>
        <w:lastRenderedPageBreak/>
        <w:t>ПРИЛОЖЕНИЕ 2 К РЕЗОЛЮЦИИ 2 (</w:t>
      </w:r>
      <w:proofErr w:type="spellStart"/>
      <w:r w:rsidRPr="002B2BF7">
        <w:rPr>
          <w:caps w:val="0"/>
          <w:lang w:val="ru-RU"/>
        </w:rPr>
        <w:t>Пересм</w:t>
      </w:r>
      <w:proofErr w:type="spellEnd"/>
      <w:r w:rsidRPr="002B2BF7">
        <w:rPr>
          <w:lang w:val="ru-RU"/>
        </w:rPr>
        <w:t xml:space="preserve">. </w:t>
      </w:r>
      <w:r w:rsidRPr="002B2BF7">
        <w:rPr>
          <w:caps w:val="0"/>
          <w:lang w:val="ru-RU"/>
        </w:rPr>
        <w:t>Кигали</w:t>
      </w:r>
      <w:r w:rsidRPr="002B2BF7">
        <w:rPr>
          <w:lang w:val="ru-RU"/>
        </w:rPr>
        <w:t>, 2022</w:t>
      </w:r>
      <w:r w:rsidRPr="002B2BF7">
        <w:t> </w:t>
      </w:r>
      <w:r w:rsidRPr="002B2BF7">
        <w:rPr>
          <w:caps w:val="0"/>
          <w:lang w:val="ru-RU"/>
        </w:rPr>
        <w:t>г</w:t>
      </w:r>
      <w:r w:rsidRPr="002B2BF7">
        <w:rPr>
          <w:lang w:val="ru-RU"/>
        </w:rPr>
        <w:t>.)</w:t>
      </w:r>
    </w:p>
    <w:p w14:paraId="7386CC2A" w14:textId="77777777" w:rsidR="00976299" w:rsidRPr="002B2BF7" w:rsidRDefault="00976299" w:rsidP="00976299">
      <w:pPr>
        <w:pStyle w:val="Annextitle"/>
        <w:rPr>
          <w:lang w:val="ru-RU"/>
        </w:rPr>
      </w:pPr>
      <w:bookmarkStart w:id="5" w:name="_Toc116554122"/>
      <w:r w:rsidRPr="002B2BF7">
        <w:rPr>
          <w:lang w:val="ru-RU"/>
        </w:rPr>
        <w:t>Вопросы, порученные Всемирной конференцией по развитию электросвязи исследовательским комиссиям МСЭ-D</w:t>
      </w:r>
      <w:bookmarkEnd w:id="5"/>
      <w:r w:rsidRPr="002B2BF7">
        <w:rPr>
          <w:lang w:val="ru-RU"/>
        </w:rPr>
        <w:t xml:space="preserve"> </w:t>
      </w:r>
    </w:p>
    <w:p w14:paraId="15536032" w14:textId="77777777" w:rsidR="00976299" w:rsidRPr="002B2BF7" w:rsidRDefault="00976299" w:rsidP="00976299">
      <w:pPr>
        <w:pStyle w:val="Heading1"/>
        <w:rPr>
          <w:lang w:val="ru-RU"/>
        </w:rPr>
      </w:pPr>
      <w:bookmarkStart w:id="6" w:name="_Toc116554123"/>
      <w:r w:rsidRPr="002B2BF7">
        <w:rPr>
          <w:lang w:val="ru-RU"/>
        </w:rPr>
        <w:t>1-я Исследовательская комиссия</w:t>
      </w:r>
      <w:bookmarkEnd w:id="6"/>
    </w:p>
    <w:p w14:paraId="3A9E183C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1/1</w:t>
      </w:r>
      <w:r w:rsidRPr="002B2BF7">
        <w:rPr>
          <w:lang w:val="ru-RU"/>
        </w:rPr>
        <w:t>: Стратегии и политика для развертывания широкополосной связи в развивающихся странах</w:t>
      </w:r>
    </w:p>
    <w:p w14:paraId="5E1486DE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2/1</w:t>
      </w:r>
      <w:r w:rsidRPr="002B2BF7">
        <w:rPr>
          <w:lang w:val="ru-RU"/>
        </w:rPr>
        <w:t>: 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</w:r>
    </w:p>
    <w:p w14:paraId="5486E104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lang w:val="ru-RU"/>
        </w:rPr>
        <w:t>Вопрос 3/1</w:t>
      </w:r>
      <w:r w:rsidRPr="002B2BF7">
        <w:rPr>
          <w:bCs/>
          <w:lang w:val="ru-RU"/>
        </w:rPr>
        <w:t xml:space="preserve">: </w:t>
      </w:r>
      <w:r w:rsidRPr="002B2BF7">
        <w:rPr>
          <w:szCs w:val="24"/>
          <w:lang w:val="ru-RU"/>
        </w:rPr>
        <w:t>Использование электросвязи/ИКТ для снижения риска бедствий и управления операциями в случае бедствий</w:t>
      </w:r>
    </w:p>
    <w:p w14:paraId="557345A5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4/1</w:t>
      </w:r>
      <w:r w:rsidRPr="002B2BF7">
        <w:rPr>
          <w:lang w:val="ru-RU"/>
        </w:rPr>
        <w:t>: Экономические аспекты национальных электросвязи/ИКТ</w:t>
      </w:r>
    </w:p>
    <w:p w14:paraId="4243BA0F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5/1</w:t>
      </w:r>
      <w:r w:rsidRPr="002B2BF7">
        <w:rPr>
          <w:lang w:val="ru-RU"/>
        </w:rPr>
        <w:t>: Электросвязь/ИКТ для сельских и отдаленных районов</w:t>
      </w:r>
    </w:p>
    <w:p w14:paraId="3B45B99A" w14:textId="77777777" w:rsidR="00976299" w:rsidRPr="002B2BF7" w:rsidRDefault="00976299" w:rsidP="00976299">
      <w:pPr>
        <w:pStyle w:val="enumlev1"/>
        <w:rPr>
          <w:b/>
          <w:bCs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6/1</w:t>
      </w:r>
      <w:r w:rsidRPr="002B2BF7">
        <w:rPr>
          <w:lang w:val="ru-RU"/>
        </w:rPr>
        <w:t>: Информация для потребителей, их защита и права</w:t>
      </w:r>
    </w:p>
    <w:p w14:paraId="7CEE0EDA" w14:textId="77777777" w:rsidR="00976299" w:rsidRPr="002B2BF7" w:rsidRDefault="00976299" w:rsidP="00976299">
      <w:pPr>
        <w:pStyle w:val="enumlev1"/>
        <w:rPr>
          <w:b/>
          <w:bCs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7/1</w:t>
      </w:r>
      <w:r w:rsidRPr="002B2BF7">
        <w:rPr>
          <w:lang w:val="ru-RU"/>
        </w:rPr>
        <w:t>: Доступность электросвязи/ИКТ для обеспечения связи для всех, в особенности для лиц с ограниченными возможностями</w:t>
      </w:r>
    </w:p>
    <w:p w14:paraId="53BCAD17" w14:textId="77777777" w:rsidR="00976299" w:rsidRPr="002B2BF7" w:rsidRDefault="00976299" w:rsidP="00976299">
      <w:pPr>
        <w:pStyle w:val="Heading1"/>
        <w:rPr>
          <w:lang w:val="ru-RU"/>
        </w:rPr>
      </w:pPr>
      <w:bookmarkStart w:id="7" w:name="_Toc116554124"/>
      <w:r w:rsidRPr="002B2BF7">
        <w:rPr>
          <w:lang w:val="ru-RU"/>
        </w:rPr>
        <w:t>2-я Исследовательская комиссия</w:t>
      </w:r>
      <w:bookmarkEnd w:id="7"/>
    </w:p>
    <w:p w14:paraId="08493AC7" w14:textId="77777777" w:rsidR="00976299" w:rsidRPr="002B2BF7" w:rsidRDefault="00976299" w:rsidP="00976299">
      <w:pPr>
        <w:pStyle w:val="enumlev1"/>
        <w:rPr>
          <w:b/>
          <w:bCs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1/2</w:t>
      </w:r>
      <w:r w:rsidRPr="002B2BF7">
        <w:rPr>
          <w:lang w:val="ru-RU"/>
        </w:rPr>
        <w:t>: "Умные" устойчивые города и сообщества</w:t>
      </w:r>
    </w:p>
    <w:p w14:paraId="7C609B96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2/2</w:t>
      </w:r>
      <w:r w:rsidRPr="002B2BF7">
        <w:rPr>
          <w:lang w:val="ru-RU"/>
        </w:rPr>
        <w:t xml:space="preserve">: Опорные технологии для электронных услуг и приложений, в том числе для электронного здравоохранения и электронного образования </w:t>
      </w:r>
    </w:p>
    <w:p w14:paraId="213DCBA5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3/2</w:t>
      </w:r>
      <w:r w:rsidRPr="002B2BF7">
        <w:rPr>
          <w:lang w:val="ru-RU"/>
        </w:rPr>
        <w:t xml:space="preserve">: Защищенность сетей информации и связи: передовой опыт по созданию культуры кибербезопасности </w:t>
      </w:r>
    </w:p>
    <w:p w14:paraId="5ABA400C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4/2</w:t>
      </w:r>
      <w:r w:rsidRPr="002B2BF7">
        <w:rPr>
          <w:lang w:val="ru-RU"/>
        </w:rPr>
        <w:t xml:space="preserve">: Оборудование электросвязи/ИКТ: проверка на соответствие и </w:t>
      </w:r>
      <w:r w:rsidRPr="002B2BF7">
        <w:rPr>
          <w:cs/>
          <w:lang w:val="ru-RU"/>
        </w:rPr>
        <w:t>‎</w:t>
      </w:r>
      <w:r w:rsidRPr="002B2BF7">
        <w:rPr>
          <w:lang w:val="ru-RU"/>
        </w:rPr>
        <w:t>функциональную совместимость, борьба с использованием контрафактных и похищенных мобильных устройств</w:t>
      </w:r>
    </w:p>
    <w:p w14:paraId="3637F4A9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5/2</w:t>
      </w:r>
      <w:r w:rsidRPr="002B2BF7">
        <w:rPr>
          <w:lang w:val="ru-RU"/>
        </w:rPr>
        <w:t>: Внедрение электросвязи/ИКТ и совершенствование цифровых навыков</w:t>
      </w:r>
    </w:p>
    <w:p w14:paraId="1BB1CB3E" w14:textId="77777777" w:rsidR="00976299" w:rsidRPr="002B2BF7" w:rsidRDefault="00976299" w:rsidP="00976299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6/2</w:t>
      </w:r>
      <w:r w:rsidRPr="002B2BF7">
        <w:rPr>
          <w:lang w:val="ru-RU"/>
        </w:rPr>
        <w:t xml:space="preserve">: ИКТ для окружающей среды </w:t>
      </w:r>
    </w:p>
    <w:p w14:paraId="0ECEC6D1" w14:textId="77777777" w:rsidR="00976299" w:rsidRPr="002B2BF7" w:rsidRDefault="00976299" w:rsidP="00976299">
      <w:pPr>
        <w:pStyle w:val="enumlev1"/>
        <w:rPr>
          <w:caps/>
          <w:sz w:val="28"/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</w:r>
      <w:r w:rsidRPr="002B2BF7">
        <w:rPr>
          <w:b/>
          <w:bCs/>
          <w:lang w:val="ru-RU"/>
        </w:rPr>
        <w:t>Вопрос 7/2</w:t>
      </w:r>
      <w:r w:rsidRPr="002B2BF7">
        <w:rPr>
          <w:lang w:val="ru-RU"/>
        </w:rPr>
        <w:t>: Стратегии и политика, касающиеся воздействия электромагнитных полей на человека</w:t>
      </w:r>
      <w:r w:rsidRPr="002B2BF7">
        <w:rPr>
          <w:lang w:val="ru-RU"/>
        </w:rPr>
        <w:br w:type="page"/>
      </w:r>
    </w:p>
    <w:p w14:paraId="2DAE09BB" w14:textId="77777777" w:rsidR="00976299" w:rsidRPr="002B2BF7" w:rsidRDefault="00976299" w:rsidP="00976299">
      <w:pPr>
        <w:pStyle w:val="AnnexNo"/>
        <w:rPr>
          <w:lang w:val="ru-RU"/>
        </w:rPr>
      </w:pPr>
      <w:r w:rsidRPr="002B2BF7">
        <w:rPr>
          <w:lang w:val="ru-RU"/>
        </w:rPr>
        <w:lastRenderedPageBreak/>
        <w:t>ПРИЛОЖЕНИЕ 3 К РЕЗОЛЮЦИИ 2 (</w:t>
      </w:r>
      <w:proofErr w:type="spellStart"/>
      <w:r w:rsidRPr="002B2BF7">
        <w:rPr>
          <w:caps w:val="0"/>
          <w:lang w:val="ru-RU"/>
        </w:rPr>
        <w:t>Пересм</w:t>
      </w:r>
      <w:proofErr w:type="spellEnd"/>
      <w:r w:rsidRPr="002B2BF7">
        <w:rPr>
          <w:caps w:val="0"/>
          <w:lang w:val="ru-RU"/>
        </w:rPr>
        <w:t>. Кигали</w:t>
      </w:r>
      <w:r w:rsidRPr="002B2BF7">
        <w:rPr>
          <w:lang w:val="ru-RU"/>
        </w:rPr>
        <w:t>, 2022</w:t>
      </w:r>
      <w:r w:rsidRPr="002B2BF7">
        <w:t> </w:t>
      </w:r>
      <w:r w:rsidRPr="002B2BF7">
        <w:rPr>
          <w:caps w:val="0"/>
          <w:lang w:val="ru-RU"/>
        </w:rPr>
        <w:t>г</w:t>
      </w:r>
      <w:r w:rsidRPr="002B2BF7">
        <w:rPr>
          <w:lang w:val="ru-RU"/>
        </w:rPr>
        <w:t>.</w:t>
      </w:r>
      <w:r w:rsidRPr="002B2BF7">
        <w:rPr>
          <w:caps w:val="0"/>
          <w:lang w:val="ru-RU"/>
        </w:rPr>
        <w:t>)</w:t>
      </w:r>
    </w:p>
    <w:p w14:paraId="08B8218E" w14:textId="77777777" w:rsidR="00976299" w:rsidRPr="002B2BF7" w:rsidRDefault="00976299" w:rsidP="00976299">
      <w:pPr>
        <w:pStyle w:val="Annextitle"/>
        <w:rPr>
          <w:lang w:val="ru-RU"/>
        </w:rPr>
      </w:pPr>
      <w:bookmarkStart w:id="8" w:name="_Toc116554125"/>
      <w:r w:rsidRPr="002B2BF7">
        <w:rPr>
          <w:lang w:val="ru-RU"/>
        </w:rPr>
        <w:t>Список председателей и заместителей председателей</w:t>
      </w:r>
      <w:bookmarkEnd w:id="8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58"/>
        <w:gridCol w:w="6381"/>
      </w:tblGrid>
      <w:tr w:rsidR="00976299" w:rsidRPr="002B2BF7" w14:paraId="6975D109" w14:textId="77777777" w:rsidTr="00D83BE1">
        <w:tc>
          <w:tcPr>
            <w:tcW w:w="9639" w:type="dxa"/>
            <w:gridSpan w:val="2"/>
            <w:shd w:val="clear" w:color="auto" w:fill="auto"/>
          </w:tcPr>
          <w:p w14:paraId="1AEBF72A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>1-я Исследовательская комиссия</w:t>
            </w:r>
          </w:p>
        </w:tc>
      </w:tr>
      <w:tr w:rsidR="00976299" w:rsidRPr="00F40E5B" w14:paraId="463E2B55" w14:textId="77777777" w:rsidTr="00D83BE1">
        <w:tc>
          <w:tcPr>
            <w:tcW w:w="3258" w:type="dxa"/>
            <w:shd w:val="clear" w:color="auto" w:fill="auto"/>
          </w:tcPr>
          <w:p w14:paraId="67E12ABF" w14:textId="77777777" w:rsidR="00976299" w:rsidRPr="002B2BF7" w:rsidRDefault="00976299" w:rsidP="00D83BE1">
            <w:pPr>
              <w:pStyle w:val="Tabletext"/>
              <w:rPr>
                <w:lang w:val="en-US"/>
              </w:rPr>
            </w:pPr>
            <w:r w:rsidRPr="002B2BF7">
              <w:rPr>
                <w:lang w:val="ru-RU"/>
              </w:rPr>
              <w:t>Председатель:</w:t>
            </w:r>
          </w:p>
        </w:tc>
        <w:tc>
          <w:tcPr>
            <w:tcW w:w="6381" w:type="dxa"/>
            <w:shd w:val="clear" w:color="auto" w:fill="auto"/>
          </w:tcPr>
          <w:p w14:paraId="4431D17B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г-жа Регина-Флёр </w:t>
            </w:r>
            <w:proofErr w:type="spellStart"/>
            <w:r w:rsidRPr="002B2BF7">
              <w:rPr>
                <w:lang w:val="ru-RU"/>
              </w:rPr>
              <w:t>Ассуму</w:t>
            </w:r>
            <w:proofErr w:type="spellEnd"/>
            <w:r w:rsidRPr="002B2BF7">
              <w:rPr>
                <w:lang w:val="ru-RU"/>
              </w:rPr>
              <w:t>-Бессу (Кот-д'Ивуар)</w:t>
            </w:r>
          </w:p>
        </w:tc>
      </w:tr>
      <w:tr w:rsidR="00976299" w:rsidRPr="00F40E5B" w14:paraId="1C281C2C" w14:textId="77777777" w:rsidTr="00D83BE1">
        <w:tc>
          <w:tcPr>
            <w:tcW w:w="3258" w:type="dxa"/>
            <w:shd w:val="clear" w:color="auto" w:fill="auto"/>
          </w:tcPr>
          <w:p w14:paraId="5A1138F0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Заместители </w:t>
            </w:r>
            <w:r w:rsidRPr="002B2BF7">
              <w:rPr>
                <w:lang w:val="ru-RU"/>
              </w:rPr>
              <w:br/>
              <w:t>председателя:</w:t>
            </w:r>
          </w:p>
        </w:tc>
        <w:tc>
          <w:tcPr>
            <w:tcW w:w="6381" w:type="dxa"/>
            <w:shd w:val="clear" w:color="auto" w:fill="auto"/>
          </w:tcPr>
          <w:p w14:paraId="61C23FF4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</w:t>
            </w:r>
            <w:proofErr w:type="spellStart"/>
            <w:r w:rsidRPr="002B2BF7">
              <w:rPr>
                <w:lang w:val="ru-RU"/>
              </w:rPr>
              <w:t>Санвон</w:t>
            </w:r>
            <w:proofErr w:type="spellEnd"/>
            <w:r w:rsidRPr="002B2BF7">
              <w:rPr>
                <w:lang w:val="ru-RU"/>
              </w:rPr>
              <w:t xml:space="preserve"> Ко (Республика Корея)</w:t>
            </w:r>
          </w:p>
          <w:p w14:paraId="741C5BA3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г-жа </w:t>
            </w:r>
            <w:proofErr w:type="spellStart"/>
            <w:r w:rsidRPr="002B2BF7">
              <w:rPr>
                <w:lang w:val="ru-RU"/>
              </w:rPr>
              <w:t>Мемико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Оцуки</w:t>
            </w:r>
            <w:proofErr w:type="spellEnd"/>
            <w:r w:rsidRPr="002B2BF7">
              <w:rPr>
                <w:lang w:val="ru-RU"/>
              </w:rPr>
              <w:t xml:space="preserve"> (Япония)</w:t>
            </w:r>
          </w:p>
          <w:p w14:paraId="7EF480E9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</w:t>
            </w:r>
            <w:proofErr w:type="spellStart"/>
            <w:r w:rsidRPr="002B2BF7">
              <w:rPr>
                <w:lang w:val="ru-RU"/>
              </w:rPr>
              <w:t>Сунил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Сингхал</w:t>
            </w:r>
            <w:proofErr w:type="spellEnd"/>
            <w:r w:rsidRPr="002B2BF7">
              <w:rPr>
                <w:lang w:val="ru-RU"/>
              </w:rPr>
              <w:t xml:space="preserve"> (Индия)</w:t>
            </w:r>
          </w:p>
          <w:p w14:paraId="05025EDD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г-жа Сесилия </w:t>
            </w:r>
            <w:proofErr w:type="spellStart"/>
            <w:r w:rsidRPr="002B2BF7">
              <w:rPr>
                <w:lang w:val="ru-RU"/>
              </w:rPr>
              <w:t>Ньямутсва</w:t>
            </w:r>
            <w:proofErr w:type="spellEnd"/>
            <w:r w:rsidRPr="002B2BF7">
              <w:rPr>
                <w:lang w:val="ru-RU"/>
              </w:rPr>
              <w:t xml:space="preserve"> (Зимбабве)</w:t>
            </w:r>
          </w:p>
          <w:p w14:paraId="46FDED45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</w:t>
            </w:r>
            <w:proofErr w:type="spellStart"/>
            <w:r w:rsidRPr="002B2BF7">
              <w:rPr>
                <w:lang w:val="ru-RU"/>
              </w:rPr>
              <w:t>Ама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Виньо</w:t>
            </w:r>
            <w:proofErr w:type="spellEnd"/>
            <w:r w:rsidRPr="002B2BF7">
              <w:rPr>
                <w:lang w:val="ru-RU"/>
              </w:rPr>
              <w:t xml:space="preserve"> Капо (Того)</w:t>
            </w:r>
          </w:p>
          <w:p w14:paraId="1684579F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Роберто </w:t>
            </w:r>
            <w:proofErr w:type="spellStart"/>
            <w:r w:rsidRPr="002B2BF7">
              <w:rPr>
                <w:lang w:val="ru-RU"/>
              </w:rPr>
              <w:t>Мицуаке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Хираяма</w:t>
            </w:r>
            <w:proofErr w:type="spellEnd"/>
            <w:r w:rsidRPr="002B2BF7">
              <w:rPr>
                <w:lang w:val="ru-RU"/>
              </w:rPr>
              <w:t xml:space="preserve"> (Бразилия)</w:t>
            </w:r>
          </w:p>
          <w:p w14:paraId="6E222349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Мехмет </w:t>
            </w:r>
            <w:proofErr w:type="spellStart"/>
            <w:r w:rsidRPr="002B2BF7">
              <w:rPr>
                <w:lang w:val="ru-RU"/>
              </w:rPr>
              <w:t>Альпер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Текин</w:t>
            </w:r>
            <w:proofErr w:type="spellEnd"/>
            <w:r w:rsidRPr="002B2BF7">
              <w:rPr>
                <w:lang w:val="ru-RU"/>
              </w:rPr>
              <w:t xml:space="preserve"> (Турция)</w:t>
            </w:r>
          </w:p>
          <w:p w14:paraId="2EB08E06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Энтони </w:t>
            </w:r>
            <w:proofErr w:type="spellStart"/>
            <w:r w:rsidRPr="002B2BF7">
              <w:rPr>
                <w:lang w:val="ru-RU"/>
              </w:rPr>
              <w:t>Джаннумис</w:t>
            </w:r>
            <w:proofErr w:type="spellEnd"/>
            <w:r w:rsidRPr="002B2BF7">
              <w:rPr>
                <w:lang w:val="ru-RU"/>
              </w:rPr>
              <w:t xml:space="preserve"> (Норвегия)</w:t>
            </w:r>
          </w:p>
          <w:p w14:paraId="4645423D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>г-жа Умида Мусаева (Узбекистан)</w:t>
            </w:r>
          </w:p>
          <w:p w14:paraId="6A0AF1A1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</w:t>
            </w:r>
            <w:proofErr w:type="gramStart"/>
            <w:r w:rsidRPr="002B2BF7">
              <w:rPr>
                <w:lang w:val="ru-RU"/>
              </w:rPr>
              <w:t>Хаяла</w:t>
            </w:r>
            <w:proofErr w:type="gramEnd"/>
            <w:r w:rsidRPr="002B2BF7">
              <w:rPr>
                <w:lang w:val="ru-RU"/>
              </w:rPr>
              <w:t xml:space="preserve"> Пашазаде (Азербайджан)</w:t>
            </w:r>
          </w:p>
          <w:p w14:paraId="40E494AA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г-жа Самира </w:t>
            </w:r>
            <w:proofErr w:type="spellStart"/>
            <w:r w:rsidRPr="002B2BF7">
              <w:rPr>
                <w:lang w:val="ru-RU"/>
              </w:rPr>
              <w:t>Белал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Момен</w:t>
            </w:r>
            <w:proofErr w:type="spellEnd"/>
            <w:r w:rsidRPr="002B2BF7">
              <w:rPr>
                <w:lang w:val="ru-RU"/>
              </w:rPr>
              <w:t xml:space="preserve"> Мохаммад (Кувейт)</w:t>
            </w:r>
          </w:p>
        </w:tc>
      </w:tr>
    </w:tbl>
    <w:p w14:paraId="49CD725D" w14:textId="77777777" w:rsidR="00976299" w:rsidRPr="002B2BF7" w:rsidRDefault="00976299" w:rsidP="00976299">
      <w:pPr>
        <w:rPr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58"/>
        <w:gridCol w:w="6381"/>
      </w:tblGrid>
      <w:tr w:rsidR="00976299" w:rsidRPr="002B2BF7" w14:paraId="1DAF55F6" w14:textId="77777777" w:rsidTr="00D83BE1">
        <w:tc>
          <w:tcPr>
            <w:tcW w:w="9639" w:type="dxa"/>
            <w:gridSpan w:val="2"/>
            <w:shd w:val="clear" w:color="auto" w:fill="auto"/>
          </w:tcPr>
          <w:p w14:paraId="69A94455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t>2</w:t>
            </w:r>
            <w:r w:rsidRPr="002B2BF7">
              <w:rPr>
                <w:lang w:val="ru-RU"/>
              </w:rPr>
              <w:t>-я Исследовательская комиссия</w:t>
            </w:r>
          </w:p>
        </w:tc>
      </w:tr>
      <w:tr w:rsidR="00976299" w:rsidRPr="00F40E5B" w14:paraId="01586F9D" w14:textId="77777777" w:rsidTr="00D83BE1">
        <w:tc>
          <w:tcPr>
            <w:tcW w:w="3258" w:type="dxa"/>
            <w:shd w:val="clear" w:color="auto" w:fill="auto"/>
          </w:tcPr>
          <w:p w14:paraId="6A81731D" w14:textId="77777777" w:rsidR="00976299" w:rsidRPr="002B2BF7" w:rsidRDefault="00976299" w:rsidP="00D83BE1">
            <w:pPr>
              <w:pStyle w:val="Tabletext"/>
              <w:rPr>
                <w:lang w:val="en-US"/>
              </w:rPr>
            </w:pPr>
            <w:r w:rsidRPr="002B2BF7">
              <w:rPr>
                <w:lang w:val="ru-RU"/>
              </w:rPr>
              <w:t>Председатель:</w:t>
            </w:r>
          </w:p>
        </w:tc>
        <w:tc>
          <w:tcPr>
            <w:tcW w:w="6381" w:type="dxa"/>
            <w:shd w:val="clear" w:color="auto" w:fill="auto"/>
          </w:tcPr>
          <w:p w14:paraId="032A1AF2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г-н </w:t>
            </w:r>
            <w:proofErr w:type="spellStart"/>
            <w:r w:rsidRPr="002B2BF7">
              <w:rPr>
                <w:lang w:val="ru-RU"/>
              </w:rPr>
              <w:t>Фадель</w:t>
            </w:r>
            <w:proofErr w:type="spellEnd"/>
            <w:r w:rsidRPr="002B2BF7">
              <w:rPr>
                <w:lang w:val="ru-RU"/>
              </w:rPr>
              <w:t xml:space="preserve"> </w:t>
            </w:r>
            <w:proofErr w:type="spellStart"/>
            <w:r w:rsidRPr="002B2BF7">
              <w:rPr>
                <w:lang w:val="ru-RU"/>
              </w:rPr>
              <w:t>Дигхам</w:t>
            </w:r>
            <w:proofErr w:type="spellEnd"/>
            <w:r w:rsidRPr="002B2BF7">
              <w:rPr>
                <w:lang w:val="ru-RU"/>
              </w:rPr>
              <w:t xml:space="preserve"> (Египет)</w:t>
            </w:r>
          </w:p>
        </w:tc>
      </w:tr>
      <w:tr w:rsidR="00976299" w:rsidRPr="00F40E5B" w14:paraId="6BDE3C4C" w14:textId="77777777" w:rsidTr="00D83BE1">
        <w:tc>
          <w:tcPr>
            <w:tcW w:w="3258" w:type="dxa"/>
            <w:shd w:val="clear" w:color="auto" w:fill="auto"/>
          </w:tcPr>
          <w:p w14:paraId="38BE8845" w14:textId="77777777" w:rsidR="00976299" w:rsidRPr="002B2BF7" w:rsidRDefault="00976299" w:rsidP="00D83BE1">
            <w:pPr>
              <w:pStyle w:val="Tabletext"/>
              <w:rPr>
                <w:lang w:val="ru-RU"/>
              </w:rPr>
            </w:pPr>
            <w:r w:rsidRPr="002B2BF7">
              <w:rPr>
                <w:lang w:val="ru-RU"/>
              </w:rPr>
              <w:t xml:space="preserve">Заместители </w:t>
            </w:r>
            <w:r w:rsidRPr="002B2BF7">
              <w:rPr>
                <w:lang w:val="ru-RU"/>
              </w:rPr>
              <w:br/>
              <w:t>председателя:</w:t>
            </w:r>
          </w:p>
        </w:tc>
        <w:tc>
          <w:tcPr>
            <w:tcW w:w="6381" w:type="dxa"/>
            <w:shd w:val="clear" w:color="auto" w:fill="auto"/>
          </w:tcPr>
          <w:p w14:paraId="007E8C51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Хидео </w:t>
            </w:r>
            <w:proofErr w:type="spellStart"/>
            <w:r w:rsidRPr="00E3202A">
              <w:rPr>
                <w:lang w:val="ru-RU"/>
              </w:rPr>
              <w:t>Иманака</w:t>
            </w:r>
            <w:proofErr w:type="spellEnd"/>
            <w:r w:rsidRPr="00E3202A">
              <w:rPr>
                <w:lang w:val="ru-RU"/>
              </w:rPr>
              <w:t xml:space="preserve"> (Япония)</w:t>
            </w:r>
          </w:p>
          <w:p w14:paraId="11D9AA37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г-жа Мина </w:t>
            </w:r>
            <w:proofErr w:type="spellStart"/>
            <w:r w:rsidRPr="00E3202A">
              <w:rPr>
                <w:lang w:val="ru-RU"/>
              </w:rPr>
              <w:t>Сонмин</w:t>
            </w:r>
            <w:proofErr w:type="spellEnd"/>
            <w:r w:rsidRPr="00E3202A">
              <w:rPr>
                <w:lang w:val="ru-RU"/>
              </w:rPr>
              <w:t xml:space="preserve"> Чон (Республика Корея)</w:t>
            </w:r>
          </w:p>
          <w:p w14:paraId="6663A897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</w:t>
            </w:r>
            <w:proofErr w:type="spellStart"/>
            <w:r w:rsidRPr="00E3202A">
              <w:rPr>
                <w:lang w:val="ru-RU"/>
              </w:rPr>
              <w:t>Туннин</w:t>
            </w:r>
            <w:proofErr w:type="spellEnd"/>
            <w:r w:rsidRPr="00E3202A">
              <w:rPr>
                <w:lang w:val="ru-RU"/>
              </w:rPr>
              <w:t xml:space="preserve"> У (Китай)</w:t>
            </w:r>
          </w:p>
          <w:p w14:paraId="18479F6F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г-жа Зайнаб </w:t>
            </w:r>
            <w:proofErr w:type="spellStart"/>
            <w:r w:rsidRPr="00E3202A">
              <w:rPr>
                <w:lang w:val="ru-RU"/>
              </w:rPr>
              <w:t>Ардо</w:t>
            </w:r>
            <w:proofErr w:type="spellEnd"/>
            <w:r w:rsidRPr="00E3202A">
              <w:rPr>
                <w:lang w:val="ru-RU"/>
              </w:rPr>
              <w:t xml:space="preserve"> (Нигерия)</w:t>
            </w:r>
          </w:p>
          <w:p w14:paraId="0EBC16C8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Мохамед </w:t>
            </w:r>
            <w:proofErr w:type="spellStart"/>
            <w:r w:rsidRPr="00E3202A">
              <w:rPr>
                <w:lang w:val="ru-RU"/>
              </w:rPr>
              <w:t>Ламин</w:t>
            </w:r>
            <w:proofErr w:type="spellEnd"/>
            <w:r w:rsidRPr="00E3202A">
              <w:rPr>
                <w:lang w:val="ru-RU"/>
              </w:rPr>
              <w:t xml:space="preserve"> </w:t>
            </w:r>
            <w:proofErr w:type="spellStart"/>
            <w:r w:rsidRPr="00E3202A">
              <w:rPr>
                <w:lang w:val="ru-RU"/>
              </w:rPr>
              <w:t>Минте</w:t>
            </w:r>
            <w:proofErr w:type="spellEnd"/>
            <w:r w:rsidRPr="00E3202A">
              <w:rPr>
                <w:lang w:val="ru-RU"/>
              </w:rPr>
              <w:t xml:space="preserve"> (Гвинея)</w:t>
            </w:r>
          </w:p>
          <w:p w14:paraId="60C2A5A2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>г-н Виктор Антонио Мартинес Санчес (Парагвай)</w:t>
            </w:r>
          </w:p>
          <w:p w14:paraId="265933C9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Доминик </w:t>
            </w:r>
            <w:proofErr w:type="spellStart"/>
            <w:r w:rsidRPr="00E3202A">
              <w:rPr>
                <w:lang w:val="ru-RU"/>
              </w:rPr>
              <w:t>Вюрж</w:t>
            </w:r>
            <w:proofErr w:type="spellEnd"/>
            <w:r w:rsidRPr="00E3202A">
              <w:rPr>
                <w:lang w:val="ru-RU"/>
              </w:rPr>
              <w:t xml:space="preserve"> (Франция)</w:t>
            </w:r>
          </w:p>
          <w:p w14:paraId="47246A21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>г-жа Алина Модан (Румыния)</w:t>
            </w:r>
          </w:p>
          <w:p w14:paraId="5B085219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</w:t>
            </w:r>
            <w:proofErr w:type="spellStart"/>
            <w:r w:rsidRPr="00E3202A">
              <w:rPr>
                <w:lang w:val="ru-RU"/>
              </w:rPr>
              <w:t>Диёр</w:t>
            </w:r>
            <w:proofErr w:type="spellEnd"/>
            <w:r w:rsidRPr="00E3202A">
              <w:rPr>
                <w:lang w:val="ru-RU"/>
              </w:rPr>
              <w:t xml:space="preserve"> Раджабов (Узбекистан)</w:t>
            </w:r>
          </w:p>
          <w:p w14:paraId="69426850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</w:t>
            </w:r>
            <w:proofErr w:type="spellStart"/>
            <w:r w:rsidRPr="00E3202A">
              <w:rPr>
                <w:lang w:val="ru-RU"/>
              </w:rPr>
              <w:t>Мушфиг</w:t>
            </w:r>
            <w:proofErr w:type="spellEnd"/>
            <w:r w:rsidRPr="00E3202A">
              <w:rPr>
                <w:lang w:val="ru-RU"/>
              </w:rPr>
              <w:t xml:space="preserve"> </w:t>
            </w:r>
            <w:proofErr w:type="spellStart"/>
            <w:r w:rsidRPr="00E3202A">
              <w:rPr>
                <w:lang w:val="ru-RU"/>
              </w:rPr>
              <w:t>Гулуев</w:t>
            </w:r>
            <w:proofErr w:type="spellEnd"/>
            <w:r w:rsidRPr="00E3202A">
              <w:rPr>
                <w:lang w:val="ru-RU"/>
              </w:rPr>
              <w:t xml:space="preserve"> (Азербайджан)</w:t>
            </w:r>
          </w:p>
          <w:p w14:paraId="33A8C019" w14:textId="77777777" w:rsidR="00976299" w:rsidRPr="00E3202A" w:rsidRDefault="00976299" w:rsidP="00D83BE1">
            <w:pPr>
              <w:pStyle w:val="Tabletext"/>
              <w:rPr>
                <w:lang w:val="ru-RU"/>
              </w:rPr>
            </w:pPr>
            <w:r w:rsidRPr="00E3202A">
              <w:rPr>
                <w:lang w:val="ru-RU"/>
              </w:rPr>
              <w:t xml:space="preserve">г-н Абдельазиз </w:t>
            </w:r>
            <w:proofErr w:type="spellStart"/>
            <w:r w:rsidRPr="00E3202A">
              <w:rPr>
                <w:lang w:val="ru-RU"/>
              </w:rPr>
              <w:t>Альзаруни</w:t>
            </w:r>
            <w:proofErr w:type="spellEnd"/>
            <w:r w:rsidRPr="00E3202A">
              <w:rPr>
                <w:lang w:val="ru-RU"/>
              </w:rPr>
              <w:t xml:space="preserve"> (Объединенные Арабские Эмираты)</w:t>
            </w:r>
          </w:p>
        </w:tc>
      </w:tr>
    </w:tbl>
    <w:p w14:paraId="3FBB6BCD" w14:textId="77777777" w:rsidR="00E45F09" w:rsidRDefault="00E45F09" w:rsidP="00976299">
      <w:pPr>
        <w:rPr>
          <w:lang w:val="ru-RU"/>
        </w:rPr>
      </w:pPr>
    </w:p>
    <w:p w14:paraId="60C04FC6" w14:textId="77777777" w:rsidR="00976299" w:rsidRDefault="00976299" w:rsidP="00976299">
      <w:pPr>
        <w:rPr>
          <w:lang w:val="ru-RU"/>
        </w:rPr>
      </w:pPr>
    </w:p>
    <w:p w14:paraId="012E4942" w14:textId="77777777" w:rsidR="00976299" w:rsidRDefault="00976299" w:rsidP="00976299">
      <w:pPr>
        <w:rPr>
          <w:lang w:val="ru-RU"/>
        </w:rPr>
      </w:pPr>
    </w:p>
    <w:p w14:paraId="71D04CC9" w14:textId="77777777" w:rsidR="00976299" w:rsidRDefault="00976299" w:rsidP="00976299">
      <w:pPr>
        <w:rPr>
          <w:lang w:val="ru-RU"/>
        </w:rPr>
      </w:pPr>
    </w:p>
    <w:p w14:paraId="2234F2FF" w14:textId="77777777" w:rsidR="00976299" w:rsidRPr="00976299" w:rsidRDefault="00976299" w:rsidP="00976299">
      <w:pPr>
        <w:rPr>
          <w:lang w:val="ru-RU"/>
        </w:rPr>
      </w:pPr>
    </w:p>
    <w:sectPr w:rsidR="00976299" w:rsidRPr="00976299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47BC18CF" w14:textId="77777777" w:rsidR="00976299" w:rsidRPr="005432AD" w:rsidRDefault="00976299" w:rsidP="0097629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8F3CB8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</w:t>
      </w:r>
      <w:r>
        <w:rPr>
          <w:lang w:val="ru-RU"/>
        </w:rPr>
        <w:t xml:space="preserve"> и</w:t>
      </w:r>
      <w:r w:rsidRPr="008F3CB8">
        <w:rPr>
          <w:lang w:val="ru-RU"/>
        </w:rPr>
        <w:t xml:space="preserve"> страны с переходной экономикой.</w:t>
      </w:r>
    </w:p>
  </w:footnote>
  <w:footnote w:id="2">
    <w:p w14:paraId="161097F1" w14:textId="77777777" w:rsidR="00976299" w:rsidRPr="00D7237F" w:rsidRDefault="00976299" w:rsidP="0097629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hyperlink r:id="rId1" w:history="1">
        <w:r w:rsidRPr="00454D76">
          <w:rPr>
            <w:rStyle w:val="Hyperlink"/>
            <w:lang w:val="ru-RU"/>
          </w:rPr>
          <w:t>Реальная возможность установления соединений</w:t>
        </w:r>
      </w:hyperlink>
      <w:r w:rsidRPr="00454D76">
        <w:t> </w:t>
      </w:r>
      <w:r w:rsidRPr="00431351">
        <w:rPr>
          <w:lang w:val="ru-RU"/>
        </w:rPr>
        <w:t>– это уровень подключения, который обеспечивает для каждого пользователя возможность получить безопасную, отвечающую запросам, обогащающую, продуктивную и доступную по цене сетевую среду.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041EB992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204E9F">
          <w:rPr>
            <w:noProof/>
            <w:szCs w:val="22"/>
          </w:rPr>
          <w:t>2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0E74F9FE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204E9F">
      <w:rPr>
        <w:noProof/>
        <w:szCs w:val="22"/>
      </w:rPr>
      <w:t>2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204E9F"/>
    <w:rsid w:val="003E584B"/>
    <w:rsid w:val="00976299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E9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204E9F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statistics/wp-content/uploads/sites/8/2022/04/UniversalMeaningfulDigitalConnectivityTargets2030_Background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</cp:revision>
  <dcterms:created xsi:type="dcterms:W3CDTF">2023-10-16T12:49:00Z</dcterms:created>
  <dcterms:modified xsi:type="dcterms:W3CDTF">2023-10-16T13:34:00Z</dcterms:modified>
</cp:coreProperties>
</file>