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D91E" w14:textId="77777777" w:rsidR="003536FA" w:rsidRPr="003A2A2A" w:rsidRDefault="003536FA" w:rsidP="003536FA">
      <w:pPr>
        <w:pStyle w:val="ResNo"/>
        <w:rPr>
          <w:rtl/>
        </w:rPr>
      </w:pPr>
      <w:bookmarkStart w:id="0" w:name="_Toc116546775"/>
      <w:r w:rsidRPr="003A2A2A">
        <w:rPr>
          <w:rFonts w:hint="cs"/>
          <w:rtl/>
        </w:rPr>
        <w:t>ا</w:t>
      </w:r>
      <w:r w:rsidRPr="003A2A2A">
        <w:rPr>
          <w:rtl/>
        </w:rPr>
        <w:t>لق</w:t>
      </w:r>
      <w:r w:rsidRPr="003A2A2A">
        <w:rPr>
          <w:rFonts w:hint="cs"/>
          <w:rtl/>
        </w:rPr>
        <w:t>ـ</w:t>
      </w:r>
      <w:r w:rsidRPr="003A2A2A">
        <w:rPr>
          <w:rtl/>
        </w:rPr>
        <w:t xml:space="preserve">رار </w:t>
      </w:r>
      <w:r w:rsidRPr="003A2A2A">
        <w:t>2</w:t>
      </w:r>
      <w:r w:rsidRPr="003A2A2A">
        <w:rPr>
          <w:rtl/>
        </w:rPr>
        <w:t xml:space="preserve"> (المراجَع في</w:t>
      </w:r>
      <w:r w:rsidRPr="003A2A2A">
        <w:rPr>
          <w:rFonts w:hint="cs"/>
          <w:rtl/>
        </w:rPr>
        <w:t xml:space="preserve"> كيغالي، </w:t>
      </w:r>
      <w:r w:rsidRPr="003A2A2A">
        <w:t>2022</w:t>
      </w:r>
      <w:r w:rsidRPr="003A2A2A">
        <w:rPr>
          <w:rFonts w:hint="cs"/>
          <w:rtl/>
        </w:rPr>
        <w:t>)</w:t>
      </w:r>
      <w:bookmarkEnd w:id="0"/>
    </w:p>
    <w:p w14:paraId="1E932400" w14:textId="77777777" w:rsidR="003536FA" w:rsidRPr="003A2A2A" w:rsidRDefault="003536FA" w:rsidP="003536FA">
      <w:pPr>
        <w:pStyle w:val="Restitle"/>
        <w:rPr>
          <w:rtl/>
        </w:rPr>
      </w:pPr>
      <w:bookmarkStart w:id="1" w:name="_Toc116546776"/>
      <w:r w:rsidRPr="003A2A2A">
        <w:rPr>
          <w:rtl/>
        </w:rPr>
        <w:t>إنشاء لجان الدراسات</w:t>
      </w:r>
      <w:bookmarkEnd w:id="1"/>
    </w:p>
    <w:p w14:paraId="0DD8CE26" w14:textId="77777777" w:rsidR="003536FA" w:rsidRPr="003A2A2A" w:rsidRDefault="003536FA" w:rsidP="003536FA">
      <w:pPr>
        <w:pStyle w:val="Normalaftertitle"/>
        <w:rPr>
          <w:rtl/>
        </w:rPr>
      </w:pPr>
      <w:r w:rsidRPr="003A2A2A">
        <w:rPr>
          <w:rtl/>
        </w:rPr>
        <w:t>إن المؤتمر العالمي لتنمية الاتصالات</w:t>
      </w:r>
      <w:r w:rsidRPr="003A2A2A">
        <w:rPr>
          <w:rFonts w:hint="cs"/>
          <w:rtl/>
        </w:rPr>
        <w:t xml:space="preserve"> </w:t>
      </w:r>
      <w:r w:rsidRPr="003A2A2A">
        <w:rPr>
          <w:rtl/>
        </w:rPr>
        <w:t>(</w:t>
      </w:r>
      <w:r w:rsidRPr="003A2A2A">
        <w:rPr>
          <w:rFonts w:hint="cs"/>
          <w:rtl/>
          <w:lang w:bidi="ar-EG"/>
        </w:rPr>
        <w:t xml:space="preserve">كيغالي، </w:t>
      </w:r>
      <w:r w:rsidRPr="003A2A2A">
        <w:rPr>
          <w:lang w:bidi="ar-EG"/>
        </w:rPr>
        <w:t>2022</w:t>
      </w:r>
      <w:r w:rsidRPr="003A2A2A">
        <w:rPr>
          <w:rFonts w:hint="cs"/>
          <w:rtl/>
        </w:rPr>
        <w:t>)</w:t>
      </w:r>
      <w:r w:rsidRPr="003A2A2A">
        <w:rPr>
          <w:rtl/>
        </w:rPr>
        <w:t>،</w:t>
      </w:r>
    </w:p>
    <w:p w14:paraId="5169397B" w14:textId="77777777" w:rsidR="003536FA" w:rsidRPr="003A2A2A" w:rsidRDefault="003536FA" w:rsidP="003536FA">
      <w:pPr>
        <w:pStyle w:val="Call"/>
        <w:rPr>
          <w:rtl/>
        </w:rPr>
      </w:pPr>
      <w:r w:rsidRPr="003A2A2A">
        <w:rPr>
          <w:rtl/>
        </w:rPr>
        <w:t>إذ يضع في اعتباره</w:t>
      </w:r>
    </w:p>
    <w:p w14:paraId="4CCF0DEE" w14:textId="38D0FA9C" w:rsidR="003536FA" w:rsidRPr="003A2A2A" w:rsidRDefault="003536FA" w:rsidP="003536FA">
      <w:pPr>
        <w:rPr>
          <w:rtl/>
        </w:rPr>
      </w:pPr>
      <w:r w:rsidRPr="003A2A2A">
        <w:rPr>
          <w:rFonts w:hint="cs"/>
          <w:rtl/>
        </w:rPr>
        <w:t xml:space="preserve"> </w:t>
      </w:r>
      <w:proofErr w:type="gramStart"/>
      <w:r w:rsidRPr="003A2A2A">
        <w:rPr>
          <w:i/>
          <w:iCs/>
          <w:rtl/>
        </w:rPr>
        <w:t>أ )</w:t>
      </w:r>
      <w:proofErr w:type="gramEnd"/>
      <w:r w:rsidR="00B63CC0">
        <w:rPr>
          <w:i/>
          <w:iCs/>
        </w:rPr>
        <w:tab/>
      </w:r>
      <w:r w:rsidRPr="003A2A2A">
        <w:rPr>
          <w:rtl/>
        </w:rPr>
        <w:t>أنه يتعي</w:t>
      </w:r>
      <w:r w:rsidRPr="003A2A2A">
        <w:rPr>
          <w:rFonts w:hint="cs"/>
          <w:rtl/>
        </w:rPr>
        <w:t>ّ</w:t>
      </w:r>
      <w:r w:rsidRPr="003A2A2A">
        <w:rPr>
          <w:rtl/>
        </w:rPr>
        <w:t>ن وضع تعريف واضح لاختصاصات كل لجنة دراسات لتجنب الازدواج بين لجان الدراسات وغيرها من</w:t>
      </w:r>
      <w:r w:rsidRPr="003A2A2A">
        <w:rPr>
          <w:rFonts w:hint="cs"/>
          <w:rtl/>
        </w:rPr>
        <w:t xml:space="preserve"> </w:t>
      </w:r>
      <w:r w:rsidRPr="003A2A2A">
        <w:rPr>
          <w:rtl/>
        </w:rPr>
        <w:t>الأفرقة التابعة لقطاع تنمية الاتصالات</w:t>
      </w:r>
      <w:r w:rsidRPr="003A2A2A">
        <w:rPr>
          <w:rFonts w:hint="cs"/>
          <w:rtl/>
        </w:rPr>
        <w:t xml:space="preserve"> في الاتحاد</w:t>
      </w:r>
      <w:r w:rsidRPr="003A2A2A">
        <w:rPr>
          <w:rtl/>
        </w:rPr>
        <w:t xml:space="preserve"> المنشأة عملاً بالرقم</w:t>
      </w:r>
      <w:r w:rsidRPr="003A2A2A">
        <w:rPr>
          <w:rFonts w:hint="cs"/>
          <w:spacing w:val="6"/>
          <w:rtl/>
        </w:rPr>
        <w:t> </w:t>
      </w:r>
      <w:r w:rsidRPr="003A2A2A">
        <w:t>209A</w:t>
      </w:r>
      <w:r w:rsidRPr="003A2A2A">
        <w:rPr>
          <w:rtl/>
        </w:rPr>
        <w:t xml:space="preserve"> من </w:t>
      </w:r>
      <w:r w:rsidRPr="003A2A2A">
        <w:rPr>
          <w:rFonts w:hint="cs"/>
          <w:rtl/>
        </w:rPr>
        <w:t xml:space="preserve">اتفاقية الاتحاد </w:t>
      </w:r>
      <w:r w:rsidRPr="003A2A2A">
        <w:rPr>
          <w:rtl/>
        </w:rPr>
        <w:t>ولكفالة تماسك برنامج العمل الشامل للقطاع كما هو منصوص عليه في المادة</w:t>
      </w:r>
      <w:r w:rsidRPr="003A2A2A">
        <w:rPr>
          <w:rFonts w:hint="cs"/>
          <w:spacing w:val="6"/>
          <w:rtl/>
        </w:rPr>
        <w:t> </w:t>
      </w:r>
      <w:r w:rsidRPr="003A2A2A">
        <w:t>16</w:t>
      </w:r>
      <w:r w:rsidRPr="003A2A2A">
        <w:rPr>
          <w:rtl/>
        </w:rPr>
        <w:t xml:space="preserve"> من الاتفاقية؛</w:t>
      </w:r>
    </w:p>
    <w:p w14:paraId="3E565308" w14:textId="3E31E127" w:rsidR="003536FA" w:rsidRPr="00B63CC0" w:rsidRDefault="003536FA" w:rsidP="003536FA">
      <w:pPr>
        <w:rPr>
          <w:spacing w:val="-4"/>
          <w:rtl/>
          <w:lang w:bidi="ar-SY"/>
        </w:rPr>
      </w:pPr>
      <w:r w:rsidRPr="00B63CC0">
        <w:rPr>
          <w:i/>
          <w:iCs/>
          <w:spacing w:val="-4"/>
          <w:rtl/>
        </w:rPr>
        <w:t>ب)</w:t>
      </w:r>
      <w:r w:rsidRPr="00B63CC0">
        <w:rPr>
          <w:spacing w:val="-4"/>
          <w:rtl/>
        </w:rPr>
        <w:tab/>
        <w:t>أنه، لإجراء الدراسات المسندة إلى قطاع تنمية الاتصالات، من الملائم إنشاء لجان دراسات على النحو المنصوص عليه في المادة</w:t>
      </w:r>
      <w:r w:rsidRPr="00B63CC0">
        <w:rPr>
          <w:rFonts w:hint="cs"/>
          <w:spacing w:val="-4"/>
          <w:rtl/>
        </w:rPr>
        <w:t> </w:t>
      </w:r>
      <w:r w:rsidRPr="00B63CC0">
        <w:rPr>
          <w:spacing w:val="-4"/>
        </w:rPr>
        <w:t>17</w:t>
      </w:r>
      <w:r w:rsidRPr="00B63CC0">
        <w:rPr>
          <w:spacing w:val="-4"/>
          <w:rtl/>
        </w:rPr>
        <w:t xml:space="preserve"> من </w:t>
      </w:r>
      <w:r w:rsidRPr="00B63CC0">
        <w:rPr>
          <w:rFonts w:hint="cs"/>
          <w:spacing w:val="-4"/>
          <w:rtl/>
        </w:rPr>
        <w:t>ال</w:t>
      </w:r>
      <w:r w:rsidRPr="00B63CC0">
        <w:rPr>
          <w:spacing w:val="-4"/>
          <w:rtl/>
        </w:rPr>
        <w:t>اتفاقية</w:t>
      </w:r>
      <w:r w:rsidRPr="00B63CC0">
        <w:rPr>
          <w:rFonts w:hint="cs"/>
          <w:spacing w:val="-4"/>
          <w:rtl/>
        </w:rPr>
        <w:t xml:space="preserve"> </w:t>
      </w:r>
      <w:r w:rsidRPr="00B63CC0">
        <w:rPr>
          <w:spacing w:val="-4"/>
          <w:rtl/>
        </w:rPr>
        <w:t>لدراسة مسائل محددة تركز على مهام معينة في مجال الاتصالات وذات أولوية للبلدان النامية</w:t>
      </w:r>
      <w:r w:rsidRPr="00B63CC0">
        <w:rPr>
          <w:rStyle w:val="FootnoteReference"/>
          <w:spacing w:val="-4"/>
          <w:rtl/>
        </w:rPr>
        <w:footnoteReference w:id="1"/>
      </w:r>
      <w:r w:rsidRPr="00B63CC0">
        <w:rPr>
          <w:spacing w:val="-4"/>
          <w:rtl/>
        </w:rPr>
        <w:t>، آخذة في الاعتبار الخطة الاستراتيجية للاتحاد وأهدافه، وإعداد النواتج ذات الصلة في شكل تقارير و/أو</w:t>
      </w:r>
      <w:r w:rsidRPr="00B63CC0">
        <w:rPr>
          <w:rFonts w:hint="cs"/>
          <w:spacing w:val="-4"/>
          <w:rtl/>
        </w:rPr>
        <w:t> </w:t>
      </w:r>
      <w:r w:rsidRPr="00B63CC0">
        <w:rPr>
          <w:spacing w:val="-4"/>
          <w:rtl/>
        </w:rPr>
        <w:t>خطوط توجيهية و/أو</w:t>
      </w:r>
      <w:r w:rsidR="00B63CC0" w:rsidRPr="00B63CC0">
        <w:rPr>
          <w:spacing w:val="-4"/>
        </w:rPr>
        <w:t> </w:t>
      </w:r>
      <w:r w:rsidRPr="00B63CC0">
        <w:rPr>
          <w:spacing w:val="-4"/>
          <w:rtl/>
        </w:rPr>
        <w:t>توصيات لتنمية</w:t>
      </w:r>
      <w:r w:rsidR="00B63CC0">
        <w:rPr>
          <w:rFonts w:hint="cs"/>
          <w:spacing w:val="-4"/>
          <w:rtl/>
        </w:rPr>
        <w:t> </w:t>
      </w:r>
      <w:r w:rsidRPr="00B63CC0">
        <w:rPr>
          <w:spacing w:val="-4"/>
          <w:rtl/>
        </w:rPr>
        <w:t>الاتصالات</w:t>
      </w:r>
      <w:r w:rsidRPr="00B63CC0">
        <w:rPr>
          <w:rFonts w:hint="cs"/>
          <w:spacing w:val="-4"/>
          <w:rtl/>
        </w:rPr>
        <w:t>/تكنولوجيا المعلومات والاتصالات؛</w:t>
      </w:r>
    </w:p>
    <w:p w14:paraId="10BC1F25" w14:textId="77777777" w:rsidR="003536FA" w:rsidRPr="003A2A2A" w:rsidRDefault="003536FA" w:rsidP="003536FA">
      <w:pPr>
        <w:rPr>
          <w:rtl/>
          <w:lang w:bidi="ar-EG"/>
        </w:rPr>
      </w:pPr>
      <w:r w:rsidRPr="003A2A2A">
        <w:rPr>
          <w:i/>
          <w:iCs/>
          <w:rtl/>
        </w:rPr>
        <w:t>ج)</w:t>
      </w:r>
      <w:r w:rsidRPr="003A2A2A">
        <w:rPr>
          <w:rtl/>
        </w:rPr>
        <w:tab/>
        <w:t>ضرورة تجنب الازدواج</w:t>
      </w:r>
      <w:r w:rsidRPr="003A2A2A">
        <w:rPr>
          <w:rFonts w:hint="cs"/>
          <w:rtl/>
        </w:rPr>
        <w:t xml:space="preserve"> قدر الإمكان</w:t>
      </w:r>
      <w:r w:rsidRPr="003A2A2A">
        <w:rPr>
          <w:rtl/>
        </w:rPr>
        <w:t xml:space="preserve"> بين الدراسات التي يقوم بها قطاع تنمية الاتصالات والدراسات التي يقوم بها القطاعان الآخران في الاتحاد؛</w:t>
      </w:r>
    </w:p>
    <w:p w14:paraId="1C037BA0" w14:textId="77777777" w:rsidR="003536FA" w:rsidRPr="003A2A2A" w:rsidRDefault="003536FA" w:rsidP="003536FA">
      <w:pPr>
        <w:rPr>
          <w:spacing w:val="-2"/>
          <w:rtl/>
        </w:rPr>
      </w:pPr>
      <w:proofErr w:type="gramStart"/>
      <w:r w:rsidRPr="003A2A2A">
        <w:rPr>
          <w:i/>
          <w:iCs/>
          <w:spacing w:val="-2"/>
          <w:rtl/>
        </w:rPr>
        <w:t>د )</w:t>
      </w:r>
      <w:proofErr w:type="gramEnd"/>
      <w:r w:rsidRPr="003A2A2A">
        <w:rPr>
          <w:spacing w:val="-2"/>
          <w:rtl/>
        </w:rPr>
        <w:tab/>
      </w:r>
      <w:r w:rsidRPr="003A2A2A">
        <w:rPr>
          <w:rFonts w:hint="cs"/>
          <w:rtl/>
        </w:rPr>
        <w:t>نتائج الدراسات التي أُجريت في إطار</w:t>
      </w:r>
      <w:r w:rsidRPr="003A2A2A">
        <w:rPr>
          <w:rtl/>
        </w:rPr>
        <w:t xml:space="preserve"> </w:t>
      </w:r>
      <w:r w:rsidRPr="003A2A2A">
        <w:rPr>
          <w:rFonts w:hint="eastAsia"/>
          <w:rtl/>
        </w:rPr>
        <w:t>مسائل</w:t>
      </w:r>
      <w:r w:rsidRPr="003A2A2A">
        <w:rPr>
          <w:rFonts w:hint="cs"/>
          <w:rtl/>
        </w:rPr>
        <w:t xml:space="preserve"> الدراسة</w:t>
      </w:r>
      <w:r w:rsidRPr="003A2A2A">
        <w:rPr>
          <w:rtl/>
        </w:rPr>
        <w:t xml:space="preserve"> </w:t>
      </w:r>
      <w:r w:rsidRPr="003A2A2A">
        <w:rPr>
          <w:rFonts w:hint="eastAsia"/>
          <w:rtl/>
        </w:rPr>
        <w:t>التي</w:t>
      </w:r>
      <w:r w:rsidRPr="003A2A2A">
        <w:rPr>
          <w:rtl/>
        </w:rPr>
        <w:t xml:space="preserve"> </w:t>
      </w:r>
      <w:r w:rsidRPr="003A2A2A">
        <w:rPr>
          <w:rFonts w:hint="eastAsia"/>
          <w:rtl/>
        </w:rPr>
        <w:t>اعتمدها</w:t>
      </w:r>
      <w:r w:rsidRPr="003A2A2A">
        <w:rPr>
          <w:rtl/>
        </w:rPr>
        <w:t xml:space="preserve"> المؤتمر ا</w:t>
      </w:r>
      <w:r w:rsidRPr="003A2A2A">
        <w:rPr>
          <w:rFonts w:hint="eastAsia"/>
          <w:rtl/>
        </w:rPr>
        <w:t>لعالمي</w:t>
      </w:r>
      <w:r w:rsidRPr="003A2A2A">
        <w:rPr>
          <w:rtl/>
        </w:rPr>
        <w:t xml:space="preserve"> </w:t>
      </w:r>
      <w:r w:rsidRPr="003A2A2A">
        <w:rPr>
          <w:rFonts w:hint="eastAsia"/>
          <w:rtl/>
        </w:rPr>
        <w:t>لتنمية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دبي، </w:t>
      </w:r>
      <w:r w:rsidRPr="003A2A2A">
        <w:t>2014</w:t>
      </w:r>
      <w:r w:rsidRPr="003A2A2A">
        <w:rPr>
          <w:rFonts w:hint="cs"/>
          <w:rtl/>
        </w:rPr>
        <w:t xml:space="preserve">) والمؤتمر العالمي لتنمية الاتصالات (بوينس آيرس، </w:t>
      </w:r>
      <w:r w:rsidRPr="003A2A2A">
        <w:t>2017</w:t>
      </w:r>
      <w:r w:rsidRPr="003A2A2A">
        <w:rPr>
          <w:rtl/>
        </w:rPr>
        <w:t>)</w:t>
      </w:r>
      <w:r w:rsidRPr="003A2A2A">
        <w:rPr>
          <w:spacing w:val="-2"/>
          <w:rtl/>
        </w:rPr>
        <w:t xml:space="preserve"> </w:t>
      </w:r>
      <w:r w:rsidRPr="003A2A2A">
        <w:rPr>
          <w:rFonts w:hint="cs"/>
          <w:spacing w:val="-2"/>
          <w:rtl/>
        </w:rPr>
        <w:t>والتي أُسنِدت</w:t>
      </w:r>
      <w:r w:rsidRPr="003A2A2A">
        <w:rPr>
          <w:spacing w:val="-2"/>
          <w:rtl/>
        </w:rPr>
        <w:t xml:space="preserve"> إلى لجنتي</w:t>
      </w:r>
      <w:r w:rsidRPr="003A2A2A">
        <w:rPr>
          <w:rFonts w:hint="cs"/>
          <w:spacing w:val="-2"/>
          <w:rtl/>
        </w:rPr>
        <w:t> </w:t>
      </w:r>
      <w:r w:rsidRPr="003A2A2A">
        <w:rPr>
          <w:spacing w:val="-2"/>
          <w:rtl/>
        </w:rPr>
        <w:t>الدراسات،</w:t>
      </w:r>
    </w:p>
    <w:p w14:paraId="4CAA70E8" w14:textId="77777777" w:rsidR="003536FA" w:rsidRPr="003A2A2A" w:rsidRDefault="003536FA" w:rsidP="003536FA">
      <w:pPr>
        <w:pStyle w:val="Call"/>
        <w:rPr>
          <w:rtl/>
        </w:rPr>
      </w:pPr>
      <w:r w:rsidRPr="003A2A2A">
        <w:rPr>
          <w:rtl/>
        </w:rPr>
        <w:t>يقـرر</w:t>
      </w:r>
    </w:p>
    <w:p w14:paraId="41BA4E92" w14:textId="77777777" w:rsidR="003536FA" w:rsidRPr="003A2A2A" w:rsidRDefault="003536FA" w:rsidP="003536FA">
      <w:pPr>
        <w:rPr>
          <w:rtl/>
        </w:rPr>
      </w:pPr>
      <w:r w:rsidRPr="003A2A2A">
        <w:t>1</w:t>
      </w:r>
      <w:r w:rsidRPr="003A2A2A">
        <w:tab/>
      </w:r>
      <w:r w:rsidRPr="003A2A2A">
        <w:rPr>
          <w:rFonts w:hint="cs"/>
          <w:rtl/>
        </w:rPr>
        <w:t xml:space="preserve">مواصلة العمل </w:t>
      </w:r>
      <w:r w:rsidRPr="003A2A2A">
        <w:rPr>
          <w:rtl/>
        </w:rPr>
        <w:t>داخل القطاع</w:t>
      </w:r>
      <w:r w:rsidRPr="003A2A2A">
        <w:rPr>
          <w:rFonts w:hint="cs"/>
          <w:rtl/>
        </w:rPr>
        <w:t xml:space="preserve"> ضمن</w:t>
      </w:r>
      <w:r w:rsidRPr="003A2A2A">
        <w:rPr>
          <w:rtl/>
        </w:rPr>
        <w:t xml:space="preserve"> </w:t>
      </w:r>
      <w:r w:rsidRPr="003A2A2A">
        <w:rPr>
          <w:rFonts w:hint="cs"/>
          <w:rtl/>
        </w:rPr>
        <w:t>لجنتي</w:t>
      </w:r>
      <w:r w:rsidRPr="003A2A2A">
        <w:rPr>
          <w:rtl/>
        </w:rPr>
        <w:t xml:space="preserve"> دراسات، لكل منهما مسؤوليات </w:t>
      </w:r>
      <w:r w:rsidRPr="003A2A2A">
        <w:rPr>
          <w:rFonts w:hint="cs"/>
          <w:rtl/>
        </w:rPr>
        <w:t xml:space="preserve">واختصاصات </w:t>
      </w:r>
      <w:r w:rsidRPr="003A2A2A">
        <w:rPr>
          <w:rtl/>
        </w:rPr>
        <w:t>واضحة على النحو الموضح في الملحق</w:t>
      </w:r>
      <w:r w:rsidRPr="003A2A2A">
        <w:rPr>
          <w:rFonts w:hint="cs"/>
          <w:rtl/>
        </w:rPr>
        <w:t> </w:t>
      </w:r>
      <w:r w:rsidRPr="003A2A2A">
        <w:t>1</w:t>
      </w:r>
      <w:r w:rsidRPr="003A2A2A">
        <w:rPr>
          <w:rtl/>
        </w:rPr>
        <w:t xml:space="preserve"> </w:t>
      </w:r>
      <w:r w:rsidRPr="003A2A2A">
        <w:rPr>
          <w:rFonts w:hint="cs"/>
          <w:rtl/>
        </w:rPr>
        <w:t xml:space="preserve">والملحق </w:t>
      </w:r>
      <w:r w:rsidRPr="003A2A2A">
        <w:t>3</w:t>
      </w:r>
      <w:r w:rsidRPr="003A2A2A">
        <w:rPr>
          <w:rFonts w:hint="cs"/>
          <w:rtl/>
          <w:lang w:bidi="ar-EG"/>
        </w:rPr>
        <w:t xml:space="preserve"> </w:t>
      </w:r>
      <w:r w:rsidRPr="003A2A2A">
        <w:rPr>
          <w:rtl/>
        </w:rPr>
        <w:t>بهذا</w:t>
      </w:r>
      <w:r w:rsidRPr="003A2A2A">
        <w:rPr>
          <w:rFonts w:hint="eastAsia"/>
          <w:rtl/>
        </w:rPr>
        <w:t> </w:t>
      </w:r>
      <w:proofErr w:type="gramStart"/>
      <w:r w:rsidRPr="003A2A2A">
        <w:rPr>
          <w:rtl/>
        </w:rPr>
        <w:t>القرار؛</w:t>
      </w:r>
      <w:proofErr w:type="gramEnd"/>
    </w:p>
    <w:p w14:paraId="23650C29" w14:textId="77777777" w:rsidR="003536FA" w:rsidRPr="003A2A2A" w:rsidRDefault="003536FA" w:rsidP="003536FA">
      <w:pPr>
        <w:rPr>
          <w:rtl/>
        </w:rPr>
      </w:pPr>
    </w:p>
    <w:p w14:paraId="7690418E" w14:textId="77777777" w:rsidR="003536FA" w:rsidRPr="003A2A2A" w:rsidRDefault="003536FA" w:rsidP="003536FA">
      <w:pPr>
        <w:rPr>
          <w:rtl/>
        </w:rPr>
      </w:pPr>
    </w:p>
    <w:p w14:paraId="172FDB6D" w14:textId="77777777" w:rsidR="003536FA" w:rsidRPr="003A2A2A" w:rsidRDefault="003536FA" w:rsidP="003536FA">
      <w:r w:rsidRPr="003A2A2A">
        <w:br w:type="page"/>
      </w:r>
    </w:p>
    <w:p w14:paraId="22019B5F" w14:textId="7DFD0242" w:rsidR="003536FA" w:rsidRPr="00B63CC0" w:rsidRDefault="003536FA" w:rsidP="003536FA">
      <w:pPr>
        <w:rPr>
          <w:spacing w:val="-6"/>
          <w:rtl/>
        </w:rPr>
      </w:pPr>
      <w:r w:rsidRPr="00B63CC0">
        <w:rPr>
          <w:spacing w:val="-6"/>
        </w:rPr>
        <w:lastRenderedPageBreak/>
        <w:t>2</w:t>
      </w:r>
      <w:r w:rsidRPr="00B63CC0">
        <w:rPr>
          <w:spacing w:val="-6"/>
        </w:rPr>
        <w:tab/>
      </w:r>
      <w:r w:rsidRPr="00B63CC0">
        <w:rPr>
          <w:spacing w:val="-6"/>
          <w:rtl/>
        </w:rPr>
        <w:t xml:space="preserve">أن </w:t>
      </w:r>
      <w:r w:rsidRPr="00B63CC0">
        <w:rPr>
          <w:rFonts w:hint="cs"/>
          <w:spacing w:val="-6"/>
          <w:rtl/>
        </w:rPr>
        <w:t>تضطلع</w:t>
      </w:r>
      <w:r w:rsidRPr="00B63CC0">
        <w:rPr>
          <w:spacing w:val="-6"/>
          <w:rtl/>
        </w:rPr>
        <w:t xml:space="preserve"> كل لجنة من </w:t>
      </w:r>
      <w:r w:rsidRPr="00B63CC0">
        <w:rPr>
          <w:rFonts w:hint="cs"/>
          <w:spacing w:val="-6"/>
          <w:rtl/>
        </w:rPr>
        <w:t>لجنتي</w:t>
      </w:r>
      <w:r w:rsidRPr="00B63CC0">
        <w:rPr>
          <w:spacing w:val="-6"/>
          <w:rtl/>
        </w:rPr>
        <w:t xml:space="preserve"> الدراسات</w:t>
      </w:r>
      <w:r w:rsidRPr="00B63CC0">
        <w:rPr>
          <w:rFonts w:hint="cs"/>
          <w:spacing w:val="-6"/>
          <w:rtl/>
        </w:rPr>
        <w:t xml:space="preserve"> والأفرقة التابعة لها </w:t>
      </w:r>
      <w:r w:rsidRPr="00B63CC0">
        <w:rPr>
          <w:rFonts w:hint="cs"/>
          <w:spacing w:val="-6"/>
          <w:rtl/>
          <w:lang w:bidi="ar-SY"/>
        </w:rPr>
        <w:t>بدراسات في إطار</w:t>
      </w:r>
      <w:r w:rsidRPr="00B63CC0">
        <w:rPr>
          <w:spacing w:val="-6"/>
          <w:rtl/>
        </w:rPr>
        <w:t xml:space="preserve"> </w:t>
      </w:r>
      <w:r w:rsidRPr="00B63CC0">
        <w:rPr>
          <w:rFonts w:hint="cs"/>
          <w:spacing w:val="-6"/>
          <w:rtl/>
        </w:rPr>
        <w:t>مسائل الدراسة لقطاع تنمية الاتصالات</w:t>
      </w:r>
      <w:r w:rsidRPr="00B63CC0">
        <w:rPr>
          <w:spacing w:val="-6"/>
          <w:rtl/>
        </w:rPr>
        <w:t xml:space="preserve"> التي يعتمدها هذا المؤتمر ويسندها إليها </w:t>
      </w:r>
      <w:r w:rsidRPr="00B63CC0">
        <w:rPr>
          <w:rFonts w:eastAsia="PMingLiU" w:hint="cs"/>
          <w:spacing w:val="-6"/>
          <w:rtl/>
          <w:lang w:eastAsia="zh-TW" w:bidi="ar"/>
        </w:rPr>
        <w:t>وفقاً للهيكل</w:t>
      </w:r>
      <w:r w:rsidRPr="00B63CC0">
        <w:rPr>
          <w:rFonts w:hint="eastAsia"/>
          <w:spacing w:val="-6"/>
          <w:rtl/>
        </w:rPr>
        <w:t xml:space="preserve"> </w:t>
      </w:r>
      <w:r w:rsidRPr="00B63CC0">
        <w:rPr>
          <w:spacing w:val="-6"/>
          <w:rtl/>
        </w:rPr>
        <w:t>الموضح في الملحق</w:t>
      </w:r>
      <w:r w:rsidRPr="00B63CC0">
        <w:rPr>
          <w:rFonts w:hint="cs"/>
          <w:spacing w:val="-6"/>
          <w:rtl/>
        </w:rPr>
        <w:t> </w:t>
      </w:r>
      <w:r w:rsidRPr="00B63CC0">
        <w:rPr>
          <w:spacing w:val="-6"/>
        </w:rPr>
        <w:t>2</w:t>
      </w:r>
      <w:r w:rsidRPr="00B63CC0">
        <w:rPr>
          <w:spacing w:val="-6"/>
          <w:rtl/>
        </w:rPr>
        <w:t xml:space="preserve"> بهذا القرار </w:t>
      </w:r>
      <w:r w:rsidRPr="00B63CC0">
        <w:rPr>
          <w:rFonts w:hint="cs"/>
          <w:spacing w:val="-6"/>
          <w:rtl/>
        </w:rPr>
        <w:t>ومسائل الدراسة لقطاع تنمية الاتصالات</w:t>
      </w:r>
      <w:r w:rsidRPr="00B63CC0">
        <w:rPr>
          <w:spacing w:val="-6"/>
          <w:rtl/>
        </w:rPr>
        <w:t xml:space="preserve"> المعتمدة </w:t>
      </w:r>
      <w:r w:rsidRPr="00B63CC0">
        <w:rPr>
          <w:rFonts w:hint="cs"/>
          <w:spacing w:val="-6"/>
          <w:rtl/>
        </w:rPr>
        <w:t>أو</w:t>
      </w:r>
      <w:r w:rsidR="00B63CC0">
        <w:rPr>
          <w:rFonts w:hint="eastAsia"/>
          <w:spacing w:val="-6"/>
          <w:rtl/>
        </w:rPr>
        <w:t> </w:t>
      </w:r>
      <w:r w:rsidRPr="00B63CC0">
        <w:rPr>
          <w:rFonts w:hint="cs"/>
          <w:spacing w:val="-6"/>
          <w:rtl/>
        </w:rPr>
        <w:t xml:space="preserve">المراجَعة </w:t>
      </w:r>
      <w:r w:rsidRPr="00B63CC0">
        <w:rPr>
          <w:spacing w:val="-6"/>
          <w:rtl/>
        </w:rPr>
        <w:t>بين مؤتمرين عالميين لتنمية الاتصالات</w:t>
      </w:r>
      <w:r w:rsidRPr="00B63CC0">
        <w:rPr>
          <w:rFonts w:hint="cs"/>
          <w:spacing w:val="-6"/>
          <w:rtl/>
        </w:rPr>
        <w:t> </w:t>
      </w:r>
      <w:r w:rsidRPr="00B63CC0">
        <w:rPr>
          <w:spacing w:val="-6"/>
        </w:rPr>
        <w:t>(WTDC)</w:t>
      </w:r>
      <w:r w:rsidRPr="00B63CC0">
        <w:rPr>
          <w:spacing w:val="-6"/>
          <w:rtl/>
        </w:rPr>
        <w:t>، وفقاً للأحكام الواردة في القرار</w:t>
      </w:r>
      <w:r w:rsidRPr="00B63CC0">
        <w:rPr>
          <w:rFonts w:hint="cs"/>
          <w:spacing w:val="-6"/>
          <w:rtl/>
        </w:rPr>
        <w:t> </w:t>
      </w:r>
      <w:r w:rsidRPr="00B63CC0">
        <w:rPr>
          <w:spacing w:val="-6"/>
        </w:rPr>
        <w:t>1</w:t>
      </w:r>
      <w:r w:rsidRPr="00B63CC0">
        <w:rPr>
          <w:spacing w:val="-6"/>
          <w:rtl/>
        </w:rPr>
        <w:t xml:space="preserve"> (</w:t>
      </w:r>
      <w:r w:rsidRPr="00B63CC0">
        <w:rPr>
          <w:rFonts w:hint="cs"/>
          <w:spacing w:val="-6"/>
          <w:rtl/>
        </w:rPr>
        <w:t xml:space="preserve">المراجَع في كيغالي، </w:t>
      </w:r>
      <w:r w:rsidRPr="00B63CC0">
        <w:rPr>
          <w:spacing w:val="-6"/>
        </w:rPr>
        <w:t>2022</w:t>
      </w:r>
      <w:r w:rsidRPr="00B63CC0">
        <w:rPr>
          <w:spacing w:val="-6"/>
          <w:rtl/>
        </w:rPr>
        <w:t>)</w:t>
      </w:r>
      <w:r w:rsidRPr="00B63CC0">
        <w:rPr>
          <w:rFonts w:hint="cs"/>
          <w:spacing w:val="-6"/>
          <w:rtl/>
        </w:rPr>
        <w:t xml:space="preserve"> لهذا </w:t>
      </w:r>
      <w:proofErr w:type="gramStart"/>
      <w:r w:rsidRPr="00B63CC0">
        <w:rPr>
          <w:rFonts w:hint="cs"/>
          <w:spacing w:val="-6"/>
          <w:rtl/>
        </w:rPr>
        <w:t>المؤتمر</w:t>
      </w:r>
      <w:r w:rsidRPr="00B63CC0">
        <w:rPr>
          <w:spacing w:val="-6"/>
          <w:rtl/>
        </w:rPr>
        <w:t>؛</w:t>
      </w:r>
      <w:proofErr w:type="gramEnd"/>
    </w:p>
    <w:p w14:paraId="32B25CE3" w14:textId="77777777" w:rsidR="003536FA" w:rsidRPr="003A2A2A" w:rsidRDefault="003536FA" w:rsidP="003536FA">
      <w:pPr>
        <w:rPr>
          <w:rtl/>
        </w:rPr>
      </w:pPr>
      <w:r w:rsidRPr="003A2A2A">
        <w:t>3</w:t>
      </w:r>
      <w:r w:rsidRPr="003A2A2A">
        <w:tab/>
      </w:r>
      <w:r w:rsidRPr="003A2A2A">
        <w:rPr>
          <w:rFonts w:hint="cs"/>
          <w:rtl/>
        </w:rPr>
        <w:t xml:space="preserve">أن تنظيم لجان الدراسات ينبغي أن يؤدي إلى زيادة التآزر والشفافية والكفاءة مع حد أدنى من التداخل بين مسائل الدراسة لقطاع تنمية </w:t>
      </w:r>
      <w:proofErr w:type="gramStart"/>
      <w:r w:rsidRPr="003A2A2A">
        <w:rPr>
          <w:rFonts w:hint="cs"/>
          <w:rtl/>
        </w:rPr>
        <w:t>الاتصالات؛</w:t>
      </w:r>
      <w:proofErr w:type="gramEnd"/>
    </w:p>
    <w:p w14:paraId="7FA22DFA" w14:textId="77777777" w:rsidR="003536FA" w:rsidRPr="003A2A2A" w:rsidRDefault="003536FA" w:rsidP="003536FA">
      <w:pPr>
        <w:rPr>
          <w:rtl/>
        </w:rPr>
      </w:pPr>
      <w:r w:rsidRPr="003A2A2A">
        <w:t>4</w:t>
      </w:r>
      <w:r w:rsidRPr="003A2A2A">
        <w:tab/>
      </w:r>
      <w:r w:rsidRPr="003A2A2A">
        <w:rPr>
          <w:spacing w:val="-4"/>
          <w:rtl/>
        </w:rPr>
        <w:t>أن تكون مسائل</w:t>
      </w:r>
      <w:r w:rsidRPr="003A2A2A">
        <w:rPr>
          <w:rFonts w:hint="cs"/>
          <w:spacing w:val="-4"/>
          <w:rtl/>
        </w:rPr>
        <w:t xml:space="preserve"> الدراسة لقطاع تنمية الاتصالات مرتبطة بتنفيذ قرارات المؤتمر العالمي لتنمية الاتصالات ومؤتمر المندوبين المفوضين </w:t>
      </w:r>
      <w:r w:rsidRPr="003A2A2A">
        <w:rPr>
          <w:spacing w:val="-4"/>
        </w:rPr>
        <w:t>(PP)</w:t>
      </w:r>
      <w:r w:rsidRPr="003A2A2A">
        <w:rPr>
          <w:rFonts w:hint="cs"/>
          <w:spacing w:val="-4"/>
          <w:rtl/>
        </w:rPr>
        <w:t xml:space="preserve">، </w:t>
      </w:r>
      <w:r w:rsidRPr="003A2A2A">
        <w:rPr>
          <w:spacing w:val="-4"/>
          <w:rtl/>
        </w:rPr>
        <w:t>و</w:t>
      </w:r>
      <w:r w:rsidRPr="003A2A2A">
        <w:rPr>
          <w:rFonts w:hint="cs"/>
          <w:spacing w:val="-4"/>
          <w:rtl/>
        </w:rPr>
        <w:t>كذلك ب</w:t>
      </w:r>
      <w:r w:rsidRPr="003A2A2A">
        <w:rPr>
          <w:spacing w:val="-4"/>
          <w:rtl/>
        </w:rPr>
        <w:t>برامج مكتب تنمية الاتصالات</w:t>
      </w:r>
      <w:r w:rsidRPr="003A2A2A">
        <w:rPr>
          <w:rFonts w:hint="cs"/>
          <w:spacing w:val="-4"/>
          <w:rtl/>
        </w:rPr>
        <w:t> </w:t>
      </w:r>
      <w:r w:rsidRPr="003A2A2A">
        <w:rPr>
          <w:spacing w:val="-4"/>
        </w:rPr>
        <w:t>(BDT)</w:t>
      </w:r>
      <w:r w:rsidRPr="003A2A2A">
        <w:rPr>
          <w:spacing w:val="-4"/>
          <w:rtl/>
        </w:rPr>
        <w:t xml:space="preserve"> </w:t>
      </w:r>
      <w:r w:rsidRPr="003A2A2A">
        <w:rPr>
          <w:rFonts w:hint="cs"/>
          <w:spacing w:val="-4"/>
          <w:rtl/>
        </w:rPr>
        <w:t>المحددة في خطة عمل قطاع تنمية الاتصالات، بحيث</w:t>
      </w:r>
      <w:r w:rsidRPr="003A2A2A">
        <w:rPr>
          <w:spacing w:val="-4"/>
          <w:rtl/>
        </w:rPr>
        <w:t xml:space="preserve"> </w:t>
      </w:r>
      <w:r w:rsidRPr="003A2A2A">
        <w:rPr>
          <w:rFonts w:hint="cs"/>
          <w:spacing w:val="-4"/>
          <w:rtl/>
        </w:rPr>
        <w:t xml:space="preserve">تستفيد </w:t>
      </w:r>
      <w:r w:rsidRPr="003A2A2A">
        <w:rPr>
          <w:spacing w:val="-4"/>
          <w:rtl/>
        </w:rPr>
        <w:t>ل</w:t>
      </w:r>
      <w:r w:rsidRPr="003A2A2A">
        <w:rPr>
          <w:rFonts w:hint="cs"/>
          <w:spacing w:val="-4"/>
          <w:rtl/>
        </w:rPr>
        <w:t>جنتا</w:t>
      </w:r>
      <w:r w:rsidRPr="003A2A2A">
        <w:rPr>
          <w:spacing w:val="-4"/>
          <w:rtl/>
        </w:rPr>
        <w:t xml:space="preserve"> الدراسات وبرامج مكتب تنمية الاتصالات من أنشطة كل منها ومواردها وخبرتها</w:t>
      </w:r>
      <w:r w:rsidRPr="003A2A2A">
        <w:rPr>
          <w:rFonts w:hint="cs"/>
          <w:spacing w:val="-4"/>
          <w:rtl/>
        </w:rPr>
        <w:t xml:space="preserve"> وتساهم معاً في تحقيق أهداف قطاع تنمية </w:t>
      </w:r>
      <w:proofErr w:type="gramStart"/>
      <w:r w:rsidRPr="003A2A2A">
        <w:rPr>
          <w:rFonts w:hint="cs"/>
          <w:spacing w:val="-4"/>
          <w:rtl/>
        </w:rPr>
        <w:t>الاتصالات</w:t>
      </w:r>
      <w:r w:rsidRPr="003A2A2A">
        <w:rPr>
          <w:spacing w:val="-4"/>
          <w:rtl/>
        </w:rPr>
        <w:t>؛</w:t>
      </w:r>
      <w:proofErr w:type="gramEnd"/>
    </w:p>
    <w:p w14:paraId="0BCAD4E5" w14:textId="77777777" w:rsidR="003536FA" w:rsidRPr="003A2A2A" w:rsidRDefault="003536FA" w:rsidP="003536FA">
      <w:pPr>
        <w:rPr>
          <w:rtl/>
          <w:lang w:bidi="ar-EG"/>
        </w:rPr>
      </w:pPr>
      <w:r w:rsidRPr="003A2A2A">
        <w:t>5</w:t>
      </w:r>
      <w:r w:rsidRPr="003A2A2A">
        <w:rPr>
          <w:rtl/>
        </w:rPr>
        <w:tab/>
        <w:t>أن تستفيد ل</w:t>
      </w:r>
      <w:r w:rsidRPr="003A2A2A">
        <w:rPr>
          <w:rFonts w:hint="cs"/>
          <w:rtl/>
        </w:rPr>
        <w:t>جنتا</w:t>
      </w:r>
      <w:r w:rsidRPr="003A2A2A">
        <w:rPr>
          <w:rtl/>
        </w:rPr>
        <w:t xml:space="preserve"> الدراسات من نواتج</w:t>
      </w:r>
      <w:r w:rsidRPr="003A2A2A">
        <w:rPr>
          <w:rFonts w:hint="cs"/>
          <w:rtl/>
        </w:rPr>
        <w:t xml:space="preserve"> ومواد</w:t>
      </w:r>
      <w:r w:rsidRPr="003A2A2A">
        <w:rPr>
          <w:rtl/>
        </w:rPr>
        <w:t xml:space="preserve"> القطاعين الآخرين</w:t>
      </w:r>
      <w:r w:rsidRPr="003A2A2A">
        <w:rPr>
          <w:rFonts w:hint="cs"/>
          <w:rtl/>
        </w:rPr>
        <w:t xml:space="preserve"> والأمانة العامة</w:t>
      </w:r>
      <w:r w:rsidRPr="003A2A2A">
        <w:rPr>
          <w:rFonts w:hint="cs"/>
          <w:rtl/>
          <w:lang w:bidi="ar-EG"/>
        </w:rPr>
        <w:t xml:space="preserve"> ذات الصلة باختصاصاتها، وأن تتعاون على نحو وثيق مع لجان الدراسات في القطاعين الآخرين فيما يتعلق بالقضايا ذات الاهتمام </w:t>
      </w:r>
      <w:proofErr w:type="gramStart"/>
      <w:r w:rsidRPr="003A2A2A">
        <w:rPr>
          <w:rFonts w:hint="cs"/>
          <w:rtl/>
          <w:lang w:bidi="ar-EG"/>
        </w:rPr>
        <w:t>المشترك؛</w:t>
      </w:r>
      <w:proofErr w:type="gramEnd"/>
    </w:p>
    <w:p w14:paraId="7F561F71" w14:textId="77777777" w:rsidR="003536FA" w:rsidRPr="003A2A2A" w:rsidRDefault="003536FA" w:rsidP="003536FA">
      <w:pPr>
        <w:rPr>
          <w:rtl/>
        </w:rPr>
      </w:pPr>
      <w:r w:rsidRPr="003A2A2A">
        <w:t>6</w:t>
      </w:r>
      <w:r w:rsidRPr="003A2A2A">
        <w:rPr>
          <w:rtl/>
        </w:rPr>
        <w:tab/>
        <w:t>أن يتولى إدارة لجان الدراسات الرؤساء ونواب الرؤساء الواردة أسماؤهم في الملحق</w:t>
      </w:r>
      <w:r w:rsidRPr="003A2A2A">
        <w:rPr>
          <w:rFonts w:hint="cs"/>
          <w:rtl/>
        </w:rPr>
        <w:t> 3</w:t>
      </w:r>
      <w:r w:rsidRPr="003A2A2A">
        <w:rPr>
          <w:rtl/>
        </w:rPr>
        <w:t xml:space="preserve"> بهذا</w:t>
      </w:r>
      <w:r w:rsidRPr="003A2A2A">
        <w:rPr>
          <w:rFonts w:hint="cs"/>
          <w:spacing w:val="-2"/>
          <w:rtl/>
        </w:rPr>
        <w:t> </w:t>
      </w:r>
      <w:r w:rsidRPr="003A2A2A">
        <w:rPr>
          <w:rtl/>
        </w:rPr>
        <w:t>القرار.</w:t>
      </w:r>
    </w:p>
    <w:p w14:paraId="2601327B" w14:textId="77777777" w:rsidR="003536FA" w:rsidRPr="003A2A2A" w:rsidRDefault="003536FA" w:rsidP="003536FA">
      <w:pPr>
        <w:rPr>
          <w:rtl/>
        </w:rPr>
      </w:pPr>
    </w:p>
    <w:p w14:paraId="16FA590D" w14:textId="77777777" w:rsidR="003536FA" w:rsidRPr="003A2A2A" w:rsidRDefault="003536FA" w:rsidP="003536FA">
      <w:pPr>
        <w:rPr>
          <w:rtl/>
        </w:rPr>
      </w:pPr>
    </w:p>
    <w:p w14:paraId="1D36FC53" w14:textId="77777777" w:rsidR="003536FA" w:rsidRPr="003A2A2A" w:rsidRDefault="003536FA" w:rsidP="003536FA">
      <w:pPr>
        <w:rPr>
          <w:rtl/>
        </w:rPr>
      </w:pPr>
    </w:p>
    <w:p w14:paraId="617AC342" w14:textId="77777777" w:rsidR="003536FA" w:rsidRPr="003A2A2A" w:rsidRDefault="003536FA" w:rsidP="003536FA">
      <w:pPr>
        <w:rPr>
          <w:rtl/>
        </w:rPr>
      </w:pPr>
    </w:p>
    <w:p w14:paraId="3DA1A347" w14:textId="77777777" w:rsidR="003536FA" w:rsidRPr="003A2A2A" w:rsidRDefault="003536FA" w:rsidP="003536FA">
      <w:pPr>
        <w:rPr>
          <w:rtl/>
        </w:rPr>
      </w:pPr>
    </w:p>
    <w:p w14:paraId="7D01AEA2" w14:textId="77777777" w:rsidR="003536FA" w:rsidRPr="003A2A2A" w:rsidRDefault="003536FA" w:rsidP="003536FA">
      <w:pPr>
        <w:rPr>
          <w:rtl/>
        </w:rPr>
      </w:pPr>
    </w:p>
    <w:p w14:paraId="449586DF" w14:textId="77777777" w:rsidR="003536FA" w:rsidRPr="003A2A2A" w:rsidRDefault="003536FA" w:rsidP="003536FA">
      <w:pPr>
        <w:rPr>
          <w:rtl/>
        </w:rPr>
      </w:pPr>
    </w:p>
    <w:p w14:paraId="3763E2F7" w14:textId="77777777" w:rsidR="003536FA" w:rsidRPr="003A2A2A" w:rsidRDefault="003536FA" w:rsidP="003536FA">
      <w:pPr>
        <w:rPr>
          <w:rtl/>
        </w:rPr>
      </w:pPr>
    </w:p>
    <w:p w14:paraId="0E07024A" w14:textId="77777777" w:rsidR="003536FA" w:rsidRPr="003A2A2A" w:rsidRDefault="003536FA" w:rsidP="003536FA">
      <w:pPr>
        <w:rPr>
          <w:rtl/>
        </w:rPr>
      </w:pPr>
    </w:p>
    <w:p w14:paraId="3DEF7B38" w14:textId="77777777" w:rsidR="003536FA" w:rsidRPr="003A2A2A" w:rsidRDefault="003536FA" w:rsidP="003536FA">
      <w:pPr>
        <w:rPr>
          <w:rtl/>
        </w:rPr>
      </w:pPr>
    </w:p>
    <w:p w14:paraId="2756DEE0" w14:textId="77777777" w:rsidR="003536FA" w:rsidRPr="003A2A2A" w:rsidRDefault="003536FA" w:rsidP="003536FA">
      <w:pPr>
        <w:rPr>
          <w:rtl/>
        </w:rPr>
      </w:pPr>
    </w:p>
    <w:p w14:paraId="4AB0EE72" w14:textId="77777777" w:rsidR="003536FA" w:rsidRPr="003A2A2A" w:rsidRDefault="003536FA" w:rsidP="003536FA">
      <w:pPr>
        <w:rPr>
          <w:rtl/>
        </w:rPr>
      </w:pPr>
    </w:p>
    <w:p w14:paraId="00B878AA" w14:textId="77777777" w:rsidR="003536FA" w:rsidRPr="003A2A2A" w:rsidRDefault="003536FA" w:rsidP="003536FA">
      <w:r w:rsidRPr="003A2A2A">
        <w:rPr>
          <w:rtl/>
        </w:rPr>
        <w:br w:type="page"/>
      </w:r>
    </w:p>
    <w:p w14:paraId="3FF9BECA" w14:textId="77777777" w:rsidR="003536FA" w:rsidRPr="003A2A2A" w:rsidRDefault="003536FA" w:rsidP="003536FA">
      <w:pPr>
        <w:pStyle w:val="AnnexNo"/>
        <w:rPr>
          <w:b/>
          <w:rtl/>
        </w:rPr>
      </w:pPr>
      <w:r w:rsidRPr="003A2A2A">
        <w:rPr>
          <w:rFonts w:hint="cs"/>
          <w:rtl/>
        </w:rPr>
        <w:lastRenderedPageBreak/>
        <w:t>الملحق</w:t>
      </w:r>
      <w:r w:rsidRPr="003A2A2A">
        <w:rPr>
          <w:rtl/>
        </w:rPr>
        <w:t xml:space="preserve"> </w:t>
      </w:r>
      <w:r w:rsidRPr="003A2A2A">
        <w:t>1</w:t>
      </w:r>
      <w:r w:rsidRPr="003A2A2A">
        <w:rPr>
          <w:rtl/>
        </w:rPr>
        <w:t xml:space="preserve"> بالق</w:t>
      </w:r>
      <w:r w:rsidRPr="003A2A2A">
        <w:rPr>
          <w:rFonts w:hint="cs"/>
          <w:rtl/>
        </w:rPr>
        <w:t>ـ</w:t>
      </w:r>
      <w:r w:rsidRPr="003A2A2A">
        <w:rPr>
          <w:rtl/>
        </w:rPr>
        <w:t xml:space="preserve">رار </w:t>
      </w:r>
      <w:r w:rsidRPr="003A2A2A">
        <w:t>2</w:t>
      </w:r>
      <w:r w:rsidRPr="003A2A2A">
        <w:rPr>
          <w:rtl/>
        </w:rPr>
        <w:t xml:space="preserve"> (المراجَع في</w:t>
      </w:r>
      <w:r w:rsidRPr="003A2A2A">
        <w:rPr>
          <w:rFonts w:hint="eastAsia"/>
          <w:rtl/>
        </w:rPr>
        <w:t> </w:t>
      </w:r>
      <w:r w:rsidRPr="003A2A2A">
        <w:rPr>
          <w:rFonts w:hint="cs"/>
          <w:rtl/>
        </w:rPr>
        <w:t xml:space="preserve">كيغالي، </w:t>
      </w:r>
      <w:r w:rsidRPr="003A2A2A">
        <w:t>2022</w:t>
      </w:r>
      <w:r w:rsidRPr="003A2A2A">
        <w:rPr>
          <w:rtl/>
        </w:rPr>
        <w:t>)</w:t>
      </w:r>
    </w:p>
    <w:p w14:paraId="6B192B97" w14:textId="77777777" w:rsidR="003536FA" w:rsidRPr="003A2A2A" w:rsidRDefault="003536FA" w:rsidP="003536FA">
      <w:pPr>
        <w:pStyle w:val="Annextitle"/>
        <w:rPr>
          <w:rtl/>
        </w:rPr>
      </w:pPr>
      <w:r w:rsidRPr="003A2A2A">
        <w:rPr>
          <w:rFonts w:hint="cs"/>
          <w:rtl/>
        </w:rPr>
        <w:t>مجال اختصاص لجنتي</w:t>
      </w:r>
      <w:r w:rsidRPr="003A2A2A">
        <w:rPr>
          <w:rtl/>
        </w:rPr>
        <w:t xml:space="preserve"> </w:t>
      </w:r>
      <w:r w:rsidRPr="003A2A2A">
        <w:rPr>
          <w:rFonts w:hint="cs"/>
          <w:rtl/>
        </w:rPr>
        <w:t>دراسات</w:t>
      </w:r>
      <w:r w:rsidRPr="003A2A2A">
        <w:rPr>
          <w:rtl/>
        </w:rPr>
        <w:t xml:space="preserve"> </w:t>
      </w:r>
      <w:r w:rsidRPr="003A2A2A">
        <w:rPr>
          <w:rFonts w:hint="cs"/>
          <w:rtl/>
        </w:rPr>
        <w:t>قطاع</w:t>
      </w:r>
      <w:r w:rsidRPr="003A2A2A">
        <w:rPr>
          <w:rtl/>
        </w:rPr>
        <w:t xml:space="preserve"> </w:t>
      </w:r>
      <w:r w:rsidRPr="003A2A2A">
        <w:rPr>
          <w:rFonts w:hint="cs"/>
          <w:rtl/>
        </w:rPr>
        <w:t>تنمية</w:t>
      </w:r>
      <w:r w:rsidRPr="003A2A2A">
        <w:rPr>
          <w:rtl/>
        </w:rPr>
        <w:t xml:space="preserve"> </w:t>
      </w:r>
      <w:r w:rsidRPr="003A2A2A">
        <w:rPr>
          <w:rFonts w:hint="cs"/>
          <w:rtl/>
        </w:rPr>
        <w:t>الاتصالات</w:t>
      </w:r>
    </w:p>
    <w:p w14:paraId="3FAA2DDA" w14:textId="77777777" w:rsidR="003536FA" w:rsidRPr="003A2A2A" w:rsidRDefault="003536FA" w:rsidP="003536FA">
      <w:pPr>
        <w:pStyle w:val="Heading1"/>
        <w:rPr>
          <w:rtl/>
        </w:rPr>
      </w:pPr>
      <w:bookmarkStart w:id="2" w:name="_Toc116546777"/>
      <w:r w:rsidRPr="003A2A2A">
        <w:t>1</w:t>
      </w:r>
      <w:r w:rsidRPr="003A2A2A">
        <w:tab/>
      </w:r>
      <w:r w:rsidRPr="003A2A2A">
        <w:rPr>
          <w:rFonts w:hint="cs"/>
          <w:rtl/>
        </w:rPr>
        <w:t>لجنة</w:t>
      </w:r>
      <w:r w:rsidRPr="003A2A2A">
        <w:rPr>
          <w:rtl/>
        </w:rPr>
        <w:t xml:space="preserve"> </w:t>
      </w:r>
      <w:r w:rsidRPr="003A2A2A">
        <w:rPr>
          <w:rFonts w:hint="cs"/>
          <w:rtl/>
        </w:rPr>
        <w:t>الدراسات</w:t>
      </w:r>
      <w:r w:rsidRPr="003A2A2A">
        <w:rPr>
          <w:rtl/>
        </w:rPr>
        <w:t xml:space="preserve"> </w:t>
      </w:r>
      <w:r w:rsidRPr="003A2A2A">
        <w:t>1</w:t>
      </w:r>
      <w:bookmarkEnd w:id="2"/>
    </w:p>
    <w:p w14:paraId="7EADD08B" w14:textId="77777777" w:rsidR="003536FA" w:rsidRPr="003A2A2A" w:rsidRDefault="003536FA" w:rsidP="003536FA">
      <w:pPr>
        <w:pStyle w:val="Headingb"/>
        <w:rPr>
          <w:i/>
          <w:rtl/>
        </w:rPr>
      </w:pPr>
      <w:r w:rsidRPr="003A2A2A">
        <w:rPr>
          <w:rFonts w:hint="cs"/>
          <w:rtl/>
        </w:rPr>
        <w:t>تهيئة بيئة تمكينية من أجل توصيلية هادفة</w:t>
      </w:r>
      <w:r w:rsidRPr="003A2A2A">
        <w:rPr>
          <w:rStyle w:val="FootnoteReference"/>
          <w:rtl/>
        </w:rPr>
        <w:footnoteReference w:id="2"/>
      </w:r>
    </w:p>
    <w:p w14:paraId="6D266838" w14:textId="77777777" w:rsidR="003536FA" w:rsidRPr="003A2A2A" w:rsidRDefault="003536FA" w:rsidP="003536FA">
      <w:pPr>
        <w:pStyle w:val="enumlev1"/>
        <w:rPr>
          <w:rtl/>
        </w:rPr>
      </w:pPr>
      <w:r w:rsidRPr="003A2A2A">
        <w:rPr>
          <w:rFonts w:hint="cs"/>
          <w:rtl/>
        </w:rPr>
        <w:t>–</w:t>
      </w:r>
      <w:r w:rsidRPr="003A2A2A">
        <w:rPr>
          <w:rFonts w:hint="cs"/>
          <w:rtl/>
        </w:rPr>
        <w:tab/>
      </w:r>
      <w:r w:rsidRPr="003A2A2A">
        <w:rPr>
          <w:rtl/>
        </w:rPr>
        <w:t xml:space="preserve">الجوانب </w:t>
      </w:r>
      <w:proofErr w:type="spellStart"/>
      <w:r w:rsidRPr="003A2A2A">
        <w:rPr>
          <w:rtl/>
        </w:rPr>
        <w:t>السياساتية</w:t>
      </w:r>
      <w:proofErr w:type="spellEnd"/>
      <w:r w:rsidRPr="003A2A2A">
        <w:rPr>
          <w:rtl/>
        </w:rPr>
        <w:t xml:space="preserve"> والتنظيمية الوطنية لتنمية الاتصالات/تكنولوجيا المعلومات والاتصالات عريضة النطاق.</w:t>
      </w:r>
    </w:p>
    <w:p w14:paraId="757912C5" w14:textId="77777777" w:rsidR="003536FA" w:rsidRPr="003A2A2A" w:rsidRDefault="003536FA" w:rsidP="003536FA">
      <w:pPr>
        <w:pStyle w:val="enumlev1"/>
        <w:rPr>
          <w:rtl/>
        </w:rPr>
      </w:pPr>
      <w:r w:rsidRPr="003A2A2A">
        <w:rPr>
          <w:rFonts w:hint="cs"/>
          <w:rtl/>
        </w:rPr>
        <w:t>–</w:t>
      </w:r>
      <w:r w:rsidRPr="003A2A2A">
        <w:rPr>
          <w:rFonts w:hint="cs"/>
          <w:rtl/>
        </w:rPr>
        <w:tab/>
      </w:r>
      <w:r w:rsidRPr="003A2A2A">
        <w:rPr>
          <w:rFonts w:hint="cs"/>
          <w:spacing w:val="6"/>
          <w:rtl/>
        </w:rPr>
        <w:t>الجوانب الاقتصادية المتبعة في مجال الاتصالات</w:t>
      </w:r>
      <w:r w:rsidRPr="003A2A2A">
        <w:rPr>
          <w:rFonts w:hint="cs"/>
          <w:spacing w:val="6"/>
          <w:rtl/>
          <w:lang w:bidi="ar-EG"/>
        </w:rPr>
        <w:t xml:space="preserve">/تكنولوجيا </w:t>
      </w:r>
      <w:r w:rsidRPr="003A2A2A">
        <w:rPr>
          <w:rFonts w:hint="cs"/>
          <w:rtl/>
        </w:rPr>
        <w:t>المعلومات</w:t>
      </w:r>
      <w:r w:rsidRPr="003A2A2A">
        <w:rPr>
          <w:rFonts w:hint="eastAsia"/>
          <w:rtl/>
        </w:rPr>
        <w:t> </w:t>
      </w:r>
      <w:r w:rsidRPr="003A2A2A">
        <w:rPr>
          <w:rFonts w:hint="cs"/>
          <w:rtl/>
        </w:rPr>
        <w:t>والاتصالات الوطنية، بما في ذلك تسهيل تنفيذ الاقتصاد الرقمي وتوفير خدمات الاتصالات/تكنولوجيا المعلومات والاتصالات</w:t>
      </w:r>
      <w:r w:rsidRPr="003A2A2A">
        <w:rPr>
          <w:rFonts w:hint="cs"/>
          <w:rtl/>
          <w:lang w:bidi="ar-EG"/>
        </w:rPr>
        <w:t>، بما في ذلك في المناطق الريفية والمناطق النائية</w:t>
      </w:r>
      <w:r w:rsidRPr="003A2A2A">
        <w:rPr>
          <w:rFonts w:hint="cs"/>
          <w:rtl/>
        </w:rPr>
        <w:t>.</w:t>
      </w:r>
    </w:p>
    <w:p w14:paraId="40D1F518" w14:textId="77777777" w:rsidR="003536FA" w:rsidRPr="003A2A2A" w:rsidRDefault="003536FA" w:rsidP="003536FA">
      <w:pPr>
        <w:pStyle w:val="enumlev1"/>
        <w:rPr>
          <w:rtl/>
        </w:rPr>
      </w:pPr>
      <w:r w:rsidRPr="003A2A2A">
        <w:rPr>
          <w:rtl/>
        </w:rPr>
        <w:t>–</w:t>
      </w:r>
      <w:r w:rsidRPr="003A2A2A">
        <w:rPr>
          <w:rtl/>
        </w:rPr>
        <w:tab/>
        <w:t>النُهُج الوطنية لتوفير النفاذ إلى الاتصالات/تكنولوجيا المعلومات والاتصالات الحديثة في المناطق الريفية والنائية، مع تركيز خاص على البلدان النامية، بما في ذلك في أقل البلدان نمواً والدول الجزرية الصغيرة النامية والبلدان النامية غير الساحلية والبلدان التي تمر اقتصاداتها بمرحلة انتقالية.</w:t>
      </w:r>
    </w:p>
    <w:p w14:paraId="51B4785A" w14:textId="77777777" w:rsidR="003536FA" w:rsidRPr="003A2A2A" w:rsidRDefault="003536FA" w:rsidP="003536FA">
      <w:pPr>
        <w:pStyle w:val="enumlev1"/>
        <w:rPr>
          <w:rtl/>
        </w:rPr>
      </w:pPr>
      <w:r w:rsidRPr="003A2A2A">
        <w:rPr>
          <w:rFonts w:hint="cs"/>
          <w:rtl/>
        </w:rPr>
        <w:t>–</w:t>
      </w:r>
      <w:r w:rsidRPr="003A2A2A">
        <w:rPr>
          <w:rtl/>
        </w:rPr>
        <w:tab/>
      </w:r>
      <w:r w:rsidRPr="003A2A2A">
        <w:rPr>
          <w:rFonts w:hint="cs"/>
          <w:rtl/>
        </w:rPr>
        <w:t xml:space="preserve">النفاذ </w:t>
      </w:r>
      <w:r w:rsidRPr="003A2A2A">
        <w:rPr>
          <w:rtl/>
        </w:rPr>
        <w:t>إلى خدمات الاتصالات/تكنولوجيا المعلومات والاتصالات</w:t>
      </w:r>
      <w:r w:rsidRPr="003A2A2A">
        <w:rPr>
          <w:rFonts w:hint="cs"/>
          <w:rtl/>
        </w:rPr>
        <w:t xml:space="preserve"> </w:t>
      </w:r>
      <w:r w:rsidRPr="003A2A2A">
        <w:rPr>
          <w:rtl/>
        </w:rPr>
        <w:t>لتمكين الاتصالات الشاملة</w:t>
      </w:r>
      <w:r w:rsidRPr="003A2A2A">
        <w:rPr>
          <w:rFonts w:hint="cs"/>
          <w:rtl/>
        </w:rPr>
        <w:t xml:space="preserve">، خاصة </w:t>
      </w:r>
      <w:r w:rsidRPr="003A2A2A">
        <w:rPr>
          <w:rtl/>
        </w:rPr>
        <w:t xml:space="preserve">للأشخاص ذوي الإعاقة </w:t>
      </w:r>
      <w:r w:rsidRPr="003A2A2A">
        <w:rPr>
          <w:rFonts w:hint="cs"/>
          <w:rtl/>
        </w:rPr>
        <w:t>و</w:t>
      </w:r>
      <w:r w:rsidRPr="003A2A2A">
        <w:rPr>
          <w:rtl/>
        </w:rPr>
        <w:t>الأشخاص ذوي الاحتياجات المحددة</w:t>
      </w:r>
      <w:r w:rsidRPr="003A2A2A">
        <w:rPr>
          <w:rFonts w:hint="cs"/>
          <w:rtl/>
        </w:rPr>
        <w:t>.</w:t>
      </w:r>
    </w:p>
    <w:p w14:paraId="1379FE59" w14:textId="77777777" w:rsidR="003536FA" w:rsidRPr="003A2A2A" w:rsidRDefault="003536FA" w:rsidP="003536FA">
      <w:pPr>
        <w:pStyle w:val="enumlev1"/>
        <w:rPr>
          <w:rtl/>
        </w:rPr>
      </w:pPr>
      <w:r w:rsidRPr="003A2A2A">
        <w:rPr>
          <w:rFonts w:hint="cs"/>
          <w:rtl/>
        </w:rPr>
        <w:t>–</w:t>
      </w:r>
      <w:r w:rsidRPr="003A2A2A">
        <w:rPr>
          <w:rtl/>
        </w:rPr>
        <w:tab/>
        <w:t>الانتقال إلى التكنولوجيات الرقمية للإذاعة</w:t>
      </w:r>
      <w:r w:rsidRPr="003A2A2A">
        <w:rPr>
          <w:rFonts w:hint="cs"/>
          <w:rtl/>
        </w:rPr>
        <w:t>،</w:t>
      </w:r>
      <w:r w:rsidRPr="003A2A2A">
        <w:rPr>
          <w:rtl/>
        </w:rPr>
        <w:t xml:space="preserve"> واعتماد</w:t>
      </w:r>
      <w:r w:rsidRPr="003A2A2A">
        <w:rPr>
          <w:rFonts w:hint="cs"/>
          <w:rtl/>
        </w:rPr>
        <w:t>ها،</w:t>
      </w:r>
      <w:r w:rsidRPr="003A2A2A">
        <w:rPr>
          <w:rtl/>
        </w:rPr>
        <w:t xml:space="preserve"> </w:t>
      </w:r>
      <w:r w:rsidRPr="003A2A2A">
        <w:rPr>
          <w:rFonts w:hint="cs"/>
          <w:rtl/>
        </w:rPr>
        <w:t>من أجل بيئات</w:t>
      </w:r>
      <w:r w:rsidRPr="003A2A2A">
        <w:rPr>
          <w:rtl/>
        </w:rPr>
        <w:t xml:space="preserve"> مختلفة</w:t>
      </w:r>
      <w:r w:rsidRPr="003A2A2A">
        <w:rPr>
          <w:rFonts w:hint="cs"/>
          <w:rtl/>
        </w:rPr>
        <w:t>.</w:t>
      </w:r>
    </w:p>
    <w:p w14:paraId="4A1F5427" w14:textId="77777777" w:rsidR="003536FA" w:rsidRPr="003A2A2A" w:rsidRDefault="003536FA" w:rsidP="003536FA">
      <w:pPr>
        <w:pStyle w:val="enumlev1"/>
        <w:rPr>
          <w:rtl/>
        </w:rPr>
      </w:pPr>
      <w:r w:rsidRPr="003A2A2A">
        <w:rPr>
          <w:rFonts w:hint="cs"/>
          <w:rtl/>
        </w:rPr>
        <w:t>–</w:t>
      </w:r>
      <w:r w:rsidRPr="003A2A2A">
        <w:rPr>
          <w:rtl/>
        </w:rPr>
        <w:tab/>
        <w:t xml:space="preserve">استخدام الاتصالات/تكنولوجيا المعلومات والاتصالات للحد من </w:t>
      </w:r>
      <w:proofErr w:type="gramStart"/>
      <w:r w:rsidRPr="003A2A2A">
        <w:rPr>
          <w:rtl/>
        </w:rPr>
        <w:t>مخاطر</w:t>
      </w:r>
      <w:proofErr w:type="gramEnd"/>
      <w:r w:rsidRPr="003A2A2A">
        <w:rPr>
          <w:rtl/>
        </w:rPr>
        <w:t xml:space="preserve"> الكوارث </w:t>
      </w:r>
      <w:r w:rsidRPr="003A2A2A">
        <w:rPr>
          <w:rFonts w:hint="cs"/>
          <w:rtl/>
        </w:rPr>
        <w:t>وإدارتها،</w:t>
      </w:r>
      <w:r w:rsidRPr="003A2A2A">
        <w:rPr>
          <w:rtl/>
        </w:rPr>
        <w:t xml:space="preserve"> </w:t>
      </w:r>
      <w:r w:rsidRPr="003A2A2A">
        <w:rPr>
          <w:rFonts w:hint="cs"/>
          <w:rtl/>
        </w:rPr>
        <w:t>وخاصة في</w:t>
      </w:r>
      <w:r w:rsidRPr="003A2A2A">
        <w:rPr>
          <w:rtl/>
        </w:rPr>
        <w:t xml:space="preserve"> البلدان النامية</w:t>
      </w:r>
      <w:r w:rsidRPr="003A2A2A">
        <w:rPr>
          <w:rFonts w:hint="cs"/>
          <w:rtl/>
        </w:rPr>
        <w:t>.</w:t>
      </w:r>
    </w:p>
    <w:p w14:paraId="2EEC425F" w14:textId="77777777" w:rsidR="003536FA" w:rsidRPr="003A2A2A" w:rsidRDefault="003536FA" w:rsidP="003536FA">
      <w:pPr>
        <w:pStyle w:val="enumlev1"/>
        <w:rPr>
          <w:rtl/>
        </w:rPr>
      </w:pPr>
      <w:r w:rsidRPr="003A2A2A">
        <w:rPr>
          <w:rFonts w:hint="cs"/>
          <w:rtl/>
        </w:rPr>
        <w:t>–</w:t>
      </w:r>
      <w:r w:rsidRPr="003A2A2A">
        <w:rPr>
          <w:rFonts w:hint="cs"/>
          <w:rtl/>
        </w:rPr>
        <w:tab/>
      </w:r>
      <w:r w:rsidRPr="003A2A2A">
        <w:rPr>
          <w:rtl/>
        </w:rPr>
        <w:t>توعية المستهلك وحمايته وحقوقه</w:t>
      </w:r>
      <w:r w:rsidRPr="003A2A2A">
        <w:rPr>
          <w:rFonts w:hint="cs"/>
          <w:rtl/>
        </w:rPr>
        <w:t xml:space="preserve"> فيما يتعلق بخدمات الاتصالات/تكنولوجيا المعلومات والاتصالات، </w:t>
      </w:r>
      <w:r w:rsidRPr="003A2A2A">
        <w:rPr>
          <w:rtl/>
        </w:rPr>
        <w:t>خاصةً الفئات الضعيفة</w:t>
      </w:r>
      <w:r w:rsidRPr="003A2A2A">
        <w:rPr>
          <w:rFonts w:hint="cs"/>
          <w:rtl/>
        </w:rPr>
        <w:t>.</w:t>
      </w:r>
    </w:p>
    <w:p w14:paraId="38BB070F" w14:textId="77777777" w:rsidR="003536FA" w:rsidRPr="003A2A2A" w:rsidRDefault="003536FA" w:rsidP="003536FA">
      <w:pPr>
        <w:pStyle w:val="Heading1"/>
        <w:rPr>
          <w:rtl/>
        </w:rPr>
      </w:pPr>
      <w:bookmarkStart w:id="3" w:name="_Toc116546778"/>
      <w:r w:rsidRPr="003A2A2A">
        <w:t>2</w:t>
      </w:r>
      <w:r w:rsidRPr="003A2A2A">
        <w:tab/>
      </w:r>
      <w:r w:rsidRPr="003A2A2A">
        <w:rPr>
          <w:rFonts w:hint="cs"/>
          <w:rtl/>
        </w:rPr>
        <w:t>لجنة</w:t>
      </w:r>
      <w:r w:rsidRPr="003A2A2A">
        <w:rPr>
          <w:rtl/>
        </w:rPr>
        <w:t xml:space="preserve"> </w:t>
      </w:r>
      <w:r w:rsidRPr="003A2A2A">
        <w:rPr>
          <w:rFonts w:hint="cs"/>
          <w:rtl/>
        </w:rPr>
        <w:t>الدراسات</w:t>
      </w:r>
      <w:r w:rsidRPr="003A2A2A">
        <w:rPr>
          <w:rtl/>
        </w:rPr>
        <w:t xml:space="preserve"> </w:t>
      </w:r>
      <w:r w:rsidRPr="003A2A2A">
        <w:t>2</w:t>
      </w:r>
      <w:bookmarkEnd w:id="3"/>
    </w:p>
    <w:p w14:paraId="7A0AAE66" w14:textId="77777777" w:rsidR="003536FA" w:rsidRPr="003A2A2A" w:rsidRDefault="003536FA" w:rsidP="003536FA">
      <w:pPr>
        <w:pStyle w:val="Headingb"/>
        <w:rPr>
          <w:i/>
          <w:rtl/>
        </w:rPr>
      </w:pPr>
      <w:r w:rsidRPr="003A2A2A">
        <w:rPr>
          <w:rtl/>
        </w:rPr>
        <w:t>التحول الرقمي</w:t>
      </w:r>
    </w:p>
    <w:p w14:paraId="06D18B19" w14:textId="77777777" w:rsidR="003536FA" w:rsidRPr="003A2A2A" w:rsidRDefault="003536FA" w:rsidP="003536FA">
      <w:pPr>
        <w:pStyle w:val="enumlev1"/>
        <w:rPr>
          <w:rtl/>
        </w:rPr>
      </w:pPr>
      <w:r w:rsidRPr="003A2A2A">
        <w:rPr>
          <w:rFonts w:hint="cs"/>
          <w:rtl/>
        </w:rPr>
        <w:t>–</w:t>
      </w:r>
      <w:r w:rsidRPr="003A2A2A">
        <w:rPr>
          <w:rFonts w:hint="cs"/>
          <w:rtl/>
        </w:rPr>
        <w:tab/>
        <w:t>استخدام الاتصالات/تكنولوجيا المعلومات والاتصالات لأغراض الخدمات الإلكترونية، بما في ذلك الصحة الإلكترونية والتعليم الإلكتروني.</w:t>
      </w:r>
    </w:p>
    <w:p w14:paraId="2FD2044B" w14:textId="77777777" w:rsidR="003536FA" w:rsidRPr="003A2A2A" w:rsidRDefault="003536FA" w:rsidP="003536FA">
      <w:pPr>
        <w:pStyle w:val="enumlev1"/>
        <w:rPr>
          <w:rtl/>
        </w:rPr>
      </w:pPr>
      <w:r w:rsidRPr="003A2A2A">
        <w:rPr>
          <w:rFonts w:hint="cs"/>
          <w:rtl/>
        </w:rPr>
        <w:t>–</w:t>
      </w:r>
      <w:r w:rsidRPr="003A2A2A">
        <w:rPr>
          <w:rtl/>
        </w:rPr>
        <w:tab/>
      </w:r>
      <w:r w:rsidRPr="003A2A2A">
        <w:rPr>
          <w:rFonts w:hint="cs"/>
          <w:rtl/>
        </w:rPr>
        <w:t>بناء الثقة والأمن في استعمال تكنولوجيا المعلومات والاتصالات.</w:t>
      </w:r>
    </w:p>
    <w:p w14:paraId="26FB6C4B" w14:textId="77777777" w:rsidR="003536FA" w:rsidRPr="003A2A2A" w:rsidRDefault="003536FA" w:rsidP="003536FA">
      <w:pPr>
        <w:pStyle w:val="enumlev1"/>
        <w:rPr>
          <w:rtl/>
        </w:rPr>
      </w:pPr>
      <w:r w:rsidRPr="003A2A2A">
        <w:rPr>
          <w:rFonts w:hint="cs"/>
          <w:rtl/>
        </w:rPr>
        <w:t>–</w:t>
      </w:r>
      <w:r w:rsidRPr="003A2A2A">
        <w:rPr>
          <w:rtl/>
        </w:rPr>
        <w:tab/>
        <w:t xml:space="preserve">استخدام </w:t>
      </w:r>
      <w:r w:rsidRPr="003A2A2A">
        <w:rPr>
          <w:rFonts w:hint="cs"/>
          <w:rtl/>
        </w:rPr>
        <w:t>الاتصالات/</w:t>
      </w:r>
      <w:r w:rsidRPr="003A2A2A">
        <w:rPr>
          <w:rtl/>
        </w:rPr>
        <w:t xml:space="preserve">تكنولوجيا المعلومات والاتصالات </w:t>
      </w:r>
      <w:r w:rsidRPr="003A2A2A">
        <w:rPr>
          <w:rFonts w:hint="cs"/>
          <w:rtl/>
        </w:rPr>
        <w:t>من أجل</w:t>
      </w:r>
      <w:r w:rsidRPr="003A2A2A">
        <w:rPr>
          <w:rtl/>
        </w:rPr>
        <w:t> </w:t>
      </w:r>
      <w:r w:rsidRPr="003A2A2A">
        <w:rPr>
          <w:rFonts w:hint="cs"/>
          <w:rtl/>
        </w:rPr>
        <w:t>رصد و</w:t>
      </w:r>
      <w:r w:rsidRPr="003A2A2A">
        <w:rPr>
          <w:rtl/>
        </w:rPr>
        <w:t>تخفيف أثر تغير المناخ</w:t>
      </w:r>
      <w:r w:rsidRPr="003A2A2A">
        <w:rPr>
          <w:rFonts w:hint="cs"/>
          <w:rtl/>
        </w:rPr>
        <w:t xml:space="preserve"> ومراعاة الاقتصاد الدائري والتخلص من المخلفات الإلكترونية على نحو آمن.</w:t>
      </w:r>
    </w:p>
    <w:p w14:paraId="167631D2" w14:textId="77777777" w:rsidR="003536FA" w:rsidRPr="003A2A2A" w:rsidRDefault="003536FA" w:rsidP="003536FA">
      <w:pPr>
        <w:rPr>
          <w:rtl/>
        </w:rPr>
      </w:pPr>
    </w:p>
    <w:p w14:paraId="4F61FE16" w14:textId="77777777" w:rsidR="003536FA" w:rsidRPr="003A2A2A" w:rsidRDefault="003536FA" w:rsidP="003536FA">
      <w:pPr>
        <w:rPr>
          <w:rtl/>
        </w:rPr>
      </w:pPr>
      <w:r w:rsidRPr="003A2A2A">
        <w:rPr>
          <w:rtl/>
        </w:rPr>
        <w:br w:type="page"/>
      </w:r>
    </w:p>
    <w:p w14:paraId="7D5D5FB0" w14:textId="77777777" w:rsidR="003536FA" w:rsidRPr="003A2A2A" w:rsidRDefault="003536FA" w:rsidP="003536FA">
      <w:pPr>
        <w:pStyle w:val="enumlev1"/>
        <w:rPr>
          <w:rtl/>
        </w:rPr>
      </w:pPr>
      <w:r w:rsidRPr="003A2A2A">
        <w:rPr>
          <w:rtl/>
        </w:rPr>
        <w:lastRenderedPageBreak/>
        <w:t>–</w:t>
      </w:r>
      <w:r w:rsidRPr="003A2A2A">
        <w:rPr>
          <w:rtl/>
        </w:rPr>
        <w:tab/>
      </w:r>
      <w:r w:rsidRPr="003A2A2A">
        <w:rPr>
          <w:rFonts w:hint="eastAsia"/>
          <w:rtl/>
        </w:rPr>
        <w:t>مكافحة</w:t>
      </w:r>
      <w:r w:rsidRPr="003A2A2A">
        <w:rPr>
          <w:rtl/>
        </w:rPr>
        <w:t xml:space="preserve"> </w:t>
      </w:r>
      <w:r w:rsidRPr="003A2A2A">
        <w:rPr>
          <w:rFonts w:hint="eastAsia"/>
          <w:rtl/>
        </w:rPr>
        <w:t>تزييف</w:t>
      </w:r>
      <w:r w:rsidRPr="003A2A2A">
        <w:rPr>
          <w:rtl/>
        </w:rPr>
        <w:t xml:space="preserve"> </w:t>
      </w:r>
      <w:r w:rsidRPr="003A2A2A">
        <w:rPr>
          <w:rFonts w:hint="eastAsia"/>
          <w:rtl/>
        </w:rPr>
        <w:t>أجهزة</w:t>
      </w:r>
      <w:r w:rsidRPr="003A2A2A">
        <w:rPr>
          <w:rtl/>
        </w:rPr>
        <w:t xml:space="preserve"> </w:t>
      </w:r>
      <w:r w:rsidRPr="003A2A2A">
        <w:rPr>
          <w:rFonts w:hint="eastAsia"/>
          <w:rtl/>
        </w:rPr>
        <w:t>الاتصالات</w:t>
      </w:r>
      <w:r w:rsidRPr="003A2A2A">
        <w:rPr>
          <w:rtl/>
        </w:rPr>
        <w:t>/</w:t>
      </w:r>
      <w:r w:rsidRPr="003A2A2A">
        <w:rPr>
          <w:rFonts w:hint="eastAsia"/>
          <w:rtl/>
        </w:rPr>
        <w:t>تكنولوجيا</w:t>
      </w:r>
      <w:r w:rsidRPr="003A2A2A">
        <w:rPr>
          <w:rtl/>
        </w:rPr>
        <w:t xml:space="preserve"> </w:t>
      </w:r>
      <w:r w:rsidRPr="003A2A2A">
        <w:rPr>
          <w:rFonts w:hint="eastAsia"/>
          <w:rtl/>
        </w:rPr>
        <w:t>المعلومات</w:t>
      </w:r>
      <w:r w:rsidRPr="003A2A2A">
        <w:rPr>
          <w:rtl/>
        </w:rPr>
        <w:t xml:space="preserve"> </w:t>
      </w:r>
      <w:r w:rsidRPr="003A2A2A">
        <w:rPr>
          <w:rFonts w:hint="eastAsia"/>
          <w:rtl/>
        </w:rPr>
        <w:t>والاتصالات</w:t>
      </w:r>
      <w:r w:rsidRPr="003A2A2A">
        <w:rPr>
          <w:rtl/>
        </w:rPr>
        <w:t xml:space="preserve"> </w:t>
      </w:r>
      <w:r w:rsidRPr="003A2A2A">
        <w:rPr>
          <w:rFonts w:hint="eastAsia"/>
          <w:rtl/>
        </w:rPr>
        <w:t>وسرقة</w:t>
      </w:r>
      <w:r w:rsidRPr="003A2A2A">
        <w:rPr>
          <w:rtl/>
        </w:rPr>
        <w:t xml:space="preserve"> </w:t>
      </w:r>
      <w:r w:rsidRPr="003A2A2A">
        <w:rPr>
          <w:rFonts w:hint="cs"/>
          <w:rtl/>
        </w:rPr>
        <w:t xml:space="preserve">أجهزة الاتصالات </w:t>
      </w:r>
      <w:r w:rsidRPr="003A2A2A">
        <w:rPr>
          <w:rFonts w:hint="eastAsia"/>
          <w:rtl/>
        </w:rPr>
        <w:t>المتنقلة</w:t>
      </w:r>
      <w:r w:rsidRPr="003A2A2A">
        <w:rPr>
          <w:rFonts w:hint="cs"/>
          <w:rtl/>
        </w:rPr>
        <w:t>.</w:t>
      </w:r>
    </w:p>
    <w:p w14:paraId="022CF101" w14:textId="77777777" w:rsidR="003536FA" w:rsidRPr="003A2A2A" w:rsidRDefault="003536FA" w:rsidP="003536FA">
      <w:pPr>
        <w:pStyle w:val="enumlev1"/>
        <w:rPr>
          <w:rtl/>
        </w:rPr>
      </w:pPr>
      <w:r w:rsidRPr="003A2A2A">
        <w:rPr>
          <w:rtl/>
        </w:rPr>
        <w:t>–</w:t>
      </w:r>
      <w:r w:rsidRPr="003A2A2A">
        <w:rPr>
          <w:rtl/>
        </w:rPr>
        <w:tab/>
      </w:r>
      <w:r w:rsidRPr="003A2A2A">
        <w:rPr>
          <w:rFonts w:hint="eastAsia"/>
          <w:rtl/>
        </w:rPr>
        <w:t>تنفيذ</w:t>
      </w:r>
      <w:r w:rsidRPr="003A2A2A">
        <w:rPr>
          <w:rtl/>
        </w:rPr>
        <w:t xml:space="preserve"> </w:t>
      </w:r>
      <w:r w:rsidRPr="003A2A2A">
        <w:rPr>
          <w:rFonts w:hint="eastAsia"/>
          <w:rtl/>
        </w:rPr>
        <w:t>اختبارات</w:t>
      </w:r>
      <w:r w:rsidRPr="003A2A2A">
        <w:rPr>
          <w:rtl/>
        </w:rPr>
        <w:t xml:space="preserve"> </w:t>
      </w:r>
      <w:r w:rsidRPr="003A2A2A">
        <w:rPr>
          <w:rFonts w:hint="eastAsia"/>
          <w:rtl/>
        </w:rPr>
        <w:t>المطابقة</w:t>
      </w:r>
      <w:r w:rsidRPr="003A2A2A">
        <w:rPr>
          <w:rtl/>
        </w:rPr>
        <w:t xml:space="preserve"> </w:t>
      </w:r>
      <w:r w:rsidRPr="003A2A2A">
        <w:rPr>
          <w:rFonts w:hint="eastAsia"/>
          <w:rtl/>
        </w:rPr>
        <w:t>وقابلية</w:t>
      </w:r>
      <w:r w:rsidRPr="003A2A2A">
        <w:rPr>
          <w:rtl/>
        </w:rPr>
        <w:t xml:space="preserve"> </w:t>
      </w:r>
      <w:r w:rsidRPr="003A2A2A">
        <w:rPr>
          <w:rFonts w:hint="eastAsia"/>
          <w:rtl/>
        </w:rPr>
        <w:t>التشغيل</w:t>
      </w:r>
      <w:r w:rsidRPr="003A2A2A">
        <w:rPr>
          <w:rtl/>
        </w:rPr>
        <w:t xml:space="preserve"> </w:t>
      </w:r>
      <w:r w:rsidRPr="003A2A2A">
        <w:rPr>
          <w:rFonts w:hint="eastAsia"/>
          <w:rtl/>
        </w:rPr>
        <w:t>البيني</w:t>
      </w:r>
      <w:r w:rsidRPr="003A2A2A">
        <w:rPr>
          <w:rFonts w:hint="cs"/>
          <w:rtl/>
        </w:rPr>
        <w:t xml:space="preserve"> لأجهزة ومعدات الاتصالات/تكنولوجيا المعلومات والاتصالات.</w:t>
      </w:r>
    </w:p>
    <w:p w14:paraId="112675D4" w14:textId="77777777" w:rsidR="003536FA" w:rsidRPr="003A2A2A" w:rsidRDefault="003536FA" w:rsidP="003536FA">
      <w:pPr>
        <w:pStyle w:val="enumlev1"/>
        <w:rPr>
          <w:rtl/>
        </w:rPr>
      </w:pPr>
      <w:r w:rsidRPr="003A2A2A">
        <w:rPr>
          <w:rFonts w:hint="cs"/>
          <w:rtl/>
        </w:rPr>
        <w:t>–</w:t>
      </w:r>
      <w:r w:rsidRPr="003A2A2A">
        <w:rPr>
          <w:rFonts w:hint="cs"/>
          <w:rtl/>
        </w:rPr>
        <w:tab/>
      </w:r>
      <w:r w:rsidRPr="003A2A2A">
        <w:rPr>
          <w:rtl/>
        </w:rPr>
        <w:t xml:space="preserve">التعرض البشري للمجالات </w:t>
      </w:r>
      <w:proofErr w:type="spellStart"/>
      <w:r w:rsidRPr="003A2A2A">
        <w:rPr>
          <w:rtl/>
        </w:rPr>
        <w:t>الكهرمغنطيسية</w:t>
      </w:r>
      <w:proofErr w:type="spellEnd"/>
      <w:r w:rsidRPr="003A2A2A">
        <w:rPr>
          <w:rFonts w:hint="cs"/>
          <w:rtl/>
        </w:rPr>
        <w:t>.</w:t>
      </w:r>
    </w:p>
    <w:p w14:paraId="0B82FDEB" w14:textId="77777777" w:rsidR="003536FA" w:rsidRPr="003A2A2A" w:rsidRDefault="003536FA" w:rsidP="003536FA">
      <w:pPr>
        <w:pStyle w:val="enumlev1"/>
        <w:rPr>
          <w:rtl/>
        </w:rPr>
      </w:pPr>
      <w:r w:rsidRPr="003A2A2A">
        <w:rPr>
          <w:rFonts w:hint="cs"/>
          <w:rtl/>
        </w:rPr>
        <w:t>–</w:t>
      </w:r>
      <w:r w:rsidRPr="003A2A2A">
        <w:rPr>
          <w:rtl/>
        </w:rPr>
        <w:tab/>
        <w:t xml:space="preserve">التحديات والآفاق </w:t>
      </w:r>
      <w:r w:rsidRPr="003A2A2A">
        <w:rPr>
          <w:rFonts w:hint="cs"/>
          <w:rtl/>
        </w:rPr>
        <w:t>المتعلقة</w:t>
      </w:r>
      <w:r w:rsidRPr="003A2A2A">
        <w:rPr>
          <w:rtl/>
        </w:rPr>
        <w:t xml:space="preserve"> </w:t>
      </w:r>
      <w:r w:rsidRPr="003A2A2A">
        <w:rPr>
          <w:rFonts w:hint="cs"/>
          <w:rtl/>
        </w:rPr>
        <w:t>ب</w:t>
      </w:r>
      <w:r w:rsidRPr="003A2A2A">
        <w:rPr>
          <w:rtl/>
        </w:rPr>
        <w:t>البلدان النامية في</w:t>
      </w:r>
      <w:r w:rsidRPr="003A2A2A">
        <w:rPr>
          <w:rFonts w:hint="cs"/>
          <w:rtl/>
        </w:rPr>
        <w:t xml:space="preserve"> مجال</w:t>
      </w:r>
      <w:r w:rsidRPr="003A2A2A">
        <w:rPr>
          <w:rtl/>
        </w:rPr>
        <w:t xml:space="preserve"> </w:t>
      </w:r>
      <w:r w:rsidRPr="003A2A2A">
        <w:rPr>
          <w:rFonts w:hint="cs"/>
          <w:rtl/>
        </w:rPr>
        <w:t xml:space="preserve">النفاذ </w:t>
      </w:r>
      <w:r w:rsidRPr="003A2A2A">
        <w:rPr>
          <w:rtl/>
        </w:rPr>
        <w:t xml:space="preserve">إلى </w:t>
      </w:r>
      <w:r w:rsidRPr="003A2A2A">
        <w:rPr>
          <w:rFonts w:hint="cs"/>
          <w:rtl/>
        </w:rPr>
        <w:t>التكنولوجيات</w:t>
      </w:r>
      <w:r w:rsidRPr="003A2A2A">
        <w:rPr>
          <w:rtl/>
        </w:rPr>
        <w:t xml:space="preserve"> </w:t>
      </w:r>
      <w:r w:rsidRPr="003A2A2A">
        <w:rPr>
          <w:rFonts w:hint="cs"/>
          <w:rtl/>
        </w:rPr>
        <w:t>الناشئة</w:t>
      </w:r>
      <w:r w:rsidRPr="003A2A2A">
        <w:rPr>
          <w:rtl/>
        </w:rPr>
        <w:t xml:space="preserve"> والمنصات والتطبيقات وحالات الاست</w:t>
      </w:r>
      <w:r w:rsidRPr="003A2A2A">
        <w:rPr>
          <w:rFonts w:hint="cs"/>
          <w:rtl/>
        </w:rPr>
        <w:t>ع</w:t>
      </w:r>
      <w:r w:rsidRPr="003A2A2A">
        <w:rPr>
          <w:rtl/>
        </w:rPr>
        <w:t>م</w:t>
      </w:r>
      <w:r w:rsidRPr="003A2A2A">
        <w:rPr>
          <w:rFonts w:hint="cs"/>
          <w:rtl/>
        </w:rPr>
        <w:t>ال.</w:t>
      </w:r>
    </w:p>
    <w:p w14:paraId="3B53D7D2" w14:textId="77777777" w:rsidR="003536FA" w:rsidRPr="003A2A2A" w:rsidRDefault="003536FA" w:rsidP="003536FA">
      <w:pPr>
        <w:pStyle w:val="enumlev1"/>
        <w:rPr>
          <w:rtl/>
        </w:rPr>
      </w:pPr>
      <w:r w:rsidRPr="003A2A2A">
        <w:rPr>
          <w:rFonts w:hint="cs"/>
          <w:rtl/>
        </w:rPr>
        <w:t>–</w:t>
      </w:r>
      <w:r w:rsidRPr="003A2A2A">
        <w:rPr>
          <w:rFonts w:hint="cs"/>
          <w:rtl/>
        </w:rPr>
        <w:tab/>
        <w:t>استخدام الاتصالات/تكنولوجيا المعلومات والاتصالات لبناء "مدن ذكية" ومجتمع معلومات.</w:t>
      </w:r>
    </w:p>
    <w:p w14:paraId="1A8B56A7" w14:textId="77777777" w:rsidR="003536FA" w:rsidRPr="003A2A2A" w:rsidRDefault="003536FA" w:rsidP="003536FA">
      <w:pPr>
        <w:pStyle w:val="enumlev1"/>
        <w:rPr>
          <w:rtl/>
        </w:rPr>
      </w:pPr>
      <w:r w:rsidRPr="003A2A2A">
        <w:rPr>
          <w:rFonts w:hint="cs"/>
          <w:rtl/>
        </w:rPr>
        <w:t>–</w:t>
      </w:r>
      <w:r w:rsidRPr="003A2A2A">
        <w:rPr>
          <w:rFonts w:hint="cs"/>
          <w:rtl/>
        </w:rPr>
        <w:tab/>
        <w:t>اعتماد الاتصالات/تكنولوجيا المعلومات والاتصالات وتحسين المهارات الرقمية.</w:t>
      </w:r>
    </w:p>
    <w:p w14:paraId="6E880375" w14:textId="77777777" w:rsidR="003536FA" w:rsidRPr="003A2A2A" w:rsidRDefault="003536FA" w:rsidP="003536FA">
      <w:pPr>
        <w:rPr>
          <w:rtl/>
        </w:rPr>
      </w:pPr>
    </w:p>
    <w:p w14:paraId="72F98195" w14:textId="77777777" w:rsidR="003536FA" w:rsidRPr="003A2A2A" w:rsidRDefault="003536FA" w:rsidP="003536FA">
      <w:pPr>
        <w:rPr>
          <w:rtl/>
        </w:rPr>
      </w:pPr>
    </w:p>
    <w:p w14:paraId="68ED287D" w14:textId="77777777" w:rsidR="003536FA" w:rsidRPr="003A2A2A" w:rsidRDefault="003536FA" w:rsidP="003536FA">
      <w:pPr>
        <w:rPr>
          <w:rtl/>
        </w:rPr>
      </w:pPr>
    </w:p>
    <w:p w14:paraId="6D372AE2" w14:textId="77777777" w:rsidR="003536FA" w:rsidRPr="003A2A2A" w:rsidRDefault="003536FA" w:rsidP="003536FA">
      <w:pPr>
        <w:rPr>
          <w:rtl/>
        </w:rPr>
      </w:pPr>
    </w:p>
    <w:p w14:paraId="78751A62" w14:textId="77777777" w:rsidR="003536FA" w:rsidRPr="003A2A2A" w:rsidRDefault="003536FA" w:rsidP="003536FA">
      <w:pPr>
        <w:rPr>
          <w:rtl/>
        </w:rPr>
      </w:pPr>
    </w:p>
    <w:p w14:paraId="3F820C3A" w14:textId="77777777" w:rsidR="003536FA" w:rsidRPr="003A2A2A" w:rsidRDefault="003536FA" w:rsidP="003536FA">
      <w:pPr>
        <w:rPr>
          <w:rtl/>
        </w:rPr>
      </w:pPr>
    </w:p>
    <w:p w14:paraId="7B1BD2D3" w14:textId="77777777" w:rsidR="003536FA" w:rsidRPr="003A2A2A" w:rsidRDefault="003536FA" w:rsidP="003536FA">
      <w:pPr>
        <w:rPr>
          <w:rtl/>
        </w:rPr>
      </w:pPr>
    </w:p>
    <w:p w14:paraId="7573ECF9" w14:textId="77777777" w:rsidR="003536FA" w:rsidRPr="003A2A2A" w:rsidRDefault="003536FA" w:rsidP="003536FA">
      <w:pPr>
        <w:rPr>
          <w:rtl/>
        </w:rPr>
      </w:pPr>
    </w:p>
    <w:p w14:paraId="7B570444" w14:textId="77777777" w:rsidR="003536FA" w:rsidRPr="003A2A2A" w:rsidRDefault="003536FA" w:rsidP="003536FA">
      <w:pPr>
        <w:rPr>
          <w:rtl/>
        </w:rPr>
      </w:pPr>
    </w:p>
    <w:p w14:paraId="544B8FA0" w14:textId="77777777" w:rsidR="003536FA" w:rsidRPr="003A2A2A" w:rsidRDefault="003536FA" w:rsidP="003536FA">
      <w:pPr>
        <w:rPr>
          <w:rtl/>
        </w:rPr>
      </w:pPr>
    </w:p>
    <w:p w14:paraId="71D1CEC1" w14:textId="77777777" w:rsidR="003536FA" w:rsidRPr="003A2A2A" w:rsidRDefault="003536FA" w:rsidP="003536FA">
      <w:pPr>
        <w:rPr>
          <w:rtl/>
        </w:rPr>
      </w:pPr>
    </w:p>
    <w:p w14:paraId="18F5B5F5" w14:textId="77777777" w:rsidR="003536FA" w:rsidRPr="003A2A2A" w:rsidRDefault="003536FA" w:rsidP="003536FA"/>
    <w:p w14:paraId="25522497" w14:textId="77777777" w:rsidR="003536FA" w:rsidRPr="003A2A2A" w:rsidRDefault="003536FA" w:rsidP="003536FA">
      <w:pPr>
        <w:rPr>
          <w:rtl/>
        </w:rPr>
      </w:pPr>
    </w:p>
    <w:p w14:paraId="5B526B41" w14:textId="77777777" w:rsidR="003536FA" w:rsidRPr="003A2A2A" w:rsidRDefault="003536FA" w:rsidP="003536FA">
      <w:pPr>
        <w:rPr>
          <w:rtl/>
          <w:lang w:bidi="ar-SY"/>
        </w:rPr>
      </w:pPr>
      <w:r w:rsidRPr="003A2A2A">
        <w:rPr>
          <w:rtl/>
        </w:rPr>
        <w:br w:type="page"/>
      </w:r>
    </w:p>
    <w:p w14:paraId="03E97183" w14:textId="77777777" w:rsidR="003536FA" w:rsidRPr="003A2A2A" w:rsidRDefault="003536FA" w:rsidP="003536FA">
      <w:pPr>
        <w:pStyle w:val="AnnexNo"/>
      </w:pPr>
      <w:r w:rsidRPr="003A2A2A">
        <w:rPr>
          <w:rFonts w:hint="cs"/>
          <w:rtl/>
        </w:rPr>
        <w:lastRenderedPageBreak/>
        <w:t>الملحق</w:t>
      </w:r>
      <w:r w:rsidRPr="003A2A2A">
        <w:rPr>
          <w:rtl/>
        </w:rPr>
        <w:t xml:space="preserve"> </w:t>
      </w:r>
      <w:r w:rsidRPr="003A2A2A">
        <w:t>2</w:t>
      </w:r>
      <w:r w:rsidRPr="003A2A2A">
        <w:rPr>
          <w:rtl/>
        </w:rPr>
        <w:t xml:space="preserve"> </w:t>
      </w:r>
      <w:r w:rsidRPr="003A2A2A">
        <w:rPr>
          <w:rFonts w:hint="cs"/>
          <w:rtl/>
        </w:rPr>
        <w:t>بالقـرار</w:t>
      </w:r>
      <w:r w:rsidRPr="003A2A2A">
        <w:rPr>
          <w:rtl/>
        </w:rPr>
        <w:t xml:space="preserve"> </w:t>
      </w:r>
      <w:r w:rsidRPr="003A2A2A">
        <w:t>2</w:t>
      </w:r>
      <w:r w:rsidRPr="003A2A2A">
        <w:rPr>
          <w:rtl/>
        </w:rPr>
        <w:t xml:space="preserve"> (</w:t>
      </w:r>
      <w:r w:rsidRPr="003A2A2A">
        <w:rPr>
          <w:rFonts w:hint="cs"/>
          <w:rtl/>
        </w:rPr>
        <w:t>المراجَع في</w:t>
      </w:r>
      <w:r w:rsidRPr="003A2A2A">
        <w:rPr>
          <w:rFonts w:hint="eastAsia"/>
          <w:rtl/>
        </w:rPr>
        <w:t> </w:t>
      </w:r>
      <w:r w:rsidRPr="003A2A2A">
        <w:rPr>
          <w:rFonts w:hint="cs"/>
          <w:rtl/>
        </w:rPr>
        <w:t xml:space="preserve">كيغالي، </w:t>
      </w:r>
      <w:r w:rsidRPr="003A2A2A">
        <w:t>2022</w:t>
      </w:r>
      <w:r w:rsidRPr="003A2A2A">
        <w:rPr>
          <w:rtl/>
        </w:rPr>
        <w:t>)</w:t>
      </w:r>
    </w:p>
    <w:p w14:paraId="2DB45A59" w14:textId="77777777" w:rsidR="003536FA" w:rsidRPr="003A2A2A" w:rsidRDefault="003536FA" w:rsidP="003536FA">
      <w:pPr>
        <w:pStyle w:val="Annextitle"/>
        <w:rPr>
          <w:rtl/>
        </w:rPr>
      </w:pPr>
      <w:r w:rsidRPr="003A2A2A">
        <w:rPr>
          <w:rFonts w:hint="cs"/>
          <w:rtl/>
        </w:rPr>
        <w:t>المسائل</w:t>
      </w:r>
      <w:r w:rsidRPr="003A2A2A">
        <w:rPr>
          <w:rtl/>
        </w:rPr>
        <w:t xml:space="preserve"> </w:t>
      </w:r>
      <w:r w:rsidRPr="003A2A2A">
        <w:rPr>
          <w:rFonts w:hint="cs"/>
          <w:rtl/>
        </w:rPr>
        <w:t>التي</w:t>
      </w:r>
      <w:r w:rsidRPr="003A2A2A">
        <w:rPr>
          <w:rtl/>
        </w:rPr>
        <w:t xml:space="preserve"> </w:t>
      </w:r>
      <w:r w:rsidRPr="003A2A2A">
        <w:rPr>
          <w:rFonts w:hint="cs"/>
          <w:rtl/>
        </w:rPr>
        <w:t>أسندها</w:t>
      </w:r>
      <w:r w:rsidRPr="003A2A2A">
        <w:rPr>
          <w:rtl/>
        </w:rPr>
        <w:t xml:space="preserve"> </w:t>
      </w:r>
      <w:r w:rsidRPr="003A2A2A">
        <w:rPr>
          <w:rFonts w:hint="cs"/>
          <w:rtl/>
        </w:rPr>
        <w:t>المؤتمر</w:t>
      </w:r>
      <w:r w:rsidRPr="003A2A2A">
        <w:rPr>
          <w:rtl/>
        </w:rPr>
        <w:t xml:space="preserve"> </w:t>
      </w:r>
      <w:r w:rsidRPr="003A2A2A">
        <w:rPr>
          <w:rFonts w:hint="cs"/>
          <w:rtl/>
        </w:rPr>
        <w:t>العالمي</w:t>
      </w:r>
      <w:r w:rsidRPr="003A2A2A">
        <w:rPr>
          <w:rtl/>
        </w:rPr>
        <w:t xml:space="preserve"> </w:t>
      </w:r>
      <w:r w:rsidRPr="003A2A2A">
        <w:rPr>
          <w:rFonts w:hint="cs"/>
          <w:rtl/>
        </w:rPr>
        <w:t>لتنمية</w:t>
      </w:r>
      <w:r w:rsidRPr="003A2A2A">
        <w:rPr>
          <w:rtl/>
        </w:rPr>
        <w:t xml:space="preserve"> </w:t>
      </w:r>
      <w:r w:rsidRPr="003A2A2A">
        <w:rPr>
          <w:rFonts w:hint="cs"/>
          <w:rtl/>
        </w:rPr>
        <w:t>الاتصالات</w:t>
      </w:r>
      <w:r w:rsidRPr="003A2A2A">
        <w:rPr>
          <w:rFonts w:hint="cs"/>
          <w:rtl/>
        </w:rPr>
        <w:br/>
        <w:t>إلى</w:t>
      </w:r>
      <w:r w:rsidRPr="003A2A2A">
        <w:rPr>
          <w:rtl/>
        </w:rPr>
        <w:t xml:space="preserve"> </w:t>
      </w:r>
      <w:r w:rsidRPr="003A2A2A">
        <w:rPr>
          <w:rFonts w:hint="cs"/>
          <w:rtl/>
        </w:rPr>
        <w:t>لجنتي</w:t>
      </w:r>
      <w:r w:rsidRPr="003A2A2A">
        <w:rPr>
          <w:rtl/>
        </w:rPr>
        <w:t xml:space="preserve"> </w:t>
      </w:r>
      <w:r w:rsidRPr="003A2A2A">
        <w:rPr>
          <w:rFonts w:hint="cs"/>
          <w:rtl/>
        </w:rPr>
        <w:t>الدراسات لقطاع</w:t>
      </w:r>
      <w:r w:rsidRPr="003A2A2A">
        <w:rPr>
          <w:rtl/>
        </w:rPr>
        <w:t xml:space="preserve"> </w:t>
      </w:r>
      <w:r w:rsidRPr="003A2A2A">
        <w:rPr>
          <w:rFonts w:hint="cs"/>
          <w:rtl/>
        </w:rPr>
        <w:t>تنمية</w:t>
      </w:r>
      <w:r w:rsidRPr="003A2A2A">
        <w:rPr>
          <w:rtl/>
        </w:rPr>
        <w:t xml:space="preserve"> </w:t>
      </w:r>
      <w:r w:rsidRPr="003A2A2A">
        <w:rPr>
          <w:rFonts w:hint="cs"/>
          <w:rtl/>
        </w:rPr>
        <w:t>الاتصالات</w:t>
      </w:r>
    </w:p>
    <w:p w14:paraId="7AFAE52A" w14:textId="77777777" w:rsidR="003536FA" w:rsidRPr="003A2A2A" w:rsidRDefault="003536FA" w:rsidP="003536FA">
      <w:pPr>
        <w:pStyle w:val="Heading1"/>
        <w:rPr>
          <w:rtl/>
        </w:rPr>
      </w:pPr>
      <w:bookmarkStart w:id="4" w:name="_Toc116546779"/>
      <w:r w:rsidRPr="003A2A2A">
        <w:rPr>
          <w:rFonts w:hint="cs"/>
          <w:rtl/>
        </w:rPr>
        <w:t>لجنة الدراسات</w:t>
      </w:r>
      <w:r w:rsidRPr="003A2A2A">
        <w:rPr>
          <w:rFonts w:hint="eastAsia"/>
          <w:rtl/>
        </w:rPr>
        <w:t> </w:t>
      </w:r>
      <w:r w:rsidRPr="003A2A2A">
        <w:t>1</w:t>
      </w:r>
      <w:bookmarkEnd w:id="4"/>
    </w:p>
    <w:p w14:paraId="06367E7D" w14:textId="77777777" w:rsidR="003536FA" w:rsidRPr="003A2A2A" w:rsidRDefault="003536FA" w:rsidP="003536FA">
      <w:pPr>
        <w:pStyle w:val="enumlev1"/>
        <w:rPr>
          <w:rtl/>
        </w:rPr>
      </w:pPr>
      <w:r w:rsidRPr="003A2A2A">
        <w:rPr>
          <w:rFonts w:hint="cs"/>
          <w:rtl/>
        </w:rPr>
        <w:t>–</w:t>
      </w:r>
      <w:r w:rsidRPr="003A2A2A">
        <w:rPr>
          <w:rFonts w:hint="cs"/>
          <w:rtl/>
        </w:rPr>
        <w:tab/>
      </w:r>
      <w:r w:rsidRPr="003A2A2A">
        <w:rPr>
          <w:rFonts w:hint="cs"/>
          <w:b/>
          <w:bCs/>
          <w:rtl/>
        </w:rPr>
        <w:t>المسألة</w:t>
      </w:r>
      <w:r w:rsidRPr="003A2A2A">
        <w:rPr>
          <w:b/>
          <w:bCs/>
          <w:rtl/>
        </w:rPr>
        <w:t xml:space="preserve"> </w:t>
      </w:r>
      <w:r w:rsidRPr="003A2A2A">
        <w:rPr>
          <w:b/>
          <w:bCs/>
        </w:rPr>
        <w:t>1/1</w:t>
      </w:r>
      <w:r w:rsidRPr="003A2A2A">
        <w:rPr>
          <w:rFonts w:hint="cs"/>
          <w:rtl/>
        </w:rPr>
        <w:t>: استراتيجيات وسياسات نشر النطاق العريض في البلدان النامية</w:t>
      </w:r>
    </w:p>
    <w:p w14:paraId="739F2932" w14:textId="77777777" w:rsidR="003536FA" w:rsidRPr="003A2A2A" w:rsidRDefault="003536FA" w:rsidP="003536FA">
      <w:pPr>
        <w:pStyle w:val="enumlev1"/>
        <w:rPr>
          <w:rtl/>
        </w:rPr>
      </w:pPr>
      <w:r w:rsidRPr="003A2A2A">
        <w:rPr>
          <w:rFonts w:hint="cs"/>
          <w:rtl/>
        </w:rPr>
        <w:t>–</w:t>
      </w:r>
      <w:r w:rsidRPr="003A2A2A">
        <w:rPr>
          <w:rFonts w:hint="cs"/>
          <w:rtl/>
        </w:rPr>
        <w:tab/>
      </w:r>
      <w:r w:rsidRPr="003A2A2A">
        <w:rPr>
          <w:rFonts w:hint="cs"/>
          <w:b/>
          <w:bCs/>
          <w:rtl/>
        </w:rPr>
        <w:t xml:space="preserve">المسألة </w:t>
      </w:r>
      <w:r w:rsidRPr="003A2A2A">
        <w:rPr>
          <w:b/>
          <w:bCs/>
        </w:rPr>
        <w:t>2/1</w:t>
      </w:r>
      <w:r w:rsidRPr="003A2A2A">
        <w:rPr>
          <w:rFonts w:hint="cs"/>
          <w:rtl/>
        </w:rPr>
        <w:t>: الاستراتيجيات والسياسات واللوائح والطرائق ذات الصلة بالانتقال إلى التكنولوجيات الرقمية للإذاعة واعتمادها، بما في ذلك تقديم خدمات جديدة لمختلف البيئات</w:t>
      </w:r>
    </w:p>
    <w:p w14:paraId="3BFC4E50" w14:textId="77777777" w:rsidR="003536FA" w:rsidRPr="003A2A2A" w:rsidRDefault="003536FA" w:rsidP="003536FA">
      <w:pPr>
        <w:pStyle w:val="enumlev1"/>
        <w:rPr>
          <w:rtl/>
          <w:lang w:bidi="ar-EG"/>
        </w:rPr>
      </w:pPr>
      <w:r w:rsidRPr="003A2A2A">
        <w:rPr>
          <w:rFonts w:hint="cs"/>
          <w:rtl/>
        </w:rPr>
        <w:t>–</w:t>
      </w:r>
      <w:r w:rsidRPr="003A2A2A">
        <w:rPr>
          <w:rFonts w:hint="cs"/>
          <w:rtl/>
        </w:rPr>
        <w:tab/>
      </w:r>
      <w:r w:rsidRPr="003A2A2A">
        <w:rPr>
          <w:rFonts w:hint="cs"/>
          <w:b/>
          <w:bCs/>
          <w:rtl/>
        </w:rPr>
        <w:t>المسألة</w:t>
      </w:r>
      <w:r w:rsidRPr="003A2A2A">
        <w:rPr>
          <w:b/>
          <w:bCs/>
          <w:rtl/>
        </w:rPr>
        <w:t xml:space="preserve"> </w:t>
      </w:r>
      <w:r w:rsidRPr="003A2A2A">
        <w:rPr>
          <w:b/>
          <w:bCs/>
        </w:rPr>
        <w:t>3/1</w:t>
      </w:r>
      <w:r w:rsidRPr="003A2A2A">
        <w:rPr>
          <w:rtl/>
        </w:rPr>
        <w:t>:</w:t>
      </w:r>
      <w:r w:rsidRPr="003A2A2A">
        <w:rPr>
          <w:rFonts w:hint="cs"/>
          <w:rtl/>
        </w:rPr>
        <w:t xml:space="preserve"> استعمال الاتصالات/تكنولوجيا المعلومات والاتصالات من أجل الحد من </w:t>
      </w:r>
      <w:proofErr w:type="gramStart"/>
      <w:r w:rsidRPr="003A2A2A">
        <w:rPr>
          <w:rFonts w:hint="cs"/>
          <w:rtl/>
        </w:rPr>
        <w:t>مخاطر</w:t>
      </w:r>
      <w:proofErr w:type="gramEnd"/>
      <w:r w:rsidRPr="003A2A2A">
        <w:rPr>
          <w:rFonts w:hint="cs"/>
          <w:rtl/>
        </w:rPr>
        <w:t xml:space="preserve"> الكوارث وإدارتها</w:t>
      </w:r>
    </w:p>
    <w:p w14:paraId="5955234F" w14:textId="77777777" w:rsidR="003536FA" w:rsidRPr="003A2A2A" w:rsidRDefault="003536FA" w:rsidP="003536FA">
      <w:pPr>
        <w:pStyle w:val="enumlev1"/>
        <w:rPr>
          <w:rtl/>
        </w:rPr>
      </w:pPr>
      <w:r w:rsidRPr="003A2A2A">
        <w:rPr>
          <w:rFonts w:hint="cs"/>
          <w:rtl/>
        </w:rPr>
        <w:t>–</w:t>
      </w:r>
      <w:r w:rsidRPr="003A2A2A">
        <w:rPr>
          <w:rFonts w:hint="cs"/>
          <w:rtl/>
        </w:rPr>
        <w:tab/>
      </w:r>
      <w:r w:rsidRPr="003A2A2A">
        <w:rPr>
          <w:rFonts w:hint="cs"/>
          <w:b/>
          <w:bCs/>
          <w:rtl/>
        </w:rPr>
        <w:t>المسـألة</w:t>
      </w:r>
      <w:r w:rsidRPr="003A2A2A">
        <w:rPr>
          <w:b/>
          <w:bCs/>
          <w:rtl/>
        </w:rPr>
        <w:t xml:space="preserve"> </w:t>
      </w:r>
      <w:r w:rsidRPr="003A2A2A">
        <w:rPr>
          <w:b/>
          <w:bCs/>
        </w:rPr>
        <w:t>4/1</w:t>
      </w:r>
      <w:r w:rsidRPr="003A2A2A">
        <w:rPr>
          <w:rFonts w:hint="cs"/>
          <w:rtl/>
        </w:rPr>
        <w:t>: الجوانب</w:t>
      </w:r>
      <w:r w:rsidRPr="003A2A2A">
        <w:rPr>
          <w:rtl/>
        </w:rPr>
        <w:t xml:space="preserve"> </w:t>
      </w:r>
      <w:r w:rsidRPr="003A2A2A">
        <w:rPr>
          <w:rFonts w:hint="cs"/>
          <w:rtl/>
        </w:rPr>
        <w:t>الاقتصادية</w:t>
      </w:r>
      <w:r w:rsidRPr="003A2A2A">
        <w:rPr>
          <w:rtl/>
        </w:rPr>
        <w:t xml:space="preserve"> </w:t>
      </w:r>
      <w:r w:rsidRPr="003A2A2A">
        <w:rPr>
          <w:rFonts w:hint="cs"/>
          <w:rtl/>
        </w:rPr>
        <w:t>للاتصالات</w:t>
      </w:r>
      <w:r w:rsidRPr="003A2A2A">
        <w:rPr>
          <w:rtl/>
        </w:rPr>
        <w:t>/</w:t>
      </w:r>
      <w:r w:rsidRPr="003A2A2A">
        <w:rPr>
          <w:rFonts w:hint="cs"/>
          <w:rtl/>
        </w:rPr>
        <w:t>تكنولوجيا</w:t>
      </w:r>
      <w:r w:rsidRPr="003A2A2A">
        <w:rPr>
          <w:rtl/>
        </w:rPr>
        <w:t xml:space="preserve"> </w:t>
      </w:r>
      <w:r w:rsidRPr="003A2A2A">
        <w:rPr>
          <w:rFonts w:hint="cs"/>
          <w:rtl/>
        </w:rPr>
        <w:t>المعلومات</w:t>
      </w:r>
      <w:r w:rsidRPr="003A2A2A">
        <w:rPr>
          <w:rtl/>
        </w:rPr>
        <w:t xml:space="preserve"> </w:t>
      </w:r>
      <w:r w:rsidRPr="003A2A2A">
        <w:rPr>
          <w:rFonts w:hint="cs"/>
          <w:rtl/>
        </w:rPr>
        <w:t>والاتصالات الوطنية</w:t>
      </w:r>
    </w:p>
    <w:p w14:paraId="32387C25" w14:textId="77777777" w:rsidR="003536FA" w:rsidRPr="003A2A2A" w:rsidRDefault="003536FA" w:rsidP="003536FA">
      <w:pPr>
        <w:pStyle w:val="enumlev1"/>
        <w:rPr>
          <w:rtl/>
        </w:rPr>
      </w:pPr>
      <w:r w:rsidRPr="003A2A2A">
        <w:rPr>
          <w:rFonts w:hint="cs"/>
          <w:rtl/>
        </w:rPr>
        <w:t>–</w:t>
      </w:r>
      <w:r w:rsidRPr="003A2A2A">
        <w:rPr>
          <w:rFonts w:hint="cs"/>
          <w:rtl/>
        </w:rPr>
        <w:tab/>
      </w:r>
      <w:r w:rsidRPr="003A2A2A">
        <w:rPr>
          <w:rFonts w:hint="cs"/>
          <w:b/>
          <w:bCs/>
          <w:rtl/>
        </w:rPr>
        <w:t>المسـألة</w:t>
      </w:r>
      <w:r w:rsidRPr="003A2A2A">
        <w:rPr>
          <w:b/>
          <w:bCs/>
          <w:rtl/>
        </w:rPr>
        <w:t xml:space="preserve"> </w:t>
      </w:r>
      <w:r w:rsidRPr="003A2A2A">
        <w:rPr>
          <w:b/>
          <w:bCs/>
        </w:rPr>
        <w:t>5/1</w:t>
      </w:r>
      <w:r w:rsidRPr="003A2A2A">
        <w:rPr>
          <w:rFonts w:hint="cs"/>
          <w:rtl/>
        </w:rPr>
        <w:t>: الاتصالات/تكنولوجيا المعلومات والاتصالات من أجل المناطق الريفية والمناطق النائية</w:t>
      </w:r>
    </w:p>
    <w:p w14:paraId="3BFF673E" w14:textId="77777777" w:rsidR="003536FA" w:rsidRPr="003A2A2A" w:rsidRDefault="003536FA" w:rsidP="003536FA">
      <w:pPr>
        <w:pStyle w:val="enumlev1"/>
        <w:rPr>
          <w:rtl/>
        </w:rPr>
      </w:pPr>
      <w:r w:rsidRPr="003A2A2A">
        <w:rPr>
          <w:rFonts w:hint="cs"/>
          <w:rtl/>
        </w:rPr>
        <w:t>–</w:t>
      </w:r>
      <w:r w:rsidRPr="003A2A2A">
        <w:rPr>
          <w:rtl/>
        </w:rPr>
        <w:tab/>
      </w:r>
      <w:r w:rsidRPr="003A2A2A">
        <w:rPr>
          <w:rFonts w:hint="cs"/>
          <w:b/>
          <w:bCs/>
          <w:rtl/>
        </w:rPr>
        <w:t>المسـألة</w:t>
      </w:r>
      <w:r w:rsidRPr="003A2A2A">
        <w:rPr>
          <w:b/>
          <w:bCs/>
          <w:rtl/>
        </w:rPr>
        <w:t xml:space="preserve"> </w:t>
      </w:r>
      <w:r w:rsidRPr="003A2A2A">
        <w:rPr>
          <w:b/>
          <w:bCs/>
        </w:rPr>
        <w:t>6/1</w:t>
      </w:r>
      <w:r w:rsidRPr="003A2A2A">
        <w:rPr>
          <w:rFonts w:hint="cs"/>
          <w:rtl/>
        </w:rPr>
        <w:t>: توعية المستهلك</w:t>
      </w:r>
      <w:r w:rsidRPr="003A2A2A">
        <w:rPr>
          <w:rtl/>
        </w:rPr>
        <w:t xml:space="preserve"> </w:t>
      </w:r>
      <w:r w:rsidRPr="003A2A2A">
        <w:rPr>
          <w:rFonts w:hint="cs"/>
          <w:rtl/>
        </w:rPr>
        <w:t>وحمايته</w:t>
      </w:r>
      <w:r w:rsidRPr="003A2A2A">
        <w:rPr>
          <w:rtl/>
        </w:rPr>
        <w:t xml:space="preserve"> </w:t>
      </w:r>
      <w:r w:rsidRPr="003A2A2A">
        <w:rPr>
          <w:rFonts w:hint="cs"/>
          <w:rtl/>
        </w:rPr>
        <w:t>وحقوقه</w:t>
      </w:r>
    </w:p>
    <w:p w14:paraId="50287A28" w14:textId="77777777" w:rsidR="003536FA" w:rsidRPr="003A2A2A" w:rsidRDefault="003536FA" w:rsidP="003536FA">
      <w:pPr>
        <w:pStyle w:val="enumlev1"/>
        <w:rPr>
          <w:rtl/>
        </w:rPr>
      </w:pPr>
      <w:r w:rsidRPr="003A2A2A">
        <w:rPr>
          <w:rtl/>
        </w:rPr>
        <w:t>–</w:t>
      </w:r>
      <w:r w:rsidRPr="003A2A2A">
        <w:rPr>
          <w:rtl/>
        </w:rPr>
        <w:tab/>
      </w:r>
      <w:r w:rsidRPr="003A2A2A">
        <w:rPr>
          <w:rFonts w:hint="eastAsia"/>
          <w:b/>
          <w:bCs/>
          <w:rtl/>
        </w:rPr>
        <w:t>المسـألة</w:t>
      </w:r>
      <w:r w:rsidRPr="003A2A2A">
        <w:rPr>
          <w:b/>
          <w:bCs/>
          <w:rtl/>
        </w:rPr>
        <w:t xml:space="preserve"> </w:t>
      </w:r>
      <w:r w:rsidRPr="003A2A2A">
        <w:rPr>
          <w:b/>
          <w:bCs/>
        </w:rPr>
        <w:t>7/1</w:t>
      </w:r>
      <w:r w:rsidRPr="003A2A2A">
        <w:rPr>
          <w:rFonts w:hint="cs"/>
          <w:b/>
          <w:bCs/>
          <w:rtl/>
        </w:rPr>
        <w:t xml:space="preserve">: </w:t>
      </w:r>
      <w:r w:rsidRPr="003A2A2A">
        <w:rPr>
          <w:rFonts w:hint="cs"/>
          <w:rtl/>
        </w:rPr>
        <w:t xml:space="preserve">إمكانية </w:t>
      </w:r>
      <w:r w:rsidRPr="003A2A2A">
        <w:rPr>
          <w:rtl/>
        </w:rPr>
        <w:t>النفاذ إلى الاتصالات/تكنولوجيا المعلومات والاتصالات لتمكين الاتصالات الشاملة، خاصة للأشخاص ذوي الإعاقة</w:t>
      </w:r>
    </w:p>
    <w:p w14:paraId="3BE3390F" w14:textId="77777777" w:rsidR="003536FA" w:rsidRPr="003A2A2A" w:rsidRDefault="003536FA" w:rsidP="003536FA">
      <w:pPr>
        <w:pStyle w:val="Heading1"/>
        <w:rPr>
          <w:rtl/>
        </w:rPr>
      </w:pPr>
      <w:bookmarkStart w:id="5" w:name="_Toc116546780"/>
      <w:r w:rsidRPr="003A2A2A">
        <w:rPr>
          <w:rFonts w:hint="cs"/>
          <w:rtl/>
        </w:rPr>
        <w:t xml:space="preserve">لجنة الدراسات </w:t>
      </w:r>
      <w:r w:rsidRPr="003A2A2A">
        <w:t>2</w:t>
      </w:r>
      <w:bookmarkEnd w:id="5"/>
    </w:p>
    <w:p w14:paraId="1710B6D7" w14:textId="77777777" w:rsidR="003536FA" w:rsidRPr="003A2A2A" w:rsidRDefault="003536FA" w:rsidP="003536FA">
      <w:pPr>
        <w:pStyle w:val="enumlev1"/>
        <w:rPr>
          <w:rtl/>
        </w:rPr>
      </w:pPr>
      <w:r w:rsidRPr="003A2A2A">
        <w:rPr>
          <w:rtl/>
        </w:rPr>
        <w:t>–</w:t>
      </w:r>
      <w:r w:rsidRPr="003A2A2A">
        <w:rPr>
          <w:b/>
          <w:bCs/>
          <w:rtl/>
        </w:rPr>
        <w:tab/>
      </w:r>
      <w:r w:rsidRPr="003A2A2A">
        <w:rPr>
          <w:rFonts w:hint="eastAsia"/>
          <w:b/>
          <w:bCs/>
          <w:rtl/>
        </w:rPr>
        <w:t>المسألة</w:t>
      </w:r>
      <w:r w:rsidRPr="003A2A2A">
        <w:rPr>
          <w:b/>
          <w:bCs/>
          <w:rtl/>
        </w:rPr>
        <w:t xml:space="preserve"> </w:t>
      </w:r>
      <w:r w:rsidRPr="003A2A2A">
        <w:rPr>
          <w:b/>
          <w:bCs/>
        </w:rPr>
        <w:t>1/2</w:t>
      </w:r>
      <w:r w:rsidRPr="003A2A2A">
        <w:rPr>
          <w:b/>
          <w:bCs/>
          <w:rtl/>
        </w:rPr>
        <w:t>:</w:t>
      </w:r>
      <w:r w:rsidRPr="003A2A2A">
        <w:rPr>
          <w:rtl/>
        </w:rPr>
        <w:t xml:space="preserve"> </w:t>
      </w:r>
      <w:r w:rsidRPr="003A2A2A">
        <w:rPr>
          <w:rFonts w:hint="cs"/>
          <w:rtl/>
        </w:rPr>
        <w:t>المدن والمجتمعات الذكية المستدامة</w:t>
      </w:r>
    </w:p>
    <w:p w14:paraId="77430708" w14:textId="77777777" w:rsidR="003536FA" w:rsidRPr="003A2A2A" w:rsidRDefault="003536FA" w:rsidP="003536FA">
      <w:pPr>
        <w:pStyle w:val="enumlev1"/>
        <w:rPr>
          <w:rtl/>
        </w:rPr>
      </w:pPr>
      <w:r w:rsidRPr="003A2A2A">
        <w:rPr>
          <w:rtl/>
        </w:rPr>
        <w:t>–</w:t>
      </w:r>
      <w:r w:rsidRPr="003A2A2A">
        <w:rPr>
          <w:rtl/>
        </w:rPr>
        <w:tab/>
      </w:r>
      <w:r w:rsidRPr="003A2A2A">
        <w:rPr>
          <w:rFonts w:hint="eastAsia"/>
          <w:b/>
          <w:bCs/>
          <w:rtl/>
        </w:rPr>
        <w:t>المسألة</w:t>
      </w:r>
      <w:r w:rsidRPr="003A2A2A">
        <w:rPr>
          <w:b/>
          <w:bCs/>
          <w:rtl/>
        </w:rPr>
        <w:t xml:space="preserve"> </w:t>
      </w:r>
      <w:r w:rsidRPr="003A2A2A">
        <w:rPr>
          <w:b/>
          <w:bCs/>
        </w:rPr>
        <w:t>2/2</w:t>
      </w:r>
      <w:r w:rsidRPr="003A2A2A">
        <w:rPr>
          <w:rtl/>
        </w:rPr>
        <w:t>:</w:t>
      </w:r>
      <w:r w:rsidRPr="003A2A2A" w:rsidDel="000625D1">
        <w:rPr>
          <w:rtl/>
        </w:rPr>
        <w:t xml:space="preserve"> </w:t>
      </w:r>
      <w:r w:rsidRPr="003A2A2A">
        <w:rPr>
          <w:rtl/>
        </w:rPr>
        <w:t xml:space="preserve">التكنولوجيات التمكينية </w:t>
      </w:r>
      <w:r w:rsidRPr="003A2A2A">
        <w:rPr>
          <w:rFonts w:hint="eastAsia"/>
          <w:rtl/>
        </w:rPr>
        <w:t>لأغراض </w:t>
      </w:r>
      <w:r w:rsidRPr="003A2A2A">
        <w:rPr>
          <w:rFonts w:hint="cs"/>
          <w:rtl/>
        </w:rPr>
        <w:t xml:space="preserve">الخدمات والتطبيقات الإلكترونية، بما في ذلك </w:t>
      </w:r>
      <w:r w:rsidRPr="003A2A2A">
        <w:rPr>
          <w:rFonts w:hint="eastAsia"/>
          <w:rtl/>
        </w:rPr>
        <w:t>الصحة</w:t>
      </w:r>
      <w:r w:rsidRPr="003A2A2A">
        <w:rPr>
          <w:rtl/>
        </w:rPr>
        <w:t xml:space="preserve"> </w:t>
      </w:r>
      <w:r w:rsidRPr="003A2A2A">
        <w:rPr>
          <w:rFonts w:hint="eastAsia"/>
          <w:rtl/>
        </w:rPr>
        <w:t>الإلكترونية</w:t>
      </w:r>
      <w:r w:rsidRPr="003A2A2A">
        <w:rPr>
          <w:rFonts w:hint="cs"/>
          <w:rtl/>
        </w:rPr>
        <w:t xml:space="preserve"> والتعليم الإلكتروني</w:t>
      </w:r>
    </w:p>
    <w:p w14:paraId="6171AF32" w14:textId="77777777" w:rsidR="003536FA" w:rsidRPr="003A2A2A" w:rsidRDefault="003536FA" w:rsidP="003536FA">
      <w:pPr>
        <w:pStyle w:val="enumlev1"/>
        <w:rPr>
          <w:rtl/>
        </w:rPr>
      </w:pPr>
      <w:r w:rsidRPr="003A2A2A">
        <w:rPr>
          <w:rFonts w:hint="cs"/>
          <w:rtl/>
        </w:rPr>
        <w:t>–</w:t>
      </w:r>
      <w:r w:rsidRPr="003A2A2A">
        <w:rPr>
          <w:rFonts w:hint="cs"/>
          <w:rtl/>
        </w:rPr>
        <w:tab/>
      </w:r>
      <w:r w:rsidRPr="003A2A2A">
        <w:rPr>
          <w:rFonts w:hint="cs"/>
          <w:b/>
          <w:bCs/>
          <w:rtl/>
        </w:rPr>
        <w:t xml:space="preserve">المسألة </w:t>
      </w:r>
      <w:r w:rsidRPr="003A2A2A">
        <w:rPr>
          <w:b/>
          <w:bCs/>
        </w:rPr>
        <w:t>3/2</w:t>
      </w:r>
      <w:r w:rsidRPr="003A2A2A">
        <w:rPr>
          <w:rFonts w:hint="cs"/>
          <w:rtl/>
        </w:rPr>
        <w:t xml:space="preserve">: </w:t>
      </w:r>
      <w:r w:rsidRPr="003A2A2A">
        <w:rPr>
          <w:rtl/>
        </w:rPr>
        <w:t>تأمين شبكات المعلومات والاتصالات:</w:t>
      </w:r>
      <w:r w:rsidRPr="003A2A2A">
        <w:rPr>
          <w:rFonts w:hint="cs"/>
          <w:rtl/>
        </w:rPr>
        <w:t xml:space="preserve"> </w:t>
      </w:r>
      <w:r w:rsidRPr="003A2A2A">
        <w:rPr>
          <w:rtl/>
        </w:rPr>
        <w:t xml:space="preserve">أفضل الممارسات من أجل </w:t>
      </w:r>
      <w:r w:rsidRPr="003A2A2A">
        <w:rPr>
          <w:rFonts w:hint="cs"/>
          <w:rtl/>
        </w:rPr>
        <w:t xml:space="preserve">تطوير </w:t>
      </w:r>
      <w:r w:rsidRPr="003A2A2A">
        <w:rPr>
          <w:rtl/>
        </w:rPr>
        <w:t>ثقافة الأمن السيبراني</w:t>
      </w:r>
    </w:p>
    <w:p w14:paraId="615B0394" w14:textId="77777777" w:rsidR="003536FA" w:rsidRPr="003A2A2A" w:rsidRDefault="003536FA" w:rsidP="003536FA">
      <w:pPr>
        <w:pStyle w:val="enumlev1"/>
        <w:rPr>
          <w:rtl/>
        </w:rPr>
      </w:pPr>
      <w:r w:rsidRPr="003A2A2A">
        <w:rPr>
          <w:rFonts w:hint="cs"/>
          <w:rtl/>
        </w:rPr>
        <w:t>–</w:t>
      </w:r>
      <w:r w:rsidRPr="003A2A2A">
        <w:rPr>
          <w:rFonts w:hint="cs"/>
          <w:rtl/>
        </w:rPr>
        <w:tab/>
      </w:r>
      <w:r w:rsidRPr="003A2A2A">
        <w:rPr>
          <w:rFonts w:hint="cs"/>
          <w:b/>
          <w:bCs/>
          <w:rtl/>
        </w:rPr>
        <w:t xml:space="preserve">المسألة </w:t>
      </w:r>
      <w:r w:rsidRPr="003A2A2A">
        <w:rPr>
          <w:b/>
          <w:bCs/>
        </w:rPr>
        <w:t>4/2</w:t>
      </w:r>
      <w:r w:rsidRPr="003A2A2A">
        <w:rPr>
          <w:rFonts w:hint="cs"/>
          <w:rtl/>
        </w:rPr>
        <w:t>: معدات الاتصالات/تكنولوجيا المعلومات والاتصالات: المطابقة وقابلية التشغيل البيني</w:t>
      </w:r>
      <w:r w:rsidRPr="003A2A2A">
        <w:rPr>
          <w:rFonts w:hint="eastAsia"/>
          <w:rtl/>
        </w:rPr>
        <w:t> </w:t>
      </w:r>
      <w:r w:rsidRPr="003A2A2A">
        <w:rPr>
          <w:rFonts w:hint="cs"/>
          <w:rtl/>
        </w:rPr>
        <w:t>ومكافحة تزييف وسرقة الأجهزة المتنقلة</w:t>
      </w:r>
    </w:p>
    <w:p w14:paraId="7BA52C9D" w14:textId="77777777" w:rsidR="003536FA" w:rsidRPr="003A2A2A" w:rsidRDefault="003536FA" w:rsidP="003536FA">
      <w:pPr>
        <w:pStyle w:val="enumlev1"/>
        <w:rPr>
          <w:rtl/>
        </w:rPr>
      </w:pPr>
      <w:r w:rsidRPr="003A2A2A">
        <w:rPr>
          <w:rFonts w:hint="cs"/>
          <w:rtl/>
        </w:rPr>
        <w:t>–</w:t>
      </w:r>
      <w:r w:rsidRPr="003A2A2A">
        <w:rPr>
          <w:rFonts w:hint="cs"/>
          <w:rtl/>
        </w:rPr>
        <w:tab/>
      </w:r>
      <w:r w:rsidRPr="003A2A2A">
        <w:rPr>
          <w:rFonts w:hint="cs"/>
          <w:b/>
          <w:bCs/>
          <w:rtl/>
        </w:rPr>
        <w:t xml:space="preserve">المسألة </w:t>
      </w:r>
      <w:r w:rsidRPr="003A2A2A">
        <w:rPr>
          <w:b/>
          <w:bCs/>
        </w:rPr>
        <w:t>5/2</w:t>
      </w:r>
      <w:r w:rsidRPr="003A2A2A">
        <w:rPr>
          <w:rFonts w:hint="cs"/>
          <w:rtl/>
        </w:rPr>
        <w:t>: اعتماد</w:t>
      </w:r>
      <w:r w:rsidRPr="003A2A2A">
        <w:rPr>
          <w:rtl/>
        </w:rPr>
        <w:t xml:space="preserve"> الاتصالات/تكنولوجيا المعلومات والاتصالات</w:t>
      </w:r>
      <w:r w:rsidRPr="003A2A2A">
        <w:rPr>
          <w:rFonts w:hint="cs"/>
          <w:rtl/>
        </w:rPr>
        <w:t xml:space="preserve"> وتحسين المهارات الرقمية</w:t>
      </w:r>
    </w:p>
    <w:p w14:paraId="0AAD79CD" w14:textId="77777777" w:rsidR="003536FA" w:rsidRPr="003A2A2A" w:rsidRDefault="003536FA" w:rsidP="003536FA">
      <w:pPr>
        <w:pStyle w:val="enumlev1"/>
        <w:rPr>
          <w:rtl/>
        </w:rPr>
      </w:pPr>
      <w:r w:rsidRPr="003A2A2A">
        <w:rPr>
          <w:rtl/>
        </w:rPr>
        <w:t>–</w:t>
      </w:r>
      <w:r w:rsidRPr="003A2A2A">
        <w:rPr>
          <w:rtl/>
        </w:rPr>
        <w:tab/>
      </w:r>
      <w:r w:rsidRPr="003A2A2A">
        <w:rPr>
          <w:rFonts w:hint="eastAsia"/>
          <w:b/>
          <w:bCs/>
          <w:rtl/>
        </w:rPr>
        <w:t>المسألة</w:t>
      </w:r>
      <w:r w:rsidRPr="003A2A2A">
        <w:rPr>
          <w:b/>
          <w:bCs/>
          <w:rtl/>
        </w:rPr>
        <w:t xml:space="preserve"> </w:t>
      </w:r>
      <w:r w:rsidRPr="003A2A2A">
        <w:rPr>
          <w:b/>
          <w:bCs/>
        </w:rPr>
        <w:t>6/2</w:t>
      </w:r>
      <w:r w:rsidRPr="003A2A2A">
        <w:rPr>
          <w:rtl/>
        </w:rPr>
        <w:t>: تكنولوجيا المعلومات والاتصالات</w:t>
      </w:r>
      <w:r w:rsidRPr="003A2A2A">
        <w:rPr>
          <w:rFonts w:hint="cs"/>
          <w:rtl/>
        </w:rPr>
        <w:t xml:space="preserve"> لأغراض البيئة</w:t>
      </w:r>
    </w:p>
    <w:p w14:paraId="3C265D34" w14:textId="77777777" w:rsidR="003536FA" w:rsidRPr="003A2A2A" w:rsidRDefault="003536FA" w:rsidP="003536FA">
      <w:pPr>
        <w:pStyle w:val="enumlev1"/>
        <w:rPr>
          <w:rtl/>
        </w:rPr>
      </w:pPr>
      <w:r w:rsidRPr="003A2A2A">
        <w:rPr>
          <w:rtl/>
        </w:rPr>
        <w:t>–</w:t>
      </w:r>
      <w:r w:rsidRPr="003A2A2A">
        <w:rPr>
          <w:rtl/>
        </w:rPr>
        <w:tab/>
      </w:r>
      <w:r w:rsidRPr="003A2A2A">
        <w:rPr>
          <w:rFonts w:hint="eastAsia"/>
          <w:b/>
          <w:bCs/>
          <w:rtl/>
        </w:rPr>
        <w:t>المسألة</w:t>
      </w:r>
      <w:r w:rsidRPr="003A2A2A">
        <w:rPr>
          <w:b/>
          <w:bCs/>
          <w:rtl/>
        </w:rPr>
        <w:t xml:space="preserve"> </w:t>
      </w:r>
      <w:r w:rsidRPr="003A2A2A">
        <w:rPr>
          <w:b/>
          <w:bCs/>
        </w:rPr>
        <w:t>7/2</w:t>
      </w:r>
      <w:r w:rsidRPr="003A2A2A">
        <w:rPr>
          <w:rtl/>
        </w:rPr>
        <w:t>:</w:t>
      </w:r>
      <w:r w:rsidRPr="003A2A2A">
        <w:rPr>
          <w:rFonts w:hint="cs"/>
          <w:rtl/>
        </w:rPr>
        <w:t xml:space="preserve"> </w:t>
      </w:r>
      <w:r w:rsidRPr="003A2A2A">
        <w:rPr>
          <w:rtl/>
        </w:rPr>
        <w:t xml:space="preserve">الاستراتيجيات والسياسات </w:t>
      </w:r>
      <w:r w:rsidRPr="003A2A2A">
        <w:rPr>
          <w:rFonts w:hint="cs"/>
          <w:rtl/>
        </w:rPr>
        <w:t xml:space="preserve">المتعلقة بالتعرض البشري للمجالات </w:t>
      </w:r>
      <w:proofErr w:type="spellStart"/>
      <w:r w:rsidRPr="003A2A2A">
        <w:rPr>
          <w:rFonts w:hint="cs"/>
          <w:rtl/>
        </w:rPr>
        <w:t>الكهرمغنطيسية</w:t>
      </w:r>
      <w:proofErr w:type="spellEnd"/>
    </w:p>
    <w:p w14:paraId="26D2626B" w14:textId="77777777" w:rsidR="003536FA" w:rsidRPr="003A2A2A" w:rsidRDefault="003536FA" w:rsidP="003536FA">
      <w:pPr>
        <w:rPr>
          <w:rtl/>
          <w:lang w:bidi="ar-SY"/>
        </w:rPr>
      </w:pPr>
      <w:r w:rsidRPr="003A2A2A">
        <w:rPr>
          <w:rtl/>
        </w:rPr>
        <w:br w:type="page"/>
      </w:r>
    </w:p>
    <w:p w14:paraId="70166422" w14:textId="77777777" w:rsidR="003536FA" w:rsidRPr="003A2A2A" w:rsidRDefault="003536FA" w:rsidP="003536FA">
      <w:pPr>
        <w:pStyle w:val="AnnexNo"/>
        <w:rPr>
          <w:b/>
          <w:bCs/>
        </w:rPr>
      </w:pPr>
      <w:r w:rsidRPr="003A2A2A">
        <w:rPr>
          <w:rFonts w:hint="cs"/>
          <w:rtl/>
        </w:rPr>
        <w:lastRenderedPageBreak/>
        <w:t>الملحق</w:t>
      </w:r>
      <w:r w:rsidRPr="003A2A2A">
        <w:rPr>
          <w:rtl/>
        </w:rPr>
        <w:t xml:space="preserve"> </w:t>
      </w:r>
      <w:r w:rsidRPr="003A2A2A">
        <w:rPr>
          <w:rFonts w:hint="cs"/>
          <w:rtl/>
        </w:rPr>
        <w:t>3</w:t>
      </w:r>
      <w:r w:rsidRPr="003A2A2A">
        <w:rPr>
          <w:rtl/>
        </w:rPr>
        <w:t xml:space="preserve"> بالق</w:t>
      </w:r>
      <w:r w:rsidRPr="003A2A2A">
        <w:rPr>
          <w:rFonts w:hint="cs"/>
          <w:rtl/>
        </w:rPr>
        <w:t>ـ</w:t>
      </w:r>
      <w:r w:rsidRPr="003A2A2A">
        <w:rPr>
          <w:rtl/>
        </w:rPr>
        <w:t xml:space="preserve">رار </w:t>
      </w:r>
      <w:r w:rsidRPr="003A2A2A">
        <w:t>2</w:t>
      </w:r>
      <w:r w:rsidRPr="003A2A2A">
        <w:rPr>
          <w:rtl/>
        </w:rPr>
        <w:t xml:space="preserve"> (المراجَع في</w:t>
      </w:r>
      <w:r w:rsidRPr="003A2A2A">
        <w:rPr>
          <w:rFonts w:hint="eastAsia"/>
          <w:rtl/>
        </w:rPr>
        <w:t> </w:t>
      </w:r>
      <w:r w:rsidRPr="003A2A2A">
        <w:rPr>
          <w:rFonts w:hint="cs"/>
          <w:rtl/>
        </w:rPr>
        <w:t xml:space="preserve">كيغالي، </w:t>
      </w:r>
      <w:r w:rsidRPr="003A2A2A">
        <w:t>2022</w:t>
      </w:r>
      <w:r w:rsidRPr="003A2A2A">
        <w:rPr>
          <w:rtl/>
        </w:rPr>
        <w:t>)</w:t>
      </w:r>
    </w:p>
    <w:p w14:paraId="260C4E36" w14:textId="77777777" w:rsidR="003536FA" w:rsidRPr="003A2A2A" w:rsidRDefault="003536FA" w:rsidP="003536FA">
      <w:pPr>
        <w:pStyle w:val="Annextitle"/>
        <w:rPr>
          <w:rtl/>
        </w:rPr>
      </w:pPr>
      <w:r w:rsidRPr="003A2A2A">
        <w:rPr>
          <w:rFonts w:hint="cs"/>
          <w:rtl/>
        </w:rPr>
        <w:t>قائمة</w:t>
      </w:r>
      <w:r w:rsidRPr="003A2A2A">
        <w:rPr>
          <w:rtl/>
        </w:rPr>
        <w:t xml:space="preserve"> </w:t>
      </w:r>
      <w:r w:rsidRPr="003A2A2A">
        <w:rPr>
          <w:rFonts w:hint="cs"/>
          <w:rtl/>
        </w:rPr>
        <w:t>الرؤساء</w:t>
      </w:r>
      <w:r w:rsidRPr="003A2A2A">
        <w:rPr>
          <w:rtl/>
        </w:rPr>
        <w:t xml:space="preserve"> </w:t>
      </w:r>
      <w:r w:rsidRPr="003A2A2A">
        <w:rPr>
          <w:rFonts w:hint="cs"/>
          <w:rtl/>
        </w:rPr>
        <w:t>ونواب</w:t>
      </w:r>
      <w:r w:rsidRPr="003A2A2A">
        <w:rPr>
          <w:rtl/>
        </w:rPr>
        <w:t xml:space="preserve"> </w:t>
      </w:r>
      <w:r w:rsidRPr="003A2A2A">
        <w:rPr>
          <w:rFonts w:hint="cs"/>
          <w:rtl/>
        </w:rPr>
        <w:t>الرؤساء</w:t>
      </w:r>
    </w:p>
    <w:tbl>
      <w:tblPr>
        <w:tblStyle w:val="TableGrid"/>
        <w:bidiVisual/>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7388"/>
      </w:tblGrid>
      <w:tr w:rsidR="003536FA" w:rsidRPr="003A2A2A" w14:paraId="0F163C0A" w14:textId="77777777" w:rsidTr="005E388C">
        <w:tc>
          <w:tcPr>
            <w:tcW w:w="2410" w:type="dxa"/>
          </w:tcPr>
          <w:p w14:paraId="412129C9" w14:textId="77777777" w:rsidR="003536FA" w:rsidRPr="003A2A2A" w:rsidRDefault="003536FA" w:rsidP="005E388C">
            <w:pPr>
              <w:pStyle w:val="Headingb"/>
              <w:jc w:val="left"/>
            </w:pPr>
            <w:r w:rsidRPr="003A2A2A">
              <w:rPr>
                <w:rFonts w:hint="cs"/>
                <w:rtl/>
              </w:rPr>
              <w:t>لجنة</w:t>
            </w:r>
            <w:r w:rsidRPr="003A2A2A">
              <w:rPr>
                <w:rtl/>
              </w:rPr>
              <w:t xml:space="preserve"> </w:t>
            </w:r>
            <w:r w:rsidRPr="003A2A2A">
              <w:rPr>
                <w:rFonts w:hint="cs"/>
                <w:rtl/>
              </w:rPr>
              <w:t>الدراسات</w:t>
            </w:r>
            <w:r w:rsidRPr="003A2A2A">
              <w:rPr>
                <w:rtl/>
              </w:rPr>
              <w:t xml:space="preserve"> </w:t>
            </w:r>
            <w:r w:rsidRPr="003A2A2A">
              <w:rPr>
                <w:rFonts w:cs="Calibri"/>
              </w:rPr>
              <w:t>1</w:t>
            </w:r>
          </w:p>
        </w:tc>
        <w:tc>
          <w:tcPr>
            <w:tcW w:w="7219" w:type="dxa"/>
          </w:tcPr>
          <w:p w14:paraId="304CD864" w14:textId="77777777" w:rsidR="003536FA" w:rsidRPr="003A2A2A" w:rsidRDefault="003536FA" w:rsidP="005E388C">
            <w:pPr>
              <w:pStyle w:val="Tabletext"/>
            </w:pPr>
          </w:p>
        </w:tc>
      </w:tr>
      <w:tr w:rsidR="003536FA" w:rsidRPr="003A2A2A" w14:paraId="61FB895E" w14:textId="77777777" w:rsidTr="005E388C">
        <w:tc>
          <w:tcPr>
            <w:tcW w:w="2410" w:type="dxa"/>
          </w:tcPr>
          <w:p w14:paraId="6309F897" w14:textId="77777777" w:rsidR="003536FA" w:rsidRPr="003A2A2A" w:rsidRDefault="003536FA" w:rsidP="005E388C">
            <w:pPr>
              <w:pStyle w:val="Tablehead"/>
              <w:jc w:val="left"/>
            </w:pPr>
            <w:r w:rsidRPr="003A2A2A">
              <w:rPr>
                <w:rFonts w:hint="cs"/>
                <w:rtl/>
              </w:rPr>
              <w:t>الرئيسة:</w:t>
            </w:r>
          </w:p>
        </w:tc>
        <w:tc>
          <w:tcPr>
            <w:tcW w:w="7219" w:type="dxa"/>
          </w:tcPr>
          <w:p w14:paraId="10929219" w14:textId="77777777" w:rsidR="003536FA" w:rsidRPr="003A2A2A" w:rsidRDefault="003536FA" w:rsidP="005E388C">
            <w:pPr>
              <w:pStyle w:val="Tabletext"/>
            </w:pPr>
            <w:r w:rsidRPr="003A2A2A">
              <w:rPr>
                <w:rFonts w:hint="cs"/>
                <w:rtl/>
              </w:rPr>
              <w:t xml:space="preserve">السيدة ريجينا فلور </w:t>
            </w:r>
            <w:proofErr w:type="spellStart"/>
            <w:r w:rsidRPr="003A2A2A">
              <w:rPr>
                <w:rFonts w:hint="cs"/>
                <w:rtl/>
              </w:rPr>
              <w:t>أسومو</w:t>
            </w:r>
            <w:proofErr w:type="spellEnd"/>
            <w:r w:rsidRPr="003A2A2A">
              <w:rPr>
                <w:rFonts w:hint="cs"/>
                <w:rtl/>
              </w:rPr>
              <w:t>–بيسو (كوت ديفوار)</w:t>
            </w:r>
          </w:p>
        </w:tc>
      </w:tr>
      <w:tr w:rsidR="003536FA" w:rsidRPr="003A2A2A" w14:paraId="1CF1BCC2" w14:textId="77777777" w:rsidTr="005E388C">
        <w:trPr>
          <w:trHeight w:val="3689"/>
        </w:trPr>
        <w:tc>
          <w:tcPr>
            <w:tcW w:w="2410" w:type="dxa"/>
          </w:tcPr>
          <w:p w14:paraId="09D1D583" w14:textId="77777777" w:rsidR="003536FA" w:rsidRPr="003A2A2A" w:rsidRDefault="003536FA" w:rsidP="005E388C">
            <w:pPr>
              <w:pStyle w:val="Tablehead"/>
              <w:jc w:val="left"/>
            </w:pPr>
            <w:r w:rsidRPr="003A2A2A">
              <w:rPr>
                <w:rFonts w:hint="cs"/>
                <w:rtl/>
              </w:rPr>
              <w:t>نواب الرئيسة:</w:t>
            </w:r>
          </w:p>
        </w:tc>
        <w:tc>
          <w:tcPr>
            <w:tcW w:w="7219" w:type="dxa"/>
          </w:tcPr>
          <w:p w14:paraId="51F8A774" w14:textId="77777777" w:rsidR="003536FA" w:rsidRPr="003A2A2A" w:rsidRDefault="003536FA" w:rsidP="005E388C">
            <w:pPr>
              <w:pStyle w:val="Tabletext"/>
              <w:rPr>
                <w:rtl/>
              </w:rPr>
            </w:pPr>
            <w:r w:rsidRPr="003A2A2A">
              <w:rPr>
                <w:rtl/>
              </w:rPr>
              <w:t>السيد</w:t>
            </w:r>
            <w:r w:rsidRPr="003A2A2A">
              <w:rPr>
                <w:rFonts w:hint="cs"/>
                <w:rtl/>
              </w:rPr>
              <w:t xml:space="preserve"> </w:t>
            </w:r>
            <w:proofErr w:type="spellStart"/>
            <w:r w:rsidRPr="003A2A2A">
              <w:rPr>
                <w:rFonts w:hint="cs"/>
                <w:rtl/>
              </w:rPr>
              <w:t>سانغوون</w:t>
            </w:r>
            <w:proofErr w:type="spellEnd"/>
            <w:r w:rsidRPr="003A2A2A">
              <w:rPr>
                <w:rFonts w:hint="cs"/>
                <w:rtl/>
              </w:rPr>
              <w:t xml:space="preserve"> </w:t>
            </w:r>
            <w:proofErr w:type="spellStart"/>
            <w:r w:rsidRPr="003A2A2A">
              <w:rPr>
                <w:rFonts w:hint="cs"/>
                <w:rtl/>
              </w:rPr>
              <w:t>كو</w:t>
            </w:r>
            <w:proofErr w:type="spellEnd"/>
            <w:r w:rsidRPr="003A2A2A">
              <w:rPr>
                <w:rFonts w:hint="cs"/>
                <w:rtl/>
              </w:rPr>
              <w:t xml:space="preserve"> (جمهورية كوريا)</w:t>
            </w:r>
          </w:p>
          <w:p w14:paraId="4B3CF511" w14:textId="77777777" w:rsidR="003536FA" w:rsidRPr="003A2A2A" w:rsidRDefault="003536FA" w:rsidP="005E388C">
            <w:pPr>
              <w:pStyle w:val="Tabletext"/>
              <w:rPr>
                <w:rtl/>
              </w:rPr>
            </w:pPr>
            <w:r w:rsidRPr="003A2A2A">
              <w:rPr>
                <w:rFonts w:hint="cs"/>
                <w:rtl/>
              </w:rPr>
              <w:t xml:space="preserve">السيد </w:t>
            </w:r>
            <w:proofErr w:type="spellStart"/>
            <w:r w:rsidRPr="003A2A2A">
              <w:rPr>
                <w:rFonts w:hint="cs"/>
                <w:rtl/>
              </w:rPr>
              <w:t>ميميكو</w:t>
            </w:r>
            <w:proofErr w:type="spellEnd"/>
            <w:r w:rsidRPr="003A2A2A">
              <w:rPr>
                <w:rFonts w:hint="cs"/>
                <w:rtl/>
              </w:rPr>
              <w:t xml:space="preserve"> </w:t>
            </w:r>
            <w:proofErr w:type="spellStart"/>
            <w:r w:rsidRPr="003A2A2A">
              <w:rPr>
                <w:rFonts w:hint="cs"/>
                <w:rtl/>
              </w:rPr>
              <w:t>أوتسوكي</w:t>
            </w:r>
            <w:proofErr w:type="spellEnd"/>
            <w:r w:rsidRPr="003A2A2A">
              <w:rPr>
                <w:rFonts w:hint="cs"/>
                <w:rtl/>
              </w:rPr>
              <w:t xml:space="preserve"> (اليابان)</w:t>
            </w:r>
          </w:p>
          <w:p w14:paraId="7C92648A" w14:textId="77777777" w:rsidR="003536FA" w:rsidRPr="003A2A2A" w:rsidRDefault="003536FA" w:rsidP="005E388C">
            <w:pPr>
              <w:pStyle w:val="Tabletext"/>
              <w:rPr>
                <w:rtl/>
              </w:rPr>
            </w:pPr>
            <w:r w:rsidRPr="003A2A2A">
              <w:rPr>
                <w:rFonts w:hint="cs"/>
                <w:rtl/>
              </w:rPr>
              <w:t xml:space="preserve">السيد </w:t>
            </w:r>
            <w:proofErr w:type="spellStart"/>
            <w:r w:rsidRPr="003A2A2A">
              <w:rPr>
                <w:rFonts w:hint="cs"/>
                <w:rtl/>
              </w:rPr>
              <w:t>سونسيل</w:t>
            </w:r>
            <w:proofErr w:type="spellEnd"/>
            <w:r w:rsidRPr="003A2A2A">
              <w:rPr>
                <w:rFonts w:hint="cs"/>
                <w:rtl/>
              </w:rPr>
              <w:t xml:space="preserve"> سينغال (الهند)</w:t>
            </w:r>
          </w:p>
          <w:p w14:paraId="1727FA65" w14:textId="77777777" w:rsidR="003536FA" w:rsidRPr="003A2A2A" w:rsidRDefault="003536FA" w:rsidP="005E388C">
            <w:pPr>
              <w:pStyle w:val="Tabletext"/>
              <w:rPr>
                <w:rtl/>
              </w:rPr>
            </w:pPr>
            <w:r w:rsidRPr="003A2A2A">
              <w:rPr>
                <w:rFonts w:hint="cs"/>
                <w:rtl/>
              </w:rPr>
              <w:t xml:space="preserve">السيدة </w:t>
            </w:r>
            <w:proofErr w:type="spellStart"/>
            <w:r w:rsidRPr="003A2A2A">
              <w:rPr>
                <w:rFonts w:hint="cs"/>
                <w:rtl/>
              </w:rPr>
              <w:t>كيسيليا</w:t>
            </w:r>
            <w:proofErr w:type="spellEnd"/>
            <w:r w:rsidRPr="003A2A2A">
              <w:rPr>
                <w:rFonts w:hint="cs"/>
                <w:rtl/>
              </w:rPr>
              <w:t xml:space="preserve"> </w:t>
            </w:r>
            <w:proofErr w:type="spellStart"/>
            <w:r w:rsidRPr="003A2A2A">
              <w:rPr>
                <w:rFonts w:hint="cs"/>
                <w:rtl/>
              </w:rPr>
              <w:t>نياموتسوا</w:t>
            </w:r>
            <w:proofErr w:type="spellEnd"/>
            <w:r w:rsidRPr="003A2A2A">
              <w:rPr>
                <w:rFonts w:hint="cs"/>
                <w:rtl/>
              </w:rPr>
              <w:t xml:space="preserve"> (زمبابوي)</w:t>
            </w:r>
          </w:p>
          <w:p w14:paraId="73BDBCB2" w14:textId="77777777" w:rsidR="003536FA" w:rsidRPr="003A2A2A" w:rsidRDefault="003536FA" w:rsidP="005E388C">
            <w:pPr>
              <w:pStyle w:val="Tabletext"/>
              <w:rPr>
                <w:rtl/>
              </w:rPr>
            </w:pPr>
            <w:r w:rsidRPr="003A2A2A">
              <w:rPr>
                <w:rFonts w:hint="cs"/>
                <w:rtl/>
              </w:rPr>
              <w:t xml:space="preserve">السيد أماه </w:t>
            </w:r>
            <w:proofErr w:type="spellStart"/>
            <w:r w:rsidRPr="003A2A2A">
              <w:rPr>
                <w:rFonts w:hint="cs"/>
                <w:rtl/>
              </w:rPr>
              <w:t>فينيو</w:t>
            </w:r>
            <w:proofErr w:type="spellEnd"/>
            <w:r w:rsidRPr="003A2A2A">
              <w:rPr>
                <w:rFonts w:hint="cs"/>
                <w:rtl/>
              </w:rPr>
              <w:t xml:space="preserve"> كابو (توغو)</w:t>
            </w:r>
          </w:p>
          <w:p w14:paraId="50FCE7DB" w14:textId="77777777" w:rsidR="003536FA" w:rsidRPr="003A2A2A" w:rsidRDefault="003536FA" w:rsidP="005E388C">
            <w:pPr>
              <w:pStyle w:val="Tabletext"/>
              <w:rPr>
                <w:rtl/>
              </w:rPr>
            </w:pPr>
            <w:r w:rsidRPr="003A2A2A">
              <w:rPr>
                <w:rFonts w:hint="cs"/>
                <w:rtl/>
              </w:rPr>
              <w:t xml:space="preserve">السيد روبرتو </w:t>
            </w:r>
            <w:proofErr w:type="spellStart"/>
            <w:r w:rsidRPr="003A2A2A">
              <w:rPr>
                <w:rFonts w:hint="cs"/>
                <w:rtl/>
              </w:rPr>
              <w:t>ميتسواك</w:t>
            </w:r>
            <w:proofErr w:type="spellEnd"/>
            <w:r w:rsidRPr="003A2A2A">
              <w:rPr>
                <w:rFonts w:hint="cs"/>
                <w:rtl/>
              </w:rPr>
              <w:t xml:space="preserve"> </w:t>
            </w:r>
            <w:proofErr w:type="spellStart"/>
            <w:r w:rsidRPr="003A2A2A">
              <w:rPr>
                <w:rFonts w:hint="cs"/>
                <w:rtl/>
              </w:rPr>
              <w:t>هيراياما</w:t>
            </w:r>
            <w:proofErr w:type="spellEnd"/>
            <w:r w:rsidRPr="003A2A2A">
              <w:rPr>
                <w:rFonts w:hint="cs"/>
                <w:rtl/>
              </w:rPr>
              <w:t xml:space="preserve"> (البرازيل) </w:t>
            </w:r>
          </w:p>
          <w:p w14:paraId="1157ABAE" w14:textId="77777777" w:rsidR="003536FA" w:rsidRPr="003A2A2A" w:rsidRDefault="003536FA" w:rsidP="005E388C">
            <w:pPr>
              <w:pStyle w:val="Tabletext"/>
              <w:rPr>
                <w:rtl/>
              </w:rPr>
            </w:pPr>
            <w:r w:rsidRPr="003A2A2A">
              <w:rPr>
                <w:rFonts w:hint="cs"/>
                <w:rtl/>
              </w:rPr>
              <w:t>السيد محمد ألبير تكين (تركيا)</w:t>
            </w:r>
          </w:p>
          <w:p w14:paraId="6B61F3FF" w14:textId="77777777" w:rsidR="003536FA" w:rsidRPr="003A2A2A" w:rsidRDefault="003536FA" w:rsidP="005E388C">
            <w:pPr>
              <w:pStyle w:val="Tabletext"/>
              <w:rPr>
                <w:rtl/>
              </w:rPr>
            </w:pPr>
            <w:r w:rsidRPr="003A2A2A">
              <w:rPr>
                <w:rFonts w:hint="cs"/>
                <w:rtl/>
              </w:rPr>
              <w:t xml:space="preserve">السيد أنطوني </w:t>
            </w:r>
            <w:proofErr w:type="spellStart"/>
            <w:r w:rsidRPr="003A2A2A">
              <w:rPr>
                <w:rFonts w:hint="cs"/>
                <w:rtl/>
              </w:rPr>
              <w:t>جيانوميس</w:t>
            </w:r>
            <w:proofErr w:type="spellEnd"/>
            <w:r w:rsidRPr="003A2A2A">
              <w:rPr>
                <w:rFonts w:hint="cs"/>
                <w:rtl/>
              </w:rPr>
              <w:t xml:space="preserve"> (النرويج)</w:t>
            </w:r>
          </w:p>
          <w:p w14:paraId="27DA69E9" w14:textId="77777777" w:rsidR="003536FA" w:rsidRPr="003A2A2A" w:rsidRDefault="003536FA" w:rsidP="005E388C">
            <w:pPr>
              <w:pStyle w:val="Tabletext"/>
            </w:pPr>
            <w:r w:rsidRPr="003A2A2A">
              <w:rPr>
                <w:rFonts w:hint="cs"/>
                <w:rtl/>
              </w:rPr>
              <w:t xml:space="preserve">السيدة </w:t>
            </w:r>
            <w:proofErr w:type="spellStart"/>
            <w:r w:rsidRPr="003A2A2A">
              <w:rPr>
                <w:rFonts w:hint="cs"/>
                <w:rtl/>
              </w:rPr>
              <w:t>أوميدا</w:t>
            </w:r>
            <w:proofErr w:type="spellEnd"/>
            <w:r w:rsidRPr="003A2A2A">
              <w:rPr>
                <w:rFonts w:hint="cs"/>
                <w:rtl/>
              </w:rPr>
              <w:t xml:space="preserve"> </w:t>
            </w:r>
            <w:proofErr w:type="spellStart"/>
            <w:r w:rsidRPr="003A2A2A">
              <w:rPr>
                <w:rFonts w:hint="cs"/>
                <w:rtl/>
              </w:rPr>
              <w:t>موسايفا</w:t>
            </w:r>
            <w:proofErr w:type="spellEnd"/>
            <w:r w:rsidRPr="003A2A2A">
              <w:rPr>
                <w:rFonts w:hint="cs"/>
                <w:rtl/>
              </w:rPr>
              <w:t xml:space="preserve"> (أوزبكستان)</w:t>
            </w:r>
          </w:p>
          <w:p w14:paraId="011DD542" w14:textId="77777777" w:rsidR="003536FA" w:rsidRPr="003A2A2A" w:rsidRDefault="003536FA" w:rsidP="005E388C">
            <w:pPr>
              <w:pStyle w:val="Tabletext"/>
              <w:rPr>
                <w:rtl/>
              </w:rPr>
            </w:pPr>
            <w:r w:rsidRPr="003A2A2A">
              <w:rPr>
                <w:rFonts w:hint="cs"/>
                <w:rtl/>
              </w:rPr>
              <w:t xml:space="preserve">السيد خيالة </w:t>
            </w:r>
            <w:proofErr w:type="spellStart"/>
            <w:r w:rsidRPr="003A2A2A">
              <w:rPr>
                <w:rFonts w:hint="cs"/>
                <w:rtl/>
              </w:rPr>
              <w:t>باشازاد</w:t>
            </w:r>
            <w:proofErr w:type="spellEnd"/>
            <w:r w:rsidRPr="003A2A2A">
              <w:rPr>
                <w:rFonts w:hint="cs"/>
                <w:rtl/>
              </w:rPr>
              <w:t xml:space="preserve"> (أذربيجان)</w:t>
            </w:r>
          </w:p>
          <w:p w14:paraId="708AEEA2" w14:textId="77777777" w:rsidR="003536FA" w:rsidRPr="003A2A2A" w:rsidRDefault="003536FA" w:rsidP="005E388C">
            <w:pPr>
              <w:pStyle w:val="Tabletext"/>
            </w:pPr>
            <w:r w:rsidRPr="003A2A2A">
              <w:rPr>
                <w:rFonts w:hint="cs"/>
                <w:rtl/>
              </w:rPr>
              <w:t xml:space="preserve">السيدة سميرة بلال </w:t>
            </w:r>
            <w:r w:rsidRPr="003A2A2A">
              <w:rPr>
                <w:rtl/>
              </w:rPr>
              <w:t>مؤمن محمد</w:t>
            </w:r>
            <w:r w:rsidRPr="003A2A2A">
              <w:rPr>
                <w:rFonts w:hint="cs"/>
                <w:rtl/>
              </w:rPr>
              <w:t xml:space="preserve"> (الكويت)</w:t>
            </w:r>
          </w:p>
        </w:tc>
      </w:tr>
      <w:tr w:rsidR="003536FA" w:rsidRPr="003A2A2A" w14:paraId="7493B91D" w14:textId="77777777" w:rsidTr="005E388C">
        <w:tc>
          <w:tcPr>
            <w:tcW w:w="2410" w:type="dxa"/>
          </w:tcPr>
          <w:p w14:paraId="00E31FE5" w14:textId="77777777" w:rsidR="003536FA" w:rsidRPr="003A2A2A" w:rsidRDefault="003536FA" w:rsidP="005E388C">
            <w:pPr>
              <w:pStyle w:val="Headingb"/>
              <w:jc w:val="left"/>
            </w:pPr>
            <w:r w:rsidRPr="003A2A2A">
              <w:rPr>
                <w:rFonts w:hint="cs"/>
                <w:rtl/>
              </w:rPr>
              <w:t xml:space="preserve">لجنة الدراسات </w:t>
            </w:r>
            <w:r w:rsidRPr="003A2A2A">
              <w:rPr>
                <w:rFonts w:cs="Calibri"/>
              </w:rPr>
              <w:t>2</w:t>
            </w:r>
          </w:p>
        </w:tc>
        <w:tc>
          <w:tcPr>
            <w:tcW w:w="7219" w:type="dxa"/>
          </w:tcPr>
          <w:p w14:paraId="244B3743" w14:textId="77777777" w:rsidR="003536FA" w:rsidRPr="003A2A2A" w:rsidRDefault="003536FA" w:rsidP="005E388C">
            <w:pPr>
              <w:pStyle w:val="Tabletext"/>
            </w:pPr>
          </w:p>
        </w:tc>
      </w:tr>
      <w:tr w:rsidR="003536FA" w:rsidRPr="003A2A2A" w14:paraId="52214EA5" w14:textId="77777777" w:rsidTr="005E388C">
        <w:tc>
          <w:tcPr>
            <w:tcW w:w="2410" w:type="dxa"/>
          </w:tcPr>
          <w:p w14:paraId="62318694" w14:textId="77777777" w:rsidR="003536FA" w:rsidRPr="003A2A2A" w:rsidRDefault="003536FA" w:rsidP="005E388C">
            <w:pPr>
              <w:pStyle w:val="Tablehead"/>
              <w:jc w:val="left"/>
            </w:pPr>
            <w:r w:rsidRPr="003A2A2A">
              <w:rPr>
                <w:rFonts w:hint="cs"/>
                <w:rtl/>
              </w:rPr>
              <w:t>الرئيس:</w:t>
            </w:r>
          </w:p>
        </w:tc>
        <w:tc>
          <w:tcPr>
            <w:tcW w:w="7219" w:type="dxa"/>
          </w:tcPr>
          <w:p w14:paraId="2104D9B9" w14:textId="77777777" w:rsidR="003536FA" w:rsidRPr="003A2A2A" w:rsidRDefault="003536FA" w:rsidP="005E388C">
            <w:pPr>
              <w:pStyle w:val="Tabletext"/>
            </w:pPr>
            <w:r w:rsidRPr="003A2A2A">
              <w:rPr>
                <w:rFonts w:hint="cs"/>
                <w:rtl/>
              </w:rPr>
              <w:t xml:space="preserve">السيد فاضل </w:t>
            </w:r>
            <w:proofErr w:type="spellStart"/>
            <w:r w:rsidRPr="003A2A2A">
              <w:rPr>
                <w:rFonts w:hint="cs"/>
                <w:rtl/>
              </w:rPr>
              <w:t>ديغم</w:t>
            </w:r>
            <w:proofErr w:type="spellEnd"/>
            <w:r w:rsidRPr="003A2A2A">
              <w:rPr>
                <w:rFonts w:hint="cs"/>
                <w:rtl/>
              </w:rPr>
              <w:t xml:space="preserve"> (مصر)</w:t>
            </w:r>
          </w:p>
        </w:tc>
      </w:tr>
      <w:tr w:rsidR="003536FA" w:rsidRPr="003A2A2A" w14:paraId="4AD140A3" w14:textId="77777777" w:rsidTr="005E388C">
        <w:trPr>
          <w:trHeight w:val="3768"/>
        </w:trPr>
        <w:tc>
          <w:tcPr>
            <w:tcW w:w="2410" w:type="dxa"/>
          </w:tcPr>
          <w:p w14:paraId="62D2F1DF" w14:textId="77777777" w:rsidR="003536FA" w:rsidRPr="003A2A2A" w:rsidRDefault="003536FA" w:rsidP="005E388C">
            <w:pPr>
              <w:pStyle w:val="Tablehead"/>
              <w:jc w:val="left"/>
            </w:pPr>
            <w:r w:rsidRPr="003A2A2A">
              <w:rPr>
                <w:rFonts w:hint="cs"/>
                <w:rtl/>
              </w:rPr>
              <w:t>نواب الرئيس:</w:t>
            </w:r>
          </w:p>
        </w:tc>
        <w:tc>
          <w:tcPr>
            <w:tcW w:w="7219" w:type="dxa"/>
          </w:tcPr>
          <w:p w14:paraId="5195E15C" w14:textId="77777777" w:rsidR="003536FA" w:rsidRPr="003A2A2A" w:rsidRDefault="003536FA" w:rsidP="005E388C">
            <w:pPr>
              <w:pStyle w:val="Tabletext"/>
              <w:rPr>
                <w:rtl/>
              </w:rPr>
            </w:pPr>
            <w:r w:rsidRPr="003A2A2A">
              <w:rPr>
                <w:rtl/>
              </w:rPr>
              <w:t xml:space="preserve">السيد </w:t>
            </w:r>
            <w:proofErr w:type="spellStart"/>
            <w:r w:rsidRPr="003A2A2A">
              <w:rPr>
                <w:rtl/>
              </w:rPr>
              <w:t>هيديو</w:t>
            </w:r>
            <w:proofErr w:type="spellEnd"/>
            <w:r w:rsidRPr="003A2A2A">
              <w:rPr>
                <w:rtl/>
              </w:rPr>
              <w:t xml:space="preserve"> </w:t>
            </w:r>
            <w:proofErr w:type="spellStart"/>
            <w:r w:rsidRPr="003A2A2A">
              <w:rPr>
                <w:rtl/>
              </w:rPr>
              <w:t>إيماناكا</w:t>
            </w:r>
            <w:proofErr w:type="spellEnd"/>
            <w:r w:rsidRPr="003A2A2A">
              <w:rPr>
                <w:rtl/>
              </w:rPr>
              <w:t xml:space="preserve"> (اليابان)</w:t>
            </w:r>
          </w:p>
          <w:p w14:paraId="7DF36F18" w14:textId="77777777" w:rsidR="003536FA" w:rsidRPr="003A2A2A" w:rsidRDefault="003536FA" w:rsidP="005E388C">
            <w:pPr>
              <w:pStyle w:val="Tabletext"/>
              <w:rPr>
                <w:rtl/>
              </w:rPr>
            </w:pPr>
            <w:r w:rsidRPr="003A2A2A">
              <w:rPr>
                <w:rtl/>
              </w:rPr>
              <w:t xml:space="preserve">السيدة مينا </w:t>
            </w:r>
            <w:proofErr w:type="spellStart"/>
            <w:r w:rsidRPr="003A2A2A">
              <w:rPr>
                <w:rtl/>
              </w:rPr>
              <w:t>سونمين</w:t>
            </w:r>
            <w:proofErr w:type="spellEnd"/>
            <w:r w:rsidRPr="003A2A2A">
              <w:rPr>
                <w:rtl/>
              </w:rPr>
              <w:t xml:space="preserve"> جون (جمهورية كوريا)</w:t>
            </w:r>
          </w:p>
          <w:p w14:paraId="7EF9E267" w14:textId="77777777" w:rsidR="003536FA" w:rsidRPr="003A2A2A" w:rsidRDefault="003536FA" w:rsidP="005E388C">
            <w:pPr>
              <w:pStyle w:val="Tabletext"/>
              <w:rPr>
                <w:rtl/>
              </w:rPr>
            </w:pPr>
            <w:r w:rsidRPr="003A2A2A">
              <w:rPr>
                <w:rtl/>
              </w:rPr>
              <w:t xml:space="preserve">السيد </w:t>
            </w:r>
            <w:proofErr w:type="spellStart"/>
            <w:r w:rsidRPr="003A2A2A">
              <w:rPr>
                <w:rtl/>
              </w:rPr>
              <w:t>تونغنينغ</w:t>
            </w:r>
            <w:proofErr w:type="spellEnd"/>
            <w:r w:rsidRPr="003A2A2A">
              <w:rPr>
                <w:rtl/>
              </w:rPr>
              <w:t xml:space="preserve"> </w:t>
            </w:r>
            <w:proofErr w:type="spellStart"/>
            <w:r w:rsidRPr="003A2A2A">
              <w:rPr>
                <w:rtl/>
              </w:rPr>
              <w:t>وو</w:t>
            </w:r>
            <w:proofErr w:type="spellEnd"/>
            <w:r w:rsidRPr="003A2A2A">
              <w:rPr>
                <w:rtl/>
              </w:rPr>
              <w:t xml:space="preserve"> (الصين)</w:t>
            </w:r>
          </w:p>
          <w:p w14:paraId="536F7ED4" w14:textId="77777777" w:rsidR="003536FA" w:rsidRPr="003A2A2A" w:rsidRDefault="003536FA" w:rsidP="005E388C">
            <w:pPr>
              <w:pStyle w:val="Tabletext"/>
              <w:rPr>
                <w:rtl/>
              </w:rPr>
            </w:pPr>
            <w:r w:rsidRPr="003A2A2A">
              <w:rPr>
                <w:rtl/>
              </w:rPr>
              <w:t>السيدة زينب أردو (نيجيريا)</w:t>
            </w:r>
          </w:p>
          <w:p w14:paraId="77617D21" w14:textId="77777777" w:rsidR="003536FA" w:rsidRPr="003A2A2A" w:rsidRDefault="003536FA" w:rsidP="005E388C">
            <w:pPr>
              <w:pStyle w:val="Tabletext"/>
              <w:rPr>
                <w:rtl/>
              </w:rPr>
            </w:pPr>
            <w:r w:rsidRPr="003A2A2A">
              <w:rPr>
                <w:rtl/>
              </w:rPr>
              <w:t>السيد محمد لمين منت (غينيا)</w:t>
            </w:r>
          </w:p>
          <w:p w14:paraId="720A4D53" w14:textId="77777777" w:rsidR="003536FA" w:rsidRPr="003A2A2A" w:rsidRDefault="003536FA" w:rsidP="005E388C">
            <w:pPr>
              <w:pStyle w:val="Tabletext"/>
              <w:rPr>
                <w:rtl/>
              </w:rPr>
            </w:pPr>
            <w:r w:rsidRPr="003A2A2A">
              <w:rPr>
                <w:rtl/>
              </w:rPr>
              <w:t>السيد فيكتور أنطونيو مارتينيز سانشيز (باراغواي)</w:t>
            </w:r>
          </w:p>
          <w:p w14:paraId="1045708D" w14:textId="77777777" w:rsidR="003536FA" w:rsidRPr="003A2A2A" w:rsidRDefault="003536FA" w:rsidP="005E388C">
            <w:pPr>
              <w:pStyle w:val="Tabletext"/>
              <w:rPr>
                <w:rtl/>
              </w:rPr>
            </w:pPr>
            <w:r w:rsidRPr="003A2A2A">
              <w:rPr>
                <w:rtl/>
              </w:rPr>
              <w:t xml:space="preserve">السيد دومينيك </w:t>
            </w:r>
            <w:proofErr w:type="spellStart"/>
            <w:r w:rsidRPr="003A2A2A">
              <w:rPr>
                <w:rtl/>
              </w:rPr>
              <w:t>وور</w:t>
            </w:r>
            <w:r w:rsidRPr="003A2A2A">
              <w:rPr>
                <w:rFonts w:hint="cs"/>
                <w:rtl/>
              </w:rPr>
              <w:t>غ</w:t>
            </w:r>
            <w:r w:rsidRPr="003A2A2A">
              <w:rPr>
                <w:rtl/>
              </w:rPr>
              <w:t>يس</w:t>
            </w:r>
            <w:proofErr w:type="spellEnd"/>
            <w:r w:rsidRPr="003A2A2A">
              <w:rPr>
                <w:rtl/>
              </w:rPr>
              <w:t xml:space="preserve"> (فرنسا)</w:t>
            </w:r>
          </w:p>
          <w:p w14:paraId="52FB8D64" w14:textId="77777777" w:rsidR="003536FA" w:rsidRPr="003A2A2A" w:rsidRDefault="003536FA" w:rsidP="005E388C">
            <w:pPr>
              <w:pStyle w:val="Tabletext"/>
              <w:rPr>
                <w:rtl/>
              </w:rPr>
            </w:pPr>
            <w:r w:rsidRPr="003A2A2A">
              <w:rPr>
                <w:rtl/>
              </w:rPr>
              <w:t xml:space="preserve">السيدة ألينا </w:t>
            </w:r>
            <w:proofErr w:type="spellStart"/>
            <w:r w:rsidRPr="003A2A2A">
              <w:rPr>
                <w:rtl/>
              </w:rPr>
              <w:t>مودان</w:t>
            </w:r>
            <w:proofErr w:type="spellEnd"/>
            <w:r w:rsidRPr="003A2A2A">
              <w:rPr>
                <w:rtl/>
              </w:rPr>
              <w:t xml:space="preserve"> (رومانيا)</w:t>
            </w:r>
          </w:p>
          <w:p w14:paraId="176C09B3" w14:textId="77777777" w:rsidR="003536FA" w:rsidRPr="003A2A2A" w:rsidRDefault="003536FA" w:rsidP="005E388C">
            <w:pPr>
              <w:pStyle w:val="Tabletext"/>
              <w:rPr>
                <w:rtl/>
              </w:rPr>
            </w:pPr>
            <w:r w:rsidRPr="003A2A2A">
              <w:rPr>
                <w:rtl/>
              </w:rPr>
              <w:t xml:space="preserve">السيد ديور </w:t>
            </w:r>
            <w:proofErr w:type="spellStart"/>
            <w:r w:rsidRPr="003A2A2A">
              <w:rPr>
                <w:rtl/>
              </w:rPr>
              <w:t>رجبوف</w:t>
            </w:r>
            <w:proofErr w:type="spellEnd"/>
            <w:r w:rsidRPr="003A2A2A">
              <w:rPr>
                <w:rtl/>
              </w:rPr>
              <w:t xml:space="preserve"> (أوزبكستان)</w:t>
            </w:r>
          </w:p>
          <w:p w14:paraId="26BCDFBC" w14:textId="77777777" w:rsidR="003536FA" w:rsidRPr="003A2A2A" w:rsidRDefault="003536FA" w:rsidP="005E388C">
            <w:pPr>
              <w:pStyle w:val="Tabletext"/>
              <w:rPr>
                <w:rtl/>
              </w:rPr>
            </w:pPr>
            <w:r w:rsidRPr="003A2A2A">
              <w:rPr>
                <w:rtl/>
              </w:rPr>
              <w:t xml:space="preserve">السيد </w:t>
            </w:r>
            <w:proofErr w:type="spellStart"/>
            <w:r w:rsidRPr="003A2A2A">
              <w:rPr>
                <w:rtl/>
              </w:rPr>
              <w:t>موشفيغ</w:t>
            </w:r>
            <w:proofErr w:type="spellEnd"/>
            <w:r w:rsidRPr="003A2A2A">
              <w:rPr>
                <w:rtl/>
              </w:rPr>
              <w:t xml:space="preserve"> </w:t>
            </w:r>
            <w:proofErr w:type="spellStart"/>
            <w:r w:rsidRPr="003A2A2A">
              <w:rPr>
                <w:rtl/>
              </w:rPr>
              <w:t>غولوييف</w:t>
            </w:r>
            <w:proofErr w:type="spellEnd"/>
            <w:r w:rsidRPr="003A2A2A">
              <w:rPr>
                <w:rtl/>
              </w:rPr>
              <w:t xml:space="preserve"> (أذربيجان)</w:t>
            </w:r>
          </w:p>
          <w:p w14:paraId="36E0029E" w14:textId="77777777" w:rsidR="003536FA" w:rsidRPr="003A2A2A" w:rsidRDefault="003536FA" w:rsidP="005E388C">
            <w:pPr>
              <w:pStyle w:val="Tabletext"/>
            </w:pPr>
            <w:r w:rsidRPr="003A2A2A">
              <w:rPr>
                <w:rtl/>
              </w:rPr>
              <w:t>السيد عبد العزيز الزرعوني (الإمارات العربية المتحدة)</w:t>
            </w:r>
          </w:p>
        </w:tc>
      </w:tr>
    </w:tbl>
    <w:p w14:paraId="58A993DE" w14:textId="77777777" w:rsidR="003536FA" w:rsidRPr="003A2A2A" w:rsidRDefault="003536FA" w:rsidP="003536FA">
      <w:pPr>
        <w:rPr>
          <w:rtl/>
        </w:rPr>
      </w:pPr>
    </w:p>
    <w:p w14:paraId="7C9A7FA4" w14:textId="77777777" w:rsidR="003536FA" w:rsidRPr="003A2A2A" w:rsidRDefault="003536FA" w:rsidP="003536FA">
      <w:pPr>
        <w:rPr>
          <w:rtl/>
        </w:rPr>
      </w:pPr>
    </w:p>
    <w:p w14:paraId="4E1FA82B" w14:textId="77777777" w:rsidR="003536FA" w:rsidRPr="003A2A2A" w:rsidRDefault="003536FA" w:rsidP="003536FA">
      <w:pPr>
        <w:rPr>
          <w:rtl/>
        </w:rPr>
      </w:pPr>
    </w:p>
    <w:p w14:paraId="2F83618C" w14:textId="77777777" w:rsidR="00CE6C6B" w:rsidRDefault="00CE6C6B"/>
    <w:sectPr w:rsidR="00CE6C6B" w:rsidSect="00370784">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803A9" w14:textId="77777777" w:rsidR="003536FA" w:rsidRDefault="003536FA" w:rsidP="003536FA">
      <w:pPr>
        <w:spacing w:line="240" w:lineRule="auto"/>
      </w:pPr>
      <w:r>
        <w:separator/>
      </w:r>
    </w:p>
  </w:endnote>
  <w:endnote w:type="continuationSeparator" w:id="0">
    <w:p w14:paraId="06FA6DA2" w14:textId="77777777" w:rsidR="003536FA" w:rsidRDefault="003536FA" w:rsidP="00353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FA40" w14:textId="77777777" w:rsidR="00B63CC0" w:rsidRDefault="00B63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0AF0" w14:textId="77777777" w:rsidR="00B63CC0" w:rsidRDefault="00B63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D9FB" w14:textId="77777777" w:rsidR="00B63CC0" w:rsidRDefault="00B6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0F39" w14:textId="77777777" w:rsidR="003536FA" w:rsidRDefault="003536FA" w:rsidP="003536FA">
      <w:pPr>
        <w:spacing w:line="240" w:lineRule="auto"/>
      </w:pPr>
      <w:r>
        <w:separator/>
      </w:r>
    </w:p>
  </w:footnote>
  <w:footnote w:type="continuationSeparator" w:id="0">
    <w:p w14:paraId="1B3EF307" w14:textId="77777777" w:rsidR="003536FA" w:rsidRDefault="003536FA" w:rsidP="003536FA">
      <w:pPr>
        <w:spacing w:line="240" w:lineRule="auto"/>
      </w:pPr>
      <w:r>
        <w:continuationSeparator/>
      </w:r>
    </w:p>
  </w:footnote>
  <w:footnote w:id="1">
    <w:p w14:paraId="5029E371" w14:textId="77777777" w:rsidR="003536FA" w:rsidRDefault="003536FA" w:rsidP="00B63CC0">
      <w:pPr>
        <w:pStyle w:val="FootnoteText"/>
        <w:rPr>
          <w:lang w:bidi="ar-EG"/>
        </w:rPr>
      </w:pPr>
      <w:r w:rsidRPr="00A26F06">
        <w:rPr>
          <w:rStyle w:val="FootnoteReference"/>
        </w:rPr>
        <w:footnoteRef/>
      </w:r>
      <w:r w:rsidRPr="00A26F06">
        <w:rPr>
          <w:rtl/>
        </w:rPr>
        <w:t xml:space="preserve"> </w:t>
      </w:r>
      <w:r>
        <w:tab/>
      </w:r>
      <w:r w:rsidRPr="00A26F06">
        <w:rPr>
          <w:rFonts w:hint="cs"/>
          <w:rtl/>
        </w:rPr>
        <w:t>تشمل</w:t>
      </w:r>
      <w:r w:rsidRPr="00A26F06">
        <w:rPr>
          <w:rtl/>
        </w:rPr>
        <w:t xml:space="preserve"> أقل البلدان نمواً والدول الجزرية الصغيرة النامية </w:t>
      </w:r>
      <w:r w:rsidRPr="00A26F06">
        <w:rPr>
          <w:rFonts w:hint="cs"/>
          <w:rtl/>
        </w:rPr>
        <w:t>والبلدان</w:t>
      </w:r>
      <w:r w:rsidRPr="00A26F06">
        <w:rPr>
          <w:rtl/>
        </w:rPr>
        <w:t xml:space="preserve"> النامية غير الساحلية والبلدان التي تمر اقتصاداتها بمرحلة انتقالية.</w:t>
      </w:r>
    </w:p>
  </w:footnote>
  <w:footnote w:id="2">
    <w:p w14:paraId="72075697" w14:textId="77777777" w:rsidR="003536FA" w:rsidRPr="00B63CC0" w:rsidRDefault="003536FA" w:rsidP="00B63CC0">
      <w:pPr>
        <w:pStyle w:val="FootnoteText"/>
        <w:rPr>
          <w:lang w:bidi="ar-EG"/>
        </w:rPr>
      </w:pPr>
      <w:r w:rsidRPr="00B63CC0">
        <w:rPr>
          <w:rStyle w:val="FootnoteReference"/>
          <w:spacing w:val="-4"/>
        </w:rPr>
        <w:footnoteRef/>
      </w:r>
      <w:r w:rsidRPr="00B63CC0">
        <w:rPr>
          <w:rtl/>
        </w:rPr>
        <w:t xml:space="preserve"> </w:t>
      </w:r>
      <w:r w:rsidRPr="00B63CC0">
        <w:tab/>
      </w:r>
      <w:hyperlink r:id="rId1" w:history="1">
        <w:r w:rsidRPr="00B63CC0">
          <w:rPr>
            <w:rStyle w:val="Hyperlink"/>
            <w:rFonts w:hint="cs"/>
            <w:rtl/>
          </w:rPr>
          <w:t>التوصيلية الهادفة</w:t>
        </w:r>
      </w:hyperlink>
      <w:r w:rsidRPr="00B63CC0">
        <w:rPr>
          <w:rFonts w:hint="cs"/>
          <w:rtl/>
        </w:rPr>
        <w:t xml:space="preserve"> هي مستوى التوصيلية الذي يمكّن المستخدمين من الحصول على تجربة عبر الإنترنت آمنة ومرضية ومجزية ومثمرة بتكلفة معقولة.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tl/>
      </w:rPr>
      <w:id w:val="-1861655216"/>
      <w:docPartObj>
        <w:docPartGallery w:val="Page Numbers (Top of Page)"/>
        <w:docPartUnique/>
      </w:docPartObj>
    </w:sdtPr>
    <w:sdtEndPr>
      <w:rPr>
        <w:noProof/>
      </w:rPr>
    </w:sdtEndPr>
    <w:sdtContent>
      <w:p w14:paraId="0880069F" w14:textId="77777777" w:rsidR="00D32275" w:rsidRPr="00713E5A" w:rsidRDefault="00D32275" w:rsidP="00D32275">
        <w:pPr>
          <w:pStyle w:val="Header"/>
          <w:tabs>
            <w:tab w:val="clear" w:pos="794"/>
            <w:tab w:val="left" w:pos="851"/>
          </w:tabs>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96877532"/>
      <w:docPartObj>
        <w:docPartGallery w:val="Page Numbers (Top of Page)"/>
        <w:docPartUnique/>
      </w:docPartObj>
    </w:sdtPr>
    <w:sdtEndPr>
      <w:rPr>
        <w:noProof/>
      </w:rPr>
    </w:sdtEndPr>
    <w:sdtContent>
      <w:p w14:paraId="30D4CA47" w14:textId="77777777" w:rsidR="00D32275" w:rsidRPr="00713E5A" w:rsidRDefault="00D32275" w:rsidP="00D32275">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1</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99178168"/>
      <w:docPartObj>
        <w:docPartGallery w:val="Page Numbers (Top of Page)"/>
        <w:docPartUnique/>
      </w:docPartObj>
    </w:sdtPr>
    <w:sdtEndPr>
      <w:rPr>
        <w:noProof/>
      </w:rPr>
    </w:sdtEndPr>
    <w:sdtContent>
      <w:p w14:paraId="368AD04A" w14:textId="77777777" w:rsidR="00D32275" w:rsidRPr="00713E5A" w:rsidRDefault="00D32275" w:rsidP="00D32275">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2</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36FA"/>
    <w:rsid w:val="000C7E7E"/>
    <w:rsid w:val="0012086A"/>
    <w:rsid w:val="001C1912"/>
    <w:rsid w:val="00312F86"/>
    <w:rsid w:val="003536FA"/>
    <w:rsid w:val="00370784"/>
    <w:rsid w:val="00503CDC"/>
    <w:rsid w:val="0066087E"/>
    <w:rsid w:val="006E326C"/>
    <w:rsid w:val="007C6F7A"/>
    <w:rsid w:val="00844E50"/>
    <w:rsid w:val="00A641FA"/>
    <w:rsid w:val="00B63CC0"/>
    <w:rsid w:val="00C01150"/>
    <w:rsid w:val="00CE6C6B"/>
    <w:rsid w:val="00D32275"/>
    <w:rsid w:val="00D54A42"/>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D685C"/>
  <w14:defaultImageDpi w14:val="32767"/>
  <w15:chartTrackingRefBased/>
  <w15:docId w15:val="{4A0DB953-5D2B-4DED-AD3C-E1930330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CC0"/>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3536FA"/>
    <w:pPr>
      <w:keepNext/>
      <w:keepLines/>
      <w:spacing w:before="360"/>
      <w:ind w:left="794" w:hanging="794"/>
      <w:outlineLvl w:val="0"/>
    </w:pPr>
    <w:rPr>
      <w:rFonts w:eastAsiaTheme="majorEastAsia"/>
      <w:b/>
      <w:bCs/>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6FA"/>
    <w:rPr>
      <w:rFonts w:ascii="Dubai" w:eastAsiaTheme="majorEastAsia" w:hAnsi="Dubai" w:cs="Dubai"/>
      <w:b/>
      <w:bCs/>
      <w:sz w:val="26"/>
      <w:szCs w:val="26"/>
      <w:lang w:val="en-US" w:eastAsia="zh-CN"/>
    </w:rPr>
  </w:style>
  <w:style w:type="paragraph" w:customStyle="1" w:styleId="Call">
    <w:name w:val="Call"/>
    <w:basedOn w:val="Normal"/>
    <w:qFormat/>
    <w:rsid w:val="003536FA"/>
    <w:pPr>
      <w:keepNext/>
      <w:spacing w:before="160"/>
      <w:ind w:left="1588" w:hanging="794"/>
    </w:pPr>
    <w:rPr>
      <w:rFonts w:eastAsiaTheme="minorEastAsia"/>
      <w:i/>
      <w:iCs/>
      <w:lang w:val="en-US" w:eastAsia="zh-CN"/>
    </w:rPr>
  </w:style>
  <w:style w:type="paragraph" w:styleId="FootnoteText">
    <w:name w:val="footnote text"/>
    <w:basedOn w:val="Normal"/>
    <w:link w:val="FootnoteTextChar"/>
    <w:autoRedefine/>
    <w:unhideWhenUsed/>
    <w:qFormat/>
    <w:rsid w:val="00B63CC0"/>
    <w:pPr>
      <w:tabs>
        <w:tab w:val="left" w:pos="283"/>
      </w:tabs>
      <w:spacing w:before="60" w:line="168" w:lineRule="auto"/>
    </w:pPr>
    <w:rPr>
      <w:rFonts w:eastAsiaTheme="minorEastAsia"/>
      <w:spacing w:val="-4"/>
      <w:sz w:val="18"/>
      <w:szCs w:val="18"/>
      <w:lang w:val="en-US" w:eastAsia="zh-CN"/>
    </w:rPr>
  </w:style>
  <w:style w:type="character" w:customStyle="1" w:styleId="FootnoteTextChar">
    <w:name w:val="Footnote Text Char"/>
    <w:basedOn w:val="DefaultParagraphFont"/>
    <w:link w:val="FootnoteText"/>
    <w:rsid w:val="00B63CC0"/>
    <w:rPr>
      <w:rFonts w:ascii="Dubai" w:eastAsiaTheme="minorEastAsia" w:hAnsi="Dubai" w:cs="Dubai"/>
      <w:spacing w:val="-4"/>
      <w:sz w:val="18"/>
      <w:szCs w:val="18"/>
      <w:lang w:val="en-US" w:eastAsia="zh-CN"/>
    </w:rPr>
  </w:style>
  <w:style w:type="character" w:styleId="FootnoteReference">
    <w:name w:val="footnote reference"/>
    <w:basedOn w:val="DefaultParagraphFont"/>
    <w:unhideWhenUsed/>
    <w:qFormat/>
    <w:rsid w:val="003536FA"/>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3536FA"/>
    <w:pPr>
      <w:keepNext/>
      <w:spacing w:before="360"/>
    </w:pPr>
    <w:rPr>
      <w:rFonts w:eastAsiaTheme="minorEastAsia"/>
      <w:lang w:val="en-US" w:eastAsia="zh-CN" w:bidi="ar-SY"/>
    </w:rPr>
  </w:style>
  <w:style w:type="paragraph" w:customStyle="1" w:styleId="ResNo">
    <w:name w:val="Res_No"/>
    <w:basedOn w:val="Normal"/>
    <w:qFormat/>
    <w:rsid w:val="003536FA"/>
    <w:pPr>
      <w:keepNext/>
      <w:keepLine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3536FA"/>
    <w:pPr>
      <w:keepNext/>
      <w:keepLines/>
      <w:spacing w:before="240"/>
      <w:jc w:val="center"/>
    </w:pPr>
    <w:rPr>
      <w:rFonts w:eastAsiaTheme="minorEastAsia"/>
      <w:b/>
      <w:bCs/>
      <w:sz w:val="26"/>
      <w:szCs w:val="26"/>
      <w:lang w:val="en-US" w:eastAsia="zh-CN" w:bidi="ar-SY"/>
    </w:rPr>
  </w:style>
  <w:style w:type="table" w:styleId="TableGrid">
    <w:name w:val="Table Grid"/>
    <w:basedOn w:val="TableNormal"/>
    <w:uiPriority w:val="39"/>
    <w:rsid w:val="003536FA"/>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36FA"/>
    <w:pPr>
      <w:tabs>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3536FA"/>
    <w:rPr>
      <w:rFonts w:ascii="Dubai" w:eastAsiaTheme="minorEastAsia" w:hAnsi="Dubai" w:cs="Dubai"/>
      <w:lang w:val="en-US" w:eastAsia="zh-CN"/>
    </w:rPr>
  </w:style>
  <w:style w:type="character" w:styleId="Hyperlink">
    <w:name w:val="Hyperlink"/>
    <w:aliases w:val="CEO_Hyperlink,超级链接"/>
    <w:basedOn w:val="DefaultParagraphFont"/>
    <w:unhideWhenUsed/>
    <w:rsid w:val="003536FA"/>
    <w:rPr>
      <w:rFonts w:ascii="Dubai" w:hAnsi="Dubai" w:cs="Dubai"/>
      <w:color w:val="0000FF"/>
      <w:u w:val="single"/>
    </w:rPr>
  </w:style>
  <w:style w:type="paragraph" w:customStyle="1" w:styleId="enumlev1">
    <w:name w:val="enumlev1"/>
    <w:basedOn w:val="Normal"/>
    <w:link w:val="enumlev1Char"/>
    <w:qFormat/>
    <w:rsid w:val="003536FA"/>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rPr>
  </w:style>
  <w:style w:type="paragraph" w:customStyle="1" w:styleId="AnnexNo">
    <w:name w:val="Annex_No"/>
    <w:basedOn w:val="Normal"/>
    <w:next w:val="Normal"/>
    <w:qFormat/>
    <w:rsid w:val="003536FA"/>
    <w:pPr>
      <w:tabs>
        <w:tab w:val="left" w:pos="1191"/>
        <w:tab w:val="left" w:pos="1588"/>
        <w:tab w:val="left" w:pos="1985"/>
      </w:tabs>
      <w:overflowPunct w:val="0"/>
      <w:autoSpaceDE w:val="0"/>
      <w:autoSpaceDN w:val="0"/>
      <w:adjustRightInd w:val="0"/>
      <w:spacing w:before="720"/>
      <w:jc w:val="center"/>
      <w:textAlignment w:val="baseline"/>
    </w:pPr>
    <w:rPr>
      <w:rFonts w:eastAsia="SimSun"/>
      <w:caps/>
      <w:sz w:val="28"/>
      <w:szCs w:val="28"/>
      <w:lang w:bidi="ar-EG"/>
    </w:rPr>
  </w:style>
  <w:style w:type="paragraph" w:customStyle="1" w:styleId="Tablehead">
    <w:name w:val="Table_head"/>
    <w:basedOn w:val="Tabletext"/>
    <w:qFormat/>
    <w:rsid w:val="003536FA"/>
    <w:pPr>
      <w:spacing w:before="80" w:after="80"/>
      <w:jc w:val="center"/>
    </w:pPr>
    <w:rPr>
      <w:b/>
      <w:bCs/>
    </w:rPr>
  </w:style>
  <w:style w:type="paragraph" w:customStyle="1" w:styleId="Tabletext">
    <w:name w:val="Table_text"/>
    <w:basedOn w:val="Normal"/>
    <w:qFormat/>
    <w:rsid w:val="003536FA"/>
    <w:pPr>
      <w:spacing w:before="60" w:after="60" w:line="260" w:lineRule="exact"/>
    </w:pPr>
    <w:rPr>
      <w:rFonts w:eastAsiaTheme="minorEastAsia"/>
      <w:lang w:val="en-US" w:eastAsia="zh-CN"/>
    </w:rPr>
  </w:style>
  <w:style w:type="paragraph" w:customStyle="1" w:styleId="Headingb">
    <w:name w:val="Heading_b"/>
    <w:basedOn w:val="Normal"/>
    <w:next w:val="Normal"/>
    <w:link w:val="HeadingbChar"/>
    <w:qFormat/>
    <w:rsid w:val="003536FA"/>
    <w:pPr>
      <w:keepNext/>
      <w:keepLines/>
      <w:tabs>
        <w:tab w:val="left" w:pos="1191"/>
        <w:tab w:val="left" w:pos="1588"/>
        <w:tab w:val="left" w:pos="1985"/>
      </w:tabs>
      <w:overflowPunct w:val="0"/>
      <w:autoSpaceDE w:val="0"/>
      <w:autoSpaceDN w:val="0"/>
      <w:adjustRightInd w:val="0"/>
      <w:spacing w:before="160"/>
      <w:textAlignment w:val="baseline"/>
    </w:pPr>
    <w:rPr>
      <w:rFonts w:eastAsia="Times New Roman"/>
      <w:b/>
      <w:bCs/>
      <w:sz w:val="24"/>
      <w:szCs w:val="24"/>
    </w:rPr>
  </w:style>
  <w:style w:type="character" w:customStyle="1" w:styleId="HeadingbChar">
    <w:name w:val="Heading_b Char"/>
    <w:link w:val="Headingb"/>
    <w:locked/>
    <w:rsid w:val="003536FA"/>
    <w:rPr>
      <w:rFonts w:ascii="Dubai" w:eastAsia="Times New Roman" w:hAnsi="Dubai" w:cs="Dubai"/>
      <w:b/>
      <w:bCs/>
      <w:sz w:val="24"/>
      <w:szCs w:val="24"/>
    </w:rPr>
  </w:style>
  <w:style w:type="paragraph" w:customStyle="1" w:styleId="Annextitle">
    <w:name w:val="Annex_title"/>
    <w:basedOn w:val="Normal"/>
    <w:next w:val="Normal"/>
    <w:rsid w:val="003536FA"/>
    <w:pPr>
      <w:spacing w:after="360"/>
      <w:jc w:val="center"/>
    </w:pPr>
    <w:rPr>
      <w:rFonts w:eastAsiaTheme="minorEastAsia"/>
      <w:b/>
      <w:bCs/>
      <w:sz w:val="28"/>
      <w:szCs w:val="28"/>
      <w:lang w:val="en-US" w:eastAsia="zh-CN"/>
    </w:rPr>
  </w:style>
  <w:style w:type="character" w:customStyle="1" w:styleId="enumlev1Char">
    <w:name w:val="enumlev1 Char"/>
    <w:basedOn w:val="DefaultParagraphFont"/>
    <w:link w:val="enumlev1"/>
    <w:locked/>
    <w:rsid w:val="003536FA"/>
    <w:rPr>
      <w:rFonts w:ascii="Dubai" w:eastAsia="Times New Roman" w:hAnsi="Dubai" w:cs="Dubai"/>
    </w:rPr>
  </w:style>
  <w:style w:type="paragraph" w:styleId="Footer">
    <w:name w:val="footer"/>
    <w:basedOn w:val="Normal"/>
    <w:link w:val="FooterChar"/>
    <w:uiPriority w:val="99"/>
    <w:unhideWhenUsed/>
    <w:rsid w:val="00B63CC0"/>
    <w:pPr>
      <w:tabs>
        <w:tab w:val="clear" w:pos="794"/>
        <w:tab w:val="center" w:pos="4513"/>
        <w:tab w:val="right" w:pos="9026"/>
      </w:tabs>
      <w:spacing w:before="0" w:line="240" w:lineRule="auto"/>
    </w:pPr>
  </w:style>
  <w:style w:type="character" w:customStyle="1" w:styleId="FooterChar">
    <w:name w:val="Footer Char"/>
    <w:basedOn w:val="DefaultParagraphFont"/>
    <w:link w:val="Footer"/>
    <w:uiPriority w:val="99"/>
    <w:rsid w:val="00B63CC0"/>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itu-d/meetings/statistics/wp-content/uploads/sites/8/2022/04/UniversalMeaningfulDigitalConnectivityTargets2030_Background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3</cp:revision>
  <dcterms:created xsi:type="dcterms:W3CDTF">2023-10-16T07:35:00Z</dcterms:created>
  <dcterms:modified xsi:type="dcterms:W3CDTF">2023-10-16T09:56:00Z</dcterms:modified>
</cp:coreProperties>
</file>