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2CCF" w14:textId="77777777" w:rsidR="0039141A" w:rsidRPr="003A2A2A" w:rsidRDefault="0039141A" w:rsidP="0039141A">
      <w:pPr>
        <w:pStyle w:val="ResNo"/>
        <w:rPr>
          <w:b/>
          <w:bCs/>
          <w:rtl/>
        </w:rPr>
      </w:pPr>
      <w:bookmarkStart w:id="0" w:name="_Toc116546804"/>
      <w:r w:rsidRPr="003A2A2A">
        <w:rPr>
          <w:rFonts w:hint="cs"/>
          <w:rtl/>
        </w:rPr>
        <w:t xml:space="preserve">القـرار </w:t>
      </w:r>
      <w:r w:rsidRPr="003A2A2A">
        <w:t>15</w:t>
      </w:r>
      <w:r w:rsidRPr="003A2A2A">
        <w:rPr>
          <w:rFonts w:hint="cs"/>
          <w:rtl/>
        </w:rPr>
        <w:t xml:space="preserve"> (المراجَع في كيغالي، 2022)</w:t>
      </w:r>
      <w:bookmarkEnd w:id="0"/>
    </w:p>
    <w:p w14:paraId="64E30BAA" w14:textId="77777777" w:rsidR="0039141A" w:rsidRPr="003A2A2A" w:rsidRDefault="0039141A" w:rsidP="0039141A">
      <w:pPr>
        <w:pStyle w:val="Restitle"/>
        <w:rPr>
          <w:rtl/>
        </w:rPr>
      </w:pPr>
      <w:bookmarkStart w:id="1" w:name="_Toc116546805"/>
      <w:r w:rsidRPr="003A2A2A">
        <w:rPr>
          <w:rFonts w:hint="cs"/>
          <w:rtl/>
        </w:rPr>
        <w:t>البحث التطبيقي ونقل التكنولوجيا</w:t>
      </w:r>
      <w:bookmarkEnd w:id="1"/>
    </w:p>
    <w:p w14:paraId="75436C5F" w14:textId="77777777" w:rsidR="0039141A" w:rsidRPr="003A2A2A" w:rsidRDefault="0039141A" w:rsidP="0039141A">
      <w:pPr>
        <w:pStyle w:val="Normalaftertitle"/>
        <w:rPr>
          <w:rtl/>
        </w:rPr>
      </w:pPr>
      <w:r w:rsidRPr="003A2A2A">
        <w:rPr>
          <w:rFonts w:hint="cs"/>
          <w:rtl/>
        </w:rPr>
        <w:t>إن المؤتمر العالمي لتنمية الاتصالات (كيغالي، 2022)،</w:t>
      </w:r>
    </w:p>
    <w:p w14:paraId="36A15CC4" w14:textId="77777777" w:rsidR="0039141A" w:rsidRPr="003A2A2A" w:rsidRDefault="0039141A" w:rsidP="0039141A">
      <w:pPr>
        <w:pStyle w:val="Call"/>
        <w:rPr>
          <w:rtl/>
        </w:rPr>
      </w:pPr>
      <w:r w:rsidRPr="003A2A2A">
        <w:rPr>
          <w:rFonts w:hint="cs"/>
          <w:rtl/>
        </w:rPr>
        <w:t>إذ يذكِّر</w:t>
      </w:r>
    </w:p>
    <w:p w14:paraId="6770A68A" w14:textId="77777777" w:rsidR="0039141A" w:rsidRPr="003A2A2A" w:rsidRDefault="0039141A" w:rsidP="0039141A">
      <w:pPr>
        <w:rPr>
          <w:rtl/>
        </w:rPr>
      </w:pPr>
      <w:r w:rsidRPr="003A2A2A">
        <w:rPr>
          <w:rFonts w:hint="cs"/>
          <w:i/>
          <w:iCs/>
          <w:rtl/>
        </w:rPr>
        <w:t xml:space="preserve"> </w:t>
      </w:r>
      <w:proofErr w:type="gramStart"/>
      <w:r w:rsidRPr="003A2A2A">
        <w:rPr>
          <w:rFonts w:hint="cs"/>
          <w:i/>
          <w:iCs/>
          <w:rtl/>
        </w:rPr>
        <w:t>أ )</w:t>
      </w:r>
      <w:proofErr w:type="gramEnd"/>
      <w:r w:rsidRPr="003A2A2A">
        <w:tab/>
      </w:r>
      <w:r w:rsidRPr="003A2A2A">
        <w:rPr>
          <w:rFonts w:hint="cs"/>
          <w:spacing w:val="-2"/>
          <w:rtl/>
        </w:rPr>
        <w:t>ب</w:t>
      </w:r>
      <w:r w:rsidRPr="003A2A2A">
        <w:rPr>
          <w:spacing w:val="-2"/>
          <w:rtl/>
          <w:lang w:bidi="ar-EG"/>
        </w:rPr>
        <w:t>الفقرة 19 من المادة 1 بشأن أهداف الاتحاد</w:t>
      </w:r>
      <w:r w:rsidRPr="003A2A2A">
        <w:rPr>
          <w:rFonts w:hint="cs"/>
          <w:spacing w:val="-2"/>
          <w:rtl/>
          <w:lang w:bidi="ar-EG"/>
        </w:rPr>
        <w:t>،</w:t>
      </w:r>
      <w:r w:rsidRPr="003A2A2A">
        <w:rPr>
          <w:spacing w:val="-2"/>
          <w:rtl/>
          <w:lang w:bidi="ar-EG"/>
        </w:rPr>
        <w:t xml:space="preserve"> والفقرة 124 من المادة 21 بشأن وظائف قطاع تنمية الاتصالات</w:t>
      </w:r>
      <w:r w:rsidRPr="003A2A2A">
        <w:rPr>
          <w:rFonts w:hint="cs"/>
          <w:spacing w:val="-2"/>
          <w:rtl/>
          <w:lang w:bidi="ar-EG"/>
        </w:rPr>
        <w:t> </w:t>
      </w:r>
      <w:r w:rsidRPr="003A2A2A">
        <w:rPr>
          <w:spacing w:val="-2"/>
          <w:lang w:bidi="ar-EG"/>
        </w:rPr>
        <w:t>(ITU–D)</w:t>
      </w:r>
      <w:r w:rsidRPr="003A2A2A">
        <w:rPr>
          <w:spacing w:val="-2"/>
          <w:rtl/>
          <w:lang w:bidi="ar-EG"/>
        </w:rPr>
        <w:t xml:space="preserve"> </w:t>
      </w:r>
      <w:r w:rsidRPr="003A2A2A">
        <w:rPr>
          <w:rtl/>
        </w:rPr>
        <w:t>وهيكله</w:t>
      </w:r>
      <w:r w:rsidRPr="003A2A2A">
        <w:rPr>
          <w:rFonts w:hint="cs"/>
          <w:rtl/>
        </w:rPr>
        <w:t>،</w:t>
      </w:r>
      <w:r w:rsidRPr="003A2A2A">
        <w:rPr>
          <w:rtl/>
        </w:rPr>
        <w:t xml:space="preserve"> من دستور الاتحاد</w:t>
      </w:r>
      <w:r w:rsidRPr="003A2A2A">
        <w:rPr>
          <w:rFonts w:hint="cs"/>
          <w:rtl/>
        </w:rPr>
        <w:t xml:space="preserve"> الدولي للاتصالات؛</w:t>
      </w:r>
    </w:p>
    <w:p w14:paraId="67B1E614" w14:textId="77777777" w:rsidR="0039141A" w:rsidRPr="003A2A2A" w:rsidRDefault="0039141A" w:rsidP="0039141A">
      <w:pPr>
        <w:rPr>
          <w:rtl/>
        </w:rPr>
      </w:pPr>
      <w:r w:rsidRPr="003A2A2A">
        <w:rPr>
          <w:rFonts w:hint="cs"/>
          <w:i/>
          <w:iCs/>
          <w:rtl/>
        </w:rPr>
        <w:t>ب</w:t>
      </w:r>
      <w:r w:rsidRPr="003A2A2A">
        <w:rPr>
          <w:i/>
          <w:iCs/>
          <w:rtl/>
        </w:rPr>
        <w:t>)</w:t>
      </w:r>
      <w:r w:rsidRPr="003A2A2A">
        <w:rPr>
          <w:rtl/>
        </w:rPr>
        <w:tab/>
      </w:r>
      <w:r w:rsidRPr="003A2A2A">
        <w:rPr>
          <w:rFonts w:hint="cs"/>
          <w:rtl/>
        </w:rPr>
        <w:t xml:space="preserve">بالتزام تونس للقمة العالمية لمجتمع المعلومات </w:t>
      </w:r>
      <w:r w:rsidRPr="003A2A2A">
        <w:t>(WSIS)</w:t>
      </w:r>
      <w:r w:rsidRPr="003A2A2A">
        <w:rPr>
          <w:rFonts w:hint="cs"/>
          <w:rtl/>
        </w:rPr>
        <w:t xml:space="preserve"> الذي يعترف بمبادئ النفاذ الشامل وغير التمييزي إلى تكنولوجيا المعلومات والاتصالات</w:t>
      </w:r>
      <w:r w:rsidRPr="003A2A2A">
        <w:rPr>
          <w:rFonts w:hint="eastAsia"/>
          <w:rtl/>
        </w:rPr>
        <w:t> </w:t>
      </w:r>
      <w:r w:rsidRPr="003A2A2A">
        <w:t>(ICT)</w:t>
      </w:r>
      <w:r w:rsidRPr="003A2A2A">
        <w:rPr>
          <w:rFonts w:hint="cs"/>
          <w:rtl/>
        </w:rPr>
        <w:t xml:space="preserve"> لجميع البلدان ولجميع الأفراد في كل مكان نفاذاً شاملاً ومنصفاً وميسور التكلفة (انظر الفقرات </w:t>
      </w:r>
      <w:r w:rsidRPr="003A2A2A">
        <w:t>15</w:t>
      </w:r>
      <w:r w:rsidRPr="003A2A2A">
        <w:rPr>
          <w:rFonts w:hint="cs"/>
          <w:rtl/>
        </w:rPr>
        <w:t xml:space="preserve"> و</w:t>
      </w:r>
      <w:r w:rsidRPr="003A2A2A">
        <w:t>18</w:t>
      </w:r>
      <w:r w:rsidRPr="003A2A2A">
        <w:rPr>
          <w:rFonts w:hint="cs"/>
          <w:rtl/>
        </w:rPr>
        <w:t xml:space="preserve"> و</w:t>
      </w:r>
      <w:r w:rsidRPr="003A2A2A">
        <w:t>19</w:t>
      </w:r>
      <w:r w:rsidRPr="003A2A2A">
        <w:rPr>
          <w:rFonts w:hint="cs"/>
          <w:rtl/>
        </w:rPr>
        <w:t xml:space="preserve"> من التزام</w:t>
      </w:r>
      <w:r w:rsidRPr="003A2A2A">
        <w:rPr>
          <w:rFonts w:hint="eastAsia"/>
          <w:rtl/>
        </w:rPr>
        <w:t> </w:t>
      </w:r>
      <w:r w:rsidRPr="003A2A2A">
        <w:rPr>
          <w:rFonts w:hint="cs"/>
          <w:rtl/>
        </w:rPr>
        <w:t>تونس)؛</w:t>
      </w:r>
    </w:p>
    <w:p w14:paraId="2ED48753" w14:textId="77777777" w:rsidR="0039141A" w:rsidRPr="003A2A2A" w:rsidRDefault="0039141A" w:rsidP="0039141A">
      <w:pPr>
        <w:rPr>
          <w:rtl/>
        </w:rPr>
      </w:pPr>
      <w:r w:rsidRPr="003A2A2A">
        <w:rPr>
          <w:rFonts w:hint="cs"/>
          <w:i/>
          <w:iCs/>
          <w:rtl/>
        </w:rPr>
        <w:t>ج)</w:t>
      </w:r>
      <w:r w:rsidRPr="003A2A2A">
        <w:rPr>
          <w:rtl/>
        </w:rPr>
        <w:tab/>
      </w:r>
      <w:r w:rsidRPr="003A2A2A">
        <w:rPr>
          <w:rFonts w:hint="eastAsia"/>
          <w:rtl/>
        </w:rPr>
        <w:t>بالقرار</w:t>
      </w:r>
      <w:r w:rsidRPr="003A2A2A">
        <w:rPr>
          <w:rtl/>
        </w:rPr>
        <w:t xml:space="preserve"> </w:t>
      </w:r>
      <w:r w:rsidRPr="003A2A2A">
        <w:t>64</w:t>
      </w:r>
      <w:r w:rsidRPr="003A2A2A">
        <w:rPr>
          <w:rtl/>
        </w:rPr>
        <w:t xml:space="preserve"> (</w:t>
      </w:r>
      <w:r w:rsidRPr="003A2A2A">
        <w:rPr>
          <w:rFonts w:hint="eastAsia"/>
          <w:rtl/>
        </w:rPr>
        <w:t>المراجَع</w:t>
      </w:r>
      <w:r w:rsidRPr="003A2A2A">
        <w:rPr>
          <w:rtl/>
        </w:rPr>
        <w:t xml:space="preserve"> </w:t>
      </w:r>
      <w:r w:rsidRPr="003A2A2A">
        <w:rPr>
          <w:rFonts w:hint="eastAsia"/>
          <w:rtl/>
        </w:rPr>
        <w:t>في</w:t>
      </w:r>
      <w:r w:rsidRPr="003A2A2A">
        <w:rPr>
          <w:rtl/>
        </w:rPr>
        <w:t xml:space="preserve"> </w:t>
      </w:r>
      <w:r w:rsidRPr="003A2A2A">
        <w:rPr>
          <w:rFonts w:hint="cs"/>
          <w:rtl/>
        </w:rPr>
        <w:t>دبي، 2018</w:t>
      </w:r>
      <w:r w:rsidRPr="003A2A2A">
        <w:rPr>
          <w:rtl/>
        </w:rPr>
        <w:t xml:space="preserve">) </w:t>
      </w:r>
      <w:r w:rsidRPr="003A2A2A">
        <w:rPr>
          <w:rFonts w:hint="eastAsia"/>
          <w:rtl/>
        </w:rPr>
        <w:t>لمؤتمر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Fonts w:hint="cs"/>
          <w:rtl/>
        </w:rPr>
        <w:t>،</w:t>
      </w:r>
      <w:r w:rsidRPr="003A2A2A">
        <w:rPr>
          <w:rtl/>
        </w:rPr>
        <w:t xml:space="preserve"> </w:t>
      </w:r>
      <w:r w:rsidRPr="003A2A2A">
        <w:rPr>
          <w:rFonts w:hint="eastAsia"/>
          <w:rtl/>
        </w:rPr>
        <w:t>بشأن</w:t>
      </w:r>
      <w:r w:rsidRPr="003A2A2A">
        <w:rPr>
          <w:rtl/>
        </w:rPr>
        <w:t xml:space="preserve"> </w:t>
      </w:r>
      <w:r w:rsidRPr="003A2A2A">
        <w:rPr>
          <w:rFonts w:hint="eastAsia"/>
          <w:rtl/>
        </w:rPr>
        <w:t>النفاذ</w:t>
      </w:r>
      <w:r w:rsidRPr="003A2A2A">
        <w:rPr>
          <w:rtl/>
        </w:rPr>
        <w:t xml:space="preserve"> </w:t>
      </w:r>
      <w:r w:rsidRPr="003A2A2A">
        <w:rPr>
          <w:rFonts w:hint="eastAsia"/>
          <w:rtl/>
        </w:rPr>
        <w:t>على</w:t>
      </w:r>
      <w:r w:rsidRPr="003A2A2A">
        <w:rPr>
          <w:rtl/>
        </w:rPr>
        <w:t xml:space="preserve"> </w:t>
      </w:r>
      <w:r w:rsidRPr="003A2A2A">
        <w:rPr>
          <w:rFonts w:hint="eastAsia"/>
          <w:rtl/>
        </w:rPr>
        <w:t>أساس</w:t>
      </w:r>
      <w:r w:rsidRPr="003A2A2A">
        <w:rPr>
          <w:rtl/>
        </w:rPr>
        <w:t xml:space="preserve"> </w:t>
      </w:r>
      <w:r w:rsidRPr="003A2A2A">
        <w:rPr>
          <w:rFonts w:hint="eastAsia"/>
          <w:rtl/>
        </w:rPr>
        <w:t>غير</w:t>
      </w:r>
      <w:r w:rsidRPr="003A2A2A">
        <w:rPr>
          <w:rtl/>
        </w:rPr>
        <w:t xml:space="preserve"> </w:t>
      </w:r>
      <w:r w:rsidRPr="003A2A2A">
        <w:rPr>
          <w:rFonts w:hint="eastAsia"/>
          <w:rtl/>
        </w:rPr>
        <w:t>تمييزي</w:t>
      </w:r>
      <w:r w:rsidRPr="003A2A2A">
        <w:rPr>
          <w:rtl/>
        </w:rPr>
        <w:t xml:space="preserve"> </w:t>
      </w:r>
      <w:r w:rsidRPr="003A2A2A">
        <w:rPr>
          <w:rFonts w:hint="eastAsia"/>
          <w:rtl/>
        </w:rPr>
        <w:t>إلى</w:t>
      </w:r>
      <w:r w:rsidRPr="003A2A2A">
        <w:rPr>
          <w:rtl/>
        </w:rPr>
        <w:t xml:space="preserve"> </w:t>
      </w:r>
      <w:r w:rsidRPr="003A2A2A">
        <w:rPr>
          <w:rFonts w:hint="eastAsia"/>
          <w:rtl/>
        </w:rPr>
        <w:t>مرافق</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الحديثة</w:t>
      </w:r>
      <w:r w:rsidRPr="003A2A2A">
        <w:rPr>
          <w:rtl/>
        </w:rPr>
        <w:t xml:space="preserve"> </w:t>
      </w:r>
      <w:r w:rsidRPr="003A2A2A">
        <w:rPr>
          <w:rFonts w:hint="eastAsia"/>
          <w:rtl/>
        </w:rPr>
        <w:t>وخدماتها</w:t>
      </w:r>
      <w:r w:rsidRPr="003A2A2A">
        <w:rPr>
          <w:rtl/>
        </w:rPr>
        <w:t xml:space="preserve"> </w:t>
      </w:r>
      <w:r w:rsidRPr="003A2A2A">
        <w:rPr>
          <w:rFonts w:hint="eastAsia"/>
          <w:rtl/>
        </w:rPr>
        <w:t>وتطبيقاتها،</w:t>
      </w:r>
      <w:r w:rsidRPr="003A2A2A">
        <w:rPr>
          <w:rtl/>
        </w:rPr>
        <w:t xml:space="preserve"> </w:t>
      </w:r>
      <w:r w:rsidRPr="003A2A2A">
        <w:rPr>
          <w:rFonts w:hint="eastAsia"/>
          <w:rtl/>
        </w:rPr>
        <w:t>بما</w:t>
      </w:r>
      <w:r w:rsidRPr="003A2A2A">
        <w:rPr>
          <w:rtl/>
        </w:rPr>
        <w:t xml:space="preserve"> </w:t>
      </w:r>
      <w:r w:rsidRPr="003A2A2A">
        <w:rPr>
          <w:rFonts w:hint="eastAsia"/>
          <w:rtl/>
        </w:rPr>
        <w:t>في</w:t>
      </w:r>
      <w:r w:rsidRPr="003A2A2A">
        <w:rPr>
          <w:rtl/>
        </w:rPr>
        <w:t xml:space="preserve"> </w:t>
      </w:r>
      <w:r w:rsidRPr="003A2A2A">
        <w:rPr>
          <w:rFonts w:hint="eastAsia"/>
          <w:rtl/>
        </w:rPr>
        <w:t>ذلك</w:t>
      </w:r>
      <w:r w:rsidRPr="003A2A2A">
        <w:rPr>
          <w:rtl/>
        </w:rPr>
        <w:t xml:space="preserve"> </w:t>
      </w:r>
      <w:r w:rsidRPr="003A2A2A">
        <w:rPr>
          <w:rFonts w:hint="eastAsia"/>
          <w:rtl/>
        </w:rPr>
        <w:t>البحوث</w:t>
      </w:r>
      <w:r w:rsidRPr="003A2A2A">
        <w:rPr>
          <w:rtl/>
        </w:rPr>
        <w:t xml:space="preserve"> </w:t>
      </w:r>
      <w:r w:rsidRPr="003A2A2A">
        <w:rPr>
          <w:rFonts w:hint="eastAsia"/>
          <w:rtl/>
        </w:rPr>
        <w:t>التطبيقية</w:t>
      </w:r>
      <w:r w:rsidRPr="003A2A2A">
        <w:rPr>
          <w:rtl/>
        </w:rPr>
        <w:t xml:space="preserve"> </w:t>
      </w:r>
      <w:r w:rsidRPr="003A2A2A">
        <w:rPr>
          <w:rFonts w:hint="eastAsia"/>
          <w:rtl/>
        </w:rPr>
        <w:t>ونقل</w:t>
      </w:r>
      <w:r w:rsidRPr="003A2A2A">
        <w:rPr>
          <w:rtl/>
        </w:rPr>
        <w:t xml:space="preserve"> </w:t>
      </w:r>
      <w:r w:rsidRPr="003A2A2A">
        <w:rPr>
          <w:rFonts w:hint="eastAsia"/>
          <w:rtl/>
        </w:rPr>
        <w:t>التكنولوجيا</w:t>
      </w:r>
      <w:r w:rsidRPr="003A2A2A">
        <w:rPr>
          <w:rtl/>
        </w:rPr>
        <w:t xml:space="preserve"> </w:t>
      </w:r>
      <w:r w:rsidRPr="003A2A2A">
        <w:rPr>
          <w:rFonts w:hint="eastAsia"/>
          <w:rtl/>
        </w:rPr>
        <w:t>والاجتماعات</w:t>
      </w:r>
      <w:r w:rsidRPr="003A2A2A">
        <w:rPr>
          <w:rtl/>
        </w:rPr>
        <w:t xml:space="preserve"> </w:t>
      </w:r>
      <w:r w:rsidRPr="003A2A2A">
        <w:rPr>
          <w:rFonts w:hint="eastAsia"/>
          <w:rtl/>
        </w:rPr>
        <w:t>الإلكترونية</w:t>
      </w:r>
      <w:r w:rsidRPr="003A2A2A">
        <w:rPr>
          <w:rtl/>
        </w:rPr>
        <w:t xml:space="preserve"> </w:t>
      </w:r>
      <w:r w:rsidRPr="003A2A2A">
        <w:rPr>
          <w:rFonts w:hint="eastAsia"/>
          <w:rtl/>
        </w:rPr>
        <w:t>على</w:t>
      </w:r>
      <w:r w:rsidRPr="003A2A2A">
        <w:rPr>
          <w:rtl/>
        </w:rPr>
        <w:t xml:space="preserve"> </w:t>
      </w:r>
      <w:r w:rsidRPr="003A2A2A">
        <w:rPr>
          <w:rFonts w:hint="eastAsia"/>
          <w:rtl/>
        </w:rPr>
        <w:t>أساس</w:t>
      </w:r>
      <w:r w:rsidRPr="003A2A2A">
        <w:rPr>
          <w:rtl/>
        </w:rPr>
        <w:t xml:space="preserve"> </w:t>
      </w:r>
      <w:r w:rsidRPr="003A2A2A">
        <w:rPr>
          <w:rFonts w:hint="eastAsia"/>
          <w:rtl/>
        </w:rPr>
        <w:t>شروط</w:t>
      </w:r>
      <w:r w:rsidRPr="003A2A2A">
        <w:rPr>
          <w:rtl/>
        </w:rPr>
        <w:t xml:space="preserve"> </w:t>
      </w:r>
      <w:r w:rsidRPr="003A2A2A">
        <w:rPr>
          <w:rFonts w:hint="eastAsia"/>
          <w:rtl/>
        </w:rPr>
        <w:t>متفق</w:t>
      </w:r>
      <w:r w:rsidRPr="003A2A2A">
        <w:rPr>
          <w:rtl/>
        </w:rPr>
        <w:t xml:space="preserve"> </w:t>
      </w:r>
      <w:r w:rsidRPr="003A2A2A">
        <w:rPr>
          <w:rFonts w:hint="eastAsia"/>
          <w:rtl/>
        </w:rPr>
        <w:t>عليها</w:t>
      </w:r>
      <w:r w:rsidRPr="003A2A2A">
        <w:rPr>
          <w:rFonts w:hint="cs"/>
          <w:rtl/>
        </w:rPr>
        <w:t>؛</w:t>
      </w:r>
    </w:p>
    <w:p w14:paraId="2A5850DF" w14:textId="77777777" w:rsidR="0039141A" w:rsidRPr="003A2A2A" w:rsidRDefault="0039141A" w:rsidP="0039141A">
      <w:pPr>
        <w:rPr>
          <w:spacing w:val="-2"/>
          <w:rtl/>
        </w:rPr>
      </w:pPr>
      <w:proofErr w:type="gramStart"/>
      <w:r w:rsidRPr="003A2A2A">
        <w:rPr>
          <w:i/>
          <w:iCs/>
          <w:spacing w:val="-2"/>
          <w:rtl/>
        </w:rPr>
        <w:t>د )</w:t>
      </w:r>
      <w:proofErr w:type="gramEnd"/>
      <w:r w:rsidRPr="003A2A2A">
        <w:rPr>
          <w:spacing w:val="-2"/>
          <w:rtl/>
        </w:rPr>
        <w:tab/>
      </w:r>
      <w:r w:rsidRPr="003A2A2A">
        <w:rPr>
          <w:rFonts w:hint="cs"/>
          <w:rtl/>
        </w:rPr>
        <w:t>ب</w:t>
      </w:r>
      <w:r w:rsidRPr="003A2A2A">
        <w:rPr>
          <w:rtl/>
        </w:rPr>
        <w:t>خطة عمل أديس أبابا الصادرة عن المؤتمر الدولي الثالث لتمويل التنمية</w:t>
      </w:r>
      <w:r w:rsidRPr="003A2A2A">
        <w:rPr>
          <w:rFonts w:hint="cs"/>
          <w:rtl/>
        </w:rPr>
        <w:t>، التي أقرّها القرار</w:t>
      </w:r>
      <w:r w:rsidRPr="003A2A2A">
        <w:rPr>
          <w:rFonts w:hint="eastAsia"/>
          <w:rtl/>
        </w:rPr>
        <w:t> </w:t>
      </w:r>
      <w:r w:rsidRPr="003A2A2A">
        <w:t>69/313</w:t>
      </w:r>
      <w:r w:rsidRPr="003A2A2A">
        <w:rPr>
          <w:rFonts w:hint="cs"/>
          <w:rtl/>
        </w:rPr>
        <w:t xml:space="preserve"> للجمعية العامة للأمم المتحدة </w:t>
      </w:r>
      <w:r w:rsidRPr="003A2A2A">
        <w:t>(UNGA)</w:t>
      </w:r>
      <w:r w:rsidRPr="003A2A2A">
        <w:rPr>
          <w:rFonts w:hint="cs"/>
          <w:rtl/>
        </w:rPr>
        <w:t xml:space="preserve">، والتي تعترف بنقل التكنولوجيا على أساس شروط متفق عليها كمحرك </w:t>
      </w:r>
      <w:r w:rsidRPr="003A2A2A">
        <w:rPr>
          <w:rtl/>
        </w:rPr>
        <w:t>فع</w:t>
      </w:r>
      <w:r w:rsidRPr="003A2A2A">
        <w:rPr>
          <w:rFonts w:hint="cs"/>
          <w:rtl/>
        </w:rPr>
        <w:t>ّ</w:t>
      </w:r>
      <w:r w:rsidRPr="003A2A2A">
        <w:rPr>
          <w:rtl/>
        </w:rPr>
        <w:t>ال للنمو الاقتصادي والتنمية المستدامة</w:t>
      </w:r>
      <w:r w:rsidRPr="003A2A2A">
        <w:rPr>
          <w:rFonts w:hint="cs"/>
          <w:rtl/>
        </w:rPr>
        <w:t>؛</w:t>
      </w:r>
    </w:p>
    <w:p w14:paraId="19234D10" w14:textId="77777777" w:rsidR="0039141A" w:rsidRPr="003A2A2A" w:rsidRDefault="0039141A" w:rsidP="0039141A">
      <w:pPr>
        <w:rPr>
          <w:rtl/>
        </w:rPr>
      </w:pPr>
      <w:proofErr w:type="gramStart"/>
      <w:r w:rsidRPr="003A2A2A">
        <w:rPr>
          <w:i/>
          <w:iCs/>
          <w:rtl/>
        </w:rPr>
        <w:t>هـ )</w:t>
      </w:r>
      <w:proofErr w:type="gramEnd"/>
      <w:r w:rsidRPr="003A2A2A">
        <w:rPr>
          <w:rtl/>
        </w:rPr>
        <w:tab/>
      </w:r>
      <w:r w:rsidRPr="003A2A2A">
        <w:rPr>
          <w:rFonts w:hint="cs"/>
          <w:rtl/>
        </w:rPr>
        <w:t>ب</w:t>
      </w:r>
      <w:r w:rsidRPr="003A2A2A">
        <w:rPr>
          <w:rtl/>
        </w:rPr>
        <w:t xml:space="preserve">وثيقة نيروبي الختامية لمؤتمر الأمم المتحدة الرفيع المستوى المعني بالتعاون فيما بين بلدان الجنوب التي أقرها القرار </w:t>
      </w:r>
      <w:r w:rsidRPr="003A2A2A">
        <w:t>64/222</w:t>
      </w:r>
      <w:r w:rsidRPr="003A2A2A">
        <w:rPr>
          <w:rFonts w:hint="cs"/>
          <w:rtl/>
        </w:rPr>
        <w:t xml:space="preserve"> </w:t>
      </w:r>
      <w:r w:rsidRPr="003A2A2A">
        <w:rPr>
          <w:rtl/>
        </w:rPr>
        <w:t xml:space="preserve">للجمعية العامة للأمم المتحدة، والتي تؤكد الحاجة إلى تعزيز الوصول إلى </w:t>
      </w:r>
      <w:r w:rsidRPr="003A2A2A">
        <w:rPr>
          <w:rFonts w:hint="cs"/>
          <w:rtl/>
        </w:rPr>
        <w:t xml:space="preserve">التكنولوجيا </w:t>
      </w:r>
      <w:r w:rsidRPr="003A2A2A">
        <w:rPr>
          <w:rtl/>
        </w:rPr>
        <w:t>ونقل</w:t>
      </w:r>
      <w:r w:rsidRPr="003A2A2A">
        <w:rPr>
          <w:rFonts w:hint="cs"/>
          <w:rtl/>
        </w:rPr>
        <w:t>ها</w:t>
      </w:r>
      <w:r w:rsidRPr="003A2A2A">
        <w:rPr>
          <w:rFonts w:hint="cs"/>
          <w:rtl/>
          <w:lang w:bidi="ar-SY"/>
        </w:rPr>
        <w:t xml:space="preserve"> على أساس شروط متفق عليها</w:t>
      </w:r>
      <w:r w:rsidRPr="003A2A2A">
        <w:rPr>
          <w:rtl/>
        </w:rPr>
        <w:t>،</w:t>
      </w:r>
      <w:r w:rsidRPr="003A2A2A">
        <w:rPr>
          <w:rFonts w:hint="cs"/>
          <w:rtl/>
        </w:rPr>
        <w:t xml:space="preserve"> </w:t>
      </w:r>
      <w:r w:rsidRPr="003A2A2A">
        <w:rPr>
          <w:rtl/>
        </w:rPr>
        <w:t>بما في ذلك من خلال التعاون فيما بين بلدان الجنوب</w:t>
      </w:r>
      <w:r w:rsidRPr="003A2A2A">
        <w:rPr>
          <w:rFonts w:hint="cs"/>
          <w:rtl/>
        </w:rPr>
        <w:t>،</w:t>
      </w:r>
    </w:p>
    <w:p w14:paraId="7A500E50" w14:textId="77777777" w:rsidR="0039141A" w:rsidRPr="003A2A2A" w:rsidRDefault="0039141A" w:rsidP="0039141A">
      <w:pPr>
        <w:pStyle w:val="Call"/>
        <w:rPr>
          <w:rtl/>
        </w:rPr>
      </w:pPr>
      <w:r w:rsidRPr="003A2A2A">
        <w:rPr>
          <w:rFonts w:hint="cs"/>
          <w:rtl/>
        </w:rPr>
        <w:t>وإذ يدرك</w:t>
      </w:r>
    </w:p>
    <w:p w14:paraId="6C421968" w14:textId="77777777" w:rsidR="0039141A" w:rsidRPr="003A2A2A" w:rsidRDefault="0039141A" w:rsidP="0039141A">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t>أن من الممكن أن تستفيد بلدان كثيرة من نقل التكنولوجيا؛</w:t>
      </w:r>
    </w:p>
    <w:p w14:paraId="3ED59ED8" w14:textId="77777777" w:rsidR="0039141A" w:rsidRPr="003A2A2A" w:rsidRDefault="0039141A" w:rsidP="0039141A">
      <w:pPr>
        <w:rPr>
          <w:rtl/>
        </w:rPr>
      </w:pPr>
      <w:r w:rsidRPr="003A2A2A">
        <w:rPr>
          <w:rFonts w:hint="eastAsia"/>
          <w:i/>
          <w:iCs/>
          <w:rtl/>
        </w:rPr>
        <w:t>ب</w:t>
      </w:r>
      <w:r w:rsidRPr="003A2A2A">
        <w:rPr>
          <w:i/>
          <w:iCs/>
          <w:rtl/>
        </w:rPr>
        <w:t>)</w:t>
      </w:r>
      <w:r w:rsidRPr="003A2A2A">
        <w:rPr>
          <w:rFonts w:hint="cs"/>
          <w:rtl/>
        </w:rPr>
        <w:tab/>
        <w:t>أن المشاريع المشتركة يمكن أن تكون وسيلة فعّالة لنقل التكنولوجيا؛</w:t>
      </w:r>
    </w:p>
    <w:p w14:paraId="243BAC3F" w14:textId="77777777" w:rsidR="0039141A" w:rsidRPr="003A2A2A" w:rsidRDefault="0039141A" w:rsidP="0039141A"/>
    <w:p w14:paraId="204BB652" w14:textId="77777777" w:rsidR="0039141A" w:rsidRPr="003A2A2A" w:rsidRDefault="0039141A" w:rsidP="0039141A"/>
    <w:p w14:paraId="139E1B91" w14:textId="77777777" w:rsidR="0039141A" w:rsidRPr="003A2A2A" w:rsidRDefault="0039141A" w:rsidP="0039141A">
      <w:pPr>
        <w:rPr>
          <w:rtl/>
        </w:rPr>
      </w:pPr>
      <w:r w:rsidRPr="003A2A2A">
        <w:rPr>
          <w:rtl/>
        </w:rPr>
        <w:br w:type="page"/>
      </w:r>
    </w:p>
    <w:p w14:paraId="339450DC" w14:textId="77777777" w:rsidR="0039141A" w:rsidRPr="003A2A2A" w:rsidRDefault="0039141A" w:rsidP="0039141A">
      <w:pPr>
        <w:rPr>
          <w:rtl/>
        </w:rPr>
      </w:pPr>
      <w:r w:rsidRPr="003A2A2A">
        <w:rPr>
          <w:rFonts w:hint="eastAsia"/>
          <w:i/>
          <w:iCs/>
          <w:rtl/>
        </w:rPr>
        <w:lastRenderedPageBreak/>
        <w:t>ج</w:t>
      </w:r>
      <w:r w:rsidRPr="003A2A2A">
        <w:rPr>
          <w:i/>
          <w:iCs/>
          <w:rtl/>
        </w:rPr>
        <w:t>)</w:t>
      </w:r>
      <w:r w:rsidRPr="003A2A2A">
        <w:rPr>
          <w:rFonts w:hint="cs"/>
          <w:rtl/>
        </w:rPr>
        <w:tab/>
        <w:t>أن الحلقات الدراسية والتدريبية التي تجريها بلدان ومنظمات دولية وإقليمية عديدة قد أسهمت في نقل التكنولوجيا وبالتالي في تنمية شبكات الاتصالات/تكنولوجيا المعلومات والاتصالات في المنطقة؛</w:t>
      </w:r>
    </w:p>
    <w:p w14:paraId="5BEED0D3" w14:textId="77777777" w:rsidR="0039141A" w:rsidRPr="003A2A2A" w:rsidRDefault="0039141A" w:rsidP="0039141A">
      <w:pPr>
        <w:rPr>
          <w:rtl/>
        </w:rPr>
      </w:pPr>
      <w:proofErr w:type="gramStart"/>
      <w:r w:rsidRPr="003A2A2A">
        <w:rPr>
          <w:rFonts w:hint="eastAsia"/>
          <w:i/>
          <w:iCs/>
          <w:rtl/>
        </w:rPr>
        <w:t>د</w:t>
      </w:r>
      <w:r w:rsidRPr="003A2A2A">
        <w:rPr>
          <w:i/>
          <w:iCs/>
          <w:rtl/>
        </w:rPr>
        <w:t xml:space="preserve"> )</w:t>
      </w:r>
      <w:proofErr w:type="gramEnd"/>
      <w:r w:rsidRPr="003A2A2A">
        <w:rPr>
          <w:rFonts w:hint="cs"/>
          <w:rtl/>
        </w:rPr>
        <w:tab/>
        <w:t>أن مزودي معدات وخدمات الاتصالات/تكنولوجيا المعلومات والاتصالات هم شركاء لهم أهميتهم في ضمان تدفق التكنولوجيا إلى البلدان النامية</w:t>
      </w:r>
      <w:r w:rsidRPr="003A2A2A">
        <w:rPr>
          <w:rStyle w:val="FootnoteReference"/>
          <w:rtl/>
        </w:rPr>
        <w:footnoteReference w:id="1"/>
      </w:r>
      <w:r w:rsidRPr="003A2A2A">
        <w:rPr>
          <w:rFonts w:hint="cs"/>
          <w:rtl/>
        </w:rPr>
        <w:t xml:space="preserve"> وأنهم مستعدون للدخول بحرية في ترتيبات من هذا القبيل؛</w:t>
      </w:r>
    </w:p>
    <w:p w14:paraId="73CE24BD" w14:textId="77777777" w:rsidR="0039141A" w:rsidRPr="003A2A2A" w:rsidRDefault="0039141A" w:rsidP="0039141A">
      <w:proofErr w:type="gramStart"/>
      <w:r w:rsidRPr="003A2A2A">
        <w:rPr>
          <w:rFonts w:hint="cs"/>
          <w:i/>
          <w:iCs/>
          <w:rtl/>
          <w:lang w:bidi="ar-EG"/>
        </w:rPr>
        <w:t>هـ </w:t>
      </w:r>
      <w:r w:rsidRPr="003A2A2A">
        <w:rPr>
          <w:i/>
          <w:iCs/>
          <w:rtl/>
          <w:lang w:bidi="ar-EG"/>
        </w:rPr>
        <w:t>)</w:t>
      </w:r>
      <w:proofErr w:type="gramEnd"/>
      <w:r w:rsidRPr="003A2A2A">
        <w:rPr>
          <w:rFonts w:hint="cs"/>
          <w:rtl/>
        </w:rPr>
        <w:tab/>
        <w:t>أن البحوث التطبيقية هي نشاط واعد بالنسبة للبلدان النامية؛</w:t>
      </w:r>
    </w:p>
    <w:p w14:paraId="46644AB0" w14:textId="77777777" w:rsidR="0039141A" w:rsidRPr="003A2A2A" w:rsidRDefault="0039141A" w:rsidP="0039141A">
      <w:pPr>
        <w:rPr>
          <w:rtl/>
        </w:rPr>
      </w:pPr>
      <w:proofErr w:type="gramStart"/>
      <w:r w:rsidRPr="003A2A2A">
        <w:rPr>
          <w:rFonts w:hint="cs"/>
          <w:i/>
          <w:iCs/>
          <w:rtl/>
        </w:rPr>
        <w:t>و )</w:t>
      </w:r>
      <w:proofErr w:type="gramEnd"/>
      <w:r w:rsidRPr="003A2A2A">
        <w:rPr>
          <w:rFonts w:hint="cs"/>
          <w:rtl/>
        </w:rPr>
        <w:tab/>
        <w:t>أن عدداً كبيراً من مهندسي البلدان النامية يسهم في البحوث التطبيقية في البلدان المتقدمة؛</w:t>
      </w:r>
    </w:p>
    <w:p w14:paraId="10922EA9" w14:textId="77777777" w:rsidR="0039141A" w:rsidRPr="003A2A2A" w:rsidRDefault="0039141A" w:rsidP="0039141A">
      <w:pPr>
        <w:rPr>
          <w:rtl/>
        </w:rPr>
      </w:pPr>
      <w:proofErr w:type="gramStart"/>
      <w:r w:rsidRPr="003A2A2A">
        <w:rPr>
          <w:rFonts w:hint="cs"/>
          <w:i/>
          <w:iCs/>
          <w:rtl/>
        </w:rPr>
        <w:t>ز )</w:t>
      </w:r>
      <w:proofErr w:type="gramEnd"/>
      <w:r w:rsidRPr="003A2A2A">
        <w:rPr>
          <w:rFonts w:hint="cs"/>
          <w:rtl/>
        </w:rPr>
        <w:tab/>
        <w:t>أن لدى معاهد البحوث في البلدان المتقدمة موارد بشرية ومادية كبيرة قياساً بالمعاهد في البلدان النامية؛</w:t>
      </w:r>
    </w:p>
    <w:p w14:paraId="5314D260" w14:textId="77777777" w:rsidR="0039141A" w:rsidRPr="003A2A2A" w:rsidRDefault="0039141A" w:rsidP="0039141A">
      <w:pPr>
        <w:rPr>
          <w:rtl/>
        </w:rPr>
      </w:pPr>
      <w:r w:rsidRPr="003A2A2A">
        <w:rPr>
          <w:rFonts w:hint="cs"/>
          <w:i/>
          <w:iCs/>
          <w:rtl/>
        </w:rPr>
        <w:t>ح)</w:t>
      </w:r>
      <w:r w:rsidRPr="003A2A2A">
        <w:rPr>
          <w:rFonts w:hint="cs"/>
          <w:rtl/>
        </w:rPr>
        <w:tab/>
        <w:t>أن علاقات الشراكة والتعاون بين مراكز ومختبرات البحوث التطبيقية تحسّن من نقل التكنولوجيا؛</w:t>
      </w:r>
    </w:p>
    <w:p w14:paraId="60D78391" w14:textId="77777777" w:rsidR="0039141A" w:rsidRPr="003A2A2A" w:rsidRDefault="0039141A" w:rsidP="0039141A">
      <w:pPr>
        <w:rPr>
          <w:rtl/>
        </w:rPr>
      </w:pPr>
      <w:r w:rsidRPr="003A2A2A">
        <w:rPr>
          <w:i/>
          <w:iCs/>
          <w:rtl/>
        </w:rPr>
        <w:t>ط)</w:t>
      </w:r>
      <w:r w:rsidRPr="003A2A2A">
        <w:rPr>
          <w:i/>
          <w:iCs/>
          <w:rtl/>
        </w:rPr>
        <w:tab/>
      </w:r>
      <w:r w:rsidRPr="003A2A2A">
        <w:rPr>
          <w:rtl/>
        </w:rPr>
        <w:t xml:space="preserve">أن التعاون بين البلدان النامية، بما في ذلك من خلال قنوات التعاون فيما بين بلدان الجنوب، ينطوي على إمكانات هائلة لنقل التكنولوجيا </w:t>
      </w:r>
      <w:r w:rsidRPr="003A2A2A">
        <w:rPr>
          <w:rFonts w:hint="cs"/>
          <w:rtl/>
        </w:rPr>
        <w:t>على نحو</w:t>
      </w:r>
      <w:r w:rsidRPr="003A2A2A">
        <w:rPr>
          <w:rtl/>
        </w:rPr>
        <w:t xml:space="preserve"> فعال</w:t>
      </w:r>
      <w:r w:rsidRPr="003A2A2A">
        <w:rPr>
          <w:rFonts w:hint="cs"/>
          <w:rtl/>
        </w:rPr>
        <w:t xml:space="preserve"> على أساس شروط متفق عليها،</w:t>
      </w:r>
    </w:p>
    <w:p w14:paraId="46DF3195" w14:textId="77777777" w:rsidR="0039141A" w:rsidRPr="003A2A2A" w:rsidRDefault="0039141A" w:rsidP="0039141A">
      <w:pPr>
        <w:pStyle w:val="Call"/>
        <w:rPr>
          <w:rtl/>
        </w:rPr>
      </w:pPr>
      <w:r w:rsidRPr="003A2A2A">
        <w:rPr>
          <w:rFonts w:hint="cs"/>
          <w:rtl/>
        </w:rPr>
        <w:t>يقـرر</w:t>
      </w:r>
    </w:p>
    <w:p w14:paraId="7B7E0E25" w14:textId="77777777" w:rsidR="0039141A" w:rsidRPr="003A2A2A" w:rsidRDefault="0039141A" w:rsidP="0039141A">
      <w:pPr>
        <w:rPr>
          <w:rtl/>
        </w:rPr>
      </w:pPr>
      <w:r w:rsidRPr="003A2A2A">
        <w:t>1</w:t>
      </w:r>
      <w:r w:rsidRPr="003A2A2A">
        <w:rPr>
          <w:rtl/>
        </w:rPr>
        <w:tab/>
      </w:r>
      <w:r w:rsidRPr="003A2A2A">
        <w:rPr>
          <w:rFonts w:hint="eastAsia"/>
          <w:rtl/>
        </w:rPr>
        <w:t>أنه</w:t>
      </w:r>
      <w:r w:rsidRPr="003A2A2A">
        <w:rPr>
          <w:rtl/>
        </w:rPr>
        <w:t xml:space="preserve"> </w:t>
      </w:r>
      <w:r w:rsidRPr="003A2A2A">
        <w:rPr>
          <w:rFonts w:hint="eastAsia"/>
          <w:rtl/>
        </w:rPr>
        <w:t>بناء</w:t>
      </w:r>
      <w:r w:rsidRPr="003A2A2A">
        <w:rPr>
          <w:rtl/>
        </w:rPr>
        <w:t xml:space="preserve"> </w:t>
      </w:r>
      <w:r w:rsidRPr="003A2A2A">
        <w:rPr>
          <w:rFonts w:hint="eastAsia"/>
          <w:rtl/>
        </w:rPr>
        <w:t>على</w:t>
      </w:r>
      <w:r w:rsidRPr="003A2A2A">
        <w:rPr>
          <w:rtl/>
        </w:rPr>
        <w:t xml:space="preserve"> </w:t>
      </w:r>
      <w:r w:rsidRPr="003A2A2A">
        <w:rPr>
          <w:rFonts w:hint="eastAsia"/>
          <w:rtl/>
        </w:rPr>
        <w:t>الاتفاق</w:t>
      </w:r>
      <w:r w:rsidRPr="003A2A2A">
        <w:rPr>
          <w:rtl/>
        </w:rPr>
        <w:t xml:space="preserve"> </w:t>
      </w:r>
      <w:r w:rsidRPr="003A2A2A">
        <w:rPr>
          <w:rFonts w:hint="eastAsia"/>
          <w:rtl/>
        </w:rPr>
        <w:t>بين</w:t>
      </w:r>
      <w:r w:rsidRPr="003A2A2A">
        <w:rPr>
          <w:rtl/>
        </w:rPr>
        <w:t xml:space="preserve"> </w:t>
      </w:r>
      <w:r w:rsidRPr="003A2A2A">
        <w:rPr>
          <w:rFonts w:hint="eastAsia"/>
          <w:rtl/>
        </w:rPr>
        <w:t>الأطراف</w:t>
      </w:r>
      <w:r w:rsidRPr="003A2A2A">
        <w:rPr>
          <w:rtl/>
        </w:rPr>
        <w:t xml:space="preserve"> </w:t>
      </w:r>
      <w:r w:rsidRPr="003A2A2A">
        <w:rPr>
          <w:rFonts w:hint="eastAsia"/>
          <w:rtl/>
        </w:rPr>
        <w:t>المعنية،</w:t>
      </w:r>
      <w:r w:rsidRPr="003A2A2A">
        <w:rPr>
          <w:rtl/>
        </w:rPr>
        <w:t xml:space="preserve"> </w:t>
      </w:r>
      <w:r w:rsidRPr="003A2A2A">
        <w:rPr>
          <w:rFonts w:hint="eastAsia"/>
          <w:rtl/>
        </w:rPr>
        <w:t>ينبغي</w:t>
      </w:r>
      <w:r w:rsidRPr="003A2A2A">
        <w:rPr>
          <w:rtl/>
        </w:rPr>
        <w:t xml:space="preserve"> </w:t>
      </w:r>
      <w:r w:rsidRPr="003A2A2A">
        <w:rPr>
          <w:rFonts w:hint="eastAsia"/>
          <w:rtl/>
        </w:rPr>
        <w:t>قدر</w:t>
      </w:r>
      <w:r w:rsidRPr="003A2A2A">
        <w:rPr>
          <w:rtl/>
        </w:rPr>
        <w:t xml:space="preserve"> </w:t>
      </w:r>
      <w:r w:rsidRPr="003A2A2A">
        <w:rPr>
          <w:rFonts w:hint="eastAsia"/>
          <w:rtl/>
        </w:rPr>
        <w:t>الإمكان</w:t>
      </w:r>
      <w:r w:rsidRPr="003A2A2A">
        <w:rPr>
          <w:rtl/>
        </w:rPr>
        <w:t xml:space="preserve"> </w:t>
      </w:r>
      <w:r w:rsidRPr="003A2A2A">
        <w:rPr>
          <w:rFonts w:hint="cs"/>
          <w:rtl/>
        </w:rPr>
        <w:t>دعم</w:t>
      </w:r>
      <w:r w:rsidRPr="003A2A2A">
        <w:rPr>
          <w:rtl/>
        </w:rPr>
        <w:t xml:space="preserve"> </w:t>
      </w:r>
      <w:r w:rsidRPr="003A2A2A">
        <w:rPr>
          <w:rFonts w:hint="eastAsia"/>
          <w:rtl/>
        </w:rPr>
        <w:t>نقل</w:t>
      </w:r>
      <w:r w:rsidRPr="003A2A2A">
        <w:rPr>
          <w:rtl/>
        </w:rPr>
        <w:t xml:space="preserve"> </w:t>
      </w:r>
      <w:r w:rsidRPr="003A2A2A">
        <w:rPr>
          <w:rFonts w:hint="eastAsia"/>
          <w:rtl/>
        </w:rPr>
        <w:t>التكنولوجيا</w:t>
      </w:r>
      <w:r w:rsidRPr="003A2A2A">
        <w:rPr>
          <w:rtl/>
        </w:rPr>
        <w:t xml:space="preserve"> </w:t>
      </w:r>
      <w:r w:rsidRPr="003A2A2A">
        <w:rPr>
          <w:rFonts w:hint="eastAsia"/>
          <w:rtl/>
        </w:rPr>
        <w:t>في مجال</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eastAsia"/>
          <w:rtl/>
        </w:rPr>
        <w:t>بشأن</w:t>
      </w:r>
      <w:r w:rsidRPr="003A2A2A">
        <w:rPr>
          <w:rtl/>
        </w:rPr>
        <w:t xml:space="preserve"> </w:t>
      </w:r>
      <w:r w:rsidRPr="003A2A2A">
        <w:rPr>
          <w:rFonts w:hint="eastAsia"/>
          <w:rtl/>
        </w:rPr>
        <w:t>التكنولوجيات</w:t>
      </w:r>
      <w:r w:rsidRPr="003A2A2A">
        <w:rPr>
          <w:rtl/>
        </w:rPr>
        <w:t xml:space="preserve"> </w:t>
      </w:r>
      <w:r w:rsidRPr="003A2A2A">
        <w:rPr>
          <w:rFonts w:hint="eastAsia"/>
          <w:rtl/>
        </w:rPr>
        <w:t>التقليدية</w:t>
      </w:r>
      <w:r w:rsidRPr="003A2A2A">
        <w:rPr>
          <w:rtl/>
        </w:rPr>
        <w:t xml:space="preserve"> </w:t>
      </w:r>
      <w:r w:rsidRPr="003A2A2A">
        <w:rPr>
          <w:rFonts w:hint="cs"/>
          <w:rtl/>
        </w:rPr>
        <w:t>و</w:t>
      </w:r>
      <w:r w:rsidRPr="003A2A2A">
        <w:rPr>
          <w:rFonts w:hint="eastAsia"/>
          <w:rtl/>
        </w:rPr>
        <w:t>التكنولوجيات</w:t>
      </w:r>
      <w:r w:rsidRPr="003A2A2A">
        <w:rPr>
          <w:rtl/>
        </w:rPr>
        <w:t xml:space="preserve"> </w:t>
      </w:r>
      <w:r w:rsidRPr="003A2A2A">
        <w:rPr>
          <w:rFonts w:hint="eastAsia"/>
          <w:rtl/>
        </w:rPr>
        <w:t>والخدمات</w:t>
      </w:r>
      <w:r w:rsidRPr="003A2A2A">
        <w:rPr>
          <w:rFonts w:hint="cs"/>
          <w:rtl/>
        </w:rPr>
        <w:t> </w:t>
      </w:r>
      <w:r w:rsidRPr="003A2A2A">
        <w:rPr>
          <w:rFonts w:hint="eastAsia"/>
          <w:rtl/>
        </w:rPr>
        <w:t>الجديدة</w:t>
      </w:r>
      <w:r w:rsidRPr="003A2A2A">
        <w:rPr>
          <w:rFonts w:hint="cs"/>
          <w:rtl/>
        </w:rPr>
        <w:t xml:space="preserve"> على </w:t>
      </w:r>
      <w:proofErr w:type="gramStart"/>
      <w:r w:rsidRPr="003A2A2A">
        <w:rPr>
          <w:rFonts w:hint="cs"/>
          <w:rtl/>
        </w:rPr>
        <w:t>السواء</w:t>
      </w:r>
      <w:r w:rsidRPr="003A2A2A">
        <w:rPr>
          <w:rFonts w:hint="eastAsia"/>
          <w:rtl/>
        </w:rPr>
        <w:t>؛</w:t>
      </w:r>
      <w:proofErr w:type="gramEnd"/>
    </w:p>
    <w:p w14:paraId="2DF1ACA9" w14:textId="77777777" w:rsidR="0039141A" w:rsidRPr="003A2A2A" w:rsidRDefault="0039141A" w:rsidP="0039141A">
      <w:pPr>
        <w:rPr>
          <w:rtl/>
        </w:rPr>
      </w:pPr>
      <w:r w:rsidRPr="003A2A2A">
        <w:t>2</w:t>
      </w:r>
      <w:r w:rsidRPr="003A2A2A">
        <w:rPr>
          <w:rFonts w:hint="cs"/>
          <w:rtl/>
        </w:rPr>
        <w:tab/>
        <w:t>استمرار البلدان النامية والبلدان المتقدمة في أن تتعاون فيما بينها عن طريق تبادل الخبراء وتنظيم الحلقات الدراسية والاجتماعات وورش العمل المتخصصة وإقامة صلات بين مراكز الأبحاث التطبيقية في ميدان الاتصالات/تكنولوجيا المعلومات والاتصالات، بما في ذلك بواسطة المؤتمرات عن بُعد،</w:t>
      </w:r>
      <w:r w:rsidRPr="003A2A2A">
        <w:rPr>
          <w:rFonts w:hint="eastAsia"/>
          <w:rtl/>
        </w:rPr>
        <w:t> </w:t>
      </w:r>
      <w:r w:rsidRPr="003A2A2A">
        <w:rPr>
          <w:rFonts w:hint="cs"/>
          <w:rtl/>
        </w:rPr>
        <w:t>إلخ.،</w:t>
      </w:r>
    </w:p>
    <w:p w14:paraId="2B7995C1" w14:textId="77777777" w:rsidR="0039141A" w:rsidRPr="003A2A2A" w:rsidRDefault="0039141A" w:rsidP="0039141A"/>
    <w:p w14:paraId="7272D617" w14:textId="77777777" w:rsidR="0039141A" w:rsidRPr="003A2A2A" w:rsidRDefault="0039141A" w:rsidP="0039141A"/>
    <w:p w14:paraId="3A8C2D69" w14:textId="77777777" w:rsidR="0039141A" w:rsidRPr="003A2A2A" w:rsidRDefault="0039141A" w:rsidP="0039141A">
      <w:pPr>
        <w:rPr>
          <w:rtl/>
        </w:rPr>
      </w:pPr>
      <w:r w:rsidRPr="003A2A2A">
        <w:rPr>
          <w:rtl/>
        </w:rPr>
        <w:br w:type="page"/>
      </w:r>
    </w:p>
    <w:p w14:paraId="2EB6F521" w14:textId="77777777" w:rsidR="0039141A" w:rsidRPr="003A2A2A" w:rsidRDefault="0039141A" w:rsidP="0039141A">
      <w:pPr>
        <w:pStyle w:val="Call"/>
        <w:rPr>
          <w:rtl/>
        </w:rPr>
      </w:pPr>
      <w:r w:rsidRPr="003A2A2A">
        <w:rPr>
          <w:rFonts w:hint="eastAsia"/>
          <w:rtl/>
        </w:rPr>
        <w:lastRenderedPageBreak/>
        <w:t>يكلف</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بالتعاون</w:t>
      </w:r>
      <w:r w:rsidRPr="003A2A2A">
        <w:rPr>
          <w:rtl/>
        </w:rPr>
        <w:t xml:space="preserve"> </w:t>
      </w:r>
      <w:r w:rsidRPr="003A2A2A">
        <w:rPr>
          <w:rFonts w:hint="eastAsia"/>
          <w:rtl/>
        </w:rPr>
        <w:t>مع</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tl/>
        </w:rPr>
        <w:t xml:space="preserve"> </w:t>
      </w:r>
      <w:r w:rsidRPr="003A2A2A">
        <w:rPr>
          <w:rFonts w:hint="eastAsia"/>
          <w:rtl/>
        </w:rPr>
        <w:t>ومدير</w:t>
      </w:r>
      <w:r w:rsidRPr="003A2A2A">
        <w:rPr>
          <w:rtl/>
        </w:rPr>
        <w:t xml:space="preserve"> </w:t>
      </w:r>
      <w:r w:rsidRPr="003A2A2A">
        <w:rPr>
          <w:rFonts w:hint="eastAsia"/>
          <w:rtl/>
        </w:rPr>
        <w:t>مكتب</w:t>
      </w:r>
      <w:r w:rsidRPr="003A2A2A">
        <w:rPr>
          <w:rtl/>
        </w:rPr>
        <w:t xml:space="preserve"> </w:t>
      </w:r>
      <w:r w:rsidRPr="003A2A2A">
        <w:rPr>
          <w:rFonts w:hint="eastAsia"/>
          <w:rtl/>
        </w:rPr>
        <w:t>تقييس</w:t>
      </w:r>
      <w:r w:rsidRPr="003A2A2A">
        <w:rPr>
          <w:rtl/>
        </w:rPr>
        <w:t xml:space="preserve"> </w:t>
      </w:r>
      <w:r w:rsidRPr="003A2A2A">
        <w:rPr>
          <w:rFonts w:hint="eastAsia"/>
          <w:rtl/>
        </w:rPr>
        <w:t>الاتصالات</w:t>
      </w:r>
    </w:p>
    <w:p w14:paraId="3BE6C09D" w14:textId="77777777" w:rsidR="0039141A" w:rsidRPr="003A2A2A" w:rsidRDefault="0039141A" w:rsidP="0039141A">
      <w:pPr>
        <w:rPr>
          <w:rtl/>
        </w:rPr>
      </w:pPr>
      <w:r w:rsidRPr="003A2A2A">
        <w:t>1</w:t>
      </w:r>
      <w:r w:rsidRPr="003A2A2A">
        <w:rPr>
          <w:rFonts w:hint="cs"/>
          <w:rtl/>
        </w:rPr>
        <w:tab/>
        <w:t xml:space="preserve">بالاستمرار في عقد الحلقات الدراسية أو التدريبية المتخصصة في ميدان الاتصالات/تكنولوجيا المعلومات والاتصالات من أجل رفع المستوى التكنولوجي في البلدان النامية، بما في ذلك مشاركة المؤسسات الأكاديمية ومؤسسات البحث والتطوير في البلدان المتقدمة والنامية على </w:t>
      </w:r>
      <w:proofErr w:type="gramStart"/>
      <w:r w:rsidRPr="003A2A2A">
        <w:rPr>
          <w:rFonts w:hint="cs"/>
          <w:rtl/>
        </w:rPr>
        <w:t>السواء؛</w:t>
      </w:r>
      <w:proofErr w:type="gramEnd"/>
    </w:p>
    <w:p w14:paraId="1E7827C5" w14:textId="77777777" w:rsidR="0039141A" w:rsidRPr="003A2A2A" w:rsidRDefault="0039141A" w:rsidP="0039141A">
      <w:pPr>
        <w:rPr>
          <w:rtl/>
        </w:rPr>
      </w:pPr>
      <w:r w:rsidRPr="003A2A2A">
        <w:t>2</w:t>
      </w:r>
      <w:r w:rsidRPr="003A2A2A">
        <w:rPr>
          <w:rFonts w:hint="cs"/>
          <w:rtl/>
        </w:rPr>
        <w:tab/>
        <w:t xml:space="preserve">بالاستمرار في تشجيع تبادل المعلومات بين المنظمات الدولية والبلدان المانحة والبلدان المستفيدة بشأن نقل التكنولوجيا، بما في ذلك عن طريق مساعدتها في إنشاء شبكات تعاونية من معاهد البحوث في ميدان الاتصالات/تكنولوجيا المعلومات والاتصالات تربط البلدان النامية </w:t>
      </w:r>
      <w:proofErr w:type="gramStart"/>
      <w:r w:rsidRPr="003A2A2A">
        <w:rPr>
          <w:rFonts w:hint="cs"/>
          <w:rtl/>
        </w:rPr>
        <w:t>والمتقدمة؛</w:t>
      </w:r>
      <w:proofErr w:type="gramEnd"/>
    </w:p>
    <w:p w14:paraId="029A7727" w14:textId="77777777" w:rsidR="0039141A" w:rsidRPr="003A2A2A" w:rsidRDefault="0039141A" w:rsidP="0039141A">
      <w:pPr>
        <w:rPr>
          <w:rtl/>
        </w:rPr>
      </w:pPr>
      <w:r w:rsidRPr="003A2A2A">
        <w:t>3</w:t>
      </w:r>
      <w:r w:rsidRPr="003A2A2A">
        <w:rPr>
          <w:rFonts w:hint="cs"/>
          <w:rtl/>
        </w:rPr>
        <w:tab/>
        <w:t xml:space="preserve">بالمساعدة في تحديد الاختصاصات التي تضمن نقل </w:t>
      </w:r>
      <w:proofErr w:type="gramStart"/>
      <w:r w:rsidRPr="003A2A2A">
        <w:rPr>
          <w:rFonts w:hint="cs"/>
          <w:rtl/>
        </w:rPr>
        <w:t>التكنولوجيا؛</w:t>
      </w:r>
      <w:proofErr w:type="gramEnd"/>
    </w:p>
    <w:p w14:paraId="7AD9CAB0" w14:textId="77777777" w:rsidR="0039141A" w:rsidRPr="003A2A2A" w:rsidRDefault="0039141A" w:rsidP="0039141A">
      <w:pPr>
        <w:rPr>
          <w:rtl/>
        </w:rPr>
      </w:pPr>
      <w:r w:rsidRPr="003A2A2A">
        <w:t>4</w:t>
      </w:r>
      <w:r w:rsidRPr="003A2A2A">
        <w:rPr>
          <w:rFonts w:hint="cs"/>
          <w:rtl/>
        </w:rPr>
        <w:tab/>
        <w:t xml:space="preserve">بالاستمرار في إعداد كتيبات تتناول قضايا نقل التكنولوجيا وضمان نشر هذه الكتيبات في البلدان النامية وضمان تعريف المستعملين بطريقة استخدامها على النحو </w:t>
      </w:r>
      <w:proofErr w:type="gramStart"/>
      <w:r w:rsidRPr="003A2A2A">
        <w:rPr>
          <w:rFonts w:hint="cs"/>
          <w:rtl/>
        </w:rPr>
        <w:t>الواجب؛</w:t>
      </w:r>
      <w:proofErr w:type="gramEnd"/>
    </w:p>
    <w:p w14:paraId="1041B2A3" w14:textId="77777777" w:rsidR="0039141A" w:rsidRPr="003A2A2A" w:rsidRDefault="0039141A" w:rsidP="0039141A">
      <w:pPr>
        <w:rPr>
          <w:rtl/>
        </w:rPr>
      </w:pPr>
      <w:r w:rsidRPr="003A2A2A">
        <w:t>5</w:t>
      </w:r>
      <w:r w:rsidRPr="003A2A2A">
        <w:rPr>
          <w:rtl/>
        </w:rPr>
        <w:tab/>
      </w:r>
      <w:r w:rsidRPr="003A2A2A">
        <w:rPr>
          <w:rFonts w:hint="cs"/>
          <w:rtl/>
        </w:rPr>
        <w:t>ب</w:t>
      </w:r>
      <w:r w:rsidRPr="003A2A2A">
        <w:rPr>
          <w:rFonts w:hint="eastAsia"/>
          <w:rtl/>
        </w:rPr>
        <w:t>تقديم</w:t>
      </w:r>
      <w:r w:rsidRPr="003A2A2A">
        <w:rPr>
          <w:rtl/>
        </w:rPr>
        <w:t xml:space="preserve"> </w:t>
      </w:r>
      <w:r w:rsidRPr="003A2A2A">
        <w:rPr>
          <w:rFonts w:hint="eastAsia"/>
          <w:rtl/>
        </w:rPr>
        <w:t>دعم</w:t>
      </w:r>
      <w:r w:rsidRPr="003A2A2A">
        <w:rPr>
          <w:rtl/>
        </w:rPr>
        <w:t xml:space="preserve"> </w:t>
      </w:r>
      <w:r w:rsidRPr="003A2A2A">
        <w:rPr>
          <w:rFonts w:hint="eastAsia"/>
          <w:rtl/>
        </w:rPr>
        <w:t>مالي</w:t>
      </w:r>
      <w:r w:rsidRPr="003A2A2A">
        <w:rPr>
          <w:rtl/>
        </w:rPr>
        <w:t xml:space="preserve"> </w:t>
      </w:r>
      <w:r w:rsidRPr="003A2A2A">
        <w:rPr>
          <w:rFonts w:hint="eastAsia"/>
          <w:rtl/>
        </w:rPr>
        <w:t>إلى</w:t>
      </w:r>
      <w:r w:rsidRPr="003A2A2A">
        <w:rPr>
          <w:rtl/>
        </w:rPr>
        <w:t xml:space="preserve"> </w:t>
      </w:r>
      <w:r w:rsidRPr="003A2A2A">
        <w:rPr>
          <w:rFonts w:hint="cs"/>
          <w:rtl/>
        </w:rPr>
        <w:t>معاهد</w:t>
      </w:r>
      <w:r w:rsidRPr="003A2A2A">
        <w:rPr>
          <w:rtl/>
        </w:rPr>
        <w:t xml:space="preserve"> </w:t>
      </w:r>
      <w:r w:rsidRPr="003A2A2A">
        <w:rPr>
          <w:rFonts w:hint="eastAsia"/>
          <w:rtl/>
        </w:rPr>
        <w:t>البحوث</w:t>
      </w:r>
      <w:r w:rsidRPr="003A2A2A">
        <w:rPr>
          <w:rtl/>
        </w:rPr>
        <w:t xml:space="preserve"> </w:t>
      </w:r>
      <w:r w:rsidRPr="003A2A2A">
        <w:rPr>
          <w:rFonts w:hint="eastAsia"/>
          <w:rtl/>
        </w:rPr>
        <w:t>في 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لكي</w:t>
      </w:r>
      <w:r w:rsidRPr="003A2A2A">
        <w:rPr>
          <w:rtl/>
        </w:rPr>
        <w:t xml:space="preserve"> </w:t>
      </w:r>
      <w:r w:rsidRPr="003A2A2A">
        <w:rPr>
          <w:rFonts w:hint="eastAsia"/>
          <w:rtl/>
        </w:rPr>
        <w:t>تتمكن</w:t>
      </w:r>
      <w:r w:rsidRPr="003A2A2A">
        <w:rPr>
          <w:rtl/>
        </w:rPr>
        <w:t xml:space="preserve"> </w:t>
      </w:r>
      <w:r w:rsidRPr="003A2A2A">
        <w:rPr>
          <w:rFonts w:hint="eastAsia"/>
          <w:rtl/>
        </w:rPr>
        <w:t>من</w:t>
      </w:r>
      <w:r w:rsidRPr="003A2A2A">
        <w:rPr>
          <w:rtl/>
        </w:rPr>
        <w:t xml:space="preserve"> </w:t>
      </w:r>
      <w:r w:rsidRPr="003A2A2A">
        <w:rPr>
          <w:rFonts w:hint="eastAsia"/>
          <w:rtl/>
        </w:rPr>
        <w:t>المشاركة</w:t>
      </w:r>
      <w:r w:rsidRPr="003A2A2A">
        <w:rPr>
          <w:rtl/>
        </w:rPr>
        <w:t xml:space="preserve"> </w:t>
      </w:r>
      <w:r w:rsidRPr="003A2A2A">
        <w:rPr>
          <w:rFonts w:hint="eastAsia"/>
          <w:rtl/>
        </w:rPr>
        <w:t>في </w:t>
      </w:r>
      <w:r w:rsidRPr="003A2A2A">
        <w:rPr>
          <w:rFonts w:hint="cs"/>
          <w:rtl/>
        </w:rPr>
        <w:t>الاجتماعات وورش العمل والبرامج الخاصة بالاتحاد في</w:t>
      </w:r>
      <w:r w:rsidRPr="003A2A2A">
        <w:rPr>
          <w:rFonts w:hint="eastAsia"/>
          <w:rtl/>
        </w:rPr>
        <w:t> </w:t>
      </w:r>
      <w:r w:rsidRPr="003A2A2A">
        <w:rPr>
          <w:rFonts w:hint="cs"/>
          <w:rtl/>
        </w:rPr>
        <w:t xml:space="preserve">مجال البحوث في حدود الموارد </w:t>
      </w:r>
      <w:proofErr w:type="gramStart"/>
      <w:r w:rsidRPr="003A2A2A">
        <w:rPr>
          <w:rFonts w:hint="cs"/>
          <w:rtl/>
        </w:rPr>
        <w:t>المتاحة</w:t>
      </w:r>
      <w:r w:rsidRPr="003A2A2A">
        <w:rPr>
          <w:rFonts w:hint="eastAsia"/>
          <w:rtl/>
        </w:rPr>
        <w:t>؛</w:t>
      </w:r>
      <w:proofErr w:type="gramEnd"/>
    </w:p>
    <w:p w14:paraId="436EC299" w14:textId="77777777" w:rsidR="0039141A" w:rsidRPr="003A2A2A" w:rsidRDefault="0039141A" w:rsidP="0039141A">
      <w:pPr>
        <w:rPr>
          <w:rtl/>
        </w:rPr>
      </w:pPr>
      <w:r w:rsidRPr="003A2A2A">
        <w:t>6</w:t>
      </w:r>
      <w:r w:rsidRPr="003A2A2A">
        <w:rPr>
          <w:rtl/>
        </w:rPr>
        <w:tab/>
      </w:r>
      <w:r w:rsidRPr="003A2A2A">
        <w:rPr>
          <w:rFonts w:hint="cs"/>
          <w:rtl/>
        </w:rPr>
        <w:t xml:space="preserve">بتشجيع قبول </w:t>
      </w:r>
      <w:r w:rsidRPr="003A2A2A">
        <w:rPr>
          <w:rFonts w:hint="eastAsia"/>
          <w:rtl/>
        </w:rPr>
        <w:t>المؤسسات</w:t>
      </w:r>
      <w:r w:rsidRPr="003A2A2A">
        <w:rPr>
          <w:rtl/>
        </w:rPr>
        <w:t xml:space="preserve"> </w:t>
      </w:r>
      <w:r w:rsidRPr="003A2A2A">
        <w:rPr>
          <w:rFonts w:hint="eastAsia"/>
          <w:rtl/>
        </w:rPr>
        <w:t>الأكاديمية</w:t>
      </w:r>
      <w:r w:rsidRPr="003A2A2A">
        <w:rPr>
          <w:rtl/>
        </w:rPr>
        <w:t xml:space="preserve"> </w:t>
      </w:r>
      <w:r w:rsidRPr="003A2A2A">
        <w:rPr>
          <w:rFonts w:hint="eastAsia"/>
          <w:rtl/>
        </w:rPr>
        <w:t>والجامعات</w:t>
      </w:r>
      <w:r w:rsidRPr="003A2A2A">
        <w:rPr>
          <w:rtl/>
        </w:rPr>
        <w:t xml:space="preserve"> </w:t>
      </w:r>
      <w:r w:rsidRPr="003A2A2A">
        <w:rPr>
          <w:rFonts w:hint="eastAsia"/>
          <w:rtl/>
        </w:rPr>
        <w:t>وما يرتبط</w:t>
      </w:r>
      <w:r w:rsidRPr="003A2A2A">
        <w:rPr>
          <w:rtl/>
        </w:rPr>
        <w:t xml:space="preserve"> </w:t>
      </w:r>
      <w:r w:rsidRPr="003A2A2A">
        <w:rPr>
          <w:rFonts w:hint="eastAsia"/>
          <w:rtl/>
        </w:rPr>
        <w:t>بها من</w:t>
      </w:r>
      <w:r w:rsidRPr="003A2A2A">
        <w:rPr>
          <w:rtl/>
        </w:rPr>
        <w:t xml:space="preserve"> </w:t>
      </w:r>
      <w:r w:rsidRPr="003A2A2A">
        <w:rPr>
          <w:rFonts w:hint="eastAsia"/>
          <w:rtl/>
        </w:rPr>
        <w:t>مؤسسات</w:t>
      </w:r>
      <w:r w:rsidRPr="003A2A2A">
        <w:rPr>
          <w:rtl/>
        </w:rPr>
        <w:t xml:space="preserve"> </w:t>
      </w:r>
      <w:r w:rsidRPr="003A2A2A">
        <w:rPr>
          <w:rFonts w:hint="eastAsia"/>
          <w:rtl/>
        </w:rPr>
        <w:t>البحوث</w:t>
      </w:r>
      <w:r w:rsidRPr="003A2A2A">
        <w:rPr>
          <w:rtl/>
        </w:rPr>
        <w:t xml:space="preserve"> </w:t>
      </w:r>
      <w:r w:rsidRPr="003A2A2A">
        <w:rPr>
          <w:rFonts w:hint="eastAsia"/>
          <w:rtl/>
        </w:rPr>
        <w:t>في أعمال</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 xml:space="preserve"> بالاتحاد </w:t>
      </w:r>
      <w:r w:rsidRPr="003A2A2A">
        <w:rPr>
          <w:rFonts w:hint="eastAsia"/>
          <w:rtl/>
        </w:rPr>
        <w:t>بوصفها</w:t>
      </w:r>
      <w:r w:rsidRPr="003A2A2A">
        <w:rPr>
          <w:rtl/>
        </w:rPr>
        <w:t xml:space="preserve"> </w:t>
      </w:r>
      <w:r w:rsidRPr="003A2A2A">
        <w:rPr>
          <w:rFonts w:hint="eastAsia"/>
          <w:rtl/>
        </w:rPr>
        <w:t>أعضاء</w:t>
      </w:r>
      <w:r w:rsidRPr="003A2A2A">
        <w:rPr>
          <w:rtl/>
        </w:rPr>
        <w:t xml:space="preserve"> </w:t>
      </w:r>
      <w:r w:rsidRPr="003A2A2A">
        <w:rPr>
          <w:rFonts w:hint="eastAsia"/>
          <w:rtl/>
        </w:rPr>
        <w:t>في القطاع</w:t>
      </w:r>
      <w:r w:rsidRPr="003A2A2A">
        <w:rPr>
          <w:rtl/>
        </w:rPr>
        <w:t xml:space="preserve"> </w:t>
      </w:r>
      <w:r w:rsidRPr="003A2A2A">
        <w:rPr>
          <w:rFonts w:hint="eastAsia"/>
          <w:rtl/>
        </w:rPr>
        <w:t>أو منتسبة</w:t>
      </w:r>
      <w:r w:rsidRPr="003A2A2A">
        <w:rPr>
          <w:rtl/>
        </w:rPr>
        <w:t xml:space="preserve"> </w:t>
      </w:r>
      <w:r w:rsidRPr="003A2A2A">
        <w:rPr>
          <w:rFonts w:hint="eastAsia"/>
          <w:rtl/>
        </w:rPr>
        <w:t>إليه،</w:t>
      </w:r>
      <w:r w:rsidRPr="003A2A2A">
        <w:rPr>
          <w:rtl/>
        </w:rPr>
        <w:t xml:space="preserve"> </w:t>
      </w:r>
      <w:r w:rsidRPr="003A2A2A">
        <w:rPr>
          <w:rFonts w:hint="eastAsia"/>
          <w:rtl/>
        </w:rPr>
        <w:t>بمستوى</w:t>
      </w:r>
      <w:r w:rsidRPr="003A2A2A">
        <w:rPr>
          <w:rtl/>
        </w:rPr>
        <w:t xml:space="preserve"> </w:t>
      </w:r>
      <w:r w:rsidRPr="003A2A2A">
        <w:rPr>
          <w:rFonts w:hint="eastAsia"/>
          <w:rtl/>
        </w:rPr>
        <w:t>منخفض</w:t>
      </w:r>
      <w:r w:rsidRPr="003A2A2A">
        <w:rPr>
          <w:rtl/>
        </w:rPr>
        <w:t xml:space="preserve"> </w:t>
      </w:r>
      <w:r w:rsidRPr="003A2A2A">
        <w:rPr>
          <w:rFonts w:hint="eastAsia"/>
          <w:rtl/>
        </w:rPr>
        <w:t>من</w:t>
      </w:r>
      <w:r w:rsidRPr="003A2A2A">
        <w:rPr>
          <w:rtl/>
        </w:rPr>
        <w:t xml:space="preserve"> </w:t>
      </w:r>
      <w:r w:rsidRPr="003A2A2A">
        <w:rPr>
          <w:rFonts w:hint="eastAsia"/>
          <w:rtl/>
        </w:rPr>
        <w:t>المساهمة</w:t>
      </w:r>
      <w:r w:rsidRPr="003A2A2A">
        <w:rPr>
          <w:rtl/>
        </w:rPr>
        <w:t xml:space="preserve"> </w:t>
      </w:r>
      <w:r w:rsidRPr="003A2A2A">
        <w:rPr>
          <w:rFonts w:hint="eastAsia"/>
          <w:rtl/>
        </w:rPr>
        <w:t>المالية،</w:t>
      </w:r>
      <w:r w:rsidRPr="003A2A2A">
        <w:rPr>
          <w:rtl/>
        </w:rPr>
        <w:t xml:space="preserve"> </w:t>
      </w:r>
      <w:r w:rsidRPr="003A2A2A">
        <w:rPr>
          <w:rFonts w:hint="eastAsia"/>
          <w:rtl/>
        </w:rPr>
        <w:t>ولا سيما</w:t>
      </w:r>
      <w:r w:rsidRPr="003A2A2A">
        <w:rPr>
          <w:rtl/>
        </w:rPr>
        <w:t xml:space="preserve"> </w:t>
      </w:r>
      <w:r w:rsidRPr="003A2A2A">
        <w:rPr>
          <w:rFonts w:hint="eastAsia"/>
          <w:rtl/>
        </w:rPr>
        <w:t>المؤسسات</w:t>
      </w:r>
      <w:r w:rsidRPr="003A2A2A">
        <w:rPr>
          <w:rtl/>
        </w:rPr>
        <w:t xml:space="preserve"> </w:t>
      </w:r>
      <w:r w:rsidRPr="003A2A2A">
        <w:rPr>
          <w:rFonts w:hint="eastAsia"/>
          <w:rtl/>
        </w:rPr>
        <w:t>الأكاديمية</w:t>
      </w:r>
      <w:r w:rsidRPr="003A2A2A">
        <w:rPr>
          <w:rtl/>
        </w:rPr>
        <w:t xml:space="preserve"> </w:t>
      </w:r>
      <w:r w:rsidRPr="003A2A2A">
        <w:rPr>
          <w:rFonts w:hint="eastAsia"/>
          <w:rtl/>
        </w:rPr>
        <w:t>للبلدان النامية،</w:t>
      </w:r>
    </w:p>
    <w:p w14:paraId="0B2C47F2" w14:textId="77777777" w:rsidR="0039141A" w:rsidRPr="003A2A2A" w:rsidRDefault="0039141A" w:rsidP="0039141A">
      <w:pPr>
        <w:pStyle w:val="Call"/>
        <w:rPr>
          <w:rtl/>
          <w:lang w:bidi="ar-EG"/>
        </w:rPr>
      </w:pPr>
      <w:r w:rsidRPr="003A2A2A">
        <w:rPr>
          <w:rFonts w:hint="cs"/>
          <w:rtl/>
        </w:rPr>
        <w:t>يدعو البلدان النامية إلى</w:t>
      </w:r>
    </w:p>
    <w:p w14:paraId="3CD0B2A8" w14:textId="77777777" w:rsidR="0039141A" w:rsidRPr="003A2A2A" w:rsidRDefault="0039141A" w:rsidP="0039141A">
      <w:pPr>
        <w:rPr>
          <w:rtl/>
        </w:rPr>
      </w:pPr>
      <w:r w:rsidRPr="003A2A2A">
        <w:t>1</w:t>
      </w:r>
      <w:r w:rsidRPr="003A2A2A">
        <w:rPr>
          <w:i/>
          <w:iCs/>
          <w:rtl/>
        </w:rPr>
        <w:tab/>
      </w:r>
      <w:r w:rsidRPr="003A2A2A">
        <w:rPr>
          <w:rFonts w:hint="cs"/>
          <w:rtl/>
        </w:rPr>
        <w:t xml:space="preserve">الاستمرار في إعداد مشاريع بحوث جديدة في مجال الاتصالات/تكنولوجيا المعلومات والاتصالات وتقديمها إلى معاهد البحوث التطبيقية من أجل تسهيل التعاون بينها وبين معاهد البحوث </w:t>
      </w:r>
      <w:proofErr w:type="gramStart"/>
      <w:r w:rsidRPr="003A2A2A">
        <w:rPr>
          <w:rFonts w:hint="cs"/>
          <w:rtl/>
        </w:rPr>
        <w:t>التطبيقية؛</w:t>
      </w:r>
      <w:proofErr w:type="gramEnd"/>
    </w:p>
    <w:p w14:paraId="2D62A329" w14:textId="77777777" w:rsidR="0039141A" w:rsidRPr="003A2A2A" w:rsidRDefault="0039141A" w:rsidP="0039141A">
      <w:pPr>
        <w:rPr>
          <w:rtl/>
        </w:rPr>
      </w:pPr>
      <w:r w:rsidRPr="003A2A2A">
        <w:t>2</w:t>
      </w:r>
      <w:r w:rsidRPr="003A2A2A">
        <w:rPr>
          <w:rtl/>
        </w:rPr>
        <w:tab/>
      </w:r>
      <w:r w:rsidRPr="003A2A2A">
        <w:rPr>
          <w:rFonts w:hint="cs"/>
          <w:rtl/>
        </w:rPr>
        <w:t>المشاركة</w:t>
      </w:r>
      <w:r w:rsidRPr="003A2A2A">
        <w:rPr>
          <w:rtl/>
        </w:rPr>
        <w:t xml:space="preserve"> </w:t>
      </w:r>
      <w:r w:rsidRPr="003A2A2A">
        <w:rPr>
          <w:rFonts w:hint="eastAsia"/>
          <w:rtl/>
        </w:rPr>
        <w:t>في</w:t>
      </w:r>
      <w:r w:rsidRPr="003A2A2A">
        <w:rPr>
          <w:rtl/>
        </w:rPr>
        <w:t xml:space="preserve"> </w:t>
      </w:r>
      <w:r w:rsidRPr="003A2A2A">
        <w:rPr>
          <w:rFonts w:hint="cs"/>
          <w:rtl/>
        </w:rPr>
        <w:t xml:space="preserve">أنشطة منظمات وضع </w:t>
      </w:r>
      <w:proofErr w:type="gramStart"/>
      <w:r w:rsidRPr="003A2A2A">
        <w:rPr>
          <w:rFonts w:hint="cs"/>
          <w:rtl/>
        </w:rPr>
        <w:t>المعايير؛</w:t>
      </w:r>
      <w:proofErr w:type="gramEnd"/>
    </w:p>
    <w:p w14:paraId="3C1A245A" w14:textId="77777777" w:rsidR="0039141A" w:rsidRPr="008E161B" w:rsidRDefault="0039141A" w:rsidP="0039141A">
      <w:pPr>
        <w:rPr>
          <w:spacing w:val="-6"/>
          <w:rtl/>
          <w:lang w:bidi="ar-EG"/>
        </w:rPr>
      </w:pPr>
      <w:r w:rsidRPr="008E161B">
        <w:rPr>
          <w:spacing w:val="-6"/>
        </w:rPr>
        <w:t>3</w:t>
      </w:r>
      <w:r w:rsidRPr="008E161B">
        <w:rPr>
          <w:spacing w:val="-6"/>
          <w:rtl/>
          <w:lang w:bidi="ar-EG"/>
        </w:rPr>
        <w:tab/>
      </w:r>
      <w:r w:rsidRPr="008E161B">
        <w:rPr>
          <w:rFonts w:hint="cs"/>
          <w:spacing w:val="-6"/>
          <w:rtl/>
        </w:rPr>
        <w:t>المشاركة</w:t>
      </w:r>
      <w:r w:rsidRPr="008E161B">
        <w:rPr>
          <w:spacing w:val="-6"/>
          <w:rtl/>
        </w:rPr>
        <w:t xml:space="preserve"> في الأنشطة المشتركة ونقل التكنولوجيا في مجال الاتصالات/تكنولوجيا المعلومات والاتصالات بين البلدان النامية،</w:t>
      </w:r>
    </w:p>
    <w:p w14:paraId="51F15CF9" w14:textId="77777777" w:rsidR="0039141A" w:rsidRPr="003A2A2A" w:rsidRDefault="0039141A" w:rsidP="0039141A"/>
    <w:p w14:paraId="338892DA" w14:textId="77777777" w:rsidR="0039141A" w:rsidRPr="003A2A2A" w:rsidRDefault="0039141A" w:rsidP="0039141A"/>
    <w:p w14:paraId="1976793C" w14:textId="77777777" w:rsidR="0039141A" w:rsidRPr="003A2A2A" w:rsidRDefault="0039141A" w:rsidP="0039141A">
      <w:pPr>
        <w:rPr>
          <w:rtl/>
        </w:rPr>
      </w:pPr>
      <w:r w:rsidRPr="003A2A2A">
        <w:rPr>
          <w:rtl/>
        </w:rPr>
        <w:br w:type="page"/>
      </w:r>
    </w:p>
    <w:p w14:paraId="7115A393" w14:textId="77777777" w:rsidR="0039141A" w:rsidRPr="003A2A2A" w:rsidRDefault="0039141A" w:rsidP="0039141A">
      <w:pPr>
        <w:pStyle w:val="Call"/>
        <w:keepLines/>
        <w:rPr>
          <w:rtl/>
        </w:rPr>
      </w:pPr>
      <w:r w:rsidRPr="003A2A2A">
        <w:rPr>
          <w:rFonts w:hint="cs"/>
          <w:rtl/>
        </w:rPr>
        <w:lastRenderedPageBreak/>
        <w:t>يدعو مزودي معدات الاتصالات وخدماتها</w:t>
      </w:r>
    </w:p>
    <w:p w14:paraId="663121C1" w14:textId="77777777" w:rsidR="0039141A" w:rsidRPr="003A2A2A" w:rsidRDefault="0039141A" w:rsidP="0039141A">
      <w:pPr>
        <w:keepNext/>
        <w:keepLines/>
        <w:rPr>
          <w:rtl/>
        </w:rPr>
      </w:pPr>
      <w:r w:rsidRPr="008E161B">
        <w:rPr>
          <w:rFonts w:hint="cs"/>
          <w:spacing w:val="-4"/>
          <w:rtl/>
        </w:rPr>
        <w:t>عملاً بإعلان مبادئ جنيف الصادر عن المرحلة الأولى للقمة العالمية لمجتمع المعلومات والتزام تونس الصادر عن المرحلة الثانية</w:t>
      </w:r>
      <w:r w:rsidRPr="003A2A2A">
        <w:rPr>
          <w:rFonts w:hint="cs"/>
          <w:rtl/>
        </w:rPr>
        <w:t xml:space="preserve"> </w:t>
      </w:r>
      <w:r w:rsidRPr="008E161B">
        <w:rPr>
          <w:rFonts w:hint="cs"/>
          <w:spacing w:val="-4"/>
          <w:rtl/>
        </w:rPr>
        <w:t>للقمة، إلى إتاحة التكنولوجيات والمعارف العلمية الجديدة ذات الصلة إلى العملاء في البلدان النامية على أساس طوعي و/أو وفقاً</w:t>
      </w:r>
      <w:r w:rsidRPr="003A2A2A">
        <w:rPr>
          <w:rFonts w:hint="cs"/>
          <w:rtl/>
        </w:rPr>
        <w:t xml:space="preserve"> للمبادئ التجارية السليمة،</w:t>
      </w:r>
    </w:p>
    <w:p w14:paraId="05E8E3ED" w14:textId="77777777" w:rsidR="0039141A" w:rsidRPr="003A2A2A" w:rsidRDefault="0039141A" w:rsidP="0039141A">
      <w:pPr>
        <w:pStyle w:val="Call"/>
        <w:keepLines/>
        <w:rPr>
          <w:rtl/>
        </w:rPr>
      </w:pPr>
      <w:r w:rsidRPr="003A2A2A">
        <w:rPr>
          <w:rFonts w:hint="cs"/>
          <w:rtl/>
        </w:rPr>
        <w:t>يناشد المنظمات الدولية والبلدان المانحة</w:t>
      </w:r>
    </w:p>
    <w:p w14:paraId="527CA369" w14:textId="77777777" w:rsidR="0039141A" w:rsidRPr="003A2A2A" w:rsidRDefault="0039141A" w:rsidP="0039141A">
      <w:pPr>
        <w:keepNext/>
        <w:keepLines/>
        <w:rPr>
          <w:rtl/>
        </w:rPr>
      </w:pPr>
      <w:r w:rsidRPr="003A2A2A">
        <w:rPr>
          <w:rFonts w:hint="cs"/>
          <w:rtl/>
        </w:rPr>
        <w:t>مساعدة البلدان النامية في استكشاف طرق ووسائل تحسين نقل التكنولوجيا وتطوير مراكز ومختبرات البحوث التطبيقية في مجال الاتصالات/تكنولوجيا المعلومات والاتصالات بما في ذلك المساعدة التقنية</w:t>
      </w:r>
      <w:r w:rsidRPr="003A2A2A">
        <w:rPr>
          <w:rFonts w:hint="eastAsia"/>
          <w:rtl/>
        </w:rPr>
        <w:t> </w:t>
      </w:r>
      <w:r w:rsidRPr="003A2A2A">
        <w:rPr>
          <w:rFonts w:hint="cs"/>
          <w:rtl/>
        </w:rPr>
        <w:t>والمالية.</w:t>
      </w:r>
    </w:p>
    <w:p w14:paraId="1295C259" w14:textId="77777777" w:rsidR="0039141A" w:rsidRPr="003A2A2A" w:rsidRDefault="0039141A" w:rsidP="0039141A"/>
    <w:p w14:paraId="164D8396" w14:textId="77777777" w:rsidR="0039141A" w:rsidRPr="003A2A2A" w:rsidRDefault="0039141A" w:rsidP="0039141A"/>
    <w:p w14:paraId="36BDCE43" w14:textId="77777777" w:rsidR="0039141A" w:rsidRPr="003A2A2A" w:rsidRDefault="0039141A" w:rsidP="0039141A">
      <w:pPr>
        <w:rPr>
          <w:rtl/>
        </w:rPr>
      </w:pPr>
    </w:p>
    <w:p w14:paraId="2A9E9FBB" w14:textId="77777777" w:rsidR="0039141A" w:rsidRPr="003A2A2A" w:rsidRDefault="0039141A" w:rsidP="0039141A">
      <w:pPr>
        <w:rPr>
          <w:rtl/>
        </w:rPr>
      </w:pPr>
    </w:p>
    <w:p w14:paraId="22629609" w14:textId="77777777" w:rsidR="0039141A" w:rsidRPr="003A2A2A" w:rsidRDefault="0039141A" w:rsidP="0039141A">
      <w:pPr>
        <w:rPr>
          <w:rtl/>
        </w:rPr>
      </w:pPr>
    </w:p>
    <w:p w14:paraId="3B22AD96" w14:textId="77777777" w:rsidR="0039141A" w:rsidRPr="003A2A2A" w:rsidRDefault="0039141A" w:rsidP="0039141A">
      <w:pPr>
        <w:rPr>
          <w:rtl/>
        </w:rPr>
      </w:pPr>
    </w:p>
    <w:p w14:paraId="3C6A36EC" w14:textId="77777777" w:rsidR="0039141A" w:rsidRPr="003A2A2A" w:rsidRDefault="0039141A" w:rsidP="0039141A">
      <w:pPr>
        <w:rPr>
          <w:rtl/>
        </w:rPr>
      </w:pPr>
    </w:p>
    <w:p w14:paraId="51C9D6FF" w14:textId="77777777" w:rsidR="0039141A" w:rsidRPr="003A2A2A" w:rsidRDefault="0039141A" w:rsidP="0039141A">
      <w:pPr>
        <w:rPr>
          <w:rtl/>
        </w:rPr>
      </w:pPr>
    </w:p>
    <w:p w14:paraId="4749D79E" w14:textId="77777777" w:rsidR="0039141A" w:rsidRPr="003A2A2A" w:rsidRDefault="0039141A" w:rsidP="0039141A"/>
    <w:p w14:paraId="76E1A036" w14:textId="77777777" w:rsidR="0039141A" w:rsidRPr="003A2A2A" w:rsidRDefault="0039141A" w:rsidP="0039141A"/>
    <w:p w14:paraId="48CC3353"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0368" w14:textId="77777777" w:rsidR="0039141A" w:rsidRDefault="0039141A" w:rsidP="0039141A">
      <w:pPr>
        <w:spacing w:line="240" w:lineRule="auto"/>
      </w:pPr>
      <w:r>
        <w:separator/>
      </w:r>
    </w:p>
  </w:endnote>
  <w:endnote w:type="continuationSeparator" w:id="0">
    <w:p w14:paraId="4652C867" w14:textId="77777777" w:rsidR="0039141A" w:rsidRDefault="0039141A" w:rsidP="00391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5F12" w14:textId="77777777" w:rsidR="008E161B" w:rsidRDefault="008E1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5BD3" w14:textId="77777777" w:rsidR="008E161B" w:rsidRDefault="008E1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1883" w14:textId="77777777" w:rsidR="008E161B" w:rsidRDefault="008E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CCCB" w14:textId="77777777" w:rsidR="0039141A" w:rsidRDefault="0039141A" w:rsidP="0039141A">
      <w:pPr>
        <w:spacing w:line="240" w:lineRule="auto"/>
      </w:pPr>
      <w:r>
        <w:separator/>
      </w:r>
    </w:p>
  </w:footnote>
  <w:footnote w:type="continuationSeparator" w:id="0">
    <w:p w14:paraId="5040006D" w14:textId="77777777" w:rsidR="0039141A" w:rsidRDefault="0039141A" w:rsidP="0039141A">
      <w:pPr>
        <w:spacing w:line="240" w:lineRule="auto"/>
      </w:pPr>
      <w:r>
        <w:continuationSeparator/>
      </w:r>
    </w:p>
  </w:footnote>
  <w:footnote w:id="1">
    <w:p w14:paraId="4332E7D0" w14:textId="77777777" w:rsidR="0039141A" w:rsidRDefault="0039141A" w:rsidP="0039141A">
      <w:pPr>
        <w:pStyle w:val="FootnoteText"/>
      </w:pPr>
      <w:r w:rsidRPr="009F0F43">
        <w:rPr>
          <w:rStyle w:val="FootnoteReference"/>
        </w:rPr>
        <w:footnoteRef/>
      </w:r>
      <w:r w:rsidRPr="009F0F43">
        <w:rPr>
          <w:rtl/>
        </w:rPr>
        <w:t xml:space="preserve"> </w:t>
      </w:r>
      <w:r>
        <w:tab/>
      </w:r>
      <w:r w:rsidRPr="009F0F43">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504789725"/>
      <w:docPartObj>
        <w:docPartGallery w:val="Page Numbers (Top of Page)"/>
        <w:docPartUnique/>
      </w:docPartObj>
    </w:sdtPr>
    <w:sdtEndPr>
      <w:rPr>
        <w:noProof/>
      </w:rPr>
    </w:sdtEndPr>
    <w:sdtContent>
      <w:p w14:paraId="315C1F5C" w14:textId="77777777" w:rsidR="0039141A" w:rsidRPr="005703F1" w:rsidRDefault="0039141A"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7337777"/>
      <w:docPartObj>
        <w:docPartGallery w:val="Page Numbers (Top of Page)"/>
        <w:docPartUnique/>
      </w:docPartObj>
    </w:sdtPr>
    <w:sdtEndPr>
      <w:rPr>
        <w:noProof/>
      </w:rPr>
    </w:sdtEndPr>
    <w:sdtContent>
      <w:p w14:paraId="4C3BF4E0" w14:textId="77777777" w:rsidR="0039141A" w:rsidRPr="00713E5A" w:rsidRDefault="0039141A"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28407415"/>
      <w:docPartObj>
        <w:docPartGallery w:val="Page Numbers (Top of Page)"/>
        <w:docPartUnique/>
      </w:docPartObj>
    </w:sdtPr>
    <w:sdtEndPr>
      <w:rPr>
        <w:noProof/>
      </w:rPr>
    </w:sdtEndPr>
    <w:sdtContent>
      <w:p w14:paraId="40244FC6" w14:textId="77777777" w:rsidR="008E161B" w:rsidRPr="00713E5A" w:rsidRDefault="008E161B" w:rsidP="008E161B">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97</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15</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41A"/>
    <w:rsid w:val="000C7E7E"/>
    <w:rsid w:val="0012086A"/>
    <w:rsid w:val="001C1912"/>
    <w:rsid w:val="00312F86"/>
    <w:rsid w:val="00370784"/>
    <w:rsid w:val="0039141A"/>
    <w:rsid w:val="00503CDC"/>
    <w:rsid w:val="0066087E"/>
    <w:rsid w:val="006E326C"/>
    <w:rsid w:val="007C6F7A"/>
    <w:rsid w:val="00844E50"/>
    <w:rsid w:val="008E161B"/>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77374"/>
  <w14:defaultImageDpi w14:val="32767"/>
  <w15:chartTrackingRefBased/>
  <w15:docId w15:val="{40FA35E8-7E01-4132-A32E-31B56D91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1B"/>
    <w:pPr>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39141A"/>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39141A"/>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39141A"/>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39141A"/>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39141A"/>
    <w:pPr>
      <w:keepNext/>
      <w:tabs>
        <w:tab w:val="left" w:pos="794"/>
      </w:tabs>
      <w:spacing w:before="360"/>
    </w:pPr>
    <w:rPr>
      <w:rFonts w:eastAsiaTheme="minorEastAsia"/>
      <w:lang w:val="en-US" w:eastAsia="zh-CN" w:bidi="ar-SY"/>
    </w:rPr>
  </w:style>
  <w:style w:type="paragraph" w:customStyle="1" w:styleId="ResNo">
    <w:name w:val="Res_No"/>
    <w:basedOn w:val="Normal"/>
    <w:qFormat/>
    <w:rsid w:val="0039141A"/>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39141A"/>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39141A"/>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39141A"/>
    <w:rPr>
      <w:rFonts w:ascii="Dubai" w:eastAsiaTheme="minorEastAsia" w:hAnsi="Dubai" w:cs="Dubai"/>
      <w:lang w:val="en-US" w:eastAsia="zh-CN"/>
    </w:rPr>
  </w:style>
  <w:style w:type="paragraph" w:styleId="Footer">
    <w:name w:val="footer"/>
    <w:basedOn w:val="Normal"/>
    <w:link w:val="FooterChar"/>
    <w:uiPriority w:val="99"/>
    <w:unhideWhenUsed/>
    <w:rsid w:val="008E161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161B"/>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2023-10-16T07:36:00Z</dcterms:created>
  <dcterms:modified xsi:type="dcterms:W3CDTF">2023-10-16T10:14:00Z</dcterms:modified>
</cp:coreProperties>
</file>