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618E55FD" w:rsidR="006E5CD0" w:rsidRPr="006E5CD0" w:rsidRDefault="00BC603B" w:rsidP="006E5CD0">
      <w:pPr>
        <w:pStyle w:val="ResNo"/>
        <w:rPr>
          <w:lang w:eastAsia="zh-CN"/>
        </w:rPr>
      </w:pPr>
      <w:bookmarkStart w:id="0" w:name="_Toc116895611"/>
      <w:bookmarkStart w:id="1" w:name="_Toc116911740"/>
      <w:r w:rsidRPr="00A677DE">
        <w:rPr>
          <w:lang w:eastAsia="zh-CN"/>
        </w:rPr>
        <w:t>第</w:t>
      </w:r>
      <w:r w:rsidR="00CC1568">
        <w:rPr>
          <w:rStyle w:val="href"/>
          <w:lang w:val="ru-RU" w:eastAsia="zh-CN"/>
        </w:rPr>
        <w:t>10</w:t>
      </w:r>
      <w:r w:rsidRPr="00A677DE">
        <w:rPr>
          <w:lang w:eastAsia="zh-CN"/>
        </w:rPr>
        <w:t>号决议</w:t>
      </w:r>
      <w:r w:rsidRPr="00A677DE">
        <w:rPr>
          <w:lang w:val="ru-RU" w:eastAsia="zh-CN"/>
        </w:rPr>
        <w:t>（</w:t>
      </w:r>
      <w:r w:rsidR="00CC1568" w:rsidRPr="00CC1568">
        <w:rPr>
          <w:rFonts w:ascii="Calibri" w:hAnsi="Calibri" w:hint="eastAsia"/>
          <w:lang w:val="ru-RU" w:eastAsia="zh-CN"/>
        </w:rPr>
        <w:t>2010</w:t>
      </w:r>
      <w:r w:rsidR="00CC1568" w:rsidRPr="00CC1568">
        <w:rPr>
          <w:rFonts w:ascii="Calibri" w:hAnsi="Calibri" w:hint="eastAsia"/>
          <w:lang w:val="ru-RU" w:eastAsia="zh-CN"/>
        </w:rPr>
        <w:t>年，海得拉巴，修订版</w:t>
      </w:r>
      <w:r w:rsidRPr="00A677DE">
        <w:rPr>
          <w:lang w:val="ru-RU" w:eastAsia="zh-CN"/>
        </w:rPr>
        <w:t>）</w:t>
      </w:r>
      <w:bookmarkEnd w:id="0"/>
      <w:bookmarkEnd w:id="1"/>
    </w:p>
    <w:p w14:paraId="762F1A04" w14:textId="51F34B27" w:rsidR="006E5CD0" w:rsidRPr="006E5CD0" w:rsidRDefault="00CC1568" w:rsidP="00270A0F">
      <w:pPr>
        <w:pStyle w:val="Restitle"/>
        <w:outlineLvl w:val="0"/>
        <w:rPr>
          <w:lang w:val="ru-RU" w:eastAsia="zh-CN"/>
        </w:rPr>
      </w:pPr>
      <w:r w:rsidRPr="00CC1568">
        <w:rPr>
          <w:rFonts w:hint="eastAsia"/>
          <w:lang w:eastAsia="zh-CN"/>
        </w:rPr>
        <w:t>对国家频谱管理计划的资金支持</w:t>
      </w:r>
    </w:p>
    <w:p w14:paraId="777CC5C3" w14:textId="22DA3A3F" w:rsidR="003D04C8" w:rsidRPr="00A677DE" w:rsidRDefault="003D04C8" w:rsidP="003D04C8">
      <w:pPr>
        <w:pStyle w:val="Normalnoindent"/>
      </w:pPr>
      <w:r w:rsidRPr="00A677DE">
        <w:t>世界电信发展大会（</w:t>
      </w:r>
      <w:r w:rsidR="00CC1568" w:rsidRPr="00CC1568">
        <w:rPr>
          <w:rFonts w:hint="eastAsia"/>
        </w:rPr>
        <w:t>2010</w:t>
      </w:r>
      <w:r w:rsidR="00CC1568" w:rsidRPr="00CC1568">
        <w:rPr>
          <w:rFonts w:hint="eastAsia"/>
        </w:rPr>
        <w:t>年，海得拉巴</w:t>
      </w:r>
      <w:r w:rsidRPr="00A677DE">
        <w:t>），</w:t>
      </w:r>
    </w:p>
    <w:p w14:paraId="08BBB67D" w14:textId="5EB6E846" w:rsidR="003D04C8" w:rsidRPr="00A677DE" w:rsidRDefault="00CC1568" w:rsidP="003D04C8">
      <w:pPr>
        <w:pStyle w:val="Call"/>
        <w:rPr>
          <w:lang w:eastAsia="zh-CN"/>
        </w:rPr>
      </w:pPr>
      <w:r w:rsidRPr="00CC1568">
        <w:rPr>
          <w:rFonts w:hint="eastAsia"/>
          <w:lang w:eastAsia="zh-CN"/>
        </w:rPr>
        <w:t>忆及</w:t>
      </w:r>
    </w:p>
    <w:p w14:paraId="0497CE11" w14:textId="77777777" w:rsidR="00CC1568" w:rsidRPr="00A677DE" w:rsidRDefault="00CC1568" w:rsidP="00CC1568">
      <w:pPr>
        <w:ind w:firstLineChars="200" w:firstLine="480"/>
        <w:rPr>
          <w:rFonts w:cstheme="minorHAnsi"/>
        </w:rPr>
      </w:pPr>
      <w:r w:rsidRPr="00A677DE">
        <w:rPr>
          <w:rFonts w:cstheme="minorHAnsi" w:hint="eastAsia"/>
        </w:rPr>
        <w:t>世界电信发展大会第</w:t>
      </w:r>
      <w:r w:rsidRPr="00A677DE">
        <w:rPr>
          <w:rFonts w:cstheme="minorHAnsi"/>
        </w:rPr>
        <w:t>10</w:t>
      </w:r>
      <w:r w:rsidRPr="00A677DE">
        <w:rPr>
          <w:rFonts w:cstheme="minorHAnsi" w:hint="eastAsia"/>
        </w:rPr>
        <w:t>号决议（</w:t>
      </w:r>
      <w:r w:rsidRPr="00A677DE">
        <w:rPr>
          <w:rFonts w:cstheme="minorHAnsi"/>
        </w:rPr>
        <w:t>2006</w:t>
      </w:r>
      <w:r w:rsidRPr="00A677DE">
        <w:rPr>
          <w:rFonts w:cstheme="minorHAnsi" w:hint="eastAsia"/>
        </w:rPr>
        <w:t>年，多哈，修订版），</w:t>
      </w:r>
    </w:p>
    <w:p w14:paraId="4EC90CF6" w14:textId="77777777" w:rsidR="00CC1568" w:rsidRPr="00A677DE" w:rsidRDefault="00CC1568" w:rsidP="00CC1568">
      <w:pPr>
        <w:pStyle w:val="Call"/>
        <w:rPr>
          <w:rFonts w:cstheme="minorHAnsi"/>
          <w:lang w:eastAsia="zh-CN"/>
        </w:rPr>
      </w:pPr>
      <w:r w:rsidRPr="00A677DE">
        <w:rPr>
          <w:rFonts w:cstheme="minorHAnsi" w:hint="eastAsia"/>
          <w:lang w:eastAsia="zh-CN"/>
        </w:rPr>
        <w:t>考虑到</w:t>
      </w:r>
    </w:p>
    <w:p w14:paraId="12030858" w14:textId="77777777" w:rsidR="00CC1568" w:rsidRPr="00A677DE" w:rsidRDefault="00CC1568" w:rsidP="00CC1568">
      <w:pPr>
        <w:pStyle w:val="Normalnoindent"/>
      </w:pPr>
      <w:r w:rsidRPr="00A677DE">
        <w:rPr>
          <w:i/>
          <w:iCs/>
        </w:rPr>
        <w:t>a)</w:t>
      </w:r>
      <w:r w:rsidRPr="00A677DE">
        <w:tab/>
      </w:r>
      <w:r w:rsidRPr="00A677DE">
        <w:rPr>
          <w:rFonts w:hint="eastAsia"/>
        </w:rPr>
        <w:t>目前各种无线电通信业务的加速实施和全球化，</w:t>
      </w:r>
      <w:proofErr w:type="gramStart"/>
      <w:r w:rsidRPr="00A677DE">
        <w:rPr>
          <w:rFonts w:hint="eastAsia"/>
        </w:rPr>
        <w:t>以及新的和有效的无线电应用技术的出现；</w:t>
      </w:r>
      <w:proofErr w:type="gramEnd"/>
    </w:p>
    <w:p w14:paraId="1963DCAE" w14:textId="77777777" w:rsidR="00CC1568" w:rsidRPr="00A677DE" w:rsidRDefault="00CC1568" w:rsidP="00CC1568">
      <w:pPr>
        <w:pStyle w:val="Normalnoindent"/>
        <w:rPr>
          <w:rFonts w:cstheme="minorHAnsi"/>
        </w:rPr>
      </w:pPr>
      <w:r w:rsidRPr="00A677DE">
        <w:rPr>
          <w:rFonts w:cstheme="minorHAnsi"/>
          <w:i/>
          <w:iCs/>
        </w:rPr>
        <w:t>b)</w:t>
      </w:r>
      <w:r w:rsidRPr="00A677DE">
        <w:rPr>
          <w:rFonts w:cstheme="minorHAnsi"/>
        </w:rPr>
        <w:tab/>
      </w:r>
      <w:r w:rsidRPr="00A677DE">
        <w:rPr>
          <w:rFonts w:cstheme="minorHAnsi" w:hint="eastAsia"/>
        </w:rPr>
        <w:t>欲保证无线电通信的成功发展和这些新应用的实施，就需要在国家、区域和国际范围内根据《无线电规则》和国际电联无线电通信部门（</w:t>
      </w:r>
      <w:r w:rsidRPr="00A677DE">
        <w:rPr>
          <w:rFonts w:cstheme="minorHAnsi"/>
        </w:rPr>
        <w:t>ITU-R</w:t>
      </w:r>
      <w:r w:rsidRPr="00A677DE">
        <w:rPr>
          <w:rFonts w:cstheme="minorHAnsi" w:hint="eastAsia"/>
        </w:rPr>
        <w:t>）</w:t>
      </w:r>
      <w:proofErr w:type="gramStart"/>
      <w:r w:rsidRPr="00A677DE">
        <w:rPr>
          <w:rFonts w:cstheme="minorHAnsi" w:hint="eastAsia"/>
        </w:rPr>
        <w:t>的建议书和决议提供无干扰的适当频带；</w:t>
      </w:r>
      <w:proofErr w:type="gramEnd"/>
    </w:p>
    <w:p w14:paraId="2715C858" w14:textId="77777777" w:rsidR="00CC1568" w:rsidRPr="00A677DE" w:rsidRDefault="00CC1568" w:rsidP="00CC1568">
      <w:pPr>
        <w:pStyle w:val="Normalnoindent"/>
        <w:rPr>
          <w:rFonts w:cstheme="minorHAnsi"/>
        </w:rPr>
      </w:pPr>
      <w:r w:rsidRPr="00A677DE">
        <w:rPr>
          <w:rFonts w:cstheme="minorHAnsi"/>
          <w:i/>
          <w:iCs/>
        </w:rPr>
        <w:t>c)</w:t>
      </w:r>
      <w:r w:rsidRPr="00A677DE">
        <w:rPr>
          <w:rFonts w:cstheme="minorHAnsi"/>
        </w:rPr>
        <w:tab/>
      </w:r>
      <w:r w:rsidRPr="00A677DE">
        <w:rPr>
          <w:rFonts w:cstheme="minorHAnsi" w:hint="eastAsia"/>
        </w:rPr>
        <w:t>信息社会世界高峰会议（</w:t>
      </w:r>
      <w:r w:rsidRPr="00A677DE">
        <w:rPr>
          <w:rFonts w:cstheme="minorHAnsi"/>
        </w:rPr>
        <w:t>WSIS</w:t>
      </w:r>
      <w:r w:rsidRPr="00A677DE">
        <w:rPr>
          <w:rFonts w:cstheme="minorHAnsi" w:hint="eastAsia"/>
        </w:rPr>
        <w:t>）第二阶段会议的成果，尤其是《信息社会突尼斯议程》第</w:t>
      </w:r>
      <w:r w:rsidRPr="00A677DE">
        <w:rPr>
          <w:rFonts w:cstheme="minorHAnsi"/>
        </w:rPr>
        <w:t>96</w:t>
      </w:r>
      <w:r w:rsidRPr="00A677DE">
        <w:rPr>
          <w:rFonts w:cstheme="minorHAnsi" w:hint="eastAsia"/>
        </w:rPr>
        <w:t>段指出，国际电联应发挥作用，确保所有国家能够合理、</w:t>
      </w:r>
      <w:proofErr w:type="gramStart"/>
      <w:r w:rsidRPr="00A677DE">
        <w:rPr>
          <w:rFonts w:cstheme="minorHAnsi" w:hint="eastAsia"/>
        </w:rPr>
        <w:t>有效和经济地使用并公平地获得无线电频谱；</w:t>
      </w:r>
      <w:proofErr w:type="gramEnd"/>
    </w:p>
    <w:p w14:paraId="09B3963D" w14:textId="77777777" w:rsidR="00CC1568" w:rsidRPr="00A677DE" w:rsidRDefault="00CC1568" w:rsidP="00CC1568">
      <w:pPr>
        <w:pStyle w:val="Normalnoindent"/>
        <w:rPr>
          <w:rFonts w:cstheme="minorHAnsi"/>
        </w:rPr>
      </w:pPr>
      <w:r w:rsidRPr="00A677DE">
        <w:rPr>
          <w:rFonts w:cstheme="minorHAnsi"/>
          <w:i/>
          <w:iCs/>
        </w:rPr>
        <w:t>d)</w:t>
      </w:r>
      <w:r w:rsidRPr="00A677DE">
        <w:rPr>
          <w:rFonts w:cstheme="minorHAnsi"/>
        </w:rPr>
        <w:tab/>
      </w:r>
      <w:r w:rsidRPr="00A677DE">
        <w:rPr>
          <w:rFonts w:cstheme="minorHAnsi" w:hint="eastAsia"/>
        </w:rPr>
        <w:t>在国家、区域和国际范围内提供频带和更有效地使用频谱取决于制定和实施相关的国家频谱管理计划，包括无线电监测计划，</w:t>
      </w:r>
      <w:proofErr w:type="gramStart"/>
      <w:r w:rsidRPr="00A677DE">
        <w:rPr>
          <w:rFonts w:cstheme="minorHAnsi" w:hint="eastAsia"/>
        </w:rPr>
        <w:t>以避免干扰；</w:t>
      </w:r>
      <w:proofErr w:type="gramEnd"/>
    </w:p>
    <w:p w14:paraId="49975376" w14:textId="77777777" w:rsidR="00CC1568" w:rsidRPr="00A677DE" w:rsidRDefault="00CC1568" w:rsidP="00CC1568">
      <w:pPr>
        <w:rPr>
          <w:rFonts w:ascii="Calibri" w:hAnsi="Calibri" w:cstheme="minorHAnsi"/>
          <w:i/>
          <w:iCs/>
          <w:szCs w:val="28"/>
        </w:rPr>
      </w:pPr>
      <w:r w:rsidRPr="00A677DE">
        <w:rPr>
          <w:rFonts w:cstheme="minorHAnsi"/>
          <w:i/>
          <w:iCs/>
        </w:rPr>
        <w:br w:type="page"/>
      </w:r>
    </w:p>
    <w:p w14:paraId="4D69C3A3" w14:textId="77777777" w:rsidR="00CC1568" w:rsidRPr="00A677DE" w:rsidRDefault="00CC1568" w:rsidP="00CC1568">
      <w:pPr>
        <w:pStyle w:val="Normalnoindent"/>
        <w:rPr>
          <w:rFonts w:cstheme="minorHAnsi"/>
        </w:rPr>
      </w:pPr>
      <w:r w:rsidRPr="00A677DE">
        <w:rPr>
          <w:rFonts w:cstheme="minorHAnsi"/>
          <w:i/>
          <w:iCs/>
        </w:rPr>
        <w:lastRenderedPageBreak/>
        <w:t>e)</w:t>
      </w:r>
      <w:r w:rsidRPr="00A677DE">
        <w:rPr>
          <w:rFonts w:cstheme="minorHAnsi"/>
        </w:rPr>
        <w:tab/>
      </w:r>
      <w:r w:rsidRPr="00A677DE">
        <w:rPr>
          <w:rFonts w:hint="eastAsia"/>
        </w:rPr>
        <w:t>认识到一些发展中国家</w:t>
      </w:r>
      <w:r w:rsidRPr="00A677DE">
        <w:rPr>
          <w:rStyle w:val="FootnoteReference"/>
        </w:rPr>
        <w:footnoteReference w:id="1"/>
      </w:r>
      <w:r w:rsidRPr="00A677DE">
        <w:rPr>
          <w:rFonts w:cstheme="minorHAnsi" w:hint="eastAsia"/>
        </w:rPr>
        <w:t>没有制定此类计划，</w:t>
      </w:r>
      <w:proofErr w:type="gramStart"/>
      <w:r w:rsidRPr="00A677DE">
        <w:rPr>
          <w:rFonts w:cstheme="minorHAnsi" w:hint="eastAsia"/>
        </w:rPr>
        <w:t>因此有效的国家频谱管理计划对于无线电通信的自由化和一些无线电通信业务的私营化以及促进竞争至关重要；</w:t>
      </w:r>
      <w:proofErr w:type="gramEnd"/>
    </w:p>
    <w:p w14:paraId="6D832206" w14:textId="77777777" w:rsidR="00CC1568" w:rsidRPr="00A677DE" w:rsidRDefault="00CC1568" w:rsidP="00CC1568">
      <w:pPr>
        <w:pStyle w:val="Normalnoindent"/>
        <w:rPr>
          <w:rFonts w:cstheme="minorHAnsi"/>
        </w:rPr>
      </w:pPr>
      <w:r w:rsidRPr="00A677DE">
        <w:rPr>
          <w:rFonts w:cstheme="minorHAnsi"/>
          <w:i/>
          <w:iCs/>
        </w:rPr>
        <w:t>f)</w:t>
      </w:r>
      <w:r w:rsidRPr="00A677DE">
        <w:rPr>
          <w:rFonts w:cstheme="minorHAnsi"/>
        </w:rPr>
        <w:tab/>
      </w:r>
      <w:r w:rsidRPr="00A677DE">
        <w:rPr>
          <w:rFonts w:hint="eastAsia"/>
        </w:rPr>
        <w:t>一些国家正在关闭模拟电视传输</w:t>
      </w:r>
      <w:r w:rsidRPr="00A677DE">
        <w:rPr>
          <w:rFonts w:cstheme="minorHAnsi" w:hint="eastAsia"/>
        </w:rPr>
        <w:t>，向数字广播技术过渡，</w:t>
      </w:r>
      <w:proofErr w:type="gramStart"/>
      <w:r w:rsidRPr="00A677DE">
        <w:rPr>
          <w:rFonts w:cstheme="minorHAnsi" w:hint="eastAsia"/>
        </w:rPr>
        <w:t>因而将释放一些目前用于模拟电视的无线电频率；</w:t>
      </w:r>
      <w:proofErr w:type="gramEnd"/>
    </w:p>
    <w:p w14:paraId="5ABD29E7" w14:textId="77777777" w:rsidR="00CC1568" w:rsidRPr="00A677DE" w:rsidRDefault="00CC1568" w:rsidP="00CC1568">
      <w:pPr>
        <w:pStyle w:val="Normalnoindent"/>
        <w:rPr>
          <w:rFonts w:cstheme="minorHAnsi"/>
        </w:rPr>
      </w:pPr>
      <w:r w:rsidRPr="00A677DE">
        <w:rPr>
          <w:rFonts w:cstheme="minorHAnsi"/>
          <w:i/>
          <w:iCs/>
        </w:rPr>
        <w:t>g)</w:t>
      </w:r>
      <w:r w:rsidRPr="00A677DE">
        <w:rPr>
          <w:rFonts w:cstheme="minorHAnsi"/>
        </w:rPr>
        <w:tab/>
      </w:r>
      <w:r w:rsidRPr="00A677DE">
        <w:rPr>
          <w:rFonts w:hint="eastAsia"/>
        </w:rPr>
        <w:t>频谱可用于弥合数字鸿沟的工作</w:t>
      </w:r>
      <w:r w:rsidRPr="00A677DE">
        <w:rPr>
          <w:rFonts w:cstheme="minorHAnsi" w:hint="eastAsia"/>
        </w:rPr>
        <w:t>，</w:t>
      </w:r>
    </w:p>
    <w:p w14:paraId="25FD6826" w14:textId="77777777" w:rsidR="00CC1568" w:rsidRPr="00A677DE" w:rsidRDefault="00CC1568" w:rsidP="00CC1568">
      <w:pPr>
        <w:pStyle w:val="Call"/>
        <w:rPr>
          <w:rFonts w:cstheme="minorHAnsi"/>
          <w:lang w:eastAsia="zh-CN"/>
        </w:rPr>
      </w:pPr>
      <w:r w:rsidRPr="00A677DE">
        <w:rPr>
          <w:rFonts w:cstheme="minorHAnsi" w:hint="eastAsia"/>
          <w:lang w:eastAsia="zh-CN"/>
        </w:rPr>
        <w:t>认识到</w:t>
      </w:r>
    </w:p>
    <w:p w14:paraId="05913C7F" w14:textId="77777777" w:rsidR="00CC1568" w:rsidRPr="00A677DE" w:rsidRDefault="00CC1568" w:rsidP="00CC1568">
      <w:pPr>
        <w:pStyle w:val="Normalnoindent"/>
        <w:rPr>
          <w:rFonts w:cstheme="minorHAnsi"/>
        </w:rPr>
      </w:pPr>
      <w:r w:rsidRPr="00A677DE">
        <w:rPr>
          <w:rFonts w:cstheme="minorHAnsi"/>
          <w:i/>
          <w:iCs/>
        </w:rPr>
        <w:t>a)</w:t>
      </w:r>
      <w:r w:rsidRPr="00A677DE">
        <w:rPr>
          <w:rFonts w:cstheme="minorHAnsi"/>
        </w:rPr>
        <w:tab/>
      </w:r>
      <w:r w:rsidRPr="00A677DE">
        <w:rPr>
          <w:rFonts w:hint="eastAsia"/>
        </w:rPr>
        <w:t>实施频谱管理计划对于确保无线电通信的有效发展的重要性和无线电通信在发展国家经济中发挥的作用</w:t>
      </w:r>
      <w:r w:rsidRPr="00A677DE">
        <w:rPr>
          <w:rFonts w:cstheme="minorHAnsi" w:hint="eastAsia"/>
        </w:rPr>
        <w:t>，</w:t>
      </w:r>
      <w:proofErr w:type="gramStart"/>
      <w:r w:rsidRPr="00A677DE">
        <w:rPr>
          <w:rFonts w:cstheme="minorHAnsi" w:hint="eastAsia"/>
        </w:rPr>
        <w:t>而这种计划有时未得到必要的优先对待；</w:t>
      </w:r>
      <w:proofErr w:type="gramEnd"/>
    </w:p>
    <w:p w14:paraId="2FCA7A94" w14:textId="77777777" w:rsidR="00CC1568" w:rsidRPr="00A677DE" w:rsidRDefault="00CC1568" w:rsidP="00CC1568">
      <w:pPr>
        <w:pStyle w:val="Normalnoindent"/>
        <w:rPr>
          <w:rFonts w:cstheme="minorHAnsi"/>
        </w:rPr>
      </w:pPr>
      <w:r w:rsidRPr="00A677DE">
        <w:rPr>
          <w:rFonts w:cstheme="minorHAnsi"/>
          <w:i/>
          <w:iCs/>
        </w:rPr>
        <w:t>b)</w:t>
      </w:r>
      <w:r w:rsidRPr="00A677DE">
        <w:rPr>
          <w:rFonts w:cstheme="minorHAnsi"/>
        </w:rPr>
        <w:tab/>
      </w:r>
      <w:r w:rsidRPr="00A677DE">
        <w:rPr>
          <w:rFonts w:cstheme="minorHAnsi" w:hint="eastAsia"/>
        </w:rPr>
        <w:t>国家和国际金融组织往往优先支持电信（包括无线电通信）系统的实施，</w:t>
      </w:r>
      <w:proofErr w:type="gramStart"/>
      <w:r w:rsidRPr="00A677DE">
        <w:rPr>
          <w:rFonts w:hint="eastAsia"/>
        </w:rPr>
        <w:t>而忽视了国家频谱管理计划的实施</w:t>
      </w:r>
      <w:r w:rsidRPr="00A677DE">
        <w:rPr>
          <w:rFonts w:cstheme="minorHAnsi" w:hint="eastAsia"/>
        </w:rPr>
        <w:t>；</w:t>
      </w:r>
      <w:proofErr w:type="gramEnd"/>
    </w:p>
    <w:p w14:paraId="05CD3A37" w14:textId="77777777" w:rsidR="00CC1568" w:rsidRPr="00A677DE" w:rsidRDefault="00CC1568" w:rsidP="00CC1568">
      <w:pPr>
        <w:pStyle w:val="Normalnoindent"/>
        <w:rPr>
          <w:rFonts w:cstheme="minorHAnsi"/>
        </w:rPr>
      </w:pPr>
      <w:r w:rsidRPr="00A677DE">
        <w:rPr>
          <w:rFonts w:cstheme="minorHAnsi"/>
          <w:i/>
          <w:iCs/>
        </w:rPr>
        <w:t>c)</w:t>
      </w:r>
      <w:r w:rsidRPr="00A677DE">
        <w:rPr>
          <w:rFonts w:cstheme="minorHAnsi"/>
        </w:rPr>
        <w:tab/>
      </w:r>
      <w:proofErr w:type="gramStart"/>
      <w:r w:rsidRPr="00A677DE">
        <w:rPr>
          <w:rFonts w:hint="eastAsia"/>
        </w:rPr>
        <w:t>自有关</w:t>
      </w:r>
      <w:r w:rsidRPr="00A677DE">
        <w:rPr>
          <w:rFonts w:ascii="SimSun" w:hAnsi="SimSun" w:cstheme="minorHAnsi" w:hint="eastAsia"/>
        </w:rPr>
        <w:t>“</w:t>
      </w:r>
      <w:proofErr w:type="gramEnd"/>
      <w:r w:rsidRPr="00A677DE">
        <w:rPr>
          <w:rFonts w:cstheme="minorHAnsi" w:hint="eastAsia"/>
        </w:rPr>
        <w:t>各国，特别是发展中国家，对频谱管理的参与</w:t>
      </w:r>
      <w:r w:rsidRPr="00A677DE">
        <w:rPr>
          <w:rFonts w:ascii="SimSun" w:hAnsi="SimSun" w:cstheme="minorHAnsi" w:hint="eastAsia"/>
        </w:rPr>
        <w:t>”</w:t>
      </w:r>
      <w:r w:rsidRPr="00A677DE">
        <w:rPr>
          <w:rFonts w:cstheme="minorHAnsi" w:hint="eastAsia"/>
        </w:rPr>
        <w:t>的第</w:t>
      </w:r>
      <w:r w:rsidRPr="00A677DE">
        <w:rPr>
          <w:rFonts w:cstheme="minorHAnsi"/>
        </w:rPr>
        <w:t>9</w:t>
      </w:r>
      <w:r w:rsidRPr="00A677DE">
        <w:rPr>
          <w:rFonts w:cstheme="minorHAnsi" w:hint="eastAsia"/>
        </w:rPr>
        <w:t>号决议在世界电信发展大会（</w:t>
      </w:r>
      <w:r w:rsidRPr="00A677DE">
        <w:rPr>
          <w:rFonts w:cstheme="minorHAnsi"/>
        </w:rPr>
        <w:t>1998</w:t>
      </w:r>
      <w:r w:rsidRPr="00A677DE">
        <w:rPr>
          <w:rFonts w:cstheme="minorHAnsi" w:hint="eastAsia"/>
        </w:rPr>
        <w:t>年，瓦莱塔）上首次通过以来，在落实该决议的工作中所取得的成绩，</w:t>
      </w:r>
    </w:p>
    <w:p w14:paraId="2D3EF72B" w14:textId="77777777" w:rsidR="00CC1568" w:rsidRPr="00A677DE" w:rsidRDefault="00CC1568" w:rsidP="00CC1568">
      <w:pPr>
        <w:pStyle w:val="Call"/>
        <w:rPr>
          <w:rFonts w:cstheme="minorHAnsi"/>
          <w:lang w:eastAsia="zh-CN"/>
        </w:rPr>
      </w:pPr>
      <w:r w:rsidRPr="00A677DE">
        <w:rPr>
          <w:rFonts w:cstheme="minorHAnsi" w:hint="eastAsia"/>
          <w:lang w:eastAsia="zh-CN"/>
        </w:rPr>
        <w:t>做出决议</w:t>
      </w:r>
    </w:p>
    <w:p w14:paraId="639D0662" w14:textId="77777777" w:rsidR="00CC1568" w:rsidRPr="00A677DE" w:rsidRDefault="00CC1568" w:rsidP="00CC1568">
      <w:pPr>
        <w:pStyle w:val="Normalnoindent"/>
        <w:rPr>
          <w:rFonts w:cstheme="minorHAnsi"/>
        </w:rPr>
      </w:pPr>
      <w:r w:rsidRPr="00A677DE">
        <w:rPr>
          <w:rFonts w:cstheme="minorHAnsi"/>
        </w:rPr>
        <w:t>1</w:t>
      </w:r>
      <w:r w:rsidRPr="00A677DE">
        <w:rPr>
          <w:rFonts w:cstheme="minorHAnsi"/>
        </w:rPr>
        <w:tab/>
      </w:r>
      <w:r w:rsidRPr="00A677DE">
        <w:rPr>
          <w:rFonts w:hint="eastAsia"/>
        </w:rPr>
        <w:t>继续请各国和国际金融组织通过优惠信贷安排更加注重向国家频谱管理计划与相关培训</w:t>
      </w:r>
      <w:r w:rsidRPr="00A677DE">
        <w:rPr>
          <w:rFonts w:cstheme="minorHAnsi" w:hint="eastAsia"/>
        </w:rPr>
        <w:t>（包括无线电监测计划）提供大量的资金支持，使那些缺少适当频谱管理计划的国家将其作为在国家、区域和国际层面有效地利用频谱、成功开发无线电业务和实施新应用及具有潜力的应用（包括全球性的应用）</w:t>
      </w:r>
      <w:proofErr w:type="gramStart"/>
      <w:r w:rsidRPr="00A677DE">
        <w:rPr>
          <w:rFonts w:cstheme="minorHAnsi" w:hint="eastAsia"/>
        </w:rPr>
        <w:t>的先决条件；</w:t>
      </w:r>
      <w:proofErr w:type="gramEnd"/>
    </w:p>
    <w:p w14:paraId="1A0ACEAC" w14:textId="77777777" w:rsidR="00CC1568" w:rsidRPr="00A677DE" w:rsidRDefault="00CC1568" w:rsidP="00CC1568">
      <w:pPr>
        <w:rPr>
          <w:rFonts w:ascii="Calibri" w:hAnsi="Calibri" w:cstheme="minorHAnsi"/>
          <w:szCs w:val="28"/>
        </w:rPr>
      </w:pPr>
      <w:r w:rsidRPr="00A677DE">
        <w:rPr>
          <w:rFonts w:cstheme="minorHAnsi"/>
        </w:rPr>
        <w:br w:type="page"/>
      </w:r>
    </w:p>
    <w:p w14:paraId="2BA753A2" w14:textId="77777777" w:rsidR="00CC1568" w:rsidRPr="00A677DE" w:rsidRDefault="00CC1568" w:rsidP="00CC1568">
      <w:pPr>
        <w:pStyle w:val="Normalnoindent"/>
        <w:rPr>
          <w:rFonts w:cstheme="minorHAnsi"/>
        </w:rPr>
      </w:pPr>
      <w:r w:rsidRPr="00A677DE">
        <w:rPr>
          <w:rFonts w:cstheme="minorHAnsi"/>
        </w:rPr>
        <w:lastRenderedPageBreak/>
        <w:t>2</w:t>
      </w:r>
      <w:r w:rsidRPr="00A677DE">
        <w:rPr>
          <w:rFonts w:cstheme="minorHAnsi"/>
        </w:rPr>
        <w:tab/>
      </w:r>
      <w:r w:rsidRPr="00A677DE">
        <w:rPr>
          <w:rFonts w:hint="eastAsia"/>
        </w:rPr>
        <w:t>继续请电信发展局在项目</w:t>
      </w:r>
      <w:r w:rsidRPr="00A677DE">
        <w:rPr>
          <w:rFonts w:cstheme="minorHAnsi"/>
        </w:rPr>
        <w:t>1</w:t>
      </w:r>
      <w:r w:rsidRPr="00A677DE">
        <w:rPr>
          <w:rFonts w:cstheme="minorHAnsi" w:hint="eastAsia"/>
        </w:rPr>
        <w:t>活动方面、在区域和国际层面，与无线电通信局（</w:t>
      </w:r>
      <w:r w:rsidRPr="00A677DE">
        <w:rPr>
          <w:rFonts w:cstheme="minorHAnsi"/>
        </w:rPr>
        <w:t>BR</w:t>
      </w:r>
      <w:r w:rsidRPr="00A677DE">
        <w:rPr>
          <w:rFonts w:cstheme="minorHAnsi" w:hint="eastAsia"/>
        </w:rPr>
        <w:t>）充分协调，在其预算中提供资金，以召开一次年度会议，</w:t>
      </w:r>
      <w:proofErr w:type="gramStart"/>
      <w:r w:rsidRPr="00A677DE">
        <w:rPr>
          <w:rFonts w:cstheme="minorHAnsi" w:hint="eastAsia"/>
        </w:rPr>
        <w:t>研究国家频谱管理的课题；</w:t>
      </w:r>
      <w:proofErr w:type="gramEnd"/>
    </w:p>
    <w:p w14:paraId="4D403BB4" w14:textId="77777777" w:rsidR="00CC1568" w:rsidRPr="00A677DE" w:rsidRDefault="00CC1568" w:rsidP="00CC1568">
      <w:pPr>
        <w:pStyle w:val="Normalnoindent"/>
        <w:rPr>
          <w:rFonts w:cstheme="minorHAnsi"/>
        </w:rPr>
      </w:pPr>
      <w:r w:rsidRPr="00A677DE">
        <w:rPr>
          <w:rFonts w:cstheme="minorHAnsi"/>
        </w:rPr>
        <w:t>3</w:t>
      </w:r>
      <w:r w:rsidRPr="00A677DE">
        <w:rPr>
          <w:rFonts w:cstheme="minorHAnsi"/>
        </w:rPr>
        <w:tab/>
      </w:r>
      <w:r w:rsidRPr="00A677DE">
        <w:rPr>
          <w:rFonts w:hint="eastAsia"/>
        </w:rPr>
        <w:t>请电信发展局与无线电通信局和</w:t>
      </w:r>
      <w:r w:rsidRPr="00A677DE">
        <w:rPr>
          <w:rFonts w:cstheme="minorHAnsi"/>
        </w:rPr>
        <w:t>ITU-R</w:t>
      </w:r>
      <w:r w:rsidRPr="00A677DE">
        <w:rPr>
          <w:rFonts w:cstheme="minorHAnsi" w:hint="eastAsia"/>
        </w:rPr>
        <w:t>第</w:t>
      </w:r>
      <w:r w:rsidRPr="00A677DE">
        <w:rPr>
          <w:rFonts w:cstheme="minorHAnsi"/>
        </w:rPr>
        <w:t>1</w:t>
      </w:r>
      <w:r w:rsidRPr="00A677DE">
        <w:rPr>
          <w:rFonts w:cstheme="minorHAnsi" w:hint="eastAsia"/>
        </w:rPr>
        <w:t>研究组合作，为发展中国家（</w:t>
      </w:r>
      <w:r w:rsidRPr="00A677DE">
        <w:rPr>
          <w:rFonts w:cstheme="minorHAnsi"/>
        </w:rPr>
        <w:t>SMS4-DC</w:t>
      </w:r>
      <w:r w:rsidRPr="00A677DE">
        <w:rPr>
          <w:rFonts w:cstheme="minorHAnsi" w:hint="eastAsia"/>
        </w:rPr>
        <w:t>）</w:t>
      </w:r>
      <w:proofErr w:type="gramStart"/>
      <w:r w:rsidRPr="00A677DE">
        <w:rPr>
          <w:rFonts w:cstheme="minorHAnsi" w:hint="eastAsia"/>
        </w:rPr>
        <w:t>跟踪国家频谱管理系统方面的进展；</w:t>
      </w:r>
      <w:proofErr w:type="gramEnd"/>
    </w:p>
    <w:p w14:paraId="343F37AA" w14:textId="77777777" w:rsidR="00CC1568" w:rsidRPr="00A677DE" w:rsidRDefault="00CC1568" w:rsidP="00CC1568">
      <w:pPr>
        <w:pStyle w:val="Normalnoindent"/>
        <w:rPr>
          <w:rFonts w:cstheme="minorHAnsi"/>
        </w:rPr>
      </w:pPr>
      <w:r w:rsidRPr="00A677DE">
        <w:rPr>
          <w:rFonts w:cstheme="minorHAnsi"/>
        </w:rPr>
        <w:t>4</w:t>
      </w:r>
      <w:r w:rsidRPr="00A677DE">
        <w:rPr>
          <w:rFonts w:cstheme="minorHAnsi"/>
        </w:rPr>
        <w:tab/>
      </w:r>
      <w:r w:rsidRPr="00A677DE">
        <w:rPr>
          <w:rFonts w:hint="eastAsia"/>
        </w:rPr>
        <w:t>请电信发展局评估在以下方面开展研究的可能性</w:t>
      </w:r>
      <w:r w:rsidRPr="00A677DE">
        <w:rPr>
          <w:rFonts w:cstheme="minorHAnsi" w:hint="eastAsia"/>
        </w:rPr>
        <w:t>：</w:t>
      </w:r>
      <w:proofErr w:type="spellStart"/>
      <w:r w:rsidRPr="00A677DE">
        <w:rPr>
          <w:rFonts w:cstheme="minorHAnsi"/>
        </w:rPr>
        <w:t>i</w:t>
      </w:r>
      <w:proofErr w:type="spellEnd"/>
      <w:r w:rsidRPr="00A677DE">
        <w:rPr>
          <w:rFonts w:cstheme="minorHAnsi"/>
        </w:rPr>
        <w:t xml:space="preserve">) </w:t>
      </w:r>
      <w:r w:rsidRPr="00A677DE">
        <w:rPr>
          <w:rFonts w:cstheme="minorHAnsi" w:hint="eastAsia"/>
        </w:rPr>
        <w:t>发展中国家逐步淘汰模拟电视的最佳方法；以及</w:t>
      </w:r>
      <w:r w:rsidRPr="00A677DE">
        <w:rPr>
          <w:rFonts w:cstheme="minorHAnsi"/>
        </w:rPr>
        <w:t xml:space="preserve">ii) </w:t>
      </w:r>
      <w:r w:rsidRPr="00A677DE">
        <w:rPr>
          <w:rFonts w:cstheme="minorHAnsi" w:hint="eastAsia"/>
        </w:rPr>
        <w:t>更好地利用所淘汰的模拟电视频率，</w:t>
      </w:r>
    </w:p>
    <w:p w14:paraId="78475556" w14:textId="77777777" w:rsidR="00CC1568" w:rsidRPr="00A677DE" w:rsidRDefault="00CC1568" w:rsidP="00CC1568">
      <w:pPr>
        <w:pStyle w:val="Call"/>
        <w:rPr>
          <w:rFonts w:cstheme="minorHAnsi"/>
          <w:lang w:eastAsia="zh-CN"/>
        </w:rPr>
      </w:pPr>
      <w:r w:rsidRPr="00A677DE">
        <w:rPr>
          <w:rFonts w:cstheme="minorHAnsi" w:hint="eastAsia"/>
          <w:lang w:eastAsia="zh-CN"/>
        </w:rPr>
        <w:t>要求电信发展局</w:t>
      </w:r>
    </w:p>
    <w:p w14:paraId="63A1C99D" w14:textId="77777777" w:rsidR="00CC1568" w:rsidRPr="00A677DE" w:rsidRDefault="00CC1568" w:rsidP="00CC1568">
      <w:pPr>
        <w:ind w:firstLineChars="200" w:firstLine="480"/>
        <w:rPr>
          <w:rFonts w:cstheme="minorHAnsi"/>
        </w:rPr>
      </w:pPr>
      <w:r w:rsidRPr="00A677DE">
        <w:rPr>
          <w:rFonts w:cstheme="minorHAnsi" w:hint="eastAsia"/>
        </w:rPr>
        <w:t>提请相关的国际和区域性金融组织和发展组织注意本决议，</w:t>
      </w:r>
    </w:p>
    <w:p w14:paraId="50C07229" w14:textId="77777777" w:rsidR="00CC1568" w:rsidRPr="00A677DE" w:rsidRDefault="00CC1568" w:rsidP="00CC1568">
      <w:pPr>
        <w:pStyle w:val="Call"/>
        <w:rPr>
          <w:rFonts w:cstheme="minorHAnsi"/>
          <w:lang w:eastAsia="zh-CN"/>
        </w:rPr>
      </w:pPr>
      <w:r w:rsidRPr="00A677DE">
        <w:rPr>
          <w:rFonts w:cstheme="minorHAnsi" w:hint="eastAsia"/>
          <w:lang w:eastAsia="zh-CN"/>
        </w:rPr>
        <w:t>请无线电通信局主任</w:t>
      </w:r>
    </w:p>
    <w:p w14:paraId="01E87ED7" w14:textId="77777777" w:rsidR="00CC1568" w:rsidRPr="00A677DE" w:rsidRDefault="00CC1568" w:rsidP="00CC1568">
      <w:pPr>
        <w:ind w:firstLineChars="200" w:firstLine="480"/>
        <w:rPr>
          <w:rFonts w:cstheme="minorHAnsi"/>
        </w:rPr>
      </w:pPr>
      <w:r w:rsidRPr="00A677DE">
        <w:rPr>
          <w:rFonts w:cstheme="minorHAnsi" w:hint="eastAsia"/>
        </w:rPr>
        <w:t>继续与电信发展局开展合作，帮助发展中国家（</w:t>
      </w:r>
      <w:r w:rsidRPr="00A677DE">
        <w:rPr>
          <w:rFonts w:cstheme="minorHAnsi"/>
        </w:rPr>
        <w:t>SMS4DC</w:t>
      </w:r>
      <w:r w:rsidRPr="00A677DE">
        <w:rPr>
          <w:rFonts w:cstheme="minorHAnsi" w:hint="eastAsia"/>
        </w:rPr>
        <w:t>）制定国家频谱管理系统及开展相关培训，</w:t>
      </w:r>
    </w:p>
    <w:p w14:paraId="4F56BFD1" w14:textId="77777777" w:rsidR="00CC1568" w:rsidRPr="00A677DE" w:rsidRDefault="00CC1568" w:rsidP="00CC1568">
      <w:pPr>
        <w:pStyle w:val="Call"/>
        <w:rPr>
          <w:rFonts w:cstheme="minorHAnsi"/>
          <w:lang w:eastAsia="zh-CN"/>
        </w:rPr>
      </w:pPr>
      <w:r w:rsidRPr="00A677DE">
        <w:rPr>
          <w:rFonts w:cstheme="minorHAnsi" w:hint="eastAsia"/>
          <w:lang w:eastAsia="zh-CN"/>
        </w:rPr>
        <w:t>请</w:t>
      </w:r>
      <w:r w:rsidRPr="00A677DE">
        <w:rPr>
          <w:rFonts w:asciiTheme="minorHAnsi" w:hAnsiTheme="minorHAnsi" w:cstheme="minorHAnsi"/>
          <w:lang w:eastAsia="zh-CN"/>
        </w:rPr>
        <w:t>ITU-R</w:t>
      </w:r>
      <w:r w:rsidRPr="00A677DE">
        <w:rPr>
          <w:rFonts w:asciiTheme="minorHAnsi" w:hAnsiTheme="minorHAnsi" w:cstheme="minorHAnsi"/>
          <w:lang w:eastAsia="zh-CN"/>
        </w:rPr>
        <w:t>第</w:t>
      </w:r>
      <w:r w:rsidRPr="00A677DE">
        <w:rPr>
          <w:rFonts w:asciiTheme="minorHAnsi" w:hAnsiTheme="minorHAnsi" w:cstheme="minorHAnsi"/>
          <w:lang w:eastAsia="zh-CN"/>
        </w:rPr>
        <w:t>5</w:t>
      </w:r>
      <w:r w:rsidRPr="00A677DE">
        <w:rPr>
          <w:rFonts w:asciiTheme="minorHAnsi" w:hAnsiTheme="minorHAnsi" w:cstheme="minorHAnsi"/>
          <w:lang w:eastAsia="zh-CN"/>
        </w:rPr>
        <w:t>和第</w:t>
      </w:r>
      <w:r w:rsidRPr="00A677DE">
        <w:rPr>
          <w:rFonts w:asciiTheme="minorHAnsi" w:hAnsiTheme="minorHAnsi" w:cstheme="minorHAnsi"/>
          <w:lang w:eastAsia="zh-CN"/>
        </w:rPr>
        <w:t>6</w:t>
      </w:r>
      <w:r w:rsidRPr="00A677DE">
        <w:rPr>
          <w:rFonts w:asciiTheme="minorHAnsi" w:hAnsiTheme="minorHAnsi" w:cstheme="minorHAnsi"/>
          <w:lang w:eastAsia="zh-CN"/>
        </w:rPr>
        <w:t>研究组</w:t>
      </w:r>
    </w:p>
    <w:p w14:paraId="5ED164D0" w14:textId="417FB3AC" w:rsidR="003D04C8" w:rsidRPr="00CC1568" w:rsidRDefault="00CC1568" w:rsidP="00CC1568">
      <w:pPr>
        <w:ind w:firstLineChars="200" w:firstLine="480"/>
      </w:pPr>
      <w:r w:rsidRPr="00A677DE">
        <w:rPr>
          <w:rFonts w:hint="eastAsia"/>
        </w:rPr>
        <w:t>继续同</w:t>
      </w:r>
      <w:r w:rsidRPr="00A677DE">
        <w:t>ITU-D</w:t>
      </w:r>
      <w:r w:rsidRPr="00A677DE">
        <w:rPr>
          <w:rFonts w:hint="eastAsia"/>
        </w:rPr>
        <w:t>第</w:t>
      </w:r>
      <w:r w:rsidRPr="00A677DE">
        <w:t>2</w:t>
      </w:r>
      <w:r w:rsidRPr="00A677DE">
        <w:rPr>
          <w:rFonts w:hint="eastAsia"/>
        </w:rPr>
        <w:t>研究组合作，通报已逐渐淘汰的模拟电视频率当前和未来的使用情况，并报告发达国家和发展中国家利用或计划利用数字红利的情况。</w:t>
      </w:r>
    </w:p>
    <w:p w14:paraId="3E8999DB" w14:textId="77777777" w:rsidR="006E5CD0" w:rsidRDefault="006E5CD0" w:rsidP="00BC603B">
      <w:pPr>
        <w:pStyle w:val="Normalnoindent"/>
        <w:spacing w:before="60"/>
        <w:rPr>
          <w:lang w:val="ru-RU"/>
        </w:rPr>
      </w:pPr>
    </w:p>
    <w:p w14:paraId="453C11C5" w14:textId="77777777" w:rsidR="00CC1568" w:rsidRDefault="00CC1568" w:rsidP="00BC603B">
      <w:pPr>
        <w:pStyle w:val="Normalnoindent"/>
        <w:spacing w:before="60"/>
        <w:rPr>
          <w:lang w:val="ru-RU"/>
        </w:rPr>
      </w:pPr>
    </w:p>
    <w:p w14:paraId="4213105C" w14:textId="77777777" w:rsidR="00CC1568" w:rsidRPr="00A677DE" w:rsidRDefault="00CC1568"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F909" w14:textId="77777777" w:rsidR="00EA5AEB" w:rsidRDefault="00EA5AEB" w:rsidP="00BC603B">
      <w:pPr>
        <w:spacing w:after="0" w:line="240" w:lineRule="auto"/>
      </w:pPr>
      <w:r>
        <w:separator/>
      </w:r>
    </w:p>
  </w:endnote>
  <w:endnote w:type="continuationSeparator" w:id="0">
    <w:p w14:paraId="0DD079BE" w14:textId="77777777" w:rsidR="00EA5AEB" w:rsidRDefault="00EA5A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6C14" w14:textId="77777777" w:rsidR="00EA5AEB" w:rsidRDefault="00EA5AEB" w:rsidP="00BC603B">
      <w:pPr>
        <w:spacing w:after="0" w:line="240" w:lineRule="auto"/>
      </w:pPr>
      <w:r>
        <w:separator/>
      </w:r>
    </w:p>
  </w:footnote>
  <w:footnote w:type="continuationSeparator" w:id="0">
    <w:p w14:paraId="016DD581" w14:textId="77777777" w:rsidR="00EA5AEB" w:rsidRDefault="00EA5AEB" w:rsidP="00BC603B">
      <w:pPr>
        <w:spacing w:after="0" w:line="240" w:lineRule="auto"/>
      </w:pPr>
      <w:r>
        <w:continuationSeparator/>
      </w:r>
    </w:p>
  </w:footnote>
  <w:footnote w:id="1">
    <w:p w14:paraId="667F10E2" w14:textId="77777777" w:rsidR="00CC1568" w:rsidRDefault="00CC1568" w:rsidP="00CC1568">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ascii="SimSun" w:hAnsi="SimSun" w:cs="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45BB1F53" w:rsidR="001D3055" w:rsidRDefault="00AF4F17"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270A0F" w:rsidRPr="00270A0F">
          <w:rPr>
            <w:rFonts w:cstheme="minorHAnsi"/>
            <w:noProof/>
            <w:lang w:val="en-US" w:eastAsia="zh-CN"/>
          </w:rPr>
          <w:t>10</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0838F707" w:rsidR="001D3055" w:rsidRDefault="00AF4F17"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270A0F" w:rsidRPr="00270A0F">
          <w:rPr>
            <w:rFonts w:cstheme="minorHAnsi"/>
            <w:noProof/>
            <w:lang w:val="en-US" w:eastAsia="zh-CN"/>
          </w:rPr>
          <w:t>10</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01FF17DD" w:rsidR="001D3055" w:rsidRDefault="00AF4F17"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CC1568">
          <w:rPr>
            <w:rFonts w:cstheme="minorHAnsi"/>
            <w:noProof/>
            <w:lang w:eastAsia="zh-CN"/>
          </w:rPr>
          <w:fldChar w:fldCharType="begin"/>
        </w:r>
        <w:r w:rsidRPr="00CC1568">
          <w:rPr>
            <w:rFonts w:cstheme="minorHAnsi"/>
            <w:noProof/>
            <w:lang w:eastAsia="zh-CN"/>
          </w:rPr>
          <w:instrText xml:space="preserve"> STYLEREF  href  \* MERGEFORMAT </w:instrText>
        </w:r>
        <w:r w:rsidRPr="00CC1568">
          <w:rPr>
            <w:rFonts w:cstheme="minorHAnsi"/>
            <w:noProof/>
            <w:lang w:eastAsia="zh-CN"/>
          </w:rPr>
          <w:fldChar w:fldCharType="separate"/>
        </w:r>
        <w:r w:rsidR="00270A0F" w:rsidRPr="00270A0F">
          <w:rPr>
            <w:rFonts w:cstheme="minorHAnsi"/>
            <w:noProof/>
            <w:lang w:val="en-US" w:eastAsia="zh-CN"/>
          </w:rPr>
          <w:t>10</w:t>
        </w:r>
        <w:r w:rsidRPr="00CC1568">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70A0F"/>
    <w:rsid w:val="002867C1"/>
    <w:rsid w:val="003324A7"/>
    <w:rsid w:val="003D04C8"/>
    <w:rsid w:val="00564FB6"/>
    <w:rsid w:val="00677A04"/>
    <w:rsid w:val="006E5CD0"/>
    <w:rsid w:val="007174F1"/>
    <w:rsid w:val="007577EE"/>
    <w:rsid w:val="008778F6"/>
    <w:rsid w:val="008C424D"/>
    <w:rsid w:val="00AF4F17"/>
    <w:rsid w:val="00BC603B"/>
    <w:rsid w:val="00CC1568"/>
    <w:rsid w:val="00CD79EF"/>
    <w:rsid w:val="00CE6E63"/>
    <w:rsid w:val="00D21081"/>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2023-10-16T11:56:00Z</cp:lastPrinted>
  <dcterms:created xsi:type="dcterms:W3CDTF">2023-10-16T11:56:00Z</dcterms:created>
  <dcterms:modified xsi:type="dcterms:W3CDTF">2023-10-17T06:54:00Z</dcterms:modified>
</cp:coreProperties>
</file>