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E2E6" w14:textId="77777777" w:rsidR="00560E28" w:rsidRPr="003A2A2A" w:rsidRDefault="00560E28" w:rsidP="00560E28">
      <w:pPr>
        <w:pStyle w:val="ResNo"/>
        <w:rPr>
          <w:b/>
          <w:bCs/>
          <w:rtl/>
        </w:rPr>
      </w:pPr>
      <w:bookmarkStart w:id="0" w:name="_Toc116546800"/>
      <w:r w:rsidRPr="003A2A2A">
        <w:rPr>
          <w:rFonts w:hint="cs"/>
          <w:rtl/>
        </w:rPr>
        <w:t xml:space="preserve">القـرار </w:t>
      </w:r>
      <w:r w:rsidRPr="003A2A2A">
        <w:t>10</w:t>
      </w:r>
      <w:r w:rsidRPr="003A2A2A">
        <w:rPr>
          <w:rFonts w:hint="cs"/>
          <w:rtl/>
        </w:rPr>
        <w:t xml:space="preserve"> (المراجَع في حيدر آباد، </w:t>
      </w:r>
      <w:r w:rsidRPr="003A2A2A">
        <w:t>2010</w:t>
      </w:r>
      <w:r w:rsidRPr="003A2A2A">
        <w:rPr>
          <w:rFonts w:hint="cs"/>
          <w:rtl/>
        </w:rPr>
        <w:t>)</w:t>
      </w:r>
      <w:bookmarkEnd w:id="0"/>
    </w:p>
    <w:p w14:paraId="7C06708F" w14:textId="77777777" w:rsidR="00560E28" w:rsidRPr="003A2A2A" w:rsidRDefault="00560E28" w:rsidP="00560E28">
      <w:pPr>
        <w:pStyle w:val="Restitle"/>
        <w:rPr>
          <w:rtl/>
        </w:rPr>
      </w:pPr>
      <w:bookmarkStart w:id="1" w:name="_Toc116546801"/>
      <w:r w:rsidRPr="003A2A2A">
        <w:rPr>
          <w:rFonts w:hint="cs"/>
          <w:rtl/>
        </w:rPr>
        <w:t>الدعم المالي لبرامج الإدارة الوطنية للطيف</w:t>
      </w:r>
      <w:bookmarkEnd w:id="1"/>
    </w:p>
    <w:p w14:paraId="1E192A71" w14:textId="77777777" w:rsidR="00560E28" w:rsidRPr="003A2A2A" w:rsidRDefault="00560E28" w:rsidP="00560E28">
      <w:pPr>
        <w:pStyle w:val="Normalaftertitle"/>
        <w:rPr>
          <w:rtl/>
        </w:rPr>
      </w:pPr>
      <w:r w:rsidRPr="003A2A2A">
        <w:rPr>
          <w:rFonts w:hint="cs"/>
          <w:rtl/>
        </w:rPr>
        <w:t>إن المؤتمر العالمي لتنمية الاتصالات (حيدر آباد،</w:t>
      </w:r>
      <w:r w:rsidRPr="003A2A2A">
        <w:rPr>
          <w:rFonts w:hint="eastAsia"/>
          <w:rtl/>
        </w:rPr>
        <w:t> </w:t>
      </w:r>
      <w:r w:rsidRPr="003A2A2A">
        <w:t>2010</w:t>
      </w:r>
      <w:r w:rsidRPr="003A2A2A">
        <w:rPr>
          <w:rFonts w:hint="cs"/>
          <w:rtl/>
        </w:rPr>
        <w:t>)،</w:t>
      </w:r>
    </w:p>
    <w:p w14:paraId="467DFAB5" w14:textId="77777777" w:rsidR="00560E28" w:rsidRPr="003A2A2A" w:rsidRDefault="00560E28" w:rsidP="00560E28">
      <w:pPr>
        <w:pStyle w:val="Call"/>
        <w:rPr>
          <w:rtl/>
        </w:rPr>
      </w:pPr>
      <w:r w:rsidRPr="003A2A2A">
        <w:rPr>
          <w:rFonts w:hint="cs"/>
          <w:rtl/>
        </w:rPr>
        <w:t>إذ يذكّر</w:t>
      </w:r>
    </w:p>
    <w:p w14:paraId="6A07BA6F" w14:textId="77777777" w:rsidR="00560E28" w:rsidRPr="003A2A2A" w:rsidRDefault="00560E28" w:rsidP="00560E28">
      <w:pPr>
        <w:rPr>
          <w:rtl/>
          <w:lang w:bidi="ar-SY"/>
        </w:rPr>
      </w:pPr>
      <w:r w:rsidRPr="003A2A2A">
        <w:rPr>
          <w:rFonts w:hint="cs"/>
          <w:rtl/>
        </w:rPr>
        <w:t xml:space="preserve">بالقرار </w:t>
      </w:r>
      <w:r w:rsidRPr="003A2A2A">
        <w:t>10</w:t>
      </w:r>
      <w:r w:rsidRPr="003A2A2A">
        <w:rPr>
          <w:rFonts w:hint="cs"/>
          <w:rtl/>
          <w:lang w:bidi="ar-SY"/>
        </w:rPr>
        <w:t xml:space="preserve"> (</w:t>
      </w:r>
      <w:r w:rsidRPr="003A2A2A">
        <w:rPr>
          <w:rFonts w:hint="cs"/>
          <w:rtl/>
        </w:rPr>
        <w:t>المراجَع في الدوحة،</w:t>
      </w:r>
      <w:r w:rsidRPr="003A2A2A">
        <w:rPr>
          <w:rFonts w:hint="eastAsia"/>
          <w:rtl/>
        </w:rPr>
        <w:t> </w:t>
      </w:r>
      <w:r w:rsidRPr="003A2A2A">
        <w:t>2006</w:t>
      </w:r>
      <w:r w:rsidRPr="003A2A2A">
        <w:rPr>
          <w:rFonts w:hint="cs"/>
          <w:rtl/>
        </w:rPr>
        <w:t xml:space="preserve">) للمؤتمر العالمي لتنمية الاتصالات </w:t>
      </w:r>
      <w:r w:rsidRPr="003A2A2A">
        <w:t>(WTDC)</w:t>
      </w:r>
      <w:r w:rsidRPr="003A2A2A">
        <w:rPr>
          <w:rFonts w:hint="cs"/>
          <w:rtl/>
        </w:rPr>
        <w:t>،</w:t>
      </w:r>
    </w:p>
    <w:p w14:paraId="45881582" w14:textId="77777777" w:rsidR="00560E28" w:rsidRPr="003A2A2A" w:rsidRDefault="00560E28" w:rsidP="00560E28">
      <w:pPr>
        <w:pStyle w:val="Call"/>
        <w:rPr>
          <w:rtl/>
        </w:rPr>
      </w:pPr>
      <w:r w:rsidRPr="003A2A2A">
        <w:rPr>
          <w:rFonts w:hint="cs"/>
          <w:rtl/>
        </w:rPr>
        <w:t>وإذ يضع في اعتباره</w:t>
      </w:r>
    </w:p>
    <w:p w14:paraId="10ADE642" w14:textId="77777777" w:rsidR="00560E28" w:rsidRPr="003A2A2A" w:rsidRDefault="00560E28" w:rsidP="00560E28">
      <w:pPr>
        <w:rPr>
          <w:rtl/>
        </w:rPr>
      </w:pPr>
      <w:r w:rsidRPr="003A2A2A">
        <w:rPr>
          <w:rFonts w:hint="cs"/>
          <w:i/>
          <w:iCs/>
          <w:rtl/>
        </w:rPr>
        <w:t xml:space="preserve"> أ )</w:t>
      </w:r>
      <w:r w:rsidRPr="003A2A2A">
        <w:rPr>
          <w:rFonts w:hint="cs"/>
          <w:rtl/>
        </w:rPr>
        <w:tab/>
        <w:t>أننا نشهد حالياً تسارع تنفيذ خدمات الاتصالات الراديوية المختلفة وعولمتها وظهور تطبيقات جديدة للاتصالات الراديوية تتميز بالكفاءة؛</w:t>
      </w:r>
    </w:p>
    <w:p w14:paraId="7A673722" w14:textId="77777777" w:rsidR="00560E28" w:rsidRPr="003A2A2A" w:rsidRDefault="00560E28" w:rsidP="00560E28">
      <w:pPr>
        <w:rPr>
          <w:rtl/>
        </w:rPr>
      </w:pPr>
      <w:r w:rsidRPr="003A2A2A">
        <w:rPr>
          <w:rFonts w:hint="cs"/>
          <w:i/>
          <w:iCs/>
          <w:rtl/>
        </w:rPr>
        <w:t>ب)</w:t>
      </w:r>
      <w:r w:rsidRPr="003A2A2A">
        <w:rPr>
          <w:rFonts w:hint="cs"/>
          <w:rtl/>
        </w:rPr>
        <w:tab/>
        <w:t>أن ضمان النجاح في تطوير الاتصالات الراديوية وتنفيذ هذه التطبيقات الجديدة يستدعي توفير نطاقات تردد بدون تداخل على المستوى الوطني والإقليمي والدولي وفقاً للوائح الراديو ولتوصيات قطاع الاتصالات الراديوية وقراراته؛</w:t>
      </w:r>
    </w:p>
    <w:p w14:paraId="64BB064A" w14:textId="77777777" w:rsidR="00560E28" w:rsidRPr="003A2A2A" w:rsidDel="000B4DC5" w:rsidRDefault="00560E28" w:rsidP="00560E28">
      <w:pPr>
        <w:rPr>
          <w:rtl/>
        </w:rPr>
      </w:pPr>
      <w:r w:rsidRPr="00F107BC">
        <w:rPr>
          <w:rFonts w:hint="cs"/>
          <w:i/>
          <w:iCs/>
          <w:spacing w:val="-2"/>
          <w:rtl/>
        </w:rPr>
        <w:t>ج)</w:t>
      </w:r>
      <w:r w:rsidRPr="00F107BC">
        <w:rPr>
          <w:rFonts w:hint="cs"/>
          <w:i/>
          <w:iCs/>
          <w:spacing w:val="-2"/>
          <w:rtl/>
        </w:rPr>
        <w:tab/>
      </w:r>
      <w:r w:rsidRPr="00F107BC">
        <w:rPr>
          <w:rFonts w:hint="cs"/>
          <w:spacing w:val="-2"/>
          <w:rtl/>
        </w:rPr>
        <w:t>نواتج المرحلة الثانية من القمة العالمية لمجتمع المعلومات، لا سيما الفقرة</w:t>
      </w:r>
      <w:r w:rsidRPr="00F107BC">
        <w:rPr>
          <w:rFonts w:hint="eastAsia"/>
          <w:spacing w:val="-2"/>
          <w:rtl/>
        </w:rPr>
        <w:t> </w:t>
      </w:r>
      <w:r w:rsidRPr="00F107BC">
        <w:rPr>
          <w:spacing w:val="-2"/>
        </w:rPr>
        <w:t>96</w:t>
      </w:r>
      <w:r w:rsidRPr="00F107BC">
        <w:rPr>
          <w:rFonts w:hint="cs"/>
          <w:spacing w:val="-2"/>
          <w:rtl/>
        </w:rPr>
        <w:t xml:space="preserve"> من </w:t>
      </w:r>
      <w:r w:rsidRPr="00F107BC">
        <w:rPr>
          <w:spacing w:val="-2"/>
          <w:rtl/>
        </w:rPr>
        <w:t>برنامج عمل تونس بشأن مجتمع</w:t>
      </w:r>
      <w:r w:rsidRPr="003A2A2A">
        <w:rPr>
          <w:rtl/>
        </w:rPr>
        <w:t xml:space="preserve"> المعلومات</w:t>
      </w:r>
      <w:r w:rsidRPr="003A2A2A">
        <w:rPr>
          <w:rFonts w:hint="cs"/>
          <w:rtl/>
        </w:rPr>
        <w:t>، والخاصة بدور الاتحاد الدولي للاتصالات في ا</w:t>
      </w:r>
      <w:r w:rsidRPr="003A2A2A">
        <w:rPr>
          <w:rtl/>
        </w:rPr>
        <w:t xml:space="preserve">تخاذ خطوات تضمن الاستخدام الرشيد والكفء والاقتصادي لطيف التردد الراديوي من قبل جميع البلدان، </w:t>
      </w:r>
      <w:r w:rsidRPr="003A2A2A">
        <w:rPr>
          <w:rFonts w:hint="cs"/>
          <w:rtl/>
        </w:rPr>
        <w:t>والنفاذ المنصف إليه؛</w:t>
      </w:r>
    </w:p>
    <w:p w14:paraId="75ED374C" w14:textId="77777777" w:rsidR="00560E28" w:rsidRPr="003A2A2A" w:rsidRDefault="00560E28" w:rsidP="00560E28">
      <w:pPr>
        <w:rPr>
          <w:rtl/>
        </w:rPr>
      </w:pPr>
      <w:r w:rsidRPr="003A2A2A">
        <w:rPr>
          <w:rFonts w:hint="cs"/>
          <w:i/>
          <w:iCs/>
          <w:rtl/>
        </w:rPr>
        <w:t>د )</w:t>
      </w:r>
      <w:r w:rsidRPr="003A2A2A">
        <w:rPr>
          <w:rFonts w:hint="cs"/>
          <w:rtl/>
        </w:rPr>
        <w:tab/>
        <w:t>أن توفير نطاقات التردد واستعمال الطيف بكفاءة أكبر على المستوى الوطني والإقليمي والدولي معاً يتوقف على إقامة وتنفيذ البرامج الوطنية ذات الصلة لإدارة الطيف بما في ذلك مراقبة الإرسالات الراديوية لمنع التداخلات؛</w:t>
      </w:r>
    </w:p>
    <w:p w14:paraId="286F4676" w14:textId="77777777" w:rsidR="00560E28" w:rsidRPr="003A2A2A" w:rsidRDefault="00560E28" w:rsidP="00560E28">
      <w:pPr>
        <w:rPr>
          <w:rtl/>
        </w:rPr>
      </w:pPr>
    </w:p>
    <w:p w14:paraId="4FEEED6A" w14:textId="77777777" w:rsidR="00560E28" w:rsidRPr="003A2A2A" w:rsidRDefault="00560E28" w:rsidP="00560E28">
      <w:pPr>
        <w:rPr>
          <w:rtl/>
        </w:rPr>
      </w:pPr>
    </w:p>
    <w:p w14:paraId="1C16DF77" w14:textId="77777777" w:rsidR="00560E28" w:rsidRPr="003A2A2A" w:rsidRDefault="00560E28" w:rsidP="00560E28">
      <w:pPr>
        <w:rPr>
          <w:rtl/>
        </w:rPr>
      </w:pPr>
      <w:r w:rsidRPr="003A2A2A">
        <w:rPr>
          <w:rtl/>
        </w:rPr>
        <w:br w:type="page"/>
      </w:r>
    </w:p>
    <w:p w14:paraId="3487978C" w14:textId="77777777" w:rsidR="00560E28" w:rsidRPr="003A2A2A" w:rsidRDefault="00560E28" w:rsidP="00560E28">
      <w:pPr>
        <w:rPr>
          <w:rtl/>
        </w:rPr>
      </w:pPr>
      <w:r w:rsidRPr="003A2A2A">
        <w:rPr>
          <w:rFonts w:hint="cs"/>
          <w:i/>
          <w:iCs/>
          <w:rtl/>
        </w:rPr>
        <w:lastRenderedPageBreak/>
        <w:t>ﻫ )</w:t>
      </w:r>
      <w:r w:rsidRPr="003A2A2A">
        <w:rPr>
          <w:rFonts w:hint="cs"/>
          <w:rtl/>
        </w:rPr>
        <w:tab/>
        <w:t>أن البرامج الوطنية لإدارة الطيف بكفاءة أمر جوهري لتحرير الاتصالات الراديوية وخصخصة بعض خدماتها وكذلك لتعزيز المنافسة، علماً بأن مثل هذه البرامج غير متوفرة في بعض البلدان النامية</w:t>
      </w:r>
      <w:r w:rsidRPr="003A2A2A">
        <w:rPr>
          <w:rStyle w:val="FootnoteReference"/>
          <w:rtl/>
        </w:rPr>
        <w:footnoteReference w:id="1"/>
      </w:r>
      <w:r w:rsidRPr="003A2A2A">
        <w:rPr>
          <w:rFonts w:hint="cs"/>
          <w:rtl/>
        </w:rPr>
        <w:t>؛</w:t>
      </w:r>
    </w:p>
    <w:p w14:paraId="50CD9BFE" w14:textId="77777777" w:rsidR="00560E28" w:rsidRPr="003A2A2A" w:rsidRDefault="00560E28" w:rsidP="00560E28">
      <w:pPr>
        <w:rPr>
          <w:rtl/>
        </w:rPr>
      </w:pPr>
      <w:r w:rsidRPr="003A2A2A">
        <w:rPr>
          <w:i/>
          <w:iCs/>
          <w:rtl/>
        </w:rPr>
        <w:t>و )</w:t>
      </w:r>
      <w:r w:rsidRPr="003A2A2A">
        <w:rPr>
          <w:rtl/>
        </w:rPr>
        <w:tab/>
        <w:t>أن بلدان</w:t>
      </w:r>
      <w:r w:rsidRPr="003A2A2A">
        <w:rPr>
          <w:rFonts w:hint="cs"/>
          <w:rtl/>
        </w:rPr>
        <w:t>اً عديدة</w:t>
      </w:r>
      <w:r w:rsidRPr="003A2A2A">
        <w:rPr>
          <w:rtl/>
        </w:rPr>
        <w:t xml:space="preserve"> تقوم بوقف الإرسال التلفزيوني التماثلي لديها </w:t>
      </w:r>
      <w:r w:rsidRPr="003A2A2A">
        <w:rPr>
          <w:rFonts w:hint="cs"/>
          <w:rtl/>
        </w:rPr>
        <w:t>والانتقال</w:t>
      </w:r>
      <w:r w:rsidRPr="003A2A2A">
        <w:rPr>
          <w:rtl/>
        </w:rPr>
        <w:t xml:space="preserve"> إلى </w:t>
      </w:r>
      <w:r w:rsidRPr="003A2A2A">
        <w:rPr>
          <w:rFonts w:hint="cs"/>
          <w:rtl/>
        </w:rPr>
        <w:t>ال</w:t>
      </w:r>
      <w:r w:rsidRPr="003A2A2A">
        <w:rPr>
          <w:rtl/>
        </w:rPr>
        <w:t xml:space="preserve">تقنيات </w:t>
      </w:r>
      <w:r w:rsidRPr="003A2A2A">
        <w:rPr>
          <w:rFonts w:hint="cs"/>
          <w:rtl/>
        </w:rPr>
        <w:t>ال</w:t>
      </w:r>
      <w:r w:rsidRPr="003A2A2A">
        <w:rPr>
          <w:rtl/>
        </w:rPr>
        <w:t>رقمية في البث مما يؤدي إلى تحرير نطاق</w:t>
      </w:r>
      <w:r w:rsidRPr="003A2A2A">
        <w:rPr>
          <w:rFonts w:hint="cs"/>
          <w:rtl/>
        </w:rPr>
        <w:t>ات</w:t>
      </w:r>
      <w:r w:rsidRPr="003A2A2A">
        <w:rPr>
          <w:rtl/>
        </w:rPr>
        <w:t xml:space="preserve"> </w:t>
      </w:r>
      <w:r w:rsidRPr="003A2A2A">
        <w:rPr>
          <w:rFonts w:hint="cs"/>
          <w:rtl/>
        </w:rPr>
        <w:t>من الترددات الراديوية</w:t>
      </w:r>
      <w:r w:rsidRPr="003A2A2A">
        <w:rPr>
          <w:rtl/>
        </w:rPr>
        <w:t xml:space="preserve"> المستخدم</w:t>
      </w:r>
      <w:r w:rsidRPr="003A2A2A">
        <w:rPr>
          <w:rFonts w:hint="cs"/>
          <w:rtl/>
        </w:rPr>
        <w:t>ة</w:t>
      </w:r>
      <w:r w:rsidRPr="003A2A2A">
        <w:rPr>
          <w:rtl/>
        </w:rPr>
        <w:t xml:space="preserve"> حالياً للتلفزيون التماثلي؛</w:t>
      </w:r>
    </w:p>
    <w:p w14:paraId="7AE639B5" w14:textId="77777777" w:rsidR="00560E28" w:rsidRPr="003A2A2A" w:rsidRDefault="00560E28" w:rsidP="00560E28">
      <w:pPr>
        <w:rPr>
          <w:rtl/>
        </w:rPr>
      </w:pPr>
      <w:r w:rsidRPr="003A2A2A">
        <w:rPr>
          <w:i/>
          <w:iCs/>
          <w:rtl/>
        </w:rPr>
        <w:t>ز )</w:t>
      </w:r>
      <w:r w:rsidRPr="003A2A2A">
        <w:rPr>
          <w:rtl/>
        </w:rPr>
        <w:tab/>
      </w:r>
      <w:r w:rsidRPr="003A2A2A">
        <w:rPr>
          <w:rFonts w:hint="cs"/>
          <w:rtl/>
        </w:rPr>
        <w:t>أن هذه الترددات يمكن استخدامها في إطار</w:t>
      </w:r>
      <w:r w:rsidRPr="003A2A2A">
        <w:rPr>
          <w:rtl/>
        </w:rPr>
        <w:t xml:space="preserve"> الجهود الرامية إلى سد الفجوة الرقمية،</w:t>
      </w:r>
    </w:p>
    <w:p w14:paraId="6D40DE2C" w14:textId="77777777" w:rsidR="00560E28" w:rsidRPr="003A2A2A" w:rsidRDefault="00560E28" w:rsidP="00560E28">
      <w:pPr>
        <w:pStyle w:val="Call"/>
        <w:rPr>
          <w:rtl/>
        </w:rPr>
      </w:pPr>
      <w:r w:rsidRPr="003A2A2A">
        <w:rPr>
          <w:rFonts w:hint="cs"/>
          <w:rtl/>
        </w:rPr>
        <w:t>وإذ يعترف</w:t>
      </w:r>
    </w:p>
    <w:p w14:paraId="6C981CEB" w14:textId="77777777" w:rsidR="00560E28" w:rsidRPr="003A2A2A" w:rsidRDefault="00560E28" w:rsidP="00560E28">
      <w:pPr>
        <w:rPr>
          <w:rtl/>
        </w:rPr>
      </w:pPr>
      <w:r w:rsidRPr="003A2A2A">
        <w:rPr>
          <w:rFonts w:hint="cs"/>
          <w:i/>
          <w:iCs/>
          <w:rtl/>
        </w:rPr>
        <w:t xml:space="preserve"> أ )</w:t>
      </w:r>
      <w:r w:rsidRPr="003A2A2A">
        <w:rPr>
          <w:rFonts w:hint="cs"/>
          <w:rtl/>
        </w:rPr>
        <w:tab/>
        <w:t>بأهمية تنفيذ برامج إدارة الطيف لكفالة التطوير الفعّال للاتصالات الراديوية وأهمية الدور الذي تؤديه الاتصالات الراديوية في تنمية الاقتصاد الوطني، وأن هذه البرامج لا تحظى في بعض الأحيان بالأولوية المطلوبة؛</w:t>
      </w:r>
    </w:p>
    <w:p w14:paraId="229A429B" w14:textId="77777777" w:rsidR="00560E28" w:rsidRPr="003A2A2A" w:rsidRDefault="00560E28" w:rsidP="00560E28">
      <w:pPr>
        <w:rPr>
          <w:rtl/>
        </w:rPr>
      </w:pPr>
      <w:r w:rsidRPr="003A2A2A">
        <w:rPr>
          <w:rFonts w:hint="cs"/>
          <w:i/>
          <w:iCs/>
          <w:rtl/>
        </w:rPr>
        <w:t>ب)</w:t>
      </w:r>
      <w:r w:rsidRPr="003A2A2A">
        <w:rPr>
          <w:rFonts w:hint="cs"/>
          <w:rtl/>
        </w:rPr>
        <w:tab/>
        <w:t>بأن هيئات التمويل الوطنية والدولية كثيراً ما تعطي أولوية أكبر بكثير لدعم تنفيذ أنظمة الاتصالات (بما في ذلك الاتصالات الراديوية) مما تعطيه لتطبيق برامج إدارة الطيف الوطنية؛</w:t>
      </w:r>
    </w:p>
    <w:p w14:paraId="12FA090E" w14:textId="77777777" w:rsidR="00560E28" w:rsidRPr="003A2A2A" w:rsidRDefault="00560E28" w:rsidP="00560E28">
      <w:pPr>
        <w:rPr>
          <w:rtl/>
        </w:rPr>
      </w:pPr>
      <w:r w:rsidRPr="003A2A2A">
        <w:rPr>
          <w:rFonts w:hint="cs"/>
          <w:i/>
          <w:iCs/>
          <w:rtl/>
        </w:rPr>
        <w:t>ج)</w:t>
      </w:r>
      <w:r w:rsidRPr="003A2A2A">
        <w:rPr>
          <w:rFonts w:hint="cs"/>
          <w:i/>
          <w:iCs/>
          <w:rtl/>
        </w:rPr>
        <w:tab/>
      </w:r>
      <w:r w:rsidRPr="003A2A2A">
        <w:rPr>
          <w:rFonts w:hint="cs"/>
          <w:rtl/>
        </w:rPr>
        <w:t xml:space="preserve">بالنجاح المرافق لتنفيذ القرار </w:t>
      </w:r>
      <w:r w:rsidRPr="003A2A2A">
        <w:t>9</w:t>
      </w:r>
      <w:r w:rsidRPr="003A2A2A">
        <w:rPr>
          <w:rFonts w:hint="cs"/>
          <w:rtl/>
        </w:rPr>
        <w:t xml:space="preserve"> "مشاركة البلدان لا سيما البلدان النامية، في إدارة الطيف"، منذ اعتماده لأول مرة في المؤتمر العالمي لتنمية الاتصالات (فاليتا، </w:t>
      </w:r>
      <w:r w:rsidRPr="003A2A2A">
        <w:t>1998</w:t>
      </w:r>
      <w:r w:rsidRPr="003A2A2A">
        <w:rPr>
          <w:rFonts w:hint="cs"/>
          <w:rtl/>
        </w:rPr>
        <w:t>)،</w:t>
      </w:r>
    </w:p>
    <w:p w14:paraId="1D3A2246" w14:textId="77777777" w:rsidR="00560E28" w:rsidRPr="003A2A2A" w:rsidRDefault="00560E28" w:rsidP="00560E28">
      <w:pPr>
        <w:pStyle w:val="Call"/>
        <w:rPr>
          <w:rtl/>
        </w:rPr>
      </w:pPr>
      <w:r w:rsidRPr="003A2A2A">
        <w:rPr>
          <w:rFonts w:hint="cs"/>
          <w:rtl/>
        </w:rPr>
        <w:t>يقـرر</w:t>
      </w:r>
    </w:p>
    <w:p w14:paraId="5A419625" w14:textId="77777777" w:rsidR="00560E28" w:rsidRPr="003A2A2A" w:rsidRDefault="00560E28" w:rsidP="00560E28">
      <w:pPr>
        <w:rPr>
          <w:rtl/>
        </w:rPr>
      </w:pPr>
      <w:r w:rsidRPr="003A2A2A">
        <w:t>1</w:t>
      </w:r>
      <w:r w:rsidRPr="003A2A2A">
        <w:rPr>
          <w:rFonts w:hint="cs"/>
          <w:rtl/>
        </w:rPr>
        <w:tab/>
        <w:t>الاستمرار في دعوة هيئات التمويل الوطنية والدولية لإيلاء المزيد من الاهتمام لتوفير الدعم المالي الكبير بما في ذلك الترتيبات الائتمانية الميسرة لصالح برامج إدارة الطيف الوطنية</w:t>
      </w:r>
      <w:r w:rsidRPr="003A2A2A">
        <w:rPr>
          <w:rFonts w:hint="cs"/>
          <w:rtl/>
          <w:lang w:bidi="ar-BH"/>
        </w:rPr>
        <w:t xml:space="preserve"> والتدريب عليها</w:t>
      </w:r>
      <w:r w:rsidRPr="003A2A2A">
        <w:rPr>
          <w:rFonts w:hint="eastAsia"/>
          <w:rtl/>
          <w:lang w:bidi="ar-BH"/>
        </w:rPr>
        <w:t> </w:t>
      </w:r>
      <w:r w:rsidRPr="003A2A2A">
        <w:rPr>
          <w:rFonts w:hint="cs"/>
          <w:rtl/>
          <w:lang w:bidi="ar-BH"/>
        </w:rPr>
        <w:t>بما في </w:t>
      </w:r>
      <w:r w:rsidRPr="003A2A2A">
        <w:rPr>
          <w:rFonts w:hint="cs"/>
          <w:rtl/>
        </w:rPr>
        <w:t>ذلك مراقبة الإرسالات الراديوية بالنسبة لتلك الدول التي لا تتوفر فيها برامج إدارة الطيف الوطنية الملائمة، حيث إن ذلك شرطاً أساسياً لكفاءة الاستفادة من الطيف وللنجاح في تطوير خدمات الاتصالات وتنفيذ التطبيقات الجديدة الواعدة ولا سيما العالمية منها على كل من الأصعدة الوطنية والإقليمية والدولية؛</w:t>
      </w:r>
    </w:p>
    <w:p w14:paraId="2129E48E" w14:textId="77777777" w:rsidR="00560E28" w:rsidRPr="003A2A2A" w:rsidRDefault="00560E28" w:rsidP="00560E28">
      <w:pPr>
        <w:rPr>
          <w:rtl/>
        </w:rPr>
      </w:pPr>
    </w:p>
    <w:p w14:paraId="5F31F0A1" w14:textId="77777777" w:rsidR="00560E28" w:rsidRPr="003A2A2A" w:rsidRDefault="00560E28" w:rsidP="00560E28">
      <w:pPr>
        <w:rPr>
          <w:rtl/>
        </w:rPr>
      </w:pPr>
    </w:p>
    <w:p w14:paraId="19E9308D" w14:textId="77777777" w:rsidR="00560E28" w:rsidRPr="003A2A2A" w:rsidRDefault="00560E28" w:rsidP="00560E28">
      <w:r w:rsidRPr="003A2A2A">
        <w:br w:type="page"/>
      </w:r>
    </w:p>
    <w:p w14:paraId="21F83F75" w14:textId="77777777" w:rsidR="00560E28" w:rsidRPr="00F107BC" w:rsidRDefault="00560E28" w:rsidP="00560E28">
      <w:pPr>
        <w:rPr>
          <w:spacing w:val="-2"/>
          <w:rtl/>
        </w:rPr>
      </w:pPr>
      <w:r w:rsidRPr="00F107BC">
        <w:rPr>
          <w:spacing w:val="-2"/>
        </w:rPr>
        <w:lastRenderedPageBreak/>
        <w:t>2</w:t>
      </w:r>
      <w:r w:rsidRPr="00F107BC">
        <w:rPr>
          <w:rFonts w:hint="cs"/>
          <w:spacing w:val="-2"/>
          <w:rtl/>
        </w:rPr>
        <w:tab/>
        <w:t>الاستمرار في دعوة مكتب تنمية الاتصالات إلى إدراج اعتماد في ميزانيته لعقد اجتماع سنوي لبحث موضوع إدارة الطيف الوطنية وذلك بالتنسيق الكامل مع مكتب الاتصالات الراديوية ضمن نشاطات البرنامج</w:t>
      </w:r>
      <w:r w:rsidRPr="00F107BC">
        <w:rPr>
          <w:rFonts w:hint="eastAsia"/>
          <w:spacing w:val="-2"/>
          <w:rtl/>
        </w:rPr>
        <w:t> </w:t>
      </w:r>
      <w:r w:rsidRPr="00F107BC">
        <w:rPr>
          <w:spacing w:val="-2"/>
        </w:rPr>
        <w:t>1</w:t>
      </w:r>
      <w:r w:rsidRPr="00F107BC">
        <w:rPr>
          <w:rFonts w:hint="cs"/>
          <w:spacing w:val="-2"/>
          <w:rtl/>
        </w:rPr>
        <w:t xml:space="preserve"> على الصعيدين الإقليمي والدولي؛</w:t>
      </w:r>
    </w:p>
    <w:p w14:paraId="4BA721C0" w14:textId="77777777" w:rsidR="00560E28" w:rsidRPr="003A2A2A" w:rsidRDefault="00560E28" w:rsidP="00560E28">
      <w:pPr>
        <w:rPr>
          <w:rtl/>
        </w:rPr>
      </w:pPr>
      <w:r w:rsidRPr="003A2A2A">
        <w:t>3</w:t>
      </w:r>
      <w:r w:rsidRPr="003A2A2A">
        <w:rPr>
          <w:rFonts w:hint="cs"/>
          <w:rtl/>
        </w:rPr>
        <w:tab/>
        <w:t>دعوة مكتب تنمية الاتصالات إلى مواصلة تطويره لنظام الإدارة الوطنية للطيف الخاص بالدول النامي</w:t>
      </w:r>
      <w:r w:rsidRPr="003A2A2A">
        <w:rPr>
          <w:rFonts w:hint="cs"/>
          <w:rtl/>
          <w:lang w:bidi="ar-AE"/>
        </w:rPr>
        <w:t>ة</w:t>
      </w:r>
      <w:r w:rsidRPr="003A2A2A">
        <w:rPr>
          <w:rFonts w:hint="eastAsia"/>
          <w:rtl/>
        </w:rPr>
        <w:t> </w:t>
      </w:r>
      <w:r w:rsidRPr="003A2A2A">
        <w:t>(SMS</w:t>
      </w:r>
      <w:r w:rsidRPr="003A2A2A">
        <w:rPr>
          <w:bCs/>
        </w:rPr>
        <w:t>4</w:t>
      </w:r>
      <w:r w:rsidRPr="003A2A2A">
        <w:t>DC)</w:t>
      </w:r>
      <w:r w:rsidRPr="003A2A2A">
        <w:rPr>
          <w:rFonts w:hint="cs"/>
          <w:rtl/>
        </w:rPr>
        <w:t xml:space="preserve"> بالتعاون مع مكتب الاتصالات الراديوية ولجنة الدراسات </w:t>
      </w:r>
      <w:r w:rsidRPr="003A2A2A">
        <w:t>1</w:t>
      </w:r>
      <w:r w:rsidRPr="003A2A2A">
        <w:rPr>
          <w:rFonts w:hint="cs"/>
          <w:rtl/>
        </w:rPr>
        <w:t xml:space="preserve"> في قطاع الاتصالات الراديوية؛</w:t>
      </w:r>
    </w:p>
    <w:p w14:paraId="65C6B012" w14:textId="77777777" w:rsidR="00560E28" w:rsidRPr="003A2A2A" w:rsidRDefault="00560E28" w:rsidP="00560E28">
      <w:r w:rsidRPr="003A2A2A">
        <w:t>4</w:t>
      </w:r>
      <w:r w:rsidRPr="003A2A2A">
        <w:rPr>
          <w:rtl/>
        </w:rPr>
        <w:tab/>
        <w:t>دعوة مكتب تنمية الاتصالات إلى تقييم إمكانية</w:t>
      </w:r>
      <w:r w:rsidRPr="003A2A2A">
        <w:rPr>
          <w:rFonts w:hint="cs"/>
          <w:rtl/>
        </w:rPr>
        <w:t>:</w:t>
      </w:r>
    </w:p>
    <w:p w14:paraId="125D7CE8" w14:textId="77777777" w:rsidR="00560E28" w:rsidRPr="003A2A2A" w:rsidRDefault="00560E28" w:rsidP="00560E28">
      <w:pPr>
        <w:pStyle w:val="enumlev1"/>
      </w:pPr>
      <w:r w:rsidRPr="003A2A2A">
        <w:t>'</w:t>
      </w:r>
      <w:r w:rsidRPr="003A2A2A">
        <w:rPr>
          <w:rFonts w:hint="cs"/>
          <w:rtl/>
        </w:rPr>
        <w:t>1</w:t>
      </w:r>
      <w:r w:rsidRPr="003A2A2A">
        <w:t>'</w:t>
      </w:r>
      <w:r w:rsidRPr="003A2A2A">
        <w:rPr>
          <w:rtl/>
          <w:lang w:bidi="ar-SY"/>
        </w:rPr>
        <w:tab/>
      </w:r>
      <w:r w:rsidRPr="003A2A2A">
        <w:rPr>
          <w:rtl/>
        </w:rPr>
        <w:t xml:space="preserve">دراسة </w:t>
      </w:r>
      <w:r w:rsidRPr="003A2A2A">
        <w:rPr>
          <w:rFonts w:hint="cs"/>
          <w:rtl/>
        </w:rPr>
        <w:t>الوسائل المثلى للتخلص التدريجي من</w:t>
      </w:r>
      <w:r w:rsidRPr="003A2A2A">
        <w:rPr>
          <w:rtl/>
        </w:rPr>
        <w:t xml:space="preserve"> التلفزيون التماثلي في البلدان النامية</w:t>
      </w:r>
      <w:r w:rsidRPr="003A2A2A">
        <w:rPr>
          <w:rFonts w:hint="cs"/>
          <w:rtl/>
        </w:rPr>
        <w:t xml:space="preserve"> </w:t>
      </w:r>
    </w:p>
    <w:p w14:paraId="278D8602" w14:textId="77777777" w:rsidR="00560E28" w:rsidRPr="003A2A2A" w:rsidRDefault="00560E28" w:rsidP="00560E28">
      <w:pPr>
        <w:pStyle w:val="enumlev1"/>
        <w:rPr>
          <w:rtl/>
        </w:rPr>
      </w:pPr>
      <w:r w:rsidRPr="003A2A2A">
        <w:t>'</w:t>
      </w:r>
      <w:r w:rsidRPr="003A2A2A">
        <w:rPr>
          <w:rFonts w:hint="cs"/>
          <w:rtl/>
        </w:rPr>
        <w:t>2</w:t>
      </w:r>
      <w:r w:rsidRPr="003A2A2A">
        <w:t>'</w:t>
      </w:r>
      <w:r w:rsidRPr="003A2A2A">
        <w:rPr>
          <w:rtl/>
          <w:lang w:bidi="ar-SY"/>
        </w:rPr>
        <w:tab/>
      </w:r>
      <w:r w:rsidRPr="003A2A2A">
        <w:rPr>
          <w:rFonts w:hint="cs"/>
          <w:rtl/>
        </w:rPr>
        <w:t>أفضل استخدام</w:t>
      </w:r>
      <w:r w:rsidRPr="003A2A2A">
        <w:rPr>
          <w:rtl/>
        </w:rPr>
        <w:t xml:space="preserve"> </w:t>
      </w:r>
      <w:r w:rsidRPr="003A2A2A">
        <w:rPr>
          <w:rFonts w:hint="cs"/>
          <w:rtl/>
        </w:rPr>
        <w:t>للترددات المتاحة من جراء التخلص التدريجي من</w:t>
      </w:r>
      <w:r w:rsidRPr="003A2A2A">
        <w:rPr>
          <w:rtl/>
        </w:rPr>
        <w:t xml:space="preserve"> التلفزيون التماثلي،</w:t>
      </w:r>
    </w:p>
    <w:p w14:paraId="7B5AB744" w14:textId="77777777" w:rsidR="00560E28" w:rsidRPr="003A2A2A" w:rsidRDefault="00560E28" w:rsidP="00560E28">
      <w:pPr>
        <w:pStyle w:val="Call"/>
        <w:rPr>
          <w:rtl/>
        </w:rPr>
      </w:pPr>
      <w:r w:rsidRPr="003A2A2A">
        <w:rPr>
          <w:rFonts w:hint="cs"/>
          <w:rtl/>
        </w:rPr>
        <w:t>يطلب من مكتب تنمية الاتصالات</w:t>
      </w:r>
    </w:p>
    <w:p w14:paraId="6235A2EA" w14:textId="77777777" w:rsidR="00560E28" w:rsidRPr="003A2A2A" w:rsidRDefault="00560E28" w:rsidP="00560E28">
      <w:pPr>
        <w:rPr>
          <w:rtl/>
        </w:rPr>
      </w:pPr>
      <w:r w:rsidRPr="003A2A2A">
        <w:rPr>
          <w:rFonts w:hint="cs"/>
          <w:rtl/>
        </w:rPr>
        <w:t>أن يوجه اهتمام المنظمات التمويلية والإنمائية الدولية والإقليمية ذات العلاقة إلى هذا القرار،</w:t>
      </w:r>
    </w:p>
    <w:p w14:paraId="3EB7C48C" w14:textId="77777777" w:rsidR="00560E28" w:rsidRPr="003A2A2A" w:rsidRDefault="00560E28" w:rsidP="00560E28">
      <w:pPr>
        <w:pStyle w:val="Call"/>
        <w:rPr>
          <w:rtl/>
        </w:rPr>
      </w:pPr>
      <w:r w:rsidRPr="003A2A2A">
        <w:rPr>
          <w:rFonts w:hint="cs"/>
          <w:rtl/>
        </w:rPr>
        <w:t>يدعو مدير مكتب الاتصالات الراديوية</w:t>
      </w:r>
    </w:p>
    <w:p w14:paraId="2AFC0B06" w14:textId="77777777" w:rsidR="00560E28" w:rsidRPr="003A2A2A" w:rsidRDefault="00560E28" w:rsidP="00560E28">
      <w:pPr>
        <w:rPr>
          <w:rtl/>
        </w:rPr>
      </w:pPr>
      <w:r w:rsidRPr="003A2A2A">
        <w:rPr>
          <w:rFonts w:hint="cs"/>
          <w:rtl/>
        </w:rPr>
        <w:t>إلى استمرار في التعاون مع مكتب تنمية الاتصالات</w:t>
      </w:r>
      <w:r w:rsidRPr="003A2A2A">
        <w:rPr>
          <w:rFonts w:hint="eastAsia"/>
          <w:rtl/>
        </w:rPr>
        <w:t> </w:t>
      </w:r>
      <w:r w:rsidRPr="003A2A2A">
        <w:t>(BDT)</w:t>
      </w:r>
      <w:r w:rsidRPr="003A2A2A">
        <w:rPr>
          <w:rFonts w:hint="cs"/>
          <w:rtl/>
        </w:rPr>
        <w:t xml:space="preserve"> لتطوير نظام الإدارة الوطنية للطيف الخاص بالدول النامية</w:t>
      </w:r>
      <w:r w:rsidRPr="003A2A2A">
        <w:rPr>
          <w:rFonts w:hint="eastAsia"/>
          <w:rtl/>
        </w:rPr>
        <w:t> </w:t>
      </w:r>
      <w:r w:rsidRPr="003A2A2A">
        <w:t>(SMS</w:t>
      </w:r>
      <w:r w:rsidRPr="003A2A2A">
        <w:rPr>
          <w:bCs/>
        </w:rPr>
        <w:t>4</w:t>
      </w:r>
      <w:r w:rsidRPr="003A2A2A">
        <w:t>DC)</w:t>
      </w:r>
      <w:r w:rsidRPr="003A2A2A">
        <w:rPr>
          <w:rFonts w:hint="cs"/>
          <w:rtl/>
        </w:rPr>
        <w:t xml:space="preserve"> والتدريب</w:t>
      </w:r>
      <w:r w:rsidRPr="003A2A2A">
        <w:rPr>
          <w:rFonts w:hint="eastAsia"/>
          <w:rtl/>
        </w:rPr>
        <w:t> </w:t>
      </w:r>
      <w:r w:rsidRPr="003A2A2A">
        <w:rPr>
          <w:rFonts w:hint="cs"/>
          <w:rtl/>
        </w:rPr>
        <w:t>عليه،</w:t>
      </w:r>
    </w:p>
    <w:p w14:paraId="223FA8B1" w14:textId="77777777" w:rsidR="00560E28" w:rsidRPr="003A2A2A" w:rsidRDefault="00560E28" w:rsidP="00560E28">
      <w:pPr>
        <w:pStyle w:val="Call"/>
        <w:rPr>
          <w:rtl/>
        </w:rPr>
      </w:pPr>
      <w:r w:rsidRPr="003A2A2A">
        <w:rPr>
          <w:rFonts w:hint="cs"/>
          <w:rtl/>
        </w:rPr>
        <w:t xml:space="preserve">وتدعو </w:t>
      </w:r>
      <w:r w:rsidRPr="003A2A2A">
        <w:rPr>
          <w:rtl/>
        </w:rPr>
        <w:t>لجنتي الدراسات</w:t>
      </w:r>
      <w:r w:rsidRPr="003A2A2A">
        <w:rPr>
          <w:rFonts w:hint="cs"/>
          <w:rtl/>
        </w:rPr>
        <w:t> </w:t>
      </w:r>
      <w:r w:rsidRPr="003A2A2A">
        <w:t>5</w:t>
      </w:r>
      <w:r w:rsidRPr="003A2A2A">
        <w:rPr>
          <w:rtl/>
        </w:rPr>
        <w:t xml:space="preserve"> و</w:t>
      </w:r>
      <w:r w:rsidRPr="003A2A2A">
        <w:t>6</w:t>
      </w:r>
      <w:r w:rsidRPr="003A2A2A">
        <w:rPr>
          <w:rtl/>
        </w:rPr>
        <w:t xml:space="preserve"> </w:t>
      </w:r>
      <w:r w:rsidRPr="003A2A2A">
        <w:rPr>
          <w:rFonts w:hint="cs"/>
          <w:rtl/>
        </w:rPr>
        <w:t>لقطاع الاتصالات الراديوية</w:t>
      </w:r>
    </w:p>
    <w:p w14:paraId="7F375B06" w14:textId="77777777" w:rsidR="00560E28" w:rsidRPr="00F107BC" w:rsidRDefault="00560E28" w:rsidP="00560E28">
      <w:pPr>
        <w:rPr>
          <w:spacing w:val="-2"/>
          <w:rtl/>
        </w:rPr>
      </w:pPr>
      <w:r w:rsidRPr="00F107BC">
        <w:rPr>
          <w:rFonts w:hint="cs"/>
          <w:spacing w:val="-2"/>
          <w:rtl/>
        </w:rPr>
        <w:t xml:space="preserve">إلى مواصلة التعاون </w:t>
      </w:r>
      <w:r w:rsidRPr="00F107BC">
        <w:rPr>
          <w:spacing w:val="-2"/>
          <w:rtl/>
        </w:rPr>
        <w:t>مع لجنة الدراسات</w:t>
      </w:r>
      <w:r w:rsidRPr="00F107BC">
        <w:rPr>
          <w:rFonts w:hint="cs"/>
          <w:spacing w:val="-2"/>
          <w:rtl/>
        </w:rPr>
        <w:t> </w:t>
      </w:r>
      <w:r w:rsidRPr="00F107BC">
        <w:rPr>
          <w:spacing w:val="-2"/>
        </w:rPr>
        <w:t>2</w:t>
      </w:r>
      <w:r w:rsidRPr="00F107BC">
        <w:rPr>
          <w:spacing w:val="-2"/>
          <w:rtl/>
        </w:rPr>
        <w:t xml:space="preserve"> لقطاع تنمية الاتصالات، </w:t>
      </w:r>
      <w:r w:rsidRPr="00F107BC">
        <w:rPr>
          <w:rFonts w:hint="cs"/>
          <w:spacing w:val="-2"/>
          <w:rtl/>
        </w:rPr>
        <w:t>ل</w:t>
      </w:r>
      <w:r w:rsidRPr="00F107BC">
        <w:rPr>
          <w:spacing w:val="-2"/>
          <w:rtl/>
        </w:rPr>
        <w:t xml:space="preserve">تقديم معلومات عن الاستخدام الحالي والمستقبلي </w:t>
      </w:r>
      <w:r w:rsidRPr="00F107BC">
        <w:rPr>
          <w:rFonts w:hint="cs"/>
          <w:spacing w:val="-2"/>
          <w:rtl/>
        </w:rPr>
        <w:t>للترددات المتاحة من جراء التخلص التدريجي من</w:t>
      </w:r>
      <w:r w:rsidRPr="00F107BC">
        <w:rPr>
          <w:spacing w:val="-2"/>
          <w:rtl/>
        </w:rPr>
        <w:t xml:space="preserve"> التلفزيون التماثلي والإبلاغ عن </w:t>
      </w:r>
      <w:r w:rsidRPr="00F107BC">
        <w:rPr>
          <w:rFonts w:hint="cs"/>
          <w:spacing w:val="-2"/>
          <w:rtl/>
        </w:rPr>
        <w:t>كيفية استخدام</w:t>
      </w:r>
      <w:r w:rsidRPr="00F107BC">
        <w:rPr>
          <w:spacing w:val="-2"/>
          <w:rtl/>
        </w:rPr>
        <w:t xml:space="preserve"> البلدان المتقدمة والبلدان النامية </w:t>
      </w:r>
      <w:r w:rsidRPr="00F107BC">
        <w:rPr>
          <w:rFonts w:hint="cs"/>
          <w:spacing w:val="-2"/>
          <w:rtl/>
        </w:rPr>
        <w:t>للمكاسب</w:t>
      </w:r>
      <w:r w:rsidRPr="00F107BC">
        <w:rPr>
          <w:spacing w:val="-2"/>
          <w:rtl/>
        </w:rPr>
        <w:t xml:space="preserve"> الرقمية أو</w:t>
      </w:r>
      <w:r w:rsidRPr="00F107BC">
        <w:rPr>
          <w:rFonts w:hint="cs"/>
          <w:spacing w:val="-2"/>
          <w:rtl/>
        </w:rPr>
        <w:t> </w:t>
      </w:r>
      <w:r w:rsidRPr="00F107BC">
        <w:rPr>
          <w:spacing w:val="-2"/>
          <w:rtl/>
        </w:rPr>
        <w:t>كيف تخطط لاستخدامها</w:t>
      </w:r>
      <w:r w:rsidRPr="00F107BC">
        <w:rPr>
          <w:rFonts w:hint="cs"/>
          <w:spacing w:val="-2"/>
          <w:rtl/>
        </w:rPr>
        <w:t>.</w:t>
      </w:r>
    </w:p>
    <w:p w14:paraId="09ABF563" w14:textId="77777777" w:rsidR="00CE6C6B" w:rsidRDefault="00CE6C6B"/>
    <w:p w14:paraId="24CAD011" w14:textId="77777777" w:rsidR="00D3065E" w:rsidRDefault="00D3065E"/>
    <w:p w14:paraId="680FA2F1" w14:textId="77777777" w:rsidR="00D3065E" w:rsidRDefault="00D3065E"/>
    <w:p w14:paraId="61AE4A1D" w14:textId="77777777" w:rsidR="00D3065E" w:rsidRDefault="00D3065E"/>
    <w:p w14:paraId="1473DF34" w14:textId="77777777" w:rsidR="00D3065E" w:rsidRDefault="00D3065E"/>
    <w:sectPr w:rsidR="00D3065E"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F01A" w14:textId="77777777" w:rsidR="00560E28" w:rsidRDefault="00560E28" w:rsidP="00560E28">
      <w:pPr>
        <w:spacing w:line="240" w:lineRule="auto"/>
      </w:pPr>
      <w:r>
        <w:separator/>
      </w:r>
    </w:p>
  </w:endnote>
  <w:endnote w:type="continuationSeparator" w:id="0">
    <w:p w14:paraId="13D94C9A" w14:textId="77777777" w:rsidR="00560E28" w:rsidRDefault="00560E28" w:rsidP="00560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7A79" w14:textId="77777777" w:rsidR="00913AF4" w:rsidRDefault="00913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E8CA" w14:textId="77777777" w:rsidR="00913AF4" w:rsidRDefault="00913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122C" w14:textId="77777777" w:rsidR="00913AF4" w:rsidRDefault="0091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825A" w14:textId="77777777" w:rsidR="00560E28" w:rsidRDefault="00560E28" w:rsidP="00560E28">
      <w:pPr>
        <w:spacing w:line="240" w:lineRule="auto"/>
      </w:pPr>
      <w:r>
        <w:separator/>
      </w:r>
    </w:p>
  </w:footnote>
  <w:footnote w:type="continuationSeparator" w:id="0">
    <w:p w14:paraId="244A0068" w14:textId="77777777" w:rsidR="00560E28" w:rsidRDefault="00560E28" w:rsidP="00560E28">
      <w:pPr>
        <w:spacing w:line="240" w:lineRule="auto"/>
      </w:pPr>
      <w:r>
        <w:continuationSeparator/>
      </w:r>
    </w:p>
  </w:footnote>
  <w:footnote w:id="1">
    <w:p w14:paraId="323429D9" w14:textId="77777777" w:rsidR="00560E28" w:rsidRDefault="00560E28" w:rsidP="00560E28">
      <w:pPr>
        <w:pStyle w:val="FootnoteText"/>
      </w:pPr>
      <w:r w:rsidRPr="00BC4C1F">
        <w:rPr>
          <w:rStyle w:val="FootnoteReference"/>
        </w:rPr>
        <w:footnoteRef/>
      </w:r>
      <w:r w:rsidRPr="00BC4C1F">
        <w:rPr>
          <w:rtl/>
        </w:rPr>
        <w:t xml:space="preserve"> </w:t>
      </w:r>
      <w:r>
        <w:tab/>
      </w:r>
      <w:r w:rsidRPr="00BC4C1F">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1554384886"/>
      <w:docPartObj>
        <w:docPartGallery w:val="Page Numbers (Top of Page)"/>
        <w:docPartUnique/>
      </w:docPartObj>
    </w:sdtPr>
    <w:sdtEndPr>
      <w:rPr>
        <w:noProof/>
      </w:rPr>
    </w:sdtEndPr>
    <w:sdtContent>
      <w:p w14:paraId="7FDA3B52" w14:textId="77777777" w:rsidR="00560E28" w:rsidRPr="005703F1" w:rsidRDefault="00560E28"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41035086"/>
      <w:docPartObj>
        <w:docPartGallery w:val="Page Numbers (Top of Page)"/>
        <w:docPartUnique/>
      </w:docPartObj>
    </w:sdtPr>
    <w:sdtEndPr>
      <w:rPr>
        <w:noProof/>
      </w:rPr>
    </w:sdtEndPr>
    <w:sdtContent>
      <w:p w14:paraId="3A8CC9AC" w14:textId="77777777" w:rsidR="00560E28" w:rsidRPr="00713E5A" w:rsidRDefault="00560E28"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10</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64027219"/>
      <w:docPartObj>
        <w:docPartGallery w:val="Page Numbers (Top of Page)"/>
        <w:docPartUnique/>
      </w:docPartObj>
    </w:sdtPr>
    <w:sdtEndPr>
      <w:rPr>
        <w:noProof/>
      </w:rPr>
    </w:sdtEndPr>
    <w:sdtContent>
      <w:p w14:paraId="65D6813F" w14:textId="77777777" w:rsidR="00913AF4" w:rsidRPr="00713E5A" w:rsidRDefault="00913AF4" w:rsidP="00913AF4">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89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10</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0E28"/>
    <w:rsid w:val="000C7E7E"/>
    <w:rsid w:val="0012086A"/>
    <w:rsid w:val="001C1912"/>
    <w:rsid w:val="00312F86"/>
    <w:rsid w:val="00370784"/>
    <w:rsid w:val="00503CDC"/>
    <w:rsid w:val="00560E28"/>
    <w:rsid w:val="0066087E"/>
    <w:rsid w:val="006E326C"/>
    <w:rsid w:val="007C6F7A"/>
    <w:rsid w:val="00844E50"/>
    <w:rsid w:val="00913AF4"/>
    <w:rsid w:val="00A641FA"/>
    <w:rsid w:val="00C01150"/>
    <w:rsid w:val="00CE6C6B"/>
    <w:rsid w:val="00D3065E"/>
    <w:rsid w:val="00D54A42"/>
    <w:rsid w:val="00F107BC"/>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276199"/>
  <w14:defaultImageDpi w14:val="32767"/>
  <w15:chartTrackingRefBased/>
  <w15:docId w15:val="{6EFCC4BC-2B61-484C-A1A4-69EE629D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AF4"/>
    <w:pPr>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560E28"/>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560E28"/>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560E28"/>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560E28"/>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560E28"/>
    <w:pPr>
      <w:keepNext/>
      <w:tabs>
        <w:tab w:val="left" w:pos="794"/>
      </w:tabs>
      <w:spacing w:before="360"/>
    </w:pPr>
    <w:rPr>
      <w:rFonts w:eastAsiaTheme="minorEastAsia"/>
      <w:lang w:val="en-US" w:eastAsia="zh-CN" w:bidi="ar-SY"/>
    </w:rPr>
  </w:style>
  <w:style w:type="paragraph" w:customStyle="1" w:styleId="ResNo">
    <w:name w:val="Res_No"/>
    <w:basedOn w:val="Normal"/>
    <w:qFormat/>
    <w:rsid w:val="00560E28"/>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560E28"/>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560E28"/>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560E28"/>
    <w:rPr>
      <w:rFonts w:ascii="Dubai" w:eastAsiaTheme="minorEastAsia" w:hAnsi="Dubai" w:cs="Dubai"/>
      <w:lang w:val="en-US" w:eastAsia="zh-CN"/>
    </w:rPr>
  </w:style>
  <w:style w:type="paragraph" w:customStyle="1" w:styleId="enumlev1">
    <w:name w:val="enumlev1"/>
    <w:basedOn w:val="Normal"/>
    <w:link w:val="enumlev1Char"/>
    <w:qFormat/>
    <w:rsid w:val="00560E28"/>
    <w:pPr>
      <w:tabs>
        <w:tab w:val="left" w:pos="794"/>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character" w:customStyle="1" w:styleId="enumlev1Char">
    <w:name w:val="enumlev1 Char"/>
    <w:basedOn w:val="DefaultParagraphFont"/>
    <w:link w:val="enumlev1"/>
    <w:locked/>
    <w:rsid w:val="00560E28"/>
    <w:rPr>
      <w:rFonts w:ascii="Dubai" w:eastAsia="Times New Roman" w:hAnsi="Dubai" w:cs="Dubai"/>
    </w:rPr>
  </w:style>
  <w:style w:type="paragraph" w:styleId="Footer">
    <w:name w:val="footer"/>
    <w:basedOn w:val="Normal"/>
    <w:link w:val="FooterChar"/>
    <w:uiPriority w:val="99"/>
    <w:unhideWhenUsed/>
    <w:rsid w:val="00913AF4"/>
    <w:pPr>
      <w:tabs>
        <w:tab w:val="center" w:pos="4513"/>
        <w:tab w:val="right" w:pos="9026"/>
      </w:tabs>
      <w:spacing w:line="240" w:lineRule="auto"/>
    </w:pPr>
  </w:style>
  <w:style w:type="character" w:customStyle="1" w:styleId="FooterChar">
    <w:name w:val="Footer Char"/>
    <w:basedOn w:val="DefaultParagraphFont"/>
    <w:link w:val="Footer"/>
    <w:uiPriority w:val="99"/>
    <w:rsid w:val="0091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4</cp:revision>
  <dcterms:created xsi:type="dcterms:W3CDTF">2023-10-16T07:36:00Z</dcterms:created>
  <dcterms:modified xsi:type="dcterms:W3CDTF">2023-10-16T10:04:00Z</dcterms:modified>
</cp:coreProperties>
</file>