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0A6" w:rsidRPr="007B3447" w:rsidRDefault="002C40A6" w:rsidP="0010485E">
      <w:pPr>
        <w:rPr>
          <w:rFonts w:asciiTheme="minorHAnsi" w:hAnsiTheme="minorHAnsi"/>
        </w:rPr>
      </w:pPr>
    </w:p>
    <w:p w:rsidR="00ED0C71" w:rsidRPr="007B3447" w:rsidRDefault="00ED0C71" w:rsidP="0010485E">
      <w:pPr>
        <w:rPr>
          <w:rFonts w:asciiTheme="minorHAnsi" w:hAnsiTheme="minorHAnsi"/>
        </w:rPr>
      </w:pPr>
    </w:p>
    <w:p w:rsidR="002E787C" w:rsidRPr="007B3447" w:rsidRDefault="002E787C" w:rsidP="0010485E">
      <w:pPr>
        <w:rPr>
          <w:rFonts w:asciiTheme="minorHAnsi" w:hAnsiTheme="minorHAnsi"/>
        </w:rPr>
      </w:pPr>
    </w:p>
    <w:p w:rsidR="002E787C" w:rsidRPr="007B3447" w:rsidRDefault="002E787C" w:rsidP="0010485E">
      <w:pPr>
        <w:rPr>
          <w:rFonts w:asciiTheme="minorHAnsi" w:hAnsiTheme="minorHAnsi"/>
        </w:rPr>
      </w:pPr>
    </w:p>
    <w:p w:rsidR="00220243" w:rsidRPr="00220243" w:rsidRDefault="00220243" w:rsidP="00220243">
      <w:pPr>
        <w:pStyle w:val="Chapttitle"/>
        <w:jc w:val="right"/>
        <w:rPr>
          <w:rFonts w:asciiTheme="minorHAnsi" w:hAnsiTheme="minorHAnsi"/>
          <w:sz w:val="52"/>
          <w:szCs w:val="52"/>
          <w:lang w:val="en-GB"/>
        </w:rPr>
      </w:pPr>
      <w:bookmarkStart w:id="0" w:name="_Toc316651506"/>
      <w:bookmarkStart w:id="1" w:name="_Toc318723664"/>
      <w:bookmarkStart w:id="2" w:name="_Toc318816457"/>
      <w:bookmarkStart w:id="3" w:name="_Toc320613514"/>
      <w:bookmarkStart w:id="4" w:name="_Toc320617261"/>
      <w:bookmarkStart w:id="5" w:name="_Toc322702169"/>
      <w:bookmarkStart w:id="6" w:name="_Toc303604611"/>
      <w:bookmarkStart w:id="7" w:name="_Toc303690909"/>
      <w:r w:rsidRPr="00220243">
        <w:rPr>
          <w:rFonts w:asciiTheme="minorHAnsi" w:hAnsiTheme="minorHAnsi"/>
          <w:sz w:val="52"/>
          <w:szCs w:val="52"/>
          <w:lang w:val="en-GB"/>
        </w:rPr>
        <w:t>Cloud computing in Africa</w:t>
      </w:r>
      <w:bookmarkEnd w:id="0"/>
      <w:bookmarkEnd w:id="1"/>
      <w:bookmarkEnd w:id="2"/>
      <w:bookmarkEnd w:id="3"/>
      <w:bookmarkEnd w:id="4"/>
      <w:bookmarkEnd w:id="5"/>
    </w:p>
    <w:p w:rsidR="008B2896" w:rsidRPr="00FE4F5F" w:rsidRDefault="00220243" w:rsidP="00220243">
      <w:pPr>
        <w:pStyle w:val="Chapttitle"/>
        <w:jc w:val="right"/>
        <w:rPr>
          <w:rFonts w:asciiTheme="minorHAnsi" w:hAnsiTheme="minorHAnsi"/>
          <w:sz w:val="52"/>
          <w:szCs w:val="52"/>
        </w:rPr>
      </w:pPr>
      <w:bookmarkStart w:id="8" w:name="_Toc322702170"/>
      <w:r w:rsidRPr="00220243">
        <w:rPr>
          <w:rFonts w:asciiTheme="minorHAnsi" w:hAnsiTheme="minorHAnsi"/>
          <w:sz w:val="52"/>
          <w:szCs w:val="52"/>
          <w:lang w:val="en-GB"/>
        </w:rPr>
        <w:t>Situation and perspectives</w:t>
      </w:r>
      <w:bookmarkEnd w:id="8"/>
      <w:r w:rsidR="00CB3B0D">
        <w:rPr>
          <w:rFonts w:asciiTheme="minorHAnsi" w:hAnsiTheme="minorHAnsi"/>
          <w:sz w:val="52"/>
          <w:szCs w:val="52"/>
          <w:lang w:val="en-GB"/>
        </w:rPr>
        <w:t xml:space="preserve"> </w:t>
      </w:r>
    </w:p>
    <w:p w:rsidR="008B2896" w:rsidRPr="007B3447" w:rsidRDefault="00106BC7" w:rsidP="00E85B2A">
      <w:pPr>
        <w:pStyle w:val="Chapttitle"/>
        <w:spacing w:before="240"/>
        <w:jc w:val="right"/>
        <w:rPr>
          <w:rFonts w:asciiTheme="minorHAnsi" w:hAnsiTheme="minorHAnsi"/>
          <w:i/>
          <w:iCs/>
          <w:color w:val="auto"/>
          <w:sz w:val="24"/>
          <w:szCs w:val="18"/>
          <w:lang w:val="fr-FR"/>
        </w:rPr>
      </w:pPr>
      <w:bookmarkStart w:id="9" w:name="_Toc305405615"/>
      <w:bookmarkStart w:id="10" w:name="_Toc305405833"/>
      <w:r w:rsidRPr="00FE4F5F">
        <w:rPr>
          <w:rFonts w:asciiTheme="minorHAnsi" w:hAnsiTheme="minorHAnsi"/>
          <w:i/>
          <w:iCs/>
          <w:color w:val="auto"/>
          <w:sz w:val="48"/>
          <w:szCs w:val="36"/>
        </w:rPr>
        <w:br/>
      </w:r>
      <w:bookmarkStart w:id="11" w:name="_Toc318723665"/>
      <w:bookmarkStart w:id="12" w:name="_Toc318816458"/>
      <w:bookmarkStart w:id="13" w:name="_Toc322426138"/>
      <w:bookmarkStart w:id="14" w:name="_Toc322426235"/>
      <w:bookmarkStart w:id="15" w:name="_Toc322702171"/>
      <w:bookmarkEnd w:id="9"/>
      <w:bookmarkEnd w:id="10"/>
      <w:r w:rsidR="00E85B2A">
        <w:rPr>
          <w:rFonts w:asciiTheme="minorHAnsi" w:hAnsiTheme="minorHAnsi"/>
          <w:i/>
          <w:iCs/>
          <w:color w:val="auto"/>
          <w:sz w:val="24"/>
          <w:szCs w:val="18"/>
          <w:lang w:val="fr-FR"/>
        </w:rPr>
        <w:t>April</w:t>
      </w:r>
      <w:r w:rsidR="00DC3F75" w:rsidRPr="007B3447">
        <w:rPr>
          <w:rFonts w:asciiTheme="minorHAnsi" w:hAnsiTheme="minorHAnsi"/>
          <w:i/>
          <w:iCs/>
          <w:color w:val="auto"/>
          <w:sz w:val="24"/>
          <w:szCs w:val="18"/>
          <w:lang w:val="fr-FR"/>
        </w:rPr>
        <w:t xml:space="preserve"> 2012</w:t>
      </w:r>
      <w:bookmarkEnd w:id="11"/>
      <w:bookmarkEnd w:id="12"/>
      <w:bookmarkEnd w:id="13"/>
      <w:bookmarkEnd w:id="14"/>
      <w:bookmarkEnd w:id="15"/>
    </w:p>
    <w:bookmarkEnd w:id="6"/>
    <w:bookmarkEnd w:id="7"/>
    <w:p w:rsidR="00B824FE" w:rsidRPr="007B3447" w:rsidRDefault="00B824FE" w:rsidP="00B824FE">
      <w:pPr>
        <w:keepNext/>
        <w:keepLines/>
        <w:tabs>
          <w:tab w:val="left" w:pos="851"/>
        </w:tabs>
        <w:spacing w:before="240"/>
        <w:jc w:val="right"/>
        <w:outlineLvl w:val="0"/>
        <w:rPr>
          <w:rFonts w:asciiTheme="minorHAnsi" w:eastAsia="Times New Roman" w:hAnsiTheme="minorHAnsi" w:cs="Helvetica"/>
          <w:b/>
          <w:bCs/>
          <w:i/>
          <w:iCs/>
          <w:sz w:val="48"/>
          <w:szCs w:val="36"/>
        </w:rPr>
      </w:pPr>
    </w:p>
    <w:p w:rsidR="00B824FE" w:rsidRPr="007B3447" w:rsidRDefault="00B824FE" w:rsidP="00C7150D">
      <w:pPr>
        <w:rPr>
          <w:rFonts w:asciiTheme="minorHAnsi" w:hAnsiTheme="minorHAnsi"/>
          <w:noProof/>
          <w:u w:color="E36C0A"/>
          <w:lang w:eastAsia="zh-CN"/>
        </w:rPr>
      </w:pPr>
    </w:p>
    <w:p w:rsidR="00C7150D" w:rsidRPr="007B3447" w:rsidRDefault="00C7150D" w:rsidP="00C7150D">
      <w:pPr>
        <w:rPr>
          <w:rFonts w:asciiTheme="minorHAnsi" w:hAnsiTheme="minorHAnsi"/>
          <w:noProof/>
          <w:u w:color="E36C0A"/>
          <w:lang w:eastAsia="zh-CN"/>
        </w:rPr>
      </w:pPr>
    </w:p>
    <w:p w:rsidR="00C7150D" w:rsidRPr="007B3447" w:rsidRDefault="00C7150D" w:rsidP="00C7150D">
      <w:pPr>
        <w:rPr>
          <w:rFonts w:asciiTheme="minorHAnsi" w:hAnsiTheme="minorHAnsi"/>
          <w:noProof/>
          <w:u w:color="E36C0A"/>
          <w:lang w:eastAsia="zh-CN"/>
        </w:rPr>
      </w:pPr>
    </w:p>
    <w:p w:rsidR="00C7150D" w:rsidRPr="007B3447" w:rsidRDefault="00C7150D" w:rsidP="00C7150D">
      <w:pPr>
        <w:rPr>
          <w:rFonts w:asciiTheme="minorHAnsi" w:hAnsiTheme="minorHAnsi"/>
          <w:noProof/>
          <w:u w:color="E36C0A"/>
          <w:lang w:eastAsia="zh-CN"/>
        </w:rPr>
      </w:pPr>
    </w:p>
    <w:p w:rsidR="00C7150D" w:rsidRPr="007B3447" w:rsidRDefault="00C7150D" w:rsidP="00C7150D">
      <w:pPr>
        <w:rPr>
          <w:rFonts w:asciiTheme="minorHAnsi" w:hAnsiTheme="minorHAnsi"/>
          <w:noProof/>
          <w:u w:color="E36C0A"/>
          <w:lang w:eastAsia="zh-CN"/>
        </w:rPr>
      </w:pPr>
    </w:p>
    <w:p w:rsidR="00C7150D" w:rsidRPr="007B3447" w:rsidRDefault="00C7150D" w:rsidP="00C7150D">
      <w:pPr>
        <w:rPr>
          <w:rFonts w:asciiTheme="minorHAnsi" w:hAnsiTheme="minorHAnsi"/>
          <w:noProof/>
          <w:u w:color="E36C0A"/>
          <w:lang w:eastAsia="zh-CN"/>
        </w:rPr>
      </w:pPr>
    </w:p>
    <w:p w:rsidR="00C7150D" w:rsidRPr="007B3447" w:rsidRDefault="00C7150D" w:rsidP="00C7150D">
      <w:pPr>
        <w:rPr>
          <w:rFonts w:asciiTheme="minorHAnsi" w:hAnsiTheme="minorHAnsi"/>
          <w:noProof/>
          <w:u w:color="E36C0A"/>
          <w:lang w:eastAsia="zh-CN"/>
        </w:rPr>
      </w:pPr>
    </w:p>
    <w:p w:rsidR="00C7150D" w:rsidRPr="007B3447" w:rsidRDefault="00C7150D" w:rsidP="00C7150D">
      <w:pPr>
        <w:rPr>
          <w:rFonts w:asciiTheme="minorHAnsi" w:hAnsiTheme="minorHAnsi"/>
          <w:noProof/>
          <w:u w:color="E36C0A"/>
          <w:lang w:eastAsia="zh-CN"/>
        </w:rPr>
      </w:pPr>
    </w:p>
    <w:p w:rsidR="00C7150D" w:rsidRPr="007B3447" w:rsidRDefault="00C7150D" w:rsidP="00C7150D">
      <w:pPr>
        <w:rPr>
          <w:rFonts w:asciiTheme="minorHAnsi" w:hAnsiTheme="minorHAnsi"/>
          <w:u w:color="E36C0A"/>
        </w:rPr>
      </w:pPr>
    </w:p>
    <w:p w:rsidR="00C7150D" w:rsidRPr="007B3447" w:rsidRDefault="00C7150D" w:rsidP="00C7150D">
      <w:pPr>
        <w:rPr>
          <w:rFonts w:asciiTheme="minorHAnsi" w:hAnsiTheme="minorHAnsi"/>
          <w:u w:color="E36C0A"/>
        </w:rPr>
      </w:pPr>
    </w:p>
    <w:p w:rsidR="00C7150D" w:rsidRPr="007B3447" w:rsidRDefault="00C7150D" w:rsidP="00C7150D">
      <w:pPr>
        <w:rPr>
          <w:rFonts w:asciiTheme="minorHAnsi" w:hAnsiTheme="minorHAnsi"/>
          <w:u w:color="E36C0A"/>
        </w:rPr>
      </w:pPr>
    </w:p>
    <w:p w:rsidR="00C7150D" w:rsidRPr="007B3447" w:rsidRDefault="00C7150D" w:rsidP="00C7150D">
      <w:pPr>
        <w:rPr>
          <w:rFonts w:asciiTheme="minorHAnsi" w:hAnsiTheme="minorHAnsi"/>
          <w:u w:color="E36C0A"/>
        </w:rPr>
      </w:pPr>
    </w:p>
    <w:p w:rsidR="00C7150D" w:rsidRPr="007B3447" w:rsidRDefault="00C7150D" w:rsidP="00C7150D">
      <w:pPr>
        <w:rPr>
          <w:rFonts w:asciiTheme="minorHAnsi" w:hAnsiTheme="minorHAnsi"/>
          <w:u w:color="E36C0A"/>
        </w:rPr>
      </w:pPr>
    </w:p>
    <w:p w:rsidR="00C7150D" w:rsidRPr="007B3447" w:rsidRDefault="00C7150D" w:rsidP="00C7150D">
      <w:pPr>
        <w:rPr>
          <w:rFonts w:asciiTheme="minorHAnsi" w:hAnsiTheme="minorHAnsi"/>
          <w:u w:color="E36C0A"/>
        </w:rPr>
      </w:pPr>
    </w:p>
    <w:p w:rsidR="00B824FE" w:rsidRPr="007B3447" w:rsidRDefault="00B824FE" w:rsidP="00B824FE">
      <w:pPr>
        <w:rPr>
          <w:rFonts w:asciiTheme="minorHAnsi" w:eastAsia="Times New Roman" w:hAnsiTheme="minorHAnsi"/>
        </w:rPr>
      </w:pPr>
    </w:p>
    <w:p w:rsidR="002E787C" w:rsidRPr="007B3447" w:rsidRDefault="002E787C" w:rsidP="00B824FE">
      <w:pPr>
        <w:rPr>
          <w:rFonts w:asciiTheme="minorHAnsi" w:eastAsia="Times New Roman" w:hAnsiTheme="minorHAnsi"/>
        </w:rPr>
      </w:pPr>
    </w:p>
    <w:p w:rsidR="002E787C" w:rsidRPr="007B3447" w:rsidRDefault="002E787C" w:rsidP="00B824FE">
      <w:pPr>
        <w:rPr>
          <w:rFonts w:asciiTheme="minorHAnsi" w:eastAsia="Times New Roman" w:hAnsiTheme="minorHAnsi"/>
        </w:rPr>
      </w:pPr>
    </w:p>
    <w:p w:rsidR="002E787C" w:rsidRPr="007B3447" w:rsidRDefault="002E787C" w:rsidP="00B824FE">
      <w:pPr>
        <w:rPr>
          <w:rFonts w:asciiTheme="minorHAnsi" w:eastAsia="Times New Roman" w:hAnsiTheme="minorHAnsi"/>
        </w:rPr>
      </w:pPr>
    </w:p>
    <w:p w:rsidR="00B824FE" w:rsidRPr="007B3447" w:rsidRDefault="00B824FE" w:rsidP="00B824FE">
      <w:pPr>
        <w:rPr>
          <w:rFonts w:asciiTheme="minorHAnsi" w:eastAsia="Times New Roman" w:hAnsiTheme="minorHAnsi"/>
        </w:rPr>
      </w:pPr>
    </w:p>
    <w:tbl>
      <w:tblPr>
        <w:tblStyle w:val="TableGrid1"/>
        <w:tblW w:w="0" w:type="auto"/>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tblPr>
      <w:tblGrid>
        <w:gridCol w:w="7488"/>
        <w:gridCol w:w="1799"/>
      </w:tblGrid>
      <w:tr w:rsidR="00B824FE" w:rsidRPr="007B3447" w:rsidTr="004A3FC4">
        <w:tc>
          <w:tcPr>
            <w:tcW w:w="7763" w:type="dxa"/>
          </w:tcPr>
          <w:p w:rsidR="00B824FE" w:rsidRPr="007B3447" w:rsidRDefault="00B824FE" w:rsidP="00B824FE">
            <w:pPr>
              <w:spacing w:before="0"/>
              <w:jc w:val="left"/>
              <w:rPr>
                <w:rFonts w:asciiTheme="minorHAnsi" w:hAnsiTheme="minorHAnsi"/>
                <w:shd w:val="clear" w:color="auto" w:fill="E6F3B7"/>
              </w:rPr>
            </w:pPr>
          </w:p>
        </w:tc>
        <w:tc>
          <w:tcPr>
            <w:tcW w:w="1815" w:type="dxa"/>
            <w:vAlign w:val="bottom"/>
          </w:tcPr>
          <w:p w:rsidR="00B824FE" w:rsidRPr="007B3447" w:rsidRDefault="00B824FE" w:rsidP="00B824FE">
            <w:pPr>
              <w:spacing w:before="0"/>
              <w:jc w:val="right"/>
              <w:rPr>
                <w:rFonts w:asciiTheme="minorHAnsi" w:hAnsiTheme="minorHAnsi"/>
                <w:shd w:val="clear" w:color="auto" w:fill="E6F3B7"/>
              </w:rPr>
            </w:pPr>
            <w:r w:rsidRPr="007B3447">
              <w:rPr>
                <w:rFonts w:asciiTheme="minorHAnsi" w:hAnsiTheme="minorHAnsi"/>
                <w:noProof/>
                <w:lang w:val="en-US" w:eastAsia="zh-CN"/>
              </w:rPr>
              <w:drawing>
                <wp:anchor distT="0" distB="0" distL="114300" distR="114300" simplePos="0" relativeHeight="251673600" behindDoc="0" locked="0" layoutInCell="1" allowOverlap="1">
                  <wp:simplePos x="0" y="0"/>
                  <wp:positionH relativeFrom="margin">
                    <wp:posOffset>302895</wp:posOffset>
                  </wp:positionH>
                  <wp:positionV relativeFrom="margin">
                    <wp:posOffset>-114300</wp:posOffset>
                  </wp:positionV>
                  <wp:extent cx="723900" cy="819150"/>
                  <wp:effectExtent l="19050" t="0" r="0" b="0"/>
                  <wp:wrapSquare wrapText="bothSides"/>
                  <wp:docPr id="6" name="Picture 11"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3900" cy="819150"/>
                          </a:xfrm>
                          <a:prstGeom prst="rect">
                            <a:avLst/>
                          </a:prstGeom>
                        </pic:spPr>
                      </pic:pic>
                    </a:graphicData>
                  </a:graphic>
                </wp:anchor>
              </w:drawing>
            </w:r>
          </w:p>
        </w:tc>
      </w:tr>
    </w:tbl>
    <w:p w:rsidR="002E787C" w:rsidRPr="007B3447" w:rsidRDefault="002E787C">
      <w:pPr>
        <w:spacing w:before="0"/>
        <w:jc w:val="left"/>
        <w:rPr>
          <w:rFonts w:asciiTheme="minorHAnsi" w:hAnsiTheme="minorHAnsi"/>
        </w:rPr>
      </w:pPr>
      <w:r w:rsidRPr="007B3447">
        <w:rPr>
          <w:rFonts w:asciiTheme="minorHAnsi" w:hAnsiTheme="minorHAnsi"/>
        </w:rPr>
        <w:br w:type="page"/>
      </w:r>
    </w:p>
    <w:p w:rsidR="00234E6B" w:rsidRPr="007B3447" w:rsidRDefault="00234E6B" w:rsidP="0010485E">
      <w:pPr>
        <w:rPr>
          <w:rFonts w:asciiTheme="minorHAnsi" w:hAnsiTheme="minorHAnsi"/>
        </w:rPr>
      </w:pPr>
    </w:p>
    <w:p w:rsidR="00234E6B" w:rsidRPr="007B3447" w:rsidRDefault="00234E6B" w:rsidP="0010485E">
      <w:pPr>
        <w:rPr>
          <w:rFonts w:asciiTheme="minorHAnsi" w:hAnsiTheme="minorHAnsi"/>
        </w:rPr>
      </w:pPr>
    </w:p>
    <w:p w:rsidR="00234E6B" w:rsidRPr="007B3447" w:rsidRDefault="00234E6B" w:rsidP="0010485E">
      <w:pPr>
        <w:rPr>
          <w:rFonts w:asciiTheme="minorHAnsi" w:hAnsiTheme="minorHAnsi"/>
        </w:rPr>
      </w:pPr>
    </w:p>
    <w:p w:rsidR="00947C16" w:rsidRPr="00947C16" w:rsidRDefault="00220243" w:rsidP="00220243">
      <w:pPr>
        <w:pStyle w:val="Figure"/>
        <w:ind w:left="0" w:firstLine="0"/>
        <w:jc w:val="left"/>
        <w:rPr>
          <w:b/>
          <w:bCs w:val="0"/>
        </w:rPr>
      </w:pPr>
      <w:r w:rsidRPr="00E50C33">
        <w:rPr>
          <w:b/>
          <w:bCs w:val="0"/>
          <w:lang w:val="en-US"/>
        </w:rPr>
        <w:t>Acknowledgements</w:t>
      </w:r>
    </w:p>
    <w:p w:rsidR="00947C16" w:rsidRPr="00220243" w:rsidRDefault="00220243" w:rsidP="00220243">
      <w:pPr>
        <w:pStyle w:val="Figure"/>
        <w:ind w:left="0" w:firstLine="0"/>
        <w:jc w:val="both"/>
        <w:rPr>
          <w:lang w:val="en-US"/>
        </w:rPr>
      </w:pPr>
      <w:r w:rsidRPr="00220243">
        <w:rPr>
          <w:lang w:val="en-US"/>
        </w:rPr>
        <w:t>This report has been prepared by an ITU expert Mr Slaheddine MAAREF from Tunisia Telecom and under the direction of the Regulatory and Market Environment Division IEE/BDT/ITU.</w:t>
      </w:r>
      <w:r w:rsidR="00CB3B0D">
        <w:rPr>
          <w:lang w:val="en-US"/>
        </w:rPr>
        <w:t xml:space="preserve"> </w:t>
      </w:r>
      <w:r w:rsidRPr="00220243">
        <w:rPr>
          <w:lang w:val="en-US"/>
        </w:rPr>
        <w:t>We are grateful for his research and analysis which enabled the publication of this report.</w:t>
      </w:r>
    </w:p>
    <w:p w:rsidR="00947C16" w:rsidRPr="00220243" w:rsidRDefault="00947C16" w:rsidP="00947C16">
      <w:pPr>
        <w:pStyle w:val="Figure"/>
        <w:ind w:left="0" w:firstLine="0"/>
        <w:jc w:val="both"/>
        <w:rPr>
          <w:lang w:val="en-US"/>
        </w:rPr>
      </w:pPr>
    </w:p>
    <w:p w:rsidR="002E787C" w:rsidRPr="00220243" w:rsidRDefault="002E787C" w:rsidP="0010485E">
      <w:pPr>
        <w:rPr>
          <w:rFonts w:asciiTheme="minorHAnsi" w:hAnsiTheme="minorHAnsi"/>
          <w:lang w:val="en-US"/>
        </w:rPr>
      </w:pPr>
    </w:p>
    <w:p w:rsidR="002E787C" w:rsidRPr="00220243" w:rsidRDefault="002E787C" w:rsidP="0010485E">
      <w:pPr>
        <w:rPr>
          <w:rFonts w:asciiTheme="minorHAnsi" w:hAnsiTheme="minorHAnsi"/>
          <w:lang w:val="en-US"/>
        </w:rPr>
      </w:pPr>
    </w:p>
    <w:p w:rsidR="002E787C" w:rsidRPr="00220243" w:rsidRDefault="002E787C" w:rsidP="0010485E">
      <w:pPr>
        <w:rPr>
          <w:rFonts w:asciiTheme="minorHAnsi" w:hAnsiTheme="minorHAnsi"/>
          <w:lang w:val="en-US"/>
        </w:rPr>
      </w:pPr>
    </w:p>
    <w:p w:rsidR="00234E6B" w:rsidRPr="00220243" w:rsidRDefault="00234E6B" w:rsidP="0010485E">
      <w:pPr>
        <w:rPr>
          <w:rFonts w:asciiTheme="minorHAnsi" w:hAnsiTheme="minorHAnsi"/>
          <w:lang w:val="en-US"/>
        </w:rPr>
      </w:pPr>
    </w:p>
    <w:p w:rsidR="00234E6B" w:rsidRPr="00220243" w:rsidRDefault="00234E6B" w:rsidP="0010485E">
      <w:pPr>
        <w:rPr>
          <w:rFonts w:asciiTheme="minorHAnsi" w:hAnsiTheme="minorHAnsi"/>
          <w:lang w:val="en-US"/>
        </w:rPr>
      </w:pPr>
    </w:p>
    <w:p w:rsidR="00234E6B" w:rsidRPr="00220243" w:rsidRDefault="00234E6B" w:rsidP="0010485E">
      <w:pPr>
        <w:rPr>
          <w:rFonts w:asciiTheme="minorHAnsi" w:hAnsiTheme="minorHAnsi"/>
          <w:lang w:val="en-US"/>
        </w:rPr>
      </w:pPr>
    </w:p>
    <w:p w:rsidR="00234E6B" w:rsidRPr="00220243" w:rsidRDefault="00234E6B" w:rsidP="0010485E">
      <w:pPr>
        <w:rPr>
          <w:rFonts w:asciiTheme="minorHAnsi" w:hAnsiTheme="minorHAnsi"/>
          <w:lang w:val="en-US"/>
        </w:rPr>
      </w:pPr>
    </w:p>
    <w:p w:rsidR="00234E6B" w:rsidRPr="00220243" w:rsidRDefault="00234E6B" w:rsidP="0010485E">
      <w:pPr>
        <w:rPr>
          <w:rFonts w:asciiTheme="minorHAnsi" w:hAnsiTheme="minorHAnsi"/>
          <w:lang w:val="en-US"/>
        </w:rPr>
      </w:pPr>
    </w:p>
    <w:p w:rsidR="00234E6B" w:rsidRPr="00220243" w:rsidRDefault="00234E6B" w:rsidP="0010485E">
      <w:pPr>
        <w:rPr>
          <w:rFonts w:asciiTheme="minorHAnsi" w:hAnsiTheme="minorHAnsi"/>
          <w:lang w:val="en-US"/>
        </w:rPr>
      </w:pPr>
    </w:p>
    <w:p w:rsidR="004621F9" w:rsidRPr="00220243" w:rsidRDefault="004621F9" w:rsidP="0010485E">
      <w:pPr>
        <w:rPr>
          <w:rFonts w:asciiTheme="minorHAnsi" w:hAnsiTheme="minorHAnsi"/>
          <w:lang w:val="en-US"/>
        </w:rPr>
      </w:pPr>
    </w:p>
    <w:p w:rsidR="0047647C" w:rsidRPr="00220243" w:rsidRDefault="0047647C" w:rsidP="0010485E">
      <w:pPr>
        <w:rPr>
          <w:rFonts w:asciiTheme="minorHAnsi" w:hAnsiTheme="minorHAnsi"/>
          <w:lang w:val="en-US"/>
        </w:rPr>
      </w:pPr>
    </w:p>
    <w:p w:rsidR="0047647C" w:rsidRPr="00220243" w:rsidRDefault="0047647C" w:rsidP="0010485E">
      <w:pPr>
        <w:rPr>
          <w:rFonts w:asciiTheme="minorHAnsi" w:hAnsiTheme="minorHAnsi"/>
          <w:lang w:val="en-US"/>
        </w:rPr>
      </w:pPr>
    </w:p>
    <w:p w:rsidR="0047647C" w:rsidRPr="00220243" w:rsidRDefault="0047647C" w:rsidP="0010485E">
      <w:pPr>
        <w:rPr>
          <w:rFonts w:asciiTheme="minorHAnsi" w:hAnsiTheme="minorHAnsi"/>
          <w:lang w:val="en-US"/>
        </w:rPr>
      </w:pPr>
    </w:p>
    <w:p w:rsidR="0047647C" w:rsidRPr="00220243" w:rsidRDefault="0047647C" w:rsidP="0010485E">
      <w:pPr>
        <w:rPr>
          <w:rFonts w:asciiTheme="minorHAnsi" w:hAnsiTheme="minorHAnsi"/>
          <w:lang w:val="en-US"/>
        </w:rPr>
      </w:pPr>
    </w:p>
    <w:p w:rsidR="0047647C" w:rsidRPr="00220243" w:rsidRDefault="0047647C" w:rsidP="0010485E">
      <w:pPr>
        <w:rPr>
          <w:rFonts w:asciiTheme="minorHAnsi" w:hAnsiTheme="minorHAnsi"/>
          <w:lang w:val="en-US"/>
        </w:rPr>
      </w:pPr>
    </w:p>
    <w:p w:rsidR="006879C3" w:rsidRPr="00220243" w:rsidRDefault="006879C3" w:rsidP="0010485E">
      <w:pPr>
        <w:rPr>
          <w:rFonts w:asciiTheme="minorHAnsi" w:hAnsiTheme="minorHAnsi"/>
          <w:lang w:val="en-US"/>
        </w:rPr>
      </w:pPr>
    </w:p>
    <w:p w:rsidR="00FB79B8" w:rsidRPr="00220243" w:rsidRDefault="00FB79B8" w:rsidP="0010485E">
      <w:pPr>
        <w:rPr>
          <w:rFonts w:asciiTheme="minorHAnsi" w:hAnsiTheme="minorHAnsi"/>
          <w:lang w:val="en-US"/>
        </w:rPr>
      </w:pPr>
    </w:p>
    <w:p w:rsidR="00556F45" w:rsidRPr="00220243" w:rsidRDefault="00556F45" w:rsidP="0010485E">
      <w:pPr>
        <w:rPr>
          <w:rFonts w:asciiTheme="minorHAnsi" w:hAnsiTheme="minorHAnsi"/>
          <w:lang w:val="en-US"/>
        </w:rPr>
      </w:pPr>
    </w:p>
    <w:p w:rsidR="00556F45" w:rsidRPr="00220243" w:rsidRDefault="00556F45" w:rsidP="0010485E">
      <w:pPr>
        <w:rPr>
          <w:rFonts w:asciiTheme="minorHAnsi" w:hAnsiTheme="minorHAnsi"/>
          <w:lang w:val="en-US"/>
        </w:rPr>
      </w:pPr>
    </w:p>
    <w:p w:rsidR="00556F45" w:rsidRPr="00220243" w:rsidRDefault="00556F45" w:rsidP="0010485E">
      <w:pPr>
        <w:rPr>
          <w:rFonts w:asciiTheme="minorHAnsi" w:hAnsiTheme="minorHAnsi"/>
          <w:lang w:val="en-US"/>
        </w:rPr>
      </w:pPr>
    </w:p>
    <w:p w:rsidR="00FB79B8" w:rsidRPr="00220243" w:rsidRDefault="00FB79B8" w:rsidP="0010485E">
      <w:pPr>
        <w:rPr>
          <w:rFonts w:asciiTheme="minorHAnsi" w:hAnsiTheme="minorHAnsi"/>
          <w:lang w:val="en-US"/>
        </w:rPr>
      </w:pPr>
    </w:p>
    <w:p w:rsidR="00750EB0" w:rsidRPr="00220243" w:rsidRDefault="00750EB0" w:rsidP="0010485E">
      <w:pPr>
        <w:rPr>
          <w:rFonts w:asciiTheme="minorHAnsi" w:hAnsiTheme="minorHAnsi"/>
          <w:lang w:val="en-US"/>
        </w:rPr>
      </w:pPr>
    </w:p>
    <w:p w:rsidR="00750EB0" w:rsidRPr="00220243" w:rsidRDefault="00750EB0" w:rsidP="00220243">
      <w:pPr>
        <w:pStyle w:val="HIPNormal"/>
        <w:rPr>
          <w:rFonts w:asciiTheme="minorHAnsi" w:hAnsiTheme="minorHAnsi"/>
          <w:lang w:val="en-US"/>
        </w:rPr>
      </w:pPr>
      <w:r w:rsidRPr="007B3447">
        <w:rPr>
          <w:rFonts w:asciiTheme="minorHAnsi" w:hAnsiTheme="minorHAnsi"/>
          <w:color w:val="008000"/>
          <w:sz w:val="52"/>
          <w:szCs w:val="52"/>
        </w:rPr>
        <w:sym w:font="Webdings" w:char="F050"/>
      </w:r>
      <w:r w:rsidRPr="00220243">
        <w:rPr>
          <w:rFonts w:asciiTheme="minorHAnsi" w:hAnsiTheme="minorHAnsi"/>
          <w:sz w:val="28"/>
          <w:szCs w:val="28"/>
          <w:lang w:val="en-US"/>
        </w:rPr>
        <w:t xml:space="preserve"> </w:t>
      </w:r>
      <w:r w:rsidR="00220243" w:rsidRPr="00220243">
        <w:rPr>
          <w:rFonts w:asciiTheme="minorHAnsi" w:hAnsiTheme="minorHAnsi"/>
          <w:b/>
          <w:bCs/>
          <w:color w:val="008000"/>
          <w:lang w:val="en-US"/>
        </w:rPr>
        <w:t>Please consider the environment before printing this report</w:t>
      </w:r>
      <w:r w:rsidRPr="00220243">
        <w:rPr>
          <w:rFonts w:asciiTheme="minorHAnsi" w:hAnsiTheme="minorHAnsi"/>
          <w:b/>
          <w:bCs/>
          <w:color w:val="008000"/>
          <w:lang w:val="en-US"/>
        </w:rPr>
        <w:t>.</w:t>
      </w:r>
    </w:p>
    <w:p w:rsidR="00750EB0" w:rsidRPr="00220243" w:rsidRDefault="00750EB0" w:rsidP="00750EB0">
      <w:pPr>
        <w:pStyle w:val="HIPNormal"/>
        <w:rPr>
          <w:rFonts w:asciiTheme="minorHAnsi" w:hAnsiTheme="minorHAnsi"/>
          <w:lang w:val="en-US"/>
        </w:rPr>
      </w:pPr>
    </w:p>
    <w:p w:rsidR="00750EB0" w:rsidRPr="00220243" w:rsidRDefault="00BE6DC7" w:rsidP="00220243">
      <w:pPr>
        <w:spacing w:before="360"/>
        <w:ind w:left="1060" w:right="848"/>
        <w:jc w:val="center"/>
        <w:rPr>
          <w:rFonts w:asciiTheme="minorHAnsi" w:hAnsiTheme="minorHAnsi"/>
          <w:lang w:val="en-US"/>
        </w:rPr>
      </w:pPr>
      <w:r w:rsidRPr="00220243">
        <w:rPr>
          <w:rFonts w:asciiTheme="minorHAnsi" w:hAnsiTheme="minorHAnsi"/>
          <w:lang w:val="en-US"/>
        </w:rPr>
        <w:t>©</w:t>
      </w:r>
      <w:r w:rsidR="00750EB0" w:rsidRPr="00220243">
        <w:rPr>
          <w:rFonts w:asciiTheme="minorHAnsi" w:hAnsiTheme="minorHAnsi"/>
          <w:lang w:val="en-US"/>
        </w:rPr>
        <w:t xml:space="preserve"> </w:t>
      </w:r>
      <w:r w:rsidR="002E787C" w:rsidRPr="00220243">
        <w:rPr>
          <w:rFonts w:asciiTheme="minorHAnsi" w:hAnsiTheme="minorHAnsi"/>
          <w:lang w:val="en-US"/>
        </w:rPr>
        <w:t>IT</w:t>
      </w:r>
      <w:r w:rsidR="00220243" w:rsidRPr="00220243">
        <w:rPr>
          <w:rFonts w:asciiTheme="minorHAnsi" w:hAnsiTheme="minorHAnsi"/>
          <w:lang w:val="en-US"/>
        </w:rPr>
        <w:t>U</w:t>
      </w:r>
      <w:r w:rsidR="002E787C" w:rsidRPr="00220243">
        <w:rPr>
          <w:rFonts w:asciiTheme="minorHAnsi" w:hAnsiTheme="minorHAnsi"/>
          <w:lang w:val="en-US"/>
        </w:rPr>
        <w:t xml:space="preserve"> 2012</w:t>
      </w:r>
    </w:p>
    <w:p w:rsidR="00750EB0" w:rsidRPr="00220243" w:rsidRDefault="00220243" w:rsidP="00220243">
      <w:pPr>
        <w:rPr>
          <w:rFonts w:asciiTheme="minorHAnsi" w:hAnsiTheme="minorHAnsi"/>
          <w:lang w:val="en-US"/>
        </w:rPr>
      </w:pPr>
      <w:bookmarkStart w:id="16" w:name="_Toc290027810"/>
      <w:bookmarkStart w:id="17" w:name="_Toc290373307"/>
      <w:r w:rsidRPr="00220243">
        <w:rPr>
          <w:rFonts w:asciiTheme="minorHAnsi" w:hAnsiTheme="minorHAnsi"/>
          <w:lang w:val="en-US"/>
        </w:rPr>
        <w:t>All rights reserved. No part of this publication may be reproduced, by any means whatsoever, in part or in full, without the prior written permission of ITU.</w:t>
      </w:r>
    </w:p>
    <w:bookmarkEnd w:id="16"/>
    <w:bookmarkEnd w:id="17"/>
    <w:p w:rsidR="007202A5" w:rsidRPr="00220243" w:rsidRDefault="007202A5" w:rsidP="0010485E">
      <w:pPr>
        <w:rPr>
          <w:rFonts w:asciiTheme="minorHAnsi" w:hAnsiTheme="minorHAnsi"/>
          <w:lang w:val="en-US"/>
        </w:rPr>
        <w:sectPr w:rsidR="007202A5" w:rsidRPr="00220243" w:rsidSect="00F608DE">
          <w:headerReference w:type="default" r:id="rId9"/>
          <w:footerReference w:type="default" r:id="rId10"/>
          <w:footerReference w:type="first" r:id="rId11"/>
          <w:endnotePr>
            <w:numFmt w:val="decimal"/>
          </w:endnotePr>
          <w:type w:val="oddPage"/>
          <w:pgSz w:w="11907" w:h="16840" w:code="9"/>
          <w:pgMar w:top="1418" w:right="1418" w:bottom="1418" w:left="1418" w:header="709" w:footer="709" w:gutter="0"/>
          <w:pgNumType w:fmt="lowerRoman"/>
          <w:cols w:space="720"/>
          <w:titlePg/>
        </w:sectPr>
      </w:pPr>
    </w:p>
    <w:p w:rsidR="007202A5" w:rsidRPr="007B3447" w:rsidRDefault="00D62251" w:rsidP="00220243">
      <w:pPr>
        <w:pStyle w:val="Chapttitle"/>
        <w:rPr>
          <w:rFonts w:asciiTheme="minorHAnsi" w:hAnsiTheme="minorHAnsi"/>
          <w:lang w:val="fr-FR"/>
        </w:rPr>
      </w:pPr>
      <w:bookmarkStart w:id="18" w:name="_Toc303604614"/>
      <w:bookmarkStart w:id="19" w:name="_Toc303690911"/>
      <w:bookmarkStart w:id="20" w:name="_Toc305405834"/>
      <w:bookmarkStart w:id="21" w:name="_Toc309303085"/>
      <w:bookmarkStart w:id="22" w:name="_Toc316651507"/>
      <w:bookmarkStart w:id="23" w:name="_Toc318723666"/>
      <w:bookmarkStart w:id="24" w:name="_Toc318816459"/>
      <w:bookmarkStart w:id="25" w:name="_Toc322426139"/>
      <w:bookmarkStart w:id="26" w:name="_Toc322426236"/>
      <w:bookmarkStart w:id="27" w:name="_Toc322702172"/>
      <w:r w:rsidRPr="007B3447">
        <w:rPr>
          <w:rFonts w:asciiTheme="minorHAnsi" w:hAnsiTheme="minorHAnsi"/>
          <w:color w:val="E36C0A"/>
          <w:lang w:val="fr-FR"/>
        </w:rPr>
        <w:lastRenderedPageBreak/>
        <w:t>Table</w:t>
      </w:r>
      <w:r w:rsidRPr="007B3447">
        <w:rPr>
          <w:rFonts w:asciiTheme="minorHAnsi" w:hAnsiTheme="minorHAnsi"/>
          <w:lang w:val="fr-FR"/>
        </w:rPr>
        <w:t xml:space="preserve"> </w:t>
      </w:r>
      <w:r w:rsidR="00220243">
        <w:rPr>
          <w:rFonts w:asciiTheme="minorHAnsi" w:hAnsiTheme="minorHAnsi"/>
          <w:lang w:val="fr-FR"/>
        </w:rPr>
        <w:t>of contents</w:t>
      </w:r>
      <w:bookmarkEnd w:id="18"/>
      <w:bookmarkEnd w:id="19"/>
      <w:bookmarkEnd w:id="20"/>
      <w:bookmarkEnd w:id="21"/>
      <w:bookmarkEnd w:id="22"/>
      <w:bookmarkEnd w:id="23"/>
      <w:bookmarkEnd w:id="24"/>
      <w:bookmarkEnd w:id="25"/>
      <w:bookmarkEnd w:id="26"/>
      <w:bookmarkEnd w:id="27"/>
    </w:p>
    <w:p w:rsidR="007202A5" w:rsidRPr="007B3447" w:rsidRDefault="007202A5" w:rsidP="00556F45">
      <w:pPr>
        <w:pStyle w:val="Toc0"/>
        <w:tabs>
          <w:tab w:val="clear" w:pos="9071"/>
          <w:tab w:val="right" w:pos="9214"/>
        </w:tabs>
        <w:rPr>
          <w:rFonts w:asciiTheme="minorHAnsi" w:hAnsiTheme="minorHAnsi" w:cstheme="minorBidi"/>
          <w:lang w:val="fr-FR" w:eastAsia="zh-CN"/>
        </w:rPr>
      </w:pPr>
      <w:r w:rsidRPr="007B3447">
        <w:rPr>
          <w:rFonts w:asciiTheme="minorHAnsi" w:hAnsiTheme="minorHAnsi"/>
          <w:lang w:val="fr-FR"/>
        </w:rPr>
        <w:tab/>
        <w:t>Page</w:t>
      </w:r>
    </w:p>
    <w:bookmarkStart w:id="28" w:name="_Toc220575896"/>
    <w:bookmarkStart w:id="29" w:name="_Toc239479602"/>
    <w:bookmarkStart w:id="30" w:name="_Toc298922036"/>
    <w:bookmarkStart w:id="31" w:name="_Toc299639153"/>
    <w:p w:rsidR="00E50C33" w:rsidRDefault="0035261E" w:rsidP="00CB3B0D">
      <w:pPr>
        <w:pStyle w:val="TOC1"/>
        <w:keepNext w:val="0"/>
        <w:keepLines w:val="0"/>
        <w:rPr>
          <w:rFonts w:asciiTheme="minorHAnsi" w:eastAsiaTheme="minorEastAsia" w:hAnsiTheme="minorHAnsi" w:cstheme="minorBidi"/>
          <w:b w:val="0"/>
          <w:bCs w:val="0"/>
          <w:sz w:val="22"/>
          <w:szCs w:val="22"/>
          <w:lang w:eastAsia="zh-CN"/>
        </w:rPr>
      </w:pPr>
      <w:r w:rsidRPr="0035261E">
        <w:rPr>
          <w:rFonts w:asciiTheme="minorHAnsi" w:hAnsiTheme="minorHAnsi"/>
        </w:rPr>
        <w:fldChar w:fldCharType="begin"/>
      </w:r>
      <w:r w:rsidR="006C04F1">
        <w:rPr>
          <w:rFonts w:asciiTheme="minorHAnsi" w:hAnsiTheme="minorHAnsi"/>
        </w:rPr>
        <w:instrText xml:space="preserve"> TOC \o "1-1" \h \z \t "Heading 2;2;Heading 3;3" </w:instrText>
      </w:r>
      <w:r w:rsidRPr="0035261E">
        <w:rPr>
          <w:rFonts w:asciiTheme="minorHAnsi" w:hAnsiTheme="minorHAnsi"/>
        </w:rPr>
        <w:fldChar w:fldCharType="separate"/>
      </w:r>
      <w:hyperlink w:anchor="_Toc322702173" w:history="1">
        <w:r w:rsidR="00E50C33" w:rsidRPr="00672D58">
          <w:rPr>
            <w:rStyle w:val="Hyperlink"/>
          </w:rPr>
          <w:t>Foreword</w:t>
        </w:r>
        <w:r w:rsidR="00E50C33">
          <w:rPr>
            <w:webHidden/>
          </w:rPr>
          <w:tab/>
        </w:r>
        <w:r w:rsidR="00E50C33">
          <w:rPr>
            <w:webHidden/>
          </w:rPr>
          <w:tab/>
        </w:r>
        <w:r>
          <w:rPr>
            <w:webHidden/>
          </w:rPr>
          <w:fldChar w:fldCharType="begin"/>
        </w:r>
        <w:r w:rsidR="00E50C33">
          <w:rPr>
            <w:webHidden/>
          </w:rPr>
          <w:instrText xml:space="preserve"> PAGEREF _Toc322702173 \h </w:instrText>
        </w:r>
        <w:r>
          <w:rPr>
            <w:webHidden/>
          </w:rPr>
        </w:r>
        <w:r>
          <w:rPr>
            <w:webHidden/>
          </w:rPr>
          <w:fldChar w:fldCharType="separate"/>
        </w:r>
        <w:r w:rsidR="00E50C33">
          <w:rPr>
            <w:webHidden/>
          </w:rPr>
          <w:t>vii</w:t>
        </w:r>
        <w:r>
          <w:rPr>
            <w:webHidden/>
          </w:rPr>
          <w:fldChar w:fldCharType="end"/>
        </w:r>
      </w:hyperlink>
    </w:p>
    <w:p w:rsidR="00E50C33" w:rsidRDefault="0035261E" w:rsidP="00CB3B0D">
      <w:pPr>
        <w:pStyle w:val="TOC1"/>
        <w:keepNext w:val="0"/>
        <w:keepLines w:val="0"/>
        <w:rPr>
          <w:rFonts w:asciiTheme="minorHAnsi" w:eastAsiaTheme="minorEastAsia" w:hAnsiTheme="minorHAnsi" w:cstheme="minorBidi"/>
          <w:b w:val="0"/>
          <w:bCs w:val="0"/>
          <w:sz w:val="22"/>
          <w:szCs w:val="22"/>
          <w:lang w:eastAsia="zh-CN"/>
        </w:rPr>
      </w:pPr>
      <w:hyperlink w:anchor="_Toc322702174" w:history="1">
        <w:r w:rsidR="00E50C33" w:rsidRPr="00672D58">
          <w:rPr>
            <w:rStyle w:val="Hyperlink"/>
            <w:lang w:val="en-GB"/>
          </w:rPr>
          <w:t>Executive summary</w:t>
        </w:r>
        <w:r w:rsidR="00E50C33">
          <w:rPr>
            <w:webHidden/>
          </w:rPr>
          <w:tab/>
        </w:r>
        <w:r w:rsidR="00E50C33">
          <w:rPr>
            <w:webHidden/>
          </w:rPr>
          <w:tab/>
        </w:r>
        <w:r>
          <w:rPr>
            <w:webHidden/>
          </w:rPr>
          <w:fldChar w:fldCharType="begin"/>
        </w:r>
        <w:r w:rsidR="00E50C33">
          <w:rPr>
            <w:webHidden/>
          </w:rPr>
          <w:instrText xml:space="preserve"> PAGEREF _Toc322702174 \h </w:instrText>
        </w:r>
        <w:r>
          <w:rPr>
            <w:webHidden/>
          </w:rPr>
        </w:r>
        <w:r>
          <w:rPr>
            <w:webHidden/>
          </w:rPr>
          <w:fldChar w:fldCharType="separate"/>
        </w:r>
        <w:r w:rsidR="00E50C33">
          <w:rPr>
            <w:webHidden/>
          </w:rPr>
          <w:t>viii</w:t>
        </w:r>
        <w:r>
          <w:rPr>
            <w:webHidden/>
          </w:rPr>
          <w:fldChar w:fldCharType="end"/>
        </w:r>
      </w:hyperlink>
    </w:p>
    <w:p w:rsidR="00E50C33" w:rsidRDefault="0035261E" w:rsidP="00CB3B0D">
      <w:pPr>
        <w:pStyle w:val="TOC1"/>
        <w:keepNext w:val="0"/>
        <w:keepLines w:val="0"/>
        <w:rPr>
          <w:rFonts w:asciiTheme="minorHAnsi" w:eastAsiaTheme="minorEastAsia" w:hAnsiTheme="minorHAnsi" w:cstheme="minorBidi"/>
          <w:b w:val="0"/>
          <w:bCs w:val="0"/>
          <w:sz w:val="22"/>
          <w:szCs w:val="22"/>
          <w:lang w:eastAsia="zh-CN"/>
        </w:rPr>
      </w:pPr>
      <w:hyperlink w:anchor="_Toc322702175" w:history="1">
        <w:r w:rsidR="00E50C33" w:rsidRPr="00672D58">
          <w:rPr>
            <w:rStyle w:val="Hyperlink"/>
          </w:rPr>
          <w:t>I.</w:t>
        </w:r>
        <w:r w:rsidR="00E50C33">
          <w:rPr>
            <w:rFonts w:asciiTheme="minorHAnsi" w:eastAsiaTheme="minorEastAsia" w:hAnsiTheme="minorHAnsi" w:cstheme="minorBidi"/>
            <w:b w:val="0"/>
            <w:bCs w:val="0"/>
            <w:sz w:val="22"/>
            <w:szCs w:val="22"/>
            <w:lang w:eastAsia="zh-CN"/>
          </w:rPr>
          <w:tab/>
        </w:r>
        <w:r w:rsidR="00E50C33" w:rsidRPr="00672D58">
          <w:rPr>
            <w:rStyle w:val="Hyperlink"/>
          </w:rPr>
          <w:t>Introduction</w:t>
        </w:r>
        <w:r w:rsidR="00E50C33">
          <w:rPr>
            <w:webHidden/>
          </w:rPr>
          <w:tab/>
        </w:r>
        <w:r w:rsidR="00E50C33">
          <w:rPr>
            <w:webHidden/>
          </w:rPr>
          <w:tab/>
        </w:r>
        <w:r>
          <w:rPr>
            <w:webHidden/>
          </w:rPr>
          <w:fldChar w:fldCharType="begin"/>
        </w:r>
        <w:r w:rsidR="00E50C33">
          <w:rPr>
            <w:webHidden/>
          </w:rPr>
          <w:instrText xml:space="preserve"> PAGEREF _Toc322702175 \h </w:instrText>
        </w:r>
        <w:r>
          <w:rPr>
            <w:webHidden/>
          </w:rPr>
        </w:r>
        <w:r>
          <w:rPr>
            <w:webHidden/>
          </w:rPr>
          <w:fldChar w:fldCharType="separate"/>
        </w:r>
        <w:r w:rsidR="00E50C33">
          <w:rPr>
            <w:webHidden/>
          </w:rPr>
          <w:t>1</w:t>
        </w:r>
        <w:r>
          <w:rPr>
            <w:webHidden/>
          </w:rPr>
          <w:fldChar w:fldCharType="end"/>
        </w:r>
      </w:hyperlink>
    </w:p>
    <w:p w:rsidR="00E50C33" w:rsidRDefault="0035261E" w:rsidP="00CB3B0D">
      <w:pPr>
        <w:pStyle w:val="TOC1"/>
        <w:keepNext w:val="0"/>
        <w:keepLines w:val="0"/>
        <w:rPr>
          <w:rFonts w:asciiTheme="minorHAnsi" w:eastAsiaTheme="minorEastAsia" w:hAnsiTheme="minorHAnsi" w:cstheme="minorBidi"/>
          <w:b w:val="0"/>
          <w:bCs w:val="0"/>
          <w:sz w:val="22"/>
          <w:szCs w:val="22"/>
          <w:lang w:eastAsia="zh-CN"/>
        </w:rPr>
      </w:pPr>
      <w:hyperlink w:anchor="_Toc322702176" w:history="1">
        <w:r w:rsidR="00E50C33" w:rsidRPr="00672D58">
          <w:rPr>
            <w:rStyle w:val="Hyperlink"/>
          </w:rPr>
          <w:t>II.</w:t>
        </w:r>
        <w:r w:rsidR="00E50C33">
          <w:rPr>
            <w:rFonts w:asciiTheme="minorHAnsi" w:eastAsiaTheme="minorEastAsia" w:hAnsiTheme="minorHAnsi" w:cstheme="minorBidi"/>
            <w:b w:val="0"/>
            <w:bCs w:val="0"/>
            <w:sz w:val="22"/>
            <w:szCs w:val="22"/>
            <w:lang w:eastAsia="zh-CN"/>
          </w:rPr>
          <w:tab/>
        </w:r>
        <w:r w:rsidR="00E50C33" w:rsidRPr="00672D58">
          <w:rPr>
            <w:rStyle w:val="Hyperlink"/>
          </w:rPr>
          <w:t>Context of the study</w:t>
        </w:r>
        <w:r w:rsidR="00E50C33">
          <w:rPr>
            <w:webHidden/>
          </w:rPr>
          <w:tab/>
        </w:r>
        <w:r w:rsidR="00E50C33">
          <w:rPr>
            <w:webHidden/>
          </w:rPr>
          <w:tab/>
        </w:r>
        <w:r>
          <w:rPr>
            <w:webHidden/>
          </w:rPr>
          <w:fldChar w:fldCharType="begin"/>
        </w:r>
        <w:r w:rsidR="00E50C33">
          <w:rPr>
            <w:webHidden/>
          </w:rPr>
          <w:instrText xml:space="preserve"> PAGEREF _Toc322702176 \h </w:instrText>
        </w:r>
        <w:r>
          <w:rPr>
            <w:webHidden/>
          </w:rPr>
        </w:r>
        <w:r>
          <w:rPr>
            <w:webHidden/>
          </w:rPr>
          <w:fldChar w:fldCharType="separate"/>
        </w:r>
        <w:r w:rsidR="00E50C33">
          <w:rPr>
            <w:webHidden/>
          </w:rPr>
          <w:t>1</w:t>
        </w:r>
        <w:r>
          <w:rPr>
            <w:webHidden/>
          </w:rPr>
          <w:fldChar w:fldCharType="end"/>
        </w:r>
      </w:hyperlink>
    </w:p>
    <w:p w:rsidR="00E50C33" w:rsidRDefault="0035261E" w:rsidP="00CB3B0D">
      <w:pPr>
        <w:pStyle w:val="TOC1"/>
        <w:keepNext w:val="0"/>
        <w:keepLines w:val="0"/>
        <w:rPr>
          <w:rFonts w:asciiTheme="minorHAnsi" w:eastAsiaTheme="minorEastAsia" w:hAnsiTheme="minorHAnsi" w:cstheme="minorBidi"/>
          <w:b w:val="0"/>
          <w:bCs w:val="0"/>
          <w:sz w:val="22"/>
          <w:szCs w:val="22"/>
          <w:lang w:eastAsia="zh-CN"/>
        </w:rPr>
      </w:pPr>
      <w:hyperlink w:anchor="_Toc322702177" w:history="1">
        <w:r w:rsidR="00E50C33" w:rsidRPr="00672D58">
          <w:rPr>
            <w:rStyle w:val="Hyperlink"/>
          </w:rPr>
          <w:t>III.</w:t>
        </w:r>
        <w:r w:rsidR="00E50C33">
          <w:rPr>
            <w:rFonts w:asciiTheme="minorHAnsi" w:eastAsiaTheme="minorEastAsia" w:hAnsiTheme="minorHAnsi" w:cstheme="minorBidi"/>
            <w:b w:val="0"/>
            <w:bCs w:val="0"/>
            <w:sz w:val="22"/>
            <w:szCs w:val="22"/>
            <w:lang w:eastAsia="zh-CN"/>
          </w:rPr>
          <w:tab/>
        </w:r>
        <w:r w:rsidR="00E50C33" w:rsidRPr="00672D58">
          <w:rPr>
            <w:rStyle w:val="Hyperlink"/>
            <w:lang w:val="en-GB"/>
          </w:rPr>
          <w:t>Cloud computing: definitions and characteristics</w:t>
        </w:r>
        <w:r w:rsidR="00E50C33">
          <w:rPr>
            <w:webHidden/>
          </w:rPr>
          <w:tab/>
        </w:r>
        <w:r w:rsidR="00E50C33">
          <w:rPr>
            <w:webHidden/>
          </w:rPr>
          <w:tab/>
        </w:r>
        <w:r>
          <w:rPr>
            <w:webHidden/>
          </w:rPr>
          <w:fldChar w:fldCharType="begin"/>
        </w:r>
        <w:r w:rsidR="00E50C33">
          <w:rPr>
            <w:webHidden/>
          </w:rPr>
          <w:instrText xml:space="preserve"> PAGEREF _Toc322702177 \h </w:instrText>
        </w:r>
        <w:r>
          <w:rPr>
            <w:webHidden/>
          </w:rPr>
        </w:r>
        <w:r>
          <w:rPr>
            <w:webHidden/>
          </w:rPr>
          <w:fldChar w:fldCharType="separate"/>
        </w:r>
        <w:r w:rsidR="00E50C33">
          <w:rPr>
            <w:webHidden/>
          </w:rPr>
          <w:t>2</w:t>
        </w:r>
        <w:r>
          <w:rPr>
            <w:webHidden/>
          </w:rPr>
          <w:fldChar w:fldCharType="end"/>
        </w:r>
      </w:hyperlink>
    </w:p>
    <w:p w:rsidR="00E50C33" w:rsidRDefault="0035261E" w:rsidP="00CB3B0D">
      <w:pPr>
        <w:pStyle w:val="TOC2"/>
        <w:rPr>
          <w:rFonts w:asciiTheme="minorHAnsi" w:hAnsiTheme="minorHAnsi" w:cstheme="minorBidi"/>
          <w:bCs w:val="0"/>
          <w:sz w:val="22"/>
          <w:szCs w:val="22"/>
          <w:lang w:val="en-US" w:eastAsia="zh-CN"/>
        </w:rPr>
      </w:pPr>
      <w:hyperlink w:anchor="_Toc322702178" w:history="1">
        <w:r w:rsidR="00E50C33" w:rsidRPr="00672D58">
          <w:rPr>
            <w:rStyle w:val="Hyperlink"/>
          </w:rPr>
          <w:t>III.1</w:t>
        </w:r>
        <w:r w:rsidR="00E50C33">
          <w:rPr>
            <w:rFonts w:asciiTheme="minorHAnsi" w:hAnsiTheme="minorHAnsi" w:cstheme="minorBidi"/>
            <w:bCs w:val="0"/>
            <w:sz w:val="22"/>
            <w:szCs w:val="22"/>
            <w:lang w:val="en-US" w:eastAsia="zh-CN"/>
          </w:rPr>
          <w:tab/>
        </w:r>
        <w:r w:rsidR="00E50C33" w:rsidRPr="00672D58">
          <w:rPr>
            <w:rStyle w:val="Hyperlink"/>
          </w:rPr>
          <w:t>Definition</w:t>
        </w:r>
        <w:r w:rsidR="00E50C33">
          <w:rPr>
            <w:webHidden/>
          </w:rPr>
          <w:tab/>
        </w:r>
        <w:r w:rsidR="00E50C33">
          <w:rPr>
            <w:webHidden/>
          </w:rPr>
          <w:tab/>
        </w:r>
        <w:r>
          <w:rPr>
            <w:webHidden/>
          </w:rPr>
          <w:fldChar w:fldCharType="begin"/>
        </w:r>
        <w:r w:rsidR="00E50C33">
          <w:rPr>
            <w:webHidden/>
          </w:rPr>
          <w:instrText xml:space="preserve"> PAGEREF _Toc322702178 \h </w:instrText>
        </w:r>
        <w:r>
          <w:rPr>
            <w:webHidden/>
          </w:rPr>
        </w:r>
        <w:r>
          <w:rPr>
            <w:webHidden/>
          </w:rPr>
          <w:fldChar w:fldCharType="separate"/>
        </w:r>
        <w:r w:rsidR="00E50C33">
          <w:rPr>
            <w:webHidden/>
          </w:rPr>
          <w:t>3</w:t>
        </w:r>
        <w:r>
          <w:rPr>
            <w:webHidden/>
          </w:rPr>
          <w:fldChar w:fldCharType="end"/>
        </w:r>
      </w:hyperlink>
    </w:p>
    <w:p w:rsidR="00E50C33" w:rsidRDefault="0035261E" w:rsidP="00CB3B0D">
      <w:pPr>
        <w:pStyle w:val="TOC2"/>
        <w:rPr>
          <w:rFonts w:asciiTheme="minorHAnsi" w:hAnsiTheme="minorHAnsi" w:cstheme="minorBidi"/>
          <w:bCs w:val="0"/>
          <w:sz w:val="22"/>
          <w:szCs w:val="22"/>
          <w:lang w:val="en-US" w:eastAsia="zh-CN"/>
        </w:rPr>
      </w:pPr>
      <w:hyperlink w:anchor="_Toc322702179" w:history="1">
        <w:r w:rsidR="00E50C33" w:rsidRPr="00672D58">
          <w:rPr>
            <w:rStyle w:val="Hyperlink"/>
          </w:rPr>
          <w:t>III.2</w:t>
        </w:r>
        <w:r w:rsidR="00E50C33">
          <w:rPr>
            <w:rFonts w:asciiTheme="minorHAnsi" w:hAnsiTheme="minorHAnsi" w:cstheme="minorBidi"/>
            <w:bCs w:val="0"/>
            <w:sz w:val="22"/>
            <w:szCs w:val="22"/>
            <w:lang w:val="en-US" w:eastAsia="zh-CN"/>
          </w:rPr>
          <w:tab/>
        </w:r>
        <w:r w:rsidR="00E50C33" w:rsidRPr="00672D58">
          <w:rPr>
            <w:rStyle w:val="Hyperlink"/>
          </w:rPr>
          <w:t>Characteristics of cloud computing</w:t>
        </w:r>
        <w:r w:rsidR="00E50C33">
          <w:rPr>
            <w:webHidden/>
          </w:rPr>
          <w:tab/>
        </w:r>
        <w:r w:rsidR="00E50C33">
          <w:rPr>
            <w:webHidden/>
          </w:rPr>
          <w:tab/>
        </w:r>
        <w:r>
          <w:rPr>
            <w:webHidden/>
          </w:rPr>
          <w:fldChar w:fldCharType="begin"/>
        </w:r>
        <w:r w:rsidR="00E50C33">
          <w:rPr>
            <w:webHidden/>
          </w:rPr>
          <w:instrText xml:space="preserve"> PAGEREF _Toc322702179 \h </w:instrText>
        </w:r>
        <w:r>
          <w:rPr>
            <w:webHidden/>
          </w:rPr>
        </w:r>
        <w:r>
          <w:rPr>
            <w:webHidden/>
          </w:rPr>
          <w:fldChar w:fldCharType="separate"/>
        </w:r>
        <w:r w:rsidR="00E50C33">
          <w:rPr>
            <w:webHidden/>
          </w:rPr>
          <w:t>3</w:t>
        </w:r>
        <w:r>
          <w:rPr>
            <w:webHidden/>
          </w:rPr>
          <w:fldChar w:fldCharType="end"/>
        </w:r>
      </w:hyperlink>
    </w:p>
    <w:p w:rsidR="00E50C33" w:rsidRDefault="0035261E" w:rsidP="00CB3B0D">
      <w:pPr>
        <w:pStyle w:val="TOC2"/>
        <w:rPr>
          <w:rFonts w:asciiTheme="minorHAnsi" w:hAnsiTheme="minorHAnsi" w:cstheme="minorBidi"/>
          <w:bCs w:val="0"/>
          <w:sz w:val="22"/>
          <w:szCs w:val="22"/>
          <w:lang w:val="en-US" w:eastAsia="zh-CN"/>
        </w:rPr>
      </w:pPr>
      <w:hyperlink w:anchor="_Toc322702180" w:history="1">
        <w:r w:rsidR="00E50C33" w:rsidRPr="00672D58">
          <w:rPr>
            <w:rStyle w:val="Hyperlink"/>
          </w:rPr>
          <w:t>III.3</w:t>
        </w:r>
        <w:r w:rsidR="00E50C33">
          <w:rPr>
            <w:rFonts w:asciiTheme="minorHAnsi" w:hAnsiTheme="minorHAnsi" w:cstheme="minorBidi"/>
            <w:bCs w:val="0"/>
            <w:sz w:val="22"/>
            <w:szCs w:val="22"/>
            <w:lang w:val="en-US" w:eastAsia="zh-CN"/>
          </w:rPr>
          <w:tab/>
        </w:r>
        <w:r w:rsidR="00E50C33" w:rsidRPr="00672D58">
          <w:rPr>
            <w:rStyle w:val="Hyperlink"/>
            <w:lang w:val="en-GB"/>
          </w:rPr>
          <w:t>Description of the main cloud computing services</w:t>
        </w:r>
        <w:r w:rsidR="00E50C33">
          <w:rPr>
            <w:webHidden/>
          </w:rPr>
          <w:tab/>
        </w:r>
        <w:r w:rsidR="00E50C33">
          <w:rPr>
            <w:webHidden/>
          </w:rPr>
          <w:tab/>
        </w:r>
        <w:r>
          <w:rPr>
            <w:webHidden/>
          </w:rPr>
          <w:fldChar w:fldCharType="begin"/>
        </w:r>
        <w:r w:rsidR="00E50C33">
          <w:rPr>
            <w:webHidden/>
          </w:rPr>
          <w:instrText xml:space="preserve"> PAGEREF _Toc322702180 \h </w:instrText>
        </w:r>
        <w:r>
          <w:rPr>
            <w:webHidden/>
          </w:rPr>
        </w:r>
        <w:r>
          <w:rPr>
            <w:webHidden/>
          </w:rPr>
          <w:fldChar w:fldCharType="separate"/>
        </w:r>
        <w:r w:rsidR="00E50C33">
          <w:rPr>
            <w:webHidden/>
          </w:rPr>
          <w:t>3</w:t>
        </w:r>
        <w:r>
          <w:rPr>
            <w:webHidden/>
          </w:rPr>
          <w:fldChar w:fldCharType="end"/>
        </w:r>
      </w:hyperlink>
    </w:p>
    <w:p w:rsidR="00E50C33" w:rsidRDefault="0035261E" w:rsidP="00CB3B0D">
      <w:pPr>
        <w:pStyle w:val="TOC1"/>
        <w:keepNext w:val="0"/>
        <w:keepLines w:val="0"/>
        <w:rPr>
          <w:rFonts w:asciiTheme="minorHAnsi" w:eastAsiaTheme="minorEastAsia" w:hAnsiTheme="minorHAnsi" w:cstheme="minorBidi"/>
          <w:b w:val="0"/>
          <w:bCs w:val="0"/>
          <w:sz w:val="22"/>
          <w:szCs w:val="22"/>
          <w:lang w:eastAsia="zh-CN"/>
        </w:rPr>
      </w:pPr>
      <w:hyperlink w:anchor="_Toc322702181" w:history="1">
        <w:r w:rsidR="00E50C33" w:rsidRPr="00672D58">
          <w:rPr>
            <w:rStyle w:val="Hyperlink"/>
          </w:rPr>
          <w:t>IV.</w:t>
        </w:r>
        <w:r w:rsidR="00E50C33">
          <w:rPr>
            <w:rFonts w:asciiTheme="minorHAnsi" w:eastAsiaTheme="minorEastAsia" w:hAnsiTheme="minorHAnsi" w:cstheme="minorBidi"/>
            <w:b w:val="0"/>
            <w:bCs w:val="0"/>
            <w:sz w:val="22"/>
            <w:szCs w:val="22"/>
            <w:lang w:eastAsia="zh-CN"/>
          </w:rPr>
          <w:tab/>
        </w:r>
        <w:r w:rsidR="00E50C33" w:rsidRPr="00672D58">
          <w:rPr>
            <w:rStyle w:val="Hyperlink"/>
            <w:lang w:val="en-GB"/>
          </w:rPr>
          <w:t>Legal framework of cloud computing</w:t>
        </w:r>
        <w:r w:rsidR="00E50C33">
          <w:rPr>
            <w:webHidden/>
          </w:rPr>
          <w:tab/>
        </w:r>
        <w:r w:rsidR="00E50C33">
          <w:rPr>
            <w:webHidden/>
          </w:rPr>
          <w:tab/>
        </w:r>
        <w:r>
          <w:rPr>
            <w:webHidden/>
          </w:rPr>
          <w:fldChar w:fldCharType="begin"/>
        </w:r>
        <w:r w:rsidR="00E50C33">
          <w:rPr>
            <w:webHidden/>
          </w:rPr>
          <w:instrText xml:space="preserve"> PAGEREF _Toc322702181 \h </w:instrText>
        </w:r>
        <w:r>
          <w:rPr>
            <w:webHidden/>
          </w:rPr>
        </w:r>
        <w:r>
          <w:rPr>
            <w:webHidden/>
          </w:rPr>
          <w:fldChar w:fldCharType="separate"/>
        </w:r>
        <w:r w:rsidR="00E50C33">
          <w:rPr>
            <w:webHidden/>
          </w:rPr>
          <w:t>3</w:t>
        </w:r>
        <w:r>
          <w:rPr>
            <w:webHidden/>
          </w:rPr>
          <w:fldChar w:fldCharType="end"/>
        </w:r>
      </w:hyperlink>
    </w:p>
    <w:p w:rsidR="00E50C33" w:rsidRDefault="0035261E" w:rsidP="00CB3B0D">
      <w:pPr>
        <w:pStyle w:val="TOC2"/>
        <w:rPr>
          <w:rFonts w:asciiTheme="minorHAnsi" w:hAnsiTheme="minorHAnsi" w:cstheme="minorBidi"/>
          <w:bCs w:val="0"/>
          <w:sz w:val="22"/>
          <w:szCs w:val="22"/>
          <w:lang w:val="en-US" w:eastAsia="zh-CN"/>
        </w:rPr>
      </w:pPr>
      <w:hyperlink w:anchor="_Toc322702182" w:history="1">
        <w:r w:rsidR="00E50C33" w:rsidRPr="00672D58">
          <w:rPr>
            <w:rStyle w:val="Hyperlink"/>
          </w:rPr>
          <w:t>IV.1</w:t>
        </w:r>
        <w:r w:rsidR="00E50C33">
          <w:rPr>
            <w:rFonts w:asciiTheme="minorHAnsi" w:hAnsiTheme="minorHAnsi" w:cstheme="minorBidi"/>
            <w:bCs w:val="0"/>
            <w:sz w:val="22"/>
            <w:szCs w:val="22"/>
            <w:lang w:val="en-US" w:eastAsia="zh-CN"/>
          </w:rPr>
          <w:tab/>
        </w:r>
        <w:r w:rsidR="00E50C33" w:rsidRPr="00672D58">
          <w:rPr>
            <w:rStyle w:val="Hyperlink"/>
            <w:rFonts w:eastAsiaTheme="majorEastAsia"/>
            <w:lang w:val="en-GB"/>
          </w:rPr>
          <w:t>Governance in cloud computing mode</w:t>
        </w:r>
        <w:r w:rsidR="00E50C33">
          <w:rPr>
            <w:webHidden/>
          </w:rPr>
          <w:tab/>
        </w:r>
        <w:r w:rsidR="00E50C33">
          <w:rPr>
            <w:webHidden/>
          </w:rPr>
          <w:tab/>
        </w:r>
        <w:r>
          <w:rPr>
            <w:webHidden/>
          </w:rPr>
          <w:fldChar w:fldCharType="begin"/>
        </w:r>
        <w:r w:rsidR="00E50C33">
          <w:rPr>
            <w:webHidden/>
          </w:rPr>
          <w:instrText xml:space="preserve"> PAGEREF _Toc322702182 \h </w:instrText>
        </w:r>
        <w:r>
          <w:rPr>
            <w:webHidden/>
          </w:rPr>
        </w:r>
        <w:r>
          <w:rPr>
            <w:webHidden/>
          </w:rPr>
          <w:fldChar w:fldCharType="separate"/>
        </w:r>
        <w:r w:rsidR="00E50C33">
          <w:rPr>
            <w:webHidden/>
          </w:rPr>
          <w:t>3</w:t>
        </w:r>
        <w:r>
          <w:rPr>
            <w:webHidden/>
          </w:rPr>
          <w:fldChar w:fldCharType="end"/>
        </w:r>
      </w:hyperlink>
    </w:p>
    <w:p w:rsidR="00E50C33" w:rsidRDefault="0035261E" w:rsidP="00CB3B0D">
      <w:pPr>
        <w:pStyle w:val="TOC2"/>
        <w:rPr>
          <w:rFonts w:asciiTheme="minorHAnsi" w:hAnsiTheme="minorHAnsi" w:cstheme="minorBidi"/>
          <w:bCs w:val="0"/>
          <w:sz w:val="22"/>
          <w:szCs w:val="22"/>
          <w:lang w:val="en-US" w:eastAsia="zh-CN"/>
        </w:rPr>
      </w:pPr>
      <w:hyperlink w:anchor="_Toc322702183" w:history="1">
        <w:r w:rsidR="00E50C33" w:rsidRPr="00672D58">
          <w:rPr>
            <w:rStyle w:val="Hyperlink"/>
          </w:rPr>
          <w:t>IV.2</w:t>
        </w:r>
        <w:r w:rsidR="00E50C33">
          <w:rPr>
            <w:rFonts w:asciiTheme="minorHAnsi" w:hAnsiTheme="minorHAnsi" w:cstheme="minorBidi"/>
            <w:bCs w:val="0"/>
            <w:sz w:val="22"/>
            <w:szCs w:val="22"/>
            <w:lang w:val="en-US" w:eastAsia="zh-CN"/>
          </w:rPr>
          <w:tab/>
        </w:r>
        <w:r w:rsidR="00E50C33" w:rsidRPr="00672D58">
          <w:rPr>
            <w:rStyle w:val="Hyperlink"/>
            <w:lang w:val="en-GB"/>
          </w:rPr>
          <w:t xml:space="preserve">Comparison between the cloud computing and conventional “hosted applications” </w:t>
        </w:r>
        <w:r w:rsidR="00E50C33">
          <w:rPr>
            <w:rStyle w:val="Hyperlink"/>
            <w:lang w:val="en-GB"/>
          </w:rPr>
          <w:br/>
        </w:r>
        <w:r w:rsidR="00E50C33">
          <w:rPr>
            <w:rStyle w:val="Hyperlink"/>
            <w:lang w:val="en-GB"/>
          </w:rPr>
          <w:tab/>
        </w:r>
        <w:r w:rsidR="00E50C33" w:rsidRPr="00672D58">
          <w:rPr>
            <w:rStyle w:val="Hyperlink"/>
            <w:lang w:val="en-GB"/>
          </w:rPr>
          <w:t>modes</w:t>
        </w:r>
        <w:r w:rsidR="00E50C33">
          <w:rPr>
            <w:webHidden/>
          </w:rPr>
          <w:tab/>
        </w:r>
        <w:r w:rsidR="00E50C33">
          <w:rPr>
            <w:webHidden/>
          </w:rPr>
          <w:tab/>
        </w:r>
        <w:r>
          <w:rPr>
            <w:webHidden/>
          </w:rPr>
          <w:fldChar w:fldCharType="begin"/>
        </w:r>
        <w:r w:rsidR="00E50C33">
          <w:rPr>
            <w:webHidden/>
          </w:rPr>
          <w:instrText xml:space="preserve"> PAGEREF _Toc322702183 \h </w:instrText>
        </w:r>
        <w:r>
          <w:rPr>
            <w:webHidden/>
          </w:rPr>
        </w:r>
        <w:r>
          <w:rPr>
            <w:webHidden/>
          </w:rPr>
          <w:fldChar w:fldCharType="separate"/>
        </w:r>
        <w:r w:rsidR="00E50C33">
          <w:rPr>
            <w:webHidden/>
          </w:rPr>
          <w:t>5</w:t>
        </w:r>
        <w:r>
          <w:rPr>
            <w:webHidden/>
          </w:rPr>
          <w:fldChar w:fldCharType="end"/>
        </w:r>
      </w:hyperlink>
    </w:p>
    <w:p w:rsidR="00E50C33" w:rsidRDefault="0035261E" w:rsidP="00CB3B0D">
      <w:pPr>
        <w:pStyle w:val="TOC2"/>
        <w:rPr>
          <w:rFonts w:asciiTheme="minorHAnsi" w:hAnsiTheme="minorHAnsi" w:cstheme="minorBidi"/>
          <w:bCs w:val="0"/>
          <w:sz w:val="22"/>
          <w:szCs w:val="22"/>
          <w:lang w:val="en-US" w:eastAsia="zh-CN"/>
        </w:rPr>
      </w:pPr>
      <w:hyperlink w:anchor="_Toc322702184" w:history="1">
        <w:r w:rsidR="00E50C33" w:rsidRPr="00672D58">
          <w:rPr>
            <w:rStyle w:val="Hyperlink"/>
          </w:rPr>
          <w:t>IV.3</w:t>
        </w:r>
        <w:r w:rsidR="00E50C33">
          <w:rPr>
            <w:rFonts w:asciiTheme="minorHAnsi" w:hAnsiTheme="minorHAnsi" w:cstheme="minorBidi"/>
            <w:bCs w:val="0"/>
            <w:sz w:val="22"/>
            <w:szCs w:val="22"/>
            <w:lang w:val="en-US" w:eastAsia="zh-CN"/>
          </w:rPr>
          <w:tab/>
        </w:r>
        <w:r w:rsidR="00E50C33" w:rsidRPr="00672D58">
          <w:rPr>
            <w:rStyle w:val="Hyperlink"/>
            <w:lang w:val="en-GB"/>
          </w:rPr>
          <w:t>Comparison between the cloud computing and “licensed software” modes</w:t>
        </w:r>
        <w:r w:rsidR="00E50C33">
          <w:rPr>
            <w:webHidden/>
          </w:rPr>
          <w:tab/>
        </w:r>
        <w:r w:rsidR="00E50C33">
          <w:rPr>
            <w:webHidden/>
          </w:rPr>
          <w:tab/>
        </w:r>
        <w:r>
          <w:rPr>
            <w:webHidden/>
          </w:rPr>
          <w:fldChar w:fldCharType="begin"/>
        </w:r>
        <w:r w:rsidR="00E50C33">
          <w:rPr>
            <w:webHidden/>
          </w:rPr>
          <w:instrText xml:space="preserve"> PAGEREF _Toc322702184 \h </w:instrText>
        </w:r>
        <w:r>
          <w:rPr>
            <w:webHidden/>
          </w:rPr>
        </w:r>
        <w:r>
          <w:rPr>
            <w:webHidden/>
          </w:rPr>
          <w:fldChar w:fldCharType="separate"/>
        </w:r>
        <w:r w:rsidR="00E50C33">
          <w:rPr>
            <w:webHidden/>
          </w:rPr>
          <w:t>6</w:t>
        </w:r>
        <w:r>
          <w:rPr>
            <w:webHidden/>
          </w:rPr>
          <w:fldChar w:fldCharType="end"/>
        </w:r>
      </w:hyperlink>
    </w:p>
    <w:p w:rsidR="00E50C33" w:rsidRDefault="0035261E" w:rsidP="00CB3B0D">
      <w:pPr>
        <w:pStyle w:val="TOC2"/>
        <w:rPr>
          <w:rFonts w:asciiTheme="minorHAnsi" w:hAnsiTheme="minorHAnsi" w:cstheme="minorBidi"/>
          <w:bCs w:val="0"/>
          <w:sz w:val="22"/>
          <w:szCs w:val="22"/>
          <w:lang w:val="en-US" w:eastAsia="zh-CN"/>
        </w:rPr>
      </w:pPr>
      <w:hyperlink w:anchor="_Toc322702185" w:history="1">
        <w:r w:rsidR="00E50C33" w:rsidRPr="00672D58">
          <w:rPr>
            <w:rStyle w:val="Hyperlink"/>
          </w:rPr>
          <w:t>IV.4</w:t>
        </w:r>
        <w:r w:rsidR="00E50C33">
          <w:rPr>
            <w:rFonts w:asciiTheme="minorHAnsi" w:hAnsiTheme="minorHAnsi" w:cstheme="minorBidi"/>
            <w:bCs w:val="0"/>
            <w:sz w:val="22"/>
            <w:szCs w:val="22"/>
            <w:lang w:val="en-US" w:eastAsia="zh-CN"/>
          </w:rPr>
          <w:tab/>
        </w:r>
        <w:r w:rsidR="00E50C33" w:rsidRPr="00672D58">
          <w:rPr>
            <w:rStyle w:val="Hyperlink"/>
            <w:lang w:val="en-GB"/>
          </w:rPr>
          <w:t>Interoperability and reversibility in cloud computing</w:t>
        </w:r>
        <w:r w:rsidR="00E50C33">
          <w:rPr>
            <w:webHidden/>
          </w:rPr>
          <w:tab/>
        </w:r>
        <w:r w:rsidR="00E50C33">
          <w:rPr>
            <w:webHidden/>
          </w:rPr>
          <w:tab/>
        </w:r>
        <w:r>
          <w:rPr>
            <w:webHidden/>
          </w:rPr>
          <w:fldChar w:fldCharType="begin"/>
        </w:r>
        <w:r w:rsidR="00E50C33">
          <w:rPr>
            <w:webHidden/>
          </w:rPr>
          <w:instrText xml:space="preserve"> PAGEREF _Toc322702185 \h </w:instrText>
        </w:r>
        <w:r>
          <w:rPr>
            <w:webHidden/>
          </w:rPr>
        </w:r>
        <w:r>
          <w:rPr>
            <w:webHidden/>
          </w:rPr>
          <w:fldChar w:fldCharType="separate"/>
        </w:r>
        <w:r w:rsidR="00E50C33">
          <w:rPr>
            <w:webHidden/>
          </w:rPr>
          <w:t>6</w:t>
        </w:r>
        <w:r>
          <w:rPr>
            <w:webHidden/>
          </w:rPr>
          <w:fldChar w:fldCharType="end"/>
        </w:r>
      </w:hyperlink>
    </w:p>
    <w:p w:rsidR="00E50C33" w:rsidRDefault="0035261E" w:rsidP="00CB3B0D">
      <w:pPr>
        <w:pStyle w:val="TOC2"/>
        <w:rPr>
          <w:rFonts w:asciiTheme="minorHAnsi" w:hAnsiTheme="minorHAnsi" w:cstheme="minorBidi"/>
          <w:bCs w:val="0"/>
          <w:sz w:val="22"/>
          <w:szCs w:val="22"/>
          <w:lang w:val="en-US" w:eastAsia="zh-CN"/>
        </w:rPr>
      </w:pPr>
      <w:hyperlink w:anchor="_Toc322702186" w:history="1">
        <w:r w:rsidR="00E50C33" w:rsidRPr="00672D58">
          <w:rPr>
            <w:rStyle w:val="Hyperlink"/>
            <w:lang w:val="fr-CH"/>
          </w:rPr>
          <w:t>IV.5</w:t>
        </w:r>
        <w:r w:rsidR="00E50C33">
          <w:rPr>
            <w:rFonts w:asciiTheme="minorHAnsi" w:hAnsiTheme="minorHAnsi" w:cstheme="minorBidi"/>
            <w:bCs w:val="0"/>
            <w:sz w:val="22"/>
            <w:szCs w:val="22"/>
            <w:lang w:val="en-US" w:eastAsia="zh-CN"/>
          </w:rPr>
          <w:tab/>
        </w:r>
        <w:r w:rsidR="00E50C33" w:rsidRPr="00672D58">
          <w:rPr>
            <w:rStyle w:val="Hyperlink"/>
            <w:lang w:val="fr-CH"/>
          </w:rPr>
          <w:t>Harmonisation des règles de protection de données</w:t>
        </w:r>
        <w:r w:rsidR="00E50C33">
          <w:rPr>
            <w:webHidden/>
          </w:rPr>
          <w:tab/>
        </w:r>
        <w:r w:rsidR="00E50C33">
          <w:rPr>
            <w:webHidden/>
          </w:rPr>
          <w:tab/>
        </w:r>
        <w:r>
          <w:rPr>
            <w:webHidden/>
          </w:rPr>
          <w:fldChar w:fldCharType="begin"/>
        </w:r>
        <w:r w:rsidR="00E50C33">
          <w:rPr>
            <w:webHidden/>
          </w:rPr>
          <w:instrText xml:space="preserve"> PAGEREF _Toc322702186 \h </w:instrText>
        </w:r>
        <w:r>
          <w:rPr>
            <w:webHidden/>
          </w:rPr>
        </w:r>
        <w:r>
          <w:rPr>
            <w:webHidden/>
          </w:rPr>
          <w:fldChar w:fldCharType="separate"/>
        </w:r>
        <w:r w:rsidR="00E50C33">
          <w:rPr>
            <w:webHidden/>
          </w:rPr>
          <w:t>7</w:t>
        </w:r>
        <w:r>
          <w:rPr>
            <w:webHidden/>
          </w:rPr>
          <w:fldChar w:fldCharType="end"/>
        </w:r>
      </w:hyperlink>
    </w:p>
    <w:p w:rsidR="00E50C33" w:rsidRDefault="0035261E" w:rsidP="00CB3B0D">
      <w:pPr>
        <w:pStyle w:val="TOC2"/>
        <w:rPr>
          <w:rFonts w:asciiTheme="minorHAnsi" w:hAnsiTheme="minorHAnsi" w:cstheme="minorBidi"/>
          <w:bCs w:val="0"/>
          <w:sz w:val="22"/>
          <w:szCs w:val="22"/>
          <w:lang w:val="en-US" w:eastAsia="zh-CN"/>
        </w:rPr>
      </w:pPr>
      <w:hyperlink w:anchor="_Toc322702187" w:history="1">
        <w:r w:rsidR="00E50C33" w:rsidRPr="00672D58">
          <w:rPr>
            <w:rStyle w:val="Hyperlink"/>
          </w:rPr>
          <w:t>IV.6</w:t>
        </w:r>
        <w:r w:rsidR="00E50C33">
          <w:rPr>
            <w:rFonts w:asciiTheme="minorHAnsi" w:hAnsiTheme="minorHAnsi" w:cstheme="minorBidi"/>
            <w:bCs w:val="0"/>
            <w:sz w:val="22"/>
            <w:szCs w:val="22"/>
            <w:lang w:val="en-US" w:eastAsia="zh-CN"/>
          </w:rPr>
          <w:tab/>
        </w:r>
        <w:r w:rsidR="00E50C33" w:rsidRPr="00672D58">
          <w:rPr>
            <w:rStyle w:val="Hyperlink"/>
            <w:lang w:val="en-GB"/>
          </w:rPr>
          <w:t>Costs associated with adoption of the cloud computing model</w:t>
        </w:r>
        <w:r w:rsidR="00E50C33">
          <w:rPr>
            <w:webHidden/>
          </w:rPr>
          <w:tab/>
        </w:r>
        <w:r w:rsidR="00E50C33">
          <w:rPr>
            <w:webHidden/>
          </w:rPr>
          <w:tab/>
        </w:r>
        <w:r>
          <w:rPr>
            <w:webHidden/>
          </w:rPr>
          <w:fldChar w:fldCharType="begin"/>
        </w:r>
        <w:r w:rsidR="00E50C33">
          <w:rPr>
            <w:webHidden/>
          </w:rPr>
          <w:instrText xml:space="preserve"> PAGEREF _Toc322702187 \h </w:instrText>
        </w:r>
        <w:r>
          <w:rPr>
            <w:webHidden/>
          </w:rPr>
        </w:r>
        <w:r>
          <w:rPr>
            <w:webHidden/>
          </w:rPr>
          <w:fldChar w:fldCharType="separate"/>
        </w:r>
        <w:r w:rsidR="00E50C33">
          <w:rPr>
            <w:webHidden/>
          </w:rPr>
          <w:t>7</w:t>
        </w:r>
        <w:r>
          <w:rPr>
            <w:webHidden/>
          </w:rPr>
          <w:fldChar w:fldCharType="end"/>
        </w:r>
      </w:hyperlink>
    </w:p>
    <w:p w:rsidR="00E50C33" w:rsidRDefault="0035261E" w:rsidP="00CB3B0D">
      <w:pPr>
        <w:pStyle w:val="TOC2"/>
        <w:rPr>
          <w:rFonts w:asciiTheme="minorHAnsi" w:hAnsiTheme="minorHAnsi" w:cstheme="minorBidi"/>
          <w:bCs w:val="0"/>
          <w:sz w:val="22"/>
          <w:szCs w:val="22"/>
          <w:lang w:val="en-US" w:eastAsia="zh-CN"/>
        </w:rPr>
      </w:pPr>
      <w:hyperlink w:anchor="_Toc322702188" w:history="1">
        <w:r w:rsidR="00E50C33" w:rsidRPr="00672D58">
          <w:rPr>
            <w:rStyle w:val="Hyperlink"/>
          </w:rPr>
          <w:t>IV.7</w:t>
        </w:r>
        <w:r w:rsidR="00E50C33">
          <w:rPr>
            <w:rFonts w:asciiTheme="minorHAnsi" w:hAnsiTheme="minorHAnsi" w:cstheme="minorBidi"/>
            <w:bCs w:val="0"/>
            <w:sz w:val="22"/>
            <w:szCs w:val="22"/>
            <w:lang w:val="en-US" w:eastAsia="zh-CN"/>
          </w:rPr>
          <w:tab/>
        </w:r>
        <w:r w:rsidR="00E50C33" w:rsidRPr="00672D58">
          <w:rPr>
            <w:rStyle w:val="Hyperlink"/>
            <w:lang w:val="en-GB"/>
          </w:rPr>
          <w:t>The situation of cloud computing in Africa</w:t>
        </w:r>
        <w:r w:rsidR="00E50C33">
          <w:rPr>
            <w:rStyle w:val="Hyperlink"/>
            <w:lang w:val="en-GB"/>
          </w:rPr>
          <w:tab/>
        </w:r>
        <w:r w:rsidR="00E50C33">
          <w:rPr>
            <w:webHidden/>
          </w:rPr>
          <w:tab/>
        </w:r>
        <w:r>
          <w:rPr>
            <w:webHidden/>
          </w:rPr>
          <w:fldChar w:fldCharType="begin"/>
        </w:r>
        <w:r w:rsidR="00E50C33">
          <w:rPr>
            <w:webHidden/>
          </w:rPr>
          <w:instrText xml:space="preserve"> PAGEREF _Toc322702188 \h </w:instrText>
        </w:r>
        <w:r>
          <w:rPr>
            <w:webHidden/>
          </w:rPr>
        </w:r>
        <w:r>
          <w:rPr>
            <w:webHidden/>
          </w:rPr>
          <w:fldChar w:fldCharType="separate"/>
        </w:r>
        <w:r w:rsidR="00E50C33">
          <w:rPr>
            <w:webHidden/>
          </w:rPr>
          <w:t>8</w:t>
        </w:r>
        <w:r>
          <w:rPr>
            <w:webHidden/>
          </w:rPr>
          <w:fldChar w:fldCharType="end"/>
        </w:r>
      </w:hyperlink>
    </w:p>
    <w:p w:rsidR="00E50C33" w:rsidRDefault="0035261E" w:rsidP="00CB3B0D">
      <w:pPr>
        <w:pStyle w:val="TOC3"/>
        <w:rPr>
          <w:rFonts w:asciiTheme="minorHAnsi" w:hAnsiTheme="minorHAnsi" w:cstheme="minorBidi"/>
          <w:color w:val="auto"/>
          <w:sz w:val="22"/>
          <w:szCs w:val="22"/>
          <w:lang w:eastAsia="zh-CN"/>
        </w:rPr>
      </w:pPr>
      <w:hyperlink w:anchor="_Toc322702189" w:history="1">
        <w:r w:rsidR="00E50C33" w:rsidRPr="00672D58">
          <w:rPr>
            <w:rStyle w:val="Hyperlink"/>
          </w:rPr>
          <w:t>IV.7.1</w:t>
        </w:r>
        <w:r w:rsidR="00E50C33">
          <w:rPr>
            <w:rFonts w:asciiTheme="minorHAnsi" w:hAnsiTheme="minorHAnsi" w:cstheme="minorBidi"/>
            <w:color w:val="auto"/>
            <w:sz w:val="22"/>
            <w:szCs w:val="22"/>
            <w:lang w:eastAsia="zh-CN"/>
          </w:rPr>
          <w:tab/>
          <w:t xml:space="preserve"> </w:t>
        </w:r>
        <w:r w:rsidR="00E50C33" w:rsidRPr="00672D58">
          <w:rPr>
            <w:rStyle w:val="Hyperlink"/>
            <w:lang w:val="en-GB"/>
          </w:rPr>
          <w:t>At the ICT development level</w:t>
        </w:r>
        <w:r w:rsidR="00E50C33">
          <w:rPr>
            <w:webHidden/>
          </w:rPr>
          <w:tab/>
        </w:r>
        <w:r w:rsidR="00E50C33">
          <w:rPr>
            <w:webHidden/>
          </w:rPr>
          <w:tab/>
        </w:r>
        <w:r>
          <w:rPr>
            <w:webHidden/>
          </w:rPr>
          <w:fldChar w:fldCharType="begin"/>
        </w:r>
        <w:r w:rsidR="00E50C33">
          <w:rPr>
            <w:webHidden/>
          </w:rPr>
          <w:instrText xml:space="preserve"> PAGEREF _Toc322702189 \h </w:instrText>
        </w:r>
        <w:r>
          <w:rPr>
            <w:webHidden/>
          </w:rPr>
        </w:r>
        <w:r>
          <w:rPr>
            <w:webHidden/>
          </w:rPr>
          <w:fldChar w:fldCharType="separate"/>
        </w:r>
        <w:r w:rsidR="00E50C33">
          <w:rPr>
            <w:webHidden/>
          </w:rPr>
          <w:t>8</w:t>
        </w:r>
        <w:r>
          <w:rPr>
            <w:webHidden/>
          </w:rPr>
          <w:fldChar w:fldCharType="end"/>
        </w:r>
      </w:hyperlink>
    </w:p>
    <w:p w:rsidR="00E50C33" w:rsidRDefault="0035261E" w:rsidP="00CB3B0D">
      <w:pPr>
        <w:pStyle w:val="TOC3"/>
        <w:rPr>
          <w:rFonts w:asciiTheme="minorHAnsi" w:hAnsiTheme="minorHAnsi" w:cstheme="minorBidi"/>
          <w:color w:val="auto"/>
          <w:sz w:val="22"/>
          <w:szCs w:val="22"/>
          <w:lang w:eastAsia="zh-CN"/>
        </w:rPr>
      </w:pPr>
      <w:hyperlink w:anchor="_Toc322702190" w:history="1">
        <w:r w:rsidR="00E50C33" w:rsidRPr="00672D58">
          <w:rPr>
            <w:rStyle w:val="Hyperlink"/>
          </w:rPr>
          <w:t xml:space="preserve">IV.7.2 </w:t>
        </w:r>
        <w:r w:rsidR="00E50C33">
          <w:rPr>
            <w:rFonts w:asciiTheme="minorHAnsi" w:hAnsiTheme="minorHAnsi" w:cstheme="minorBidi"/>
            <w:color w:val="auto"/>
            <w:sz w:val="22"/>
            <w:szCs w:val="22"/>
            <w:lang w:eastAsia="zh-CN"/>
          </w:rPr>
          <w:tab/>
        </w:r>
        <w:r w:rsidR="00E50C33" w:rsidRPr="00672D58">
          <w:rPr>
            <w:rStyle w:val="Hyperlink"/>
            <w:lang w:val="en-GB"/>
          </w:rPr>
          <w:t>At the legal and regulatory levels</w:t>
        </w:r>
        <w:r w:rsidR="00E50C33">
          <w:rPr>
            <w:webHidden/>
          </w:rPr>
          <w:tab/>
        </w:r>
        <w:r w:rsidR="00E50C33">
          <w:rPr>
            <w:webHidden/>
          </w:rPr>
          <w:tab/>
        </w:r>
        <w:r>
          <w:rPr>
            <w:webHidden/>
          </w:rPr>
          <w:fldChar w:fldCharType="begin"/>
        </w:r>
        <w:r w:rsidR="00E50C33">
          <w:rPr>
            <w:webHidden/>
          </w:rPr>
          <w:instrText xml:space="preserve"> PAGEREF _Toc322702190 \h </w:instrText>
        </w:r>
        <w:r>
          <w:rPr>
            <w:webHidden/>
          </w:rPr>
        </w:r>
        <w:r>
          <w:rPr>
            <w:webHidden/>
          </w:rPr>
          <w:fldChar w:fldCharType="separate"/>
        </w:r>
        <w:r w:rsidR="00E50C33">
          <w:rPr>
            <w:webHidden/>
          </w:rPr>
          <w:t>10</w:t>
        </w:r>
        <w:r>
          <w:rPr>
            <w:webHidden/>
          </w:rPr>
          <w:fldChar w:fldCharType="end"/>
        </w:r>
      </w:hyperlink>
    </w:p>
    <w:p w:rsidR="00E50C33" w:rsidRDefault="0035261E" w:rsidP="00CB3B0D">
      <w:pPr>
        <w:pStyle w:val="TOC2"/>
        <w:rPr>
          <w:rFonts w:asciiTheme="minorHAnsi" w:hAnsiTheme="minorHAnsi" w:cstheme="minorBidi"/>
          <w:bCs w:val="0"/>
          <w:sz w:val="22"/>
          <w:szCs w:val="22"/>
          <w:lang w:val="en-US" w:eastAsia="zh-CN"/>
        </w:rPr>
      </w:pPr>
      <w:hyperlink w:anchor="_Toc322702191" w:history="1">
        <w:r w:rsidR="00E50C33" w:rsidRPr="00672D58">
          <w:rPr>
            <w:rStyle w:val="Hyperlink"/>
          </w:rPr>
          <w:t>IV.8</w:t>
        </w:r>
        <w:r w:rsidR="00E50C33">
          <w:rPr>
            <w:rFonts w:asciiTheme="minorHAnsi" w:hAnsiTheme="minorHAnsi" w:cstheme="minorBidi"/>
            <w:bCs w:val="0"/>
            <w:sz w:val="22"/>
            <w:szCs w:val="22"/>
            <w:lang w:val="en-US" w:eastAsia="zh-CN"/>
          </w:rPr>
          <w:tab/>
        </w:r>
        <w:r w:rsidR="00E50C33" w:rsidRPr="00672D58">
          <w:rPr>
            <w:rStyle w:val="Hyperlink"/>
            <w:lang w:val="en-GB"/>
          </w:rPr>
          <w:t>Global analysis of the survey results</w:t>
        </w:r>
        <w:r w:rsidR="00E50C33">
          <w:rPr>
            <w:webHidden/>
          </w:rPr>
          <w:tab/>
        </w:r>
        <w:r w:rsidR="00E50C33">
          <w:rPr>
            <w:webHidden/>
          </w:rPr>
          <w:tab/>
        </w:r>
        <w:r>
          <w:rPr>
            <w:webHidden/>
          </w:rPr>
          <w:fldChar w:fldCharType="begin"/>
        </w:r>
        <w:r w:rsidR="00E50C33">
          <w:rPr>
            <w:webHidden/>
          </w:rPr>
          <w:instrText xml:space="preserve"> PAGEREF _Toc322702191 \h </w:instrText>
        </w:r>
        <w:r>
          <w:rPr>
            <w:webHidden/>
          </w:rPr>
        </w:r>
        <w:r>
          <w:rPr>
            <w:webHidden/>
          </w:rPr>
          <w:fldChar w:fldCharType="separate"/>
        </w:r>
        <w:r w:rsidR="00E50C33">
          <w:rPr>
            <w:webHidden/>
          </w:rPr>
          <w:t>12</w:t>
        </w:r>
        <w:r>
          <w:rPr>
            <w:webHidden/>
          </w:rPr>
          <w:fldChar w:fldCharType="end"/>
        </w:r>
      </w:hyperlink>
    </w:p>
    <w:p w:rsidR="00E50C33" w:rsidRDefault="0035261E" w:rsidP="00CB3B0D">
      <w:pPr>
        <w:pStyle w:val="TOC2"/>
        <w:rPr>
          <w:rFonts w:asciiTheme="minorHAnsi" w:hAnsiTheme="minorHAnsi" w:cstheme="minorBidi"/>
          <w:bCs w:val="0"/>
          <w:sz w:val="22"/>
          <w:szCs w:val="22"/>
          <w:lang w:val="en-US" w:eastAsia="zh-CN"/>
        </w:rPr>
      </w:pPr>
      <w:hyperlink w:anchor="_Toc322702192" w:history="1">
        <w:r w:rsidR="00E50C33" w:rsidRPr="00672D58">
          <w:rPr>
            <w:rStyle w:val="Hyperlink"/>
          </w:rPr>
          <w:t>IV.9</w:t>
        </w:r>
        <w:r w:rsidR="00E50C33">
          <w:rPr>
            <w:rFonts w:asciiTheme="minorHAnsi" w:hAnsiTheme="minorHAnsi" w:cstheme="minorBidi"/>
            <w:bCs w:val="0"/>
            <w:sz w:val="22"/>
            <w:szCs w:val="22"/>
            <w:lang w:val="en-US" w:eastAsia="zh-CN"/>
          </w:rPr>
          <w:tab/>
        </w:r>
        <w:r w:rsidR="00E50C33" w:rsidRPr="00672D58">
          <w:rPr>
            <w:rStyle w:val="Hyperlink"/>
            <w:lang w:val="en-GB"/>
          </w:rPr>
          <w:t>Introduction and/or upgrading of regulations governing data protection</w:t>
        </w:r>
        <w:r w:rsidR="00E50C33">
          <w:rPr>
            <w:webHidden/>
          </w:rPr>
          <w:tab/>
        </w:r>
        <w:r w:rsidR="00E50C33">
          <w:rPr>
            <w:webHidden/>
          </w:rPr>
          <w:tab/>
        </w:r>
        <w:r>
          <w:rPr>
            <w:webHidden/>
          </w:rPr>
          <w:fldChar w:fldCharType="begin"/>
        </w:r>
        <w:r w:rsidR="00E50C33">
          <w:rPr>
            <w:webHidden/>
          </w:rPr>
          <w:instrText xml:space="preserve"> PAGEREF _Toc322702192 \h </w:instrText>
        </w:r>
        <w:r>
          <w:rPr>
            <w:webHidden/>
          </w:rPr>
        </w:r>
        <w:r>
          <w:rPr>
            <w:webHidden/>
          </w:rPr>
          <w:fldChar w:fldCharType="separate"/>
        </w:r>
        <w:r w:rsidR="00E50C33">
          <w:rPr>
            <w:webHidden/>
          </w:rPr>
          <w:t>12</w:t>
        </w:r>
        <w:r>
          <w:rPr>
            <w:webHidden/>
          </w:rPr>
          <w:fldChar w:fldCharType="end"/>
        </w:r>
      </w:hyperlink>
    </w:p>
    <w:p w:rsidR="00E50C33" w:rsidRDefault="0035261E" w:rsidP="00CB3B0D">
      <w:pPr>
        <w:pStyle w:val="TOC2"/>
        <w:rPr>
          <w:rFonts w:asciiTheme="minorHAnsi" w:hAnsiTheme="minorHAnsi" w:cstheme="minorBidi"/>
          <w:bCs w:val="0"/>
          <w:sz w:val="22"/>
          <w:szCs w:val="22"/>
          <w:lang w:val="en-US" w:eastAsia="zh-CN"/>
        </w:rPr>
      </w:pPr>
      <w:hyperlink w:anchor="_Toc322702193" w:history="1">
        <w:r w:rsidR="00E50C33" w:rsidRPr="00672D58">
          <w:rPr>
            <w:rStyle w:val="Hyperlink"/>
          </w:rPr>
          <w:t xml:space="preserve">IV.10 </w:t>
        </w:r>
        <w:r w:rsidR="00E50C33">
          <w:rPr>
            <w:rFonts w:asciiTheme="minorHAnsi" w:hAnsiTheme="minorHAnsi" w:cstheme="minorBidi"/>
            <w:bCs w:val="0"/>
            <w:sz w:val="22"/>
            <w:szCs w:val="22"/>
            <w:lang w:val="en-US" w:eastAsia="zh-CN"/>
          </w:rPr>
          <w:tab/>
        </w:r>
        <w:r w:rsidR="00E50C33" w:rsidRPr="00672D58">
          <w:rPr>
            <w:rStyle w:val="Hyperlink"/>
            <w:lang w:val="en-GB"/>
          </w:rPr>
          <w:t xml:space="preserve">Recommendations for ensuring effective regulatory progress in the field of cloud </w:t>
        </w:r>
        <w:r w:rsidR="00E50C33">
          <w:rPr>
            <w:rStyle w:val="Hyperlink"/>
            <w:lang w:val="en-GB"/>
          </w:rPr>
          <w:br/>
        </w:r>
        <w:r w:rsidR="00E50C33">
          <w:rPr>
            <w:rStyle w:val="Hyperlink"/>
            <w:lang w:val="en-GB"/>
          </w:rPr>
          <w:tab/>
        </w:r>
        <w:r w:rsidR="00E50C33" w:rsidRPr="00672D58">
          <w:rPr>
            <w:rStyle w:val="Hyperlink"/>
            <w:lang w:val="en-GB"/>
          </w:rPr>
          <w:t>computing</w:t>
        </w:r>
        <w:r w:rsidR="00E50C33">
          <w:rPr>
            <w:webHidden/>
          </w:rPr>
          <w:tab/>
        </w:r>
        <w:r w:rsidR="00E50C33">
          <w:rPr>
            <w:webHidden/>
          </w:rPr>
          <w:tab/>
        </w:r>
        <w:r>
          <w:rPr>
            <w:webHidden/>
          </w:rPr>
          <w:fldChar w:fldCharType="begin"/>
        </w:r>
        <w:r w:rsidR="00E50C33">
          <w:rPr>
            <w:webHidden/>
          </w:rPr>
          <w:instrText xml:space="preserve"> PAGEREF _Toc322702193 \h </w:instrText>
        </w:r>
        <w:r>
          <w:rPr>
            <w:webHidden/>
          </w:rPr>
        </w:r>
        <w:r>
          <w:rPr>
            <w:webHidden/>
          </w:rPr>
          <w:fldChar w:fldCharType="separate"/>
        </w:r>
        <w:r w:rsidR="00E50C33">
          <w:rPr>
            <w:webHidden/>
          </w:rPr>
          <w:t>13</w:t>
        </w:r>
        <w:r>
          <w:rPr>
            <w:webHidden/>
          </w:rPr>
          <w:fldChar w:fldCharType="end"/>
        </w:r>
      </w:hyperlink>
    </w:p>
    <w:p w:rsidR="00E50C33" w:rsidRDefault="0035261E" w:rsidP="00CB3B0D">
      <w:pPr>
        <w:pStyle w:val="TOC3"/>
        <w:rPr>
          <w:rFonts w:asciiTheme="minorHAnsi" w:hAnsiTheme="minorHAnsi" w:cstheme="minorBidi"/>
          <w:color w:val="auto"/>
          <w:sz w:val="22"/>
          <w:szCs w:val="22"/>
          <w:lang w:eastAsia="zh-CN"/>
        </w:rPr>
      </w:pPr>
      <w:hyperlink w:anchor="_Toc322702194" w:history="1">
        <w:r w:rsidR="00E50C33" w:rsidRPr="00672D58">
          <w:rPr>
            <w:rStyle w:val="Hyperlink"/>
          </w:rPr>
          <w:t>IV.10.1</w:t>
        </w:r>
        <w:r w:rsidR="00E50C33">
          <w:rPr>
            <w:rFonts w:asciiTheme="minorHAnsi" w:hAnsiTheme="minorHAnsi" w:cstheme="minorBidi"/>
            <w:color w:val="auto"/>
            <w:sz w:val="22"/>
            <w:szCs w:val="22"/>
            <w:lang w:eastAsia="zh-CN"/>
          </w:rPr>
          <w:tab/>
        </w:r>
        <w:r w:rsidR="007047BB">
          <w:rPr>
            <w:rFonts w:asciiTheme="minorHAnsi" w:hAnsiTheme="minorHAnsi" w:cstheme="minorBidi"/>
            <w:color w:val="auto"/>
            <w:sz w:val="22"/>
            <w:szCs w:val="22"/>
            <w:lang w:eastAsia="zh-CN"/>
          </w:rPr>
          <w:t xml:space="preserve"> </w:t>
        </w:r>
        <w:r w:rsidR="00E50C33" w:rsidRPr="00672D58">
          <w:rPr>
            <w:rStyle w:val="Hyperlink"/>
            <w:lang w:val="en-GB"/>
          </w:rPr>
          <w:t>Monitoring of developments in the regulatory field</w:t>
        </w:r>
        <w:r w:rsidR="00E50C33">
          <w:rPr>
            <w:webHidden/>
          </w:rPr>
          <w:tab/>
        </w:r>
        <w:r w:rsidR="00E50C33">
          <w:rPr>
            <w:webHidden/>
          </w:rPr>
          <w:tab/>
        </w:r>
        <w:r>
          <w:rPr>
            <w:webHidden/>
          </w:rPr>
          <w:fldChar w:fldCharType="begin"/>
        </w:r>
        <w:r w:rsidR="00E50C33">
          <w:rPr>
            <w:webHidden/>
          </w:rPr>
          <w:instrText xml:space="preserve"> PAGEREF _Toc322702194 \h </w:instrText>
        </w:r>
        <w:r>
          <w:rPr>
            <w:webHidden/>
          </w:rPr>
        </w:r>
        <w:r>
          <w:rPr>
            <w:webHidden/>
          </w:rPr>
          <w:fldChar w:fldCharType="separate"/>
        </w:r>
        <w:r w:rsidR="00E50C33">
          <w:rPr>
            <w:webHidden/>
          </w:rPr>
          <w:t>13</w:t>
        </w:r>
        <w:r>
          <w:rPr>
            <w:webHidden/>
          </w:rPr>
          <w:fldChar w:fldCharType="end"/>
        </w:r>
      </w:hyperlink>
    </w:p>
    <w:p w:rsidR="00E50C33" w:rsidRDefault="0035261E" w:rsidP="00CB3B0D">
      <w:pPr>
        <w:pStyle w:val="TOC3"/>
        <w:rPr>
          <w:rFonts w:asciiTheme="minorHAnsi" w:hAnsiTheme="minorHAnsi" w:cstheme="minorBidi"/>
          <w:color w:val="auto"/>
          <w:sz w:val="22"/>
          <w:szCs w:val="22"/>
          <w:lang w:eastAsia="zh-CN"/>
        </w:rPr>
      </w:pPr>
      <w:hyperlink w:anchor="_Toc322702195" w:history="1">
        <w:r w:rsidR="00E50C33" w:rsidRPr="00672D58">
          <w:rPr>
            <w:rStyle w:val="Hyperlink"/>
          </w:rPr>
          <w:t>IV.10.2</w:t>
        </w:r>
        <w:r w:rsidR="00E50C33">
          <w:rPr>
            <w:rFonts w:asciiTheme="minorHAnsi" w:hAnsiTheme="minorHAnsi" w:cstheme="minorBidi"/>
            <w:color w:val="auto"/>
            <w:sz w:val="22"/>
            <w:szCs w:val="22"/>
            <w:lang w:eastAsia="zh-CN"/>
          </w:rPr>
          <w:tab/>
        </w:r>
        <w:r w:rsidR="007047BB">
          <w:rPr>
            <w:rFonts w:asciiTheme="minorHAnsi" w:hAnsiTheme="minorHAnsi" w:cstheme="minorBidi"/>
            <w:color w:val="auto"/>
            <w:sz w:val="22"/>
            <w:szCs w:val="22"/>
            <w:lang w:eastAsia="zh-CN"/>
          </w:rPr>
          <w:t xml:space="preserve"> </w:t>
        </w:r>
        <w:r w:rsidR="00E50C33" w:rsidRPr="00672D58">
          <w:rPr>
            <w:rStyle w:val="Hyperlink"/>
            <w:lang w:val="en-GB"/>
          </w:rPr>
          <w:t>Careful preparation of cloud computing outsourcing contracts</w:t>
        </w:r>
        <w:r w:rsidR="00E50C33">
          <w:rPr>
            <w:webHidden/>
          </w:rPr>
          <w:tab/>
        </w:r>
        <w:r w:rsidR="00E50C33">
          <w:rPr>
            <w:webHidden/>
          </w:rPr>
          <w:tab/>
        </w:r>
        <w:r>
          <w:rPr>
            <w:webHidden/>
          </w:rPr>
          <w:fldChar w:fldCharType="begin"/>
        </w:r>
        <w:r w:rsidR="00E50C33">
          <w:rPr>
            <w:webHidden/>
          </w:rPr>
          <w:instrText xml:space="preserve"> PAGEREF _Toc322702195 \h </w:instrText>
        </w:r>
        <w:r>
          <w:rPr>
            <w:webHidden/>
          </w:rPr>
        </w:r>
        <w:r>
          <w:rPr>
            <w:webHidden/>
          </w:rPr>
          <w:fldChar w:fldCharType="separate"/>
        </w:r>
        <w:r w:rsidR="00E50C33">
          <w:rPr>
            <w:webHidden/>
          </w:rPr>
          <w:t>13</w:t>
        </w:r>
        <w:r>
          <w:rPr>
            <w:webHidden/>
          </w:rPr>
          <w:fldChar w:fldCharType="end"/>
        </w:r>
      </w:hyperlink>
    </w:p>
    <w:p w:rsidR="00E50C33" w:rsidRDefault="0035261E" w:rsidP="00CB3B0D">
      <w:pPr>
        <w:pStyle w:val="TOC3"/>
        <w:rPr>
          <w:rFonts w:asciiTheme="minorHAnsi" w:hAnsiTheme="minorHAnsi" w:cstheme="minorBidi"/>
          <w:color w:val="auto"/>
          <w:sz w:val="22"/>
          <w:szCs w:val="22"/>
          <w:lang w:eastAsia="zh-CN"/>
        </w:rPr>
      </w:pPr>
      <w:hyperlink w:anchor="_Toc322702196" w:history="1">
        <w:r w:rsidR="00E50C33" w:rsidRPr="00672D58">
          <w:rPr>
            <w:rStyle w:val="Hyperlink"/>
          </w:rPr>
          <w:t>IV.10.3</w:t>
        </w:r>
        <w:r w:rsidR="00E50C33">
          <w:rPr>
            <w:rFonts w:asciiTheme="minorHAnsi" w:hAnsiTheme="minorHAnsi" w:cstheme="minorBidi"/>
            <w:color w:val="auto"/>
            <w:sz w:val="22"/>
            <w:szCs w:val="22"/>
            <w:lang w:eastAsia="zh-CN"/>
          </w:rPr>
          <w:tab/>
        </w:r>
        <w:r w:rsidR="007047BB">
          <w:rPr>
            <w:rFonts w:asciiTheme="minorHAnsi" w:hAnsiTheme="minorHAnsi" w:cstheme="minorBidi"/>
            <w:color w:val="auto"/>
            <w:sz w:val="22"/>
            <w:szCs w:val="22"/>
            <w:lang w:eastAsia="zh-CN"/>
          </w:rPr>
          <w:t xml:space="preserve"> </w:t>
        </w:r>
        <w:r w:rsidR="00E50C33" w:rsidRPr="00672D58">
          <w:rPr>
            <w:rStyle w:val="Hyperlink"/>
            <w:lang w:val="en-GB"/>
          </w:rPr>
          <w:t>Cross-border standardization and regulation</w:t>
        </w:r>
        <w:r w:rsidR="00E50C33">
          <w:rPr>
            <w:webHidden/>
          </w:rPr>
          <w:tab/>
        </w:r>
        <w:r w:rsidR="00E50C33">
          <w:rPr>
            <w:webHidden/>
          </w:rPr>
          <w:tab/>
        </w:r>
        <w:r>
          <w:rPr>
            <w:webHidden/>
          </w:rPr>
          <w:fldChar w:fldCharType="begin"/>
        </w:r>
        <w:r w:rsidR="00E50C33">
          <w:rPr>
            <w:webHidden/>
          </w:rPr>
          <w:instrText xml:space="preserve"> PAGEREF _Toc322702196 \h </w:instrText>
        </w:r>
        <w:r>
          <w:rPr>
            <w:webHidden/>
          </w:rPr>
        </w:r>
        <w:r>
          <w:rPr>
            <w:webHidden/>
          </w:rPr>
          <w:fldChar w:fldCharType="separate"/>
        </w:r>
        <w:r w:rsidR="00E50C33">
          <w:rPr>
            <w:webHidden/>
          </w:rPr>
          <w:t>14</w:t>
        </w:r>
        <w:r>
          <w:rPr>
            <w:webHidden/>
          </w:rPr>
          <w:fldChar w:fldCharType="end"/>
        </w:r>
      </w:hyperlink>
    </w:p>
    <w:p w:rsidR="00E50C33" w:rsidRDefault="0035261E" w:rsidP="00CB3B0D">
      <w:pPr>
        <w:pStyle w:val="TOC3"/>
        <w:rPr>
          <w:rFonts w:asciiTheme="minorHAnsi" w:hAnsiTheme="minorHAnsi" w:cstheme="minorBidi"/>
          <w:color w:val="auto"/>
          <w:sz w:val="22"/>
          <w:szCs w:val="22"/>
          <w:lang w:eastAsia="zh-CN"/>
        </w:rPr>
      </w:pPr>
      <w:hyperlink w:anchor="_Toc322702197" w:history="1">
        <w:r w:rsidR="00E50C33" w:rsidRPr="00672D58">
          <w:rPr>
            <w:rStyle w:val="Hyperlink"/>
          </w:rPr>
          <w:t>IV.10.4</w:t>
        </w:r>
        <w:r w:rsidR="00E50C33">
          <w:rPr>
            <w:rFonts w:asciiTheme="minorHAnsi" w:hAnsiTheme="minorHAnsi" w:cstheme="minorBidi"/>
            <w:color w:val="auto"/>
            <w:sz w:val="22"/>
            <w:szCs w:val="22"/>
            <w:lang w:eastAsia="zh-CN"/>
          </w:rPr>
          <w:tab/>
        </w:r>
        <w:r w:rsidR="007047BB">
          <w:rPr>
            <w:rFonts w:asciiTheme="minorHAnsi" w:hAnsiTheme="minorHAnsi" w:cstheme="minorBidi"/>
            <w:color w:val="auto"/>
            <w:sz w:val="22"/>
            <w:szCs w:val="22"/>
            <w:lang w:eastAsia="zh-CN"/>
          </w:rPr>
          <w:t xml:space="preserve"> </w:t>
        </w:r>
        <w:r w:rsidR="00E50C33" w:rsidRPr="00672D58">
          <w:rPr>
            <w:rStyle w:val="Hyperlink"/>
          </w:rPr>
          <w:t>Conformity with existing provisions</w:t>
        </w:r>
        <w:r w:rsidR="00E50C33">
          <w:rPr>
            <w:webHidden/>
          </w:rPr>
          <w:tab/>
        </w:r>
        <w:r w:rsidR="00E50C33">
          <w:rPr>
            <w:webHidden/>
          </w:rPr>
          <w:tab/>
        </w:r>
        <w:r>
          <w:rPr>
            <w:webHidden/>
          </w:rPr>
          <w:fldChar w:fldCharType="begin"/>
        </w:r>
        <w:r w:rsidR="00E50C33">
          <w:rPr>
            <w:webHidden/>
          </w:rPr>
          <w:instrText xml:space="preserve"> PAGEREF _Toc322702197 \h </w:instrText>
        </w:r>
        <w:r>
          <w:rPr>
            <w:webHidden/>
          </w:rPr>
        </w:r>
        <w:r>
          <w:rPr>
            <w:webHidden/>
          </w:rPr>
          <w:fldChar w:fldCharType="separate"/>
        </w:r>
        <w:r w:rsidR="00E50C33">
          <w:rPr>
            <w:webHidden/>
          </w:rPr>
          <w:t>14</w:t>
        </w:r>
        <w:r>
          <w:rPr>
            <w:webHidden/>
          </w:rPr>
          <w:fldChar w:fldCharType="end"/>
        </w:r>
      </w:hyperlink>
    </w:p>
    <w:p w:rsidR="00E50C33" w:rsidRDefault="0035261E" w:rsidP="00CB3B0D">
      <w:pPr>
        <w:pStyle w:val="TOC1"/>
        <w:keepNext w:val="0"/>
        <w:keepLines w:val="0"/>
        <w:rPr>
          <w:rFonts w:asciiTheme="minorHAnsi" w:eastAsiaTheme="minorEastAsia" w:hAnsiTheme="minorHAnsi" w:cstheme="minorBidi"/>
          <w:b w:val="0"/>
          <w:bCs w:val="0"/>
          <w:sz w:val="22"/>
          <w:szCs w:val="22"/>
          <w:lang w:eastAsia="zh-CN"/>
        </w:rPr>
      </w:pPr>
      <w:hyperlink w:anchor="_Toc322702198" w:history="1">
        <w:r w:rsidR="00E50C33" w:rsidRPr="00672D58">
          <w:rPr>
            <w:rStyle w:val="Hyperlink"/>
          </w:rPr>
          <w:t>V.</w:t>
        </w:r>
        <w:r w:rsidR="00E50C33">
          <w:rPr>
            <w:rFonts w:asciiTheme="minorHAnsi" w:eastAsiaTheme="minorEastAsia" w:hAnsiTheme="minorHAnsi" w:cstheme="minorBidi"/>
            <w:b w:val="0"/>
            <w:bCs w:val="0"/>
            <w:sz w:val="22"/>
            <w:szCs w:val="22"/>
            <w:lang w:eastAsia="zh-CN"/>
          </w:rPr>
          <w:tab/>
        </w:r>
        <w:r w:rsidR="00E50C33" w:rsidRPr="00672D58">
          <w:rPr>
            <w:rStyle w:val="Hyperlink"/>
            <w:lang w:val="en-GB"/>
          </w:rPr>
          <w:t>Data centres: best practices for sustainable development</w:t>
        </w:r>
        <w:r w:rsidR="00E50C33">
          <w:rPr>
            <w:webHidden/>
          </w:rPr>
          <w:tab/>
        </w:r>
        <w:r w:rsidR="00E50C33">
          <w:rPr>
            <w:webHidden/>
          </w:rPr>
          <w:tab/>
        </w:r>
        <w:r>
          <w:rPr>
            <w:webHidden/>
          </w:rPr>
          <w:fldChar w:fldCharType="begin"/>
        </w:r>
        <w:r w:rsidR="00E50C33">
          <w:rPr>
            <w:webHidden/>
          </w:rPr>
          <w:instrText xml:space="preserve"> PAGEREF _Toc322702198 \h </w:instrText>
        </w:r>
        <w:r>
          <w:rPr>
            <w:webHidden/>
          </w:rPr>
        </w:r>
        <w:r>
          <w:rPr>
            <w:webHidden/>
          </w:rPr>
          <w:fldChar w:fldCharType="separate"/>
        </w:r>
        <w:r w:rsidR="00E50C33">
          <w:rPr>
            <w:webHidden/>
          </w:rPr>
          <w:t>15</w:t>
        </w:r>
        <w:r>
          <w:rPr>
            <w:webHidden/>
          </w:rPr>
          <w:fldChar w:fldCharType="end"/>
        </w:r>
      </w:hyperlink>
    </w:p>
    <w:p w:rsidR="00E50C33" w:rsidRDefault="0035261E" w:rsidP="00CB3B0D">
      <w:pPr>
        <w:pStyle w:val="TOC2"/>
        <w:rPr>
          <w:rFonts w:asciiTheme="minorHAnsi" w:hAnsiTheme="minorHAnsi" w:cstheme="minorBidi"/>
          <w:bCs w:val="0"/>
          <w:sz w:val="22"/>
          <w:szCs w:val="22"/>
          <w:lang w:val="en-US" w:eastAsia="zh-CN"/>
        </w:rPr>
      </w:pPr>
      <w:hyperlink w:anchor="_Toc322702199" w:history="1">
        <w:r w:rsidR="00E50C33" w:rsidRPr="00672D58">
          <w:rPr>
            <w:rStyle w:val="Hyperlink"/>
          </w:rPr>
          <w:t>V.1</w:t>
        </w:r>
        <w:r w:rsidR="00E50C33">
          <w:rPr>
            <w:rFonts w:asciiTheme="minorHAnsi" w:hAnsiTheme="minorHAnsi" w:cstheme="minorBidi"/>
            <w:bCs w:val="0"/>
            <w:sz w:val="22"/>
            <w:szCs w:val="22"/>
            <w:lang w:val="en-US" w:eastAsia="zh-CN"/>
          </w:rPr>
          <w:tab/>
        </w:r>
        <w:r w:rsidR="00E50C33" w:rsidRPr="00672D58">
          <w:rPr>
            <w:rStyle w:val="Hyperlink"/>
          </w:rPr>
          <w:t>Definition</w:t>
        </w:r>
        <w:r w:rsidR="00E50C33">
          <w:rPr>
            <w:webHidden/>
          </w:rPr>
          <w:tab/>
        </w:r>
        <w:r w:rsidR="00E50C33">
          <w:rPr>
            <w:webHidden/>
          </w:rPr>
          <w:tab/>
        </w:r>
        <w:r>
          <w:rPr>
            <w:webHidden/>
          </w:rPr>
          <w:fldChar w:fldCharType="begin"/>
        </w:r>
        <w:r w:rsidR="00E50C33">
          <w:rPr>
            <w:webHidden/>
          </w:rPr>
          <w:instrText xml:space="preserve"> PAGEREF _Toc322702199 \h </w:instrText>
        </w:r>
        <w:r>
          <w:rPr>
            <w:webHidden/>
          </w:rPr>
        </w:r>
        <w:r>
          <w:rPr>
            <w:webHidden/>
          </w:rPr>
          <w:fldChar w:fldCharType="separate"/>
        </w:r>
        <w:r w:rsidR="00E50C33">
          <w:rPr>
            <w:webHidden/>
          </w:rPr>
          <w:t>15</w:t>
        </w:r>
        <w:r>
          <w:rPr>
            <w:webHidden/>
          </w:rPr>
          <w:fldChar w:fldCharType="end"/>
        </w:r>
      </w:hyperlink>
    </w:p>
    <w:p w:rsidR="00E50C33" w:rsidRDefault="0035261E" w:rsidP="00CB3B0D">
      <w:pPr>
        <w:pStyle w:val="TOC2"/>
        <w:rPr>
          <w:rFonts w:asciiTheme="minorHAnsi" w:hAnsiTheme="minorHAnsi" w:cstheme="minorBidi"/>
          <w:bCs w:val="0"/>
          <w:sz w:val="22"/>
          <w:szCs w:val="22"/>
          <w:lang w:val="en-US" w:eastAsia="zh-CN"/>
        </w:rPr>
      </w:pPr>
      <w:hyperlink w:anchor="_Toc322702200" w:history="1">
        <w:r w:rsidR="00E50C33" w:rsidRPr="00672D58">
          <w:rPr>
            <w:rStyle w:val="Hyperlink"/>
          </w:rPr>
          <w:t>V.2</w:t>
        </w:r>
        <w:r w:rsidR="00E50C33">
          <w:rPr>
            <w:rFonts w:asciiTheme="minorHAnsi" w:hAnsiTheme="minorHAnsi" w:cstheme="minorBidi"/>
            <w:bCs w:val="0"/>
            <w:sz w:val="22"/>
            <w:szCs w:val="22"/>
            <w:lang w:val="en-US" w:eastAsia="zh-CN"/>
          </w:rPr>
          <w:tab/>
        </w:r>
        <w:r w:rsidR="00E50C33" w:rsidRPr="00672D58">
          <w:rPr>
            <w:rStyle w:val="Hyperlink"/>
            <w:lang w:val="en-GB"/>
          </w:rPr>
          <w:t>Basic characteristics of a data centre</w:t>
        </w:r>
        <w:r w:rsidR="00E50C33">
          <w:rPr>
            <w:webHidden/>
          </w:rPr>
          <w:tab/>
        </w:r>
        <w:r w:rsidR="00E50C33">
          <w:rPr>
            <w:webHidden/>
          </w:rPr>
          <w:tab/>
        </w:r>
        <w:r>
          <w:rPr>
            <w:webHidden/>
          </w:rPr>
          <w:fldChar w:fldCharType="begin"/>
        </w:r>
        <w:r w:rsidR="00E50C33">
          <w:rPr>
            <w:webHidden/>
          </w:rPr>
          <w:instrText xml:space="preserve"> PAGEREF _Toc322702200 \h </w:instrText>
        </w:r>
        <w:r>
          <w:rPr>
            <w:webHidden/>
          </w:rPr>
        </w:r>
        <w:r>
          <w:rPr>
            <w:webHidden/>
          </w:rPr>
          <w:fldChar w:fldCharType="separate"/>
        </w:r>
        <w:r w:rsidR="00E50C33">
          <w:rPr>
            <w:webHidden/>
          </w:rPr>
          <w:t>16</w:t>
        </w:r>
        <w:r>
          <w:rPr>
            <w:webHidden/>
          </w:rPr>
          <w:fldChar w:fldCharType="end"/>
        </w:r>
      </w:hyperlink>
    </w:p>
    <w:p w:rsidR="00E50C33" w:rsidRDefault="0035261E" w:rsidP="00CB3B0D">
      <w:pPr>
        <w:pStyle w:val="TOC3"/>
        <w:rPr>
          <w:rFonts w:asciiTheme="minorHAnsi" w:hAnsiTheme="minorHAnsi" w:cstheme="minorBidi"/>
          <w:color w:val="auto"/>
          <w:sz w:val="22"/>
          <w:szCs w:val="22"/>
          <w:lang w:eastAsia="zh-CN"/>
        </w:rPr>
      </w:pPr>
      <w:hyperlink w:anchor="_Toc322702201" w:history="1">
        <w:r w:rsidR="00E50C33" w:rsidRPr="00672D58">
          <w:rPr>
            <w:rStyle w:val="Hyperlink"/>
          </w:rPr>
          <w:t>a</w:t>
        </w:r>
        <w:r w:rsidR="00E50C33">
          <w:rPr>
            <w:rFonts w:asciiTheme="minorHAnsi" w:hAnsiTheme="minorHAnsi" w:cstheme="minorBidi"/>
            <w:color w:val="auto"/>
            <w:sz w:val="22"/>
            <w:szCs w:val="22"/>
            <w:lang w:eastAsia="zh-CN"/>
          </w:rPr>
          <w:tab/>
          <w:t xml:space="preserve"> </w:t>
        </w:r>
        <w:r w:rsidR="00E50C33" w:rsidRPr="00672D58">
          <w:rPr>
            <w:rStyle w:val="Hyperlink"/>
          </w:rPr>
          <w:t>Power supply</w:t>
        </w:r>
        <w:r w:rsidR="00E50C33">
          <w:rPr>
            <w:webHidden/>
          </w:rPr>
          <w:tab/>
        </w:r>
        <w:r w:rsidR="00E50C33">
          <w:rPr>
            <w:webHidden/>
          </w:rPr>
          <w:tab/>
        </w:r>
        <w:r>
          <w:rPr>
            <w:webHidden/>
          </w:rPr>
          <w:fldChar w:fldCharType="begin"/>
        </w:r>
        <w:r w:rsidR="00E50C33">
          <w:rPr>
            <w:webHidden/>
          </w:rPr>
          <w:instrText xml:space="preserve"> PAGEREF _Toc322702201 \h </w:instrText>
        </w:r>
        <w:r>
          <w:rPr>
            <w:webHidden/>
          </w:rPr>
        </w:r>
        <w:r>
          <w:rPr>
            <w:webHidden/>
          </w:rPr>
          <w:fldChar w:fldCharType="separate"/>
        </w:r>
        <w:r w:rsidR="00E50C33">
          <w:rPr>
            <w:webHidden/>
          </w:rPr>
          <w:t>16</w:t>
        </w:r>
        <w:r>
          <w:rPr>
            <w:webHidden/>
          </w:rPr>
          <w:fldChar w:fldCharType="end"/>
        </w:r>
      </w:hyperlink>
    </w:p>
    <w:p w:rsidR="00E50C33" w:rsidRDefault="0035261E" w:rsidP="00CB3B0D">
      <w:pPr>
        <w:pStyle w:val="TOC3"/>
        <w:rPr>
          <w:rFonts w:asciiTheme="minorHAnsi" w:hAnsiTheme="minorHAnsi" w:cstheme="minorBidi"/>
          <w:color w:val="auto"/>
          <w:sz w:val="22"/>
          <w:szCs w:val="22"/>
          <w:lang w:eastAsia="zh-CN"/>
        </w:rPr>
      </w:pPr>
      <w:hyperlink w:anchor="_Toc322702202" w:history="1">
        <w:r w:rsidR="00E50C33" w:rsidRPr="00672D58">
          <w:rPr>
            <w:rStyle w:val="Hyperlink"/>
          </w:rPr>
          <w:t>b</w:t>
        </w:r>
        <w:r w:rsidR="00E50C33">
          <w:rPr>
            <w:rFonts w:asciiTheme="minorHAnsi" w:hAnsiTheme="minorHAnsi" w:cstheme="minorBidi"/>
            <w:color w:val="auto"/>
            <w:sz w:val="22"/>
            <w:szCs w:val="22"/>
            <w:lang w:eastAsia="zh-CN"/>
          </w:rPr>
          <w:tab/>
          <w:t xml:space="preserve"> </w:t>
        </w:r>
        <w:r w:rsidR="00E50C33" w:rsidRPr="00672D58">
          <w:rPr>
            <w:rStyle w:val="Hyperlink"/>
          </w:rPr>
          <w:t>Cooling systems</w:t>
        </w:r>
        <w:r w:rsidR="00E50C33">
          <w:rPr>
            <w:webHidden/>
          </w:rPr>
          <w:tab/>
        </w:r>
        <w:r w:rsidR="00E50C33">
          <w:rPr>
            <w:webHidden/>
          </w:rPr>
          <w:tab/>
        </w:r>
        <w:r>
          <w:rPr>
            <w:webHidden/>
          </w:rPr>
          <w:fldChar w:fldCharType="begin"/>
        </w:r>
        <w:r w:rsidR="00E50C33">
          <w:rPr>
            <w:webHidden/>
          </w:rPr>
          <w:instrText xml:space="preserve"> PAGEREF _Toc322702202 \h </w:instrText>
        </w:r>
        <w:r>
          <w:rPr>
            <w:webHidden/>
          </w:rPr>
        </w:r>
        <w:r>
          <w:rPr>
            <w:webHidden/>
          </w:rPr>
          <w:fldChar w:fldCharType="separate"/>
        </w:r>
        <w:r w:rsidR="00E50C33">
          <w:rPr>
            <w:webHidden/>
          </w:rPr>
          <w:t>16</w:t>
        </w:r>
        <w:r>
          <w:rPr>
            <w:webHidden/>
          </w:rPr>
          <w:fldChar w:fldCharType="end"/>
        </w:r>
      </w:hyperlink>
    </w:p>
    <w:p w:rsidR="00E50C33" w:rsidRDefault="0035261E" w:rsidP="00CB3B0D">
      <w:pPr>
        <w:pStyle w:val="TOC3"/>
        <w:rPr>
          <w:rFonts w:asciiTheme="minorHAnsi" w:hAnsiTheme="minorHAnsi" w:cstheme="minorBidi"/>
          <w:color w:val="auto"/>
          <w:sz w:val="22"/>
          <w:szCs w:val="22"/>
          <w:lang w:eastAsia="zh-CN"/>
        </w:rPr>
      </w:pPr>
      <w:hyperlink w:anchor="_Toc322702203" w:history="1">
        <w:r w:rsidR="00E50C33" w:rsidRPr="00672D58">
          <w:rPr>
            <w:rStyle w:val="Hyperlink"/>
          </w:rPr>
          <w:t>c</w:t>
        </w:r>
        <w:r w:rsidR="00E50C33">
          <w:rPr>
            <w:rFonts w:asciiTheme="minorHAnsi" w:hAnsiTheme="minorHAnsi" w:cstheme="minorBidi"/>
            <w:color w:val="auto"/>
            <w:sz w:val="22"/>
            <w:szCs w:val="22"/>
            <w:lang w:eastAsia="zh-CN"/>
          </w:rPr>
          <w:tab/>
          <w:t xml:space="preserve"> </w:t>
        </w:r>
        <w:r w:rsidR="00E50C33" w:rsidRPr="00672D58">
          <w:rPr>
            <w:rStyle w:val="Hyperlink"/>
          </w:rPr>
          <w:t>IT equipment</w:t>
        </w:r>
        <w:r w:rsidR="00E50C33">
          <w:rPr>
            <w:webHidden/>
          </w:rPr>
          <w:tab/>
        </w:r>
        <w:r w:rsidR="00E50C33">
          <w:rPr>
            <w:webHidden/>
          </w:rPr>
          <w:tab/>
        </w:r>
        <w:r>
          <w:rPr>
            <w:webHidden/>
          </w:rPr>
          <w:fldChar w:fldCharType="begin"/>
        </w:r>
        <w:r w:rsidR="00E50C33">
          <w:rPr>
            <w:webHidden/>
          </w:rPr>
          <w:instrText xml:space="preserve"> PAGEREF _Toc322702203 \h </w:instrText>
        </w:r>
        <w:r>
          <w:rPr>
            <w:webHidden/>
          </w:rPr>
        </w:r>
        <w:r>
          <w:rPr>
            <w:webHidden/>
          </w:rPr>
          <w:fldChar w:fldCharType="separate"/>
        </w:r>
        <w:r w:rsidR="00E50C33">
          <w:rPr>
            <w:webHidden/>
          </w:rPr>
          <w:t>16</w:t>
        </w:r>
        <w:r>
          <w:rPr>
            <w:webHidden/>
          </w:rPr>
          <w:fldChar w:fldCharType="end"/>
        </w:r>
      </w:hyperlink>
    </w:p>
    <w:p w:rsidR="00E50C33" w:rsidRDefault="0035261E" w:rsidP="00CB3B0D">
      <w:pPr>
        <w:pStyle w:val="TOC3"/>
        <w:rPr>
          <w:rFonts w:asciiTheme="minorHAnsi" w:hAnsiTheme="minorHAnsi" w:cstheme="minorBidi"/>
          <w:color w:val="auto"/>
          <w:sz w:val="22"/>
          <w:szCs w:val="22"/>
          <w:lang w:eastAsia="zh-CN"/>
        </w:rPr>
      </w:pPr>
      <w:hyperlink w:anchor="_Toc322702204" w:history="1">
        <w:r w:rsidR="00E50C33" w:rsidRPr="00672D58">
          <w:rPr>
            <w:rStyle w:val="Hyperlink"/>
          </w:rPr>
          <w:t>d</w:t>
        </w:r>
        <w:r w:rsidR="00E50C33">
          <w:rPr>
            <w:rStyle w:val="Hyperlink"/>
          </w:rPr>
          <w:t xml:space="preserve"> </w:t>
        </w:r>
        <w:r w:rsidR="00E50C33">
          <w:rPr>
            <w:rFonts w:asciiTheme="minorHAnsi" w:hAnsiTheme="minorHAnsi" w:cstheme="minorBidi"/>
            <w:color w:val="auto"/>
            <w:sz w:val="22"/>
            <w:szCs w:val="22"/>
            <w:lang w:eastAsia="zh-CN"/>
          </w:rPr>
          <w:tab/>
        </w:r>
        <w:r w:rsidR="00E50C33" w:rsidRPr="00672D58">
          <w:rPr>
            <w:rStyle w:val="Hyperlink"/>
          </w:rPr>
          <w:t>Network</w:t>
        </w:r>
        <w:r w:rsidR="00E50C33">
          <w:rPr>
            <w:webHidden/>
          </w:rPr>
          <w:tab/>
        </w:r>
        <w:r w:rsidR="00E50C33">
          <w:rPr>
            <w:webHidden/>
          </w:rPr>
          <w:tab/>
        </w:r>
        <w:r>
          <w:rPr>
            <w:webHidden/>
          </w:rPr>
          <w:fldChar w:fldCharType="begin"/>
        </w:r>
        <w:r w:rsidR="00E50C33">
          <w:rPr>
            <w:webHidden/>
          </w:rPr>
          <w:instrText xml:space="preserve"> PAGEREF _Toc322702204 \h </w:instrText>
        </w:r>
        <w:r>
          <w:rPr>
            <w:webHidden/>
          </w:rPr>
        </w:r>
        <w:r>
          <w:rPr>
            <w:webHidden/>
          </w:rPr>
          <w:fldChar w:fldCharType="separate"/>
        </w:r>
        <w:r w:rsidR="00E50C33">
          <w:rPr>
            <w:webHidden/>
          </w:rPr>
          <w:t>17</w:t>
        </w:r>
        <w:r>
          <w:rPr>
            <w:webHidden/>
          </w:rPr>
          <w:fldChar w:fldCharType="end"/>
        </w:r>
      </w:hyperlink>
    </w:p>
    <w:p w:rsidR="00E50C33" w:rsidRDefault="0035261E" w:rsidP="00CB3B0D">
      <w:pPr>
        <w:pStyle w:val="TOC2"/>
        <w:rPr>
          <w:rFonts w:asciiTheme="minorHAnsi" w:hAnsiTheme="minorHAnsi" w:cstheme="minorBidi"/>
          <w:bCs w:val="0"/>
          <w:sz w:val="22"/>
          <w:szCs w:val="22"/>
          <w:lang w:val="en-US" w:eastAsia="zh-CN"/>
        </w:rPr>
      </w:pPr>
      <w:hyperlink w:anchor="_Toc322702205" w:history="1">
        <w:r w:rsidR="00E50C33" w:rsidRPr="00672D58">
          <w:rPr>
            <w:rStyle w:val="Hyperlink"/>
          </w:rPr>
          <w:t>V.3</w:t>
        </w:r>
        <w:r w:rsidR="00E50C33">
          <w:rPr>
            <w:rFonts w:asciiTheme="minorHAnsi" w:hAnsiTheme="minorHAnsi" w:cstheme="minorBidi"/>
            <w:bCs w:val="0"/>
            <w:sz w:val="22"/>
            <w:szCs w:val="22"/>
            <w:lang w:val="en-US" w:eastAsia="zh-CN"/>
          </w:rPr>
          <w:tab/>
        </w:r>
        <w:r w:rsidR="00E50C33" w:rsidRPr="00672D58">
          <w:rPr>
            <w:rStyle w:val="Hyperlink"/>
          </w:rPr>
          <w:t>Different types of data centre</w:t>
        </w:r>
        <w:r w:rsidR="00E50C33">
          <w:rPr>
            <w:webHidden/>
          </w:rPr>
          <w:tab/>
        </w:r>
        <w:r w:rsidR="00E50C33">
          <w:rPr>
            <w:webHidden/>
          </w:rPr>
          <w:tab/>
        </w:r>
        <w:r>
          <w:rPr>
            <w:webHidden/>
          </w:rPr>
          <w:fldChar w:fldCharType="begin"/>
        </w:r>
        <w:r w:rsidR="00E50C33">
          <w:rPr>
            <w:webHidden/>
          </w:rPr>
          <w:instrText xml:space="preserve"> PAGEREF _Toc322702205 \h </w:instrText>
        </w:r>
        <w:r>
          <w:rPr>
            <w:webHidden/>
          </w:rPr>
        </w:r>
        <w:r>
          <w:rPr>
            <w:webHidden/>
          </w:rPr>
          <w:fldChar w:fldCharType="separate"/>
        </w:r>
        <w:r w:rsidR="00E50C33">
          <w:rPr>
            <w:webHidden/>
          </w:rPr>
          <w:t>17</w:t>
        </w:r>
        <w:r>
          <w:rPr>
            <w:webHidden/>
          </w:rPr>
          <w:fldChar w:fldCharType="end"/>
        </w:r>
      </w:hyperlink>
    </w:p>
    <w:p w:rsidR="00E50C33" w:rsidRDefault="0035261E" w:rsidP="00CB3B0D">
      <w:pPr>
        <w:pStyle w:val="TOC3"/>
        <w:rPr>
          <w:rFonts w:asciiTheme="minorHAnsi" w:hAnsiTheme="minorHAnsi" w:cstheme="minorBidi"/>
          <w:color w:val="auto"/>
          <w:sz w:val="22"/>
          <w:szCs w:val="22"/>
          <w:lang w:eastAsia="zh-CN"/>
        </w:rPr>
      </w:pPr>
      <w:hyperlink w:anchor="_Toc322702206" w:history="1">
        <w:r w:rsidR="00E50C33" w:rsidRPr="00672D58">
          <w:rPr>
            <w:rStyle w:val="Hyperlink"/>
          </w:rPr>
          <w:t>a</w:t>
        </w:r>
        <w:r w:rsidR="00E50C33">
          <w:rPr>
            <w:rStyle w:val="Hyperlink"/>
          </w:rPr>
          <w:t xml:space="preserve"> </w:t>
        </w:r>
        <w:r w:rsidR="00E50C33">
          <w:rPr>
            <w:rFonts w:asciiTheme="minorHAnsi" w:hAnsiTheme="minorHAnsi" w:cstheme="minorBidi"/>
            <w:color w:val="auto"/>
            <w:sz w:val="22"/>
            <w:szCs w:val="22"/>
            <w:lang w:eastAsia="zh-CN"/>
          </w:rPr>
          <w:tab/>
        </w:r>
        <w:r w:rsidR="00E50C33" w:rsidRPr="00672D58">
          <w:rPr>
            <w:rStyle w:val="Hyperlink"/>
            <w:lang w:val="en-GB"/>
          </w:rPr>
          <w:t>Geographic location and level of risk</w:t>
        </w:r>
        <w:r w:rsidR="00E50C33">
          <w:rPr>
            <w:webHidden/>
          </w:rPr>
          <w:tab/>
        </w:r>
        <w:r w:rsidR="00E50C33">
          <w:rPr>
            <w:webHidden/>
          </w:rPr>
          <w:tab/>
        </w:r>
        <w:r>
          <w:rPr>
            <w:webHidden/>
          </w:rPr>
          <w:fldChar w:fldCharType="begin"/>
        </w:r>
        <w:r w:rsidR="00E50C33">
          <w:rPr>
            <w:webHidden/>
          </w:rPr>
          <w:instrText xml:space="preserve"> PAGEREF _Toc322702206 \h </w:instrText>
        </w:r>
        <w:r>
          <w:rPr>
            <w:webHidden/>
          </w:rPr>
        </w:r>
        <w:r>
          <w:rPr>
            <w:webHidden/>
          </w:rPr>
          <w:fldChar w:fldCharType="separate"/>
        </w:r>
        <w:r w:rsidR="00E50C33">
          <w:rPr>
            <w:webHidden/>
          </w:rPr>
          <w:t>17</w:t>
        </w:r>
        <w:r>
          <w:rPr>
            <w:webHidden/>
          </w:rPr>
          <w:fldChar w:fldCharType="end"/>
        </w:r>
      </w:hyperlink>
    </w:p>
    <w:bookmarkStart w:id="32" w:name="_GoBack"/>
    <w:bookmarkEnd w:id="32"/>
    <w:p w:rsidR="00E50C33" w:rsidRDefault="0035261E" w:rsidP="00CB3B0D">
      <w:pPr>
        <w:pStyle w:val="TOC3"/>
        <w:rPr>
          <w:rFonts w:asciiTheme="minorHAnsi" w:hAnsiTheme="minorHAnsi" w:cstheme="minorBidi"/>
          <w:color w:val="auto"/>
          <w:sz w:val="22"/>
          <w:szCs w:val="22"/>
          <w:lang w:eastAsia="zh-CN"/>
        </w:rPr>
      </w:pPr>
      <w:r>
        <w:fldChar w:fldCharType="begin"/>
      </w:r>
      <w:r w:rsidR="00B462C9">
        <w:instrText xml:space="preserve"> HYPERLINK \l "_Toc322702207" </w:instrText>
      </w:r>
      <w:r>
        <w:fldChar w:fldCharType="separate"/>
      </w:r>
      <w:r w:rsidR="00E50C33" w:rsidRPr="00672D58">
        <w:rPr>
          <w:rStyle w:val="Hyperlink"/>
        </w:rPr>
        <w:t>b</w:t>
      </w:r>
      <w:r w:rsidR="00E50C33">
        <w:rPr>
          <w:rFonts w:asciiTheme="minorHAnsi" w:hAnsiTheme="minorHAnsi" w:cstheme="minorBidi"/>
          <w:color w:val="auto"/>
          <w:sz w:val="22"/>
          <w:szCs w:val="22"/>
          <w:lang w:eastAsia="zh-CN"/>
        </w:rPr>
        <w:tab/>
      </w:r>
      <w:r w:rsidR="00B462C9">
        <w:rPr>
          <w:rFonts w:asciiTheme="minorHAnsi" w:hAnsiTheme="minorHAnsi" w:cstheme="minorBidi"/>
          <w:color w:val="auto"/>
          <w:sz w:val="22"/>
          <w:szCs w:val="22"/>
          <w:lang w:eastAsia="zh-CN"/>
        </w:rPr>
        <w:t xml:space="preserve"> </w:t>
      </w:r>
      <w:r w:rsidR="00E50C33" w:rsidRPr="00672D58">
        <w:rPr>
          <w:rStyle w:val="Hyperlink"/>
        </w:rPr>
        <w:t>Levels of availability</w:t>
      </w:r>
      <w:r w:rsidR="00E50C33">
        <w:rPr>
          <w:webHidden/>
        </w:rPr>
        <w:tab/>
      </w:r>
      <w:r w:rsidR="00E50C33">
        <w:rPr>
          <w:webHidden/>
        </w:rPr>
        <w:tab/>
      </w:r>
      <w:r>
        <w:rPr>
          <w:webHidden/>
        </w:rPr>
        <w:fldChar w:fldCharType="begin"/>
      </w:r>
      <w:r w:rsidR="00E50C33">
        <w:rPr>
          <w:webHidden/>
        </w:rPr>
        <w:instrText xml:space="preserve"> PAGEREF _Toc322702207 \h </w:instrText>
      </w:r>
      <w:r>
        <w:rPr>
          <w:webHidden/>
        </w:rPr>
      </w:r>
      <w:r>
        <w:rPr>
          <w:webHidden/>
        </w:rPr>
        <w:fldChar w:fldCharType="separate"/>
      </w:r>
      <w:r w:rsidR="00E50C33">
        <w:rPr>
          <w:webHidden/>
        </w:rPr>
        <w:t>17</w:t>
      </w:r>
      <w:r>
        <w:rPr>
          <w:webHidden/>
        </w:rPr>
        <w:fldChar w:fldCharType="end"/>
      </w:r>
      <w:r>
        <w:fldChar w:fldCharType="end"/>
      </w:r>
    </w:p>
    <w:p w:rsidR="00E50C33" w:rsidRDefault="0035261E" w:rsidP="00CB3B0D">
      <w:pPr>
        <w:pStyle w:val="TOC2"/>
        <w:rPr>
          <w:rFonts w:asciiTheme="minorHAnsi" w:hAnsiTheme="minorHAnsi" w:cstheme="minorBidi"/>
          <w:bCs w:val="0"/>
          <w:sz w:val="22"/>
          <w:szCs w:val="22"/>
          <w:lang w:val="en-US" w:eastAsia="zh-CN"/>
        </w:rPr>
      </w:pPr>
      <w:hyperlink w:anchor="_Toc322702208" w:history="1">
        <w:r w:rsidR="00E50C33" w:rsidRPr="00672D58">
          <w:rPr>
            <w:rStyle w:val="Hyperlink"/>
          </w:rPr>
          <w:t>V.4</w:t>
        </w:r>
        <w:r w:rsidR="00E50C33">
          <w:rPr>
            <w:rFonts w:asciiTheme="minorHAnsi" w:hAnsiTheme="minorHAnsi" w:cstheme="minorBidi"/>
            <w:bCs w:val="0"/>
            <w:sz w:val="22"/>
            <w:szCs w:val="22"/>
            <w:lang w:val="en-US" w:eastAsia="zh-CN"/>
          </w:rPr>
          <w:tab/>
        </w:r>
        <w:r w:rsidR="00E50C33" w:rsidRPr="00672D58">
          <w:rPr>
            <w:rStyle w:val="Hyperlink"/>
            <w:lang w:val="en-GB"/>
          </w:rPr>
          <w:t>Recommendations for the implementation of data centres</w:t>
        </w:r>
        <w:r w:rsidR="00E50C33">
          <w:rPr>
            <w:webHidden/>
          </w:rPr>
          <w:tab/>
        </w:r>
        <w:r w:rsidR="00E50C33">
          <w:rPr>
            <w:webHidden/>
          </w:rPr>
          <w:tab/>
        </w:r>
        <w:r>
          <w:rPr>
            <w:webHidden/>
          </w:rPr>
          <w:fldChar w:fldCharType="begin"/>
        </w:r>
        <w:r w:rsidR="00E50C33">
          <w:rPr>
            <w:webHidden/>
          </w:rPr>
          <w:instrText xml:space="preserve"> PAGEREF _Toc322702208 \h </w:instrText>
        </w:r>
        <w:r>
          <w:rPr>
            <w:webHidden/>
          </w:rPr>
        </w:r>
        <w:r>
          <w:rPr>
            <w:webHidden/>
          </w:rPr>
          <w:fldChar w:fldCharType="separate"/>
        </w:r>
        <w:r w:rsidR="00E50C33">
          <w:rPr>
            <w:webHidden/>
          </w:rPr>
          <w:t>17</w:t>
        </w:r>
        <w:r>
          <w:rPr>
            <w:webHidden/>
          </w:rPr>
          <w:fldChar w:fldCharType="end"/>
        </w:r>
      </w:hyperlink>
    </w:p>
    <w:p w:rsidR="00CB3B0D" w:rsidRPr="007B3447" w:rsidRDefault="00CB3B0D" w:rsidP="00CB3B0D">
      <w:pPr>
        <w:pStyle w:val="Toc0"/>
        <w:keepNext/>
        <w:tabs>
          <w:tab w:val="clear" w:pos="9071"/>
          <w:tab w:val="right" w:pos="9214"/>
        </w:tabs>
        <w:rPr>
          <w:rFonts w:asciiTheme="minorHAnsi" w:hAnsiTheme="minorHAnsi" w:cstheme="minorBidi"/>
          <w:lang w:val="fr-FR" w:eastAsia="zh-CN"/>
        </w:rPr>
      </w:pPr>
      <w:r w:rsidRPr="007B3447">
        <w:rPr>
          <w:rFonts w:asciiTheme="minorHAnsi" w:hAnsiTheme="minorHAnsi"/>
          <w:lang w:val="fr-FR"/>
        </w:rPr>
        <w:lastRenderedPageBreak/>
        <w:tab/>
        <w:t>Page</w:t>
      </w:r>
    </w:p>
    <w:p w:rsidR="00E50C33" w:rsidRDefault="0035261E" w:rsidP="00CB3B0D">
      <w:pPr>
        <w:pStyle w:val="TOC1"/>
        <w:keepNext w:val="0"/>
        <w:keepLines w:val="0"/>
        <w:rPr>
          <w:rFonts w:asciiTheme="minorHAnsi" w:eastAsiaTheme="minorEastAsia" w:hAnsiTheme="minorHAnsi" w:cstheme="minorBidi"/>
          <w:b w:val="0"/>
          <w:bCs w:val="0"/>
          <w:sz w:val="22"/>
          <w:szCs w:val="22"/>
          <w:lang w:eastAsia="zh-CN"/>
        </w:rPr>
      </w:pPr>
      <w:hyperlink w:anchor="_Toc322702209" w:history="1">
        <w:r w:rsidR="00E50C33" w:rsidRPr="00672D58">
          <w:rPr>
            <w:rStyle w:val="Hyperlink"/>
          </w:rPr>
          <w:t>VI.</w:t>
        </w:r>
        <w:r w:rsidR="00E50C33">
          <w:rPr>
            <w:rFonts w:asciiTheme="minorHAnsi" w:eastAsiaTheme="minorEastAsia" w:hAnsiTheme="minorHAnsi" w:cstheme="minorBidi"/>
            <w:b w:val="0"/>
            <w:bCs w:val="0"/>
            <w:sz w:val="22"/>
            <w:szCs w:val="22"/>
            <w:lang w:eastAsia="zh-CN"/>
          </w:rPr>
          <w:tab/>
        </w:r>
        <w:r w:rsidR="00E50C33" w:rsidRPr="00672D58">
          <w:rPr>
            <w:rStyle w:val="Hyperlink"/>
          </w:rPr>
          <w:t>Proposal for training programmes</w:t>
        </w:r>
        <w:r w:rsidR="00E50C33">
          <w:rPr>
            <w:webHidden/>
          </w:rPr>
          <w:tab/>
        </w:r>
        <w:r w:rsidR="00E50C33">
          <w:rPr>
            <w:webHidden/>
          </w:rPr>
          <w:tab/>
        </w:r>
        <w:r>
          <w:rPr>
            <w:webHidden/>
          </w:rPr>
          <w:fldChar w:fldCharType="begin"/>
        </w:r>
        <w:r w:rsidR="00E50C33">
          <w:rPr>
            <w:webHidden/>
          </w:rPr>
          <w:instrText xml:space="preserve"> PAGEREF _Toc322702209 \h </w:instrText>
        </w:r>
        <w:r>
          <w:rPr>
            <w:webHidden/>
          </w:rPr>
        </w:r>
        <w:r>
          <w:rPr>
            <w:webHidden/>
          </w:rPr>
          <w:fldChar w:fldCharType="separate"/>
        </w:r>
        <w:r w:rsidR="00E50C33">
          <w:rPr>
            <w:webHidden/>
          </w:rPr>
          <w:t>19</w:t>
        </w:r>
        <w:r>
          <w:rPr>
            <w:webHidden/>
          </w:rPr>
          <w:fldChar w:fldCharType="end"/>
        </w:r>
      </w:hyperlink>
    </w:p>
    <w:p w:rsidR="00E50C33" w:rsidRDefault="0035261E" w:rsidP="00CB3B0D">
      <w:pPr>
        <w:pStyle w:val="TOC2"/>
        <w:rPr>
          <w:rFonts w:asciiTheme="minorHAnsi" w:hAnsiTheme="minorHAnsi" w:cstheme="minorBidi"/>
          <w:bCs w:val="0"/>
          <w:sz w:val="22"/>
          <w:szCs w:val="22"/>
          <w:lang w:val="en-US" w:eastAsia="zh-CN"/>
        </w:rPr>
      </w:pPr>
      <w:hyperlink w:anchor="_Toc322702210" w:history="1">
        <w:r w:rsidR="00E50C33" w:rsidRPr="00672D58">
          <w:rPr>
            <w:rStyle w:val="Hyperlink"/>
          </w:rPr>
          <w:t>VI.1</w:t>
        </w:r>
        <w:r w:rsidR="00E50C33">
          <w:rPr>
            <w:rFonts w:asciiTheme="minorHAnsi" w:hAnsiTheme="minorHAnsi" w:cstheme="minorBidi"/>
            <w:bCs w:val="0"/>
            <w:sz w:val="22"/>
            <w:szCs w:val="22"/>
            <w:lang w:val="en-US" w:eastAsia="zh-CN"/>
          </w:rPr>
          <w:tab/>
        </w:r>
        <w:r w:rsidR="00E50C33" w:rsidRPr="00672D58">
          <w:rPr>
            <w:rStyle w:val="Hyperlink"/>
            <w:lang w:val="en-GB"/>
          </w:rPr>
          <w:t>For players on the standardization and regulatory sides</w:t>
        </w:r>
        <w:r w:rsidR="00E50C33">
          <w:rPr>
            <w:webHidden/>
          </w:rPr>
          <w:tab/>
        </w:r>
        <w:r w:rsidR="00E50C33">
          <w:rPr>
            <w:webHidden/>
          </w:rPr>
          <w:tab/>
        </w:r>
        <w:r>
          <w:rPr>
            <w:webHidden/>
          </w:rPr>
          <w:fldChar w:fldCharType="begin"/>
        </w:r>
        <w:r w:rsidR="00E50C33">
          <w:rPr>
            <w:webHidden/>
          </w:rPr>
          <w:instrText xml:space="preserve"> PAGEREF _Toc322702210 \h </w:instrText>
        </w:r>
        <w:r>
          <w:rPr>
            <w:webHidden/>
          </w:rPr>
        </w:r>
        <w:r>
          <w:rPr>
            <w:webHidden/>
          </w:rPr>
          <w:fldChar w:fldCharType="separate"/>
        </w:r>
        <w:r w:rsidR="00E50C33">
          <w:rPr>
            <w:webHidden/>
          </w:rPr>
          <w:t>19</w:t>
        </w:r>
        <w:r>
          <w:rPr>
            <w:webHidden/>
          </w:rPr>
          <w:fldChar w:fldCharType="end"/>
        </w:r>
      </w:hyperlink>
    </w:p>
    <w:p w:rsidR="00E50C33" w:rsidRDefault="0035261E" w:rsidP="00CB3B0D">
      <w:pPr>
        <w:pStyle w:val="TOC2"/>
        <w:rPr>
          <w:rFonts w:asciiTheme="minorHAnsi" w:hAnsiTheme="minorHAnsi" w:cstheme="minorBidi"/>
          <w:bCs w:val="0"/>
          <w:sz w:val="22"/>
          <w:szCs w:val="22"/>
          <w:lang w:val="en-US" w:eastAsia="zh-CN"/>
        </w:rPr>
      </w:pPr>
      <w:hyperlink w:anchor="_Toc322702211" w:history="1">
        <w:r w:rsidR="00E50C33" w:rsidRPr="00672D58">
          <w:rPr>
            <w:rStyle w:val="Hyperlink"/>
          </w:rPr>
          <w:t xml:space="preserve">VI.2 </w:t>
        </w:r>
        <w:r w:rsidR="00E50C33">
          <w:rPr>
            <w:rFonts w:asciiTheme="minorHAnsi" w:hAnsiTheme="minorHAnsi" w:cstheme="minorBidi"/>
            <w:bCs w:val="0"/>
            <w:sz w:val="22"/>
            <w:szCs w:val="22"/>
            <w:lang w:val="en-US" w:eastAsia="zh-CN"/>
          </w:rPr>
          <w:tab/>
        </w:r>
        <w:r w:rsidR="00E50C33" w:rsidRPr="00672D58">
          <w:rPr>
            <w:rStyle w:val="Hyperlink"/>
            <w:lang w:val="en-GB"/>
          </w:rPr>
          <w:t>For players on the technical side</w:t>
        </w:r>
        <w:r w:rsidR="00E50C33">
          <w:rPr>
            <w:webHidden/>
          </w:rPr>
          <w:tab/>
        </w:r>
        <w:r w:rsidR="00E50C33">
          <w:rPr>
            <w:webHidden/>
          </w:rPr>
          <w:tab/>
        </w:r>
        <w:r>
          <w:rPr>
            <w:webHidden/>
          </w:rPr>
          <w:fldChar w:fldCharType="begin"/>
        </w:r>
        <w:r w:rsidR="00E50C33">
          <w:rPr>
            <w:webHidden/>
          </w:rPr>
          <w:instrText xml:space="preserve"> PAGEREF _Toc322702211 \h </w:instrText>
        </w:r>
        <w:r>
          <w:rPr>
            <w:webHidden/>
          </w:rPr>
        </w:r>
        <w:r>
          <w:rPr>
            <w:webHidden/>
          </w:rPr>
          <w:fldChar w:fldCharType="separate"/>
        </w:r>
        <w:r w:rsidR="00E50C33">
          <w:rPr>
            <w:webHidden/>
          </w:rPr>
          <w:t>20</w:t>
        </w:r>
        <w:r>
          <w:rPr>
            <w:webHidden/>
          </w:rPr>
          <w:fldChar w:fldCharType="end"/>
        </w:r>
      </w:hyperlink>
    </w:p>
    <w:p w:rsidR="00E50C33" w:rsidRDefault="0035261E" w:rsidP="00CB3B0D">
      <w:pPr>
        <w:pStyle w:val="TOC1"/>
        <w:keepNext w:val="0"/>
        <w:keepLines w:val="0"/>
        <w:rPr>
          <w:rFonts w:asciiTheme="minorHAnsi" w:eastAsiaTheme="minorEastAsia" w:hAnsiTheme="minorHAnsi" w:cstheme="minorBidi"/>
          <w:b w:val="0"/>
          <w:bCs w:val="0"/>
          <w:sz w:val="22"/>
          <w:szCs w:val="22"/>
          <w:lang w:eastAsia="zh-CN"/>
        </w:rPr>
      </w:pPr>
      <w:hyperlink w:anchor="_Toc322702212" w:history="1">
        <w:r w:rsidR="00E50C33" w:rsidRPr="00672D58">
          <w:rPr>
            <w:rStyle w:val="Hyperlink"/>
          </w:rPr>
          <w:t>VII.</w:t>
        </w:r>
        <w:r w:rsidR="00E50C33">
          <w:rPr>
            <w:rFonts w:asciiTheme="minorHAnsi" w:eastAsiaTheme="minorEastAsia" w:hAnsiTheme="minorHAnsi" w:cstheme="minorBidi"/>
            <w:b w:val="0"/>
            <w:bCs w:val="0"/>
            <w:sz w:val="22"/>
            <w:szCs w:val="22"/>
            <w:lang w:eastAsia="zh-CN"/>
          </w:rPr>
          <w:tab/>
        </w:r>
        <w:r w:rsidR="00E50C33" w:rsidRPr="00672D58">
          <w:rPr>
            <w:rStyle w:val="Hyperlink"/>
          </w:rPr>
          <w:t>Methodology of the survey</w:t>
        </w:r>
        <w:r w:rsidR="00E50C33">
          <w:rPr>
            <w:webHidden/>
          </w:rPr>
          <w:tab/>
        </w:r>
        <w:r w:rsidR="00E50C33">
          <w:rPr>
            <w:webHidden/>
          </w:rPr>
          <w:tab/>
        </w:r>
        <w:r>
          <w:rPr>
            <w:webHidden/>
          </w:rPr>
          <w:fldChar w:fldCharType="begin"/>
        </w:r>
        <w:r w:rsidR="00E50C33">
          <w:rPr>
            <w:webHidden/>
          </w:rPr>
          <w:instrText xml:space="preserve"> PAGEREF _Toc322702212 \h </w:instrText>
        </w:r>
        <w:r>
          <w:rPr>
            <w:webHidden/>
          </w:rPr>
        </w:r>
        <w:r>
          <w:rPr>
            <w:webHidden/>
          </w:rPr>
          <w:fldChar w:fldCharType="separate"/>
        </w:r>
        <w:r w:rsidR="00E50C33">
          <w:rPr>
            <w:webHidden/>
          </w:rPr>
          <w:t>20</w:t>
        </w:r>
        <w:r>
          <w:rPr>
            <w:webHidden/>
          </w:rPr>
          <w:fldChar w:fldCharType="end"/>
        </w:r>
      </w:hyperlink>
    </w:p>
    <w:p w:rsidR="00E50C33" w:rsidRDefault="0035261E" w:rsidP="00CB3B0D">
      <w:pPr>
        <w:pStyle w:val="TOC1"/>
        <w:keepNext w:val="0"/>
        <w:keepLines w:val="0"/>
        <w:rPr>
          <w:rFonts w:asciiTheme="minorHAnsi" w:eastAsiaTheme="minorEastAsia" w:hAnsiTheme="minorHAnsi" w:cstheme="minorBidi"/>
          <w:b w:val="0"/>
          <w:bCs w:val="0"/>
          <w:sz w:val="22"/>
          <w:szCs w:val="22"/>
          <w:lang w:eastAsia="zh-CN"/>
        </w:rPr>
      </w:pPr>
      <w:hyperlink w:anchor="_Toc322702213" w:history="1">
        <w:r w:rsidR="00E50C33" w:rsidRPr="00672D58">
          <w:rPr>
            <w:rStyle w:val="Hyperlink"/>
          </w:rPr>
          <w:t>VIII.</w:t>
        </w:r>
        <w:r w:rsidR="00E50C33">
          <w:rPr>
            <w:rFonts w:asciiTheme="minorHAnsi" w:eastAsiaTheme="minorEastAsia" w:hAnsiTheme="minorHAnsi" w:cstheme="minorBidi"/>
            <w:b w:val="0"/>
            <w:bCs w:val="0"/>
            <w:sz w:val="22"/>
            <w:szCs w:val="22"/>
            <w:lang w:eastAsia="zh-CN"/>
          </w:rPr>
          <w:tab/>
        </w:r>
        <w:r w:rsidR="00E50C33" w:rsidRPr="00672D58">
          <w:rPr>
            <w:rStyle w:val="Hyperlink"/>
            <w:lang w:val="en-GB"/>
          </w:rPr>
          <w:t>Conclusion and Recommendations</w:t>
        </w:r>
        <w:r w:rsidR="00E50C33">
          <w:rPr>
            <w:webHidden/>
          </w:rPr>
          <w:tab/>
        </w:r>
        <w:r w:rsidR="00E50C33">
          <w:rPr>
            <w:webHidden/>
          </w:rPr>
          <w:tab/>
        </w:r>
        <w:r>
          <w:rPr>
            <w:webHidden/>
          </w:rPr>
          <w:fldChar w:fldCharType="begin"/>
        </w:r>
        <w:r w:rsidR="00E50C33">
          <w:rPr>
            <w:webHidden/>
          </w:rPr>
          <w:instrText xml:space="preserve"> PAGEREF _Toc322702213 \h </w:instrText>
        </w:r>
        <w:r>
          <w:rPr>
            <w:webHidden/>
          </w:rPr>
        </w:r>
        <w:r>
          <w:rPr>
            <w:webHidden/>
          </w:rPr>
          <w:fldChar w:fldCharType="separate"/>
        </w:r>
        <w:r w:rsidR="00E50C33">
          <w:rPr>
            <w:webHidden/>
          </w:rPr>
          <w:t>21</w:t>
        </w:r>
        <w:r>
          <w:rPr>
            <w:webHidden/>
          </w:rPr>
          <w:fldChar w:fldCharType="end"/>
        </w:r>
      </w:hyperlink>
    </w:p>
    <w:p w:rsidR="00E50C33" w:rsidRDefault="0035261E" w:rsidP="00CB3B0D">
      <w:pPr>
        <w:pStyle w:val="TOC2"/>
        <w:rPr>
          <w:rFonts w:asciiTheme="minorHAnsi" w:hAnsiTheme="minorHAnsi" w:cstheme="minorBidi"/>
          <w:bCs w:val="0"/>
          <w:sz w:val="22"/>
          <w:szCs w:val="22"/>
          <w:lang w:val="en-US" w:eastAsia="zh-CN"/>
        </w:rPr>
      </w:pPr>
      <w:hyperlink w:anchor="_Toc322702214" w:history="1">
        <w:r w:rsidR="00E50C33" w:rsidRPr="00672D58">
          <w:rPr>
            <w:rStyle w:val="Hyperlink"/>
          </w:rPr>
          <w:t>Recommendations</w:t>
        </w:r>
        <w:r w:rsidR="00E50C33">
          <w:rPr>
            <w:webHidden/>
          </w:rPr>
          <w:tab/>
        </w:r>
        <w:r w:rsidR="00E50C33">
          <w:rPr>
            <w:webHidden/>
          </w:rPr>
          <w:tab/>
        </w:r>
        <w:r>
          <w:rPr>
            <w:webHidden/>
          </w:rPr>
          <w:fldChar w:fldCharType="begin"/>
        </w:r>
        <w:r w:rsidR="00E50C33">
          <w:rPr>
            <w:webHidden/>
          </w:rPr>
          <w:instrText xml:space="preserve"> PAGEREF _Toc322702214 \h </w:instrText>
        </w:r>
        <w:r>
          <w:rPr>
            <w:webHidden/>
          </w:rPr>
        </w:r>
        <w:r>
          <w:rPr>
            <w:webHidden/>
          </w:rPr>
          <w:fldChar w:fldCharType="separate"/>
        </w:r>
        <w:r w:rsidR="00E50C33">
          <w:rPr>
            <w:webHidden/>
          </w:rPr>
          <w:t>22</w:t>
        </w:r>
        <w:r>
          <w:rPr>
            <w:webHidden/>
          </w:rPr>
          <w:fldChar w:fldCharType="end"/>
        </w:r>
      </w:hyperlink>
    </w:p>
    <w:p w:rsidR="00E50C33" w:rsidRDefault="0035261E" w:rsidP="00CB3B0D">
      <w:pPr>
        <w:pStyle w:val="TOC3"/>
        <w:rPr>
          <w:rFonts w:asciiTheme="minorHAnsi" w:hAnsiTheme="minorHAnsi" w:cstheme="minorBidi"/>
          <w:color w:val="auto"/>
          <w:sz w:val="22"/>
          <w:szCs w:val="22"/>
          <w:lang w:eastAsia="zh-CN"/>
        </w:rPr>
      </w:pPr>
      <w:hyperlink w:anchor="_Toc322702215" w:history="1">
        <w:r w:rsidR="00E50C33" w:rsidRPr="00672D58">
          <w:rPr>
            <w:rStyle w:val="Hyperlink"/>
            <w:lang w:val="en-GB"/>
          </w:rPr>
          <w:t>Recommendation 1: Effective regulatory progress</w:t>
        </w:r>
        <w:r w:rsidR="00E50C33">
          <w:rPr>
            <w:webHidden/>
          </w:rPr>
          <w:tab/>
        </w:r>
        <w:r w:rsidR="00E50C33">
          <w:rPr>
            <w:webHidden/>
          </w:rPr>
          <w:tab/>
        </w:r>
        <w:r>
          <w:rPr>
            <w:webHidden/>
          </w:rPr>
          <w:fldChar w:fldCharType="begin"/>
        </w:r>
        <w:r w:rsidR="00E50C33">
          <w:rPr>
            <w:webHidden/>
          </w:rPr>
          <w:instrText xml:space="preserve"> PAGEREF _Toc322702215 \h </w:instrText>
        </w:r>
        <w:r>
          <w:rPr>
            <w:webHidden/>
          </w:rPr>
        </w:r>
        <w:r>
          <w:rPr>
            <w:webHidden/>
          </w:rPr>
          <w:fldChar w:fldCharType="separate"/>
        </w:r>
        <w:r w:rsidR="00E50C33">
          <w:rPr>
            <w:webHidden/>
          </w:rPr>
          <w:t>22</w:t>
        </w:r>
        <w:r>
          <w:rPr>
            <w:webHidden/>
          </w:rPr>
          <w:fldChar w:fldCharType="end"/>
        </w:r>
      </w:hyperlink>
    </w:p>
    <w:p w:rsidR="00E50C33" w:rsidRDefault="0035261E" w:rsidP="00CB3B0D">
      <w:pPr>
        <w:pStyle w:val="TOC3"/>
        <w:rPr>
          <w:rFonts w:asciiTheme="minorHAnsi" w:hAnsiTheme="minorHAnsi" w:cstheme="minorBidi"/>
          <w:color w:val="auto"/>
          <w:sz w:val="22"/>
          <w:szCs w:val="22"/>
          <w:lang w:eastAsia="zh-CN"/>
        </w:rPr>
      </w:pPr>
      <w:hyperlink w:anchor="_Toc322702216" w:history="1">
        <w:r w:rsidR="00E50C33" w:rsidRPr="00672D58">
          <w:rPr>
            <w:rStyle w:val="Hyperlink"/>
            <w:lang w:val="en-GB"/>
          </w:rPr>
          <w:t>Recommendation 2: Maintain a regulatory watch</w:t>
        </w:r>
        <w:r w:rsidR="00E50C33">
          <w:rPr>
            <w:webHidden/>
          </w:rPr>
          <w:tab/>
        </w:r>
        <w:r w:rsidR="00E50C33">
          <w:rPr>
            <w:webHidden/>
          </w:rPr>
          <w:tab/>
        </w:r>
        <w:r>
          <w:rPr>
            <w:webHidden/>
          </w:rPr>
          <w:fldChar w:fldCharType="begin"/>
        </w:r>
        <w:r w:rsidR="00E50C33">
          <w:rPr>
            <w:webHidden/>
          </w:rPr>
          <w:instrText xml:space="preserve"> PAGEREF _Toc322702216 \h </w:instrText>
        </w:r>
        <w:r>
          <w:rPr>
            <w:webHidden/>
          </w:rPr>
        </w:r>
        <w:r>
          <w:rPr>
            <w:webHidden/>
          </w:rPr>
          <w:fldChar w:fldCharType="separate"/>
        </w:r>
        <w:r w:rsidR="00E50C33">
          <w:rPr>
            <w:webHidden/>
          </w:rPr>
          <w:t>22</w:t>
        </w:r>
        <w:r>
          <w:rPr>
            <w:webHidden/>
          </w:rPr>
          <w:fldChar w:fldCharType="end"/>
        </w:r>
      </w:hyperlink>
    </w:p>
    <w:p w:rsidR="00E50C33" w:rsidRDefault="0035261E" w:rsidP="00CB3B0D">
      <w:pPr>
        <w:pStyle w:val="TOC3"/>
        <w:rPr>
          <w:rFonts w:asciiTheme="minorHAnsi" w:hAnsiTheme="minorHAnsi" w:cstheme="minorBidi"/>
          <w:color w:val="auto"/>
          <w:sz w:val="22"/>
          <w:szCs w:val="22"/>
          <w:lang w:eastAsia="zh-CN"/>
        </w:rPr>
      </w:pPr>
      <w:hyperlink w:anchor="_Toc322702217" w:history="1">
        <w:r w:rsidR="00E50C33" w:rsidRPr="00672D58">
          <w:rPr>
            <w:rStyle w:val="Hyperlink"/>
            <w:lang w:val="en-GB"/>
          </w:rPr>
          <w:t>Recommendation 3: Careful preparation of cloud computing outsourcing contracts</w:t>
        </w:r>
        <w:r w:rsidR="00E50C33">
          <w:rPr>
            <w:webHidden/>
          </w:rPr>
          <w:tab/>
        </w:r>
        <w:r w:rsidR="00E50C33">
          <w:rPr>
            <w:webHidden/>
          </w:rPr>
          <w:tab/>
        </w:r>
        <w:r>
          <w:rPr>
            <w:webHidden/>
          </w:rPr>
          <w:fldChar w:fldCharType="begin"/>
        </w:r>
        <w:r w:rsidR="00E50C33">
          <w:rPr>
            <w:webHidden/>
          </w:rPr>
          <w:instrText xml:space="preserve"> PAGEREF _Toc322702217 \h </w:instrText>
        </w:r>
        <w:r>
          <w:rPr>
            <w:webHidden/>
          </w:rPr>
        </w:r>
        <w:r>
          <w:rPr>
            <w:webHidden/>
          </w:rPr>
          <w:fldChar w:fldCharType="separate"/>
        </w:r>
        <w:r w:rsidR="00E50C33">
          <w:rPr>
            <w:webHidden/>
          </w:rPr>
          <w:t>22</w:t>
        </w:r>
        <w:r>
          <w:rPr>
            <w:webHidden/>
          </w:rPr>
          <w:fldChar w:fldCharType="end"/>
        </w:r>
      </w:hyperlink>
    </w:p>
    <w:p w:rsidR="00E50C33" w:rsidRDefault="0035261E" w:rsidP="00CB3B0D">
      <w:pPr>
        <w:pStyle w:val="TOC3"/>
        <w:rPr>
          <w:rFonts w:asciiTheme="minorHAnsi" w:hAnsiTheme="minorHAnsi" w:cstheme="minorBidi"/>
          <w:color w:val="auto"/>
          <w:sz w:val="22"/>
          <w:szCs w:val="22"/>
          <w:lang w:eastAsia="zh-CN"/>
        </w:rPr>
      </w:pPr>
      <w:hyperlink w:anchor="_Toc322702218" w:history="1">
        <w:r w:rsidR="00E50C33" w:rsidRPr="00672D58">
          <w:rPr>
            <w:rStyle w:val="Hyperlink"/>
            <w:lang w:val="en-GB"/>
          </w:rPr>
          <w:t>Recommendation 4: Conformity with existing provisions</w:t>
        </w:r>
        <w:r w:rsidR="00E50C33">
          <w:rPr>
            <w:webHidden/>
          </w:rPr>
          <w:tab/>
        </w:r>
        <w:r w:rsidR="00E50C33">
          <w:rPr>
            <w:webHidden/>
          </w:rPr>
          <w:tab/>
        </w:r>
        <w:r>
          <w:rPr>
            <w:webHidden/>
          </w:rPr>
          <w:fldChar w:fldCharType="begin"/>
        </w:r>
        <w:r w:rsidR="00E50C33">
          <w:rPr>
            <w:webHidden/>
          </w:rPr>
          <w:instrText xml:space="preserve"> PAGEREF _Toc322702218 \h </w:instrText>
        </w:r>
        <w:r>
          <w:rPr>
            <w:webHidden/>
          </w:rPr>
        </w:r>
        <w:r>
          <w:rPr>
            <w:webHidden/>
          </w:rPr>
          <w:fldChar w:fldCharType="separate"/>
        </w:r>
        <w:r w:rsidR="00E50C33">
          <w:rPr>
            <w:webHidden/>
          </w:rPr>
          <w:t>22</w:t>
        </w:r>
        <w:r>
          <w:rPr>
            <w:webHidden/>
          </w:rPr>
          <w:fldChar w:fldCharType="end"/>
        </w:r>
      </w:hyperlink>
    </w:p>
    <w:p w:rsidR="00E50C33" w:rsidRDefault="0035261E" w:rsidP="00CB3B0D">
      <w:pPr>
        <w:pStyle w:val="TOC3"/>
        <w:rPr>
          <w:rFonts w:asciiTheme="minorHAnsi" w:hAnsiTheme="minorHAnsi" w:cstheme="minorBidi"/>
          <w:color w:val="auto"/>
          <w:sz w:val="22"/>
          <w:szCs w:val="22"/>
          <w:lang w:eastAsia="zh-CN"/>
        </w:rPr>
      </w:pPr>
      <w:hyperlink w:anchor="_Toc322702219" w:history="1">
        <w:r w:rsidR="00E50C33" w:rsidRPr="00672D58">
          <w:rPr>
            <w:rStyle w:val="Hyperlink"/>
            <w:lang w:val="en-GB"/>
          </w:rPr>
          <w:t>Recommendation 5: Qualities of data centres Establishment of data centres</w:t>
        </w:r>
        <w:r w:rsidR="00E50C33">
          <w:rPr>
            <w:webHidden/>
          </w:rPr>
          <w:tab/>
        </w:r>
        <w:r w:rsidR="00E50C33">
          <w:rPr>
            <w:webHidden/>
          </w:rPr>
          <w:tab/>
        </w:r>
        <w:r>
          <w:rPr>
            <w:webHidden/>
          </w:rPr>
          <w:fldChar w:fldCharType="begin"/>
        </w:r>
        <w:r w:rsidR="00E50C33">
          <w:rPr>
            <w:webHidden/>
          </w:rPr>
          <w:instrText xml:space="preserve"> PAGEREF _Toc322702219 \h </w:instrText>
        </w:r>
        <w:r>
          <w:rPr>
            <w:webHidden/>
          </w:rPr>
        </w:r>
        <w:r>
          <w:rPr>
            <w:webHidden/>
          </w:rPr>
          <w:fldChar w:fldCharType="separate"/>
        </w:r>
        <w:r w:rsidR="00E50C33">
          <w:rPr>
            <w:webHidden/>
          </w:rPr>
          <w:t>23</w:t>
        </w:r>
        <w:r>
          <w:rPr>
            <w:webHidden/>
          </w:rPr>
          <w:fldChar w:fldCharType="end"/>
        </w:r>
      </w:hyperlink>
    </w:p>
    <w:p w:rsidR="00E50C33" w:rsidRDefault="0035261E" w:rsidP="00CB3B0D">
      <w:pPr>
        <w:pStyle w:val="TOC3"/>
        <w:rPr>
          <w:rFonts w:asciiTheme="minorHAnsi" w:hAnsiTheme="minorHAnsi" w:cstheme="minorBidi"/>
          <w:color w:val="auto"/>
          <w:sz w:val="22"/>
          <w:szCs w:val="22"/>
          <w:lang w:eastAsia="zh-CN"/>
        </w:rPr>
      </w:pPr>
      <w:hyperlink w:anchor="_Toc322702220" w:history="1">
        <w:r w:rsidR="00E50C33" w:rsidRPr="00672D58">
          <w:rPr>
            <w:rStyle w:val="Hyperlink"/>
            <w:lang w:val="en-GB"/>
          </w:rPr>
          <w:t>Recommendation 6: Qualities of data</w:t>
        </w:r>
        <w:r w:rsidR="00E50C33">
          <w:rPr>
            <w:webHidden/>
          </w:rPr>
          <w:tab/>
        </w:r>
        <w:r w:rsidR="00E50C33">
          <w:rPr>
            <w:webHidden/>
          </w:rPr>
          <w:tab/>
        </w:r>
        <w:r>
          <w:rPr>
            <w:webHidden/>
          </w:rPr>
          <w:fldChar w:fldCharType="begin"/>
        </w:r>
        <w:r w:rsidR="00E50C33">
          <w:rPr>
            <w:webHidden/>
          </w:rPr>
          <w:instrText xml:space="preserve"> PAGEREF _Toc322702220 \h </w:instrText>
        </w:r>
        <w:r>
          <w:rPr>
            <w:webHidden/>
          </w:rPr>
        </w:r>
        <w:r>
          <w:rPr>
            <w:webHidden/>
          </w:rPr>
          <w:fldChar w:fldCharType="separate"/>
        </w:r>
        <w:r w:rsidR="00E50C33">
          <w:rPr>
            <w:webHidden/>
          </w:rPr>
          <w:t>23</w:t>
        </w:r>
        <w:r>
          <w:rPr>
            <w:webHidden/>
          </w:rPr>
          <w:fldChar w:fldCharType="end"/>
        </w:r>
      </w:hyperlink>
    </w:p>
    <w:p w:rsidR="00E50C33" w:rsidRDefault="0035261E" w:rsidP="00CB3B0D">
      <w:pPr>
        <w:pStyle w:val="TOC3"/>
        <w:rPr>
          <w:rFonts w:asciiTheme="minorHAnsi" w:hAnsiTheme="minorHAnsi" w:cstheme="minorBidi"/>
          <w:color w:val="auto"/>
          <w:sz w:val="22"/>
          <w:szCs w:val="22"/>
          <w:lang w:eastAsia="zh-CN"/>
        </w:rPr>
      </w:pPr>
      <w:hyperlink w:anchor="_Toc322702221" w:history="1">
        <w:r w:rsidR="00E50C33" w:rsidRPr="00672D58">
          <w:rPr>
            <w:rStyle w:val="Hyperlink"/>
            <w:lang w:val="en-GB"/>
          </w:rPr>
          <w:t>Recommendation 7: Introduction and/or upgrading of regulations</w:t>
        </w:r>
        <w:r w:rsidR="00E50C33">
          <w:rPr>
            <w:webHidden/>
          </w:rPr>
          <w:tab/>
        </w:r>
        <w:r w:rsidR="00E50C33">
          <w:rPr>
            <w:webHidden/>
          </w:rPr>
          <w:tab/>
        </w:r>
        <w:r>
          <w:rPr>
            <w:webHidden/>
          </w:rPr>
          <w:fldChar w:fldCharType="begin"/>
        </w:r>
        <w:r w:rsidR="00E50C33">
          <w:rPr>
            <w:webHidden/>
          </w:rPr>
          <w:instrText xml:space="preserve"> PAGEREF _Toc322702221 \h </w:instrText>
        </w:r>
        <w:r>
          <w:rPr>
            <w:webHidden/>
          </w:rPr>
        </w:r>
        <w:r>
          <w:rPr>
            <w:webHidden/>
          </w:rPr>
          <w:fldChar w:fldCharType="separate"/>
        </w:r>
        <w:r w:rsidR="00E50C33">
          <w:rPr>
            <w:webHidden/>
          </w:rPr>
          <w:t>24</w:t>
        </w:r>
        <w:r>
          <w:rPr>
            <w:webHidden/>
          </w:rPr>
          <w:fldChar w:fldCharType="end"/>
        </w:r>
      </w:hyperlink>
    </w:p>
    <w:p w:rsidR="00E50C33" w:rsidRDefault="0035261E" w:rsidP="00CB3B0D">
      <w:pPr>
        <w:pStyle w:val="TOC3"/>
        <w:rPr>
          <w:rFonts w:asciiTheme="minorHAnsi" w:hAnsiTheme="minorHAnsi" w:cstheme="minorBidi"/>
          <w:color w:val="auto"/>
          <w:sz w:val="22"/>
          <w:szCs w:val="22"/>
          <w:lang w:eastAsia="zh-CN"/>
        </w:rPr>
      </w:pPr>
      <w:hyperlink w:anchor="_Toc322702222" w:history="1">
        <w:r w:rsidR="00E50C33" w:rsidRPr="00672D58">
          <w:rPr>
            <w:rStyle w:val="Hyperlink"/>
            <w:lang w:val="en-GB"/>
          </w:rPr>
          <w:t>Recommendation 8: The launch of training programmes</w:t>
        </w:r>
        <w:r w:rsidR="00E50C33">
          <w:rPr>
            <w:webHidden/>
          </w:rPr>
          <w:tab/>
        </w:r>
        <w:r w:rsidR="00E50C33">
          <w:rPr>
            <w:webHidden/>
          </w:rPr>
          <w:tab/>
        </w:r>
        <w:r>
          <w:rPr>
            <w:webHidden/>
          </w:rPr>
          <w:fldChar w:fldCharType="begin"/>
        </w:r>
        <w:r w:rsidR="00E50C33">
          <w:rPr>
            <w:webHidden/>
          </w:rPr>
          <w:instrText xml:space="preserve"> PAGEREF _Toc322702222 \h </w:instrText>
        </w:r>
        <w:r>
          <w:rPr>
            <w:webHidden/>
          </w:rPr>
        </w:r>
        <w:r>
          <w:rPr>
            <w:webHidden/>
          </w:rPr>
          <w:fldChar w:fldCharType="separate"/>
        </w:r>
        <w:r w:rsidR="00E50C33">
          <w:rPr>
            <w:webHidden/>
          </w:rPr>
          <w:t>24</w:t>
        </w:r>
        <w:r>
          <w:rPr>
            <w:webHidden/>
          </w:rPr>
          <w:fldChar w:fldCharType="end"/>
        </w:r>
      </w:hyperlink>
    </w:p>
    <w:p w:rsidR="00E50C33" w:rsidRDefault="0035261E" w:rsidP="00CB3B0D">
      <w:pPr>
        <w:pStyle w:val="TOC3"/>
        <w:rPr>
          <w:rFonts w:asciiTheme="minorHAnsi" w:hAnsiTheme="minorHAnsi" w:cstheme="minorBidi"/>
          <w:color w:val="auto"/>
          <w:sz w:val="22"/>
          <w:szCs w:val="22"/>
          <w:lang w:eastAsia="zh-CN"/>
        </w:rPr>
      </w:pPr>
      <w:hyperlink w:anchor="_Toc322702223" w:history="1">
        <w:r w:rsidR="00E50C33" w:rsidRPr="00672D58">
          <w:rPr>
            <w:rStyle w:val="Hyperlink"/>
            <w:lang w:val="en-GB"/>
          </w:rPr>
          <w:t>Recommendation 9: Cross-border standardization and regulation</w:t>
        </w:r>
        <w:r w:rsidR="00E50C33">
          <w:rPr>
            <w:webHidden/>
          </w:rPr>
          <w:tab/>
        </w:r>
        <w:r w:rsidR="00E50C33">
          <w:rPr>
            <w:webHidden/>
          </w:rPr>
          <w:tab/>
        </w:r>
        <w:r>
          <w:rPr>
            <w:webHidden/>
          </w:rPr>
          <w:fldChar w:fldCharType="begin"/>
        </w:r>
        <w:r w:rsidR="00E50C33">
          <w:rPr>
            <w:webHidden/>
          </w:rPr>
          <w:instrText xml:space="preserve"> PAGEREF _Toc322702223 \h </w:instrText>
        </w:r>
        <w:r>
          <w:rPr>
            <w:webHidden/>
          </w:rPr>
        </w:r>
        <w:r>
          <w:rPr>
            <w:webHidden/>
          </w:rPr>
          <w:fldChar w:fldCharType="separate"/>
        </w:r>
        <w:r w:rsidR="00E50C33">
          <w:rPr>
            <w:webHidden/>
          </w:rPr>
          <w:t>24</w:t>
        </w:r>
        <w:r>
          <w:rPr>
            <w:webHidden/>
          </w:rPr>
          <w:fldChar w:fldCharType="end"/>
        </w:r>
      </w:hyperlink>
    </w:p>
    <w:p w:rsidR="00E50C33" w:rsidRDefault="0035261E" w:rsidP="00CB3B0D">
      <w:pPr>
        <w:pStyle w:val="TOC1"/>
        <w:keepNext w:val="0"/>
        <w:keepLines w:val="0"/>
        <w:rPr>
          <w:rFonts w:asciiTheme="minorHAnsi" w:eastAsiaTheme="minorEastAsia" w:hAnsiTheme="minorHAnsi" w:cstheme="minorBidi"/>
          <w:b w:val="0"/>
          <w:bCs w:val="0"/>
          <w:sz w:val="22"/>
          <w:szCs w:val="22"/>
          <w:lang w:eastAsia="zh-CN"/>
        </w:rPr>
      </w:pPr>
      <w:hyperlink w:anchor="_Toc322702224" w:history="1">
        <w:r w:rsidR="00E50C33" w:rsidRPr="00672D58">
          <w:rPr>
            <w:rStyle w:val="Hyperlink"/>
          </w:rPr>
          <w:t>IX.</w:t>
        </w:r>
        <w:r w:rsidR="00E50C33">
          <w:rPr>
            <w:rFonts w:asciiTheme="minorHAnsi" w:eastAsiaTheme="minorEastAsia" w:hAnsiTheme="minorHAnsi" w:cstheme="minorBidi"/>
            <w:b w:val="0"/>
            <w:bCs w:val="0"/>
            <w:sz w:val="22"/>
            <w:szCs w:val="22"/>
            <w:lang w:eastAsia="zh-CN"/>
          </w:rPr>
          <w:tab/>
        </w:r>
        <w:r w:rsidR="00E50C33" w:rsidRPr="00672D58">
          <w:rPr>
            <w:rStyle w:val="Hyperlink"/>
            <w:lang w:val="en-GB"/>
          </w:rPr>
          <w:t>Presentations of the results of the survey and general analysis of responses</w:t>
        </w:r>
        <w:r w:rsidR="00E50C33">
          <w:rPr>
            <w:webHidden/>
          </w:rPr>
          <w:tab/>
        </w:r>
        <w:r w:rsidR="00E50C33">
          <w:rPr>
            <w:webHidden/>
          </w:rPr>
          <w:tab/>
        </w:r>
        <w:r>
          <w:rPr>
            <w:webHidden/>
          </w:rPr>
          <w:fldChar w:fldCharType="begin"/>
        </w:r>
        <w:r w:rsidR="00E50C33">
          <w:rPr>
            <w:webHidden/>
          </w:rPr>
          <w:instrText xml:space="preserve"> PAGEREF _Toc322702224 \h </w:instrText>
        </w:r>
        <w:r>
          <w:rPr>
            <w:webHidden/>
          </w:rPr>
        </w:r>
        <w:r>
          <w:rPr>
            <w:webHidden/>
          </w:rPr>
          <w:fldChar w:fldCharType="separate"/>
        </w:r>
        <w:r w:rsidR="00E50C33">
          <w:rPr>
            <w:webHidden/>
          </w:rPr>
          <w:t>24</w:t>
        </w:r>
        <w:r>
          <w:rPr>
            <w:webHidden/>
          </w:rPr>
          <w:fldChar w:fldCharType="end"/>
        </w:r>
      </w:hyperlink>
    </w:p>
    <w:p w:rsidR="00E50C33" w:rsidRDefault="0035261E" w:rsidP="00CB3B0D">
      <w:pPr>
        <w:pStyle w:val="TOC1"/>
        <w:keepNext w:val="0"/>
        <w:keepLines w:val="0"/>
        <w:rPr>
          <w:rFonts w:asciiTheme="minorHAnsi" w:eastAsiaTheme="minorEastAsia" w:hAnsiTheme="minorHAnsi" w:cstheme="minorBidi"/>
          <w:b w:val="0"/>
          <w:bCs w:val="0"/>
          <w:sz w:val="22"/>
          <w:szCs w:val="22"/>
          <w:lang w:eastAsia="zh-CN"/>
        </w:rPr>
      </w:pPr>
      <w:hyperlink w:anchor="_Toc322702225" w:history="1">
        <w:r w:rsidR="00E50C33" w:rsidRPr="00672D58">
          <w:rPr>
            <w:rStyle w:val="Hyperlink"/>
          </w:rPr>
          <w:t xml:space="preserve">Q1 </w:t>
        </w:r>
        <w:r w:rsidR="00E50C33">
          <w:rPr>
            <w:rFonts w:asciiTheme="minorHAnsi" w:eastAsiaTheme="minorEastAsia" w:hAnsiTheme="minorHAnsi" w:cstheme="minorBidi"/>
            <w:b w:val="0"/>
            <w:bCs w:val="0"/>
            <w:sz w:val="22"/>
            <w:szCs w:val="22"/>
            <w:lang w:eastAsia="zh-CN"/>
          </w:rPr>
          <w:tab/>
        </w:r>
        <w:r w:rsidR="00E50C33" w:rsidRPr="00672D58">
          <w:rPr>
            <w:rStyle w:val="Hyperlink"/>
            <w:lang w:val="en-GB"/>
          </w:rPr>
          <w:t>Is the introduction of cloud computing planned in your country?</w:t>
        </w:r>
        <w:r w:rsidR="00E50C33">
          <w:rPr>
            <w:webHidden/>
          </w:rPr>
          <w:tab/>
        </w:r>
        <w:r w:rsidR="00E50C33">
          <w:rPr>
            <w:webHidden/>
          </w:rPr>
          <w:tab/>
        </w:r>
        <w:r>
          <w:rPr>
            <w:webHidden/>
          </w:rPr>
          <w:fldChar w:fldCharType="begin"/>
        </w:r>
        <w:r w:rsidR="00E50C33">
          <w:rPr>
            <w:webHidden/>
          </w:rPr>
          <w:instrText xml:space="preserve"> PAGEREF _Toc322702225 \h </w:instrText>
        </w:r>
        <w:r>
          <w:rPr>
            <w:webHidden/>
          </w:rPr>
        </w:r>
        <w:r>
          <w:rPr>
            <w:webHidden/>
          </w:rPr>
          <w:fldChar w:fldCharType="separate"/>
        </w:r>
        <w:r w:rsidR="00E50C33">
          <w:rPr>
            <w:webHidden/>
          </w:rPr>
          <w:t>26</w:t>
        </w:r>
        <w:r>
          <w:rPr>
            <w:webHidden/>
          </w:rPr>
          <w:fldChar w:fldCharType="end"/>
        </w:r>
      </w:hyperlink>
    </w:p>
    <w:p w:rsidR="00E50C33" w:rsidRDefault="0035261E" w:rsidP="00CB3B0D">
      <w:pPr>
        <w:pStyle w:val="TOC1"/>
        <w:keepNext w:val="0"/>
        <w:keepLines w:val="0"/>
        <w:rPr>
          <w:rFonts w:asciiTheme="minorHAnsi" w:eastAsiaTheme="minorEastAsia" w:hAnsiTheme="minorHAnsi" w:cstheme="minorBidi"/>
          <w:b w:val="0"/>
          <w:bCs w:val="0"/>
          <w:sz w:val="22"/>
          <w:szCs w:val="22"/>
          <w:lang w:eastAsia="zh-CN"/>
        </w:rPr>
      </w:pPr>
      <w:hyperlink w:anchor="_Toc322702226" w:history="1">
        <w:r w:rsidR="00E50C33" w:rsidRPr="00672D58">
          <w:rPr>
            <w:rStyle w:val="Hyperlink"/>
          </w:rPr>
          <w:t>Q2:</w:t>
        </w:r>
        <w:r w:rsidR="00E50C33">
          <w:rPr>
            <w:rFonts w:asciiTheme="minorHAnsi" w:eastAsiaTheme="minorEastAsia" w:hAnsiTheme="minorHAnsi" w:cstheme="minorBidi"/>
            <w:b w:val="0"/>
            <w:bCs w:val="0"/>
            <w:sz w:val="22"/>
            <w:szCs w:val="22"/>
            <w:lang w:eastAsia="zh-CN"/>
          </w:rPr>
          <w:tab/>
        </w:r>
        <w:r w:rsidR="00E50C33" w:rsidRPr="00672D58">
          <w:rPr>
            <w:rStyle w:val="Hyperlink"/>
            <w:lang w:val="en-GB"/>
          </w:rPr>
          <w:t>If yes, what is the level of introduction of cloud computing services in your country?</w:t>
        </w:r>
        <w:r w:rsidR="00E50C33">
          <w:rPr>
            <w:webHidden/>
          </w:rPr>
          <w:tab/>
        </w:r>
        <w:r w:rsidR="00E50C33">
          <w:rPr>
            <w:webHidden/>
          </w:rPr>
          <w:tab/>
        </w:r>
        <w:r>
          <w:rPr>
            <w:webHidden/>
          </w:rPr>
          <w:fldChar w:fldCharType="begin"/>
        </w:r>
        <w:r w:rsidR="00E50C33">
          <w:rPr>
            <w:webHidden/>
          </w:rPr>
          <w:instrText xml:space="preserve"> PAGEREF _Toc322702226 \h </w:instrText>
        </w:r>
        <w:r>
          <w:rPr>
            <w:webHidden/>
          </w:rPr>
        </w:r>
        <w:r>
          <w:rPr>
            <w:webHidden/>
          </w:rPr>
          <w:fldChar w:fldCharType="separate"/>
        </w:r>
        <w:r w:rsidR="00E50C33">
          <w:rPr>
            <w:webHidden/>
          </w:rPr>
          <w:t>27</w:t>
        </w:r>
        <w:r>
          <w:rPr>
            <w:webHidden/>
          </w:rPr>
          <w:fldChar w:fldCharType="end"/>
        </w:r>
      </w:hyperlink>
    </w:p>
    <w:p w:rsidR="00E50C33" w:rsidRDefault="0035261E" w:rsidP="00CB3B0D">
      <w:pPr>
        <w:pStyle w:val="TOC1"/>
        <w:keepNext w:val="0"/>
        <w:keepLines w:val="0"/>
        <w:ind w:left="567" w:hanging="567"/>
        <w:rPr>
          <w:rFonts w:asciiTheme="minorHAnsi" w:eastAsiaTheme="minorEastAsia" w:hAnsiTheme="minorHAnsi" w:cstheme="minorBidi"/>
          <w:b w:val="0"/>
          <w:bCs w:val="0"/>
          <w:sz w:val="22"/>
          <w:szCs w:val="22"/>
          <w:lang w:eastAsia="zh-CN"/>
        </w:rPr>
      </w:pPr>
      <w:hyperlink w:anchor="_Toc322702230" w:history="1">
        <w:r w:rsidR="00E50C33" w:rsidRPr="00672D58">
          <w:rPr>
            <w:rStyle w:val="Hyperlink"/>
          </w:rPr>
          <w:t xml:space="preserve">Q3: </w:t>
        </w:r>
        <w:r w:rsidR="00E50C33">
          <w:rPr>
            <w:rFonts w:asciiTheme="minorHAnsi" w:eastAsiaTheme="minorEastAsia" w:hAnsiTheme="minorHAnsi" w:cstheme="minorBidi"/>
            <w:b w:val="0"/>
            <w:bCs w:val="0"/>
            <w:sz w:val="22"/>
            <w:szCs w:val="22"/>
            <w:lang w:eastAsia="zh-CN"/>
          </w:rPr>
          <w:tab/>
        </w:r>
        <w:r w:rsidR="00E50C33" w:rsidRPr="00672D58">
          <w:rPr>
            <w:rStyle w:val="Hyperlink"/>
            <w:lang w:val="en-GB"/>
          </w:rPr>
          <w:t xml:space="preserve">What are the considerations that underlie the will to introduce cloud computing </w:t>
        </w:r>
        <w:r w:rsidR="00CB3B0D">
          <w:rPr>
            <w:rStyle w:val="Hyperlink"/>
            <w:lang w:val="en-GB"/>
          </w:rPr>
          <w:br/>
        </w:r>
        <w:r w:rsidR="00E50C33" w:rsidRPr="00672D58">
          <w:rPr>
            <w:rStyle w:val="Hyperlink"/>
            <w:lang w:val="en-GB"/>
          </w:rPr>
          <w:t xml:space="preserve">services in your country? Sort the following considerations from 1 to 9 by order of </w:t>
        </w:r>
        <w:r w:rsidR="00CB3B0D">
          <w:rPr>
            <w:rStyle w:val="Hyperlink"/>
            <w:lang w:val="en-GB"/>
          </w:rPr>
          <w:br/>
        </w:r>
        <w:r w:rsidR="00E50C33" w:rsidRPr="00672D58">
          <w:rPr>
            <w:rStyle w:val="Hyperlink"/>
            <w:lang w:val="en-GB"/>
          </w:rPr>
          <w:t>relevance (with 1 being the most relevant and 9 the least relevant)</w:t>
        </w:r>
        <w:r w:rsidR="00E50C33">
          <w:rPr>
            <w:webHidden/>
          </w:rPr>
          <w:tab/>
        </w:r>
        <w:r w:rsidR="00CB3B0D">
          <w:rPr>
            <w:webHidden/>
          </w:rPr>
          <w:tab/>
        </w:r>
        <w:r>
          <w:rPr>
            <w:webHidden/>
          </w:rPr>
          <w:fldChar w:fldCharType="begin"/>
        </w:r>
        <w:r w:rsidR="00E50C33">
          <w:rPr>
            <w:webHidden/>
          </w:rPr>
          <w:instrText xml:space="preserve"> PAGEREF _Toc322702230 \h </w:instrText>
        </w:r>
        <w:r>
          <w:rPr>
            <w:webHidden/>
          </w:rPr>
        </w:r>
        <w:r>
          <w:rPr>
            <w:webHidden/>
          </w:rPr>
          <w:fldChar w:fldCharType="separate"/>
        </w:r>
        <w:r w:rsidR="00E50C33">
          <w:rPr>
            <w:webHidden/>
          </w:rPr>
          <w:t>30</w:t>
        </w:r>
        <w:r>
          <w:rPr>
            <w:webHidden/>
          </w:rPr>
          <w:fldChar w:fldCharType="end"/>
        </w:r>
      </w:hyperlink>
    </w:p>
    <w:p w:rsidR="00E50C33" w:rsidRDefault="0035261E" w:rsidP="00CB3B0D">
      <w:pPr>
        <w:pStyle w:val="TOC1"/>
        <w:keepNext w:val="0"/>
        <w:keepLines w:val="0"/>
        <w:ind w:left="567" w:hanging="567"/>
        <w:rPr>
          <w:rFonts w:asciiTheme="minorHAnsi" w:eastAsiaTheme="minorEastAsia" w:hAnsiTheme="minorHAnsi" w:cstheme="minorBidi"/>
          <w:b w:val="0"/>
          <w:bCs w:val="0"/>
          <w:sz w:val="22"/>
          <w:szCs w:val="22"/>
          <w:lang w:eastAsia="zh-CN"/>
        </w:rPr>
      </w:pPr>
      <w:hyperlink w:anchor="_Toc322702231" w:history="1">
        <w:r w:rsidR="00E50C33" w:rsidRPr="00672D58">
          <w:rPr>
            <w:rStyle w:val="Hyperlink"/>
          </w:rPr>
          <w:t xml:space="preserve">Q4: </w:t>
        </w:r>
        <w:r w:rsidR="00E50C33">
          <w:rPr>
            <w:rFonts w:asciiTheme="minorHAnsi" w:eastAsiaTheme="minorEastAsia" w:hAnsiTheme="minorHAnsi" w:cstheme="minorBidi"/>
            <w:b w:val="0"/>
            <w:bCs w:val="0"/>
            <w:sz w:val="22"/>
            <w:szCs w:val="22"/>
            <w:lang w:eastAsia="zh-CN"/>
          </w:rPr>
          <w:tab/>
        </w:r>
        <w:r w:rsidR="00E50C33" w:rsidRPr="00672D58">
          <w:rPr>
            <w:rStyle w:val="Hyperlink"/>
            <w:lang w:val="en-GB"/>
          </w:rPr>
          <w:t xml:space="preserve">What is the level of availability to broadband access services (ADSL, EDGE/3G, LS-FO </w:t>
        </w:r>
        <w:r w:rsidR="00CB3B0D">
          <w:rPr>
            <w:rStyle w:val="Hyperlink"/>
            <w:lang w:val="en-GB"/>
          </w:rPr>
          <w:br/>
        </w:r>
        <w:r w:rsidR="00E50C33" w:rsidRPr="00672D58">
          <w:rPr>
            <w:rStyle w:val="Hyperlink"/>
            <w:lang w:val="en-GB"/>
          </w:rPr>
          <w:t>(fibre-optic leased lines) in the country?</w:t>
        </w:r>
        <w:r w:rsidR="00E50C33">
          <w:rPr>
            <w:webHidden/>
          </w:rPr>
          <w:tab/>
        </w:r>
        <w:r w:rsidR="00CB3B0D">
          <w:rPr>
            <w:webHidden/>
          </w:rPr>
          <w:tab/>
        </w:r>
        <w:r>
          <w:rPr>
            <w:webHidden/>
          </w:rPr>
          <w:fldChar w:fldCharType="begin"/>
        </w:r>
        <w:r w:rsidR="00E50C33">
          <w:rPr>
            <w:webHidden/>
          </w:rPr>
          <w:instrText xml:space="preserve"> PAGEREF _Toc322702231 \h </w:instrText>
        </w:r>
        <w:r>
          <w:rPr>
            <w:webHidden/>
          </w:rPr>
        </w:r>
        <w:r>
          <w:rPr>
            <w:webHidden/>
          </w:rPr>
          <w:fldChar w:fldCharType="separate"/>
        </w:r>
        <w:r w:rsidR="00E50C33">
          <w:rPr>
            <w:webHidden/>
          </w:rPr>
          <w:t>32</w:t>
        </w:r>
        <w:r>
          <w:rPr>
            <w:webHidden/>
          </w:rPr>
          <w:fldChar w:fldCharType="end"/>
        </w:r>
      </w:hyperlink>
    </w:p>
    <w:p w:rsidR="00E50C33" w:rsidRDefault="0035261E" w:rsidP="00CB3B0D">
      <w:pPr>
        <w:pStyle w:val="TOC1"/>
        <w:keepNext w:val="0"/>
        <w:keepLines w:val="0"/>
        <w:rPr>
          <w:rFonts w:asciiTheme="minorHAnsi" w:eastAsiaTheme="minorEastAsia" w:hAnsiTheme="minorHAnsi" w:cstheme="minorBidi"/>
          <w:b w:val="0"/>
          <w:bCs w:val="0"/>
          <w:sz w:val="22"/>
          <w:szCs w:val="22"/>
          <w:lang w:eastAsia="zh-CN"/>
        </w:rPr>
      </w:pPr>
      <w:hyperlink w:anchor="_Toc322702232" w:history="1">
        <w:r w:rsidR="00E50C33" w:rsidRPr="00672D58">
          <w:rPr>
            <w:rStyle w:val="Hyperlink"/>
          </w:rPr>
          <w:t>Q5</w:t>
        </w:r>
        <w:r w:rsidR="00E50C33" w:rsidRPr="00672D58">
          <w:rPr>
            <w:rStyle w:val="Hyperlink"/>
            <w:i/>
            <w:iCs/>
          </w:rPr>
          <w:t>:</w:t>
        </w:r>
        <w:r w:rsidR="00E50C33" w:rsidRPr="00672D58">
          <w:rPr>
            <w:rStyle w:val="Hyperlink"/>
          </w:rPr>
          <w:t xml:space="preserve"> </w:t>
        </w:r>
        <w:r w:rsidR="00E50C33">
          <w:rPr>
            <w:rFonts w:asciiTheme="minorHAnsi" w:eastAsiaTheme="minorEastAsia" w:hAnsiTheme="minorHAnsi" w:cstheme="minorBidi"/>
            <w:b w:val="0"/>
            <w:bCs w:val="0"/>
            <w:sz w:val="22"/>
            <w:szCs w:val="22"/>
            <w:lang w:eastAsia="zh-CN"/>
          </w:rPr>
          <w:tab/>
        </w:r>
        <w:r w:rsidR="00E50C33" w:rsidRPr="00672D58">
          <w:rPr>
            <w:rStyle w:val="Hyperlink"/>
            <w:lang w:val="en-GB"/>
          </w:rPr>
          <w:t>What is the bandwidth available in the market?</w:t>
        </w:r>
        <w:r w:rsidR="00E50C33">
          <w:rPr>
            <w:webHidden/>
          </w:rPr>
          <w:tab/>
        </w:r>
        <w:r w:rsidR="00CB3B0D">
          <w:rPr>
            <w:webHidden/>
          </w:rPr>
          <w:tab/>
        </w:r>
        <w:r>
          <w:rPr>
            <w:webHidden/>
          </w:rPr>
          <w:fldChar w:fldCharType="begin"/>
        </w:r>
        <w:r w:rsidR="00E50C33">
          <w:rPr>
            <w:webHidden/>
          </w:rPr>
          <w:instrText xml:space="preserve"> PAGEREF _Toc322702232 \h </w:instrText>
        </w:r>
        <w:r>
          <w:rPr>
            <w:webHidden/>
          </w:rPr>
        </w:r>
        <w:r>
          <w:rPr>
            <w:webHidden/>
          </w:rPr>
          <w:fldChar w:fldCharType="separate"/>
        </w:r>
        <w:r w:rsidR="00E50C33">
          <w:rPr>
            <w:webHidden/>
          </w:rPr>
          <w:t>33</w:t>
        </w:r>
        <w:r>
          <w:rPr>
            <w:webHidden/>
          </w:rPr>
          <w:fldChar w:fldCharType="end"/>
        </w:r>
      </w:hyperlink>
    </w:p>
    <w:p w:rsidR="00E50C33" w:rsidRDefault="0035261E" w:rsidP="00CB3B0D">
      <w:pPr>
        <w:pStyle w:val="TOC1"/>
        <w:keepNext w:val="0"/>
        <w:keepLines w:val="0"/>
        <w:rPr>
          <w:rFonts w:asciiTheme="minorHAnsi" w:eastAsiaTheme="minorEastAsia" w:hAnsiTheme="minorHAnsi" w:cstheme="minorBidi"/>
          <w:b w:val="0"/>
          <w:bCs w:val="0"/>
          <w:sz w:val="22"/>
          <w:szCs w:val="22"/>
          <w:lang w:eastAsia="zh-CN"/>
        </w:rPr>
      </w:pPr>
      <w:hyperlink w:anchor="_Toc322702233" w:history="1">
        <w:r w:rsidR="00E50C33" w:rsidRPr="00672D58">
          <w:rPr>
            <w:rStyle w:val="Hyperlink"/>
          </w:rPr>
          <w:t>Q6</w:t>
        </w:r>
        <w:r w:rsidR="00E50C33" w:rsidRPr="00672D58">
          <w:rPr>
            <w:rStyle w:val="Hyperlink"/>
            <w:i/>
            <w:iCs/>
          </w:rPr>
          <w:t>:</w:t>
        </w:r>
        <w:r w:rsidR="00E50C33" w:rsidRPr="00672D58">
          <w:rPr>
            <w:rStyle w:val="Hyperlink"/>
          </w:rPr>
          <w:t xml:space="preserve"> </w:t>
        </w:r>
        <w:r w:rsidR="00E50C33">
          <w:rPr>
            <w:rFonts w:asciiTheme="minorHAnsi" w:eastAsiaTheme="minorEastAsia" w:hAnsiTheme="minorHAnsi" w:cstheme="minorBidi"/>
            <w:b w:val="0"/>
            <w:bCs w:val="0"/>
            <w:sz w:val="22"/>
            <w:szCs w:val="22"/>
            <w:lang w:eastAsia="zh-CN"/>
          </w:rPr>
          <w:tab/>
        </w:r>
        <w:r w:rsidR="00E50C33" w:rsidRPr="00672D58">
          <w:rPr>
            <w:rStyle w:val="Hyperlink"/>
            <w:lang w:val="en-GB"/>
          </w:rPr>
          <w:t>What is the availability of data centres in your country?</w:t>
        </w:r>
        <w:r w:rsidR="00E50C33">
          <w:rPr>
            <w:webHidden/>
          </w:rPr>
          <w:tab/>
        </w:r>
        <w:r w:rsidR="00CB3B0D">
          <w:rPr>
            <w:webHidden/>
          </w:rPr>
          <w:tab/>
        </w:r>
        <w:r>
          <w:rPr>
            <w:webHidden/>
          </w:rPr>
          <w:fldChar w:fldCharType="begin"/>
        </w:r>
        <w:r w:rsidR="00E50C33">
          <w:rPr>
            <w:webHidden/>
          </w:rPr>
          <w:instrText xml:space="preserve"> PAGEREF _Toc322702233 \h </w:instrText>
        </w:r>
        <w:r>
          <w:rPr>
            <w:webHidden/>
          </w:rPr>
        </w:r>
        <w:r>
          <w:rPr>
            <w:webHidden/>
          </w:rPr>
          <w:fldChar w:fldCharType="separate"/>
        </w:r>
        <w:r w:rsidR="00E50C33">
          <w:rPr>
            <w:webHidden/>
          </w:rPr>
          <w:t>34</w:t>
        </w:r>
        <w:r>
          <w:rPr>
            <w:webHidden/>
          </w:rPr>
          <w:fldChar w:fldCharType="end"/>
        </w:r>
      </w:hyperlink>
    </w:p>
    <w:p w:rsidR="00E50C33" w:rsidRDefault="0035261E" w:rsidP="00CB3B0D">
      <w:pPr>
        <w:pStyle w:val="TOC1"/>
        <w:keepNext w:val="0"/>
        <w:keepLines w:val="0"/>
        <w:rPr>
          <w:rFonts w:asciiTheme="minorHAnsi" w:eastAsiaTheme="minorEastAsia" w:hAnsiTheme="minorHAnsi" w:cstheme="minorBidi"/>
          <w:b w:val="0"/>
          <w:bCs w:val="0"/>
          <w:sz w:val="22"/>
          <w:szCs w:val="22"/>
          <w:lang w:eastAsia="zh-CN"/>
        </w:rPr>
      </w:pPr>
      <w:hyperlink w:anchor="_Toc322702234" w:history="1">
        <w:r w:rsidR="00E50C33" w:rsidRPr="00672D58">
          <w:rPr>
            <w:rStyle w:val="Hyperlink"/>
          </w:rPr>
          <w:t>Q7</w:t>
        </w:r>
        <w:r w:rsidR="00E50C33" w:rsidRPr="00672D58">
          <w:rPr>
            <w:rStyle w:val="Hyperlink"/>
            <w:i/>
            <w:iCs/>
          </w:rPr>
          <w:t>:</w:t>
        </w:r>
        <w:r w:rsidR="00E50C33" w:rsidRPr="00672D58">
          <w:rPr>
            <w:rStyle w:val="Hyperlink"/>
          </w:rPr>
          <w:t xml:space="preserve"> </w:t>
        </w:r>
        <w:r w:rsidR="00E50C33">
          <w:rPr>
            <w:rFonts w:asciiTheme="minorHAnsi" w:eastAsiaTheme="minorEastAsia" w:hAnsiTheme="minorHAnsi" w:cstheme="minorBidi"/>
            <w:b w:val="0"/>
            <w:bCs w:val="0"/>
            <w:sz w:val="22"/>
            <w:szCs w:val="22"/>
            <w:lang w:eastAsia="zh-CN"/>
          </w:rPr>
          <w:tab/>
        </w:r>
        <w:r w:rsidR="00E50C33" w:rsidRPr="00672D58">
          <w:rPr>
            <w:rStyle w:val="Hyperlink"/>
            <w:lang w:val="en-GB"/>
          </w:rPr>
          <w:t>Are there government initiatives to promote cloud computing services?</w:t>
        </w:r>
        <w:r w:rsidR="00E50C33">
          <w:rPr>
            <w:webHidden/>
          </w:rPr>
          <w:tab/>
        </w:r>
        <w:r w:rsidR="00CB3B0D">
          <w:rPr>
            <w:webHidden/>
          </w:rPr>
          <w:tab/>
        </w:r>
        <w:r>
          <w:rPr>
            <w:webHidden/>
          </w:rPr>
          <w:fldChar w:fldCharType="begin"/>
        </w:r>
        <w:r w:rsidR="00E50C33">
          <w:rPr>
            <w:webHidden/>
          </w:rPr>
          <w:instrText xml:space="preserve"> PAGEREF _Toc322702234 \h </w:instrText>
        </w:r>
        <w:r>
          <w:rPr>
            <w:webHidden/>
          </w:rPr>
        </w:r>
        <w:r>
          <w:rPr>
            <w:webHidden/>
          </w:rPr>
          <w:fldChar w:fldCharType="separate"/>
        </w:r>
        <w:r w:rsidR="00E50C33">
          <w:rPr>
            <w:webHidden/>
          </w:rPr>
          <w:t>35</w:t>
        </w:r>
        <w:r>
          <w:rPr>
            <w:webHidden/>
          </w:rPr>
          <w:fldChar w:fldCharType="end"/>
        </w:r>
      </w:hyperlink>
    </w:p>
    <w:p w:rsidR="00E50C33" w:rsidRDefault="0035261E" w:rsidP="00CB3B0D">
      <w:pPr>
        <w:pStyle w:val="TOC1"/>
        <w:keepNext w:val="0"/>
        <w:keepLines w:val="0"/>
        <w:rPr>
          <w:rFonts w:asciiTheme="minorHAnsi" w:eastAsiaTheme="minorEastAsia" w:hAnsiTheme="minorHAnsi" w:cstheme="minorBidi"/>
          <w:b w:val="0"/>
          <w:bCs w:val="0"/>
          <w:sz w:val="22"/>
          <w:szCs w:val="22"/>
          <w:lang w:eastAsia="zh-CN"/>
        </w:rPr>
      </w:pPr>
      <w:hyperlink w:anchor="_Toc322702235" w:history="1">
        <w:r w:rsidR="00E50C33" w:rsidRPr="00672D58">
          <w:rPr>
            <w:rStyle w:val="Hyperlink"/>
          </w:rPr>
          <w:t>Q8</w:t>
        </w:r>
        <w:r w:rsidR="00E50C33" w:rsidRPr="00672D58">
          <w:rPr>
            <w:rStyle w:val="Hyperlink"/>
            <w:i/>
            <w:iCs/>
          </w:rPr>
          <w:t>:</w:t>
        </w:r>
        <w:r w:rsidR="00E50C33" w:rsidRPr="00672D58">
          <w:rPr>
            <w:rStyle w:val="Hyperlink"/>
          </w:rPr>
          <w:t xml:space="preserve"> </w:t>
        </w:r>
        <w:r w:rsidR="00E50C33">
          <w:rPr>
            <w:rFonts w:asciiTheme="minorHAnsi" w:eastAsiaTheme="minorEastAsia" w:hAnsiTheme="minorHAnsi" w:cstheme="minorBidi"/>
            <w:b w:val="0"/>
            <w:bCs w:val="0"/>
            <w:sz w:val="22"/>
            <w:szCs w:val="22"/>
            <w:lang w:eastAsia="zh-CN"/>
          </w:rPr>
          <w:tab/>
        </w:r>
        <w:r w:rsidR="00E50C33" w:rsidRPr="00672D58">
          <w:rPr>
            <w:rStyle w:val="Hyperlink"/>
            <w:lang w:val="en-GB"/>
          </w:rPr>
          <w:t>Does your country have legislation on data protection?</w:t>
        </w:r>
        <w:r w:rsidR="00E50C33">
          <w:rPr>
            <w:webHidden/>
          </w:rPr>
          <w:tab/>
        </w:r>
        <w:r w:rsidR="00CB3B0D">
          <w:rPr>
            <w:webHidden/>
          </w:rPr>
          <w:tab/>
        </w:r>
        <w:r>
          <w:rPr>
            <w:webHidden/>
          </w:rPr>
          <w:fldChar w:fldCharType="begin"/>
        </w:r>
        <w:r w:rsidR="00E50C33">
          <w:rPr>
            <w:webHidden/>
          </w:rPr>
          <w:instrText xml:space="preserve"> PAGEREF _Toc322702235 \h </w:instrText>
        </w:r>
        <w:r>
          <w:rPr>
            <w:webHidden/>
          </w:rPr>
        </w:r>
        <w:r>
          <w:rPr>
            <w:webHidden/>
          </w:rPr>
          <w:fldChar w:fldCharType="separate"/>
        </w:r>
        <w:r w:rsidR="00E50C33">
          <w:rPr>
            <w:webHidden/>
          </w:rPr>
          <w:t>37</w:t>
        </w:r>
        <w:r>
          <w:rPr>
            <w:webHidden/>
          </w:rPr>
          <w:fldChar w:fldCharType="end"/>
        </w:r>
      </w:hyperlink>
    </w:p>
    <w:p w:rsidR="00E50C33" w:rsidRDefault="0035261E" w:rsidP="00CB3B0D">
      <w:pPr>
        <w:pStyle w:val="TOC1"/>
        <w:keepNext w:val="0"/>
        <w:keepLines w:val="0"/>
        <w:ind w:left="567" w:hanging="567"/>
        <w:rPr>
          <w:rFonts w:asciiTheme="minorHAnsi" w:eastAsiaTheme="minorEastAsia" w:hAnsiTheme="minorHAnsi" w:cstheme="minorBidi"/>
          <w:b w:val="0"/>
          <w:bCs w:val="0"/>
          <w:sz w:val="22"/>
          <w:szCs w:val="22"/>
          <w:lang w:eastAsia="zh-CN"/>
        </w:rPr>
      </w:pPr>
      <w:hyperlink w:anchor="_Toc322702236" w:history="1">
        <w:r w:rsidR="00E50C33" w:rsidRPr="00672D58">
          <w:rPr>
            <w:rStyle w:val="Hyperlink"/>
          </w:rPr>
          <w:t>Q9</w:t>
        </w:r>
        <w:r w:rsidR="00E50C33" w:rsidRPr="00672D58">
          <w:rPr>
            <w:rStyle w:val="Hyperlink"/>
            <w:i/>
            <w:iCs/>
          </w:rPr>
          <w:t>:</w:t>
        </w:r>
        <w:r w:rsidR="00E50C33" w:rsidRPr="00672D58">
          <w:rPr>
            <w:rStyle w:val="Hyperlink"/>
          </w:rPr>
          <w:t xml:space="preserve"> </w:t>
        </w:r>
        <w:r w:rsidR="00E50C33">
          <w:rPr>
            <w:rFonts w:asciiTheme="minorHAnsi" w:eastAsiaTheme="minorEastAsia" w:hAnsiTheme="minorHAnsi" w:cstheme="minorBidi"/>
            <w:b w:val="0"/>
            <w:bCs w:val="0"/>
            <w:sz w:val="22"/>
            <w:szCs w:val="22"/>
            <w:lang w:eastAsia="zh-CN"/>
          </w:rPr>
          <w:tab/>
        </w:r>
        <w:r w:rsidR="00E50C33" w:rsidRPr="00672D58">
          <w:rPr>
            <w:rStyle w:val="Hyperlink"/>
            <w:lang w:val="en-GB"/>
          </w:rPr>
          <w:t xml:space="preserve">If yes, is it necessary to revise this legislation related to data protection to promote </w:t>
        </w:r>
        <w:r w:rsidR="00CB3B0D">
          <w:rPr>
            <w:rStyle w:val="Hyperlink"/>
            <w:lang w:val="en-GB"/>
          </w:rPr>
          <w:br/>
        </w:r>
        <w:r w:rsidR="00E50C33" w:rsidRPr="00672D58">
          <w:rPr>
            <w:rStyle w:val="Hyperlink"/>
            <w:lang w:val="en-GB"/>
          </w:rPr>
          <w:t>cloud computing?</w:t>
        </w:r>
        <w:r w:rsidR="00E50C33">
          <w:rPr>
            <w:webHidden/>
          </w:rPr>
          <w:tab/>
        </w:r>
        <w:r w:rsidR="00CB3B0D">
          <w:rPr>
            <w:webHidden/>
          </w:rPr>
          <w:tab/>
        </w:r>
        <w:r>
          <w:rPr>
            <w:webHidden/>
          </w:rPr>
          <w:fldChar w:fldCharType="begin"/>
        </w:r>
        <w:r w:rsidR="00E50C33">
          <w:rPr>
            <w:webHidden/>
          </w:rPr>
          <w:instrText xml:space="preserve"> PAGEREF _Toc322702236 \h </w:instrText>
        </w:r>
        <w:r>
          <w:rPr>
            <w:webHidden/>
          </w:rPr>
        </w:r>
        <w:r>
          <w:rPr>
            <w:webHidden/>
          </w:rPr>
          <w:fldChar w:fldCharType="separate"/>
        </w:r>
        <w:r w:rsidR="00E50C33">
          <w:rPr>
            <w:webHidden/>
          </w:rPr>
          <w:t>38</w:t>
        </w:r>
        <w:r>
          <w:rPr>
            <w:webHidden/>
          </w:rPr>
          <w:fldChar w:fldCharType="end"/>
        </w:r>
      </w:hyperlink>
    </w:p>
    <w:p w:rsidR="00E50C33" w:rsidRDefault="0035261E" w:rsidP="00CB3B0D">
      <w:pPr>
        <w:pStyle w:val="TOC1"/>
        <w:keepNext w:val="0"/>
        <w:keepLines w:val="0"/>
        <w:ind w:left="567" w:hanging="567"/>
        <w:rPr>
          <w:rFonts w:asciiTheme="minorHAnsi" w:eastAsiaTheme="minorEastAsia" w:hAnsiTheme="minorHAnsi" w:cstheme="minorBidi"/>
          <w:b w:val="0"/>
          <w:bCs w:val="0"/>
          <w:sz w:val="22"/>
          <w:szCs w:val="22"/>
          <w:lang w:eastAsia="zh-CN"/>
        </w:rPr>
      </w:pPr>
      <w:hyperlink w:anchor="_Toc322702237" w:history="1">
        <w:r w:rsidR="00E50C33" w:rsidRPr="00672D58">
          <w:rPr>
            <w:rStyle w:val="Hyperlink"/>
          </w:rPr>
          <w:t>Q10</w:t>
        </w:r>
        <w:r w:rsidR="00E50C33" w:rsidRPr="00672D58">
          <w:rPr>
            <w:rStyle w:val="Hyperlink"/>
            <w:i/>
            <w:iCs/>
          </w:rPr>
          <w:t>:</w:t>
        </w:r>
        <w:r w:rsidR="00E50C33" w:rsidRPr="00672D58">
          <w:rPr>
            <w:rStyle w:val="Hyperlink"/>
          </w:rPr>
          <w:t xml:space="preserve"> </w:t>
        </w:r>
        <w:r w:rsidR="00E50C33">
          <w:rPr>
            <w:rFonts w:asciiTheme="minorHAnsi" w:eastAsiaTheme="minorEastAsia" w:hAnsiTheme="minorHAnsi" w:cstheme="minorBidi"/>
            <w:b w:val="0"/>
            <w:bCs w:val="0"/>
            <w:sz w:val="22"/>
            <w:szCs w:val="22"/>
            <w:lang w:eastAsia="zh-CN"/>
          </w:rPr>
          <w:tab/>
        </w:r>
        <w:r w:rsidR="00E50C33" w:rsidRPr="00672D58">
          <w:rPr>
            <w:rStyle w:val="Hyperlink"/>
            <w:lang w:val="en-GB"/>
          </w:rPr>
          <w:t xml:space="preserve">Do you have agreements on data protection with countries providing cloud </w:t>
        </w:r>
        <w:r w:rsidR="00CB3B0D">
          <w:rPr>
            <w:rStyle w:val="Hyperlink"/>
            <w:lang w:val="en-GB"/>
          </w:rPr>
          <w:br/>
        </w:r>
        <w:r w:rsidR="00E50C33" w:rsidRPr="00672D58">
          <w:rPr>
            <w:rStyle w:val="Hyperlink"/>
            <w:lang w:val="en-GB"/>
          </w:rPr>
          <w:t>computing services (USA, Europe…)</w:t>
        </w:r>
        <w:r w:rsidR="00E50C33">
          <w:rPr>
            <w:webHidden/>
          </w:rPr>
          <w:tab/>
        </w:r>
        <w:r w:rsidR="00CB3B0D">
          <w:rPr>
            <w:webHidden/>
          </w:rPr>
          <w:tab/>
        </w:r>
        <w:r>
          <w:rPr>
            <w:webHidden/>
          </w:rPr>
          <w:fldChar w:fldCharType="begin"/>
        </w:r>
        <w:r w:rsidR="00E50C33">
          <w:rPr>
            <w:webHidden/>
          </w:rPr>
          <w:instrText xml:space="preserve"> PAGEREF _Toc322702237 \h </w:instrText>
        </w:r>
        <w:r>
          <w:rPr>
            <w:webHidden/>
          </w:rPr>
        </w:r>
        <w:r>
          <w:rPr>
            <w:webHidden/>
          </w:rPr>
          <w:fldChar w:fldCharType="separate"/>
        </w:r>
        <w:r w:rsidR="00E50C33">
          <w:rPr>
            <w:webHidden/>
          </w:rPr>
          <w:t>39</w:t>
        </w:r>
        <w:r>
          <w:rPr>
            <w:webHidden/>
          </w:rPr>
          <w:fldChar w:fldCharType="end"/>
        </w:r>
      </w:hyperlink>
    </w:p>
    <w:p w:rsidR="00E50C33" w:rsidRDefault="0035261E" w:rsidP="00C4256F">
      <w:pPr>
        <w:pStyle w:val="TOC1"/>
        <w:keepNext w:val="0"/>
        <w:keepLines w:val="0"/>
        <w:ind w:left="567" w:hanging="567"/>
        <w:rPr>
          <w:rFonts w:asciiTheme="minorHAnsi" w:eastAsiaTheme="minorEastAsia" w:hAnsiTheme="minorHAnsi" w:cstheme="minorBidi"/>
          <w:b w:val="0"/>
          <w:bCs w:val="0"/>
          <w:sz w:val="22"/>
          <w:szCs w:val="22"/>
          <w:lang w:eastAsia="zh-CN"/>
        </w:rPr>
      </w:pPr>
      <w:hyperlink w:anchor="_Toc322702238" w:history="1">
        <w:r w:rsidR="00E50C33" w:rsidRPr="00672D58">
          <w:rPr>
            <w:rStyle w:val="Hyperlink"/>
          </w:rPr>
          <w:t>Q11</w:t>
        </w:r>
        <w:r w:rsidR="00E50C33" w:rsidRPr="00672D58">
          <w:rPr>
            <w:rStyle w:val="Hyperlink"/>
            <w:i/>
            <w:iCs/>
          </w:rPr>
          <w:t>:</w:t>
        </w:r>
        <w:r w:rsidR="00E50C33" w:rsidRPr="00672D58">
          <w:rPr>
            <w:rStyle w:val="Hyperlink"/>
          </w:rPr>
          <w:t xml:space="preserve"> </w:t>
        </w:r>
        <w:r w:rsidR="00E50C33">
          <w:rPr>
            <w:rFonts w:asciiTheme="minorHAnsi" w:eastAsiaTheme="minorEastAsia" w:hAnsiTheme="minorHAnsi" w:cstheme="minorBidi"/>
            <w:b w:val="0"/>
            <w:bCs w:val="0"/>
            <w:sz w:val="22"/>
            <w:szCs w:val="22"/>
            <w:lang w:eastAsia="zh-CN"/>
          </w:rPr>
          <w:tab/>
        </w:r>
        <w:r w:rsidR="00E50C33" w:rsidRPr="00672D58">
          <w:rPr>
            <w:rStyle w:val="Hyperlink"/>
            <w:lang w:val="en-GB"/>
          </w:rPr>
          <w:t>What aspects of cloud computing need legislation coordination between countries and subregions?</w:t>
        </w:r>
        <w:r w:rsidR="00E50C33">
          <w:rPr>
            <w:webHidden/>
          </w:rPr>
          <w:tab/>
        </w:r>
        <w:r w:rsidR="00CB3B0D">
          <w:rPr>
            <w:webHidden/>
          </w:rPr>
          <w:tab/>
        </w:r>
        <w:r>
          <w:rPr>
            <w:webHidden/>
          </w:rPr>
          <w:fldChar w:fldCharType="begin"/>
        </w:r>
        <w:r w:rsidR="00E50C33">
          <w:rPr>
            <w:webHidden/>
          </w:rPr>
          <w:instrText xml:space="preserve"> PAGEREF _Toc322702238 \h </w:instrText>
        </w:r>
        <w:r>
          <w:rPr>
            <w:webHidden/>
          </w:rPr>
        </w:r>
        <w:r>
          <w:rPr>
            <w:webHidden/>
          </w:rPr>
          <w:fldChar w:fldCharType="separate"/>
        </w:r>
        <w:r w:rsidR="00E50C33">
          <w:rPr>
            <w:webHidden/>
          </w:rPr>
          <w:t>40</w:t>
        </w:r>
        <w:r>
          <w:rPr>
            <w:webHidden/>
          </w:rPr>
          <w:fldChar w:fldCharType="end"/>
        </w:r>
      </w:hyperlink>
    </w:p>
    <w:p w:rsidR="00E50C33" w:rsidRDefault="0035261E" w:rsidP="00CB3B0D">
      <w:pPr>
        <w:pStyle w:val="TOC1"/>
        <w:keepNext w:val="0"/>
        <w:keepLines w:val="0"/>
        <w:ind w:left="567" w:hanging="567"/>
        <w:rPr>
          <w:rFonts w:asciiTheme="minorHAnsi" w:eastAsiaTheme="minorEastAsia" w:hAnsiTheme="minorHAnsi" w:cstheme="minorBidi"/>
          <w:b w:val="0"/>
          <w:bCs w:val="0"/>
          <w:sz w:val="22"/>
          <w:szCs w:val="22"/>
          <w:lang w:eastAsia="zh-CN"/>
        </w:rPr>
      </w:pPr>
      <w:hyperlink w:anchor="_Toc322702239" w:history="1">
        <w:r w:rsidR="00E50C33" w:rsidRPr="00672D58">
          <w:rPr>
            <w:rStyle w:val="Hyperlink"/>
          </w:rPr>
          <w:t>Q12</w:t>
        </w:r>
        <w:r w:rsidR="00E50C33" w:rsidRPr="00672D58">
          <w:rPr>
            <w:rStyle w:val="Hyperlink"/>
            <w:i/>
            <w:iCs/>
          </w:rPr>
          <w:t>:</w:t>
        </w:r>
        <w:r w:rsidR="00E50C33" w:rsidRPr="00672D58">
          <w:rPr>
            <w:rStyle w:val="Hyperlink"/>
          </w:rPr>
          <w:t xml:space="preserve"> </w:t>
        </w:r>
        <w:r w:rsidR="00E50C33">
          <w:rPr>
            <w:rFonts w:asciiTheme="minorHAnsi" w:eastAsiaTheme="minorEastAsia" w:hAnsiTheme="minorHAnsi" w:cstheme="minorBidi"/>
            <w:b w:val="0"/>
            <w:bCs w:val="0"/>
            <w:sz w:val="22"/>
            <w:szCs w:val="22"/>
            <w:lang w:eastAsia="zh-CN"/>
          </w:rPr>
          <w:tab/>
        </w:r>
        <w:r w:rsidR="00E50C33" w:rsidRPr="00672D58">
          <w:rPr>
            <w:rStyle w:val="Hyperlink"/>
            <w:lang w:val="en-GB"/>
          </w:rPr>
          <w:t xml:space="preserve">Sort (from 1 to 5) the following services by order of importance for the development </w:t>
        </w:r>
        <w:r w:rsidR="00CB3B0D">
          <w:rPr>
            <w:rStyle w:val="Hyperlink"/>
            <w:lang w:val="en-GB"/>
          </w:rPr>
          <w:br/>
        </w:r>
        <w:r w:rsidR="00E50C33" w:rsidRPr="00672D58">
          <w:rPr>
            <w:rStyle w:val="Hyperlink"/>
            <w:lang w:val="en-GB"/>
          </w:rPr>
          <w:t xml:space="preserve">of cloud computing services in your country (a brief description of the services can be </w:t>
        </w:r>
        <w:r w:rsidR="00CB3B0D">
          <w:rPr>
            <w:rStyle w:val="Hyperlink"/>
            <w:lang w:val="en-GB"/>
          </w:rPr>
          <w:br/>
        </w:r>
        <w:r w:rsidR="00E50C33" w:rsidRPr="00672D58">
          <w:rPr>
            <w:rStyle w:val="Hyperlink"/>
            <w:lang w:val="en-GB"/>
          </w:rPr>
          <w:t>found in Annex 1) (1 the most important, 6 the less important).</w:t>
        </w:r>
        <w:r w:rsidR="00E50C33">
          <w:rPr>
            <w:webHidden/>
          </w:rPr>
          <w:tab/>
        </w:r>
        <w:r w:rsidR="00CB3B0D">
          <w:rPr>
            <w:webHidden/>
          </w:rPr>
          <w:tab/>
        </w:r>
        <w:r>
          <w:rPr>
            <w:webHidden/>
          </w:rPr>
          <w:fldChar w:fldCharType="begin"/>
        </w:r>
        <w:r w:rsidR="00E50C33">
          <w:rPr>
            <w:webHidden/>
          </w:rPr>
          <w:instrText xml:space="preserve"> PAGEREF _Toc322702239 \h </w:instrText>
        </w:r>
        <w:r>
          <w:rPr>
            <w:webHidden/>
          </w:rPr>
        </w:r>
        <w:r>
          <w:rPr>
            <w:webHidden/>
          </w:rPr>
          <w:fldChar w:fldCharType="separate"/>
        </w:r>
        <w:r w:rsidR="00E50C33">
          <w:rPr>
            <w:webHidden/>
          </w:rPr>
          <w:t>41</w:t>
        </w:r>
        <w:r>
          <w:rPr>
            <w:webHidden/>
          </w:rPr>
          <w:fldChar w:fldCharType="end"/>
        </w:r>
      </w:hyperlink>
    </w:p>
    <w:p w:rsidR="00E50C33" w:rsidRDefault="0035261E" w:rsidP="00CB3B0D">
      <w:pPr>
        <w:pStyle w:val="TOC1"/>
        <w:keepNext w:val="0"/>
        <w:keepLines w:val="0"/>
        <w:ind w:left="567" w:hanging="567"/>
        <w:rPr>
          <w:rFonts w:asciiTheme="minorHAnsi" w:eastAsiaTheme="minorEastAsia" w:hAnsiTheme="minorHAnsi" w:cstheme="minorBidi"/>
          <w:b w:val="0"/>
          <w:bCs w:val="0"/>
          <w:sz w:val="22"/>
          <w:szCs w:val="22"/>
          <w:lang w:eastAsia="zh-CN"/>
        </w:rPr>
      </w:pPr>
      <w:hyperlink w:anchor="_Toc322702240" w:history="1">
        <w:r w:rsidR="00E50C33" w:rsidRPr="00672D58">
          <w:rPr>
            <w:rStyle w:val="Hyperlink"/>
          </w:rPr>
          <w:t xml:space="preserve">Q13: </w:t>
        </w:r>
        <w:r w:rsidR="00E50C33">
          <w:rPr>
            <w:rFonts w:asciiTheme="minorHAnsi" w:eastAsiaTheme="minorEastAsia" w:hAnsiTheme="minorHAnsi" w:cstheme="minorBidi"/>
            <w:b w:val="0"/>
            <w:bCs w:val="0"/>
            <w:sz w:val="22"/>
            <w:szCs w:val="22"/>
            <w:lang w:eastAsia="zh-CN"/>
          </w:rPr>
          <w:tab/>
        </w:r>
        <w:r w:rsidR="00E50C33" w:rsidRPr="00672D58">
          <w:rPr>
            <w:rStyle w:val="Hyperlink"/>
            <w:lang w:val="en-GB"/>
          </w:rPr>
          <w:t xml:space="preserve">What are the cloud computing services offered by multinational companies (Google, </w:t>
        </w:r>
        <w:r w:rsidR="00CB3B0D">
          <w:rPr>
            <w:rStyle w:val="Hyperlink"/>
            <w:lang w:val="en-GB"/>
          </w:rPr>
          <w:br/>
        </w:r>
        <w:r w:rsidR="00E50C33" w:rsidRPr="00672D58">
          <w:rPr>
            <w:rStyle w:val="Hyperlink"/>
            <w:lang w:val="en-GB"/>
          </w:rPr>
          <w:t>Microsoft, IBM…) in your country?</w:t>
        </w:r>
        <w:r w:rsidR="00E50C33">
          <w:rPr>
            <w:webHidden/>
          </w:rPr>
          <w:tab/>
        </w:r>
        <w:r w:rsidR="00CB3B0D">
          <w:rPr>
            <w:webHidden/>
          </w:rPr>
          <w:tab/>
        </w:r>
        <w:r>
          <w:rPr>
            <w:webHidden/>
          </w:rPr>
          <w:fldChar w:fldCharType="begin"/>
        </w:r>
        <w:r w:rsidR="00E50C33">
          <w:rPr>
            <w:webHidden/>
          </w:rPr>
          <w:instrText xml:space="preserve"> PAGEREF _Toc322702240 \h </w:instrText>
        </w:r>
        <w:r>
          <w:rPr>
            <w:webHidden/>
          </w:rPr>
        </w:r>
        <w:r>
          <w:rPr>
            <w:webHidden/>
          </w:rPr>
          <w:fldChar w:fldCharType="separate"/>
        </w:r>
        <w:r w:rsidR="00E50C33">
          <w:rPr>
            <w:webHidden/>
          </w:rPr>
          <w:t>43</w:t>
        </w:r>
        <w:r>
          <w:rPr>
            <w:webHidden/>
          </w:rPr>
          <w:fldChar w:fldCharType="end"/>
        </w:r>
      </w:hyperlink>
    </w:p>
    <w:p w:rsidR="00E50C33" w:rsidRDefault="0035261E" w:rsidP="00CB3B0D">
      <w:pPr>
        <w:pStyle w:val="TOC1"/>
        <w:keepNext w:val="0"/>
        <w:keepLines w:val="0"/>
        <w:rPr>
          <w:rFonts w:asciiTheme="minorHAnsi" w:eastAsiaTheme="minorEastAsia" w:hAnsiTheme="minorHAnsi" w:cstheme="minorBidi"/>
          <w:b w:val="0"/>
          <w:bCs w:val="0"/>
          <w:sz w:val="22"/>
          <w:szCs w:val="22"/>
          <w:lang w:eastAsia="zh-CN"/>
        </w:rPr>
      </w:pPr>
      <w:hyperlink w:anchor="_Toc322702242" w:history="1">
        <w:r w:rsidR="00E50C33" w:rsidRPr="00672D58">
          <w:rPr>
            <w:rStyle w:val="Hyperlink"/>
          </w:rPr>
          <w:t>Q14</w:t>
        </w:r>
        <w:r w:rsidR="00E50C33" w:rsidRPr="00672D58">
          <w:rPr>
            <w:rStyle w:val="Hyperlink"/>
            <w:i/>
            <w:iCs/>
          </w:rPr>
          <w:t>:</w:t>
        </w:r>
        <w:r w:rsidR="00E50C33" w:rsidRPr="00672D58">
          <w:rPr>
            <w:rStyle w:val="Hyperlink"/>
          </w:rPr>
          <w:t xml:space="preserve"> </w:t>
        </w:r>
        <w:r w:rsidR="00E50C33">
          <w:rPr>
            <w:rFonts w:asciiTheme="minorHAnsi" w:eastAsiaTheme="minorEastAsia" w:hAnsiTheme="minorHAnsi" w:cstheme="minorBidi"/>
            <w:b w:val="0"/>
            <w:bCs w:val="0"/>
            <w:sz w:val="22"/>
            <w:szCs w:val="22"/>
            <w:lang w:eastAsia="zh-CN"/>
          </w:rPr>
          <w:tab/>
        </w:r>
        <w:r w:rsidR="00E50C33" w:rsidRPr="00672D58">
          <w:rPr>
            <w:rStyle w:val="Hyperlink"/>
            <w:lang w:val="en-GB"/>
          </w:rPr>
          <w:t>What are the CC services developed and proposed by companies from your country?</w:t>
        </w:r>
        <w:r w:rsidR="00E50C33">
          <w:rPr>
            <w:webHidden/>
          </w:rPr>
          <w:tab/>
        </w:r>
        <w:r w:rsidR="00CB3B0D">
          <w:rPr>
            <w:webHidden/>
          </w:rPr>
          <w:tab/>
        </w:r>
        <w:r>
          <w:rPr>
            <w:webHidden/>
          </w:rPr>
          <w:fldChar w:fldCharType="begin"/>
        </w:r>
        <w:r w:rsidR="00E50C33">
          <w:rPr>
            <w:webHidden/>
          </w:rPr>
          <w:instrText xml:space="preserve"> PAGEREF _Toc322702242 \h </w:instrText>
        </w:r>
        <w:r>
          <w:rPr>
            <w:webHidden/>
          </w:rPr>
        </w:r>
        <w:r>
          <w:rPr>
            <w:webHidden/>
          </w:rPr>
          <w:fldChar w:fldCharType="separate"/>
        </w:r>
        <w:r w:rsidR="00E50C33">
          <w:rPr>
            <w:webHidden/>
          </w:rPr>
          <w:t>44</w:t>
        </w:r>
        <w:r>
          <w:rPr>
            <w:webHidden/>
          </w:rPr>
          <w:fldChar w:fldCharType="end"/>
        </w:r>
      </w:hyperlink>
    </w:p>
    <w:p w:rsidR="00E50C33" w:rsidRDefault="0035261E" w:rsidP="00CB3B0D">
      <w:pPr>
        <w:pStyle w:val="TOC1"/>
        <w:keepNext w:val="0"/>
        <w:keepLines w:val="0"/>
        <w:ind w:left="567" w:hanging="567"/>
        <w:rPr>
          <w:rFonts w:asciiTheme="minorHAnsi" w:eastAsiaTheme="minorEastAsia" w:hAnsiTheme="minorHAnsi" w:cstheme="minorBidi"/>
          <w:b w:val="0"/>
          <w:bCs w:val="0"/>
          <w:sz w:val="22"/>
          <w:szCs w:val="22"/>
          <w:lang w:eastAsia="zh-CN"/>
        </w:rPr>
      </w:pPr>
      <w:hyperlink w:anchor="_Toc322702243" w:history="1">
        <w:r w:rsidR="00E50C33" w:rsidRPr="00672D58">
          <w:rPr>
            <w:rStyle w:val="Hyperlink"/>
          </w:rPr>
          <w:t xml:space="preserve">Q15: </w:t>
        </w:r>
        <w:r w:rsidR="00E50C33">
          <w:rPr>
            <w:rFonts w:asciiTheme="minorHAnsi" w:eastAsiaTheme="minorEastAsia" w:hAnsiTheme="minorHAnsi" w:cstheme="minorBidi"/>
            <w:b w:val="0"/>
            <w:bCs w:val="0"/>
            <w:sz w:val="22"/>
            <w:szCs w:val="22"/>
            <w:lang w:eastAsia="zh-CN"/>
          </w:rPr>
          <w:tab/>
        </w:r>
        <w:r w:rsidR="00E50C33" w:rsidRPr="00672D58">
          <w:rPr>
            <w:rStyle w:val="Hyperlink"/>
            <w:lang w:val="en-GB"/>
          </w:rPr>
          <w:t xml:space="preserve">What cloud computing services proposed by regional companies located in Africa are </w:t>
        </w:r>
        <w:r w:rsidR="00CB3B0D">
          <w:rPr>
            <w:rStyle w:val="Hyperlink"/>
            <w:lang w:val="en-GB"/>
          </w:rPr>
          <w:br/>
        </w:r>
        <w:r w:rsidR="00E50C33" w:rsidRPr="00672D58">
          <w:rPr>
            <w:rStyle w:val="Hyperlink"/>
            <w:lang w:val="en-GB"/>
          </w:rPr>
          <w:t>available in your country?</w:t>
        </w:r>
        <w:r w:rsidR="00E50C33">
          <w:rPr>
            <w:webHidden/>
          </w:rPr>
          <w:tab/>
        </w:r>
        <w:r w:rsidR="00CB3B0D">
          <w:rPr>
            <w:webHidden/>
          </w:rPr>
          <w:tab/>
        </w:r>
        <w:r>
          <w:rPr>
            <w:webHidden/>
          </w:rPr>
          <w:fldChar w:fldCharType="begin"/>
        </w:r>
        <w:r w:rsidR="00E50C33">
          <w:rPr>
            <w:webHidden/>
          </w:rPr>
          <w:instrText xml:space="preserve"> PAGEREF _Toc322702243 \h </w:instrText>
        </w:r>
        <w:r>
          <w:rPr>
            <w:webHidden/>
          </w:rPr>
        </w:r>
        <w:r>
          <w:rPr>
            <w:webHidden/>
          </w:rPr>
          <w:fldChar w:fldCharType="separate"/>
        </w:r>
        <w:r w:rsidR="00E50C33">
          <w:rPr>
            <w:webHidden/>
          </w:rPr>
          <w:t>46</w:t>
        </w:r>
        <w:r>
          <w:rPr>
            <w:webHidden/>
          </w:rPr>
          <w:fldChar w:fldCharType="end"/>
        </w:r>
      </w:hyperlink>
    </w:p>
    <w:p w:rsidR="00CB3B0D" w:rsidRPr="007B3447" w:rsidRDefault="0035261E" w:rsidP="00CB3B0D">
      <w:pPr>
        <w:pStyle w:val="Toc0"/>
        <w:keepNext/>
        <w:tabs>
          <w:tab w:val="clear" w:pos="9071"/>
          <w:tab w:val="right" w:pos="9214"/>
        </w:tabs>
        <w:rPr>
          <w:rFonts w:asciiTheme="minorHAnsi" w:hAnsiTheme="minorHAnsi" w:cstheme="minorBidi"/>
          <w:lang w:val="fr-FR" w:eastAsia="zh-CN"/>
        </w:rPr>
      </w:pPr>
      <w:r w:rsidRPr="0035261E">
        <w:rPr>
          <w:rStyle w:val="Hyperlink"/>
        </w:rPr>
        <w:fldChar w:fldCharType="begin"/>
      </w:r>
      <w:r w:rsidR="00E50C33" w:rsidRPr="00672D58">
        <w:rPr>
          <w:rStyle w:val="Hyperlink"/>
        </w:rPr>
        <w:instrText xml:space="preserve"> </w:instrText>
      </w:r>
      <w:r w:rsidR="00E50C33">
        <w:instrText>HYPERLINK \l "_Toc322702245"</w:instrText>
      </w:r>
      <w:r w:rsidR="00E50C33" w:rsidRPr="00672D58">
        <w:rPr>
          <w:rStyle w:val="Hyperlink"/>
        </w:rPr>
        <w:instrText xml:space="preserve"> </w:instrText>
      </w:r>
      <w:r w:rsidRPr="0035261E">
        <w:rPr>
          <w:rStyle w:val="Hyperlink"/>
        </w:rPr>
        <w:fldChar w:fldCharType="separate"/>
      </w:r>
      <w:r w:rsidR="00CB3B0D" w:rsidRPr="00CB3B0D">
        <w:rPr>
          <w:rFonts w:asciiTheme="minorHAnsi" w:hAnsiTheme="minorHAnsi"/>
          <w:lang w:val="fr-FR"/>
        </w:rPr>
        <w:t xml:space="preserve"> </w:t>
      </w:r>
      <w:r w:rsidR="00CB3B0D" w:rsidRPr="007B3447">
        <w:rPr>
          <w:rFonts w:asciiTheme="minorHAnsi" w:hAnsiTheme="minorHAnsi"/>
          <w:lang w:val="fr-FR"/>
        </w:rPr>
        <w:tab/>
        <w:t>Page</w:t>
      </w:r>
    </w:p>
    <w:p w:rsidR="00E50C33" w:rsidRDefault="00E50C33" w:rsidP="00CB3B0D">
      <w:pPr>
        <w:pStyle w:val="TOC1"/>
        <w:keepNext w:val="0"/>
        <w:keepLines w:val="0"/>
        <w:ind w:left="567" w:hanging="567"/>
        <w:rPr>
          <w:rFonts w:asciiTheme="minorHAnsi" w:eastAsiaTheme="minorEastAsia" w:hAnsiTheme="minorHAnsi" w:cstheme="minorBidi"/>
          <w:b w:val="0"/>
          <w:bCs w:val="0"/>
          <w:sz w:val="22"/>
          <w:szCs w:val="22"/>
          <w:lang w:eastAsia="zh-CN"/>
        </w:rPr>
      </w:pPr>
      <w:r w:rsidRPr="00672D58">
        <w:rPr>
          <w:rStyle w:val="Hyperlink"/>
        </w:rPr>
        <w:t>Q16</w:t>
      </w:r>
      <w:r w:rsidRPr="00672D58">
        <w:rPr>
          <w:rStyle w:val="Hyperlink"/>
          <w:i/>
          <w:iCs/>
        </w:rPr>
        <w:t>:</w:t>
      </w:r>
      <w:r w:rsidRPr="00672D58">
        <w:rPr>
          <w:rStyle w:val="Hyperlink"/>
        </w:rPr>
        <w:t xml:space="preserve"> </w:t>
      </w:r>
      <w:r>
        <w:rPr>
          <w:rFonts w:asciiTheme="minorHAnsi" w:eastAsiaTheme="minorEastAsia" w:hAnsiTheme="minorHAnsi" w:cstheme="minorBidi"/>
          <w:b w:val="0"/>
          <w:bCs w:val="0"/>
          <w:sz w:val="22"/>
          <w:szCs w:val="22"/>
          <w:lang w:eastAsia="zh-CN"/>
        </w:rPr>
        <w:tab/>
      </w:r>
      <w:r w:rsidRPr="00672D58">
        <w:rPr>
          <w:rStyle w:val="Hyperlink"/>
          <w:lang w:val="en-GB"/>
        </w:rPr>
        <w:t xml:space="preserve">What is the experience of your country (good practices, success stories, lesson learned) </w:t>
      </w:r>
      <w:r w:rsidR="00CB3B0D">
        <w:rPr>
          <w:rStyle w:val="Hyperlink"/>
          <w:lang w:val="en-GB"/>
        </w:rPr>
        <w:br/>
      </w:r>
      <w:r w:rsidRPr="00672D58">
        <w:rPr>
          <w:rStyle w:val="Hyperlink"/>
          <w:lang w:val="en-GB"/>
        </w:rPr>
        <w:t>regarding the implementation and use of cloud computing services?</w:t>
      </w:r>
      <w:r>
        <w:rPr>
          <w:webHidden/>
        </w:rPr>
        <w:tab/>
      </w:r>
      <w:r w:rsidR="00CB3B0D">
        <w:rPr>
          <w:webHidden/>
        </w:rPr>
        <w:tab/>
      </w:r>
      <w:r w:rsidR="0035261E">
        <w:rPr>
          <w:webHidden/>
        </w:rPr>
        <w:fldChar w:fldCharType="begin"/>
      </w:r>
      <w:r>
        <w:rPr>
          <w:webHidden/>
        </w:rPr>
        <w:instrText xml:space="preserve"> PAGEREF _Toc322702245 \h </w:instrText>
      </w:r>
      <w:r w:rsidR="0035261E">
        <w:rPr>
          <w:webHidden/>
        </w:rPr>
      </w:r>
      <w:r w:rsidR="0035261E">
        <w:rPr>
          <w:webHidden/>
        </w:rPr>
        <w:fldChar w:fldCharType="separate"/>
      </w:r>
      <w:r>
        <w:rPr>
          <w:webHidden/>
        </w:rPr>
        <w:t>47</w:t>
      </w:r>
      <w:r w:rsidR="0035261E">
        <w:rPr>
          <w:webHidden/>
        </w:rPr>
        <w:fldChar w:fldCharType="end"/>
      </w:r>
      <w:r w:rsidR="0035261E" w:rsidRPr="00672D58">
        <w:rPr>
          <w:rStyle w:val="Hyperlink"/>
        </w:rPr>
        <w:fldChar w:fldCharType="end"/>
      </w:r>
    </w:p>
    <w:p w:rsidR="00E50C33" w:rsidRDefault="0035261E" w:rsidP="00CB3B0D">
      <w:pPr>
        <w:pStyle w:val="TOC1"/>
        <w:keepNext w:val="0"/>
        <w:keepLines w:val="0"/>
        <w:ind w:left="567" w:hanging="567"/>
        <w:rPr>
          <w:rFonts w:asciiTheme="minorHAnsi" w:eastAsiaTheme="minorEastAsia" w:hAnsiTheme="minorHAnsi" w:cstheme="minorBidi"/>
          <w:b w:val="0"/>
          <w:bCs w:val="0"/>
          <w:sz w:val="22"/>
          <w:szCs w:val="22"/>
          <w:lang w:eastAsia="zh-CN"/>
        </w:rPr>
      </w:pPr>
      <w:hyperlink w:anchor="_Toc322702246" w:history="1">
        <w:r w:rsidR="00E50C33" w:rsidRPr="00672D58">
          <w:rPr>
            <w:rStyle w:val="Hyperlink"/>
          </w:rPr>
          <w:t>Q17</w:t>
        </w:r>
        <w:r w:rsidR="00E50C33" w:rsidRPr="00672D58">
          <w:rPr>
            <w:rStyle w:val="Hyperlink"/>
            <w:i/>
            <w:iCs/>
          </w:rPr>
          <w:t>:</w:t>
        </w:r>
        <w:r w:rsidR="00E50C33" w:rsidRPr="00672D58">
          <w:rPr>
            <w:rStyle w:val="Hyperlink"/>
          </w:rPr>
          <w:t xml:space="preserve"> </w:t>
        </w:r>
        <w:r w:rsidR="00E50C33">
          <w:rPr>
            <w:rFonts w:asciiTheme="minorHAnsi" w:eastAsiaTheme="minorEastAsia" w:hAnsiTheme="minorHAnsi" w:cstheme="minorBidi"/>
            <w:b w:val="0"/>
            <w:bCs w:val="0"/>
            <w:sz w:val="22"/>
            <w:szCs w:val="22"/>
            <w:lang w:eastAsia="zh-CN"/>
          </w:rPr>
          <w:tab/>
        </w:r>
        <w:r w:rsidR="00E50C33" w:rsidRPr="00672D58">
          <w:rPr>
            <w:rStyle w:val="Hyperlink"/>
            <w:lang w:val="en-GB"/>
          </w:rPr>
          <w:t xml:space="preserve">Sort the possible barriers to the adoption of cloud computing (from 1 to 6, 1 the most </w:t>
        </w:r>
        <w:r w:rsidR="00CB3B0D">
          <w:rPr>
            <w:rStyle w:val="Hyperlink"/>
            <w:lang w:val="en-GB"/>
          </w:rPr>
          <w:br/>
        </w:r>
        <w:r w:rsidR="00E50C33" w:rsidRPr="00672D58">
          <w:rPr>
            <w:rStyle w:val="Hyperlink"/>
            <w:lang w:val="en-GB"/>
          </w:rPr>
          <w:t>important, 6 the less important)</w:t>
        </w:r>
        <w:r w:rsidR="00E50C33">
          <w:rPr>
            <w:webHidden/>
          </w:rPr>
          <w:tab/>
        </w:r>
        <w:r w:rsidR="00CB3B0D">
          <w:rPr>
            <w:webHidden/>
          </w:rPr>
          <w:tab/>
        </w:r>
        <w:r>
          <w:rPr>
            <w:webHidden/>
          </w:rPr>
          <w:fldChar w:fldCharType="begin"/>
        </w:r>
        <w:r w:rsidR="00E50C33">
          <w:rPr>
            <w:webHidden/>
          </w:rPr>
          <w:instrText xml:space="preserve"> PAGEREF _Toc322702246 \h </w:instrText>
        </w:r>
        <w:r>
          <w:rPr>
            <w:webHidden/>
          </w:rPr>
        </w:r>
        <w:r>
          <w:rPr>
            <w:webHidden/>
          </w:rPr>
          <w:fldChar w:fldCharType="separate"/>
        </w:r>
        <w:r w:rsidR="00E50C33">
          <w:rPr>
            <w:webHidden/>
          </w:rPr>
          <w:t>48</w:t>
        </w:r>
        <w:r>
          <w:rPr>
            <w:webHidden/>
          </w:rPr>
          <w:fldChar w:fldCharType="end"/>
        </w:r>
      </w:hyperlink>
    </w:p>
    <w:p w:rsidR="00E50C33" w:rsidRDefault="0035261E" w:rsidP="00CB3B0D">
      <w:pPr>
        <w:pStyle w:val="TOC1"/>
        <w:keepNext w:val="0"/>
        <w:keepLines w:val="0"/>
        <w:ind w:left="567" w:hanging="567"/>
        <w:rPr>
          <w:rFonts w:asciiTheme="minorHAnsi" w:eastAsiaTheme="minorEastAsia" w:hAnsiTheme="minorHAnsi" w:cstheme="minorBidi"/>
          <w:b w:val="0"/>
          <w:bCs w:val="0"/>
          <w:sz w:val="22"/>
          <w:szCs w:val="22"/>
          <w:lang w:eastAsia="zh-CN"/>
        </w:rPr>
      </w:pPr>
      <w:hyperlink w:anchor="_Toc322702247" w:history="1">
        <w:r w:rsidR="00E50C33" w:rsidRPr="00672D58">
          <w:rPr>
            <w:rStyle w:val="Hyperlink"/>
          </w:rPr>
          <w:t>Q18:</w:t>
        </w:r>
        <w:r w:rsidR="00E50C33">
          <w:rPr>
            <w:rFonts w:asciiTheme="minorHAnsi" w:eastAsiaTheme="minorEastAsia" w:hAnsiTheme="minorHAnsi" w:cstheme="minorBidi"/>
            <w:b w:val="0"/>
            <w:bCs w:val="0"/>
            <w:sz w:val="22"/>
            <w:szCs w:val="22"/>
            <w:lang w:eastAsia="zh-CN"/>
          </w:rPr>
          <w:tab/>
        </w:r>
        <w:r w:rsidR="00E50C33" w:rsidRPr="00672D58">
          <w:rPr>
            <w:rStyle w:val="Hyperlink"/>
            <w:lang w:val="en-GB"/>
          </w:rPr>
          <w:t xml:space="preserve">Sort (from 1 to 6) your cloud computing capacity building needs (seminars, workshops …) </w:t>
        </w:r>
        <w:r w:rsidR="00CB3B0D">
          <w:rPr>
            <w:rStyle w:val="Hyperlink"/>
            <w:lang w:val="en-GB"/>
          </w:rPr>
          <w:br/>
        </w:r>
        <w:r w:rsidR="00E50C33" w:rsidRPr="00672D58">
          <w:rPr>
            <w:rStyle w:val="Hyperlink"/>
            <w:lang w:val="en-GB"/>
          </w:rPr>
          <w:t>based on following domains (1 the most important, 6 the less important):</w:t>
        </w:r>
        <w:r w:rsidR="00E50C33">
          <w:rPr>
            <w:webHidden/>
          </w:rPr>
          <w:tab/>
        </w:r>
        <w:r w:rsidR="00CB3B0D">
          <w:rPr>
            <w:webHidden/>
          </w:rPr>
          <w:tab/>
        </w:r>
        <w:r>
          <w:rPr>
            <w:webHidden/>
          </w:rPr>
          <w:fldChar w:fldCharType="begin"/>
        </w:r>
        <w:r w:rsidR="00E50C33">
          <w:rPr>
            <w:webHidden/>
          </w:rPr>
          <w:instrText xml:space="preserve"> PAGEREF _Toc322702247 \h </w:instrText>
        </w:r>
        <w:r>
          <w:rPr>
            <w:webHidden/>
          </w:rPr>
        </w:r>
        <w:r>
          <w:rPr>
            <w:webHidden/>
          </w:rPr>
          <w:fldChar w:fldCharType="separate"/>
        </w:r>
        <w:r w:rsidR="00E50C33">
          <w:rPr>
            <w:webHidden/>
          </w:rPr>
          <w:t>50</w:t>
        </w:r>
        <w:r>
          <w:rPr>
            <w:webHidden/>
          </w:rPr>
          <w:fldChar w:fldCharType="end"/>
        </w:r>
      </w:hyperlink>
    </w:p>
    <w:p w:rsidR="00E50C33" w:rsidRDefault="0035261E" w:rsidP="00CB3B0D">
      <w:pPr>
        <w:pStyle w:val="TOC1"/>
        <w:keepNext w:val="0"/>
        <w:keepLines w:val="0"/>
        <w:ind w:left="567" w:hanging="567"/>
        <w:rPr>
          <w:rFonts w:asciiTheme="minorHAnsi" w:eastAsiaTheme="minorEastAsia" w:hAnsiTheme="minorHAnsi" w:cstheme="minorBidi"/>
          <w:b w:val="0"/>
          <w:bCs w:val="0"/>
          <w:sz w:val="22"/>
          <w:szCs w:val="22"/>
          <w:lang w:eastAsia="zh-CN"/>
        </w:rPr>
      </w:pPr>
      <w:hyperlink w:anchor="_Toc322702248" w:history="1">
        <w:r w:rsidR="00E50C33" w:rsidRPr="00672D58">
          <w:rPr>
            <w:rStyle w:val="Hyperlink"/>
          </w:rPr>
          <w:t>Q19</w:t>
        </w:r>
        <w:r w:rsidR="00E50C33" w:rsidRPr="00672D58">
          <w:rPr>
            <w:rStyle w:val="Hyperlink"/>
            <w:i/>
            <w:iCs/>
          </w:rPr>
          <w:t>:</w:t>
        </w:r>
        <w:r w:rsidR="00E50C33" w:rsidRPr="00672D58">
          <w:rPr>
            <w:rStyle w:val="Hyperlink"/>
          </w:rPr>
          <w:t xml:space="preserve"> </w:t>
        </w:r>
        <w:r w:rsidR="00E50C33">
          <w:rPr>
            <w:rFonts w:asciiTheme="minorHAnsi" w:eastAsiaTheme="minorEastAsia" w:hAnsiTheme="minorHAnsi" w:cstheme="minorBidi"/>
            <w:b w:val="0"/>
            <w:bCs w:val="0"/>
            <w:sz w:val="22"/>
            <w:szCs w:val="22"/>
            <w:lang w:eastAsia="zh-CN"/>
          </w:rPr>
          <w:tab/>
        </w:r>
        <w:r w:rsidR="00E50C33" w:rsidRPr="00672D58">
          <w:rPr>
            <w:rStyle w:val="Hyperlink"/>
            <w:rFonts w:eastAsia="Arial Unicode MS"/>
            <w:u w:color="000000"/>
            <w:lang w:val="en-GB"/>
          </w:rPr>
          <w:t xml:space="preserve">Is the level of equipment’s penetration of enterprises on PC / smartphones sufficient </w:t>
        </w:r>
        <w:r w:rsidR="00CB3B0D">
          <w:rPr>
            <w:rStyle w:val="Hyperlink"/>
            <w:rFonts w:eastAsia="Arial Unicode MS"/>
            <w:u w:color="000000"/>
            <w:lang w:val="en-GB"/>
          </w:rPr>
          <w:br/>
        </w:r>
        <w:r w:rsidR="00E50C33" w:rsidRPr="00672D58">
          <w:rPr>
            <w:rStyle w:val="Hyperlink"/>
            <w:rFonts w:eastAsia="Arial Unicode MS"/>
            <w:u w:color="000000"/>
            <w:lang w:val="en-GB"/>
          </w:rPr>
          <w:t>to ensure a wide usage of cloud computing services by professionals?</w:t>
        </w:r>
        <w:r w:rsidR="00E50C33">
          <w:rPr>
            <w:webHidden/>
          </w:rPr>
          <w:tab/>
        </w:r>
        <w:r w:rsidR="00CB3B0D">
          <w:rPr>
            <w:webHidden/>
          </w:rPr>
          <w:tab/>
        </w:r>
        <w:r>
          <w:rPr>
            <w:webHidden/>
          </w:rPr>
          <w:fldChar w:fldCharType="begin"/>
        </w:r>
        <w:r w:rsidR="00E50C33">
          <w:rPr>
            <w:webHidden/>
          </w:rPr>
          <w:instrText xml:space="preserve"> PAGEREF _Toc322702248 \h </w:instrText>
        </w:r>
        <w:r>
          <w:rPr>
            <w:webHidden/>
          </w:rPr>
        </w:r>
        <w:r>
          <w:rPr>
            <w:webHidden/>
          </w:rPr>
          <w:fldChar w:fldCharType="separate"/>
        </w:r>
        <w:r w:rsidR="00E50C33">
          <w:rPr>
            <w:webHidden/>
          </w:rPr>
          <w:t>52</w:t>
        </w:r>
        <w:r>
          <w:rPr>
            <w:webHidden/>
          </w:rPr>
          <w:fldChar w:fldCharType="end"/>
        </w:r>
      </w:hyperlink>
    </w:p>
    <w:p w:rsidR="00E50C33" w:rsidRDefault="0035261E" w:rsidP="00CB3B0D">
      <w:pPr>
        <w:pStyle w:val="TOC1"/>
        <w:keepNext w:val="0"/>
        <w:keepLines w:val="0"/>
        <w:ind w:left="567" w:hanging="567"/>
        <w:rPr>
          <w:rFonts w:asciiTheme="minorHAnsi" w:eastAsiaTheme="minorEastAsia" w:hAnsiTheme="minorHAnsi" w:cstheme="minorBidi"/>
          <w:b w:val="0"/>
          <w:bCs w:val="0"/>
          <w:sz w:val="22"/>
          <w:szCs w:val="22"/>
          <w:lang w:eastAsia="zh-CN"/>
        </w:rPr>
      </w:pPr>
      <w:hyperlink w:anchor="_Toc322702249" w:history="1">
        <w:r w:rsidR="00E50C33" w:rsidRPr="00672D58">
          <w:rPr>
            <w:rStyle w:val="Hyperlink"/>
          </w:rPr>
          <w:t>Q20:</w:t>
        </w:r>
        <w:r w:rsidR="00E50C33">
          <w:rPr>
            <w:rFonts w:asciiTheme="minorHAnsi" w:eastAsiaTheme="minorEastAsia" w:hAnsiTheme="minorHAnsi" w:cstheme="minorBidi"/>
            <w:b w:val="0"/>
            <w:bCs w:val="0"/>
            <w:sz w:val="22"/>
            <w:szCs w:val="22"/>
            <w:lang w:eastAsia="zh-CN"/>
          </w:rPr>
          <w:tab/>
        </w:r>
        <w:r w:rsidR="00E50C33" w:rsidRPr="00672D58">
          <w:rPr>
            <w:rStyle w:val="Hyperlink"/>
            <w:lang w:val="en-GB"/>
          </w:rPr>
          <w:t xml:space="preserve">Concerning data centre security, which of the following issues need to be improved </w:t>
        </w:r>
        <w:r w:rsidR="00CB3B0D">
          <w:rPr>
            <w:rStyle w:val="Hyperlink"/>
            <w:lang w:val="en-GB"/>
          </w:rPr>
          <w:br/>
        </w:r>
        <w:r w:rsidR="00E50C33" w:rsidRPr="00672D58">
          <w:rPr>
            <w:rStyle w:val="Hyperlink"/>
            <w:lang w:val="en-GB"/>
          </w:rPr>
          <w:t xml:space="preserve">to ensure always-on access to good quality cloud computing services? By order of priority </w:t>
        </w:r>
        <w:r w:rsidR="00CB3B0D">
          <w:rPr>
            <w:rStyle w:val="Hyperlink"/>
            <w:lang w:val="en-GB"/>
          </w:rPr>
          <w:br/>
        </w:r>
        <w:r w:rsidR="00E50C33" w:rsidRPr="00672D58">
          <w:rPr>
            <w:rStyle w:val="Hyperlink"/>
            <w:lang w:val="en-GB"/>
          </w:rPr>
          <w:t>from 1 to 6 (1 the most important, 6 the less important):</w:t>
        </w:r>
        <w:r w:rsidR="00E50C33">
          <w:rPr>
            <w:webHidden/>
          </w:rPr>
          <w:tab/>
        </w:r>
        <w:r w:rsidR="00CB3B0D">
          <w:rPr>
            <w:webHidden/>
          </w:rPr>
          <w:tab/>
        </w:r>
        <w:r>
          <w:rPr>
            <w:webHidden/>
          </w:rPr>
          <w:fldChar w:fldCharType="begin"/>
        </w:r>
        <w:r w:rsidR="00E50C33">
          <w:rPr>
            <w:webHidden/>
          </w:rPr>
          <w:instrText xml:space="preserve"> PAGEREF _Toc322702249 \h </w:instrText>
        </w:r>
        <w:r>
          <w:rPr>
            <w:webHidden/>
          </w:rPr>
        </w:r>
        <w:r>
          <w:rPr>
            <w:webHidden/>
          </w:rPr>
          <w:fldChar w:fldCharType="separate"/>
        </w:r>
        <w:r w:rsidR="00E50C33">
          <w:rPr>
            <w:webHidden/>
          </w:rPr>
          <w:t>53</w:t>
        </w:r>
        <w:r>
          <w:rPr>
            <w:webHidden/>
          </w:rPr>
          <w:fldChar w:fldCharType="end"/>
        </w:r>
      </w:hyperlink>
    </w:p>
    <w:p w:rsidR="00E50C33" w:rsidRDefault="0035261E" w:rsidP="00CB3B0D">
      <w:pPr>
        <w:pStyle w:val="TOC1"/>
        <w:keepNext w:val="0"/>
        <w:keepLines w:val="0"/>
        <w:rPr>
          <w:rFonts w:asciiTheme="minorHAnsi" w:eastAsiaTheme="minorEastAsia" w:hAnsiTheme="minorHAnsi" w:cstheme="minorBidi"/>
          <w:b w:val="0"/>
          <w:bCs w:val="0"/>
          <w:sz w:val="22"/>
          <w:szCs w:val="22"/>
          <w:lang w:eastAsia="zh-CN"/>
        </w:rPr>
      </w:pPr>
      <w:hyperlink w:anchor="_Toc322702250" w:history="1">
        <w:r w:rsidR="00E50C33" w:rsidRPr="00672D58">
          <w:rPr>
            <w:rStyle w:val="Hyperlink"/>
            <w:rFonts w:cstheme="minorHAnsi"/>
            <w:lang w:val="fr-CH"/>
          </w:rPr>
          <w:t>Bibliography</w:t>
        </w:r>
        <w:r w:rsidR="00E50C33">
          <w:rPr>
            <w:webHidden/>
          </w:rPr>
          <w:tab/>
        </w:r>
        <w:r w:rsidR="00CB3B0D">
          <w:rPr>
            <w:webHidden/>
          </w:rPr>
          <w:tab/>
        </w:r>
        <w:r>
          <w:rPr>
            <w:webHidden/>
          </w:rPr>
          <w:fldChar w:fldCharType="begin"/>
        </w:r>
        <w:r w:rsidR="00E50C33">
          <w:rPr>
            <w:webHidden/>
          </w:rPr>
          <w:instrText xml:space="preserve"> PAGEREF _Toc322702250 \h </w:instrText>
        </w:r>
        <w:r>
          <w:rPr>
            <w:webHidden/>
          </w:rPr>
        </w:r>
        <w:r>
          <w:rPr>
            <w:webHidden/>
          </w:rPr>
          <w:fldChar w:fldCharType="separate"/>
        </w:r>
        <w:r w:rsidR="00E50C33">
          <w:rPr>
            <w:webHidden/>
          </w:rPr>
          <w:t>55</w:t>
        </w:r>
        <w:r>
          <w:rPr>
            <w:webHidden/>
          </w:rPr>
          <w:fldChar w:fldCharType="end"/>
        </w:r>
      </w:hyperlink>
    </w:p>
    <w:p w:rsidR="009B3338" w:rsidRDefault="0035261E" w:rsidP="00CB3B0D">
      <w:pPr>
        <w:spacing w:before="0"/>
        <w:jc w:val="left"/>
        <w:rPr>
          <w:rFonts w:asciiTheme="minorHAnsi" w:eastAsia="SimSun" w:hAnsiTheme="minorHAnsi" w:cs="Helvetica"/>
          <w:b/>
          <w:bCs/>
          <w:szCs w:val="28"/>
        </w:rPr>
        <w:sectPr w:rsidR="009B3338" w:rsidSect="00607F41">
          <w:headerReference w:type="even" r:id="rId12"/>
          <w:headerReference w:type="default" r:id="rId13"/>
          <w:footerReference w:type="even" r:id="rId14"/>
          <w:footerReference w:type="default" r:id="rId15"/>
          <w:headerReference w:type="first" r:id="rId16"/>
          <w:footerReference w:type="first" r:id="rId17"/>
          <w:pgSz w:w="11907" w:h="16840" w:code="9"/>
          <w:pgMar w:top="1701" w:right="1418" w:bottom="1418" w:left="1418" w:header="709" w:footer="709" w:gutter="0"/>
          <w:pgNumType w:fmt="lowerRoman"/>
          <w:cols w:space="720"/>
          <w:titlePg/>
        </w:sectPr>
      </w:pPr>
      <w:r>
        <w:rPr>
          <w:rFonts w:asciiTheme="minorHAnsi" w:eastAsia="SimSun" w:hAnsiTheme="minorHAnsi" w:cs="Helvetica"/>
          <w:noProof/>
          <w:szCs w:val="28"/>
        </w:rPr>
        <w:fldChar w:fldCharType="end"/>
      </w:r>
    </w:p>
    <w:p w:rsidR="00683380" w:rsidRPr="00F745A4" w:rsidRDefault="00FE4F5F" w:rsidP="009C68A6">
      <w:pPr>
        <w:pStyle w:val="Chapttitle"/>
        <w:rPr>
          <w:rFonts w:asciiTheme="minorHAnsi" w:hAnsiTheme="minorHAnsi"/>
        </w:rPr>
      </w:pPr>
      <w:bookmarkStart w:id="33" w:name="_Toc322702173"/>
      <w:r w:rsidRPr="00C60CAB">
        <w:rPr>
          <w:rFonts w:asciiTheme="minorHAnsi" w:hAnsiTheme="minorHAnsi"/>
        </w:rPr>
        <w:t>Foreword</w:t>
      </w:r>
      <w:bookmarkEnd w:id="33"/>
    </w:p>
    <w:p w:rsidR="009D6205" w:rsidRPr="00F745A4" w:rsidRDefault="009D6205" w:rsidP="00683380">
      <w:pPr>
        <w:shd w:val="clear" w:color="auto" w:fill="FFFFFF"/>
        <w:spacing w:line="220" w:lineRule="atLeast"/>
        <w:jc w:val="left"/>
        <w:rPr>
          <w:rFonts w:cstheme="minorHAnsi"/>
          <w:sz w:val="24"/>
          <w:szCs w:val="24"/>
          <w:lang w:val="en-US"/>
        </w:rPr>
      </w:pPr>
    </w:p>
    <w:p w:rsidR="00FE4F5F" w:rsidRPr="00FE4F5F" w:rsidRDefault="00FE4F5F" w:rsidP="00FE4F5F">
      <w:pPr>
        <w:rPr>
          <w:lang w:val="en-US"/>
        </w:rPr>
      </w:pPr>
      <w:r w:rsidRPr="00FE4F5F">
        <w:rPr>
          <w:lang w:val="en-US"/>
        </w:rPr>
        <w:t>It is my pleasure to introduce the report of the study on cloud computing in Africa that was carried out at the beginning of 2012.</w:t>
      </w:r>
    </w:p>
    <w:p w:rsidR="00FE4F5F" w:rsidRPr="00FE4F5F" w:rsidRDefault="00FE4F5F" w:rsidP="00FE4F5F">
      <w:pPr>
        <w:rPr>
          <w:lang w:val="en-US"/>
        </w:rPr>
      </w:pPr>
      <w:r w:rsidRPr="00FE4F5F">
        <w:rPr>
          <w:lang w:val="en-US"/>
        </w:rPr>
        <w:t>Within the Africa region, ICT development and uptake are proceeding apace, with cellular mobile penetration at 52 per cent, and 12.8 per cent of the population having Internet access, in early 2012.</w:t>
      </w:r>
    </w:p>
    <w:p w:rsidR="00FE4F5F" w:rsidRPr="00FE4F5F" w:rsidRDefault="00FE4F5F" w:rsidP="00FE4F5F">
      <w:pPr>
        <w:rPr>
          <w:lang w:val="en-US"/>
        </w:rPr>
      </w:pPr>
      <w:r w:rsidRPr="00FE4F5F">
        <w:rPr>
          <w:lang w:val="en-US"/>
        </w:rPr>
        <w:t xml:space="preserve">However, the penetration rates for fixed and mobile broadband </w:t>
      </w:r>
      <w:r w:rsidRPr="00FE4F5F">
        <w:rPr>
          <w:lang w:val="en-US"/>
        </w:rPr>
        <w:sym w:font="Symbol" w:char="F02D"/>
      </w:r>
      <w:r w:rsidRPr="00FE4F5F">
        <w:rPr>
          <w:lang w:val="en-US"/>
        </w:rPr>
        <w:t xml:space="preserve"> barely surpassing 0.2 and 3.79 per cent, respectively </w:t>
      </w:r>
      <w:r w:rsidRPr="00FE4F5F">
        <w:rPr>
          <w:lang w:val="en-US"/>
        </w:rPr>
        <w:sym w:font="Symbol" w:char="F02D"/>
      </w:r>
      <w:r w:rsidRPr="00FE4F5F">
        <w:rPr>
          <w:lang w:val="en-US"/>
        </w:rPr>
        <w:t xml:space="preserve"> highlight the need for continued effort.</w:t>
      </w:r>
    </w:p>
    <w:p w:rsidR="00FE4F5F" w:rsidRPr="00FE4F5F" w:rsidRDefault="00FE4F5F" w:rsidP="00FE4F5F">
      <w:pPr>
        <w:rPr>
          <w:lang w:val="en-US"/>
        </w:rPr>
      </w:pPr>
      <w:r w:rsidRPr="00FE4F5F">
        <w:rPr>
          <w:lang w:val="en-US"/>
        </w:rPr>
        <w:t>As in all parts of the world, cloud computing brings unquestionable benefits to the ICT sector. To harness these benefits to the full, there has to be a coherent regulatory framework guaranteeing transparency, data protection and respect for data integrity. It was against this background that the 12th Forum on Telecommunication/ICT Regulation and Partnership in Africa (FTRA 2011), held in Kigali (Republic of Rwanda) from 13 to 15 June 2011, adopted a recommendation calling for a study of the question in Africa. On the basis of a survey conducted among the countries concerned, the study constituted an in-depth analysis of the political, regulatory and technical issues of relevance to governments, regulators and the industry in Africa. The report puts forward recommendations advocating, on the one hand, the establishment of political and regulatory frameworks and appropriate training programmes to facilitate the advent of cloud computing, and, on the other hand, popularization of the technology.</w:t>
      </w:r>
    </w:p>
    <w:p w:rsidR="00FE4F5F" w:rsidRPr="00FE4F5F" w:rsidRDefault="00FE4F5F" w:rsidP="00FE4F5F">
      <w:pPr>
        <w:rPr>
          <w:lang w:val="en-US"/>
        </w:rPr>
      </w:pPr>
      <w:r w:rsidRPr="00FE4F5F">
        <w:rPr>
          <w:lang w:val="en-US"/>
        </w:rPr>
        <w:t>I am pleased to make available to the membership a product which, in addition to meeting its demands, will also make a major contribution to ushering in the information society, with the prime objective being the achievement of broadband access for all the region’s inhabitants.</w:t>
      </w:r>
    </w:p>
    <w:p w:rsidR="00FE4F5F" w:rsidRPr="00FE4F5F" w:rsidRDefault="00FE4F5F" w:rsidP="00FE4F5F">
      <w:pPr>
        <w:rPr>
          <w:lang w:val="en-US"/>
        </w:rPr>
      </w:pPr>
      <w:r w:rsidRPr="00FE4F5F">
        <w:rPr>
          <w:lang w:val="en-US"/>
        </w:rPr>
        <w:t xml:space="preserve">Two of ITU’s Sectors </w:t>
      </w:r>
      <w:r w:rsidRPr="00FE4F5F">
        <w:rPr>
          <w:lang w:val="en-US"/>
        </w:rPr>
        <w:sym w:font="Symbol" w:char="F02D"/>
      </w:r>
      <w:r w:rsidRPr="00FE4F5F">
        <w:rPr>
          <w:lang w:val="en-US"/>
        </w:rPr>
        <w:t xml:space="preserve"> Standardization and Development </w:t>
      </w:r>
      <w:r w:rsidRPr="00FE4F5F">
        <w:rPr>
          <w:lang w:val="en-US"/>
        </w:rPr>
        <w:sym w:font="Symbol" w:char="F02D"/>
      </w:r>
      <w:r w:rsidRPr="00FE4F5F">
        <w:rPr>
          <w:lang w:val="en-US"/>
        </w:rPr>
        <w:t xml:space="preserve"> collaborated closely on the preparation of this report.</w:t>
      </w:r>
    </w:p>
    <w:p w:rsidR="00E7263B" w:rsidRPr="00FE4F5F" w:rsidRDefault="00FE4F5F" w:rsidP="00FE4F5F">
      <w:pPr>
        <w:rPr>
          <w:rFonts w:asciiTheme="minorHAnsi" w:hAnsiTheme="minorHAnsi"/>
          <w:lang w:val="en-US"/>
        </w:rPr>
      </w:pPr>
      <w:r w:rsidRPr="00FE4F5F">
        <w:rPr>
          <w:lang w:val="en-US"/>
        </w:rPr>
        <w:t>I should also like to express my thanks to the African Telecommunications Union (ATU), to all the experts and to the administrations and companies to which they belong, for their very valuable contribution to the elaboration of this report.</w:t>
      </w:r>
    </w:p>
    <w:p w:rsidR="00D83981" w:rsidRDefault="00D83981" w:rsidP="00683380">
      <w:pPr>
        <w:rPr>
          <w:rFonts w:asciiTheme="minorHAnsi" w:hAnsiTheme="minorHAnsi"/>
          <w:lang w:val="en-US"/>
        </w:rPr>
      </w:pPr>
    </w:p>
    <w:p w:rsidR="00D83981" w:rsidRPr="00FE4F5F" w:rsidRDefault="00D83981" w:rsidP="00D83981">
      <w:pPr>
        <w:jc w:val="right"/>
        <w:rPr>
          <w:rFonts w:asciiTheme="minorHAnsi" w:hAnsiTheme="minorHAnsi"/>
          <w:lang w:val="en-US"/>
        </w:rPr>
      </w:pPr>
      <w:r>
        <w:rPr>
          <w:rFonts w:asciiTheme="minorHAnsi" w:hAnsiTheme="minorHAnsi"/>
          <w:noProof/>
          <w:lang w:val="en-US" w:eastAsia="zh-CN"/>
        </w:rPr>
        <w:drawing>
          <wp:inline distT="0" distB="0" distL="0" distR="0">
            <wp:extent cx="1762125" cy="894758"/>
            <wp:effectExtent l="0" t="0" r="0" b="63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ou-bleu - Copy.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65147" cy="896292"/>
                    </a:xfrm>
                    <a:prstGeom prst="rect">
                      <a:avLst/>
                    </a:prstGeom>
                  </pic:spPr>
                </pic:pic>
              </a:graphicData>
            </a:graphic>
          </wp:inline>
        </w:drawing>
      </w:r>
    </w:p>
    <w:p w:rsidR="00E7263B" w:rsidRPr="00F745A4" w:rsidRDefault="00E7263B" w:rsidP="009B3338">
      <w:pPr>
        <w:spacing w:before="0"/>
        <w:ind w:firstLine="3969"/>
        <w:jc w:val="right"/>
        <w:rPr>
          <w:rFonts w:asciiTheme="minorHAnsi" w:hAnsiTheme="minorHAnsi"/>
          <w:lang w:val="en-US"/>
        </w:rPr>
      </w:pPr>
      <w:r w:rsidRPr="00F745A4">
        <w:rPr>
          <w:rFonts w:asciiTheme="minorHAnsi" w:hAnsiTheme="minorHAnsi"/>
          <w:lang w:val="en-US"/>
        </w:rPr>
        <w:t>Brahima Sanou</w:t>
      </w:r>
    </w:p>
    <w:p w:rsidR="00E7263B" w:rsidRPr="00F745A4" w:rsidRDefault="00E7263B" w:rsidP="00FE4F5F">
      <w:pPr>
        <w:spacing w:before="0"/>
        <w:ind w:firstLine="3969"/>
        <w:jc w:val="right"/>
        <w:rPr>
          <w:rFonts w:asciiTheme="minorHAnsi" w:hAnsiTheme="minorHAnsi"/>
          <w:lang w:val="en-US"/>
        </w:rPr>
      </w:pPr>
      <w:r w:rsidRPr="00F745A4">
        <w:rPr>
          <w:rFonts w:asciiTheme="minorHAnsi" w:hAnsiTheme="minorHAnsi"/>
          <w:lang w:val="en-US"/>
        </w:rPr>
        <w:t>Direct</w:t>
      </w:r>
      <w:r w:rsidR="00FE4F5F" w:rsidRPr="00F745A4">
        <w:rPr>
          <w:rFonts w:asciiTheme="minorHAnsi" w:hAnsiTheme="minorHAnsi"/>
          <w:lang w:val="en-US"/>
        </w:rPr>
        <w:t>o</w:t>
      </w:r>
      <w:r w:rsidRPr="00F745A4">
        <w:rPr>
          <w:rFonts w:asciiTheme="minorHAnsi" w:hAnsiTheme="minorHAnsi"/>
          <w:lang w:val="en-US"/>
        </w:rPr>
        <w:t>r</w:t>
      </w:r>
    </w:p>
    <w:p w:rsidR="00E7263B" w:rsidRPr="00F745A4" w:rsidRDefault="00FE4F5F" w:rsidP="00FE4F5F">
      <w:pPr>
        <w:spacing w:before="0"/>
        <w:ind w:firstLine="3969"/>
        <w:jc w:val="right"/>
        <w:rPr>
          <w:rFonts w:asciiTheme="minorHAnsi" w:hAnsiTheme="minorHAnsi"/>
          <w:lang w:val="en-US"/>
        </w:rPr>
      </w:pPr>
      <w:r w:rsidRPr="00FE4F5F">
        <w:rPr>
          <w:rFonts w:asciiTheme="minorHAnsi" w:hAnsiTheme="minorHAnsi"/>
          <w:lang w:val="en-US"/>
        </w:rPr>
        <w:t xml:space="preserve">Telecommunication Development Bureau </w:t>
      </w:r>
      <w:r w:rsidR="00E7263B" w:rsidRPr="00F745A4">
        <w:rPr>
          <w:rFonts w:asciiTheme="minorHAnsi" w:hAnsiTheme="minorHAnsi"/>
          <w:lang w:val="en-US"/>
        </w:rPr>
        <w:t>(BDT)</w:t>
      </w:r>
    </w:p>
    <w:p w:rsidR="00E7263B" w:rsidRPr="00F745A4" w:rsidRDefault="00E7263B" w:rsidP="00E7263B">
      <w:pPr>
        <w:ind w:firstLine="4253"/>
        <w:jc w:val="left"/>
        <w:rPr>
          <w:rFonts w:asciiTheme="minorHAnsi" w:hAnsiTheme="minorHAnsi"/>
          <w:lang w:val="en-US"/>
        </w:rPr>
      </w:pPr>
    </w:p>
    <w:p w:rsidR="00255E26" w:rsidRPr="00F745A4" w:rsidRDefault="00255E26" w:rsidP="009B3338">
      <w:pPr>
        <w:spacing w:before="0"/>
        <w:jc w:val="left"/>
        <w:rPr>
          <w:rFonts w:asciiTheme="minorHAnsi" w:hAnsiTheme="minorHAnsi"/>
          <w:lang w:val="en-US"/>
        </w:rPr>
      </w:pPr>
      <w:r w:rsidRPr="00F745A4">
        <w:rPr>
          <w:rFonts w:asciiTheme="minorHAnsi" w:hAnsiTheme="minorHAnsi"/>
          <w:lang w:val="en-US"/>
        </w:rPr>
        <w:br w:type="page"/>
      </w:r>
    </w:p>
    <w:p w:rsidR="00255E26" w:rsidRPr="00F745A4" w:rsidRDefault="00255E26" w:rsidP="00E7263B">
      <w:pPr>
        <w:ind w:firstLine="4253"/>
        <w:jc w:val="left"/>
        <w:rPr>
          <w:rFonts w:asciiTheme="minorHAnsi" w:hAnsiTheme="minorHAnsi"/>
          <w:lang w:val="en-US"/>
        </w:rPr>
        <w:sectPr w:rsidR="00255E26" w:rsidRPr="00F745A4" w:rsidSect="009B3338">
          <w:type w:val="oddPage"/>
          <w:pgSz w:w="11907" w:h="16840" w:code="9"/>
          <w:pgMar w:top="1701" w:right="1418" w:bottom="1418" w:left="1418" w:header="709" w:footer="709" w:gutter="0"/>
          <w:pgNumType w:fmt="lowerRoman"/>
          <w:cols w:space="720"/>
          <w:titlePg/>
        </w:sectPr>
      </w:pPr>
    </w:p>
    <w:p w:rsidR="00DD4AE3" w:rsidRPr="00220243" w:rsidRDefault="00220243" w:rsidP="00D24981">
      <w:pPr>
        <w:pStyle w:val="Chapttitle"/>
        <w:rPr>
          <w:rFonts w:asciiTheme="minorHAnsi" w:hAnsiTheme="minorHAnsi"/>
        </w:rPr>
      </w:pPr>
      <w:bookmarkStart w:id="34" w:name="_Toc320617265"/>
      <w:bookmarkStart w:id="35" w:name="_Toc322702174"/>
      <w:bookmarkEnd w:id="28"/>
      <w:bookmarkEnd w:id="29"/>
      <w:bookmarkEnd w:id="30"/>
      <w:r w:rsidRPr="00E957EB">
        <w:rPr>
          <w:rFonts w:asciiTheme="minorHAnsi" w:hAnsiTheme="minorHAnsi"/>
          <w:lang w:val="en-GB"/>
        </w:rPr>
        <w:t>Executive summary</w:t>
      </w:r>
      <w:bookmarkEnd w:id="34"/>
      <w:bookmarkEnd w:id="35"/>
    </w:p>
    <w:p w:rsidR="009D6205" w:rsidRPr="00220243" w:rsidRDefault="009D6205" w:rsidP="00746296">
      <w:pPr>
        <w:rPr>
          <w:rStyle w:val="hps"/>
          <w:rFonts w:asciiTheme="minorHAnsi" w:hAnsiTheme="minorHAnsi"/>
          <w:szCs w:val="21"/>
          <w:lang w:val="en-US"/>
        </w:rPr>
      </w:pPr>
    </w:p>
    <w:p w:rsidR="00220243" w:rsidRPr="00220243" w:rsidRDefault="00220243" w:rsidP="00220243">
      <w:pPr>
        <w:rPr>
          <w:lang w:val="en-GB"/>
        </w:rPr>
      </w:pPr>
      <w:r w:rsidRPr="00220243">
        <w:rPr>
          <w:lang w:val="en-GB"/>
        </w:rPr>
        <w:t>This study was launched at the initiative of ITU's Telecommunication Development Bureau and pursuant to one of the recommendations adopted by the 12th Forum on Telecommunication/ICT Regulation held in Rwanda in June 2011.</w:t>
      </w:r>
    </w:p>
    <w:p w:rsidR="00220243" w:rsidRPr="00220243" w:rsidRDefault="00220243" w:rsidP="00220243">
      <w:pPr>
        <w:rPr>
          <w:lang w:val="en-GB"/>
        </w:rPr>
      </w:pPr>
      <w:r w:rsidRPr="00220243">
        <w:rPr>
          <w:lang w:val="en-GB"/>
        </w:rPr>
        <w:t>The essential value of this new way of using IT resources known as cloud computing resides in the fact that IT services, from the storage and processing of data to software applications, are now available and accessible to everyone, instantly, without commitment and on request.</w:t>
      </w:r>
    </w:p>
    <w:p w:rsidR="00220243" w:rsidRPr="00220243" w:rsidRDefault="00220243" w:rsidP="00220243">
      <w:pPr>
        <w:rPr>
          <w:lang w:val="en-GB"/>
        </w:rPr>
      </w:pPr>
      <w:r w:rsidRPr="00220243">
        <w:rPr>
          <w:lang w:val="en-GB"/>
        </w:rPr>
        <w:t>For some African sub-regions, the cloud computing model has already come to represent a solution to IT under-equipment problems, and the trends indicate that this model is set for major development provided certain accompanying measures are taken in a timely manner.</w:t>
      </w:r>
    </w:p>
    <w:p w:rsidR="00220243" w:rsidRPr="00220243" w:rsidRDefault="00220243" w:rsidP="00220243">
      <w:pPr>
        <w:rPr>
          <w:lang w:val="en-GB"/>
        </w:rPr>
      </w:pPr>
      <w:r w:rsidRPr="00220243">
        <w:rPr>
          <w:lang w:val="en-GB"/>
        </w:rPr>
        <w:t>The experience of African countries to date points to cloud computing technology being used at different levels according to the institutions concerned. Indeed, while a given administration may only now be preparing to introduce this new technology, it may well be the case that 50 per cent of the country’s ICT operators have begun to implement or are already using it.</w:t>
      </w:r>
    </w:p>
    <w:p w:rsidR="00220243" w:rsidRPr="00220243" w:rsidRDefault="00220243" w:rsidP="00220243">
      <w:pPr>
        <w:rPr>
          <w:lang w:val="en-GB"/>
        </w:rPr>
      </w:pPr>
      <w:r w:rsidRPr="00220243">
        <w:rPr>
          <w:lang w:val="en-GB"/>
        </w:rPr>
        <w:t>Where other economic operators are concerned, the banking and education sectors are the first to have adopted this technology in Africa.</w:t>
      </w:r>
    </w:p>
    <w:p w:rsidR="00220243" w:rsidRPr="00220243" w:rsidRDefault="00220243" w:rsidP="00220243">
      <w:pPr>
        <w:rPr>
          <w:lang w:val="en-GB"/>
        </w:rPr>
      </w:pPr>
      <w:r w:rsidRPr="00220243">
        <w:rPr>
          <w:lang w:val="en-GB"/>
        </w:rPr>
        <w:t>In Tanzania and Rwanda, specific data centre projects are already operational or in the process of being set up. In Benin and Burundi, strategies are emerging for the introduction of cloud computing. For the other countries surveyed, the initiatives reported, although interesting, are in fact broader actions or programmes not specific to the cloud computing (regulatory frameworks for electronic transactions, outsourcing of business processes, technology parks).</w:t>
      </w:r>
    </w:p>
    <w:p w:rsidR="00220243" w:rsidRPr="00220243" w:rsidRDefault="00220243" w:rsidP="00220243">
      <w:pPr>
        <w:rPr>
          <w:lang w:val="en-GB"/>
        </w:rPr>
      </w:pPr>
      <w:r w:rsidRPr="00220243">
        <w:rPr>
          <w:lang w:val="en-GB"/>
        </w:rPr>
        <w:t>At the regulatory level, it is to be noted that the majority of countries surveyed do not have data protection legislation or agreements with other countries in that regard.</w:t>
      </w:r>
    </w:p>
    <w:p w:rsidR="000F1427" w:rsidRPr="00220243" w:rsidRDefault="00220243" w:rsidP="00220243">
      <w:pPr>
        <w:rPr>
          <w:lang w:val="en-US"/>
        </w:rPr>
      </w:pPr>
      <w:r w:rsidRPr="00220243">
        <w:rPr>
          <w:lang w:val="en-GB"/>
        </w:rPr>
        <w:t>In the interests of fostering the emergence of cloud computing technology, African countries advocate actions to upgrade and revise the corresponding legislations, in particular:</w:t>
      </w:r>
    </w:p>
    <w:p w:rsidR="000F1427" w:rsidRPr="00220243" w:rsidRDefault="00947C16" w:rsidP="00220243">
      <w:pPr>
        <w:pStyle w:val="Enumlevel1"/>
        <w:rPr>
          <w:lang w:val="en-US"/>
        </w:rPr>
      </w:pPr>
      <w:r w:rsidRPr="00220243">
        <w:rPr>
          <w:lang w:val="en-US"/>
        </w:rPr>
        <w:t>–</w:t>
      </w:r>
      <w:r w:rsidRPr="00220243">
        <w:rPr>
          <w:lang w:val="en-US"/>
        </w:rPr>
        <w:tab/>
      </w:r>
      <w:r w:rsidR="00220243" w:rsidRPr="00E957EB">
        <w:t xml:space="preserve">transposition to the national level of </w:t>
      </w:r>
      <w:r w:rsidR="00220243">
        <w:t xml:space="preserve">sub-regional, </w:t>
      </w:r>
      <w:r w:rsidR="00220243" w:rsidRPr="00E957EB">
        <w:t>regional or international texts on data protection;</w:t>
      </w:r>
    </w:p>
    <w:p w:rsidR="000F1427" w:rsidRPr="00220243" w:rsidRDefault="00947C16" w:rsidP="00220243">
      <w:pPr>
        <w:pStyle w:val="Enumlevel1"/>
        <w:rPr>
          <w:lang w:val="en-US"/>
        </w:rPr>
      </w:pPr>
      <w:r w:rsidRPr="00220243">
        <w:rPr>
          <w:lang w:val="en-US"/>
        </w:rPr>
        <w:t>–</w:t>
      </w:r>
      <w:r w:rsidRPr="00220243">
        <w:rPr>
          <w:lang w:val="en-US"/>
        </w:rPr>
        <w:tab/>
      </w:r>
      <w:r w:rsidR="00220243" w:rsidRPr="00E957EB">
        <w:t>revision of the relevant legislation to take account of the status of cloud-hosted data;</w:t>
      </w:r>
    </w:p>
    <w:p w:rsidR="000F1427" w:rsidRPr="00220243" w:rsidRDefault="00947C16" w:rsidP="00220243">
      <w:pPr>
        <w:pStyle w:val="Enumlevel1"/>
        <w:rPr>
          <w:lang w:val="en-US"/>
        </w:rPr>
      </w:pPr>
      <w:r w:rsidRPr="00220243">
        <w:rPr>
          <w:lang w:val="en-US"/>
        </w:rPr>
        <w:t>–</w:t>
      </w:r>
      <w:r w:rsidRPr="00220243">
        <w:rPr>
          <w:lang w:val="en-US"/>
        </w:rPr>
        <w:tab/>
      </w:r>
      <w:r w:rsidR="00220243" w:rsidRPr="00E957EB">
        <w:t>strengthening of legislation, codes of conduct and standards applicable to the ICT sector;</w:t>
      </w:r>
    </w:p>
    <w:p w:rsidR="000F1427" w:rsidRPr="00220243" w:rsidRDefault="00947C16" w:rsidP="00220243">
      <w:pPr>
        <w:pStyle w:val="Enumlevel1"/>
        <w:rPr>
          <w:lang w:val="en-US"/>
        </w:rPr>
      </w:pPr>
      <w:r w:rsidRPr="00220243">
        <w:rPr>
          <w:lang w:val="en-US"/>
        </w:rPr>
        <w:t>–</w:t>
      </w:r>
      <w:r w:rsidRPr="00220243">
        <w:rPr>
          <w:lang w:val="en-US"/>
        </w:rPr>
        <w:tab/>
      </w:r>
      <w:r w:rsidR="00220243" w:rsidRPr="00E957EB">
        <w:t>clarification of relations between data centre managers, cloud computing and data protection.</w:t>
      </w:r>
    </w:p>
    <w:p w:rsidR="000F1427" w:rsidRPr="00220243" w:rsidRDefault="00220243" w:rsidP="00220243">
      <w:pPr>
        <w:rPr>
          <w:lang w:val="en-US"/>
        </w:rPr>
      </w:pPr>
      <w:r w:rsidRPr="00220243">
        <w:rPr>
          <w:lang w:val="en-GB"/>
        </w:rPr>
        <w:t>Where training in regard to the cloud computing is concerned, the African countries surveyed expressed their priority requirements, relating in particular to the legal environment of cloud computing and technical considerations pertaining to networks, IT and the management of data centres.</w:t>
      </w:r>
    </w:p>
    <w:p w:rsidR="00220243" w:rsidRPr="00220243" w:rsidRDefault="00220243" w:rsidP="00220243">
      <w:pPr>
        <w:rPr>
          <w:szCs w:val="21"/>
          <w:lang w:val="en-GB"/>
        </w:rPr>
      </w:pPr>
      <w:r w:rsidRPr="00220243">
        <w:rPr>
          <w:szCs w:val="21"/>
          <w:lang w:val="en-GB"/>
        </w:rPr>
        <w:t>The ICT sector in Africa is characterized by the very rapid development of mobile networks. At the same time, however, African countries are seeking solutions whereby they can catch up on the deployment of fixed infrastructure and high-speed networks.</w:t>
      </w:r>
    </w:p>
    <w:p w:rsidR="00220243" w:rsidRPr="00220243" w:rsidRDefault="00220243" w:rsidP="00220243">
      <w:pPr>
        <w:rPr>
          <w:szCs w:val="21"/>
          <w:lang w:val="en-GB"/>
        </w:rPr>
      </w:pPr>
      <w:r w:rsidRPr="00220243">
        <w:rPr>
          <w:szCs w:val="21"/>
          <w:lang w:val="en-GB"/>
        </w:rPr>
        <w:t>Against this background, African business managers find themselves under ever-mounting pressure. The increasingly intense and often unbalanced competition between African businesses and those in the so-called developed world, coupled with the effects of successive global crises, are forcing all businesses to redouble their efforts to reduce operating costs, rationalize investments, boost productivity and foster innovation.</w:t>
      </w:r>
    </w:p>
    <w:p w:rsidR="00220243" w:rsidRPr="00220243" w:rsidRDefault="00220243" w:rsidP="00220243">
      <w:pPr>
        <w:rPr>
          <w:szCs w:val="21"/>
          <w:lang w:val="en-GB"/>
        </w:rPr>
      </w:pPr>
      <w:r w:rsidRPr="00220243">
        <w:rPr>
          <w:szCs w:val="21"/>
          <w:lang w:val="en-GB"/>
        </w:rPr>
        <w:t>Cloud computing, considered by some to be the technological revolution of the twenty-first century, could go a long way towards resolving such issues, provided the corresponding technology is implemented on solid bases that inspire confidence in users both domestic and foreign.</w:t>
      </w:r>
    </w:p>
    <w:p w:rsidR="00220243" w:rsidRPr="00220243" w:rsidRDefault="00220243" w:rsidP="00220243">
      <w:pPr>
        <w:rPr>
          <w:szCs w:val="21"/>
          <w:lang w:val="en-GB"/>
        </w:rPr>
      </w:pPr>
      <w:r w:rsidRPr="00220243">
        <w:rPr>
          <w:szCs w:val="21"/>
          <w:lang w:val="en-GB"/>
        </w:rPr>
        <w:t>To this end, African decision-makers are in agreement that a regulatory environment that adheres to international requirements in terms of personal data protection and data transfer security constitutes the main supporting pillar for successful development of cloud computing. Similarly, the deployment of high-quality data centres with ensured continuity of service, rapid accessibility and secure data storage in line with international standards constitutes the second pillar of cloud computing for Africa.</w:t>
      </w:r>
    </w:p>
    <w:p w:rsidR="00220243" w:rsidRPr="00220243" w:rsidRDefault="00220243" w:rsidP="00220243">
      <w:pPr>
        <w:rPr>
          <w:szCs w:val="21"/>
          <w:lang w:val="en-GB"/>
        </w:rPr>
      </w:pPr>
      <w:r w:rsidRPr="00220243">
        <w:rPr>
          <w:szCs w:val="21"/>
          <w:lang w:val="en-GB"/>
        </w:rPr>
        <w:t>From the feedback received, it is clear that the market is active and that African players are already engaged in the cloud computing adventure. Those players now must</w:t>
      </w:r>
      <w:r w:rsidR="00CB3B0D">
        <w:rPr>
          <w:szCs w:val="21"/>
          <w:lang w:val="en-GB"/>
        </w:rPr>
        <w:t xml:space="preserve"> </w:t>
      </w:r>
      <w:r w:rsidRPr="00220243">
        <w:rPr>
          <w:szCs w:val="21"/>
          <w:lang w:val="en-GB"/>
        </w:rPr>
        <w:t>aligning their regulations with international market requirements and training sufficient human resources to enable Africa to benefit from an opportunity that is particularly suited to its situation and capable of providing high-impact leverage to socio-economic development throughout the continent.</w:t>
      </w:r>
    </w:p>
    <w:p w:rsidR="000F1427" w:rsidRPr="00220243" w:rsidRDefault="00220243" w:rsidP="00220243">
      <w:pPr>
        <w:rPr>
          <w:rStyle w:val="hps"/>
          <w:rFonts w:asciiTheme="minorHAnsi" w:hAnsiTheme="minorHAnsi"/>
          <w:szCs w:val="21"/>
          <w:lang w:val="en-US"/>
        </w:rPr>
      </w:pPr>
      <w:r w:rsidRPr="00220243">
        <w:rPr>
          <w:szCs w:val="21"/>
          <w:lang w:val="en-GB"/>
        </w:rPr>
        <w:t>The conclusions drawn from the study could be summarized as follows:</w:t>
      </w:r>
    </w:p>
    <w:p w:rsidR="00220243" w:rsidRPr="00FE4F5F" w:rsidRDefault="00220243" w:rsidP="00220243">
      <w:pPr>
        <w:ind w:left="567" w:hanging="567"/>
        <w:rPr>
          <w:lang w:val="en-US"/>
        </w:rPr>
      </w:pPr>
      <w:r w:rsidRPr="00FE4F5F">
        <w:rPr>
          <w:lang w:val="en-US"/>
        </w:rPr>
        <w:tab/>
        <w:t>The main characteristics of cloud computing, i.e. economies of scale (sharing) and flexibility/modularity of use, constitute opportunities for ICT development in Africa. However, these same characteristics, which translate into a very high concentration of resources and data in data centres and free public access, give rise to technical and legal situations that are highly complex.</w:t>
      </w:r>
    </w:p>
    <w:p w:rsidR="00220243" w:rsidRPr="00FE4F5F" w:rsidRDefault="00220243" w:rsidP="00220243">
      <w:pPr>
        <w:ind w:left="567" w:hanging="567"/>
        <w:rPr>
          <w:lang w:val="en-US"/>
        </w:rPr>
      </w:pPr>
      <w:r w:rsidRPr="00FE4F5F">
        <w:rPr>
          <w:lang w:val="en-US"/>
        </w:rPr>
        <w:tab/>
        <w:t>Even so, given the associated cost reductions and flexibility, the migration to cloud computing is attracting many African users.</w:t>
      </w:r>
    </w:p>
    <w:p w:rsidR="00220243" w:rsidRPr="00FE4F5F" w:rsidRDefault="00220243" w:rsidP="00220243">
      <w:pPr>
        <w:ind w:left="567" w:hanging="567"/>
        <w:rPr>
          <w:lang w:val="en-US"/>
        </w:rPr>
      </w:pPr>
      <w:r w:rsidRPr="00FE4F5F">
        <w:rPr>
          <w:lang w:val="en-US"/>
        </w:rPr>
        <w:tab/>
        <w:t>However, the absence of appropriate regulatory frameworks and lack of adequate competencies in Africa can expose the cloud computing model to major security risks which threaten its potential success within the continent.</w:t>
      </w:r>
    </w:p>
    <w:p w:rsidR="00220243" w:rsidRPr="00FE4F5F" w:rsidRDefault="00220243" w:rsidP="00220243">
      <w:pPr>
        <w:ind w:left="567" w:hanging="567"/>
        <w:rPr>
          <w:lang w:val="en-US"/>
        </w:rPr>
      </w:pPr>
      <w:r w:rsidRPr="00FE4F5F">
        <w:rPr>
          <w:lang w:val="en-US"/>
        </w:rPr>
        <w:tab/>
        <w:t>The survey conducted within the framework of this study reveals that major concerns associated with data confidentiality, data protection and network reliability have yet to be dispelled.</w:t>
      </w:r>
    </w:p>
    <w:p w:rsidR="000F1427" w:rsidRPr="00220243" w:rsidRDefault="00220243" w:rsidP="00220243">
      <w:pPr>
        <w:ind w:left="567" w:hanging="567"/>
        <w:rPr>
          <w:rStyle w:val="hps"/>
          <w:rFonts w:asciiTheme="minorHAnsi" w:hAnsiTheme="minorHAnsi"/>
          <w:lang w:val="en-US"/>
        </w:rPr>
      </w:pPr>
      <w:r>
        <w:rPr>
          <w:lang w:val="en-US"/>
        </w:rPr>
        <w:tab/>
      </w:r>
      <w:r w:rsidRPr="00220243">
        <w:rPr>
          <w:lang w:val="en-US"/>
        </w:rPr>
        <w:t>The introduction of strategies aimed at upgrading legislative and regulatory frameworks and the launch of capacity-building programmes are strongly advocated in the interests of enabling African countries to rise to the challenge of a successful migration to cloud computing while maintaining conformity with international standards and with best practices in that sphere, thereby smoothing the way for Africa's integration into the worldwide digital economy.</w:t>
      </w:r>
    </w:p>
    <w:p w:rsidR="00C77790" w:rsidRPr="00220243" w:rsidRDefault="00220243" w:rsidP="00220243">
      <w:pPr>
        <w:rPr>
          <w:rStyle w:val="hps"/>
          <w:rFonts w:asciiTheme="minorHAnsi" w:hAnsiTheme="minorHAnsi"/>
          <w:lang w:val="en-US"/>
        </w:rPr>
      </w:pPr>
      <w:r w:rsidRPr="00220243">
        <w:rPr>
          <w:rFonts w:asciiTheme="minorHAnsi" w:hAnsiTheme="minorHAnsi"/>
          <w:lang/>
        </w:rPr>
        <w:t>In conclusion, the study presents recommendations related to regulation, the establishment of a regulatory watch, content outsourcing contracts on Cloud Computing mode, the implementation and quality of data centers, the training programs, the standardization and the cross-border regulation. The main objective of these recommendations is to ensure a harmonious and sustainable development of the technology in Africa.</w:t>
      </w:r>
    </w:p>
    <w:p w:rsidR="00947C16" w:rsidRPr="00220243" w:rsidRDefault="00947C16">
      <w:pPr>
        <w:spacing w:before="0"/>
        <w:jc w:val="left"/>
        <w:rPr>
          <w:rFonts w:asciiTheme="minorHAnsi" w:hAnsiTheme="minorHAnsi"/>
          <w:lang w:val="en-US"/>
        </w:rPr>
      </w:pPr>
    </w:p>
    <w:p w:rsidR="00947C16" w:rsidRPr="00220243" w:rsidRDefault="00947C16">
      <w:pPr>
        <w:spacing w:before="0"/>
        <w:jc w:val="left"/>
        <w:rPr>
          <w:rFonts w:asciiTheme="minorHAnsi" w:hAnsiTheme="minorHAnsi"/>
          <w:lang w:val="en-US"/>
        </w:rPr>
        <w:sectPr w:rsidR="00947C16" w:rsidRPr="00220243" w:rsidSect="00947C16">
          <w:footerReference w:type="default" r:id="rId19"/>
          <w:endnotePr>
            <w:numFmt w:val="decimal"/>
          </w:endnotePr>
          <w:pgSz w:w="11907" w:h="16840" w:code="9"/>
          <w:pgMar w:top="1418" w:right="1418" w:bottom="1418" w:left="1418" w:header="709" w:footer="709" w:gutter="0"/>
          <w:pgNumType w:fmt="lowerRoman"/>
          <w:cols w:space="708"/>
          <w:docGrid w:linePitch="360"/>
        </w:sectPr>
      </w:pPr>
    </w:p>
    <w:p w:rsidR="000F1427" w:rsidRPr="00FE4F5F" w:rsidRDefault="00947C16" w:rsidP="00947C16">
      <w:pPr>
        <w:pStyle w:val="Heading1"/>
      </w:pPr>
      <w:bookmarkStart w:id="36" w:name="_Toc322702175"/>
      <w:r w:rsidRPr="00FE4F5F">
        <w:t>I.</w:t>
      </w:r>
      <w:r w:rsidRPr="00FE4F5F">
        <w:tab/>
      </w:r>
      <w:r w:rsidR="000F1427" w:rsidRPr="00FE4F5F">
        <w:t>Introduction</w:t>
      </w:r>
      <w:bookmarkEnd w:id="36"/>
      <w:r w:rsidR="000F1427" w:rsidRPr="00FE4F5F">
        <w:t xml:space="preserve"> </w:t>
      </w:r>
    </w:p>
    <w:p w:rsidR="00220243" w:rsidRPr="00220243" w:rsidRDefault="00220243" w:rsidP="00220243">
      <w:pPr>
        <w:rPr>
          <w:lang w:val="en-GB"/>
        </w:rPr>
      </w:pPr>
      <w:r w:rsidRPr="00220243">
        <w:rPr>
          <w:lang w:val="en-GB"/>
        </w:rPr>
        <w:t>The remarkable development of cloud computing in recent years is increasingly sparking the interest of Internet and IT users seeking to derive the greatest benefit from the services and applications available on line via the web in service-on-demand mode with per-usage billing. Cloud computing offers a new economic model for ICTs – a model which heralds new modes of investment in, and operation of, IT resources. With cloud computing, organizations, institutions and companies no longer need to invest heavily in such resources, which are of necessity limited and require burdensome and costly internal management, having instead the option to migrate to a cloud model enabling them to purchase or lease resources on line. This model frees them from internal management costs, the IT resources being administered by the cloud computing provider.</w:t>
      </w:r>
    </w:p>
    <w:p w:rsidR="00220243" w:rsidRPr="00220243" w:rsidRDefault="00220243" w:rsidP="00220243">
      <w:pPr>
        <w:rPr>
          <w:lang w:val="en-GB"/>
        </w:rPr>
      </w:pPr>
      <w:r w:rsidRPr="00220243">
        <w:rPr>
          <w:lang w:val="en-GB"/>
        </w:rPr>
        <w:t>The availability of online services also frees users from the need to acquire hardware by paying instead for the resources used. This model has already been adopted by many companies, particularly small and medium-sized firms and very small firms.</w:t>
      </w:r>
    </w:p>
    <w:p w:rsidR="00220243" w:rsidRPr="00220243" w:rsidRDefault="00220243" w:rsidP="00220243">
      <w:pPr>
        <w:rPr>
          <w:lang w:val="en-GB"/>
        </w:rPr>
      </w:pPr>
      <w:r w:rsidRPr="00220243">
        <w:rPr>
          <w:lang w:val="en-GB"/>
        </w:rPr>
        <w:t>Cloud computing also offers IT resource (hardware and software) modularity, with availability in terms of volume and time according to the customer's requirements and at its request.</w:t>
      </w:r>
    </w:p>
    <w:p w:rsidR="00220243" w:rsidRPr="00220243" w:rsidRDefault="00220243" w:rsidP="00220243">
      <w:pPr>
        <w:rPr>
          <w:lang w:val="en-GB"/>
        </w:rPr>
      </w:pPr>
      <w:r w:rsidRPr="00220243">
        <w:rPr>
          <w:lang w:val="en-GB"/>
        </w:rPr>
        <w:t>In an economic context where companies are seeking to make the most from their investments and minimize operating costs, cloud computing is seen as the solution for tomorrow.</w:t>
      </w:r>
    </w:p>
    <w:p w:rsidR="00220243" w:rsidRPr="00220243" w:rsidRDefault="00220243" w:rsidP="00220243">
      <w:pPr>
        <w:rPr>
          <w:lang w:val="en-GB"/>
        </w:rPr>
      </w:pPr>
      <w:r w:rsidRPr="00220243">
        <w:rPr>
          <w:lang w:val="en-GB"/>
        </w:rPr>
        <w:t>According to Gartner, cloud computing, with its exceptional 25 per cent growth rate, represented over USD 56 billion in 2009 and should account for USD 150 billion in 2013 (some 10 per cent of worldwide investment in the IT sphere). The same source reports that, in 2010, cloud computing took the lead position in terms of investment, ahead of Green-IT and virtualization.</w:t>
      </w:r>
    </w:p>
    <w:p w:rsidR="00220243" w:rsidRPr="00220243" w:rsidRDefault="00220243" w:rsidP="00220243">
      <w:pPr>
        <w:rPr>
          <w:lang w:val="en-GB"/>
        </w:rPr>
      </w:pPr>
      <w:r w:rsidRPr="00220243">
        <w:rPr>
          <w:lang w:val="en-GB"/>
        </w:rPr>
        <w:t>In France, the consultancy firm Markess estimated, during the Eurocloud Congress in April 2010, that the French cloud computing market represented EUR 1.5 billion in 2009 and was expected to grow to EUR 2.3 billion by 2011.</w:t>
      </w:r>
    </w:p>
    <w:p w:rsidR="00220243" w:rsidRPr="00220243" w:rsidRDefault="00220243" w:rsidP="00220243">
      <w:pPr>
        <w:rPr>
          <w:lang w:val="en-GB"/>
        </w:rPr>
      </w:pPr>
      <w:r w:rsidRPr="00220243">
        <w:rPr>
          <w:lang w:val="en-GB"/>
        </w:rPr>
        <w:t>A prerequisite for companies’ successful adoption of cloud computing, with all its many benefits, is a prior understanding of this new phenomenon in IT services. In many cases, specific expertise has to be developed in the fields of data-centre administration and commercial relations before implementing the cloud concept.</w:t>
      </w:r>
    </w:p>
    <w:p w:rsidR="000F1427" w:rsidRPr="00220243" w:rsidRDefault="00220243" w:rsidP="00220243">
      <w:pPr>
        <w:rPr>
          <w:rFonts w:cstheme="minorBidi"/>
          <w:szCs w:val="21"/>
          <w:lang w:val="en-US"/>
        </w:rPr>
      </w:pPr>
      <w:r w:rsidRPr="00220243">
        <w:rPr>
          <w:lang w:val="en-GB"/>
        </w:rPr>
        <w:t>As things stand, the inadequacy of legislative and regulatory frameworks containing appropriate guidelines is not conducive to the rapid adoption of cloud computing and establishment of a relationship of trust among stakeholders.</w:t>
      </w:r>
    </w:p>
    <w:p w:rsidR="00947C16" w:rsidRPr="00FE4F5F" w:rsidRDefault="00947C16" w:rsidP="00220243">
      <w:pPr>
        <w:pStyle w:val="Heading1"/>
      </w:pPr>
      <w:bookmarkStart w:id="37" w:name="_Toc322702176"/>
      <w:r w:rsidRPr="00FE4F5F">
        <w:t>II.</w:t>
      </w:r>
      <w:r w:rsidRPr="00FE4F5F">
        <w:tab/>
      </w:r>
      <w:r w:rsidR="00220243" w:rsidRPr="00FE4F5F">
        <w:t>Context of the study</w:t>
      </w:r>
      <w:bookmarkEnd w:id="37"/>
    </w:p>
    <w:p w:rsidR="00220243" w:rsidRPr="00E957EB" w:rsidRDefault="00220243" w:rsidP="00220243">
      <w:pPr>
        <w:rPr>
          <w:lang w:val="en-GB"/>
        </w:rPr>
      </w:pPr>
      <w:r w:rsidRPr="00E957EB">
        <w:rPr>
          <w:lang w:val="en-GB"/>
        </w:rPr>
        <w:t xml:space="preserve">The promotion of cloud computing is an important matter for policymakers and regulators worldwide, since the cloud </w:t>
      </w:r>
      <w:r>
        <w:rPr>
          <w:lang w:val="en-GB"/>
        </w:rPr>
        <w:t xml:space="preserve">computing </w:t>
      </w:r>
      <w:r w:rsidRPr="00E957EB">
        <w:rPr>
          <w:lang w:val="en-GB"/>
        </w:rPr>
        <w:t>holds out distinct benefits for governments, companies, service providers, industry and research.</w:t>
      </w:r>
    </w:p>
    <w:p w:rsidR="00220243" w:rsidRPr="00E957EB" w:rsidRDefault="00220243" w:rsidP="00220243">
      <w:pPr>
        <w:rPr>
          <w:lang w:val="en-GB"/>
        </w:rPr>
      </w:pPr>
      <w:r w:rsidRPr="00E957EB">
        <w:rPr>
          <w:lang w:val="en-GB"/>
        </w:rPr>
        <w:t>To enable full enjoyment of these benefits, a coherent regulatory framework guaranteeing transparency, data protection and respect for data integrity has to be established.</w:t>
      </w:r>
    </w:p>
    <w:p w:rsidR="00220243" w:rsidRPr="00E957EB" w:rsidRDefault="00220243" w:rsidP="00220243">
      <w:pPr>
        <w:rPr>
          <w:rFonts w:cstheme="minorBidi"/>
          <w:lang w:val="en-GB"/>
        </w:rPr>
      </w:pPr>
      <w:r w:rsidRPr="00E957EB">
        <w:rPr>
          <w:rFonts w:cstheme="minorBidi"/>
          <w:lang w:val="en-GB"/>
        </w:rPr>
        <w:t>Against this background, ITU/BDT organized the 12th Forum on Telecommunication/ICT Regulation and Partnership in Africa (FTRA 2011), held in Kigali (Republic of Rwanda) from 13 to 15 June 2011 under the theme “Cloud computing, development prospects of ICTs: Challenges and opportunities for policymakers, regulators and ICT operators”.</w:t>
      </w:r>
      <w:r>
        <w:rPr>
          <w:rStyle w:val="FootnoteReference"/>
          <w:rFonts w:cstheme="minorBidi"/>
          <w:lang w:val="en-GB"/>
        </w:rPr>
        <w:footnoteReference w:id="2"/>
      </w:r>
    </w:p>
    <w:p w:rsidR="00947C16" w:rsidRPr="00220243" w:rsidRDefault="00220243" w:rsidP="00220243">
      <w:pPr>
        <w:rPr>
          <w:lang w:val="en-US"/>
        </w:rPr>
      </w:pPr>
      <w:r w:rsidRPr="00E957EB">
        <w:rPr>
          <w:rFonts w:cstheme="minorBidi"/>
          <w:lang w:val="en-GB"/>
        </w:rPr>
        <w:t>The forum served as an opportunity for participants to raise questions concerning the development of cloud computing in Africa. Those questions (as recorded in the final document of the forum) related mainly to:</w:t>
      </w:r>
    </w:p>
    <w:p w:rsidR="00947C16" w:rsidRPr="00FE4F5F" w:rsidRDefault="00947C16" w:rsidP="00220243">
      <w:pPr>
        <w:pStyle w:val="Enumlevel1"/>
        <w:rPr>
          <w:lang w:val="en-US"/>
        </w:rPr>
      </w:pPr>
      <w:r w:rsidRPr="00FE4F5F">
        <w:rPr>
          <w:color w:val="E36C0A" w:themeColor="accent6" w:themeShade="BF"/>
          <w:lang w:val="en-US"/>
        </w:rPr>
        <w:t>i)</w:t>
      </w:r>
      <w:r w:rsidRPr="00FE4F5F">
        <w:rPr>
          <w:lang w:val="en-US"/>
        </w:rPr>
        <w:tab/>
      </w:r>
      <w:r w:rsidR="00220243" w:rsidRPr="00FE4F5F">
        <w:rPr>
          <w:lang w:val="en-US"/>
        </w:rPr>
        <w:t>Data security</w:t>
      </w:r>
      <w:r w:rsidRPr="00FE4F5F">
        <w:rPr>
          <w:lang w:val="en-US"/>
        </w:rPr>
        <w:t>.</w:t>
      </w:r>
    </w:p>
    <w:p w:rsidR="00947C16" w:rsidRPr="00220243" w:rsidRDefault="00947C16" w:rsidP="00220243">
      <w:pPr>
        <w:pStyle w:val="Enumlevel1"/>
        <w:rPr>
          <w:lang w:val="en-US"/>
        </w:rPr>
      </w:pPr>
      <w:r w:rsidRPr="00220243">
        <w:rPr>
          <w:color w:val="E36C0A" w:themeColor="accent6" w:themeShade="BF"/>
          <w:lang w:val="en-US"/>
        </w:rPr>
        <w:t>ii)</w:t>
      </w:r>
      <w:r w:rsidRPr="00220243">
        <w:rPr>
          <w:lang w:val="en-US"/>
        </w:rPr>
        <w:tab/>
      </w:r>
      <w:r w:rsidR="00220243" w:rsidRPr="00220243">
        <w:rPr>
          <w:lang w:val="en-US"/>
        </w:rPr>
        <w:t>Cost effectiveness for the following reasons</w:t>
      </w:r>
      <w:r w:rsidRPr="00220243">
        <w:rPr>
          <w:lang w:val="en-US"/>
        </w:rPr>
        <w:t>:</w:t>
      </w:r>
    </w:p>
    <w:p w:rsidR="00220243" w:rsidRPr="00220243" w:rsidRDefault="00220243" w:rsidP="00220243">
      <w:pPr>
        <w:pStyle w:val="Enumlevel2"/>
        <w:rPr>
          <w:lang w:val="en-GB"/>
        </w:rPr>
      </w:pPr>
      <w:r w:rsidRPr="00220243">
        <w:rPr>
          <w:lang w:val="en-GB"/>
        </w:rPr>
        <w:t>–</w:t>
      </w:r>
      <w:r w:rsidRPr="00220243">
        <w:rPr>
          <w:lang w:val="en-GB"/>
        </w:rPr>
        <w:tab/>
        <w:t>No need for an expensive computer or protected storage system.</w:t>
      </w:r>
    </w:p>
    <w:p w:rsidR="00220243" w:rsidRPr="00220243" w:rsidRDefault="00220243" w:rsidP="00220243">
      <w:pPr>
        <w:pStyle w:val="Enumlevel2"/>
        <w:rPr>
          <w:lang w:val="en-GB"/>
        </w:rPr>
      </w:pPr>
      <w:r w:rsidRPr="00220243">
        <w:rPr>
          <w:lang w:val="en-GB"/>
        </w:rPr>
        <w:t>–</w:t>
      </w:r>
      <w:r w:rsidRPr="00220243">
        <w:rPr>
          <w:lang w:val="en-GB"/>
        </w:rPr>
        <w:tab/>
        <w:t>No IT maintenance costs.</w:t>
      </w:r>
    </w:p>
    <w:p w:rsidR="00220243" w:rsidRPr="00220243" w:rsidRDefault="00220243" w:rsidP="00220243">
      <w:pPr>
        <w:pStyle w:val="Enumlevel2"/>
        <w:rPr>
          <w:lang w:val="en-GB"/>
        </w:rPr>
      </w:pPr>
      <w:r w:rsidRPr="00220243">
        <w:rPr>
          <w:lang w:val="en-GB"/>
        </w:rPr>
        <w:t>–</w:t>
      </w:r>
      <w:r w:rsidRPr="00220243">
        <w:rPr>
          <w:lang w:val="en-GB"/>
        </w:rPr>
        <w:tab/>
        <w:t>No expensive software.</w:t>
      </w:r>
    </w:p>
    <w:p w:rsidR="00947C16" w:rsidRPr="00220243" w:rsidRDefault="00220243" w:rsidP="00220243">
      <w:pPr>
        <w:pStyle w:val="Enumlevel2"/>
        <w:rPr>
          <w:lang w:val="en-US"/>
        </w:rPr>
      </w:pPr>
      <w:r w:rsidRPr="00220243">
        <w:rPr>
          <w:lang w:val="en-GB"/>
        </w:rPr>
        <w:t>–</w:t>
      </w:r>
      <w:r w:rsidRPr="00220243">
        <w:rPr>
          <w:lang w:val="en-GB"/>
        </w:rPr>
        <w:tab/>
        <w:t>Cloud computing works via the Web, with access to services by means of a simple browser and, increasingly, with free operating systems.</w:t>
      </w:r>
    </w:p>
    <w:p w:rsidR="00947C16" w:rsidRPr="00220243" w:rsidRDefault="00220243" w:rsidP="00220243">
      <w:pPr>
        <w:rPr>
          <w:rFonts w:asciiTheme="minorHAnsi" w:hAnsiTheme="minorHAnsi"/>
          <w:lang w:val="en-US"/>
        </w:rPr>
      </w:pPr>
      <w:r w:rsidRPr="00220243">
        <w:rPr>
          <w:rFonts w:asciiTheme="minorHAnsi" w:hAnsiTheme="minorHAnsi"/>
          <w:lang w:val="en-GB"/>
        </w:rPr>
        <w:t>However, other key prerequisites for cloud computing were identified:</w:t>
      </w:r>
    </w:p>
    <w:p w:rsidR="00947C16" w:rsidRPr="00FE4F5F" w:rsidRDefault="00947C16" w:rsidP="00220243">
      <w:pPr>
        <w:pStyle w:val="Enumlevel1"/>
        <w:rPr>
          <w:lang w:val="en-US"/>
        </w:rPr>
      </w:pPr>
      <w:r w:rsidRPr="00FE4F5F">
        <w:rPr>
          <w:color w:val="E36C0A" w:themeColor="accent6" w:themeShade="BF"/>
          <w:lang w:val="en-US"/>
        </w:rPr>
        <w:t>a)</w:t>
      </w:r>
      <w:r w:rsidRPr="00FE4F5F">
        <w:rPr>
          <w:lang w:val="en-US"/>
        </w:rPr>
        <w:tab/>
      </w:r>
      <w:r w:rsidR="00220243" w:rsidRPr="00FE4F5F">
        <w:rPr>
          <w:lang w:val="en-US"/>
        </w:rPr>
        <w:t>Good Internet connectivity.</w:t>
      </w:r>
    </w:p>
    <w:p w:rsidR="00947C16" w:rsidRPr="00220243" w:rsidRDefault="00947C16" w:rsidP="00220243">
      <w:pPr>
        <w:pStyle w:val="Enumlevel1"/>
        <w:rPr>
          <w:lang w:val="en-US"/>
        </w:rPr>
      </w:pPr>
      <w:r w:rsidRPr="00220243">
        <w:rPr>
          <w:color w:val="E36C0A" w:themeColor="accent6" w:themeShade="BF"/>
          <w:lang w:val="en-US"/>
        </w:rPr>
        <w:t>b)</w:t>
      </w:r>
      <w:r w:rsidRPr="00220243">
        <w:rPr>
          <w:lang w:val="en-US"/>
        </w:rPr>
        <w:tab/>
      </w:r>
      <w:r w:rsidR="00220243" w:rsidRPr="00220243">
        <w:rPr>
          <w:lang w:val="en-US"/>
        </w:rPr>
        <w:t>A sound software and hardware market.</w:t>
      </w:r>
    </w:p>
    <w:p w:rsidR="00947C16" w:rsidRPr="00220243" w:rsidRDefault="00947C16" w:rsidP="00220243">
      <w:pPr>
        <w:pStyle w:val="Enumlevel1"/>
        <w:rPr>
          <w:lang w:val="en-US"/>
        </w:rPr>
      </w:pPr>
      <w:r w:rsidRPr="00220243">
        <w:rPr>
          <w:color w:val="E36C0A" w:themeColor="accent6" w:themeShade="BF"/>
          <w:lang w:val="en-US"/>
        </w:rPr>
        <w:t>c)</w:t>
      </w:r>
      <w:r w:rsidRPr="00220243">
        <w:rPr>
          <w:lang w:val="en-US"/>
        </w:rPr>
        <w:tab/>
      </w:r>
      <w:r w:rsidR="00220243" w:rsidRPr="00220243">
        <w:rPr>
          <w:lang w:val="en-US"/>
        </w:rPr>
        <w:t>Applications need to be virtualized.</w:t>
      </w:r>
    </w:p>
    <w:p w:rsidR="00947C16" w:rsidRPr="00220243" w:rsidRDefault="00947C16" w:rsidP="00220243">
      <w:pPr>
        <w:pStyle w:val="Enumlevel1"/>
        <w:rPr>
          <w:lang w:val="en-US"/>
        </w:rPr>
      </w:pPr>
      <w:r w:rsidRPr="00220243">
        <w:rPr>
          <w:color w:val="E36C0A" w:themeColor="accent6" w:themeShade="BF"/>
          <w:lang w:val="en-US"/>
        </w:rPr>
        <w:t>d)</w:t>
      </w:r>
      <w:r w:rsidRPr="00220243">
        <w:rPr>
          <w:lang w:val="en-US"/>
        </w:rPr>
        <w:tab/>
      </w:r>
      <w:r w:rsidR="00220243" w:rsidRPr="00220243">
        <w:rPr>
          <w:lang w:val="en-US"/>
        </w:rPr>
        <w:t>Trust in the security of the systems used.</w:t>
      </w:r>
    </w:p>
    <w:p w:rsidR="00947C16" w:rsidRPr="00220243" w:rsidRDefault="00947C16" w:rsidP="00220243">
      <w:pPr>
        <w:pStyle w:val="Enumlevel1"/>
        <w:rPr>
          <w:lang w:val="en-US"/>
        </w:rPr>
      </w:pPr>
      <w:r w:rsidRPr="00220243">
        <w:rPr>
          <w:color w:val="E36C0A" w:themeColor="accent6" w:themeShade="BF"/>
          <w:lang w:val="en-US"/>
        </w:rPr>
        <w:t>e)</w:t>
      </w:r>
      <w:r w:rsidRPr="00220243">
        <w:rPr>
          <w:lang w:val="en-US"/>
        </w:rPr>
        <w:tab/>
      </w:r>
      <w:r w:rsidR="00220243" w:rsidRPr="00220243">
        <w:rPr>
          <w:lang w:val="en-US"/>
        </w:rPr>
        <w:t>Access, privacy, reliability and compliance in cloud computing.</w:t>
      </w:r>
    </w:p>
    <w:p w:rsidR="00947C16" w:rsidRPr="00220243" w:rsidRDefault="00947C16" w:rsidP="00220243">
      <w:pPr>
        <w:pStyle w:val="Enumlevel1"/>
        <w:rPr>
          <w:lang w:val="en-US"/>
        </w:rPr>
      </w:pPr>
      <w:r w:rsidRPr="00220243">
        <w:rPr>
          <w:color w:val="E36C0A" w:themeColor="accent6" w:themeShade="BF"/>
          <w:lang w:val="en-US"/>
        </w:rPr>
        <w:t>f)</w:t>
      </w:r>
      <w:r w:rsidRPr="00220243">
        <w:rPr>
          <w:lang w:val="en-US"/>
        </w:rPr>
        <w:tab/>
      </w:r>
      <w:r w:rsidR="00220243" w:rsidRPr="00220243">
        <w:rPr>
          <w:lang w:val="en-US"/>
        </w:rPr>
        <w:t>Liability and regulation in regard to cloud computing.</w:t>
      </w:r>
    </w:p>
    <w:p w:rsidR="00947C16" w:rsidRPr="00FE4F5F" w:rsidRDefault="00947C16" w:rsidP="00220243">
      <w:pPr>
        <w:pStyle w:val="Enumlevel1"/>
        <w:rPr>
          <w:lang w:val="en-US"/>
        </w:rPr>
      </w:pPr>
      <w:r w:rsidRPr="00FE4F5F">
        <w:rPr>
          <w:color w:val="E36C0A" w:themeColor="accent6" w:themeShade="BF"/>
          <w:lang w:val="en-US"/>
        </w:rPr>
        <w:t>g)</w:t>
      </w:r>
      <w:r w:rsidRPr="00FE4F5F">
        <w:rPr>
          <w:lang w:val="en-US"/>
        </w:rPr>
        <w:tab/>
      </w:r>
      <w:r w:rsidR="00220243" w:rsidRPr="00FE4F5F">
        <w:rPr>
          <w:lang w:val="en-US"/>
        </w:rPr>
        <w:t>Data location.</w:t>
      </w:r>
    </w:p>
    <w:p w:rsidR="00947C16" w:rsidRPr="00220243" w:rsidRDefault="00220243" w:rsidP="00220243">
      <w:pPr>
        <w:rPr>
          <w:rFonts w:asciiTheme="minorHAnsi" w:hAnsiTheme="minorHAnsi" w:cs="TimesNewRomanPSMT"/>
          <w:szCs w:val="21"/>
          <w:lang w:val="en-US"/>
        </w:rPr>
      </w:pPr>
      <w:r w:rsidRPr="00E957EB">
        <w:rPr>
          <w:lang w:val="en-GB"/>
        </w:rPr>
        <w:t>To this end, the forum recommended the launch of a reflection process on the opportunities at hand with a view to elaborating a coordinated and coherent approach to the adoption of cloud computing in Africa while minimizing the risks. In that regard, countries must adopt guidelines on:</w:t>
      </w:r>
    </w:p>
    <w:p w:rsidR="00947C16" w:rsidRPr="00220243" w:rsidRDefault="00947C16" w:rsidP="00220243">
      <w:pPr>
        <w:pStyle w:val="Enumlevel1"/>
        <w:rPr>
          <w:lang w:val="en-US"/>
        </w:rPr>
      </w:pPr>
      <w:r w:rsidRPr="00220243">
        <w:rPr>
          <w:rFonts w:cstheme="minorBidi"/>
          <w:color w:val="E36C0A" w:themeColor="accent6" w:themeShade="BF"/>
          <w:lang w:val="en-US"/>
        </w:rPr>
        <w:t>a)</w:t>
      </w:r>
      <w:r w:rsidRPr="00220243">
        <w:rPr>
          <w:rFonts w:cstheme="minorBidi"/>
          <w:lang w:val="en-US"/>
        </w:rPr>
        <w:tab/>
      </w:r>
      <w:r w:rsidR="00220243" w:rsidRPr="00220243">
        <w:rPr>
          <w:lang w:val="en-US"/>
        </w:rPr>
        <w:t>the strategy for the transition to cloud computing;</w:t>
      </w:r>
    </w:p>
    <w:p w:rsidR="00947C16" w:rsidRPr="00F745A4" w:rsidRDefault="00947C16" w:rsidP="00220243">
      <w:pPr>
        <w:pStyle w:val="Enumlevel1"/>
        <w:rPr>
          <w:lang w:val="en-US"/>
        </w:rPr>
      </w:pPr>
      <w:r w:rsidRPr="00F745A4">
        <w:rPr>
          <w:rFonts w:cstheme="minorBidi"/>
          <w:color w:val="E36C0A" w:themeColor="accent6" w:themeShade="BF"/>
          <w:lang w:val="en-US"/>
        </w:rPr>
        <w:t>b)</w:t>
      </w:r>
      <w:r w:rsidRPr="00F745A4">
        <w:rPr>
          <w:rFonts w:cstheme="minorBidi"/>
          <w:lang w:val="en-US"/>
        </w:rPr>
        <w:tab/>
      </w:r>
      <w:r w:rsidR="00220243" w:rsidRPr="00F745A4">
        <w:rPr>
          <w:lang w:val="en-US"/>
        </w:rPr>
        <w:t>capacity-building programmes;</w:t>
      </w:r>
    </w:p>
    <w:p w:rsidR="00947C16" w:rsidRPr="00220243" w:rsidRDefault="00947C16" w:rsidP="00220243">
      <w:pPr>
        <w:pStyle w:val="Enumlevel1"/>
        <w:rPr>
          <w:lang w:val="en-US"/>
        </w:rPr>
      </w:pPr>
      <w:r w:rsidRPr="00220243">
        <w:rPr>
          <w:rFonts w:cstheme="minorBidi"/>
          <w:color w:val="E36C0A" w:themeColor="accent6" w:themeShade="BF"/>
          <w:lang w:val="en-US"/>
        </w:rPr>
        <w:t>c)</w:t>
      </w:r>
      <w:r w:rsidRPr="00220243">
        <w:rPr>
          <w:rFonts w:cstheme="minorBidi"/>
          <w:lang w:val="en-US"/>
        </w:rPr>
        <w:tab/>
      </w:r>
      <w:r w:rsidR="00220243" w:rsidRPr="00220243">
        <w:rPr>
          <w:lang w:val="en-US"/>
        </w:rPr>
        <w:t>the harmonization of legislative and regulatory reference frames;</w:t>
      </w:r>
    </w:p>
    <w:p w:rsidR="00947C16" w:rsidRPr="00220243" w:rsidRDefault="00947C16" w:rsidP="00220243">
      <w:pPr>
        <w:pStyle w:val="Enumlevel1"/>
        <w:rPr>
          <w:lang w:val="en-US"/>
        </w:rPr>
      </w:pPr>
      <w:r w:rsidRPr="00220243">
        <w:rPr>
          <w:rFonts w:cstheme="minorBidi"/>
          <w:color w:val="E36C0A" w:themeColor="accent6" w:themeShade="BF"/>
          <w:lang w:val="en-US"/>
        </w:rPr>
        <w:t>d)</w:t>
      </w:r>
      <w:r w:rsidRPr="00220243">
        <w:rPr>
          <w:rFonts w:cstheme="minorBidi"/>
          <w:lang w:val="en-US"/>
        </w:rPr>
        <w:tab/>
      </w:r>
      <w:r w:rsidR="00220243" w:rsidRPr="00220243">
        <w:rPr>
          <w:lang w:val="en-US"/>
        </w:rPr>
        <w:t>the adoption of data-centre selection criteria;</w:t>
      </w:r>
    </w:p>
    <w:p w:rsidR="00947C16" w:rsidRPr="00220243" w:rsidRDefault="00947C16" w:rsidP="00220243">
      <w:pPr>
        <w:pStyle w:val="Enumlevel1"/>
        <w:rPr>
          <w:rFonts w:cstheme="minorBidi"/>
          <w:lang w:val="en-US"/>
        </w:rPr>
      </w:pPr>
      <w:r w:rsidRPr="00220243">
        <w:rPr>
          <w:rFonts w:cstheme="minorBidi"/>
          <w:color w:val="E36C0A" w:themeColor="accent6" w:themeShade="BF"/>
          <w:lang w:val="en-US"/>
        </w:rPr>
        <w:t>e)</w:t>
      </w:r>
      <w:r w:rsidRPr="00220243">
        <w:rPr>
          <w:rFonts w:cstheme="minorBidi"/>
          <w:lang w:val="en-US"/>
        </w:rPr>
        <w:tab/>
      </w:r>
      <w:r w:rsidR="00220243" w:rsidRPr="00220243">
        <w:rPr>
          <w:lang w:val="en-US"/>
        </w:rPr>
        <w:t>attracting investment and seizing business opportunities.</w:t>
      </w:r>
    </w:p>
    <w:p w:rsidR="000F1427" w:rsidRPr="00220243" w:rsidRDefault="00947C16" w:rsidP="00220243">
      <w:pPr>
        <w:pStyle w:val="Heading1"/>
      </w:pPr>
      <w:bookmarkStart w:id="38" w:name="_Toc322702177"/>
      <w:r w:rsidRPr="00220243">
        <w:t>III.</w:t>
      </w:r>
      <w:r w:rsidRPr="00220243">
        <w:tab/>
      </w:r>
      <w:r w:rsidR="00220243" w:rsidRPr="00220243">
        <w:rPr>
          <w:lang w:val="en-GB"/>
        </w:rPr>
        <w:t>Cloud computing: definitions and characteristics</w:t>
      </w:r>
      <w:bookmarkEnd w:id="38"/>
    </w:p>
    <w:p w:rsidR="00220243" w:rsidRPr="00E957EB" w:rsidRDefault="00220243" w:rsidP="00220243">
      <w:pPr>
        <w:rPr>
          <w:lang w:val="en-GB"/>
        </w:rPr>
      </w:pPr>
      <w:r w:rsidRPr="00E957EB">
        <w:rPr>
          <w:lang w:val="en-GB"/>
        </w:rPr>
        <w:t>“By 2012, 20 per cent of businesses will own no IT assets. Several interrelated trends are driving the movement toward decreased IT hardware assets, such as virtualization, cloud-enabled services, and employees running personal desktops and notebook systems on corporate networks.</w:t>
      </w:r>
    </w:p>
    <w:p w:rsidR="000F1427" w:rsidRPr="00220243" w:rsidRDefault="00220243" w:rsidP="00220243">
      <w:pPr>
        <w:rPr>
          <w:rFonts w:asciiTheme="minorHAnsi" w:hAnsiTheme="minorHAnsi" w:cstheme="minorBidi"/>
          <w:b/>
          <w:bCs/>
          <w:szCs w:val="21"/>
          <w:lang w:val="en-US"/>
        </w:rPr>
      </w:pPr>
      <w:r w:rsidRPr="00E957EB">
        <w:rPr>
          <w:lang w:val="en-GB"/>
        </w:rPr>
        <w:t>The need for computing hardware, either in a data centre or on an employee's desk, will not go away. However, if the ownership of hardware shifts to third parties, then there will be major shifts throughout every facet of the IT hardware industry. For example, enterprise IT budgets will either be shrunk or reallocated to more-strategic projects; enterprise IT staff will either be reduced or reskilled to meet new requirements, and/or hardware distribution will have to change radically to meet the requirements of the new IT hardware buying points”</w:t>
      </w:r>
      <w:r w:rsidRPr="00E957EB">
        <w:rPr>
          <w:rStyle w:val="FootnoteReference"/>
          <w:rFonts w:asciiTheme="minorHAnsi" w:hAnsiTheme="minorHAnsi" w:cstheme="minorBidi"/>
          <w:szCs w:val="21"/>
          <w:lang w:val="en-GB"/>
        </w:rPr>
        <w:footnoteReference w:id="3"/>
      </w:r>
      <w:r w:rsidRPr="00E957EB">
        <w:rPr>
          <w:rFonts w:asciiTheme="minorHAnsi" w:hAnsiTheme="minorHAnsi"/>
          <w:szCs w:val="21"/>
          <w:lang w:val="en-GB"/>
        </w:rPr>
        <w:t>.</w:t>
      </w:r>
    </w:p>
    <w:p w:rsidR="000F1427" w:rsidRPr="00F745A4" w:rsidRDefault="00947C16" w:rsidP="00FE4F5F">
      <w:pPr>
        <w:pStyle w:val="Heading2"/>
      </w:pPr>
      <w:bookmarkStart w:id="39" w:name="_Toc322702178"/>
      <w:r w:rsidRPr="00F745A4">
        <w:t>III.</w:t>
      </w:r>
      <w:r w:rsidR="005C48A8" w:rsidRPr="00F745A4">
        <w:t>1</w:t>
      </w:r>
      <w:r w:rsidR="005C48A8" w:rsidRPr="00F745A4">
        <w:tab/>
      </w:r>
      <w:r w:rsidR="00FE4F5F" w:rsidRPr="00F745A4">
        <w:t>Definition</w:t>
      </w:r>
      <w:bookmarkEnd w:id="39"/>
    </w:p>
    <w:p w:rsidR="00FE4F5F" w:rsidRPr="00FE4F5F" w:rsidRDefault="00FE4F5F" w:rsidP="00FE4F5F">
      <w:pPr>
        <w:rPr>
          <w:rFonts w:asciiTheme="minorHAnsi" w:hAnsiTheme="minorHAnsi" w:cstheme="minorBidi"/>
          <w:szCs w:val="21"/>
          <w:lang w:val="en-GB"/>
        </w:rPr>
      </w:pPr>
      <w:r w:rsidRPr="00FE4F5F">
        <w:rPr>
          <w:rFonts w:asciiTheme="minorHAnsi" w:hAnsiTheme="minorHAnsi" w:cstheme="minorBidi"/>
          <w:szCs w:val="21"/>
          <w:lang w:val="en-GB"/>
        </w:rPr>
        <w:t>The following definition of cloud computing is a simplified extract from the definition produced by the National Institute of Standards and Technology (NIST) (United States) and the ITU Focus Group.</w:t>
      </w:r>
    </w:p>
    <w:p w:rsidR="000F1427" w:rsidRPr="00FE4F5F" w:rsidRDefault="00FE4F5F" w:rsidP="00FE4F5F">
      <w:pPr>
        <w:rPr>
          <w:rFonts w:asciiTheme="minorHAnsi" w:hAnsiTheme="minorHAnsi" w:cstheme="minorBidi"/>
          <w:i/>
          <w:iCs/>
          <w:szCs w:val="21"/>
          <w:lang w:val="en-US"/>
        </w:rPr>
      </w:pPr>
      <w:r w:rsidRPr="00FE4F5F">
        <w:rPr>
          <w:rFonts w:asciiTheme="minorHAnsi" w:hAnsiTheme="minorHAnsi" w:cstheme="minorBidi"/>
          <w:szCs w:val="21"/>
          <w:lang w:val="en-GB"/>
        </w:rPr>
        <w:t>“</w:t>
      </w:r>
      <w:r w:rsidRPr="00FE4F5F">
        <w:rPr>
          <w:rFonts w:asciiTheme="minorHAnsi" w:hAnsiTheme="minorHAnsi" w:cstheme="minorBidi"/>
          <w:i/>
          <w:iCs/>
          <w:szCs w:val="21"/>
          <w:lang w:val="en-GB"/>
        </w:rPr>
        <w:t>Cloud computing is a model for enabling network users’ on-demand access to a shared pool of configurable computing resources that can be rapidly provisioned and released to the client without direct service provider interaction.</w:t>
      </w:r>
      <w:r w:rsidRPr="00FE4F5F">
        <w:rPr>
          <w:rFonts w:asciiTheme="minorHAnsi" w:hAnsiTheme="minorHAnsi" w:cstheme="minorBidi"/>
          <w:szCs w:val="21"/>
          <w:lang w:val="en-GB"/>
        </w:rPr>
        <w:t>”</w:t>
      </w:r>
    </w:p>
    <w:p w:rsidR="000F1427" w:rsidRPr="00FE4F5F" w:rsidRDefault="00947C16" w:rsidP="00FE4F5F">
      <w:pPr>
        <w:pStyle w:val="Heading2"/>
      </w:pPr>
      <w:bookmarkStart w:id="40" w:name="_Toc322702179"/>
      <w:r w:rsidRPr="00FE4F5F">
        <w:t>III.</w:t>
      </w:r>
      <w:r w:rsidR="005C48A8" w:rsidRPr="00FE4F5F">
        <w:t>2</w:t>
      </w:r>
      <w:r w:rsidR="005C48A8" w:rsidRPr="00FE4F5F">
        <w:tab/>
      </w:r>
      <w:r w:rsidR="00FE4F5F" w:rsidRPr="00FE4F5F">
        <w:t>Characteristics of cloud computing</w:t>
      </w:r>
      <w:bookmarkEnd w:id="40"/>
    </w:p>
    <w:p w:rsidR="000F1427" w:rsidRPr="00FE4F5F" w:rsidRDefault="00FE4F5F" w:rsidP="00FE4F5F">
      <w:pPr>
        <w:rPr>
          <w:rFonts w:asciiTheme="minorHAnsi" w:hAnsiTheme="minorHAnsi" w:cstheme="minorBidi"/>
          <w:b/>
          <w:bCs/>
          <w:szCs w:val="21"/>
          <w:lang w:val="en-US"/>
        </w:rPr>
      </w:pPr>
      <w:r w:rsidRPr="00E957EB">
        <w:rPr>
          <w:lang w:val="en-GB"/>
        </w:rPr>
        <w:t xml:space="preserve">Cloud </w:t>
      </w:r>
      <w:r>
        <w:rPr>
          <w:lang w:val="en-GB"/>
        </w:rPr>
        <w:t xml:space="preserve">computing </w:t>
      </w:r>
      <w:r w:rsidRPr="00E957EB">
        <w:rPr>
          <w:lang w:val="en-GB"/>
        </w:rPr>
        <w:t>services have characteristics which distinguish them from other technologies:</w:t>
      </w:r>
    </w:p>
    <w:p w:rsidR="000F1427" w:rsidRPr="00FE4F5F" w:rsidRDefault="005C48A8" w:rsidP="00FE4F5F">
      <w:pPr>
        <w:pStyle w:val="Enumlevel1"/>
        <w:rPr>
          <w:lang w:val="en-US"/>
        </w:rPr>
      </w:pPr>
      <w:r w:rsidRPr="00FE4F5F">
        <w:rPr>
          <w:lang w:val="en-US"/>
        </w:rPr>
        <w:t>–</w:t>
      </w:r>
      <w:r w:rsidRPr="00FE4F5F">
        <w:rPr>
          <w:lang w:val="en-US"/>
        </w:rPr>
        <w:tab/>
      </w:r>
      <w:r w:rsidR="00FE4F5F" w:rsidRPr="00FE4F5F">
        <w:rPr>
          <w:lang w:val="en-US"/>
        </w:rPr>
        <w:t>As a rule, cloud computing users do not own the IT resources they use, the servers they exploit being hosted in external data centres.</w:t>
      </w:r>
    </w:p>
    <w:p w:rsidR="000F1427" w:rsidRPr="00FE4F5F" w:rsidRDefault="007B2CAC" w:rsidP="00FE4F5F">
      <w:pPr>
        <w:pStyle w:val="Enumlevel1"/>
        <w:rPr>
          <w:lang w:val="en-US"/>
        </w:rPr>
      </w:pPr>
      <w:r w:rsidRPr="00FE4F5F">
        <w:rPr>
          <w:lang w:val="en-US"/>
        </w:rPr>
        <w:t>–</w:t>
      </w:r>
      <w:r w:rsidR="005C48A8" w:rsidRPr="00FE4F5F">
        <w:rPr>
          <w:lang w:val="en-US"/>
        </w:rPr>
        <w:tab/>
      </w:r>
      <w:r w:rsidR="00FE4F5F" w:rsidRPr="00FE4F5F">
        <w:rPr>
          <w:lang w:val="en-US"/>
        </w:rPr>
        <w:t>Services are provided via the pay-per-use model or subscription model.</w:t>
      </w:r>
    </w:p>
    <w:p w:rsidR="000F1427" w:rsidRPr="00FE4F5F" w:rsidRDefault="007B2CAC" w:rsidP="00FE4F5F">
      <w:pPr>
        <w:pStyle w:val="Enumlevel1"/>
        <w:rPr>
          <w:lang w:val="en-US"/>
        </w:rPr>
      </w:pPr>
      <w:r w:rsidRPr="00FE4F5F">
        <w:rPr>
          <w:lang w:val="en-US"/>
        </w:rPr>
        <w:t>–</w:t>
      </w:r>
      <w:r w:rsidR="005C48A8" w:rsidRPr="00FE4F5F">
        <w:rPr>
          <w:lang w:val="en-US"/>
        </w:rPr>
        <w:tab/>
      </w:r>
      <w:r w:rsidR="00FE4F5F" w:rsidRPr="00FE4F5F">
        <w:rPr>
          <w:lang w:val="en-US"/>
        </w:rPr>
        <w:t>The resources and services provided to the client are often virtual and shared among several users.</w:t>
      </w:r>
    </w:p>
    <w:p w:rsidR="000F1427" w:rsidRPr="00FE4F5F" w:rsidRDefault="007B2CAC" w:rsidP="00FE4F5F">
      <w:pPr>
        <w:pStyle w:val="Enumlevel1"/>
        <w:rPr>
          <w:lang w:val="en-US"/>
        </w:rPr>
      </w:pPr>
      <w:r w:rsidRPr="00FE4F5F">
        <w:rPr>
          <w:lang w:val="en-US"/>
        </w:rPr>
        <w:t>–</w:t>
      </w:r>
      <w:r w:rsidR="005C48A8" w:rsidRPr="00FE4F5F">
        <w:rPr>
          <w:lang w:val="en-US"/>
        </w:rPr>
        <w:tab/>
      </w:r>
      <w:r w:rsidR="00FE4F5F" w:rsidRPr="00FE4F5F">
        <w:rPr>
          <w:lang w:val="en-US"/>
        </w:rPr>
        <w:t>The services are provided via the Internet.</w:t>
      </w:r>
    </w:p>
    <w:p w:rsidR="000F1427" w:rsidRPr="00FE4F5F" w:rsidRDefault="00FE4F5F" w:rsidP="00FE4F5F">
      <w:pPr>
        <w:rPr>
          <w:rFonts w:asciiTheme="minorHAnsi" w:hAnsiTheme="minorHAnsi"/>
          <w:lang w:val="en-US"/>
        </w:rPr>
      </w:pPr>
      <w:r w:rsidRPr="00FE4F5F">
        <w:rPr>
          <w:rFonts w:asciiTheme="minorHAnsi" w:hAnsiTheme="minorHAnsi"/>
          <w:lang w:val="en-GB"/>
        </w:rPr>
        <w:t>With these characteristics, cloud computing technology is a new solution giving users the option to access software and IT resources with the desired flexibility and modularity and at very competitive prices.</w:t>
      </w:r>
    </w:p>
    <w:p w:rsidR="000F1427" w:rsidRPr="00FE4F5F" w:rsidRDefault="00947C16" w:rsidP="00FE4F5F">
      <w:pPr>
        <w:pStyle w:val="Heading2"/>
      </w:pPr>
      <w:bookmarkStart w:id="41" w:name="_Toc322702180"/>
      <w:r w:rsidRPr="00FE4F5F">
        <w:t>III.</w:t>
      </w:r>
      <w:r w:rsidR="005C48A8" w:rsidRPr="00FE4F5F">
        <w:t>3</w:t>
      </w:r>
      <w:r w:rsidR="005C48A8" w:rsidRPr="00FE4F5F">
        <w:tab/>
      </w:r>
      <w:bookmarkStart w:id="42" w:name="_Toc315252108"/>
      <w:r w:rsidR="00FE4F5F" w:rsidRPr="00FE4F5F">
        <w:rPr>
          <w:lang w:val="en-GB"/>
        </w:rPr>
        <w:t xml:space="preserve">Description </w:t>
      </w:r>
      <w:bookmarkEnd w:id="42"/>
      <w:r w:rsidR="00FE4F5F" w:rsidRPr="00FE4F5F">
        <w:rPr>
          <w:lang w:val="en-GB"/>
        </w:rPr>
        <w:t>of the main cloud computing services</w:t>
      </w:r>
      <w:bookmarkEnd w:id="41"/>
    </w:p>
    <w:p w:rsidR="000F1427" w:rsidRPr="00FE4F5F" w:rsidRDefault="00FE4F5F" w:rsidP="005C48A8">
      <w:pPr>
        <w:rPr>
          <w:rFonts w:asciiTheme="minorHAnsi" w:hAnsiTheme="minorHAnsi"/>
          <w:b/>
          <w:bCs/>
          <w:lang w:val="en-US"/>
        </w:rPr>
      </w:pPr>
      <w:r w:rsidRPr="00E957EB">
        <w:rPr>
          <w:lang w:val="en-GB"/>
        </w:rPr>
        <w:t>Cloud computing comprises five types of service:</w:t>
      </w:r>
    </w:p>
    <w:p w:rsidR="00FE4F5F" w:rsidRPr="00FE4F5F" w:rsidRDefault="00FE4F5F" w:rsidP="00FE4F5F">
      <w:pPr>
        <w:pStyle w:val="Enumlevel1"/>
      </w:pPr>
      <w:r w:rsidRPr="00E957EB">
        <w:t>–</w:t>
      </w:r>
      <w:r w:rsidRPr="00E957EB">
        <w:tab/>
        <w:t>I</w:t>
      </w:r>
      <w:r w:rsidRPr="00FE4F5F">
        <w:t>nfrastructure as a Service (IaaS): virtualized on-demand server, virtualized data centre, flexible on-demand storage space, flexible local networks (LANs), firewalls, security services, etc.</w:t>
      </w:r>
    </w:p>
    <w:p w:rsidR="00FE4F5F" w:rsidRPr="00FE4F5F" w:rsidRDefault="00FE4F5F" w:rsidP="00FE4F5F">
      <w:pPr>
        <w:pStyle w:val="Enumlevel1"/>
      </w:pPr>
      <w:r w:rsidRPr="00FE4F5F">
        <w:t>–</w:t>
      </w:r>
      <w:r w:rsidRPr="00FE4F5F">
        <w:tab/>
        <w:t>Platform as a Service (PaaS): platform for cloud computing service provision (customer service management, billing, etc.)</w:t>
      </w:r>
    </w:p>
    <w:p w:rsidR="00FE4F5F" w:rsidRPr="00FE4F5F" w:rsidRDefault="00FE4F5F" w:rsidP="00FE4F5F">
      <w:pPr>
        <w:pStyle w:val="Enumlevel1"/>
      </w:pPr>
      <w:r w:rsidRPr="00FE4F5F">
        <w:t>–</w:t>
      </w:r>
      <w:r w:rsidRPr="00FE4F5F">
        <w:tab/>
        <w:t>Software as a Service (SaaS): business applications, customer relations and support (CRM), HR, finance (ERP), online payments, electronic marketplace (for very small and small and medium-sized enterprises), etc.</w:t>
      </w:r>
    </w:p>
    <w:p w:rsidR="00FE4F5F" w:rsidRPr="00FE4F5F" w:rsidRDefault="00FE4F5F" w:rsidP="00FE4F5F">
      <w:pPr>
        <w:pStyle w:val="Enumlevel1"/>
      </w:pPr>
      <w:r w:rsidRPr="00FE4F5F">
        <w:t>–</w:t>
      </w:r>
      <w:r w:rsidRPr="00FE4F5F">
        <w:tab/>
        <w:t>Communication as a Service (CaaS): audio/video communication services, collaborative services, unified communications, e-mail, instant messaging, data sharing (web conference).</w:t>
      </w:r>
    </w:p>
    <w:p w:rsidR="00DD4AE3" w:rsidRPr="00FE4F5F" w:rsidRDefault="00FE4F5F" w:rsidP="00FE4F5F">
      <w:pPr>
        <w:pStyle w:val="Enumlevel1"/>
      </w:pPr>
      <w:r w:rsidRPr="00FE4F5F">
        <w:t>–</w:t>
      </w:r>
      <w:r w:rsidRPr="00FE4F5F">
        <w:tab/>
        <w:t>Network as a Service (NaaS): managed Internet (guaranteed speed, availability, etc.), virtualized networks (VPNs) coupled with cloud computing services, flexible and on-demand bandwidth.</w:t>
      </w:r>
    </w:p>
    <w:p w:rsidR="00DF5401" w:rsidRPr="00FE4F5F" w:rsidRDefault="00947C16" w:rsidP="00FE4F5F">
      <w:pPr>
        <w:pStyle w:val="Heading1"/>
      </w:pPr>
      <w:bookmarkStart w:id="43" w:name="_Toc315252109"/>
      <w:bookmarkStart w:id="44" w:name="_Toc322702181"/>
      <w:bookmarkEnd w:id="31"/>
      <w:r w:rsidRPr="00FE4F5F">
        <w:t>IV.</w:t>
      </w:r>
      <w:r w:rsidRPr="00FE4F5F">
        <w:tab/>
      </w:r>
      <w:bookmarkEnd w:id="43"/>
      <w:r w:rsidR="00FE4F5F" w:rsidRPr="00FE4F5F">
        <w:rPr>
          <w:lang w:val="en-GB"/>
        </w:rPr>
        <w:t>Legal framework of cloud computing</w:t>
      </w:r>
      <w:bookmarkEnd w:id="44"/>
    </w:p>
    <w:p w:rsidR="00DF5401" w:rsidRPr="00FE4F5F" w:rsidRDefault="00947C16" w:rsidP="00FE4F5F">
      <w:pPr>
        <w:pStyle w:val="Heading2"/>
      </w:pPr>
      <w:bookmarkStart w:id="45" w:name="_Toc315252110"/>
      <w:bookmarkStart w:id="46" w:name="_Toc322702182"/>
      <w:r w:rsidRPr="00FE4F5F">
        <w:t>IV.</w:t>
      </w:r>
      <w:r w:rsidR="00DF5401" w:rsidRPr="00FE4F5F">
        <w:t>1</w:t>
      </w:r>
      <w:r w:rsidR="00DF5401" w:rsidRPr="00FE4F5F">
        <w:tab/>
      </w:r>
      <w:bookmarkEnd w:id="45"/>
      <w:r w:rsidR="00FE4F5F" w:rsidRPr="00BE3995">
        <w:rPr>
          <w:rFonts w:eastAsiaTheme="majorEastAsia"/>
          <w:szCs w:val="24"/>
          <w:lang w:val="en-GB"/>
        </w:rPr>
        <w:t xml:space="preserve">Governance in cloud </w:t>
      </w:r>
      <w:r w:rsidR="00FE4F5F">
        <w:rPr>
          <w:rFonts w:eastAsiaTheme="majorEastAsia"/>
          <w:szCs w:val="24"/>
          <w:lang w:val="en-GB"/>
        </w:rPr>
        <w:t xml:space="preserve">computing </w:t>
      </w:r>
      <w:r w:rsidR="00FE4F5F" w:rsidRPr="00BE3995">
        <w:rPr>
          <w:rFonts w:eastAsiaTheme="majorEastAsia"/>
          <w:szCs w:val="24"/>
          <w:lang w:val="en-GB"/>
        </w:rPr>
        <w:t>mode</w:t>
      </w:r>
      <w:bookmarkEnd w:id="46"/>
    </w:p>
    <w:p w:rsidR="00FE4F5F" w:rsidRPr="00FE4F5F" w:rsidRDefault="00FE4F5F" w:rsidP="00FE4F5F">
      <w:pPr>
        <w:rPr>
          <w:lang w:val="en-GB"/>
        </w:rPr>
      </w:pPr>
      <w:r w:rsidRPr="00FE4F5F">
        <w:rPr>
          <w:lang w:val="en-GB"/>
        </w:rPr>
        <w:t>Despite the fact that a number of questions remain unanswered in the areas of governance and regulatory conformity with respect to cloud computing, this new mode of IT resource utilization is developing at a rapid and sustained pace, chiefly on account of its ease of use and direct service accessibility via the Internet, and above all to the productivity gains and cost savings it enables.</w:t>
      </w:r>
    </w:p>
    <w:p w:rsidR="00FE4F5F" w:rsidRPr="00FE4F5F" w:rsidRDefault="00FE4F5F" w:rsidP="00FE4F5F">
      <w:pPr>
        <w:rPr>
          <w:lang w:val="en-GB"/>
        </w:rPr>
      </w:pPr>
      <w:r w:rsidRPr="00FE4F5F">
        <w:rPr>
          <w:lang w:val="en-GB"/>
        </w:rPr>
        <w:t>From another perspective, it is a fact that the cloud computing environment, although relatively recent, assigns due importance to good governance and to the integrity of systems and data.</w:t>
      </w:r>
      <w:r w:rsidRPr="00FE4F5F">
        <w:rPr>
          <w:vertAlign w:val="superscript"/>
          <w:lang w:val="en-GB"/>
        </w:rPr>
        <w:footnoteReference w:id="4"/>
      </w:r>
      <w:r w:rsidRPr="00FE4F5F">
        <w:rPr>
          <w:lang w:val="en-GB"/>
        </w:rPr>
        <w:t xml:space="preserve"> </w:t>
      </w:r>
    </w:p>
    <w:p w:rsidR="00FE4F5F" w:rsidRPr="00FE4F5F" w:rsidRDefault="00FE4F5F" w:rsidP="00FE4F5F">
      <w:pPr>
        <w:rPr>
          <w:lang w:val="en-GB"/>
        </w:rPr>
      </w:pPr>
      <w:r w:rsidRPr="00FE4F5F">
        <w:rPr>
          <w:lang w:val="en-GB"/>
        </w:rPr>
        <w:t>However, questions remain as to the ability of companies having adopted cloud computing technology to continue to comply with all the standards of governance in force and applied to the classic business IT environment: Have regulatory principles been established specifically to protect cloud computing users? Which cloud computing services meet the best practice requirements and recommendations already established?</w:t>
      </w:r>
    </w:p>
    <w:p w:rsidR="00FE4F5F" w:rsidRPr="00FE4F5F" w:rsidRDefault="00FE4F5F" w:rsidP="00FE4F5F">
      <w:pPr>
        <w:rPr>
          <w:lang w:val="en-GB"/>
        </w:rPr>
      </w:pPr>
      <w:r w:rsidRPr="00FE4F5F">
        <w:rPr>
          <w:lang w:val="en-GB"/>
        </w:rPr>
        <w:t>All these questions represent challenges not only for companies directly involved in the provision and use of cloud computing services, but also for governments and all other players involved in companies' affairs.</w:t>
      </w:r>
    </w:p>
    <w:p w:rsidR="00FE4F5F" w:rsidRPr="00FE4F5F" w:rsidRDefault="00FE4F5F" w:rsidP="00FE4F5F">
      <w:pPr>
        <w:rPr>
          <w:lang w:val="en-GB"/>
        </w:rPr>
      </w:pPr>
      <w:r w:rsidRPr="00FE4F5F">
        <w:rPr>
          <w:lang w:val="en-GB"/>
        </w:rPr>
        <w:t>In this regard, some are of the opinion that cloud computing services are not yet capable of complying with best governance practices for business IT, justifying their pessimism by the fact that companies are unable to be responsible for controlling those able to access their data, or for the location in which those data are stored, given that one of the basic principles of cloud computing is that data may be posted or stored “anywhere in the world”.</w:t>
      </w:r>
    </w:p>
    <w:p w:rsidR="00FE4F5F" w:rsidRPr="00FE4F5F" w:rsidRDefault="00FE4F5F" w:rsidP="00FE4F5F">
      <w:pPr>
        <w:rPr>
          <w:lang w:val="en-GB"/>
        </w:rPr>
      </w:pPr>
      <w:r w:rsidRPr="00FE4F5F">
        <w:rPr>
          <w:lang w:val="en-GB"/>
        </w:rPr>
        <w:t>On the other hand, those involved in cloud computing maintain that the basic principle of this new technology is the integrity of its audit process, which guarantees conformity with the rules of good business governance. It is a process which requires that a trace be kept of all data components, regardless of whether the data are located in data centres belonging to the company itself or somewhere in the cloud.</w:t>
      </w:r>
    </w:p>
    <w:p w:rsidR="00DF5401" w:rsidRPr="00FE4F5F" w:rsidRDefault="00FE4F5F" w:rsidP="00FE4F5F">
      <w:pPr>
        <w:rPr>
          <w:lang w:val="en-US"/>
        </w:rPr>
      </w:pPr>
      <w:r w:rsidRPr="00FE4F5F">
        <w:rPr>
          <w:lang w:val="en-GB"/>
        </w:rPr>
        <w:t>However, questions remain as to the ability of the players in cloud computing to respond rapidly to the following requirements:</w:t>
      </w:r>
    </w:p>
    <w:p w:rsidR="00FE4F5F" w:rsidRPr="00FE4F5F" w:rsidRDefault="00FE4F5F" w:rsidP="00FE4F5F">
      <w:pPr>
        <w:pStyle w:val="Enumlevel1"/>
      </w:pPr>
      <w:r w:rsidRPr="00FE4F5F">
        <w:t>–</w:t>
      </w:r>
      <w:r w:rsidRPr="00FE4F5F">
        <w:tab/>
        <w:t>Conformity with regular management performance assessment processes and with the rules of responsibility-sharing.</w:t>
      </w:r>
    </w:p>
    <w:p w:rsidR="00FE4F5F" w:rsidRPr="00FE4F5F" w:rsidRDefault="00FE4F5F" w:rsidP="00FE4F5F">
      <w:pPr>
        <w:pStyle w:val="Enumlevel1"/>
      </w:pPr>
      <w:r w:rsidRPr="00FE4F5F">
        <w:t>–</w:t>
      </w:r>
      <w:r w:rsidRPr="00FE4F5F">
        <w:tab/>
        <w:t>Identification of incidents associated with system administration failures.</w:t>
      </w:r>
    </w:p>
    <w:p w:rsidR="00FE4F5F" w:rsidRPr="00FE4F5F" w:rsidRDefault="00FE4F5F" w:rsidP="00FE4F5F">
      <w:pPr>
        <w:pStyle w:val="Enumlevel1"/>
      </w:pPr>
      <w:r w:rsidRPr="00FE4F5F">
        <w:t>–</w:t>
      </w:r>
      <w:r w:rsidRPr="00FE4F5F">
        <w:tab/>
        <w:t>The need to find rapid solutions to shortcomings in internal process controls.</w:t>
      </w:r>
    </w:p>
    <w:p w:rsidR="00DF5401" w:rsidRPr="00FE4F5F" w:rsidRDefault="00FE4F5F" w:rsidP="00FE4F5F">
      <w:pPr>
        <w:pStyle w:val="Enumlevel1"/>
        <w:rPr>
          <w:lang w:val="en-US"/>
        </w:rPr>
      </w:pPr>
      <w:r w:rsidRPr="00FE4F5F">
        <w:rPr>
          <w:lang w:val="en-US"/>
        </w:rPr>
        <w:t>–</w:t>
      </w:r>
      <w:r w:rsidRPr="00FE4F5F">
        <w:rPr>
          <w:lang w:val="en-US"/>
        </w:rPr>
        <w:tab/>
        <w:t>The need to establish good relations and more open channels of communication between all cloud computing players and the regulators.</w:t>
      </w:r>
    </w:p>
    <w:p w:rsidR="00FE4F5F" w:rsidRPr="00FE4F5F" w:rsidRDefault="00FE4F5F" w:rsidP="00FE4F5F">
      <w:pPr>
        <w:rPr>
          <w:rFonts w:asciiTheme="minorHAnsi" w:hAnsiTheme="minorHAnsi"/>
          <w:lang w:val="en-GB"/>
        </w:rPr>
      </w:pPr>
      <w:r w:rsidRPr="00FE4F5F">
        <w:rPr>
          <w:rFonts w:asciiTheme="minorHAnsi" w:hAnsiTheme="minorHAnsi"/>
          <w:lang w:val="en-GB"/>
        </w:rPr>
        <w:t>From another angle, the cloud computing concept embodies a whole range of service types (IaaS, PaaS, SaaS, NaaS, CaaS) and several possible operational models (public and private Cloud), making it difficult to fix on a process or specific approach that it would suffice to apply in order to meet the regulatory requirements.</w:t>
      </w:r>
    </w:p>
    <w:p w:rsidR="00FE4F5F" w:rsidRPr="00FE4F5F" w:rsidRDefault="00FE4F5F" w:rsidP="00FE4F5F">
      <w:pPr>
        <w:rPr>
          <w:rFonts w:asciiTheme="minorHAnsi" w:hAnsiTheme="minorHAnsi"/>
          <w:lang w:val="en-GB"/>
        </w:rPr>
      </w:pPr>
      <w:r w:rsidRPr="00FE4F5F">
        <w:rPr>
          <w:rFonts w:asciiTheme="minorHAnsi" w:hAnsiTheme="minorHAnsi"/>
          <w:lang w:val="en-GB"/>
        </w:rPr>
        <w:t>Nevertheless, cloud computing technology is constantly evolving, and questions relating to the conformity and alignment of the cloud computing environment with best practices in terms of enterprise governance are addressed by experts at the international level, with solutions being delivered on a regular basis.</w:t>
      </w:r>
    </w:p>
    <w:p w:rsidR="00FE4F5F" w:rsidRPr="00FE4F5F" w:rsidRDefault="00FE4F5F" w:rsidP="00FE4F5F">
      <w:pPr>
        <w:rPr>
          <w:rFonts w:asciiTheme="minorHAnsi" w:hAnsiTheme="minorHAnsi"/>
          <w:lang w:val="en-GB"/>
        </w:rPr>
      </w:pPr>
      <w:r w:rsidRPr="00FE4F5F">
        <w:rPr>
          <w:rFonts w:asciiTheme="minorHAnsi" w:hAnsiTheme="minorHAnsi"/>
          <w:lang w:val="en-GB"/>
        </w:rPr>
        <w:t>This ongoing development enables organizations and companies adopting cloud computing to have fully secure access to cloud computing services in accordance with the requirements of good governance.</w:t>
      </w:r>
    </w:p>
    <w:p w:rsidR="00FE4F5F" w:rsidRPr="00FE4F5F" w:rsidRDefault="00FE4F5F" w:rsidP="00FE4F5F">
      <w:pPr>
        <w:rPr>
          <w:rFonts w:asciiTheme="minorHAnsi" w:hAnsiTheme="minorHAnsi"/>
          <w:lang w:val="en-GB"/>
        </w:rPr>
      </w:pPr>
      <w:bookmarkStart w:id="47" w:name="_Toc315252111"/>
      <w:bookmarkStart w:id="48" w:name="_Toc313824004"/>
      <w:r w:rsidRPr="00FE4F5F">
        <w:rPr>
          <w:rFonts w:asciiTheme="minorHAnsi" w:hAnsiTheme="minorHAnsi"/>
          <w:lang w:val="en-GB"/>
        </w:rPr>
        <w:t>Among the initiatives aimed at helping companies with the successful deployment of cloud computing, we may cite the study carried out by Shared Assessments to evaluate risks associated with the cloud, published in October 2010 by The Santana FE Group (Evaluating Cloud Risk for the Enterprise):</w:t>
      </w:r>
      <w:r w:rsidRPr="00FE4F5F">
        <w:rPr>
          <w:rFonts w:asciiTheme="minorHAnsi" w:hAnsiTheme="minorHAnsi"/>
          <w:vertAlign w:val="superscript"/>
          <w:lang w:val="en-GB"/>
        </w:rPr>
        <w:footnoteReference w:id="5"/>
      </w:r>
      <w:r w:rsidRPr="00FE4F5F">
        <w:rPr>
          <w:rFonts w:asciiTheme="minorHAnsi" w:hAnsiTheme="minorHAnsi"/>
          <w:lang w:val="en-GB"/>
        </w:rPr>
        <w:t xml:space="preserve"> </w:t>
      </w:r>
      <w:bookmarkEnd w:id="47"/>
    </w:p>
    <w:p w:rsidR="00DF5401" w:rsidRPr="00FE4F5F" w:rsidRDefault="00FE4F5F" w:rsidP="00FE4F5F">
      <w:pPr>
        <w:keepNext/>
        <w:rPr>
          <w:rFonts w:asciiTheme="minorHAnsi" w:hAnsiTheme="minorHAnsi"/>
          <w:lang w:val="en-US"/>
        </w:rPr>
      </w:pPr>
      <w:bookmarkStart w:id="49" w:name="_Toc315252112"/>
      <w:r w:rsidRPr="00FE4F5F">
        <w:rPr>
          <w:rFonts w:asciiTheme="minorHAnsi" w:hAnsiTheme="minorHAnsi"/>
          <w:lang w:val="en-GB"/>
        </w:rPr>
        <w:t>This study includes a guide which proposes, among other things:</w:t>
      </w:r>
      <w:bookmarkEnd w:id="48"/>
      <w:bookmarkEnd w:id="49"/>
    </w:p>
    <w:p w:rsidR="00FE4F5F" w:rsidRPr="00FE4F5F" w:rsidRDefault="00FE4F5F" w:rsidP="00FE4F5F">
      <w:pPr>
        <w:pStyle w:val="Enumlevel1"/>
      </w:pPr>
      <w:r w:rsidRPr="00FE4F5F">
        <w:t>–</w:t>
      </w:r>
      <w:r w:rsidRPr="00FE4F5F">
        <w:tab/>
        <w:t>An approach for assessing the risks inherent in the introduction of cloud computing, including a comparative review of the standards and audit processes associated with the IT environment, separated into two categories: (i) standards and processes considered stable and mature and which are applicable to cloud-based services; (ii) standards and processes recently brought into use and considered not yet sufficiently mature and capable of constituting a risk to the introduction of cloud computing.</w:t>
      </w:r>
    </w:p>
    <w:p w:rsidR="00DF5401" w:rsidRPr="00FE4F5F" w:rsidRDefault="00FE4F5F" w:rsidP="00FE4F5F">
      <w:pPr>
        <w:pStyle w:val="Enumlevel1"/>
      </w:pPr>
      <w:r w:rsidRPr="00FE4F5F">
        <w:t>–</w:t>
      </w:r>
      <w:r w:rsidRPr="00FE4F5F">
        <w:tab/>
        <w:t>A case study outlining the evaluation and implementation of cloud computing technology by a major United States enterprise.</w:t>
      </w:r>
    </w:p>
    <w:p w:rsidR="00FE4F5F" w:rsidRPr="00E957EB" w:rsidRDefault="00FE4F5F" w:rsidP="00FE4F5F">
      <w:pPr>
        <w:rPr>
          <w:lang w:val="en-GB"/>
        </w:rPr>
      </w:pPr>
      <w:bookmarkStart w:id="50" w:name="_Toc313824006"/>
      <w:bookmarkStart w:id="51" w:name="_Toc315252114"/>
      <w:r w:rsidRPr="00E957EB">
        <w:rPr>
          <w:lang w:val="en-GB"/>
        </w:rPr>
        <w:t xml:space="preserve">The following is a list of institutions and organizations that have launched initiatives having a significant impact on the development of cloud </w:t>
      </w:r>
      <w:r>
        <w:rPr>
          <w:lang w:val="en-GB"/>
        </w:rPr>
        <w:t xml:space="preserve">computing </w:t>
      </w:r>
      <w:r w:rsidRPr="00E957EB">
        <w:rPr>
          <w:lang w:val="en-GB"/>
        </w:rPr>
        <w:t xml:space="preserve">technology: </w:t>
      </w:r>
      <w:r w:rsidRPr="00E957EB">
        <w:rPr>
          <w:i/>
          <w:iCs/>
          <w:lang w:val="en-GB"/>
        </w:rPr>
        <w:t xml:space="preserve">Cloud Security Alliance, Commission of the European Communities, European Network and Information Security Agency, </w:t>
      </w:r>
      <w:hyperlink r:id="rId20" w:history="1">
        <w:r w:rsidRPr="00E957EB">
          <w:rPr>
            <w:i/>
            <w:iCs/>
            <w:lang w:val="en-GB"/>
          </w:rPr>
          <w:t>Information Systems Audit and Control Association</w:t>
        </w:r>
      </w:hyperlink>
      <w:r w:rsidRPr="00E957EB">
        <w:rPr>
          <w:i/>
          <w:iCs/>
          <w:lang w:val="en-GB"/>
        </w:rPr>
        <w:t>, National Institute of Standards and Technology, The Open Group / Jericho Forum, US Regulatory Agencies.</w:t>
      </w:r>
      <w:bookmarkEnd w:id="50"/>
      <w:bookmarkEnd w:id="51"/>
      <w:r w:rsidRPr="00E957EB">
        <w:rPr>
          <w:i/>
          <w:iCs/>
          <w:lang w:val="en-GB"/>
        </w:rPr>
        <w:t xml:space="preserve"> </w:t>
      </w:r>
      <w:r w:rsidRPr="00E957EB">
        <w:rPr>
          <w:lang w:val="en-GB"/>
        </w:rPr>
        <w:t>It is recommended that several sources be consulted before deciding on the adoption of a given conformity-related standard or process.</w:t>
      </w:r>
    </w:p>
    <w:p w:rsidR="00FE4F5F" w:rsidRPr="00E957EB" w:rsidRDefault="00FE4F5F" w:rsidP="00FE4F5F">
      <w:pPr>
        <w:rPr>
          <w:rFonts w:cstheme="minorBidi"/>
          <w:lang w:val="en-GB"/>
        </w:rPr>
      </w:pPr>
      <w:r w:rsidRPr="00E957EB">
        <w:rPr>
          <w:rFonts w:cstheme="minorBidi"/>
          <w:lang w:val="en-GB"/>
        </w:rPr>
        <w:t xml:space="preserve">We would also cite the security-related findings of ITU-T's Focus Group on Cloud Computing, with the identification of a list of threats and requirements in the area of data protection and cloud </w:t>
      </w:r>
      <w:r>
        <w:rPr>
          <w:lang w:val="en-GB"/>
        </w:rPr>
        <w:t xml:space="preserve">computing </w:t>
      </w:r>
      <w:r w:rsidRPr="00E957EB">
        <w:rPr>
          <w:rFonts w:cstheme="minorBidi"/>
          <w:lang w:val="en-GB"/>
        </w:rPr>
        <w:t>security.</w:t>
      </w:r>
    </w:p>
    <w:p w:rsidR="00DF5401" w:rsidRPr="00FE4F5F" w:rsidRDefault="00FE4F5F" w:rsidP="00FE4F5F">
      <w:pPr>
        <w:rPr>
          <w:rFonts w:asciiTheme="minorHAnsi" w:hAnsiTheme="minorHAnsi"/>
          <w:lang w:val="en-US"/>
        </w:rPr>
      </w:pPr>
      <w:r w:rsidRPr="00E957EB">
        <w:rPr>
          <w:lang w:val="en-GB"/>
        </w:rPr>
        <w:t>Finally, it is to be noted that the political world is in turn coming to appreciate the importance and urgent need for establishing regulations conducive to a successful transition to cloud computing. In this regard, and by way of an example, it is interesting to note the content of the recommendation made by the Congress of the Liberal Democrat Party to the British Government (in which it participates) in September 2011, concerning the adoption of cloud computing in England:</w:t>
      </w:r>
    </w:p>
    <w:p w:rsidR="00DF5401" w:rsidRPr="00F745A4" w:rsidRDefault="00816C57" w:rsidP="00FE4F5F">
      <w:pPr>
        <w:pStyle w:val="HeadingB"/>
        <w:ind w:left="284"/>
        <w:rPr>
          <w:i/>
          <w:iCs/>
          <w:lang w:val="en-US"/>
        </w:rPr>
      </w:pPr>
      <w:r w:rsidRPr="00F745A4">
        <w:rPr>
          <w:i/>
          <w:iCs/>
          <w:lang w:val="en-US"/>
        </w:rPr>
        <w:t>«</w:t>
      </w:r>
      <w:r w:rsidR="00FE4F5F" w:rsidRPr="00F745A4">
        <w:rPr>
          <w:lang w:val="en-US"/>
        </w:rPr>
        <w:t>Cloud Computing</w:t>
      </w:r>
      <w:r w:rsidR="00FE4F5F" w:rsidRPr="00FE4F5F">
        <w:rPr>
          <w:vertAlign w:val="superscript"/>
          <w:lang w:val="en-GB"/>
        </w:rPr>
        <w:footnoteReference w:id="6"/>
      </w:r>
    </w:p>
    <w:p w:rsidR="00FE4F5F" w:rsidRPr="00FE4F5F" w:rsidRDefault="00FE4F5F" w:rsidP="00FE4F5F">
      <w:pPr>
        <w:ind w:left="284"/>
        <w:rPr>
          <w:i/>
          <w:iCs/>
          <w:lang w:val="en-GB"/>
        </w:rPr>
      </w:pPr>
      <w:r w:rsidRPr="00FE4F5F">
        <w:rPr>
          <w:i/>
          <w:iCs/>
          <w:lang w:val="en-GB"/>
        </w:rPr>
        <w:t>We have noted the growing popularity of cloud computing. It is clear that this new technology provides tremendous opportunities to streamline the use of IT, reducing costs and driving up efficiency.</w:t>
      </w:r>
    </w:p>
    <w:p w:rsidR="00FE4F5F" w:rsidRPr="00FE4F5F" w:rsidRDefault="00FE4F5F" w:rsidP="00FE4F5F">
      <w:pPr>
        <w:ind w:left="284"/>
        <w:rPr>
          <w:i/>
          <w:iCs/>
          <w:lang w:val="en-GB"/>
        </w:rPr>
      </w:pPr>
      <w:r w:rsidRPr="00FE4F5F">
        <w:rPr>
          <w:i/>
          <w:iCs/>
          <w:lang w:val="en-GB"/>
        </w:rPr>
        <w:t>However, cloud computing is an area where, if left unchecked, there is serious potential for abuse. Cloud Computing is only attractive if it embodies the principles on privacy and data ownership, access, project management and procurement.</w:t>
      </w:r>
    </w:p>
    <w:p w:rsidR="00DF5401" w:rsidRPr="00FE4F5F" w:rsidRDefault="00FE4F5F" w:rsidP="00FE4F5F">
      <w:pPr>
        <w:ind w:left="284"/>
        <w:rPr>
          <w:i/>
          <w:iCs/>
          <w:lang w:val="en-US"/>
        </w:rPr>
      </w:pPr>
      <w:r w:rsidRPr="00FE4F5F">
        <w:rPr>
          <w:i/>
          <w:iCs/>
          <w:lang w:val="en-US"/>
        </w:rPr>
        <w:t>We recommend that as a matter of urgency, the government consider the security issues involved with cloud computing, particularly regarding data location and segregation .”</w:t>
      </w:r>
    </w:p>
    <w:p w:rsidR="00DF5401" w:rsidRPr="00FE4F5F" w:rsidRDefault="00947C16" w:rsidP="00FE4F5F">
      <w:pPr>
        <w:pStyle w:val="Heading2"/>
        <w:ind w:left="851" w:hanging="851"/>
      </w:pPr>
      <w:bookmarkStart w:id="52" w:name="_Toc315252115"/>
      <w:bookmarkStart w:id="53" w:name="_Toc322702183"/>
      <w:r w:rsidRPr="00FE4F5F">
        <w:t>IV.</w:t>
      </w:r>
      <w:r w:rsidR="008554D6" w:rsidRPr="00FE4F5F">
        <w:t>2</w:t>
      </w:r>
      <w:r w:rsidR="008554D6" w:rsidRPr="00FE4F5F">
        <w:tab/>
      </w:r>
      <w:bookmarkEnd w:id="52"/>
      <w:r w:rsidR="00FE4F5F" w:rsidRPr="00FE4F5F">
        <w:rPr>
          <w:lang w:val="en-GB"/>
        </w:rPr>
        <w:t>Comparison between the cloud computing and conventional “hosted applications” modes</w:t>
      </w:r>
      <w:bookmarkEnd w:id="53"/>
    </w:p>
    <w:p w:rsidR="00FE4F5F" w:rsidRPr="00E957EB" w:rsidRDefault="00FE4F5F" w:rsidP="00FE4F5F">
      <w:pPr>
        <w:rPr>
          <w:lang w:val="en-GB"/>
        </w:rPr>
      </w:pPr>
      <w:r w:rsidRPr="00E957EB">
        <w:rPr>
          <w:lang w:val="en-GB"/>
        </w:rPr>
        <w:t>IT systems based on the “hosted applications model” have for many years constituted the most widely-used mode of IT operation. This mode, which will continue to exist, is, despite having several features in common with cloud computing, fundamentally different to it from the business model standpoint.</w:t>
      </w:r>
    </w:p>
    <w:p w:rsidR="00FE4F5F" w:rsidRPr="00E957EB" w:rsidRDefault="00FE4F5F" w:rsidP="00FE4F5F">
      <w:pPr>
        <w:rPr>
          <w:lang w:val="en-GB"/>
        </w:rPr>
      </w:pPr>
      <w:r w:rsidRPr="00E957EB">
        <w:rPr>
          <w:lang w:val="en-GB"/>
        </w:rPr>
        <w:t xml:space="preserve">One major difference between the two modes lies in the fact that, in the case of cloud, responsibility for security is entirely a matter for the cloud </w:t>
      </w:r>
      <w:r>
        <w:rPr>
          <w:lang w:val="en-GB"/>
        </w:rPr>
        <w:t xml:space="preserve">computing </w:t>
      </w:r>
      <w:r w:rsidRPr="00E957EB">
        <w:rPr>
          <w:lang w:val="en-GB"/>
        </w:rPr>
        <w:t>provider, whereas in the “hosted applications” mode, that responsibility is shared between the owner of the application and the host.</w:t>
      </w:r>
      <w:r>
        <w:rPr>
          <w:lang w:val="en-GB"/>
        </w:rPr>
        <w:t xml:space="preserve"> </w:t>
      </w:r>
      <w:r w:rsidRPr="00E957EB">
        <w:rPr>
          <w:lang w:val="en-GB"/>
        </w:rPr>
        <w:t xml:space="preserve">Similarly, in cloud </w:t>
      </w:r>
      <w:r>
        <w:rPr>
          <w:lang w:val="en-GB"/>
        </w:rPr>
        <w:t xml:space="preserve">computing </w:t>
      </w:r>
      <w:r w:rsidRPr="00E957EB">
        <w:rPr>
          <w:lang w:val="en-GB"/>
        </w:rPr>
        <w:t>mode, an application may form part of a package of SaaS services, and its use, like that of the infrastructure which hosts it, is often shared with several other clients.</w:t>
      </w:r>
    </w:p>
    <w:p w:rsidR="00DF5401" w:rsidRPr="00FE4F5F" w:rsidRDefault="00FE4F5F" w:rsidP="00FE4F5F">
      <w:pPr>
        <w:rPr>
          <w:lang w:val="en-US"/>
        </w:rPr>
      </w:pPr>
      <w:r w:rsidRPr="00E957EB">
        <w:rPr>
          <w:lang w:val="en-GB"/>
        </w:rPr>
        <w:t xml:space="preserve">It nevertheless has to be borne in mind that with all models, responsibility in regard to the consequences and risks associated with use of the application lies neither with the host provider nor the cloud </w:t>
      </w:r>
      <w:r>
        <w:rPr>
          <w:lang w:val="en-GB"/>
        </w:rPr>
        <w:t xml:space="preserve">computing </w:t>
      </w:r>
      <w:r w:rsidRPr="00E957EB">
        <w:rPr>
          <w:lang w:val="en-GB"/>
        </w:rPr>
        <w:t>provider, but with the client having opted to outsource the administration and maintenance of the application in question.</w:t>
      </w:r>
    </w:p>
    <w:p w:rsidR="00DF5401" w:rsidRPr="00FE4F5F" w:rsidRDefault="004E0C56" w:rsidP="00FE4F5F">
      <w:pPr>
        <w:pStyle w:val="Heading2"/>
      </w:pPr>
      <w:bookmarkStart w:id="54" w:name="_Toc315252116"/>
      <w:bookmarkStart w:id="55" w:name="_Toc322702184"/>
      <w:r w:rsidRPr="00FE4F5F">
        <w:t>IV.</w:t>
      </w:r>
      <w:r w:rsidR="008554D6" w:rsidRPr="00FE4F5F">
        <w:t>3</w:t>
      </w:r>
      <w:r w:rsidR="008554D6" w:rsidRPr="00FE4F5F">
        <w:tab/>
      </w:r>
      <w:bookmarkEnd w:id="54"/>
      <w:r w:rsidR="00FE4F5F" w:rsidRPr="00FE4F5F">
        <w:rPr>
          <w:lang w:val="en-GB"/>
        </w:rPr>
        <w:t>Comparison between the cloud computing and “licensed software” modes</w:t>
      </w:r>
      <w:bookmarkEnd w:id="55"/>
    </w:p>
    <w:p w:rsidR="00FE4F5F" w:rsidRPr="00FE4F5F" w:rsidRDefault="00FE4F5F" w:rsidP="00FE4F5F">
      <w:pPr>
        <w:rPr>
          <w:lang w:val="en-GB"/>
        </w:rPr>
      </w:pPr>
      <w:r w:rsidRPr="00FE4F5F">
        <w:rPr>
          <w:lang w:val="en-GB"/>
        </w:rPr>
        <w:t>Although traditional licensed software providers are also interested in the cloud computing model (which enables them to expand their customer base by catering for customers previously unable to benefit from licensed software for reasons of cost and/or limited administrative and maintenance capabilities), it is noted that such providers are adopting the cloud computing model much more slowly than other providers, since for traditional software providers the cloud computing model represents a risk of cannibalization of a market they currently dominate thanks to licensed software.</w:t>
      </w:r>
    </w:p>
    <w:p w:rsidR="00DF5401" w:rsidRPr="00FE4F5F" w:rsidRDefault="00FE4F5F" w:rsidP="00FE4F5F">
      <w:pPr>
        <w:rPr>
          <w:rFonts w:asciiTheme="minorHAnsi" w:hAnsiTheme="minorHAnsi"/>
          <w:lang w:val="en-US"/>
        </w:rPr>
      </w:pPr>
      <w:r w:rsidRPr="00FE4F5F">
        <w:rPr>
          <w:lang w:val="en-GB"/>
        </w:rPr>
        <w:t>Thus, if one compares the response of Internet players to software providers, it is clear that while an Internet provider may be engaged in aggressive development of cloud computing applications, in some cases putting them online free of charge, a software provider, with its vast customer base built up through the “licensed software” model, will be proceeding very cautiously, if not hesitantly where certain products are concerned.</w:t>
      </w:r>
    </w:p>
    <w:p w:rsidR="00DF5401" w:rsidRPr="00FE4F5F" w:rsidRDefault="006B1E8C" w:rsidP="00FE4F5F">
      <w:pPr>
        <w:pStyle w:val="Heading2"/>
      </w:pPr>
      <w:bookmarkStart w:id="56" w:name="_Toc315252117"/>
      <w:bookmarkStart w:id="57" w:name="_Toc322702185"/>
      <w:r w:rsidRPr="00FE4F5F">
        <w:t>IV.</w:t>
      </w:r>
      <w:r w:rsidR="008554D6" w:rsidRPr="00FE4F5F">
        <w:t>4</w:t>
      </w:r>
      <w:r w:rsidR="008554D6" w:rsidRPr="00FE4F5F">
        <w:tab/>
      </w:r>
      <w:bookmarkEnd w:id="56"/>
      <w:r w:rsidR="00FE4F5F" w:rsidRPr="00FE4F5F">
        <w:rPr>
          <w:lang w:val="en-GB"/>
        </w:rPr>
        <w:t>Interoperability and reversibility in cloud computing</w:t>
      </w:r>
      <w:bookmarkEnd w:id="57"/>
    </w:p>
    <w:p w:rsidR="00FE4F5F" w:rsidRPr="00E957EB" w:rsidRDefault="00FE4F5F" w:rsidP="00FE4F5F">
      <w:pPr>
        <w:rPr>
          <w:lang w:val="en-GB"/>
        </w:rPr>
      </w:pPr>
      <w:r w:rsidRPr="00E957EB">
        <w:rPr>
          <w:lang w:val="en-GB"/>
        </w:rPr>
        <w:t xml:space="preserve">Although cloud-based offers are proliferating on the web and competition among cloud </w:t>
      </w:r>
      <w:r>
        <w:rPr>
          <w:lang w:val="en-GB"/>
        </w:rPr>
        <w:t xml:space="preserve">computing </w:t>
      </w:r>
      <w:r w:rsidRPr="00E957EB">
        <w:rPr>
          <w:lang w:val="en-GB"/>
        </w:rPr>
        <w:t xml:space="preserve">services is in full swing, the rules and standards governing cloud computing are not yet sufficiently mature to provide customers with conditions of use ensuring that they will not experience situations of blockage or dependency vis-à-vis the cloud </w:t>
      </w:r>
      <w:r>
        <w:rPr>
          <w:lang w:val="en-GB"/>
        </w:rPr>
        <w:t xml:space="preserve">computing </w:t>
      </w:r>
      <w:r w:rsidRPr="00E957EB">
        <w:rPr>
          <w:lang w:val="en-GB"/>
        </w:rPr>
        <w:t>providers.</w:t>
      </w:r>
    </w:p>
    <w:p w:rsidR="00FE4F5F" w:rsidRPr="00E957EB" w:rsidRDefault="00FE4F5F" w:rsidP="00FE4F5F">
      <w:pPr>
        <w:rPr>
          <w:lang w:val="en-GB"/>
        </w:rPr>
      </w:pPr>
      <w:r w:rsidRPr="00E957EB">
        <w:rPr>
          <w:lang w:val="en-GB"/>
        </w:rPr>
        <w:t xml:space="preserve">Indeed, the data formats and interfaces of the applications used by a cloud </w:t>
      </w:r>
      <w:r>
        <w:rPr>
          <w:lang w:val="en-GB"/>
        </w:rPr>
        <w:t xml:space="preserve">computing </w:t>
      </w:r>
      <w:r w:rsidRPr="00E957EB">
        <w:rPr>
          <w:lang w:val="en-GB"/>
        </w:rPr>
        <w:t>provider cannot necessarily be used by the customer or by another provider.</w:t>
      </w:r>
    </w:p>
    <w:p w:rsidR="00FE4F5F" w:rsidRPr="00E957EB" w:rsidRDefault="00FE4F5F" w:rsidP="00FE4F5F">
      <w:pPr>
        <w:rPr>
          <w:lang w:val="en-GB"/>
        </w:rPr>
      </w:pPr>
      <w:r w:rsidRPr="00E957EB">
        <w:rPr>
          <w:lang w:val="en-GB"/>
        </w:rPr>
        <w:t xml:space="preserve">What cloud-service users are hoping for is that relations between cloud </w:t>
      </w:r>
      <w:r>
        <w:rPr>
          <w:lang w:val="en-GB"/>
        </w:rPr>
        <w:t xml:space="preserve">computing </w:t>
      </w:r>
      <w:r w:rsidRPr="00E957EB">
        <w:rPr>
          <w:lang w:val="en-GB"/>
        </w:rPr>
        <w:t>providers and their customers can advance to the point at which there can be a change in cloud-service provider whenever one of the parties so wishes, without any penalty or loss of data.</w:t>
      </w:r>
    </w:p>
    <w:p w:rsidR="00FE4F5F" w:rsidRPr="00E957EB" w:rsidRDefault="00FE4F5F" w:rsidP="00FE4F5F">
      <w:pPr>
        <w:rPr>
          <w:lang w:val="en-GB"/>
        </w:rPr>
      </w:pPr>
      <w:r w:rsidRPr="00E957EB">
        <w:rPr>
          <w:lang w:val="en-GB"/>
        </w:rPr>
        <w:t>Similarly, users want to be able to recover their data whenever they wish, without distortion or loss. As things stand, the arrangements for identification and marking of data in the cloud are rudimentary and unreliable.</w:t>
      </w:r>
    </w:p>
    <w:p w:rsidR="00FE4F5F" w:rsidRPr="00E957EB" w:rsidRDefault="00FE4F5F" w:rsidP="00FE4F5F">
      <w:pPr>
        <w:rPr>
          <w:lang w:val="en-GB"/>
        </w:rPr>
      </w:pPr>
      <w:r w:rsidRPr="00E957EB">
        <w:rPr>
          <w:lang w:val="en-GB"/>
        </w:rPr>
        <w:t>Also to be borne in mind is that the regulations applicable in the territory in which the data are physically located may prove problematic when it comes to recovering disputed data.</w:t>
      </w:r>
    </w:p>
    <w:p w:rsidR="00FE4F5F" w:rsidRPr="00E957EB" w:rsidRDefault="00FE4F5F" w:rsidP="00FE4F5F">
      <w:pPr>
        <w:rPr>
          <w:rFonts w:asciiTheme="minorHAnsi" w:hAnsiTheme="minorHAnsi"/>
          <w:szCs w:val="21"/>
          <w:lang w:val="en-GB"/>
        </w:rPr>
      </w:pPr>
      <w:r w:rsidRPr="00E957EB">
        <w:rPr>
          <w:lang w:val="en-GB"/>
        </w:rPr>
        <w:t xml:space="preserve">All these considerations underline the need for, and relevance of, rules and standards enabling interoperability and reversibility in the world of cloud computing. Here again, it is evident that standardization is the prerequisite for creating the conditions needed to give users the necessary confidence for adopting cloud </w:t>
      </w:r>
      <w:r>
        <w:rPr>
          <w:lang w:val="en-GB"/>
        </w:rPr>
        <w:t xml:space="preserve">computing </w:t>
      </w:r>
      <w:r w:rsidRPr="00E957EB">
        <w:rPr>
          <w:lang w:val="en-GB"/>
        </w:rPr>
        <w:t>solutions</w:t>
      </w:r>
      <w:r w:rsidR="00CB3B0D">
        <w:rPr>
          <w:lang w:val="en-GB"/>
        </w:rPr>
        <w:t xml:space="preserve"> </w:t>
      </w:r>
      <w:r>
        <w:rPr>
          <w:lang w:val="en-GB"/>
        </w:rPr>
        <w:t xml:space="preserve">In </w:t>
      </w:r>
      <w:r w:rsidRPr="00E957EB">
        <w:rPr>
          <w:lang w:val="en-GB"/>
        </w:rPr>
        <w:t>which regard, we would refer to the findings of the ITU Focus Group on Cloud Computing with respect to identification of scenarios and cases</w:t>
      </w:r>
      <w:r>
        <w:rPr>
          <w:lang w:val="en-GB"/>
        </w:rPr>
        <w:t xml:space="preserve"> studies</w:t>
      </w:r>
      <w:r w:rsidRPr="00E957EB">
        <w:rPr>
          <w:lang w:val="en-GB"/>
        </w:rPr>
        <w:t xml:space="preserve"> for cloud </w:t>
      </w:r>
      <w:r>
        <w:rPr>
          <w:lang w:val="en-GB"/>
        </w:rPr>
        <w:t xml:space="preserve">computing </w:t>
      </w:r>
      <w:r w:rsidRPr="00E957EB">
        <w:rPr>
          <w:lang w:val="en-GB"/>
        </w:rPr>
        <w:t>interconnection</w:t>
      </w:r>
      <w:r w:rsidRPr="00E957EB">
        <w:rPr>
          <w:rStyle w:val="FootnoteReference"/>
          <w:rFonts w:asciiTheme="minorHAnsi" w:hAnsiTheme="minorHAnsi"/>
          <w:szCs w:val="21"/>
          <w:lang w:val="en-GB"/>
        </w:rPr>
        <w:footnoteReference w:id="7"/>
      </w:r>
      <w:r w:rsidRPr="00E957EB">
        <w:rPr>
          <w:rFonts w:asciiTheme="minorHAnsi" w:hAnsiTheme="minorHAnsi"/>
          <w:szCs w:val="21"/>
          <w:lang w:val="en-GB"/>
        </w:rPr>
        <w:t>.</w:t>
      </w:r>
    </w:p>
    <w:p w:rsidR="00DF5401" w:rsidRPr="00FE4F5F" w:rsidRDefault="00FE4F5F" w:rsidP="00FE4F5F">
      <w:pPr>
        <w:rPr>
          <w:rFonts w:asciiTheme="minorHAnsi" w:hAnsiTheme="minorHAnsi"/>
          <w:lang w:val="en-US"/>
        </w:rPr>
      </w:pPr>
      <w:r w:rsidRPr="00E957EB">
        <w:rPr>
          <w:lang w:val="en-GB"/>
        </w:rPr>
        <w:t>Achievement of this confidence goal calls for the adoption of an international coordination effort encompassing both the regulatory and technical aspects. The long-term development of cloud computing depends on this.</w:t>
      </w:r>
    </w:p>
    <w:p w:rsidR="00DF5401" w:rsidRPr="006B1E8C" w:rsidRDefault="006B1E8C" w:rsidP="006B1E8C">
      <w:pPr>
        <w:pStyle w:val="Heading2"/>
        <w:rPr>
          <w:lang w:val="fr-CH"/>
        </w:rPr>
      </w:pPr>
      <w:bookmarkStart w:id="58" w:name="_Toc315252118"/>
      <w:bookmarkStart w:id="59" w:name="_Toc322702186"/>
      <w:r w:rsidRPr="006B1E8C">
        <w:rPr>
          <w:lang w:val="fr-CH"/>
        </w:rPr>
        <w:t>IV.</w:t>
      </w:r>
      <w:r w:rsidR="008554D6" w:rsidRPr="006B1E8C">
        <w:rPr>
          <w:lang w:val="fr-CH"/>
        </w:rPr>
        <w:t>5</w:t>
      </w:r>
      <w:r w:rsidR="008554D6" w:rsidRPr="006B1E8C">
        <w:rPr>
          <w:lang w:val="fr-CH"/>
        </w:rPr>
        <w:tab/>
      </w:r>
      <w:r w:rsidR="00DF5401" w:rsidRPr="006B1E8C">
        <w:rPr>
          <w:lang w:val="fr-CH"/>
        </w:rPr>
        <w:t>Harmonisation des règles de protection de données</w:t>
      </w:r>
      <w:bookmarkEnd w:id="58"/>
      <w:bookmarkEnd w:id="59"/>
    </w:p>
    <w:p w:rsidR="00E334EC" w:rsidRPr="00E334EC" w:rsidRDefault="00E334EC" w:rsidP="00E334EC">
      <w:pPr>
        <w:rPr>
          <w:rFonts w:asciiTheme="minorHAnsi" w:hAnsiTheme="minorHAnsi"/>
          <w:szCs w:val="21"/>
          <w:lang w:val="en-GB"/>
        </w:rPr>
      </w:pPr>
      <w:r w:rsidRPr="00E334EC">
        <w:rPr>
          <w:rFonts w:asciiTheme="minorHAnsi" w:hAnsiTheme="minorHAnsi"/>
          <w:szCs w:val="21"/>
          <w:lang w:val="en-GB"/>
        </w:rPr>
        <w:t>Since 1995, a European directive on data protection has been in force in 25 countries, constituting the biggest coordination operation in this sphere to date. However, achievements in the field in terms of harmonization initiatives inspired by this directive remain more theoretical than practical, the impression being that companies are more concerned with protecting their positions on international markets than with protecting the personal data of those using their services.</w:t>
      </w:r>
    </w:p>
    <w:p w:rsidR="00E334EC" w:rsidRPr="00E334EC" w:rsidRDefault="00E334EC" w:rsidP="00E334EC">
      <w:pPr>
        <w:rPr>
          <w:rFonts w:asciiTheme="minorHAnsi" w:hAnsiTheme="minorHAnsi"/>
          <w:szCs w:val="21"/>
          <w:lang w:val="en-GB"/>
        </w:rPr>
      </w:pPr>
      <w:r w:rsidRPr="00E334EC">
        <w:rPr>
          <w:rFonts w:asciiTheme="minorHAnsi" w:hAnsiTheme="minorHAnsi"/>
          <w:szCs w:val="21"/>
          <w:lang w:val="en-GB"/>
        </w:rPr>
        <w:t>With this situation in mind, the issue of harmonizing data protection rules is coming up more and more frequently in regional and international gatherings held to address the question of cross-border data flows.</w:t>
      </w:r>
    </w:p>
    <w:p w:rsidR="00DF5401" w:rsidRPr="00E334EC" w:rsidRDefault="00E334EC" w:rsidP="00E334EC">
      <w:pPr>
        <w:rPr>
          <w:rFonts w:asciiTheme="minorHAnsi" w:hAnsiTheme="minorHAnsi"/>
          <w:szCs w:val="21"/>
          <w:lang w:val="en-US"/>
        </w:rPr>
      </w:pPr>
      <w:r w:rsidRPr="00E334EC">
        <w:rPr>
          <w:rFonts w:asciiTheme="minorHAnsi" w:hAnsiTheme="minorHAnsi"/>
          <w:szCs w:val="21"/>
          <w:lang w:val="en-GB"/>
        </w:rPr>
        <w:t>In the interests of improving coordination, the European Union, in 2010, launched new studies on the protection of personal data with a view to updating Directive 95/46/EC of 1995 in the light of the new possibilities offered by cloud computing technology for the movement of data. The goal of the studies was to achieve a balance between the following two objectives:</w:t>
      </w:r>
    </w:p>
    <w:p w:rsidR="00DF5401" w:rsidRPr="00E334EC" w:rsidRDefault="00DF5401" w:rsidP="00E334EC">
      <w:pPr>
        <w:pStyle w:val="Enumlevel1"/>
        <w:rPr>
          <w:rFonts w:asciiTheme="minorHAnsi" w:hAnsiTheme="minorHAnsi"/>
          <w:i/>
          <w:lang w:val="en-US"/>
        </w:rPr>
      </w:pPr>
      <w:r w:rsidRPr="00E334EC">
        <w:rPr>
          <w:rFonts w:asciiTheme="minorHAnsi" w:hAnsiTheme="minorHAnsi"/>
          <w:i/>
          <w:lang w:val="en-US"/>
        </w:rPr>
        <w:t>(1)</w:t>
      </w:r>
      <w:r w:rsidRPr="00E334EC">
        <w:rPr>
          <w:rFonts w:asciiTheme="minorHAnsi" w:hAnsiTheme="minorHAnsi"/>
          <w:i/>
          <w:lang w:val="en-US"/>
        </w:rPr>
        <w:tab/>
      </w:r>
      <w:r w:rsidR="00E334EC" w:rsidRPr="00E334EC">
        <w:rPr>
          <w:rFonts w:asciiTheme="minorHAnsi" w:hAnsiTheme="minorHAnsi"/>
          <w:i/>
          <w:iCs/>
          <w:lang w:val="en-US"/>
        </w:rPr>
        <w:t>In accordance with this Directive, Member States shall protect the fundamental rights and freedoms of natural persons, and in particular their</w:t>
      </w:r>
      <w:r w:rsidR="00E334EC">
        <w:rPr>
          <w:rFonts w:asciiTheme="minorHAnsi" w:hAnsiTheme="minorHAnsi"/>
          <w:i/>
          <w:iCs/>
          <w:lang w:val="en-US"/>
        </w:rPr>
        <w:t xml:space="preserve"> right to privacy with respect </w:t>
      </w:r>
      <w:r w:rsidR="00E334EC" w:rsidRPr="00E334EC">
        <w:rPr>
          <w:rFonts w:asciiTheme="minorHAnsi" w:hAnsiTheme="minorHAnsi"/>
          <w:i/>
          <w:iCs/>
          <w:lang w:val="en-US"/>
        </w:rPr>
        <w:t>to the processing of personal data.</w:t>
      </w:r>
    </w:p>
    <w:p w:rsidR="00DF5401" w:rsidRPr="00E334EC" w:rsidRDefault="00DF5401" w:rsidP="00E334EC">
      <w:pPr>
        <w:pStyle w:val="Enumlevel1"/>
        <w:rPr>
          <w:rFonts w:asciiTheme="minorHAnsi" w:hAnsiTheme="minorHAnsi"/>
          <w:i/>
          <w:lang w:val="en-US"/>
        </w:rPr>
      </w:pPr>
      <w:r w:rsidRPr="00E334EC">
        <w:rPr>
          <w:rFonts w:asciiTheme="minorHAnsi" w:hAnsiTheme="minorHAnsi"/>
          <w:i/>
          <w:lang w:val="en-US"/>
        </w:rPr>
        <w:t>(2)</w:t>
      </w:r>
      <w:r w:rsidRPr="00E334EC">
        <w:rPr>
          <w:rFonts w:asciiTheme="minorHAnsi" w:hAnsiTheme="minorHAnsi"/>
          <w:i/>
          <w:lang w:val="en-US"/>
        </w:rPr>
        <w:tab/>
      </w:r>
      <w:r w:rsidR="00E334EC" w:rsidRPr="00E334EC">
        <w:rPr>
          <w:rFonts w:asciiTheme="minorHAnsi" w:hAnsiTheme="minorHAnsi"/>
          <w:i/>
          <w:iCs/>
          <w:lang w:val="en-US"/>
        </w:rPr>
        <w:t xml:space="preserve">Member States shall neither restrict nor prohibit </w:t>
      </w:r>
      <w:r w:rsidR="00E334EC">
        <w:rPr>
          <w:rFonts w:asciiTheme="minorHAnsi" w:hAnsiTheme="minorHAnsi"/>
          <w:i/>
          <w:iCs/>
          <w:lang w:val="en-US"/>
        </w:rPr>
        <w:t xml:space="preserve">the free flow of personal data </w:t>
      </w:r>
      <w:r w:rsidR="00E334EC" w:rsidRPr="00E334EC">
        <w:rPr>
          <w:rFonts w:asciiTheme="minorHAnsi" w:hAnsiTheme="minorHAnsi"/>
          <w:i/>
          <w:iCs/>
          <w:lang w:val="en-US"/>
        </w:rPr>
        <w:t xml:space="preserve">between Member States for reasons connected with </w:t>
      </w:r>
      <w:r w:rsidR="00E334EC">
        <w:rPr>
          <w:rFonts w:asciiTheme="minorHAnsi" w:hAnsiTheme="minorHAnsi"/>
          <w:i/>
          <w:iCs/>
          <w:lang w:val="en-US"/>
        </w:rPr>
        <w:t xml:space="preserve">the protection afforded under </w:t>
      </w:r>
      <w:r w:rsidR="00E334EC" w:rsidRPr="00E334EC">
        <w:rPr>
          <w:rFonts w:asciiTheme="minorHAnsi" w:hAnsiTheme="minorHAnsi"/>
          <w:i/>
          <w:iCs/>
          <w:lang w:val="en-US"/>
        </w:rPr>
        <w:t>paragraph 1.</w:t>
      </w:r>
    </w:p>
    <w:p w:rsidR="00E334EC" w:rsidRPr="00E957EB" w:rsidRDefault="00E334EC" w:rsidP="00E334EC">
      <w:pPr>
        <w:rPr>
          <w:lang w:val="en-GB"/>
        </w:rPr>
      </w:pPr>
      <w:r w:rsidRPr="00E957EB">
        <w:rPr>
          <w:lang w:val="en-GB"/>
        </w:rPr>
        <w:t>In the report of this new study, presented in Brussels on 16 June 2011 in the form of an Opinion of the European Economic and Social Committee, it is stated that “</w:t>
      </w:r>
      <w:r>
        <w:rPr>
          <w:lang w:val="en-GB"/>
        </w:rPr>
        <w:t>t</w:t>
      </w:r>
      <w:r w:rsidRPr="00E957EB">
        <w:rPr>
          <w:lang w:val="en-GB"/>
        </w:rPr>
        <w:t>he explosive development of new technologies is causing an exponential increase in the amount of on-line data processing which requires a parallel increase in personal data protection if large scale intrusion into personal privacy is to be avoided. The collection, merging and management of data from multiple sources need to be carefully circumscribed. The public sector holds many different files on aspects of the relationship between citizens and the state. Data collected should be the minimum required for each purpose and there must be a ban on assembling these various data into a "big brother" data base.</w:t>
      </w:r>
    </w:p>
    <w:p w:rsidR="00DF5401" w:rsidRPr="00E334EC" w:rsidRDefault="00E334EC" w:rsidP="00E334EC">
      <w:pPr>
        <w:rPr>
          <w:rFonts w:asciiTheme="minorHAnsi" w:hAnsiTheme="minorHAnsi"/>
          <w:b/>
          <w:bCs/>
          <w:lang w:val="en-US"/>
        </w:rPr>
      </w:pPr>
      <w:r w:rsidRPr="00E957EB">
        <w:rPr>
          <w:lang w:val="en-GB"/>
        </w:rPr>
        <w:t>The recommendations emanating from the study are presented in the reference document “SOC/402, Personal data protection” published by the European Economic and Social Committee</w:t>
      </w:r>
      <w:r w:rsidRPr="00E957EB">
        <w:rPr>
          <w:b/>
          <w:bCs/>
          <w:lang w:val="en-GB"/>
        </w:rPr>
        <w:t>.</w:t>
      </w:r>
    </w:p>
    <w:p w:rsidR="00DF5401" w:rsidRPr="00E334EC" w:rsidRDefault="006B1E8C" w:rsidP="00E334EC">
      <w:pPr>
        <w:pStyle w:val="Heading2"/>
      </w:pPr>
      <w:bookmarkStart w:id="60" w:name="_Toc315252119"/>
      <w:bookmarkStart w:id="61" w:name="_Toc322702187"/>
      <w:r w:rsidRPr="00E334EC">
        <w:t>IV.</w:t>
      </w:r>
      <w:r w:rsidR="008554D6" w:rsidRPr="00E334EC">
        <w:t>6</w:t>
      </w:r>
      <w:r w:rsidR="008554D6" w:rsidRPr="00E334EC">
        <w:tab/>
      </w:r>
      <w:bookmarkEnd w:id="60"/>
      <w:r w:rsidR="00E334EC" w:rsidRPr="00E334EC">
        <w:rPr>
          <w:lang w:val="en-GB"/>
        </w:rPr>
        <w:t>Costs associated with adoption of the cloud computing model</w:t>
      </w:r>
      <w:bookmarkEnd w:id="61"/>
    </w:p>
    <w:p w:rsidR="00E334EC" w:rsidRPr="00E334EC" w:rsidRDefault="00E334EC" w:rsidP="00E334EC">
      <w:pPr>
        <w:rPr>
          <w:lang w:val="en-GB"/>
        </w:rPr>
      </w:pPr>
      <w:r w:rsidRPr="00E334EC">
        <w:rPr>
          <w:lang w:val="en-GB"/>
        </w:rPr>
        <w:t>All the experts now agree that the adoption of cloud computing offers tangible benefits in terms of flexibility and convenience. However, it cannot automatically be inferred from this that all the new economic models being ushered in by cloud computing systematically guarantee significant financial gains, whether for cloud providers or for cloud service users. The complexity of the cloud computing models thus far proposed is such that the corresponding economic analyses reach differing conclusions as to the costs involved and gains to be made following the adoption of a cloud computing model.</w:t>
      </w:r>
    </w:p>
    <w:p w:rsidR="00E334EC" w:rsidRPr="00E334EC" w:rsidRDefault="00E334EC" w:rsidP="00E334EC">
      <w:pPr>
        <w:rPr>
          <w:lang w:val="en-GB"/>
        </w:rPr>
      </w:pPr>
      <w:r w:rsidRPr="00E334EC">
        <w:rPr>
          <w:lang w:val="en-GB"/>
        </w:rPr>
        <w:t>The migration to cloud computing often entails additional, unexpected costs, and although those costs are affordable and do not jeopardize the positive result of adopting cloud, some operations can turn out to be very costly, particularly if they are not prepared in a timely manner. For example, a one-off transfer of large volumes of data to or from the cloud can be very costly, as can the storage of data in the cloud over very long periods. Such an operation can represent a considerable outlay for a company, which may not be aware of this in the short term.</w:t>
      </w:r>
    </w:p>
    <w:p w:rsidR="00E334EC" w:rsidRPr="00E334EC" w:rsidRDefault="00E334EC" w:rsidP="00E334EC">
      <w:pPr>
        <w:rPr>
          <w:lang w:val="en-GB"/>
        </w:rPr>
      </w:pPr>
      <w:r w:rsidRPr="00E334EC">
        <w:rPr>
          <w:lang w:val="en-GB"/>
        </w:rPr>
        <w:t>The frequent movement of data between company and cloud can also rack up the costs, particularly in terms of bandwidth consumption where transfer times are lengthy.</w:t>
      </w:r>
    </w:p>
    <w:p w:rsidR="00DF5401" w:rsidRPr="00E334EC" w:rsidRDefault="00E334EC" w:rsidP="00E334EC">
      <w:pPr>
        <w:rPr>
          <w:rStyle w:val="hps"/>
          <w:rFonts w:asciiTheme="minorHAnsi" w:hAnsiTheme="minorHAnsi"/>
          <w:szCs w:val="21"/>
          <w:lang w:val="en-US"/>
        </w:rPr>
      </w:pPr>
      <w:r w:rsidRPr="00E334EC">
        <w:rPr>
          <w:lang w:val="en-GB"/>
        </w:rPr>
        <w:t xml:space="preserve">As things currently stand, then, and aside from long-term storage and the frequent consultation of large volumes of data, it is clear that the other cloud computing services </w:t>
      </w:r>
      <w:r w:rsidRPr="00E334EC">
        <w:rPr>
          <w:lang w:val="en-GB"/>
        </w:rPr>
        <w:sym w:font="Symbol" w:char="F02D"/>
      </w:r>
      <w:r w:rsidRPr="00E334EC">
        <w:rPr>
          <w:lang w:val="en-GB"/>
        </w:rPr>
        <w:t xml:space="preserve"> SaaS, PaaS, NaaS, CaaS </w:t>
      </w:r>
      <w:r w:rsidRPr="00E334EC">
        <w:rPr>
          <w:lang w:val="en-GB"/>
        </w:rPr>
        <w:sym w:font="Symbol" w:char="F02D"/>
      </w:r>
      <w:r w:rsidRPr="00E334EC">
        <w:rPr>
          <w:lang w:val="en-GB"/>
        </w:rPr>
        <w:t xml:space="preserve"> are providing their adherents with very significant gains by comparison with in-house solutions.</w:t>
      </w:r>
    </w:p>
    <w:p w:rsidR="00DF5401" w:rsidRPr="00E334EC" w:rsidRDefault="006B1E8C" w:rsidP="00E334EC">
      <w:pPr>
        <w:pStyle w:val="Heading2"/>
      </w:pPr>
      <w:bookmarkStart w:id="62" w:name="_Toc315252120"/>
      <w:bookmarkStart w:id="63" w:name="_Toc322702188"/>
      <w:r w:rsidRPr="00E334EC">
        <w:t>IV.</w:t>
      </w:r>
      <w:r w:rsidR="008554D6" w:rsidRPr="00E334EC">
        <w:t>7</w:t>
      </w:r>
      <w:r w:rsidR="008554D6" w:rsidRPr="00E334EC">
        <w:tab/>
      </w:r>
      <w:bookmarkEnd w:id="62"/>
      <w:r w:rsidR="00E334EC" w:rsidRPr="00E334EC">
        <w:rPr>
          <w:lang w:val="en-GB"/>
        </w:rPr>
        <w:t>The situation of cloud computing in Africa</w:t>
      </w:r>
      <w:bookmarkEnd w:id="63"/>
    </w:p>
    <w:p w:rsidR="00E334EC" w:rsidRPr="00E957EB" w:rsidRDefault="00E334EC" w:rsidP="00E334EC">
      <w:pPr>
        <w:rPr>
          <w:lang w:val="en-GB"/>
        </w:rPr>
      </w:pPr>
      <w:r w:rsidRPr="00E957EB">
        <w:rPr>
          <w:lang w:val="en-GB"/>
        </w:rPr>
        <w:t>In Africa, several cloud computing projects are already under way or under study. Of these projects, the most solid are the result of partnerships between international players and African economic operators.</w:t>
      </w:r>
    </w:p>
    <w:p w:rsidR="00E334EC" w:rsidRPr="00E957EB" w:rsidRDefault="00E334EC" w:rsidP="00E334EC">
      <w:pPr>
        <w:rPr>
          <w:lang w:val="en-GB"/>
        </w:rPr>
      </w:pPr>
      <w:r w:rsidRPr="00E957EB">
        <w:rPr>
          <w:lang w:val="en-GB"/>
        </w:rPr>
        <w:t xml:space="preserve">The benefits to be derived from this advanced IT service appear to have convinced African players, and the indications are that the characteristics of cloud computing would be very appropriate to the African context. This would explain the interest shown by the various stakeholders, each of which is seeking to tap into those benefits as speedily as possible and get in at the beginning, in spite of the technical shortcomings and regulatory difficulties associated with the deployment of cloud </w:t>
      </w:r>
      <w:r>
        <w:rPr>
          <w:lang w:val="en-GB"/>
        </w:rPr>
        <w:t xml:space="preserve">computing </w:t>
      </w:r>
      <w:r w:rsidRPr="00E957EB">
        <w:rPr>
          <w:lang w:val="en-GB"/>
        </w:rPr>
        <w:t>technology.</w:t>
      </w:r>
    </w:p>
    <w:p w:rsidR="00E334EC" w:rsidRPr="00E957EB" w:rsidRDefault="00E334EC" w:rsidP="00E334EC">
      <w:pPr>
        <w:rPr>
          <w:lang w:val="en-GB"/>
        </w:rPr>
      </w:pPr>
      <w:r w:rsidRPr="00E957EB">
        <w:rPr>
          <w:lang w:val="en-GB"/>
        </w:rPr>
        <w:t>Account also has to be taken, of course, of the circumstances specific to Africa, where the human, technical and financial resources that are available to, or within easy reach of, the African players often fall short of the requirements imposed by this new technology. It is therefore essential to implement training and institutional strengthening programmes within African countries. Proposals to that end are set out later in this study.</w:t>
      </w:r>
    </w:p>
    <w:p w:rsidR="00DF5401" w:rsidRPr="00E334EC" w:rsidRDefault="00E334EC" w:rsidP="00E334EC">
      <w:pPr>
        <w:rPr>
          <w:rFonts w:asciiTheme="minorHAnsi" w:hAnsiTheme="minorHAnsi"/>
          <w:lang w:val="en-US"/>
        </w:rPr>
      </w:pPr>
      <w:r w:rsidRPr="00E957EB">
        <w:rPr>
          <w:lang w:val="en-GB"/>
        </w:rPr>
        <w:t>In an article recently published in the journal “Les Afriques”, Raphaël Nkolwoudou, Associate Counsel Azaniaway Consulting, explains that cloud computing is suited to the African continent by reason of the concentration of infrastructures, availability of IT competencies and ease of implementation. There is, however, one prerequisite, which is to speed up the development of electronic communication infrastructures. He adds that among the specific benefits of cloud computing in Africa, two in particular are liable to make a significant contribution to reducing the digital divide, namely:</w:t>
      </w:r>
    </w:p>
    <w:p w:rsidR="00E334EC" w:rsidRPr="00E334EC" w:rsidRDefault="00E334EC" w:rsidP="00E334EC">
      <w:pPr>
        <w:pStyle w:val="Enumlevel1"/>
        <w:rPr>
          <w:rFonts w:asciiTheme="minorHAnsi" w:hAnsiTheme="minorHAnsi" w:cstheme="minorBidi"/>
        </w:rPr>
      </w:pPr>
      <w:r w:rsidRPr="00E334EC">
        <w:rPr>
          <w:rFonts w:asciiTheme="minorHAnsi" w:hAnsiTheme="minorHAnsi" w:cstheme="minorBidi"/>
        </w:rPr>
        <w:t>–</w:t>
      </w:r>
      <w:r w:rsidRPr="00E334EC">
        <w:rPr>
          <w:rFonts w:asciiTheme="minorHAnsi" w:hAnsiTheme="minorHAnsi" w:cstheme="minorBidi"/>
        </w:rPr>
        <w:tab/>
        <w:t xml:space="preserve">the ability to have immediate access to the latest innovations; </w:t>
      </w:r>
    </w:p>
    <w:p w:rsidR="00F76DFC" w:rsidRPr="00E334EC" w:rsidRDefault="00E334EC" w:rsidP="00E334EC">
      <w:pPr>
        <w:pStyle w:val="Enumlevel1"/>
        <w:rPr>
          <w:rFonts w:asciiTheme="minorHAnsi" w:hAnsiTheme="minorHAnsi" w:cstheme="minorBidi"/>
          <w:lang w:val="en-US"/>
        </w:rPr>
      </w:pPr>
      <w:r w:rsidRPr="00E334EC">
        <w:rPr>
          <w:rFonts w:asciiTheme="minorHAnsi" w:hAnsiTheme="minorHAnsi" w:cstheme="minorBidi"/>
          <w:lang w:val="en-US"/>
        </w:rPr>
        <w:t>–</w:t>
      </w:r>
      <w:r w:rsidRPr="00E334EC">
        <w:rPr>
          <w:rFonts w:asciiTheme="minorHAnsi" w:hAnsiTheme="minorHAnsi" w:cstheme="minorBidi"/>
          <w:lang w:val="en-US"/>
        </w:rPr>
        <w:tab/>
        <w:t>the possibility for an organization to do away with heavy investment in infrastructure, particularly where computation centres are concerned, given the unreliability of the electric power supply in Africa.</w:t>
      </w:r>
    </w:p>
    <w:p w:rsidR="00DF5401" w:rsidRPr="00E334EC" w:rsidRDefault="00E334EC" w:rsidP="00E334EC">
      <w:pPr>
        <w:rPr>
          <w:rFonts w:asciiTheme="minorHAnsi" w:hAnsiTheme="minorHAnsi" w:cstheme="minorBidi"/>
          <w:szCs w:val="21"/>
          <w:lang w:val="en-US"/>
        </w:rPr>
      </w:pPr>
      <w:r w:rsidRPr="00E957EB">
        <w:rPr>
          <w:lang w:val="en-GB"/>
        </w:rPr>
        <w:t>An analysis of the technical difficulties facing cloud computing players in Africa is set out in Chapter </w:t>
      </w:r>
      <w:r>
        <w:rPr>
          <w:lang w:val="en-GB"/>
        </w:rPr>
        <w:t>V</w:t>
      </w:r>
      <w:r w:rsidRPr="00E957EB">
        <w:rPr>
          <w:lang w:val="en-GB"/>
        </w:rPr>
        <w:t>, dealing with data centres.</w:t>
      </w:r>
    </w:p>
    <w:p w:rsidR="00DF5401" w:rsidRPr="00E334EC" w:rsidRDefault="006B1E8C" w:rsidP="00E334EC">
      <w:pPr>
        <w:pStyle w:val="Heading3"/>
      </w:pPr>
      <w:bookmarkStart w:id="64" w:name="_Toc322702189"/>
      <w:r w:rsidRPr="00E334EC">
        <w:t>IV.7.1</w:t>
      </w:r>
      <w:r w:rsidRPr="00E334EC">
        <w:tab/>
      </w:r>
      <w:r w:rsidR="00E334EC" w:rsidRPr="00E334EC">
        <w:rPr>
          <w:lang w:val="en-GB"/>
        </w:rPr>
        <w:t>At the ICT development level</w:t>
      </w:r>
      <w:bookmarkEnd w:id="64"/>
    </w:p>
    <w:p w:rsidR="00E334EC" w:rsidRPr="00E334EC" w:rsidRDefault="00E334EC" w:rsidP="00E334EC">
      <w:pPr>
        <w:rPr>
          <w:lang w:val="en-GB"/>
        </w:rPr>
      </w:pPr>
      <w:r w:rsidRPr="00E334EC">
        <w:rPr>
          <w:lang w:val="en-GB"/>
        </w:rPr>
        <w:t xml:space="preserve">The situation in Africa is characterized by relatively favourable network infrastructure development with constantly improving international connectivity. In recent years, several international cables have made landfall on each side of the continent, favouring the growth of telephone and Internet traffic and the emergence of an ever-increasing number of data centres. </w:t>
      </w:r>
    </w:p>
    <w:p w:rsidR="00E334EC" w:rsidRPr="00E334EC" w:rsidRDefault="00E334EC" w:rsidP="00E334EC">
      <w:pPr>
        <w:rPr>
          <w:lang w:val="en-GB"/>
        </w:rPr>
      </w:pPr>
      <w:r w:rsidRPr="00E334EC">
        <w:rPr>
          <w:lang w:val="en-GB"/>
        </w:rPr>
        <w:t>This development, initially driven by the very rapid expansion of mobile telephony, has been boosted by the high-capacity requirements stemming from the introduction of broadband technology. The resulting data exchanges on the different networks call for ever-expanding data storage capacities – something that can only be managed virtually, via the web.</w:t>
      </w:r>
    </w:p>
    <w:p w:rsidR="00E334EC" w:rsidRPr="00E334EC" w:rsidRDefault="00E334EC" w:rsidP="00E334EC">
      <w:pPr>
        <w:rPr>
          <w:lang w:val="en-GB"/>
        </w:rPr>
      </w:pPr>
      <w:r w:rsidRPr="00E334EC">
        <w:rPr>
          <w:lang w:val="en-GB"/>
        </w:rPr>
        <w:t>However, all of this is not without problems, be they problems which hinder the normal operation of existing data centres or development of new ones.</w:t>
      </w:r>
    </w:p>
    <w:p w:rsidR="00E334EC" w:rsidRPr="00E334EC" w:rsidRDefault="00E334EC" w:rsidP="00E334EC">
      <w:pPr>
        <w:rPr>
          <w:lang w:val="en-GB"/>
        </w:rPr>
      </w:pPr>
      <w:r w:rsidRPr="00E334EC">
        <w:rPr>
          <w:lang w:val="en-GB"/>
        </w:rPr>
        <w:t>A report produced by the Hedera Technology consultancy firm on the Internet in Africa points to shortcomings associated with poor quality of service due to under-investment in communication networks, making it difficult to abide by clauses guaranteeing quality levels and access speeds for cloud computing services</w:t>
      </w:r>
      <w:r w:rsidRPr="00E334EC">
        <w:rPr>
          <w:i/>
          <w:iCs/>
          <w:lang w:val="en-GB"/>
        </w:rPr>
        <w:t xml:space="preserve"> </w:t>
      </w:r>
      <w:r w:rsidRPr="00E334EC">
        <w:rPr>
          <w:vertAlign w:val="superscript"/>
          <w:lang w:val="en-GB"/>
        </w:rPr>
        <w:footnoteReference w:id="8"/>
      </w:r>
      <w:r w:rsidRPr="00E334EC">
        <w:rPr>
          <w:lang w:val="en-GB"/>
        </w:rPr>
        <w:t>.</w:t>
      </w:r>
    </w:p>
    <w:p w:rsidR="00E334EC" w:rsidRPr="00E334EC" w:rsidRDefault="00E334EC" w:rsidP="00E334EC">
      <w:pPr>
        <w:rPr>
          <w:lang w:val="en-GB"/>
        </w:rPr>
      </w:pPr>
      <w:r w:rsidRPr="00E334EC">
        <w:rPr>
          <w:lang w:val="en-GB"/>
        </w:rPr>
        <w:t>At the same time, the use of ICTs in Africa is continuing to produce exponential growth in this sector. With a young population that is set to double by 2050, we are still likely to see very positive ICT market growth rates in all African countries.</w:t>
      </w:r>
    </w:p>
    <w:p w:rsidR="00E334EC" w:rsidRPr="00E334EC" w:rsidRDefault="00E334EC" w:rsidP="00E334EC">
      <w:pPr>
        <w:rPr>
          <w:lang w:val="en-GB"/>
        </w:rPr>
      </w:pPr>
      <w:r w:rsidRPr="00E334EC">
        <w:rPr>
          <w:lang w:val="en-GB"/>
        </w:rPr>
        <w:t>Despite the constraints (lack of infrastructure, power-supply problems, etc.) that are hampering ICT development in some parts of Africa, the African cloud computing market appears, paradoxically, to be “benefiting” from those constraints, and the continent is experiencing the opening up of considerable opportunities where this new IT model is concerned.</w:t>
      </w:r>
    </w:p>
    <w:p w:rsidR="00E334EC" w:rsidRPr="00E334EC" w:rsidRDefault="00E334EC" w:rsidP="00E334EC">
      <w:pPr>
        <w:rPr>
          <w:lang w:val="en-GB"/>
        </w:rPr>
      </w:pPr>
      <w:r w:rsidRPr="00E334EC">
        <w:rPr>
          <w:lang w:val="en-GB"/>
        </w:rPr>
        <w:t>The fact is that the major players in the international Internet and server industry spheres have already positioned themselves in the African market. In South Africa, new companies have opened two data centres, in Cape Town and Johannesburg. These represent an attractive opportunity for international companies, which see in them a very low-cost alternative to European centres.</w:t>
      </w:r>
    </w:p>
    <w:p w:rsidR="00E334EC" w:rsidRPr="00E334EC" w:rsidRDefault="00E334EC" w:rsidP="00E334EC">
      <w:pPr>
        <w:rPr>
          <w:lang w:val="en-GB"/>
        </w:rPr>
      </w:pPr>
      <w:r w:rsidRPr="00E334EC">
        <w:rPr>
          <w:lang w:val="en-GB"/>
        </w:rPr>
        <w:t>A report published in January 2011 by the consultancy firm Balancing Act put at 112 the number of data centres within the continent, including 15 in South Africa, 11 in Egypt, Ghana and Nigeria, ten in Kenya and one in Tunisia. African companies such as Kenya Data Networks or Teraco (which operates data centres in Cape Town, Durban and Johannesburg) are contributing to the construction of new economic models, based on the use of entry-level products via the net.</w:t>
      </w:r>
    </w:p>
    <w:p w:rsidR="00E334EC" w:rsidRPr="00E334EC" w:rsidRDefault="00E334EC" w:rsidP="00E334EC">
      <w:pPr>
        <w:rPr>
          <w:lang w:val="en-GB"/>
        </w:rPr>
      </w:pPr>
      <w:r w:rsidRPr="00E334EC">
        <w:rPr>
          <w:lang w:val="en-GB"/>
        </w:rPr>
        <w:t>Using the Teraco data centre based in Cape Town, the Internet access provider Webnow has launched a virtual server targeting small enterprises, for the price of 189 Rands (EUR 19) per month.</w:t>
      </w:r>
    </w:p>
    <w:p w:rsidR="00E334EC" w:rsidRPr="00E334EC" w:rsidRDefault="00E334EC" w:rsidP="00E334EC">
      <w:pPr>
        <w:rPr>
          <w:lang w:val="en-GB"/>
        </w:rPr>
      </w:pPr>
      <w:r w:rsidRPr="00E334EC">
        <w:rPr>
          <w:lang w:val="en-GB"/>
        </w:rPr>
        <w:t>The Balancing Act report predicts that key African operators will soon be addressing the implementation of new services based solely on the cloud.</w:t>
      </w:r>
    </w:p>
    <w:p w:rsidR="00E334EC" w:rsidRPr="00E334EC" w:rsidRDefault="00E334EC" w:rsidP="00E334EC">
      <w:pPr>
        <w:rPr>
          <w:lang w:val="en-US"/>
        </w:rPr>
      </w:pPr>
      <w:r w:rsidRPr="00E334EC">
        <w:rPr>
          <w:lang w:val="en-GB"/>
        </w:rPr>
        <w:t>It was recommended to encourage adoption of the cloud Computing and the construction of data centres in Africa to reduce service access costs.</w:t>
      </w:r>
    </w:p>
    <w:p w:rsidR="00E334EC" w:rsidRPr="00E334EC" w:rsidRDefault="00E334EC" w:rsidP="00E334EC">
      <w:pPr>
        <w:rPr>
          <w:lang w:val="en-GB"/>
        </w:rPr>
      </w:pPr>
      <w:r w:rsidRPr="00E334EC">
        <w:rPr>
          <w:lang w:val="en-GB"/>
        </w:rPr>
        <w:t>Increasing the physical proximity between cloud computing resources and end user will produce immediate savings in bandwidth budgets while accelerating access to cloud computing resources.</w:t>
      </w:r>
    </w:p>
    <w:p w:rsidR="00DF5401" w:rsidRPr="00E334EC" w:rsidRDefault="00E334EC" w:rsidP="00E334EC">
      <w:pPr>
        <w:rPr>
          <w:lang w:val="en-US"/>
        </w:rPr>
      </w:pPr>
      <w:r w:rsidRPr="00E334EC">
        <w:rPr>
          <w:lang w:val="en-GB"/>
        </w:rPr>
        <w:t>Despite the development of international data transmission links between Africa and the rest of the world, the costs associated with the bandwidth necessary for transferring "African data" to and from cloud computing resources located outside Africa (whether for storage or for data consultation purposes) are so high that it is more advantageous to construct data storage centres in Africa than to pay for accessing centres located tens of thousands of kilometres away from the continent. Consideration could be given to the charging of preferential, intra-African rates for the use of such data centres for data storage and consultation.</w:t>
      </w:r>
    </w:p>
    <w:p w:rsidR="00DF5401" w:rsidRPr="006971DC" w:rsidRDefault="006971DC" w:rsidP="006971DC">
      <w:pPr>
        <w:pStyle w:val="HeadingB"/>
        <w:rPr>
          <w:lang w:val="en-US"/>
        </w:rPr>
      </w:pPr>
      <w:r w:rsidRPr="006971DC">
        <w:rPr>
          <w:lang w:val="en-GB"/>
        </w:rPr>
        <w:t>Lack of "maturity"?</w:t>
      </w:r>
    </w:p>
    <w:p w:rsidR="006971DC" w:rsidRPr="00E957EB" w:rsidRDefault="006971DC" w:rsidP="006971DC">
      <w:pPr>
        <w:rPr>
          <w:lang w:val="en-GB"/>
        </w:rPr>
      </w:pPr>
      <w:r w:rsidRPr="00E957EB">
        <w:rPr>
          <w:lang w:val="en-GB"/>
        </w:rPr>
        <w:t>It may, however, still be a while before the bigger data players descend on Africa. They need water (for cooling the constantly active servers) and stable power sources, something that is not often guaranteed on the continent. According to Hennie Loubser, Microsoft general manager for west, east and central Africa, the company has no plans to build any data centres in Africa, there being a “certain amount of maturing” that needs to happen in the African business community before it embraces web-based services.</w:t>
      </w:r>
    </w:p>
    <w:p w:rsidR="00DF5401" w:rsidRPr="006971DC" w:rsidRDefault="006971DC" w:rsidP="006971DC">
      <w:pPr>
        <w:rPr>
          <w:rFonts w:asciiTheme="minorHAnsi" w:hAnsiTheme="minorHAnsi"/>
          <w:lang w:val="en-US"/>
        </w:rPr>
      </w:pPr>
      <w:r w:rsidRPr="00E957EB">
        <w:rPr>
          <w:lang w:val="en-GB"/>
        </w:rPr>
        <w:t xml:space="preserve">In the meantime, Microsoft is making its expertise and programs available to access providers, such as MTN, which are themselves offering a range of new services to companies. “Today in Ghana, Cameroon and South Africa, as part of their data subscription business MTN can now sell to that business not only that subscription, but, for an additional fee, provide that business with an e-mail service and a collaboration service all based on Microsoft technology,” says Loubser. A year ago, two other multinationals </w:t>
      </w:r>
      <w:r w:rsidRPr="00E957EB">
        <w:rPr>
          <w:lang w:val="en-GB"/>
        </w:rPr>
        <w:sym w:font="Symbol" w:char="F02D"/>
      </w:r>
      <w:r w:rsidRPr="00E957EB">
        <w:rPr>
          <w:lang w:val="en-GB"/>
        </w:rPr>
        <w:t xml:space="preserve"> US-based Citrix Systems and France Télécom </w:t>
      </w:r>
      <w:r w:rsidRPr="00E957EB">
        <w:rPr>
          <w:lang w:val="en-GB"/>
        </w:rPr>
        <w:sym w:font="Symbol" w:char="F02D"/>
      </w:r>
      <w:r w:rsidRPr="00E957EB">
        <w:rPr>
          <w:lang w:val="en-GB"/>
        </w:rPr>
        <w:t xml:space="preserve"> appointed regional directors responsible for cloud computing in Africa and the Middle East.</w:t>
      </w:r>
      <w:r w:rsidRPr="00E957EB">
        <w:rPr>
          <w:rStyle w:val="FootnoteReference"/>
          <w:rFonts w:asciiTheme="minorHAnsi" w:hAnsiTheme="minorHAnsi"/>
          <w:lang w:val="en-GB"/>
        </w:rPr>
        <w:footnoteReference w:id="9"/>
      </w:r>
    </w:p>
    <w:p w:rsidR="006B1E8C" w:rsidRPr="006971DC" w:rsidRDefault="006B1E8C" w:rsidP="006971DC">
      <w:pPr>
        <w:pStyle w:val="Heading3"/>
      </w:pPr>
      <w:bookmarkStart w:id="65" w:name="_Toc322702190"/>
      <w:r w:rsidRPr="006971DC">
        <w:t xml:space="preserve">IV.7.2 </w:t>
      </w:r>
      <w:r w:rsidRPr="006971DC">
        <w:tab/>
      </w:r>
      <w:r w:rsidR="006971DC" w:rsidRPr="006971DC">
        <w:rPr>
          <w:lang w:val="en-GB"/>
        </w:rPr>
        <w:t>At the legal and regulatory levels</w:t>
      </w:r>
      <w:bookmarkEnd w:id="65"/>
    </w:p>
    <w:p w:rsidR="006B1E8C" w:rsidRPr="006971DC" w:rsidRDefault="006971DC" w:rsidP="006971DC">
      <w:pPr>
        <w:rPr>
          <w:lang w:val="en-US"/>
        </w:rPr>
      </w:pPr>
      <w:r w:rsidRPr="006971DC">
        <w:rPr>
          <w:lang w:val="en-GB"/>
        </w:rPr>
        <w:t>Cloud computing service users tend to ask questions regarding such legal issues as:</w:t>
      </w:r>
    </w:p>
    <w:p w:rsidR="006971DC" w:rsidRPr="006971DC" w:rsidRDefault="006971DC" w:rsidP="006971DC">
      <w:pPr>
        <w:pStyle w:val="Enumlevel1"/>
      </w:pPr>
      <w:r w:rsidRPr="006971DC">
        <w:t>–</w:t>
      </w:r>
      <w:r w:rsidRPr="006971DC">
        <w:tab/>
        <w:t>In which country (or region) is the cloud computing service provider located?</w:t>
      </w:r>
    </w:p>
    <w:p w:rsidR="006971DC" w:rsidRPr="006971DC" w:rsidRDefault="006971DC" w:rsidP="006971DC">
      <w:pPr>
        <w:pStyle w:val="Enumlevel1"/>
      </w:pPr>
      <w:r w:rsidRPr="006971DC">
        <w:t>–</w:t>
      </w:r>
      <w:r w:rsidRPr="006971DC">
        <w:tab/>
        <w:t>Is the infrastructure (i.e. are the data centres) located in that same country or region?</w:t>
      </w:r>
    </w:p>
    <w:p w:rsidR="006971DC" w:rsidRPr="006971DC" w:rsidRDefault="006971DC" w:rsidP="006971DC">
      <w:pPr>
        <w:pStyle w:val="Enumlevel1"/>
      </w:pPr>
      <w:r w:rsidRPr="006971DC">
        <w:t>–</w:t>
      </w:r>
      <w:r w:rsidRPr="006971DC">
        <w:tab/>
        <w:t>Is the cloud computing service provider authorized to use an infrastructure located outside the country or region referred to in the contract?</w:t>
      </w:r>
    </w:p>
    <w:p w:rsidR="006971DC" w:rsidRPr="006971DC" w:rsidRDefault="006971DC" w:rsidP="006971DC">
      <w:pPr>
        <w:pStyle w:val="Enumlevel1"/>
      </w:pPr>
      <w:r w:rsidRPr="006971DC">
        <w:t>–</w:t>
      </w:r>
      <w:r w:rsidRPr="006971DC">
        <w:tab/>
        <w:t>Where will the data be physically stored?</w:t>
      </w:r>
    </w:p>
    <w:p w:rsidR="006971DC" w:rsidRPr="006971DC" w:rsidRDefault="006971DC" w:rsidP="006971DC">
      <w:pPr>
        <w:pStyle w:val="Enumlevel1"/>
      </w:pPr>
      <w:r w:rsidRPr="006971DC">
        <w:t>–</w:t>
      </w:r>
      <w:r w:rsidRPr="006971DC">
        <w:tab/>
        <w:t>Is the place of jurisdiction for the service contract the same as for protection of the data?</w:t>
      </w:r>
    </w:p>
    <w:p w:rsidR="006971DC" w:rsidRPr="006971DC" w:rsidRDefault="006971DC" w:rsidP="006971DC">
      <w:pPr>
        <w:pStyle w:val="Enumlevel1"/>
      </w:pPr>
      <w:r w:rsidRPr="006971DC">
        <w:t>–</w:t>
      </w:r>
      <w:r w:rsidRPr="006971DC">
        <w:tab/>
        <w:t>Are any of the cloud computing services on offer outsourced either locally or elsewhere?</w:t>
      </w:r>
    </w:p>
    <w:p w:rsidR="006B1E8C" w:rsidRPr="006971DC" w:rsidRDefault="006971DC" w:rsidP="006971DC">
      <w:pPr>
        <w:pStyle w:val="Enumlevel1"/>
        <w:rPr>
          <w:lang w:val="en-US"/>
        </w:rPr>
      </w:pPr>
      <w:r w:rsidRPr="006971DC">
        <w:rPr>
          <w:lang w:val="en-US"/>
        </w:rPr>
        <w:t>–</w:t>
      </w:r>
      <w:r w:rsidRPr="006971DC">
        <w:rPr>
          <w:lang w:val="en-US"/>
        </w:rPr>
        <w:tab/>
        <w:t>What will happen to cloud-stored data upon expiry of the contract?</w:t>
      </w:r>
    </w:p>
    <w:p w:rsidR="006971DC" w:rsidRPr="00E957EB" w:rsidRDefault="006971DC" w:rsidP="006971DC">
      <w:pPr>
        <w:rPr>
          <w:lang w:val="en-GB"/>
        </w:rPr>
      </w:pPr>
      <w:r w:rsidRPr="00E957EB">
        <w:rPr>
          <w:lang w:val="en-GB"/>
        </w:rPr>
        <w:t>Where connectivity to the international telecommunication network is concerned, Africa has seen the arrival of several international cables on each side of the continent and the emergence of an increasing number of shared data processing centres. However, confidence in the prevailing legal systems in African countries remains at an unsatisfactory level in terms of data protection.</w:t>
      </w:r>
    </w:p>
    <w:p w:rsidR="006971DC" w:rsidRPr="00E957EB" w:rsidRDefault="006971DC" w:rsidP="006971DC">
      <w:pPr>
        <w:rPr>
          <w:lang w:val="en-GB"/>
        </w:rPr>
      </w:pPr>
      <w:r w:rsidRPr="00E957EB">
        <w:rPr>
          <w:lang w:val="en-GB"/>
        </w:rPr>
        <w:t>A consultation focusing on application of the European Directive on personal data processing and the free movement of data has been launched in the interests of addressing the issue of data transfer outside the European Economic Area (EEA).</w:t>
      </w:r>
    </w:p>
    <w:p w:rsidR="006971DC" w:rsidRPr="00E957EB" w:rsidRDefault="006971DC" w:rsidP="006971DC">
      <w:pPr>
        <w:rPr>
          <w:lang w:val="en-GB"/>
        </w:rPr>
      </w:pPr>
      <w:r w:rsidRPr="00E957EB">
        <w:rPr>
          <w:lang w:val="en-GB"/>
        </w:rPr>
        <w:t>One of the outcomes of that consultation was the adoption of the principle whereby the transfer of data outside the EEA is prohibited if the country of destination cannot ensure an adequate level of protection, this being subject to very specific exceptions.</w:t>
      </w:r>
    </w:p>
    <w:p w:rsidR="006971DC" w:rsidRPr="00E957EB" w:rsidRDefault="006971DC" w:rsidP="006971DC">
      <w:pPr>
        <w:rPr>
          <w:lang w:val="en-GB"/>
        </w:rPr>
      </w:pPr>
      <w:r w:rsidRPr="00E957EB">
        <w:rPr>
          <w:lang w:val="en-GB"/>
        </w:rPr>
        <w:t>The provisions governing the surveillance of data hosted in the United States, as laid down in the “Patriot Act”, are considered by several countries to constitute an infringement of freedom, this having led certain countries – for example Canada – to go so far as to prohibit public undertakings from storing data originating in Canada on servers hosted in the United States.</w:t>
      </w:r>
    </w:p>
    <w:p w:rsidR="006971DC" w:rsidRPr="00E957EB" w:rsidRDefault="006971DC" w:rsidP="006971DC">
      <w:pPr>
        <w:rPr>
          <w:lang w:val="en-GB"/>
        </w:rPr>
      </w:pPr>
      <w:r w:rsidRPr="00E957EB">
        <w:rPr>
          <w:lang w:val="en-GB"/>
        </w:rPr>
        <w:t xml:space="preserve">Despite its security aspect, deemed unacceptable by certain human rights defenders, this act is seen by various non-US cloud </w:t>
      </w:r>
      <w:r>
        <w:rPr>
          <w:lang w:val="en-GB"/>
        </w:rPr>
        <w:t xml:space="preserve">computing </w:t>
      </w:r>
      <w:r w:rsidRPr="00E957EB">
        <w:rPr>
          <w:lang w:val="en-GB"/>
        </w:rPr>
        <w:t xml:space="preserve">providers as an opportunity to develop their activities by offering cloud </w:t>
      </w:r>
      <w:r>
        <w:rPr>
          <w:lang w:val="en-GB"/>
        </w:rPr>
        <w:t xml:space="preserve">computing </w:t>
      </w:r>
      <w:r w:rsidRPr="00E957EB">
        <w:rPr>
          <w:lang w:val="en-GB"/>
        </w:rPr>
        <w:t>services that claim to avoid the storage of data on United States servers. This argument has not been used in Africa, but there is nothing to prevent it being taken as a basis for promoting the grounds for developing cloud computing in Africa.</w:t>
      </w:r>
    </w:p>
    <w:p w:rsidR="006971DC" w:rsidRPr="00E957EB" w:rsidRDefault="006971DC" w:rsidP="006971DC">
      <w:pPr>
        <w:rPr>
          <w:lang w:val="en-GB"/>
        </w:rPr>
      </w:pPr>
      <w:r w:rsidRPr="00E957EB">
        <w:rPr>
          <w:lang w:val="en-GB"/>
        </w:rPr>
        <w:t>The corollary to this decision was the establishment of a breakdown of the world's regions according to whether or not the level of protection is deemed adequate within the meaning of the European Union directive.</w:t>
      </w:r>
    </w:p>
    <w:p w:rsidR="006971DC" w:rsidRPr="00E957EB" w:rsidRDefault="006971DC" w:rsidP="006971DC">
      <w:pPr>
        <w:rPr>
          <w:lang w:val="en-GB"/>
        </w:rPr>
      </w:pPr>
      <w:r w:rsidRPr="00E957EB">
        <w:rPr>
          <w:lang w:val="en-GB"/>
        </w:rPr>
        <w:t xml:space="preserve">As things stand, the European Union acknowledges that an adequate level of protection exists in the following territories: Andorra, Argentina, Australia, Canada, Faroe Islands, Guernsey, Israel, Isle of Man, Jersey and Switzerland. Furthermore, United States companies having adhered to the Safe Harbor programme, resulting from the agreement concluded between the European Union and the United States Government, are deemed to be located within a space that guarantees an adequate level of protection (the “security sphere”). These companies can thus freely receive, on United States territory, personal data originating in the EEA. The list of United States companies having adhered to the Safe Harbor framework may be consulted on the programme's dedicated website at </w:t>
      </w:r>
      <w:r w:rsidRPr="00E957EB">
        <w:rPr>
          <w:color w:val="4F81BD" w:themeColor="accent1"/>
          <w:u w:val="single"/>
          <w:lang w:val="en-GB"/>
        </w:rPr>
        <w:t>https://safeharbor.export.gov/list.aspx</w:t>
      </w:r>
      <w:r w:rsidRPr="00E957EB">
        <w:rPr>
          <w:lang w:val="en-GB"/>
        </w:rPr>
        <w:t>.</w:t>
      </w:r>
    </w:p>
    <w:p w:rsidR="00BB23E0" w:rsidRPr="006971DC" w:rsidRDefault="006971DC" w:rsidP="006971DC">
      <w:pPr>
        <w:rPr>
          <w:lang w:val="en-US"/>
        </w:rPr>
      </w:pPr>
      <w:r w:rsidRPr="00E957EB">
        <w:rPr>
          <w:lang w:val="en-GB"/>
        </w:rPr>
        <w:t>The following global classification shows the different regions of the world according to their level of data protection within the meaning of the European Union directive.</w:t>
      </w:r>
    </w:p>
    <w:p w:rsidR="00DF5401" w:rsidRPr="006971DC" w:rsidRDefault="006971DC" w:rsidP="006971DC">
      <w:pPr>
        <w:pStyle w:val="HeadingB"/>
        <w:rPr>
          <w:lang w:val="en-GB"/>
        </w:rPr>
      </w:pPr>
      <w:r w:rsidRPr="006971DC">
        <w:rPr>
          <w:lang w:val="en-GB"/>
        </w:rPr>
        <w:t>Classification of countries according to their level of data protection</w:t>
      </w:r>
    </w:p>
    <w:p w:rsidR="006C1756" w:rsidRPr="006971DC" w:rsidRDefault="006971DC" w:rsidP="006971DC">
      <w:pPr>
        <w:rPr>
          <w:lang w:val="en-US"/>
        </w:rPr>
      </w:pPr>
      <w:r w:rsidRPr="006971DC">
        <w:rPr>
          <w:lang w:val="en-GB"/>
        </w:rPr>
        <w:t xml:space="preserve">This classification was drawn up by the Commission Nationale de l’Informatique et des Libertés (CNIL), France, pursuant to the European Directive on personal data processing, and was published in the work by Jérôme Delacroix entitled Cloud Computing, feedback obtained in 2011 on behalf of Electronic Business Group, </w:t>
      </w:r>
      <w:r w:rsidRPr="006971DC">
        <w:rPr>
          <w:b/>
          <w:bCs/>
          <w:u w:val="single"/>
          <w:lang w:val="en-GB"/>
        </w:rPr>
        <w:t>www.ebg.net</w:t>
      </w:r>
      <w:r w:rsidRPr="006971DC">
        <w:rPr>
          <w:lang w:val="en-GB"/>
        </w:rPr>
        <w:t>.</w:t>
      </w:r>
    </w:p>
    <w:p w:rsidR="00DF5401" w:rsidRPr="006971DC" w:rsidRDefault="006971DC" w:rsidP="006971DC">
      <w:pPr>
        <w:spacing w:after="240"/>
        <w:rPr>
          <w:rFonts w:asciiTheme="minorHAnsi" w:hAnsiTheme="minorHAnsi" w:cstheme="minorBidi"/>
          <w:szCs w:val="21"/>
          <w:lang w:val="en-US"/>
        </w:rPr>
      </w:pPr>
      <w:r w:rsidRPr="006971DC">
        <w:rPr>
          <w:rFonts w:asciiTheme="minorHAnsi" w:hAnsiTheme="minorHAnsi" w:cstheme="minorBidi"/>
          <w:szCs w:val="21"/>
          <w:lang w:val="en-GB"/>
        </w:rPr>
        <w:t>This classification shows that almost all African countries fall into the category considered by European analysts as corresponding to spaces that do not provide an adequate environment for the hosting and protection of data.</w:t>
      </w:r>
    </w:p>
    <w:p w:rsidR="003155A5" w:rsidRPr="006971DC" w:rsidRDefault="003155A5" w:rsidP="003155A5">
      <w:pPr>
        <w:pStyle w:val="Figuretitle"/>
        <w:rPr>
          <w:rFonts w:asciiTheme="minorHAnsi" w:hAnsiTheme="minorHAnsi"/>
          <w:noProof/>
          <w:lang w:val="en-US"/>
        </w:rPr>
      </w:pPr>
    </w:p>
    <w:p w:rsidR="003155A5" w:rsidRPr="007B3447" w:rsidRDefault="003155A5" w:rsidP="003155A5">
      <w:pPr>
        <w:pStyle w:val="Figure"/>
        <w:spacing w:before="0"/>
        <w:rPr>
          <w:rFonts w:asciiTheme="minorHAnsi" w:hAnsiTheme="minorHAnsi"/>
          <w:noProof/>
          <w:lang w:val="fr-FR"/>
        </w:rPr>
      </w:pPr>
      <w:r w:rsidRPr="007B3447">
        <w:rPr>
          <w:rFonts w:asciiTheme="minorHAnsi" w:hAnsiTheme="minorHAnsi"/>
          <w:noProof/>
          <w:lang w:val="en-US" w:eastAsia="zh-CN"/>
        </w:rPr>
        <w:drawing>
          <wp:inline distT="0" distB="0" distL="0" distR="0">
            <wp:extent cx="4137313" cy="2039873"/>
            <wp:effectExtent l="19050" t="0" r="0" b="0"/>
            <wp:docPr id="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4146627" cy="2044465"/>
                    </a:xfrm>
                    <a:prstGeom prst="rect">
                      <a:avLst/>
                    </a:prstGeom>
                    <a:noFill/>
                    <a:ln w="9525">
                      <a:noFill/>
                      <a:miter lim="800000"/>
                      <a:headEnd/>
                      <a:tailEnd/>
                    </a:ln>
                  </pic:spPr>
                </pic:pic>
              </a:graphicData>
            </a:graphic>
          </wp:inline>
        </w:drawing>
      </w:r>
    </w:p>
    <w:p w:rsidR="006B1E8C" w:rsidRPr="006971DC" w:rsidRDefault="00A660DC" w:rsidP="006971DC">
      <w:pPr>
        <w:pStyle w:val="figuresource"/>
        <w:tabs>
          <w:tab w:val="left" w:pos="1276"/>
        </w:tabs>
        <w:rPr>
          <w:rFonts w:asciiTheme="minorHAnsi" w:hAnsiTheme="minorHAnsi"/>
          <w:sz w:val="16"/>
          <w:szCs w:val="16"/>
          <w:lang w:val="en-US"/>
        </w:rPr>
      </w:pPr>
      <w:r w:rsidRPr="00A660DC">
        <w:rPr>
          <w:rFonts w:asciiTheme="minorHAnsi" w:hAnsiTheme="minorHAnsi"/>
          <w:sz w:val="16"/>
          <w:szCs w:val="16"/>
          <w:lang w:val="fr-FR"/>
        </w:rPr>
        <w:tab/>
      </w:r>
      <w:r w:rsidRPr="00A660DC">
        <w:rPr>
          <w:rFonts w:asciiTheme="minorHAnsi" w:hAnsiTheme="minorHAnsi"/>
          <w:sz w:val="16"/>
          <w:szCs w:val="16"/>
          <w:lang w:val="fr-FR"/>
        </w:rPr>
        <w:tab/>
      </w:r>
      <w:r w:rsidR="00CB3B0D">
        <w:rPr>
          <w:rFonts w:asciiTheme="minorHAnsi" w:hAnsiTheme="minorHAnsi"/>
          <w:sz w:val="16"/>
          <w:szCs w:val="16"/>
          <w:shd w:val="clear" w:color="auto" w:fill="76923C" w:themeFill="accent3" w:themeFillShade="BF"/>
          <w:lang w:val="en-US"/>
        </w:rPr>
        <w:t xml:space="preserve"> </w:t>
      </w:r>
      <w:r w:rsidR="006971DC" w:rsidRPr="006971DC">
        <w:rPr>
          <w:rFonts w:asciiTheme="minorHAnsi" w:hAnsiTheme="minorHAnsi"/>
          <w:sz w:val="16"/>
          <w:szCs w:val="16"/>
          <w:lang w:val="en-US"/>
        </w:rPr>
        <w:t>Adequate level of data protection</w:t>
      </w:r>
    </w:p>
    <w:p w:rsidR="00A660DC" w:rsidRPr="006971DC" w:rsidRDefault="00A660DC" w:rsidP="00A660DC">
      <w:pPr>
        <w:pStyle w:val="figuresource"/>
        <w:spacing w:before="0"/>
        <w:rPr>
          <w:rFonts w:asciiTheme="minorHAnsi" w:hAnsiTheme="minorHAnsi"/>
          <w:sz w:val="4"/>
          <w:szCs w:val="4"/>
          <w:lang w:val="en-US"/>
        </w:rPr>
      </w:pPr>
    </w:p>
    <w:p w:rsidR="006B1E8C" w:rsidRPr="006971DC" w:rsidRDefault="00A660DC" w:rsidP="006971DC">
      <w:pPr>
        <w:pStyle w:val="figuresource"/>
        <w:tabs>
          <w:tab w:val="left" w:pos="1276"/>
        </w:tabs>
        <w:spacing w:before="0"/>
        <w:rPr>
          <w:rFonts w:asciiTheme="minorHAnsi" w:hAnsiTheme="minorHAnsi"/>
          <w:sz w:val="16"/>
          <w:szCs w:val="16"/>
          <w:lang w:val="en-US"/>
        </w:rPr>
      </w:pPr>
      <w:r w:rsidRPr="00F745A4">
        <w:rPr>
          <w:rFonts w:asciiTheme="minorHAnsi" w:hAnsiTheme="minorHAnsi"/>
          <w:sz w:val="16"/>
          <w:szCs w:val="16"/>
          <w:lang w:val="en-US"/>
        </w:rPr>
        <w:tab/>
      </w:r>
      <w:r w:rsidRPr="00F745A4">
        <w:rPr>
          <w:rFonts w:asciiTheme="minorHAnsi" w:hAnsiTheme="minorHAnsi"/>
          <w:sz w:val="16"/>
          <w:szCs w:val="16"/>
          <w:lang w:val="en-US"/>
        </w:rPr>
        <w:tab/>
      </w:r>
      <w:r w:rsidR="00CB3B0D">
        <w:rPr>
          <w:rFonts w:asciiTheme="minorHAnsi" w:hAnsiTheme="minorHAnsi"/>
          <w:sz w:val="16"/>
          <w:szCs w:val="16"/>
          <w:shd w:val="clear" w:color="auto" w:fill="A6A6A6" w:themeFill="background1" w:themeFillShade="A6"/>
          <w:lang w:val="en-US"/>
        </w:rPr>
        <w:t xml:space="preserve"> </w:t>
      </w:r>
      <w:r w:rsidR="006971DC" w:rsidRPr="006971DC">
        <w:rPr>
          <w:rFonts w:asciiTheme="minorHAnsi" w:hAnsiTheme="minorHAnsi"/>
          <w:sz w:val="16"/>
          <w:szCs w:val="16"/>
          <w:lang w:val="en-US"/>
        </w:rPr>
        <w:t>Adequate level of data protection subject to certain conditions</w:t>
      </w:r>
    </w:p>
    <w:p w:rsidR="00A660DC" w:rsidRPr="006971DC" w:rsidRDefault="00A660DC" w:rsidP="00A660DC">
      <w:pPr>
        <w:pStyle w:val="figuresource"/>
        <w:spacing w:before="0"/>
        <w:rPr>
          <w:rFonts w:asciiTheme="minorHAnsi" w:hAnsiTheme="minorHAnsi"/>
          <w:sz w:val="4"/>
          <w:szCs w:val="4"/>
          <w:lang w:val="en-US"/>
        </w:rPr>
      </w:pPr>
    </w:p>
    <w:p w:rsidR="00A660DC" w:rsidRPr="006971DC" w:rsidRDefault="00A660DC" w:rsidP="006971DC">
      <w:pPr>
        <w:pStyle w:val="figuresource"/>
        <w:tabs>
          <w:tab w:val="left" w:pos="1276"/>
        </w:tabs>
        <w:spacing w:before="0"/>
        <w:rPr>
          <w:rFonts w:asciiTheme="minorHAnsi" w:hAnsiTheme="minorHAnsi"/>
          <w:sz w:val="16"/>
          <w:szCs w:val="16"/>
          <w:lang w:val="en-US"/>
        </w:rPr>
      </w:pPr>
      <w:r w:rsidRPr="006971DC">
        <w:rPr>
          <w:rFonts w:asciiTheme="minorHAnsi" w:hAnsiTheme="minorHAnsi"/>
          <w:sz w:val="16"/>
          <w:szCs w:val="16"/>
          <w:lang w:val="en-US"/>
        </w:rPr>
        <w:tab/>
      </w:r>
      <w:r w:rsidRPr="006971DC">
        <w:rPr>
          <w:rFonts w:asciiTheme="minorHAnsi" w:hAnsiTheme="minorHAnsi"/>
          <w:sz w:val="16"/>
          <w:szCs w:val="16"/>
          <w:lang w:val="en-US"/>
        </w:rPr>
        <w:tab/>
      </w:r>
      <w:r w:rsidR="00CB3B0D">
        <w:rPr>
          <w:rFonts w:asciiTheme="minorHAnsi" w:hAnsiTheme="minorHAnsi"/>
          <w:sz w:val="16"/>
          <w:szCs w:val="16"/>
          <w:shd w:val="clear" w:color="auto" w:fill="E36C0A" w:themeFill="accent6" w:themeFillShade="BF"/>
          <w:lang w:val="en-US"/>
        </w:rPr>
        <w:t xml:space="preserve"> </w:t>
      </w:r>
      <w:r w:rsidR="006971DC" w:rsidRPr="006971DC">
        <w:rPr>
          <w:rFonts w:asciiTheme="minorHAnsi" w:hAnsiTheme="minorHAnsi"/>
          <w:sz w:val="16"/>
          <w:szCs w:val="16"/>
          <w:lang w:val="en-US"/>
        </w:rPr>
        <w:t>Inadequate level of data protection (although countries do have a supervisory authority)</w:t>
      </w:r>
    </w:p>
    <w:p w:rsidR="00A660DC" w:rsidRPr="006971DC" w:rsidRDefault="00A660DC" w:rsidP="00A660DC">
      <w:pPr>
        <w:pStyle w:val="figuresource"/>
        <w:spacing w:before="0"/>
        <w:rPr>
          <w:rFonts w:asciiTheme="minorHAnsi" w:hAnsiTheme="minorHAnsi"/>
          <w:sz w:val="4"/>
          <w:szCs w:val="4"/>
          <w:lang w:val="en-US"/>
        </w:rPr>
      </w:pPr>
    </w:p>
    <w:p w:rsidR="00FB3F18" w:rsidRPr="00F745A4" w:rsidRDefault="00FB3F18" w:rsidP="006971DC">
      <w:pPr>
        <w:pStyle w:val="figuresource"/>
        <w:tabs>
          <w:tab w:val="left" w:pos="1276"/>
        </w:tabs>
        <w:spacing w:before="0"/>
        <w:rPr>
          <w:rFonts w:asciiTheme="minorHAnsi" w:hAnsiTheme="minorHAnsi"/>
          <w:sz w:val="4"/>
          <w:szCs w:val="4"/>
          <w:lang w:val="en-US"/>
        </w:rPr>
      </w:pPr>
      <w:r w:rsidRPr="006971DC">
        <w:rPr>
          <w:rFonts w:asciiTheme="minorHAnsi" w:hAnsiTheme="minorHAnsi"/>
          <w:sz w:val="16"/>
          <w:szCs w:val="16"/>
          <w:lang w:val="en-US"/>
        </w:rPr>
        <w:tab/>
      </w:r>
      <w:r w:rsidRPr="006971DC">
        <w:rPr>
          <w:rFonts w:asciiTheme="minorHAnsi" w:hAnsiTheme="minorHAnsi"/>
          <w:sz w:val="16"/>
          <w:szCs w:val="16"/>
          <w:lang w:val="en-US"/>
        </w:rPr>
        <w:tab/>
      </w:r>
      <w:r w:rsidR="00CB3B0D">
        <w:rPr>
          <w:rFonts w:asciiTheme="minorHAnsi" w:hAnsiTheme="minorHAnsi"/>
          <w:sz w:val="16"/>
          <w:szCs w:val="16"/>
          <w:shd w:val="clear" w:color="auto" w:fill="C00000"/>
          <w:lang w:val="en-US"/>
        </w:rPr>
        <w:t xml:space="preserve"> </w:t>
      </w:r>
      <w:r w:rsidR="006971DC" w:rsidRPr="006971DC">
        <w:rPr>
          <w:rFonts w:asciiTheme="minorHAnsi" w:hAnsiTheme="minorHAnsi"/>
          <w:sz w:val="16"/>
          <w:szCs w:val="16"/>
          <w:lang w:val="en-US"/>
        </w:rPr>
        <w:t>Inadequate level of data protection</w:t>
      </w:r>
    </w:p>
    <w:p w:rsidR="00A660DC" w:rsidRPr="00F745A4" w:rsidRDefault="00A660DC" w:rsidP="00FB3F18">
      <w:pPr>
        <w:pStyle w:val="figuresource"/>
        <w:tabs>
          <w:tab w:val="left" w:pos="1276"/>
        </w:tabs>
        <w:spacing w:before="0"/>
        <w:rPr>
          <w:rFonts w:asciiTheme="minorHAnsi" w:hAnsiTheme="minorHAnsi"/>
          <w:sz w:val="16"/>
          <w:szCs w:val="16"/>
          <w:lang w:val="en-US"/>
        </w:rPr>
      </w:pPr>
      <w:r w:rsidRPr="00F745A4">
        <w:rPr>
          <w:rFonts w:asciiTheme="minorHAnsi" w:hAnsiTheme="minorHAnsi"/>
          <w:sz w:val="16"/>
          <w:szCs w:val="16"/>
          <w:lang w:val="en-US"/>
        </w:rPr>
        <w:tab/>
      </w:r>
      <w:r w:rsidRPr="00F745A4">
        <w:rPr>
          <w:rFonts w:asciiTheme="minorHAnsi" w:hAnsiTheme="minorHAnsi"/>
          <w:sz w:val="16"/>
          <w:szCs w:val="16"/>
          <w:lang w:val="en-US"/>
        </w:rPr>
        <w:tab/>
        <w:t xml:space="preserve">Source: cnil.fr </w:t>
      </w:r>
    </w:p>
    <w:p w:rsidR="003155A5" w:rsidRPr="006971DC" w:rsidRDefault="006971DC" w:rsidP="006971DC">
      <w:pPr>
        <w:pStyle w:val="figuresource"/>
        <w:ind w:left="0" w:firstLine="0"/>
        <w:rPr>
          <w:rFonts w:asciiTheme="minorHAnsi" w:hAnsiTheme="minorHAnsi"/>
          <w:lang w:val="en-US"/>
        </w:rPr>
      </w:pPr>
      <w:r w:rsidRPr="006971DC">
        <w:rPr>
          <w:rFonts w:asciiTheme="minorHAnsi" w:hAnsiTheme="minorHAnsi" w:cstheme="minorBidi"/>
          <w:i w:val="0"/>
          <w:iCs w:val="0"/>
          <w:sz w:val="16"/>
          <w:szCs w:val="16"/>
          <w:lang w:val="en-GB"/>
        </w:rPr>
        <w:t xml:space="preserve">Further information on European regulations governing personal data protection is contained in the CNIL document to be found at: </w:t>
      </w:r>
      <w:hyperlink r:id="rId22" w:history="1">
        <w:r w:rsidRPr="00D40EEF">
          <w:rPr>
            <w:rStyle w:val="Hyperlink"/>
            <w:rFonts w:asciiTheme="minorHAnsi" w:hAnsiTheme="minorHAnsi" w:cstheme="minorBidi"/>
            <w:i w:val="0"/>
            <w:iCs w:val="0"/>
            <w:sz w:val="16"/>
            <w:szCs w:val="16"/>
            <w:lang w:val="en-GB"/>
          </w:rPr>
          <w:t>www.cnil.fr/fileadmin/documents/approfondir/dossier/international/panorama-legislation.pdf</w:t>
        </w:r>
      </w:hyperlink>
    </w:p>
    <w:p w:rsidR="003155A5" w:rsidRPr="006971DC" w:rsidRDefault="003155A5" w:rsidP="003155A5">
      <w:pPr>
        <w:spacing w:before="0"/>
        <w:rPr>
          <w:rFonts w:asciiTheme="minorHAnsi" w:hAnsiTheme="minorHAnsi"/>
          <w:lang w:val="en-US"/>
        </w:rPr>
      </w:pPr>
    </w:p>
    <w:p w:rsidR="006971DC" w:rsidRPr="006971DC" w:rsidRDefault="006971DC" w:rsidP="006971DC">
      <w:pPr>
        <w:rPr>
          <w:rFonts w:asciiTheme="minorHAnsi" w:hAnsiTheme="minorHAnsi"/>
          <w:i/>
          <w:iCs/>
          <w:lang w:val="en-GB"/>
        </w:rPr>
      </w:pPr>
      <w:r w:rsidRPr="006971DC">
        <w:rPr>
          <w:rFonts w:asciiTheme="minorHAnsi" w:hAnsiTheme="minorHAnsi"/>
          <w:lang w:val="en-GB"/>
        </w:rPr>
        <w:t>It is to be noted in this regard that the Safe Harbor Agreement is the culmination of negotiations between the European Union and United States within a context characterized by a power imbalance between the two parties. In his paper “La gouvernance extérieure de l’Union européenne en matière de protection des données à caractère personnel” [</w:t>
      </w:r>
      <w:r w:rsidRPr="006971DC">
        <w:rPr>
          <w:rFonts w:asciiTheme="minorHAnsi" w:hAnsiTheme="minorHAnsi"/>
          <w:i/>
          <w:iCs/>
          <w:lang w:val="en-GB"/>
        </w:rPr>
        <w:t>The external dimension of European Union regulatory governance on data protection law</w:t>
      </w:r>
      <w:r w:rsidRPr="006971DC">
        <w:rPr>
          <w:rFonts w:asciiTheme="minorHAnsi" w:hAnsiTheme="minorHAnsi"/>
          <w:lang w:val="en-GB"/>
        </w:rPr>
        <w:t>], Valentin Callipel describes this agreement as “</w:t>
      </w:r>
      <w:r w:rsidRPr="006971DC">
        <w:rPr>
          <w:rFonts w:asciiTheme="minorHAnsi" w:hAnsiTheme="minorHAnsi"/>
          <w:i/>
          <w:iCs/>
          <w:lang w:val="en-GB"/>
        </w:rPr>
        <w:t>a negotiated response between the United States and European Union to the 1995 directive. It is a compromise, intended to reconcile the divergences between the two legal orders. It is optional and enables United States companies and organizations to adhere, on a voluntary basis, to the Safe Harbor principles. These principles are published by the United States Department of Commerce and were recognized by the European Commission in July 2000 as guaranteeing an adequate level of protection in terms of the directive.</w:t>
      </w:r>
    </w:p>
    <w:p w:rsidR="006971DC" w:rsidRPr="006971DC" w:rsidRDefault="006971DC" w:rsidP="006971DC">
      <w:pPr>
        <w:rPr>
          <w:lang w:val="en-GB"/>
        </w:rPr>
      </w:pPr>
      <w:r w:rsidRPr="006971DC">
        <w:rPr>
          <w:lang w:val="en-GB"/>
        </w:rPr>
        <w:t xml:space="preserve">This mechanism is atypically binding in its scope, with characteristics that reflect “a form of self-certification on a declaratory basis”, since no prior checks are conducted. However, the majority of United States companies engage the services of a third-party certifier such as the TRUSTe organization. If, at first sight, the mechanism appears to lack binding force, it is worth noting that any misrepresentation by a United States company may be actionable under the False Statements Act (18 U.S.C. § 1001). It is therefore a form of self-regulation based on the model used by the </w:t>
      </w:r>
      <w:r w:rsidRPr="006971DC">
        <w:rPr>
          <w:iCs/>
          <w:lang w:val="en-GB"/>
        </w:rPr>
        <w:t xml:space="preserve">European </w:t>
      </w:r>
      <w:r w:rsidRPr="006971DC">
        <w:rPr>
          <w:lang w:val="en-GB"/>
        </w:rPr>
        <w:t>Union which, despite its optional nature, has an incentive effect for companies wishing to do business with European Union Member States</w:t>
      </w:r>
      <w:r w:rsidRPr="006971DC">
        <w:rPr>
          <w:iCs/>
          <w:lang w:val="en-GB"/>
        </w:rPr>
        <w:t>”.</w:t>
      </w:r>
      <w:r w:rsidRPr="006971DC">
        <w:rPr>
          <w:iCs/>
          <w:vertAlign w:val="superscript"/>
          <w:lang w:val="en-GB"/>
        </w:rPr>
        <w:footnoteReference w:id="10"/>
      </w:r>
      <w:r w:rsidRPr="006971DC">
        <w:rPr>
          <w:iCs/>
          <w:lang w:val="en-GB"/>
        </w:rPr>
        <w:t xml:space="preserve"> </w:t>
      </w:r>
      <w:r w:rsidRPr="006971DC">
        <w:rPr>
          <w:lang w:val="en-GB"/>
        </w:rPr>
        <w:t>African countries lacking the United States' clout in the IT sphere could choose to negotiate with their partners agreements based on certification at various levels to enable African companies to rise progressively through the levels of protection, from physical protection up to and including the regulatory interception of data transiting their territories. However, such an approach calls for the adoption by ITU of standards to serve as the technical bases for the different classes of certification and the legal bases for the agreements to be concluded.</w:t>
      </w:r>
    </w:p>
    <w:p w:rsidR="006971DC" w:rsidRPr="006971DC" w:rsidRDefault="006971DC" w:rsidP="006971DC">
      <w:pPr>
        <w:rPr>
          <w:rFonts w:asciiTheme="minorHAnsi" w:hAnsiTheme="minorHAnsi"/>
          <w:lang w:val="en-GB"/>
        </w:rPr>
      </w:pPr>
      <w:r w:rsidRPr="006971DC">
        <w:rPr>
          <w:rFonts w:asciiTheme="minorHAnsi" w:hAnsiTheme="minorHAnsi"/>
          <w:lang w:val="en-GB"/>
        </w:rPr>
        <w:t>All these efforts thus call forth many others in the areas of security, anti-piracy measures and measures to combat the many varieties of cyberattack.</w:t>
      </w:r>
    </w:p>
    <w:p w:rsidR="006971DC" w:rsidRPr="006971DC" w:rsidRDefault="006971DC" w:rsidP="006971DC">
      <w:pPr>
        <w:rPr>
          <w:rFonts w:asciiTheme="minorHAnsi" w:hAnsiTheme="minorHAnsi"/>
          <w:lang w:val="en-GB"/>
        </w:rPr>
      </w:pPr>
      <w:r w:rsidRPr="006971DC">
        <w:rPr>
          <w:rFonts w:asciiTheme="minorHAnsi" w:hAnsiTheme="minorHAnsi"/>
          <w:lang w:val="en-GB"/>
        </w:rPr>
        <w:t>Despite this rather negative assessment of developing countries' capacity to offer an adequate data protection environment, the European regulations provide for exceptional situations whereby personal data can be transferred outside the EEA under very specific circumstances.</w:t>
      </w:r>
    </w:p>
    <w:p w:rsidR="000E0B94" w:rsidRPr="006971DC" w:rsidRDefault="006971DC" w:rsidP="006971DC">
      <w:pPr>
        <w:rPr>
          <w:rFonts w:asciiTheme="minorHAnsi" w:hAnsiTheme="minorHAnsi"/>
          <w:szCs w:val="21"/>
          <w:lang w:val="en-US"/>
        </w:rPr>
      </w:pPr>
      <w:r w:rsidRPr="006971DC">
        <w:rPr>
          <w:rFonts w:asciiTheme="minorHAnsi" w:hAnsiTheme="minorHAnsi"/>
          <w:lang w:val="en-GB"/>
        </w:rPr>
        <w:t>The following is a description of such exceptional situations:</w:t>
      </w:r>
    </w:p>
    <w:p w:rsidR="00F76DFC" w:rsidRPr="006971DC" w:rsidRDefault="00A660DC" w:rsidP="006971DC">
      <w:pPr>
        <w:pStyle w:val="Enumlevel1"/>
        <w:rPr>
          <w:lang w:val="en-US"/>
        </w:rPr>
      </w:pPr>
      <w:r w:rsidRPr="006971DC">
        <w:rPr>
          <w:color w:val="E36C0A" w:themeColor="accent6" w:themeShade="BF"/>
          <w:lang w:val="en-US"/>
        </w:rPr>
        <w:t>•</w:t>
      </w:r>
      <w:r w:rsidRPr="006971DC">
        <w:rPr>
          <w:lang w:val="en-US"/>
        </w:rPr>
        <w:tab/>
      </w:r>
      <w:r w:rsidR="006971DC" w:rsidRPr="006971DC">
        <w:rPr>
          <w:lang w:val="en-US"/>
        </w:rPr>
        <w:t>Either the person concerned, i.e. whose personal data are to be transferred, “has given his consent unambiguously to the proposed transfer”,</w:t>
      </w:r>
    </w:p>
    <w:p w:rsidR="00F76DFC" w:rsidRPr="006971DC" w:rsidRDefault="00A660DC" w:rsidP="006971DC">
      <w:pPr>
        <w:pStyle w:val="Enumlevel1"/>
        <w:rPr>
          <w:lang w:val="en-US"/>
        </w:rPr>
      </w:pPr>
      <w:r w:rsidRPr="006971DC">
        <w:rPr>
          <w:color w:val="E36C0A" w:themeColor="accent6" w:themeShade="BF"/>
          <w:lang w:val="en-US"/>
        </w:rPr>
        <w:t>•</w:t>
      </w:r>
      <w:r w:rsidRPr="006971DC">
        <w:rPr>
          <w:lang w:val="en-US"/>
        </w:rPr>
        <w:tab/>
      </w:r>
      <w:r w:rsidR="006971DC" w:rsidRPr="006971DC">
        <w:rPr>
          <w:lang w:val="en-US"/>
        </w:rPr>
        <w:t>or the transfer is “necessary” to the accomplishment of certain actions that will generally not be relevant in the cloud computing context since it is the provider and not the customer who will be effecting the transfers. These exceptions are, moreover, interpreted very narrowly by the national authorities responsible for data protection”.</w:t>
      </w:r>
    </w:p>
    <w:p w:rsidR="00F76DFC" w:rsidRPr="00672A67" w:rsidRDefault="00A660DC" w:rsidP="006971DC">
      <w:pPr>
        <w:pStyle w:val="Enumlevel1"/>
        <w:rPr>
          <w:lang w:val="en-US"/>
        </w:rPr>
      </w:pPr>
      <w:r w:rsidRPr="006971DC">
        <w:rPr>
          <w:color w:val="E36C0A" w:themeColor="accent6" w:themeShade="BF"/>
          <w:lang w:val="en-US"/>
        </w:rPr>
        <w:t>•</w:t>
      </w:r>
      <w:r w:rsidRPr="006971DC">
        <w:rPr>
          <w:lang w:val="en-US"/>
        </w:rPr>
        <w:tab/>
      </w:r>
      <w:r w:rsidR="006971DC" w:rsidRPr="006971DC">
        <w:rPr>
          <w:lang w:val="en-US"/>
        </w:rPr>
        <w:t xml:space="preserve">Thus, to enable its customers to abide by the Directive, a cloud computing service provider must use processing facilities located within the EEA, in a country providing an adequate level of protection, or in the United States in cases where Safe Harbor has been adhered to; or it must establish with its customer a model European Commission data transfer contract for other countries. </w:t>
      </w:r>
      <w:r w:rsidR="006971DC" w:rsidRPr="00672A67">
        <w:rPr>
          <w:lang w:val="en-US"/>
        </w:rPr>
        <w:t>Otherwise, the customer runs the risk of being penalized.</w:t>
      </w:r>
    </w:p>
    <w:p w:rsidR="000E0B94" w:rsidRPr="00672A67" w:rsidRDefault="00A660DC" w:rsidP="00672A67">
      <w:pPr>
        <w:pStyle w:val="Heading2"/>
      </w:pPr>
      <w:bookmarkStart w:id="66" w:name="_Toc315252121"/>
      <w:bookmarkStart w:id="67" w:name="_Toc322702191"/>
      <w:r w:rsidRPr="00672A67">
        <w:t>IV.8</w:t>
      </w:r>
      <w:r w:rsidRPr="00672A67">
        <w:tab/>
      </w:r>
      <w:bookmarkEnd w:id="66"/>
      <w:r w:rsidR="00672A67" w:rsidRPr="00672A67">
        <w:rPr>
          <w:lang w:val="en-GB"/>
        </w:rPr>
        <w:t>Global analysis of the survey results</w:t>
      </w:r>
      <w:bookmarkEnd w:id="67"/>
    </w:p>
    <w:p w:rsidR="00672A67" w:rsidRPr="00672A67" w:rsidRDefault="00672A67" w:rsidP="00672A67">
      <w:pPr>
        <w:rPr>
          <w:rFonts w:asciiTheme="minorHAnsi" w:hAnsiTheme="minorHAnsi"/>
          <w:lang w:val="en-GB"/>
        </w:rPr>
      </w:pPr>
      <w:r w:rsidRPr="00672A67">
        <w:rPr>
          <w:rFonts w:asciiTheme="minorHAnsi" w:hAnsiTheme="minorHAnsi"/>
          <w:lang w:val="en-GB"/>
        </w:rPr>
        <w:t>A detailed analysis of the survey is available at the end of the document.</w:t>
      </w:r>
    </w:p>
    <w:p w:rsidR="00672A67" w:rsidRPr="00672A67" w:rsidRDefault="00672A67" w:rsidP="00672A67">
      <w:pPr>
        <w:rPr>
          <w:rFonts w:asciiTheme="minorHAnsi" w:hAnsiTheme="minorHAnsi"/>
          <w:lang w:val="en-GB"/>
        </w:rPr>
      </w:pPr>
      <w:r w:rsidRPr="00672A67">
        <w:rPr>
          <w:rFonts w:asciiTheme="minorHAnsi" w:hAnsiTheme="minorHAnsi"/>
          <w:lang w:val="en-GB"/>
        </w:rPr>
        <w:t>African countries have thus far experienced cloud computing technology being used at different levels according to the institutions concerned. Indeed, while administrations are just now preparing for the introduction of this new technology, we find that 50 per cent of ICT operators have embarked upon its implementation or are already using it.</w:t>
      </w:r>
    </w:p>
    <w:p w:rsidR="00672A67" w:rsidRPr="00672A67" w:rsidRDefault="00672A67" w:rsidP="00672A67">
      <w:pPr>
        <w:rPr>
          <w:rFonts w:asciiTheme="minorHAnsi" w:hAnsiTheme="minorHAnsi"/>
          <w:lang w:val="en-GB"/>
        </w:rPr>
      </w:pPr>
      <w:r w:rsidRPr="00672A67">
        <w:rPr>
          <w:rFonts w:asciiTheme="minorHAnsi" w:hAnsiTheme="minorHAnsi"/>
          <w:lang w:val="en-GB"/>
        </w:rPr>
        <w:t>As for the other economic operators, we find that the banking and education sectors are the first to have adopted this technology in Africa.</w:t>
      </w:r>
    </w:p>
    <w:p w:rsidR="00672A67" w:rsidRPr="00672A67" w:rsidRDefault="00672A67" w:rsidP="00672A67">
      <w:pPr>
        <w:rPr>
          <w:rFonts w:asciiTheme="minorHAnsi" w:hAnsiTheme="minorHAnsi"/>
          <w:lang w:val="en-GB"/>
        </w:rPr>
      </w:pPr>
      <w:r w:rsidRPr="00672A67">
        <w:rPr>
          <w:rFonts w:asciiTheme="minorHAnsi" w:hAnsiTheme="minorHAnsi"/>
          <w:lang w:val="en-GB"/>
        </w:rPr>
        <w:t>In Tanzania and Rwanda, concrete data centre projects are already operational or in the process of being set up. In Benin and Burundi, strategies are emerging for the introduction of cloud computing. Where the other countries covered by the survey are concerned, the aforementioned initiatives, while of interest, take the form of broader actions or programmes that are not specific to the cloud computing (regulatory frameworks for electronic transactions, outsourcing of business processes, technology parks).</w:t>
      </w:r>
    </w:p>
    <w:p w:rsidR="000E0B94" w:rsidRPr="00672A67" w:rsidRDefault="00672A67" w:rsidP="00672A67">
      <w:pPr>
        <w:rPr>
          <w:rFonts w:asciiTheme="minorHAnsi" w:hAnsiTheme="minorHAnsi"/>
          <w:lang w:val="en-US"/>
        </w:rPr>
      </w:pPr>
      <w:r w:rsidRPr="00672A67">
        <w:rPr>
          <w:rFonts w:asciiTheme="minorHAnsi" w:hAnsiTheme="minorHAnsi"/>
          <w:lang w:val="en-GB"/>
        </w:rPr>
        <w:t>At the regulatory level, it is to be noted that the majority of countries surveyed have no legislation on data protection or agreements with other countries in that sphere.</w:t>
      </w:r>
    </w:p>
    <w:p w:rsidR="00A162A2" w:rsidRPr="00672A67" w:rsidRDefault="00A660DC" w:rsidP="00672A67">
      <w:pPr>
        <w:pStyle w:val="Heading2"/>
        <w:ind w:left="851" w:hanging="851"/>
      </w:pPr>
      <w:bookmarkStart w:id="68" w:name="_Toc322702192"/>
      <w:r w:rsidRPr="00672A67">
        <w:t>IV.9</w:t>
      </w:r>
      <w:r w:rsidRPr="00672A67">
        <w:tab/>
      </w:r>
      <w:r w:rsidR="00672A67" w:rsidRPr="00672A67">
        <w:rPr>
          <w:rFonts w:asciiTheme="minorHAnsi" w:hAnsiTheme="minorHAnsi"/>
          <w:szCs w:val="24"/>
          <w:lang w:val="en-GB"/>
        </w:rPr>
        <w:t>Introduction and/or upgrading of regulations governing data protection</w:t>
      </w:r>
      <w:bookmarkEnd w:id="68"/>
    </w:p>
    <w:p w:rsidR="00672A67" w:rsidRPr="00672A67" w:rsidRDefault="00672A67" w:rsidP="00672A67">
      <w:pPr>
        <w:rPr>
          <w:lang w:val="en-GB"/>
        </w:rPr>
      </w:pPr>
      <w:r w:rsidRPr="00672A67">
        <w:rPr>
          <w:lang w:val="en-GB"/>
        </w:rPr>
        <w:t>With the defenders of civil and intellectual property rights becoming ever more demanding in terms of legal proceedings and of penalties to be imposed on those engaged in the illegal use of data worldwide, African countries that do not yet have regulations governing data protection will be unable to access the opportunities offered by cloud computing technology.</w:t>
      </w:r>
    </w:p>
    <w:p w:rsidR="00672A67" w:rsidRPr="00672A67" w:rsidRDefault="00672A67" w:rsidP="00672A67">
      <w:pPr>
        <w:rPr>
          <w:lang w:val="en-GB"/>
        </w:rPr>
      </w:pPr>
      <w:r w:rsidRPr="00672A67">
        <w:rPr>
          <w:lang w:val="en-GB"/>
        </w:rPr>
        <w:t>To remedy the situation, African countries need to implement strategies and launch institution-building programmes with a view to adapting the regulatory texts and setting up regulatory authorities capable of developing the requisite expertise.</w:t>
      </w:r>
    </w:p>
    <w:p w:rsidR="000E0B94" w:rsidRPr="00672A67" w:rsidRDefault="00672A67" w:rsidP="00672A67">
      <w:pPr>
        <w:keepNext/>
        <w:rPr>
          <w:rFonts w:asciiTheme="minorHAnsi" w:hAnsiTheme="minorHAnsi"/>
          <w:lang w:val="en-US"/>
        </w:rPr>
      </w:pPr>
      <w:r w:rsidRPr="00672A67">
        <w:rPr>
          <w:rFonts w:asciiTheme="minorHAnsi" w:hAnsiTheme="minorHAnsi"/>
          <w:lang w:val="en-GB"/>
        </w:rPr>
        <w:t>Measures to upgrade and revise legislative texts are envisaged by a number of African countries, with the revision process covering among other things:</w:t>
      </w:r>
    </w:p>
    <w:p w:rsidR="00672A67" w:rsidRPr="00672A67" w:rsidRDefault="00672A67" w:rsidP="00672A67">
      <w:pPr>
        <w:pStyle w:val="Enumlevel1"/>
      </w:pPr>
      <w:r w:rsidRPr="00672A67">
        <w:t>–</w:t>
      </w:r>
      <w:r w:rsidRPr="00672A67">
        <w:tab/>
        <w:t>transposition to the national level of sub-regional, regional and international texts on data protection (for the member countries of Economic Communities such as ECOWAS and UDEAC);</w:t>
      </w:r>
    </w:p>
    <w:p w:rsidR="00672A67" w:rsidRPr="00672A67" w:rsidRDefault="00672A67" w:rsidP="00672A67">
      <w:pPr>
        <w:pStyle w:val="Enumlevel1"/>
      </w:pPr>
      <w:r w:rsidRPr="00672A67">
        <w:t>–</w:t>
      </w:r>
      <w:r w:rsidRPr="00672A67">
        <w:tab/>
        <w:t>revision of legislation to take account of the situation of data hosted in the cloud;</w:t>
      </w:r>
    </w:p>
    <w:p w:rsidR="00672A67" w:rsidRPr="00672A67" w:rsidRDefault="00672A67" w:rsidP="00672A67">
      <w:pPr>
        <w:pStyle w:val="Enumlevel1"/>
      </w:pPr>
      <w:r w:rsidRPr="00672A67">
        <w:t>–</w:t>
      </w:r>
      <w:r w:rsidRPr="00672A67">
        <w:tab/>
        <w:t>strengthening of legislation, codes of conduct and standards in the ICT sector;</w:t>
      </w:r>
    </w:p>
    <w:p w:rsidR="000E0B94" w:rsidRPr="00672A67" w:rsidRDefault="00672A67" w:rsidP="00672A67">
      <w:pPr>
        <w:pStyle w:val="Enumlevel1"/>
        <w:rPr>
          <w:lang w:val="en-US"/>
        </w:rPr>
      </w:pPr>
      <w:r w:rsidRPr="00672A67">
        <w:rPr>
          <w:lang w:val="en-US"/>
        </w:rPr>
        <w:t>–</w:t>
      </w:r>
      <w:r w:rsidRPr="00672A67">
        <w:rPr>
          <w:lang w:val="en-US"/>
        </w:rPr>
        <w:tab/>
        <w:t>clarification of relations between data centre managers, cloud computing and data protection.</w:t>
      </w:r>
    </w:p>
    <w:p w:rsidR="000E0B94" w:rsidRPr="00672A67" w:rsidRDefault="00672A67" w:rsidP="00672A67">
      <w:pPr>
        <w:rPr>
          <w:rFonts w:asciiTheme="minorHAnsi" w:hAnsiTheme="minorHAnsi"/>
          <w:lang w:val="en-US"/>
        </w:rPr>
      </w:pPr>
      <w:r w:rsidRPr="00E957EB">
        <w:rPr>
          <w:lang w:val="en-GB"/>
        </w:rPr>
        <w:t xml:space="preserve">Where training with respect to the cloud </w:t>
      </w:r>
      <w:r>
        <w:rPr>
          <w:lang w:val="en-GB"/>
        </w:rPr>
        <w:t xml:space="preserve">computing </w:t>
      </w:r>
      <w:r w:rsidRPr="00E957EB">
        <w:rPr>
          <w:lang w:val="en-GB"/>
        </w:rPr>
        <w:t>is concerned, the African countries surveyed expressed priority training requirements, particularly in regard to the legal environment of cloud computing and the technical aspects of networks, information technology and the management of data centres.</w:t>
      </w:r>
    </w:p>
    <w:p w:rsidR="000E0B94" w:rsidRPr="00672A67" w:rsidRDefault="00A660DC" w:rsidP="00672A67">
      <w:pPr>
        <w:pStyle w:val="Heading2"/>
        <w:ind w:left="851" w:hanging="851"/>
      </w:pPr>
      <w:bookmarkStart w:id="69" w:name="_Toc322702193"/>
      <w:r w:rsidRPr="00672A67">
        <w:rPr>
          <w:rFonts w:asciiTheme="minorHAnsi" w:hAnsiTheme="minorHAnsi"/>
          <w:szCs w:val="24"/>
        </w:rPr>
        <w:t xml:space="preserve">IV.10 </w:t>
      </w:r>
      <w:r w:rsidRPr="00672A67">
        <w:rPr>
          <w:rFonts w:asciiTheme="minorHAnsi" w:hAnsiTheme="minorHAnsi"/>
          <w:szCs w:val="24"/>
        </w:rPr>
        <w:tab/>
      </w:r>
      <w:r w:rsidR="00672A67" w:rsidRPr="00672A67">
        <w:rPr>
          <w:rFonts w:asciiTheme="minorHAnsi" w:hAnsiTheme="minorHAnsi"/>
          <w:szCs w:val="24"/>
          <w:lang w:val="en-GB"/>
        </w:rPr>
        <w:t>Recommendations for ensuring effective regulatory progress in the field of cloud computing</w:t>
      </w:r>
      <w:bookmarkEnd w:id="69"/>
    </w:p>
    <w:p w:rsidR="00672A67" w:rsidRPr="00672A67" w:rsidRDefault="00672A67" w:rsidP="00672A67">
      <w:pPr>
        <w:rPr>
          <w:rFonts w:asciiTheme="minorHAnsi" w:hAnsiTheme="minorHAnsi"/>
          <w:lang w:val="en-GB"/>
        </w:rPr>
      </w:pPr>
      <w:r w:rsidRPr="00672A67">
        <w:rPr>
          <w:rFonts w:asciiTheme="minorHAnsi" w:hAnsiTheme="minorHAnsi"/>
          <w:lang w:val="en-GB"/>
        </w:rPr>
        <w:t>To ensure an effective regulatory developments in the field of cloud computing, it is recommended</w:t>
      </w:r>
      <w:r w:rsidR="00CB3B0D">
        <w:rPr>
          <w:rFonts w:asciiTheme="minorHAnsi" w:hAnsiTheme="minorHAnsi"/>
          <w:lang w:val="en-GB"/>
        </w:rPr>
        <w:t xml:space="preserve"> </w:t>
      </w:r>
      <w:r w:rsidRPr="00672A67">
        <w:rPr>
          <w:rFonts w:asciiTheme="minorHAnsi" w:hAnsiTheme="minorHAnsi"/>
          <w:lang w:val="en-GB"/>
        </w:rPr>
        <w:t>to</w:t>
      </w:r>
      <w:r w:rsidR="00CB3B0D">
        <w:rPr>
          <w:rFonts w:asciiTheme="minorHAnsi" w:hAnsiTheme="minorHAnsi"/>
          <w:lang w:val="en-GB"/>
        </w:rPr>
        <w:t xml:space="preserve"> </w:t>
      </w:r>
      <w:r w:rsidRPr="00672A67">
        <w:rPr>
          <w:rFonts w:asciiTheme="minorHAnsi" w:hAnsiTheme="minorHAnsi"/>
          <w:lang w:val="en-GB"/>
        </w:rPr>
        <w:t>all African governments to adopt, as soon as possible, a new regulatory approach that takes account of the new context arising from the use of cloud computing and its impact on data security/confidentiality and personal data protection.</w:t>
      </w:r>
    </w:p>
    <w:p w:rsidR="000E0B94" w:rsidRPr="00672A67" w:rsidRDefault="00672A67" w:rsidP="00672A67">
      <w:pPr>
        <w:rPr>
          <w:rFonts w:asciiTheme="minorHAnsi" w:hAnsiTheme="minorHAnsi"/>
          <w:lang w:val="en-US"/>
        </w:rPr>
      </w:pPr>
      <w:r w:rsidRPr="00672A67">
        <w:rPr>
          <w:rFonts w:asciiTheme="minorHAnsi" w:hAnsiTheme="minorHAnsi"/>
          <w:lang w:val="en-GB"/>
        </w:rPr>
        <w:t>The regulatory strategy to be adopted to ensure the adoption of cloud computing with minimal risk must focus on the following:</w:t>
      </w:r>
    </w:p>
    <w:p w:rsidR="000E0B94" w:rsidRPr="00672A67" w:rsidRDefault="00A660DC" w:rsidP="00672A67">
      <w:pPr>
        <w:pStyle w:val="Heading3"/>
        <w:rPr>
          <w:sz w:val="28"/>
          <w:szCs w:val="28"/>
        </w:rPr>
      </w:pPr>
      <w:bookmarkStart w:id="70" w:name="_Toc322702194"/>
      <w:r w:rsidRPr="00672A67">
        <w:t>IV.10.1</w:t>
      </w:r>
      <w:r w:rsidRPr="00672A67">
        <w:tab/>
      </w:r>
      <w:r w:rsidR="00672A67" w:rsidRPr="00672A67">
        <w:rPr>
          <w:lang w:val="en-GB"/>
        </w:rPr>
        <w:t>Monitoring of developments in the regulatory field</w:t>
      </w:r>
      <w:bookmarkEnd w:id="70"/>
    </w:p>
    <w:p w:rsidR="000E0B94" w:rsidRPr="00672A67" w:rsidRDefault="00672A67" w:rsidP="00672A67">
      <w:pPr>
        <w:rPr>
          <w:rFonts w:asciiTheme="minorHAnsi" w:hAnsiTheme="minorHAnsi"/>
          <w:lang w:val="en-US"/>
        </w:rPr>
      </w:pPr>
      <w:r w:rsidRPr="00E957EB">
        <w:rPr>
          <w:lang w:val="en-GB"/>
        </w:rPr>
        <w:t xml:space="preserve">In the interests of remaining abreast of regulatory developments in the field of cloud computing and making an effective contribution to those developments so as to be fully prepared for emerging requirements associated with governance of the new cloud </w:t>
      </w:r>
      <w:r>
        <w:rPr>
          <w:lang w:val="en-GB"/>
        </w:rPr>
        <w:t xml:space="preserve">computing </w:t>
      </w:r>
      <w:r w:rsidRPr="00E957EB">
        <w:rPr>
          <w:lang w:val="en-GB"/>
        </w:rPr>
        <w:t>services, each player is expected to implement a programme for the monitoring of regulatory and legal developments. This programme should, as a minimum, include the following initiatives:</w:t>
      </w:r>
    </w:p>
    <w:p w:rsidR="00672A67" w:rsidRPr="00672A67" w:rsidRDefault="00672A67" w:rsidP="00672A67">
      <w:pPr>
        <w:pStyle w:val="Enumlevel1"/>
      </w:pPr>
      <w:r w:rsidRPr="00672A67">
        <w:t>–</w:t>
      </w:r>
      <w:r w:rsidRPr="00672A67">
        <w:tab/>
        <w:t>Gathering and monitoring of laws, regulatory texts and standards relating to cloud computing services</w:t>
      </w:r>
    </w:p>
    <w:p w:rsidR="00672A67" w:rsidRPr="00672A67" w:rsidRDefault="00672A67" w:rsidP="00672A67">
      <w:pPr>
        <w:pStyle w:val="Enumlevel1"/>
      </w:pPr>
      <w:r w:rsidRPr="00672A67">
        <w:t>–</w:t>
      </w:r>
      <w:r w:rsidRPr="00672A67">
        <w:tab/>
        <w:t>Analysis of the impact of obligations to abide by regulations and standards</w:t>
      </w:r>
    </w:p>
    <w:p w:rsidR="00672A67" w:rsidRPr="00672A67" w:rsidRDefault="00672A67" w:rsidP="00672A67">
      <w:pPr>
        <w:pStyle w:val="Enumlevel1"/>
      </w:pPr>
      <w:r w:rsidRPr="00672A67">
        <w:t>–</w:t>
      </w:r>
      <w:r w:rsidRPr="00672A67">
        <w:tab/>
        <w:t>Updating of procedures for monitoring risks associated with non-conformity</w:t>
      </w:r>
    </w:p>
    <w:p w:rsidR="00672A67" w:rsidRPr="00672A67" w:rsidRDefault="00672A67" w:rsidP="00672A67">
      <w:pPr>
        <w:pStyle w:val="Enumlevel1"/>
      </w:pPr>
      <w:r w:rsidRPr="00672A67">
        <w:t>–</w:t>
      </w:r>
      <w:r w:rsidRPr="00672A67">
        <w:tab/>
        <w:t>Elaboration of procedures for managing situations of non-conformity</w:t>
      </w:r>
    </w:p>
    <w:p w:rsidR="00672A67" w:rsidRPr="00672A67" w:rsidRDefault="00672A67" w:rsidP="00672A67">
      <w:pPr>
        <w:pStyle w:val="Enumlevel1"/>
      </w:pPr>
      <w:r w:rsidRPr="00672A67">
        <w:t>–</w:t>
      </w:r>
      <w:r w:rsidRPr="00672A67">
        <w:tab/>
        <w:t>Follow-up, audit and documentation of incident management operations</w:t>
      </w:r>
    </w:p>
    <w:p w:rsidR="000E0B94" w:rsidRPr="00672A67" w:rsidRDefault="00672A67" w:rsidP="00672A67">
      <w:pPr>
        <w:pStyle w:val="Enumlevel1"/>
        <w:rPr>
          <w:lang w:val="en-US"/>
        </w:rPr>
      </w:pPr>
      <w:r w:rsidRPr="00672A67">
        <w:rPr>
          <w:lang w:val="en-US"/>
        </w:rPr>
        <w:t>–</w:t>
      </w:r>
      <w:r w:rsidRPr="00672A67">
        <w:rPr>
          <w:lang w:val="en-US"/>
        </w:rPr>
        <w:tab/>
        <w:t>Provision for corrective measures as necessary.</w:t>
      </w:r>
    </w:p>
    <w:p w:rsidR="000E0B94" w:rsidRPr="00672A67" w:rsidRDefault="00A660DC" w:rsidP="00672A67">
      <w:pPr>
        <w:pStyle w:val="Heading3"/>
        <w:rPr>
          <w:sz w:val="28"/>
          <w:szCs w:val="28"/>
        </w:rPr>
      </w:pPr>
      <w:bookmarkStart w:id="71" w:name="_Toc322702195"/>
      <w:r w:rsidRPr="00672A67">
        <w:t>IV.10.2</w:t>
      </w:r>
      <w:r w:rsidRPr="00672A67">
        <w:tab/>
      </w:r>
      <w:r w:rsidR="00672A67" w:rsidRPr="00672A67">
        <w:rPr>
          <w:lang w:val="en-GB"/>
        </w:rPr>
        <w:t>Careful preparation of cloud computing outsourcing contracts</w:t>
      </w:r>
      <w:bookmarkEnd w:id="71"/>
    </w:p>
    <w:p w:rsidR="00672A67" w:rsidRPr="00E957EB" w:rsidRDefault="00672A67" w:rsidP="00672A67">
      <w:pPr>
        <w:rPr>
          <w:lang w:val="en-GB"/>
        </w:rPr>
      </w:pPr>
      <w:r w:rsidRPr="00E957EB">
        <w:rPr>
          <w:lang w:val="en-GB"/>
        </w:rPr>
        <w:t xml:space="preserve">The customer's loss of control over the data entrusted to the third party in a cloud </w:t>
      </w:r>
      <w:r>
        <w:rPr>
          <w:lang w:val="en-GB"/>
        </w:rPr>
        <w:t xml:space="preserve">computing </w:t>
      </w:r>
      <w:r w:rsidRPr="00E957EB">
        <w:rPr>
          <w:lang w:val="en-GB"/>
        </w:rPr>
        <w:t>environment can give rise to specific problems associated with the geographic dispersal of the data to multiple processing centres. This new context requires that legal experts establish provisions designed to afford the best possible protection to all concerned.</w:t>
      </w:r>
    </w:p>
    <w:p w:rsidR="000E0B94" w:rsidRPr="00672A67" w:rsidRDefault="00672A67" w:rsidP="00672A67">
      <w:pPr>
        <w:rPr>
          <w:rFonts w:asciiTheme="minorHAnsi" w:hAnsiTheme="minorHAnsi"/>
          <w:lang w:val="en-US"/>
        </w:rPr>
      </w:pPr>
      <w:r w:rsidRPr="00E957EB">
        <w:rPr>
          <w:lang w:val="en-GB"/>
        </w:rPr>
        <w:t xml:space="preserve">Contracts drawn up in a cloud </w:t>
      </w:r>
      <w:r>
        <w:rPr>
          <w:lang w:val="en-GB"/>
        </w:rPr>
        <w:t xml:space="preserve">computing </w:t>
      </w:r>
      <w:r w:rsidRPr="00E957EB">
        <w:rPr>
          <w:lang w:val="en-GB"/>
        </w:rPr>
        <w:t>environment should therefore contain robust clauses relating to data security and availability. In addition, the following aspects, among others, must be addressed:</w:t>
      </w:r>
    </w:p>
    <w:p w:rsidR="00672A67" w:rsidRPr="00672A67" w:rsidRDefault="00672A67" w:rsidP="00672A67">
      <w:pPr>
        <w:pStyle w:val="Enumlevel1"/>
      </w:pPr>
      <w:r w:rsidRPr="00672A67">
        <w:t>–</w:t>
      </w:r>
      <w:r w:rsidRPr="00672A67">
        <w:tab/>
        <w:t>Network connection security</w:t>
      </w:r>
    </w:p>
    <w:p w:rsidR="00672A67" w:rsidRPr="00672A67" w:rsidRDefault="00672A67" w:rsidP="00672A67">
      <w:pPr>
        <w:pStyle w:val="Enumlevel1"/>
      </w:pPr>
      <w:r w:rsidRPr="00672A67">
        <w:t>–</w:t>
      </w:r>
      <w:r w:rsidRPr="00672A67">
        <w:tab/>
        <w:t>Authentication of persons accessing data</w:t>
      </w:r>
    </w:p>
    <w:p w:rsidR="00672A67" w:rsidRPr="00672A67" w:rsidRDefault="00672A67" w:rsidP="00672A67">
      <w:pPr>
        <w:pStyle w:val="Enumlevel1"/>
      </w:pPr>
      <w:r w:rsidRPr="00672A67">
        <w:t>–</w:t>
      </w:r>
      <w:r w:rsidRPr="00672A67">
        <w:tab/>
        <w:t>Data encryption</w:t>
      </w:r>
    </w:p>
    <w:p w:rsidR="00672A67" w:rsidRPr="00672A67" w:rsidRDefault="00672A67" w:rsidP="00672A67">
      <w:pPr>
        <w:pStyle w:val="Enumlevel1"/>
      </w:pPr>
      <w:r w:rsidRPr="00672A67">
        <w:t>–</w:t>
      </w:r>
      <w:r w:rsidRPr="00672A67">
        <w:tab/>
        <w:t>Access to data</w:t>
      </w:r>
    </w:p>
    <w:p w:rsidR="00672A67" w:rsidRPr="00672A67" w:rsidRDefault="00672A67" w:rsidP="00672A67">
      <w:pPr>
        <w:pStyle w:val="Enumlevel1"/>
      </w:pPr>
      <w:r w:rsidRPr="00672A67">
        <w:t>–</w:t>
      </w:r>
      <w:r w:rsidRPr="00672A67">
        <w:tab/>
        <w:t>Data backup</w:t>
      </w:r>
    </w:p>
    <w:p w:rsidR="00672A67" w:rsidRPr="00672A67" w:rsidRDefault="00672A67" w:rsidP="00672A67">
      <w:pPr>
        <w:pStyle w:val="Enumlevel1"/>
      </w:pPr>
      <w:r w:rsidRPr="00672A67">
        <w:t>–</w:t>
      </w:r>
      <w:r w:rsidRPr="00672A67">
        <w:tab/>
        <w:t>Access traceability and traceability of data operations</w:t>
      </w:r>
    </w:p>
    <w:p w:rsidR="00672A67" w:rsidRPr="00672A67" w:rsidRDefault="00672A67" w:rsidP="00672A67">
      <w:pPr>
        <w:pStyle w:val="Enumlevel1"/>
      </w:pPr>
      <w:r w:rsidRPr="00672A67">
        <w:t>–</w:t>
      </w:r>
      <w:r w:rsidRPr="00672A67">
        <w:tab/>
        <w:t>Entity certification and the cloud computing provider's security procedures</w:t>
      </w:r>
    </w:p>
    <w:p w:rsidR="00672A67" w:rsidRPr="00672A67" w:rsidRDefault="00672A67" w:rsidP="00672A67">
      <w:pPr>
        <w:pStyle w:val="Enumlevel1"/>
      </w:pPr>
      <w:r w:rsidRPr="00672A67">
        <w:t>–</w:t>
      </w:r>
      <w:r w:rsidRPr="00672A67">
        <w:tab/>
        <w:t>Firm requirement for the provider to furnish information on security incidents</w:t>
      </w:r>
    </w:p>
    <w:p w:rsidR="00672A67" w:rsidRPr="00672A67" w:rsidRDefault="00672A67" w:rsidP="00672A67">
      <w:pPr>
        <w:pStyle w:val="Enumlevel1"/>
      </w:pPr>
      <w:r w:rsidRPr="00672A67">
        <w:t>–</w:t>
      </w:r>
      <w:r w:rsidRPr="00672A67">
        <w:tab/>
        <w:t>Provision for regular testing of data recovery procedures and for fallback procedures in the event of service interruption.</w:t>
      </w:r>
    </w:p>
    <w:p w:rsidR="000E0B94" w:rsidRPr="00672A67" w:rsidRDefault="00672A67" w:rsidP="00672A67">
      <w:pPr>
        <w:pStyle w:val="Enumlevel1"/>
      </w:pPr>
      <w:r w:rsidRPr="00672A67">
        <w:t>–</w:t>
      </w:r>
      <w:r w:rsidRPr="00672A67">
        <w:tab/>
        <w:t>Conditions relating to contract termination.</w:t>
      </w:r>
    </w:p>
    <w:p w:rsidR="000E0B94" w:rsidRPr="00672A67" w:rsidRDefault="00A660DC" w:rsidP="00672A67">
      <w:pPr>
        <w:pStyle w:val="Heading3"/>
        <w:rPr>
          <w:sz w:val="28"/>
          <w:szCs w:val="28"/>
        </w:rPr>
      </w:pPr>
      <w:bookmarkStart w:id="72" w:name="_Toc322702196"/>
      <w:r w:rsidRPr="00672A67">
        <w:t>IV.10.3</w:t>
      </w:r>
      <w:r w:rsidRPr="00672A67">
        <w:tab/>
      </w:r>
      <w:r w:rsidR="00672A67" w:rsidRPr="00672A67">
        <w:rPr>
          <w:lang w:val="en-GB"/>
        </w:rPr>
        <w:t>Cross-border standardization and regulation</w:t>
      </w:r>
      <w:bookmarkEnd w:id="72"/>
    </w:p>
    <w:p w:rsidR="00672A67" w:rsidRPr="00672A67" w:rsidRDefault="00672A67" w:rsidP="00672A67">
      <w:pPr>
        <w:rPr>
          <w:lang w:val="en-GB"/>
        </w:rPr>
      </w:pPr>
      <w:r w:rsidRPr="00672A67">
        <w:rPr>
          <w:lang w:val="en-GB"/>
        </w:rPr>
        <w:t>The number of entities working on the standardization of cloud computing is vast, making interoperability a key issue.</w:t>
      </w:r>
    </w:p>
    <w:p w:rsidR="00672A67" w:rsidRPr="00672A67" w:rsidRDefault="00672A67" w:rsidP="00672A67">
      <w:pPr>
        <w:rPr>
          <w:lang w:val="en-GB"/>
        </w:rPr>
      </w:pPr>
      <w:r w:rsidRPr="00672A67">
        <w:rPr>
          <w:lang w:val="en-GB"/>
        </w:rPr>
        <w:t xml:space="preserve">Those entities need to work in a coordinated manner to avoid considerable disparity among the standards adopted. </w:t>
      </w:r>
    </w:p>
    <w:p w:rsidR="00672A67" w:rsidRPr="00672A67" w:rsidRDefault="00672A67" w:rsidP="00672A67">
      <w:pPr>
        <w:rPr>
          <w:rFonts w:asciiTheme="minorHAnsi" w:hAnsiTheme="minorHAnsi"/>
          <w:lang w:val="en-GB"/>
        </w:rPr>
      </w:pPr>
      <w:r w:rsidRPr="00672A67">
        <w:rPr>
          <w:rFonts w:asciiTheme="minorHAnsi" w:hAnsiTheme="minorHAnsi"/>
          <w:lang w:val="en-GB"/>
        </w:rPr>
        <w:t>Proper coordination in regard to standards will ensure that users are able to move or transfer their data from one cloud computing provider to another.</w:t>
      </w:r>
    </w:p>
    <w:p w:rsidR="00672A67" w:rsidRPr="00672A67" w:rsidRDefault="00672A67" w:rsidP="00672A67">
      <w:pPr>
        <w:rPr>
          <w:rFonts w:asciiTheme="minorHAnsi" w:hAnsiTheme="minorHAnsi"/>
          <w:lang w:val="en-GB"/>
        </w:rPr>
      </w:pPr>
      <w:r w:rsidRPr="00672A67">
        <w:rPr>
          <w:rFonts w:asciiTheme="minorHAnsi" w:hAnsiTheme="minorHAnsi"/>
          <w:lang w:val="en-GB"/>
        </w:rPr>
        <w:t>In this regard, the role and work of the International Telecommunication Union, which seeks to achieve standardization on the broadest possible scale, are essential to all countries and to developing countries in particular.</w:t>
      </w:r>
    </w:p>
    <w:p w:rsidR="000E0B94" w:rsidRPr="00672A67" w:rsidRDefault="00672A67" w:rsidP="00672A67">
      <w:pPr>
        <w:rPr>
          <w:rFonts w:asciiTheme="minorHAnsi" w:hAnsiTheme="minorHAnsi"/>
          <w:lang w:val="en-US"/>
        </w:rPr>
      </w:pPr>
      <w:r w:rsidRPr="00672A67">
        <w:rPr>
          <w:rFonts w:asciiTheme="minorHAnsi" w:hAnsiTheme="minorHAnsi"/>
          <w:lang w:val="en-GB"/>
        </w:rPr>
        <w:t>To this end, it is recommended that African countries follow, and participate more actively in, the work being done by ITU's Standardization Sector in the field of cloud computing. Its Focus Group on Cloud Computing has completed its work with the production of seven deliverables covering the whole range of cloud computing activities, published in February 2012 as technical reports</w:t>
      </w:r>
      <w:r w:rsidRPr="00672A67">
        <w:rPr>
          <w:rFonts w:asciiTheme="minorHAnsi" w:hAnsiTheme="minorHAnsi"/>
          <w:vertAlign w:val="superscript"/>
          <w:lang w:val="en-GB"/>
        </w:rPr>
        <w:footnoteReference w:id="11"/>
      </w:r>
      <w:r w:rsidRPr="00672A67">
        <w:rPr>
          <w:rFonts w:asciiTheme="minorHAnsi" w:hAnsiTheme="minorHAnsi"/>
          <w:lang w:val="en-GB"/>
        </w:rPr>
        <w:t>:</w:t>
      </w:r>
    </w:p>
    <w:p w:rsidR="00672A67" w:rsidRPr="00672A67" w:rsidRDefault="00672A67" w:rsidP="00672A67">
      <w:pPr>
        <w:pStyle w:val="Enumlevel1"/>
        <w:rPr>
          <w:rFonts w:asciiTheme="minorHAnsi" w:hAnsiTheme="minorHAnsi" w:cstheme="minorBidi"/>
        </w:rPr>
      </w:pPr>
      <w:r w:rsidRPr="00672A67">
        <w:rPr>
          <w:rFonts w:asciiTheme="minorHAnsi" w:hAnsiTheme="minorHAnsi" w:cstheme="minorBidi"/>
        </w:rPr>
        <w:t>1</w:t>
      </w:r>
      <w:r w:rsidRPr="00672A67">
        <w:rPr>
          <w:rFonts w:asciiTheme="minorHAnsi" w:hAnsiTheme="minorHAnsi" w:cstheme="minorBidi"/>
        </w:rPr>
        <w:tab/>
        <w:t xml:space="preserve">Introduction to the cloud computing ecosystem: definitions, taxonomies, use cases, high level requirements and capabilities. </w:t>
      </w:r>
    </w:p>
    <w:p w:rsidR="00672A67" w:rsidRPr="00672A67" w:rsidRDefault="00672A67" w:rsidP="00672A67">
      <w:pPr>
        <w:pStyle w:val="Enumlevel1"/>
        <w:rPr>
          <w:rFonts w:asciiTheme="minorHAnsi" w:hAnsiTheme="minorHAnsi" w:cstheme="minorBidi"/>
        </w:rPr>
      </w:pPr>
      <w:r w:rsidRPr="00672A67">
        <w:rPr>
          <w:rFonts w:asciiTheme="minorHAnsi" w:hAnsiTheme="minorHAnsi" w:cstheme="minorBidi"/>
        </w:rPr>
        <w:t>2</w:t>
      </w:r>
      <w:r w:rsidRPr="00672A67">
        <w:rPr>
          <w:rFonts w:asciiTheme="minorHAnsi" w:hAnsiTheme="minorHAnsi" w:cstheme="minorBidi"/>
        </w:rPr>
        <w:tab/>
        <w:t>Functional requirements and reference architecture.</w:t>
      </w:r>
    </w:p>
    <w:p w:rsidR="00672A67" w:rsidRPr="00672A67" w:rsidRDefault="00672A67" w:rsidP="00672A67">
      <w:pPr>
        <w:pStyle w:val="Enumlevel1"/>
        <w:rPr>
          <w:rFonts w:asciiTheme="minorHAnsi" w:hAnsiTheme="minorHAnsi" w:cstheme="minorBidi"/>
        </w:rPr>
      </w:pPr>
      <w:r w:rsidRPr="00672A67">
        <w:rPr>
          <w:rFonts w:asciiTheme="minorHAnsi" w:hAnsiTheme="minorHAnsi" w:cstheme="minorBidi"/>
        </w:rPr>
        <w:t>3</w:t>
      </w:r>
      <w:r w:rsidRPr="00672A67">
        <w:rPr>
          <w:rFonts w:asciiTheme="minorHAnsi" w:hAnsiTheme="minorHAnsi" w:cstheme="minorBidi"/>
        </w:rPr>
        <w:tab/>
        <w:t>Infrastructure and network enabled cloud computing.</w:t>
      </w:r>
    </w:p>
    <w:p w:rsidR="00672A67" w:rsidRPr="00672A67" w:rsidRDefault="00672A67" w:rsidP="00672A67">
      <w:pPr>
        <w:pStyle w:val="Enumlevel1"/>
        <w:rPr>
          <w:rFonts w:asciiTheme="minorHAnsi" w:hAnsiTheme="minorHAnsi" w:cstheme="minorBidi"/>
        </w:rPr>
      </w:pPr>
      <w:r w:rsidRPr="00672A67">
        <w:rPr>
          <w:rFonts w:asciiTheme="minorHAnsi" w:hAnsiTheme="minorHAnsi" w:cstheme="minorBidi"/>
        </w:rPr>
        <w:t>4</w:t>
      </w:r>
      <w:r w:rsidRPr="00672A67">
        <w:rPr>
          <w:rFonts w:asciiTheme="minorHAnsi" w:hAnsiTheme="minorHAnsi" w:cstheme="minorBidi"/>
        </w:rPr>
        <w:tab/>
        <w:t>Cloud computing security, threat &amp; requirements.</w:t>
      </w:r>
    </w:p>
    <w:p w:rsidR="00672A67" w:rsidRPr="00672A67" w:rsidRDefault="00672A67" w:rsidP="00672A67">
      <w:pPr>
        <w:pStyle w:val="Enumlevel1"/>
        <w:rPr>
          <w:rFonts w:asciiTheme="minorHAnsi" w:hAnsiTheme="minorHAnsi" w:cstheme="minorBidi"/>
        </w:rPr>
      </w:pPr>
      <w:r w:rsidRPr="00672A67">
        <w:rPr>
          <w:rFonts w:asciiTheme="minorHAnsi" w:hAnsiTheme="minorHAnsi" w:cstheme="minorBidi"/>
        </w:rPr>
        <w:t>5</w:t>
      </w:r>
      <w:r w:rsidRPr="00672A67">
        <w:rPr>
          <w:rFonts w:asciiTheme="minorHAnsi" w:hAnsiTheme="minorHAnsi" w:cstheme="minorBidi"/>
        </w:rPr>
        <w:tab/>
        <w:t>Benefits of cloud computing from telecom/ICT perspectives.</w:t>
      </w:r>
    </w:p>
    <w:p w:rsidR="00672A67" w:rsidRPr="00672A67" w:rsidRDefault="00672A67" w:rsidP="00672A67">
      <w:pPr>
        <w:pStyle w:val="Enumlevel1"/>
        <w:rPr>
          <w:rFonts w:asciiTheme="minorHAnsi" w:hAnsiTheme="minorHAnsi" w:cstheme="minorBidi"/>
        </w:rPr>
      </w:pPr>
      <w:r w:rsidRPr="00672A67">
        <w:rPr>
          <w:rFonts w:asciiTheme="minorHAnsi" w:hAnsiTheme="minorHAnsi" w:cstheme="minorBidi"/>
        </w:rPr>
        <w:t>6</w:t>
      </w:r>
      <w:r w:rsidRPr="00672A67">
        <w:rPr>
          <w:rFonts w:asciiTheme="minorHAnsi" w:hAnsiTheme="minorHAnsi" w:cstheme="minorBidi"/>
        </w:rPr>
        <w:tab/>
        <w:t>Overview of SDOs involved in cloud computing.</w:t>
      </w:r>
    </w:p>
    <w:p w:rsidR="000E0B94" w:rsidRPr="00672A67" w:rsidRDefault="00672A67" w:rsidP="00672A67">
      <w:pPr>
        <w:pStyle w:val="Enumlevel1"/>
        <w:rPr>
          <w:rFonts w:asciiTheme="minorHAnsi" w:hAnsiTheme="minorHAnsi"/>
          <w:lang w:val="en-US"/>
        </w:rPr>
      </w:pPr>
      <w:r w:rsidRPr="00F745A4">
        <w:rPr>
          <w:rFonts w:asciiTheme="minorHAnsi" w:hAnsiTheme="minorHAnsi" w:cstheme="minorBidi"/>
          <w:lang w:val="en-US"/>
        </w:rPr>
        <w:t>7</w:t>
      </w:r>
      <w:r w:rsidRPr="00F745A4">
        <w:rPr>
          <w:rFonts w:asciiTheme="minorHAnsi" w:hAnsiTheme="minorHAnsi" w:cstheme="minorBidi"/>
          <w:lang w:val="en-US"/>
        </w:rPr>
        <w:tab/>
      </w:r>
      <w:r w:rsidRPr="00672A67">
        <w:rPr>
          <w:rFonts w:asciiTheme="minorHAnsi" w:hAnsiTheme="minorHAnsi" w:cstheme="minorBidi"/>
          <w:lang w:val="en-US"/>
        </w:rPr>
        <w:t>Cloud computing resources management gap analysis.</w:t>
      </w:r>
    </w:p>
    <w:p w:rsidR="000E0B94" w:rsidRPr="00F745A4" w:rsidRDefault="00A660DC" w:rsidP="00672A67">
      <w:pPr>
        <w:pStyle w:val="Heading3"/>
        <w:rPr>
          <w:sz w:val="28"/>
          <w:szCs w:val="28"/>
        </w:rPr>
      </w:pPr>
      <w:bookmarkStart w:id="73" w:name="_Toc322702197"/>
      <w:r w:rsidRPr="00F745A4">
        <w:t>IV.10.4</w:t>
      </w:r>
      <w:r w:rsidRPr="00F745A4">
        <w:tab/>
      </w:r>
      <w:r w:rsidR="00672A67" w:rsidRPr="00F745A4">
        <w:t>Conformity with existing provisions</w:t>
      </w:r>
      <w:bookmarkEnd w:id="73"/>
    </w:p>
    <w:p w:rsidR="000E0B94" w:rsidRPr="00672A67" w:rsidRDefault="00672A67" w:rsidP="00672A67">
      <w:pPr>
        <w:rPr>
          <w:lang w:val="en-US"/>
        </w:rPr>
      </w:pPr>
      <w:r w:rsidRPr="00672A67">
        <w:rPr>
          <w:lang w:val="en-GB"/>
        </w:rPr>
        <w:t>At the same time, it is important, in addition to the contractual requirements associated with the specific features of cloud computing services, to ensure compliance with the regulatory texts and standards governing the following spheres:</w:t>
      </w:r>
    </w:p>
    <w:p w:rsidR="00672A67" w:rsidRPr="00672A67" w:rsidRDefault="00672A67" w:rsidP="00672A67">
      <w:pPr>
        <w:pStyle w:val="Enumlevel1"/>
      </w:pPr>
      <w:r w:rsidRPr="00672A67">
        <w:t>–</w:t>
      </w:r>
      <w:r w:rsidRPr="00672A67">
        <w:tab/>
        <w:t>Mandatory terms and conditions in service outsourcing contracts.</w:t>
      </w:r>
    </w:p>
    <w:p w:rsidR="00672A67" w:rsidRPr="00672A67" w:rsidRDefault="00672A67" w:rsidP="00672A67">
      <w:pPr>
        <w:pStyle w:val="Enumlevel1"/>
      </w:pPr>
      <w:r w:rsidRPr="00672A67">
        <w:t>–</w:t>
      </w:r>
      <w:r w:rsidRPr="00672A67">
        <w:tab/>
        <w:t>General obligations with respect to quality control processes having implications for the level of service provided, personal data protection, data security and availability, and continuity of service.</w:t>
      </w:r>
    </w:p>
    <w:p w:rsidR="00672A67" w:rsidRPr="00672A67" w:rsidRDefault="00672A67" w:rsidP="00672A67">
      <w:pPr>
        <w:pStyle w:val="Enumlevel1"/>
      </w:pPr>
      <w:r w:rsidRPr="00672A67">
        <w:t>–</w:t>
      </w:r>
      <w:r w:rsidRPr="00672A67">
        <w:tab/>
        <w:t>Obligations in regard to the keeping of necessary records and rules governing access thereto.</w:t>
      </w:r>
    </w:p>
    <w:p w:rsidR="00672A67" w:rsidRPr="00672A67" w:rsidRDefault="00672A67" w:rsidP="00672A67">
      <w:pPr>
        <w:pStyle w:val="Enumlevel1"/>
      </w:pPr>
      <w:r w:rsidRPr="00672A67">
        <w:t>–</w:t>
      </w:r>
      <w:r w:rsidRPr="00672A67">
        <w:tab/>
        <w:t>General obligations in terms of the upkeep of processes and emergency plans to ensure the optimum management of incidents and service interruptions.</w:t>
      </w:r>
    </w:p>
    <w:p w:rsidR="000E0B94" w:rsidRPr="00672A67" w:rsidRDefault="00672A67" w:rsidP="00672A67">
      <w:pPr>
        <w:pStyle w:val="Enumlevel1"/>
      </w:pPr>
      <w:r w:rsidRPr="00672A67">
        <w:t>–</w:t>
      </w:r>
      <w:r w:rsidRPr="00672A67">
        <w:tab/>
        <w:t>Regulations governing data ownership, the geographic location of data (inside or outside the country), and obligations in terms of the making available (to the authorities) and disclosure of data.</w:t>
      </w:r>
    </w:p>
    <w:p w:rsidR="00672A67" w:rsidRPr="00672A67" w:rsidRDefault="00672A67" w:rsidP="00672A67">
      <w:pPr>
        <w:autoSpaceDE w:val="0"/>
        <w:autoSpaceDN w:val="0"/>
        <w:adjustRightInd w:val="0"/>
        <w:rPr>
          <w:rFonts w:asciiTheme="minorHAnsi" w:hAnsiTheme="minorHAnsi" w:cs="Calibri"/>
          <w:color w:val="000000"/>
          <w:szCs w:val="21"/>
          <w:lang w:val="en-GB"/>
        </w:rPr>
      </w:pPr>
      <w:r w:rsidRPr="00672A67">
        <w:rPr>
          <w:rFonts w:asciiTheme="minorHAnsi" w:hAnsiTheme="minorHAnsi" w:cs="Calibri"/>
          <w:color w:val="000000"/>
          <w:szCs w:val="21"/>
          <w:lang w:val="en-GB"/>
        </w:rPr>
        <w:t xml:space="preserve">On the business side, a company's adoption of the cloud computing model places it in a new type of relationship with its customers, which may now be both national and international. </w:t>
      </w:r>
    </w:p>
    <w:p w:rsidR="000E0B94" w:rsidRPr="00672A67" w:rsidRDefault="00672A67" w:rsidP="00672A67">
      <w:pPr>
        <w:autoSpaceDE w:val="0"/>
        <w:autoSpaceDN w:val="0"/>
        <w:adjustRightInd w:val="0"/>
        <w:rPr>
          <w:rFonts w:asciiTheme="minorHAnsi" w:hAnsiTheme="minorHAnsi" w:cs="Calibri"/>
          <w:color w:val="000000"/>
          <w:szCs w:val="21"/>
          <w:lang w:val="en-US"/>
        </w:rPr>
      </w:pPr>
      <w:r w:rsidRPr="00672A67">
        <w:rPr>
          <w:rFonts w:asciiTheme="minorHAnsi" w:hAnsiTheme="minorHAnsi" w:cs="Calibri"/>
          <w:color w:val="000000"/>
          <w:szCs w:val="21"/>
          <w:lang w:val="en-GB"/>
        </w:rPr>
        <w:t>In each situation, moreover, the legal obligations to be fulfilled by the company may be different. Cloud computing service users therefore tend to ask the following kinds of legal question:</w:t>
      </w:r>
    </w:p>
    <w:p w:rsidR="00672A67" w:rsidRPr="00672A67" w:rsidRDefault="00672A67" w:rsidP="00672A67">
      <w:pPr>
        <w:pStyle w:val="Enumlevel1"/>
      </w:pPr>
      <w:r w:rsidRPr="00672A67">
        <w:t>–</w:t>
      </w:r>
      <w:r w:rsidRPr="00672A67">
        <w:tab/>
        <w:t>In which country (or region) is the cloud computing service provider located?</w:t>
      </w:r>
    </w:p>
    <w:p w:rsidR="00672A67" w:rsidRPr="00672A67" w:rsidRDefault="00672A67" w:rsidP="00672A67">
      <w:pPr>
        <w:pStyle w:val="Enumlevel1"/>
      </w:pPr>
      <w:r w:rsidRPr="00672A67">
        <w:t>–</w:t>
      </w:r>
      <w:r w:rsidRPr="00672A67">
        <w:tab/>
        <w:t>Is its infrastructure (i.e. are the data centres) located in the same country?</w:t>
      </w:r>
    </w:p>
    <w:p w:rsidR="00672A67" w:rsidRPr="00672A67" w:rsidRDefault="00672A67" w:rsidP="00672A67">
      <w:pPr>
        <w:pStyle w:val="Enumlevel1"/>
      </w:pPr>
      <w:r w:rsidRPr="00672A67">
        <w:t>–</w:t>
      </w:r>
      <w:r w:rsidRPr="00672A67">
        <w:tab/>
        <w:t>Is the cloud computing service provider authorized to use an infrastructure located outside the country of the contract?</w:t>
      </w:r>
    </w:p>
    <w:p w:rsidR="00672A67" w:rsidRPr="00672A67" w:rsidRDefault="00672A67" w:rsidP="00672A67">
      <w:pPr>
        <w:pStyle w:val="Enumlevel1"/>
      </w:pPr>
      <w:r w:rsidRPr="00672A67">
        <w:t>–</w:t>
      </w:r>
      <w:r w:rsidRPr="00672A67">
        <w:tab/>
        <w:t>Where will the data be physically stored?</w:t>
      </w:r>
    </w:p>
    <w:p w:rsidR="00672A67" w:rsidRPr="00672A67" w:rsidRDefault="00672A67" w:rsidP="00672A67">
      <w:pPr>
        <w:pStyle w:val="Enumlevel1"/>
      </w:pPr>
      <w:r w:rsidRPr="00672A67">
        <w:t>–</w:t>
      </w:r>
      <w:r w:rsidRPr="00672A67">
        <w:tab/>
        <w:t>Is the place of jurisdiction for the service contract the same as for protection of the data?</w:t>
      </w:r>
    </w:p>
    <w:p w:rsidR="00672A67" w:rsidRPr="00672A67" w:rsidRDefault="00672A67" w:rsidP="00672A67">
      <w:pPr>
        <w:pStyle w:val="Enumlevel1"/>
      </w:pPr>
      <w:r w:rsidRPr="00672A67">
        <w:t>–</w:t>
      </w:r>
      <w:r w:rsidRPr="00672A67">
        <w:tab/>
        <w:t>Are any of the cloud services on offer outsourced either locally or elsewhere?</w:t>
      </w:r>
    </w:p>
    <w:p w:rsidR="00672A67" w:rsidRPr="00672A67" w:rsidRDefault="00672A67" w:rsidP="00672A67">
      <w:pPr>
        <w:pStyle w:val="Enumlevel1"/>
      </w:pPr>
      <w:r w:rsidRPr="00672A67">
        <w:t>–</w:t>
      </w:r>
      <w:r w:rsidRPr="00672A67">
        <w:tab/>
        <w:t>What will happen to cloud-stored data upon expiry of the contract?</w:t>
      </w:r>
    </w:p>
    <w:p w:rsidR="00672A67" w:rsidRPr="00672A67" w:rsidRDefault="00672A67" w:rsidP="00672A67">
      <w:pPr>
        <w:pStyle w:val="Enumlevel1"/>
      </w:pPr>
      <w:r w:rsidRPr="00672A67">
        <w:t>–</w:t>
      </w:r>
      <w:r w:rsidRPr="00672A67">
        <w:tab/>
        <w:t>Will the customer be able to control and monitor the location in which all its data are physically stored?</w:t>
      </w:r>
    </w:p>
    <w:p w:rsidR="00672A67" w:rsidRPr="00672A67" w:rsidRDefault="00672A67" w:rsidP="00672A67">
      <w:pPr>
        <w:pStyle w:val="Enumlevel1"/>
      </w:pPr>
      <w:r w:rsidRPr="00672A67">
        <w:t>–</w:t>
      </w:r>
      <w:r w:rsidRPr="00672A67">
        <w:tab/>
        <w:t>Do cloud computing customers have any guarantees that their resources (hosted servers) are perfectly isolated and not shared?</w:t>
      </w:r>
    </w:p>
    <w:p w:rsidR="00672A67" w:rsidRPr="00672A67" w:rsidRDefault="00672A67" w:rsidP="00672A67">
      <w:pPr>
        <w:pStyle w:val="Enumlevel1"/>
      </w:pPr>
      <w:r w:rsidRPr="00672A67">
        <w:t>–</w:t>
      </w:r>
      <w:r w:rsidRPr="00672A67">
        <w:tab/>
        <w:t>Once resources leased within the cloud computing are no longer required, what guarantee is there that the data will be totally erased before those resources are reallocated to other users?</w:t>
      </w:r>
    </w:p>
    <w:p w:rsidR="000E0B94" w:rsidRPr="00672A67" w:rsidRDefault="00672A67" w:rsidP="00672A67">
      <w:pPr>
        <w:pStyle w:val="Enumlevel1"/>
      </w:pPr>
      <w:r w:rsidRPr="00672A67">
        <w:t>–</w:t>
      </w:r>
      <w:r w:rsidRPr="00672A67">
        <w:tab/>
        <w:t>Which types of certification and authentication are applicable to the cloud computing model?</w:t>
      </w:r>
    </w:p>
    <w:p w:rsidR="00672A67" w:rsidRPr="00672A67" w:rsidRDefault="00672A67" w:rsidP="00672A67">
      <w:pPr>
        <w:rPr>
          <w:rFonts w:asciiTheme="minorHAnsi" w:hAnsiTheme="minorHAnsi" w:cstheme="minorBidi"/>
          <w:szCs w:val="21"/>
          <w:lang w:val="en-GB"/>
        </w:rPr>
      </w:pPr>
      <w:r w:rsidRPr="00672A67">
        <w:rPr>
          <w:rFonts w:asciiTheme="minorHAnsi" w:hAnsiTheme="minorHAnsi" w:cstheme="minorBidi"/>
          <w:szCs w:val="21"/>
          <w:lang w:val="en-GB"/>
        </w:rPr>
        <w:t>While there are no ready-made responses to these questions, each player in the new cloud environment must ensure that it has the necessary legal grounding to respond to such questions at any time, thereby instilling confidence in users and partners alike.</w:t>
      </w:r>
    </w:p>
    <w:p w:rsidR="00672A67" w:rsidRPr="00672A67" w:rsidRDefault="00672A67" w:rsidP="00672A67">
      <w:pPr>
        <w:rPr>
          <w:rFonts w:asciiTheme="minorHAnsi" w:hAnsiTheme="minorHAnsi" w:cstheme="minorBidi"/>
          <w:szCs w:val="21"/>
          <w:lang w:val="en-GB"/>
        </w:rPr>
      </w:pPr>
      <w:r w:rsidRPr="00672A67">
        <w:rPr>
          <w:rFonts w:asciiTheme="minorHAnsi" w:hAnsiTheme="minorHAnsi" w:cstheme="minorBidi"/>
          <w:szCs w:val="21"/>
          <w:lang w:val="en-GB"/>
        </w:rPr>
        <w:t>Many of the questions relate to issues requiring international cooperation and global agreements in order to avoid having inconsistent or contradictory legislative and regulatory frameworks and also ensure that users do not have to meet the differing legal requirements of each State.</w:t>
      </w:r>
    </w:p>
    <w:p w:rsidR="00C77790" w:rsidRPr="00672A67" w:rsidRDefault="00672A67" w:rsidP="00672A67">
      <w:pPr>
        <w:rPr>
          <w:rFonts w:asciiTheme="minorHAnsi" w:hAnsiTheme="minorHAnsi"/>
          <w:lang w:val="en-US"/>
        </w:rPr>
      </w:pPr>
      <w:r w:rsidRPr="00672A67">
        <w:rPr>
          <w:rFonts w:asciiTheme="minorHAnsi" w:hAnsiTheme="minorHAnsi" w:cstheme="minorBidi"/>
          <w:szCs w:val="21"/>
          <w:lang w:val="en-GB"/>
        </w:rPr>
        <w:t>It is also important to have sound collaboration among all players: regulators, policymakers, operators, academic institutions and industry.</w:t>
      </w:r>
    </w:p>
    <w:p w:rsidR="00A660DC" w:rsidRPr="00672A67" w:rsidRDefault="00A660DC" w:rsidP="00672A67">
      <w:pPr>
        <w:pStyle w:val="Heading1"/>
      </w:pPr>
      <w:bookmarkStart w:id="74" w:name="_Toc315252123"/>
      <w:bookmarkStart w:id="75" w:name="_Toc322702198"/>
      <w:bookmarkStart w:id="76" w:name="_Toc313824013"/>
      <w:bookmarkStart w:id="77" w:name="_Toc315252124"/>
      <w:r w:rsidRPr="00672A67">
        <w:t>V.</w:t>
      </w:r>
      <w:r w:rsidRPr="00672A67">
        <w:tab/>
      </w:r>
      <w:bookmarkEnd w:id="74"/>
      <w:r w:rsidR="00672A67" w:rsidRPr="00672A67">
        <w:rPr>
          <w:lang w:val="en-GB"/>
        </w:rPr>
        <w:t>Data centres: best practices for sustainable development</w:t>
      </w:r>
      <w:bookmarkEnd w:id="75"/>
    </w:p>
    <w:p w:rsidR="000E0B94" w:rsidRPr="00672A67" w:rsidRDefault="00A660DC" w:rsidP="00672A67">
      <w:pPr>
        <w:pStyle w:val="Heading2"/>
      </w:pPr>
      <w:bookmarkStart w:id="78" w:name="_Toc322702199"/>
      <w:r w:rsidRPr="00672A67">
        <w:t>V.</w:t>
      </w:r>
      <w:r w:rsidR="00AB136D" w:rsidRPr="00672A67">
        <w:t>1</w:t>
      </w:r>
      <w:r w:rsidR="00AB136D" w:rsidRPr="00672A67">
        <w:tab/>
      </w:r>
      <w:r w:rsidR="000E0B94" w:rsidRPr="00672A67">
        <w:t>D</w:t>
      </w:r>
      <w:r w:rsidR="00672A67" w:rsidRPr="00672A67">
        <w:t>e</w:t>
      </w:r>
      <w:r w:rsidR="000E0B94" w:rsidRPr="00672A67">
        <w:t>finition</w:t>
      </w:r>
      <w:bookmarkEnd w:id="76"/>
      <w:bookmarkEnd w:id="77"/>
      <w:bookmarkEnd w:id="78"/>
    </w:p>
    <w:p w:rsidR="00672A67" w:rsidRPr="00672A67" w:rsidRDefault="00672A67" w:rsidP="00672A67">
      <w:pPr>
        <w:autoSpaceDE w:val="0"/>
        <w:autoSpaceDN w:val="0"/>
        <w:adjustRightInd w:val="0"/>
        <w:rPr>
          <w:lang w:val="en-GB"/>
        </w:rPr>
      </w:pPr>
      <w:r w:rsidRPr="00672A67">
        <w:rPr>
          <w:lang w:val="en-GB"/>
        </w:rPr>
        <w:t>“A data centre is a site hosting all of the systems necessary to the operation of IT applications. It comprises all of the software and hardware infrastructures used in the IT and non-IT spheres. The IT sphere covers servers, storage bays and network equipment enabling both internal and external exchanges. The non-IT sphere covers equipment used for the management, production and distribution of power and cooling. The term data centre refers to an IT site whose dimensions can vary considerably: from a room measuring a few square metres to over 10 000 m</w:t>
      </w:r>
      <w:r w:rsidRPr="00672A67">
        <w:rPr>
          <w:vertAlign w:val="superscript"/>
          <w:lang w:val="en-GB"/>
        </w:rPr>
        <w:t>2</w:t>
      </w:r>
      <w:r w:rsidRPr="00672A67">
        <w:rPr>
          <w:lang w:val="en-GB"/>
        </w:rPr>
        <w:t>.”</w:t>
      </w:r>
      <w:r w:rsidRPr="00672A67">
        <w:rPr>
          <w:vertAlign w:val="superscript"/>
          <w:lang w:val="en-GB"/>
        </w:rPr>
        <w:footnoteReference w:id="12"/>
      </w:r>
    </w:p>
    <w:p w:rsidR="000E0B94" w:rsidRPr="00672A67" w:rsidRDefault="00672A67" w:rsidP="00672A67">
      <w:pPr>
        <w:autoSpaceDE w:val="0"/>
        <w:autoSpaceDN w:val="0"/>
        <w:adjustRightInd w:val="0"/>
        <w:rPr>
          <w:rFonts w:asciiTheme="minorHAnsi" w:hAnsiTheme="minorHAnsi" w:cstheme="minorBidi"/>
          <w:szCs w:val="21"/>
          <w:lang w:val="en-US"/>
        </w:rPr>
      </w:pPr>
      <w:r w:rsidRPr="00672A67">
        <w:rPr>
          <w:lang w:val="en-GB"/>
        </w:rPr>
        <w:t>A data centre is always made up of three fundamental components:</w:t>
      </w:r>
    </w:p>
    <w:p w:rsidR="00672A67" w:rsidRPr="00672A67" w:rsidRDefault="00672A67" w:rsidP="00672A67">
      <w:pPr>
        <w:pStyle w:val="Enumlevel1"/>
      </w:pPr>
      <w:r w:rsidRPr="00672A67">
        <w:t>–</w:t>
      </w:r>
      <w:r w:rsidRPr="00672A67">
        <w:tab/>
        <w:t>The infrastructure, i.e. the space and the equipment needed to support the data centre's operations. This includes power transformers, power supplies, generators, air-conditioning units, power distribution systems, etc.</w:t>
      </w:r>
    </w:p>
    <w:p w:rsidR="00672A67" w:rsidRPr="00672A67" w:rsidRDefault="00672A67" w:rsidP="00672A67">
      <w:pPr>
        <w:pStyle w:val="Enumlevel1"/>
      </w:pPr>
      <w:r w:rsidRPr="00672A67">
        <w:t>–</w:t>
      </w:r>
      <w:r w:rsidRPr="00672A67">
        <w:tab/>
        <w:t>IT equipment comprising racks, servers, storage, cabling, system management tools and network equipment.</w:t>
      </w:r>
    </w:p>
    <w:p w:rsidR="000E0B94" w:rsidRPr="00672A67" w:rsidRDefault="00672A67" w:rsidP="00672A67">
      <w:pPr>
        <w:pStyle w:val="Enumlevel1"/>
      </w:pPr>
      <w:r w:rsidRPr="00672A67">
        <w:t>–</w:t>
      </w:r>
      <w:r w:rsidRPr="00672A67">
        <w:tab/>
        <w:t>Operating areas for the staff whose job it is to operate and, as necessary, maintain and repair the IT and non-IT systems.</w:t>
      </w:r>
    </w:p>
    <w:p w:rsidR="000E0B94" w:rsidRPr="00672A67" w:rsidRDefault="00FB3F18" w:rsidP="00672A67">
      <w:pPr>
        <w:pStyle w:val="Heading2"/>
      </w:pPr>
      <w:bookmarkStart w:id="79" w:name="_Toc313824014"/>
      <w:bookmarkStart w:id="80" w:name="_Toc315252125"/>
      <w:bookmarkStart w:id="81" w:name="_Toc322702200"/>
      <w:r w:rsidRPr="00672A67">
        <w:t>V.</w:t>
      </w:r>
      <w:r w:rsidR="00AB136D" w:rsidRPr="00672A67">
        <w:t>2</w:t>
      </w:r>
      <w:r w:rsidR="00AB136D" w:rsidRPr="00672A67">
        <w:tab/>
      </w:r>
      <w:bookmarkEnd w:id="79"/>
      <w:bookmarkEnd w:id="80"/>
      <w:r w:rsidR="00672A67" w:rsidRPr="00672A67">
        <w:rPr>
          <w:lang w:val="en-GB"/>
        </w:rPr>
        <w:t>Basic characteristics of a data centre</w:t>
      </w:r>
      <w:bookmarkEnd w:id="81"/>
    </w:p>
    <w:p w:rsidR="000E0B94" w:rsidRPr="00F745A4" w:rsidRDefault="00AB136D" w:rsidP="00672A67">
      <w:pPr>
        <w:pStyle w:val="Heading3"/>
      </w:pPr>
      <w:bookmarkStart w:id="82" w:name="_Toc317680947"/>
      <w:bookmarkStart w:id="83" w:name="_Toc318816487"/>
      <w:bookmarkStart w:id="84" w:name="_Toc322702201"/>
      <w:r w:rsidRPr="00F745A4">
        <w:t>a</w:t>
      </w:r>
      <w:r w:rsidRPr="00F745A4">
        <w:tab/>
      </w:r>
      <w:bookmarkEnd w:id="82"/>
      <w:bookmarkEnd w:id="83"/>
      <w:r w:rsidR="00672A67" w:rsidRPr="00F745A4">
        <w:t>Power supply</w:t>
      </w:r>
      <w:bookmarkEnd w:id="84"/>
    </w:p>
    <w:p w:rsidR="000E0B94" w:rsidRPr="00672A67" w:rsidRDefault="00672A67" w:rsidP="00672A67">
      <w:pPr>
        <w:rPr>
          <w:lang w:val="en-US"/>
        </w:rPr>
      </w:pPr>
      <w:r w:rsidRPr="00672A67">
        <w:rPr>
          <w:lang w:val="en-GB"/>
        </w:rPr>
        <w:t>The most basic function in a data centre is the provision of electric power with the requisite output and stability for the IT equipment. This power supply has to be:</w:t>
      </w:r>
    </w:p>
    <w:p w:rsidR="00672A67" w:rsidRPr="00672A67" w:rsidRDefault="00672A67" w:rsidP="00672A67">
      <w:pPr>
        <w:pStyle w:val="Enumlevel1"/>
      </w:pPr>
      <w:r w:rsidRPr="00672A67">
        <w:sym w:font="Symbol" w:char="F02D"/>
      </w:r>
      <w:r w:rsidRPr="00672A67">
        <w:tab/>
        <w:t>adequate;</w:t>
      </w:r>
    </w:p>
    <w:p w:rsidR="00672A67" w:rsidRPr="00672A67" w:rsidRDefault="00672A67" w:rsidP="00672A67">
      <w:pPr>
        <w:pStyle w:val="Enumlevel1"/>
      </w:pPr>
      <w:r w:rsidRPr="00672A67">
        <w:sym w:font="Symbol" w:char="F02D"/>
      </w:r>
      <w:r w:rsidRPr="00672A67">
        <w:tab/>
        <w:t>of high quality;</w:t>
      </w:r>
    </w:p>
    <w:p w:rsidR="000E0B94" w:rsidRPr="00F745A4" w:rsidRDefault="00672A67" w:rsidP="00672A67">
      <w:pPr>
        <w:pStyle w:val="Enumlevel1"/>
        <w:rPr>
          <w:lang w:val="en-US"/>
        </w:rPr>
      </w:pPr>
      <w:r w:rsidRPr="00672A67">
        <w:sym w:font="Symbol" w:char="F02D"/>
      </w:r>
      <w:r w:rsidRPr="00F745A4">
        <w:rPr>
          <w:lang w:val="en-US"/>
        </w:rPr>
        <w:tab/>
        <w:t>secure.</w:t>
      </w:r>
    </w:p>
    <w:p w:rsidR="000E0B94" w:rsidRPr="00F745A4" w:rsidRDefault="00AB136D" w:rsidP="00672A67">
      <w:pPr>
        <w:pStyle w:val="Heading3"/>
      </w:pPr>
      <w:bookmarkStart w:id="85" w:name="_Toc322702202"/>
      <w:r w:rsidRPr="00F745A4">
        <w:t>b</w:t>
      </w:r>
      <w:r w:rsidRPr="00F745A4">
        <w:tab/>
      </w:r>
      <w:r w:rsidR="00672A67" w:rsidRPr="00F745A4">
        <w:t>Cooling systems</w:t>
      </w:r>
      <w:bookmarkEnd w:id="85"/>
    </w:p>
    <w:p w:rsidR="000E0B94" w:rsidRPr="00672A67" w:rsidRDefault="00672A67" w:rsidP="00672A67">
      <w:pPr>
        <w:rPr>
          <w:rFonts w:asciiTheme="minorHAnsi" w:hAnsiTheme="minorHAnsi"/>
          <w:lang w:val="en-US"/>
        </w:rPr>
      </w:pPr>
      <w:r w:rsidRPr="00E957EB">
        <w:rPr>
          <w:lang w:val="en-GB"/>
        </w:rPr>
        <w:t>The cooling system must:</w:t>
      </w:r>
    </w:p>
    <w:p w:rsidR="00672A67" w:rsidRPr="00672A67" w:rsidRDefault="00672A67" w:rsidP="00672A67">
      <w:pPr>
        <w:pStyle w:val="Enumlevel1"/>
      </w:pPr>
      <w:r w:rsidRPr="00672A67">
        <w:sym w:font="Symbol" w:char="F02D"/>
      </w:r>
      <w:r w:rsidRPr="00672A67">
        <w:tab/>
        <w:t>provide adequate cooling for the equipment;</w:t>
      </w:r>
    </w:p>
    <w:p w:rsidR="00672A67" w:rsidRPr="00672A67" w:rsidRDefault="00672A67" w:rsidP="00672A67">
      <w:pPr>
        <w:pStyle w:val="Enumlevel1"/>
      </w:pPr>
      <w:r w:rsidRPr="00672A67">
        <w:sym w:font="Symbol" w:char="F02D"/>
      </w:r>
      <w:r w:rsidRPr="00672A67">
        <w:tab/>
        <w:t>provide adequate cooling for the bays;</w:t>
      </w:r>
    </w:p>
    <w:p w:rsidR="000E0B94" w:rsidRPr="00672A67" w:rsidRDefault="00672A67" w:rsidP="00672A67">
      <w:pPr>
        <w:pStyle w:val="Enumlevel1"/>
        <w:rPr>
          <w:lang w:val="en-US"/>
        </w:rPr>
      </w:pPr>
      <w:r w:rsidRPr="00672A67">
        <w:rPr>
          <w:lang w:val="fr-FR"/>
        </w:rPr>
        <w:sym w:font="Symbol" w:char="F02D"/>
      </w:r>
      <w:r w:rsidRPr="00672A67">
        <w:rPr>
          <w:lang w:val="en-US"/>
        </w:rPr>
        <w:tab/>
        <w:t>integrate well with the bays.</w:t>
      </w:r>
    </w:p>
    <w:p w:rsidR="000E0B94" w:rsidRPr="00F745A4" w:rsidRDefault="00AB136D" w:rsidP="00672A67">
      <w:pPr>
        <w:pStyle w:val="Heading3"/>
      </w:pPr>
      <w:bookmarkStart w:id="86" w:name="_Toc322702203"/>
      <w:r w:rsidRPr="00F745A4">
        <w:t>c</w:t>
      </w:r>
      <w:r w:rsidRPr="00F745A4">
        <w:tab/>
      </w:r>
      <w:r w:rsidR="00672A67" w:rsidRPr="00F745A4">
        <w:t>IT equipment</w:t>
      </w:r>
      <w:bookmarkEnd w:id="86"/>
    </w:p>
    <w:p w:rsidR="000E0B94" w:rsidRPr="00672A67" w:rsidRDefault="00672A67" w:rsidP="00672A67">
      <w:pPr>
        <w:rPr>
          <w:lang w:val="en-US"/>
        </w:rPr>
      </w:pPr>
      <w:r w:rsidRPr="00672A67">
        <w:rPr>
          <w:lang w:val="en-GB"/>
        </w:rPr>
        <w:t>For the purposes of processing, storing and routing data, the data centre contains a large number of cabinets housing the various IT components: application servers, storage servers and network elements.</w:t>
      </w:r>
    </w:p>
    <w:p w:rsidR="00672A67" w:rsidRPr="00672A67" w:rsidRDefault="00672A67" w:rsidP="00672A67">
      <w:pPr>
        <w:pStyle w:val="Enumlevel1"/>
      </w:pPr>
      <w:r w:rsidRPr="00672A67">
        <w:t>–</w:t>
      </w:r>
      <w:r w:rsidRPr="00672A67">
        <w:tab/>
        <w:t xml:space="preserve">Application servers </w:t>
      </w:r>
    </w:p>
    <w:p w:rsidR="00672A67" w:rsidRPr="00672A67" w:rsidRDefault="00672A67" w:rsidP="00672A67">
      <w:pPr>
        <w:pStyle w:val="Enumlevel1"/>
      </w:pPr>
      <w:r w:rsidRPr="00672A67">
        <w:tab/>
        <w:t xml:space="preserve">These are the machines on which the various software applications run. </w:t>
      </w:r>
    </w:p>
    <w:p w:rsidR="000E0B94" w:rsidRPr="00F745A4" w:rsidRDefault="00672A67" w:rsidP="00672A67">
      <w:pPr>
        <w:pStyle w:val="Enumlevel1"/>
        <w:rPr>
          <w:lang w:val="en-US"/>
        </w:rPr>
      </w:pPr>
      <w:r w:rsidRPr="00F745A4">
        <w:rPr>
          <w:lang w:val="en-US"/>
        </w:rPr>
        <w:t>–</w:t>
      </w:r>
      <w:r w:rsidRPr="00F745A4">
        <w:rPr>
          <w:lang w:val="en-US"/>
        </w:rPr>
        <w:tab/>
        <w:t>Storage servers</w:t>
      </w:r>
    </w:p>
    <w:p w:rsidR="000E0B94" w:rsidRPr="00672A67" w:rsidRDefault="00672A67" w:rsidP="00672A67">
      <w:pPr>
        <w:pStyle w:val="Enumlevel1"/>
        <w:rPr>
          <w:lang w:val="en-US"/>
        </w:rPr>
      </w:pPr>
      <w:r w:rsidRPr="00F745A4">
        <w:rPr>
          <w:lang w:val="en-US"/>
        </w:rPr>
        <w:tab/>
      </w:r>
      <w:r w:rsidRPr="00672A67">
        <w:rPr>
          <w:lang w:val="en-US"/>
        </w:rPr>
        <w:t>Two storage techniques are commonly referred to:</w:t>
      </w:r>
    </w:p>
    <w:p w:rsidR="000E0B94" w:rsidRPr="00672A67" w:rsidRDefault="00A6049A" w:rsidP="00672A67">
      <w:pPr>
        <w:pStyle w:val="Enumlevel2"/>
        <w:rPr>
          <w:lang w:val="en-US"/>
        </w:rPr>
      </w:pPr>
      <w:r w:rsidRPr="00672A67">
        <w:rPr>
          <w:lang w:val="en-US"/>
        </w:rPr>
        <w:t>•</w:t>
      </w:r>
      <w:r w:rsidRPr="00672A67">
        <w:rPr>
          <w:lang w:val="en-US"/>
        </w:rPr>
        <w:tab/>
      </w:r>
      <w:r w:rsidR="00672A67" w:rsidRPr="00672A67">
        <w:rPr>
          <w:lang w:val="en-GB"/>
        </w:rPr>
        <w:t>Local storage: the data is stored on the server which uses it. This is known as direct-attached storage (DAS).</w:t>
      </w:r>
    </w:p>
    <w:p w:rsidR="000E0B94" w:rsidRPr="00672A67" w:rsidRDefault="00A6049A" w:rsidP="00672A67">
      <w:pPr>
        <w:pStyle w:val="Enumlevel2"/>
        <w:rPr>
          <w:lang w:val="en-US"/>
        </w:rPr>
      </w:pPr>
      <w:r w:rsidRPr="00672A67">
        <w:rPr>
          <w:lang w:val="en-US"/>
        </w:rPr>
        <w:t>•</w:t>
      </w:r>
      <w:r w:rsidRPr="00672A67">
        <w:rPr>
          <w:lang w:val="en-US"/>
        </w:rPr>
        <w:tab/>
      </w:r>
      <w:r w:rsidR="00672A67" w:rsidRPr="00672A67">
        <w:rPr>
          <w:lang w:val="en-GB"/>
        </w:rPr>
        <w:t>Dedicated storage: a number of machines are dedicated to the storage function, constituting what is known as a “storage array”.</w:t>
      </w:r>
    </w:p>
    <w:p w:rsidR="000E0B94" w:rsidRPr="00F745A4" w:rsidRDefault="00816C57" w:rsidP="00672A67">
      <w:pPr>
        <w:pStyle w:val="Heading3"/>
        <w:rPr>
          <w:rFonts w:cs="HelveticaNeue-Light"/>
          <w:color w:val="616A77"/>
          <w:szCs w:val="21"/>
        </w:rPr>
      </w:pPr>
      <w:bookmarkStart w:id="87" w:name="_Toc322702204"/>
      <w:r w:rsidRPr="00F745A4">
        <w:t>d</w:t>
      </w:r>
      <w:r w:rsidRPr="00F745A4">
        <w:tab/>
      </w:r>
      <w:r w:rsidR="00672A67" w:rsidRPr="00F745A4">
        <w:t>Network</w:t>
      </w:r>
      <w:bookmarkEnd w:id="87"/>
    </w:p>
    <w:p w:rsidR="000E0B94" w:rsidRPr="00672A67" w:rsidRDefault="00672A67" w:rsidP="00672A67">
      <w:pPr>
        <w:rPr>
          <w:lang w:val="en-US"/>
        </w:rPr>
      </w:pPr>
      <w:r w:rsidRPr="00672A67">
        <w:rPr>
          <w:lang w:val="en-GB"/>
        </w:rPr>
        <w:t>The network elements serve to route the data between users and servers. They chiefly comprise switches, routers, firewalls and load balancers and are physically connected to various types of media: optical fibre for long distances, copper network cabling, radio links, etc. These elements support quality of service (QoS) functions which enable them to manage several separate networks in a fully secure manner.</w:t>
      </w:r>
    </w:p>
    <w:p w:rsidR="000E0B94" w:rsidRPr="00672A67" w:rsidRDefault="00A6049A" w:rsidP="00672A67">
      <w:pPr>
        <w:pStyle w:val="Heading2"/>
      </w:pPr>
      <w:bookmarkStart w:id="88" w:name="_Toc313824015"/>
      <w:bookmarkStart w:id="89" w:name="_Toc315252126"/>
      <w:bookmarkStart w:id="90" w:name="_Toc322702205"/>
      <w:r w:rsidRPr="00672A67">
        <w:t>V.</w:t>
      </w:r>
      <w:r w:rsidR="00AB136D" w:rsidRPr="00672A67">
        <w:t>3</w:t>
      </w:r>
      <w:r w:rsidR="00AB136D" w:rsidRPr="00672A67">
        <w:tab/>
      </w:r>
      <w:bookmarkEnd w:id="88"/>
      <w:bookmarkEnd w:id="89"/>
      <w:r w:rsidR="00672A67" w:rsidRPr="00672A67">
        <w:t>Different types of data centre</w:t>
      </w:r>
      <w:bookmarkEnd w:id="90"/>
    </w:p>
    <w:p w:rsidR="000E0B94" w:rsidRPr="00672A67" w:rsidRDefault="00672A67" w:rsidP="00672A67">
      <w:pPr>
        <w:rPr>
          <w:rFonts w:asciiTheme="minorHAnsi" w:hAnsiTheme="minorHAnsi"/>
          <w:szCs w:val="21"/>
          <w:lang w:val="en-US"/>
        </w:rPr>
      </w:pPr>
      <w:r w:rsidRPr="00E957EB">
        <w:rPr>
          <w:lang w:val="en-GB"/>
        </w:rPr>
        <w:t>The role of the data centre has evolved within companies to acquire a criticality that is proportional to the value of the data it processes. Reliability and availability are two key missions of the data centre management. The design of the data centre thus includes two important phases: site selection and risk assessment.</w:t>
      </w:r>
    </w:p>
    <w:p w:rsidR="000E0B94" w:rsidRPr="00672A67" w:rsidRDefault="00AB136D" w:rsidP="00672A67">
      <w:pPr>
        <w:pStyle w:val="Heading3"/>
      </w:pPr>
      <w:bookmarkStart w:id="91" w:name="_Toc322702206"/>
      <w:r w:rsidRPr="00672A67">
        <w:t>a</w:t>
      </w:r>
      <w:r w:rsidRPr="00672A67">
        <w:tab/>
      </w:r>
      <w:r w:rsidR="00672A67" w:rsidRPr="00672A67">
        <w:rPr>
          <w:lang w:val="en-GB"/>
        </w:rPr>
        <w:t>Geographic location and level of risk</w:t>
      </w:r>
      <w:bookmarkEnd w:id="91"/>
    </w:p>
    <w:p w:rsidR="00672A67" w:rsidRPr="00E957EB" w:rsidRDefault="00672A67" w:rsidP="00672A67">
      <w:pPr>
        <w:rPr>
          <w:lang w:val="en-GB"/>
        </w:rPr>
      </w:pPr>
      <w:r w:rsidRPr="00E957EB">
        <w:rPr>
          <w:lang w:val="en-GB"/>
        </w:rPr>
        <w:t>The geographic location of a site depends chiefly on criteria such as the quality and redundancy of the power distribution, presence of very-high-speed multi-operator network services, presence of qualified staff and absence of environmental risks.</w:t>
      </w:r>
    </w:p>
    <w:p w:rsidR="000E0B94" w:rsidRPr="00672A67" w:rsidRDefault="00672A67" w:rsidP="00672A67">
      <w:pPr>
        <w:rPr>
          <w:rFonts w:asciiTheme="minorHAnsi" w:hAnsiTheme="minorHAnsi" w:cstheme="minorBidi"/>
          <w:szCs w:val="21"/>
          <w:lang w:val="en-US"/>
        </w:rPr>
      </w:pPr>
      <w:r w:rsidRPr="00E957EB">
        <w:rPr>
          <w:lang w:val="en-GB"/>
        </w:rPr>
        <w:t>The potential risks for a data centre fall into two major categories:</w:t>
      </w:r>
    </w:p>
    <w:p w:rsidR="00672A67" w:rsidRPr="00E957EB" w:rsidRDefault="00672A67" w:rsidP="00672A67">
      <w:pPr>
        <w:pStyle w:val="Enumlevel1"/>
      </w:pPr>
      <w:r w:rsidRPr="00E957EB">
        <w:t>•</w:t>
      </w:r>
      <w:r w:rsidRPr="00E957EB">
        <w:tab/>
        <w:t>Internal risks: malfunctioning of a technical component, human error, point of failure in the architecture.</w:t>
      </w:r>
    </w:p>
    <w:p w:rsidR="000E0B94" w:rsidRPr="00672A67" w:rsidRDefault="00672A67" w:rsidP="00672A67">
      <w:pPr>
        <w:pStyle w:val="Enumlevel1"/>
        <w:rPr>
          <w:lang w:val="en-US"/>
        </w:rPr>
      </w:pPr>
      <w:r w:rsidRPr="00E957EB">
        <w:t>•</w:t>
      </w:r>
      <w:r w:rsidRPr="00E957EB">
        <w:tab/>
        <w:t>External risks: failure in the power supply networks, Internet connectivity issues, etc., climatic phenomena, sabotage and terrorist action.</w:t>
      </w:r>
    </w:p>
    <w:p w:rsidR="000E0B94" w:rsidRPr="00672A67" w:rsidRDefault="00672A67" w:rsidP="00672A67">
      <w:pPr>
        <w:autoSpaceDE w:val="0"/>
        <w:autoSpaceDN w:val="0"/>
        <w:adjustRightInd w:val="0"/>
        <w:rPr>
          <w:rFonts w:asciiTheme="minorHAnsi" w:hAnsiTheme="minorHAnsi" w:cstheme="minorBidi"/>
          <w:szCs w:val="21"/>
          <w:lang w:val="en-US"/>
        </w:rPr>
      </w:pPr>
      <w:r w:rsidRPr="00672A67">
        <w:rPr>
          <w:rFonts w:asciiTheme="minorHAnsi" w:hAnsiTheme="minorHAnsi" w:cstheme="minorBidi"/>
          <w:szCs w:val="21"/>
          <w:lang w:val="en-GB"/>
        </w:rPr>
        <w:t>An assessment of the probability and likely impact of each of these risks is made during the design of the data centre, and subsequently on a regular basis. The outcome of this analysis serves as the basis for the implementation of alternative solutions and elaboration of a disaster recovery plan.</w:t>
      </w:r>
    </w:p>
    <w:p w:rsidR="000E0B94" w:rsidRPr="00F745A4" w:rsidRDefault="00AB136D" w:rsidP="00586D05">
      <w:pPr>
        <w:pStyle w:val="Heading3"/>
      </w:pPr>
      <w:bookmarkStart w:id="92" w:name="_Toc322702207"/>
      <w:r w:rsidRPr="00F745A4">
        <w:t>b</w:t>
      </w:r>
      <w:r w:rsidRPr="00F745A4">
        <w:tab/>
      </w:r>
      <w:r w:rsidR="00586D05" w:rsidRPr="00F745A4">
        <w:t>Levels of availability</w:t>
      </w:r>
      <w:bookmarkEnd w:id="92"/>
    </w:p>
    <w:p w:rsidR="00586D05" w:rsidRPr="00586D05" w:rsidRDefault="00586D05" w:rsidP="00586D05">
      <w:pPr>
        <w:rPr>
          <w:lang w:val="en-GB"/>
        </w:rPr>
      </w:pPr>
      <w:r w:rsidRPr="00586D05">
        <w:rPr>
          <w:lang w:val="en-GB"/>
        </w:rPr>
        <w:t>The Uptime Institute has defined four levels of availability, or “t</w:t>
      </w:r>
      <w:r w:rsidRPr="00586D05">
        <w:rPr>
          <w:iCs/>
          <w:lang w:val="en-GB"/>
        </w:rPr>
        <w:t>iers”</w:t>
      </w:r>
      <w:r w:rsidRPr="00586D05">
        <w:rPr>
          <w:lang w:val="en-GB"/>
        </w:rPr>
        <w:t>, ranging from Tier I (no redundancy) to Tier IV, at which critical applications can be hosted with 99.99 per cent availability.</w:t>
      </w:r>
    </w:p>
    <w:p w:rsidR="000E0B94" w:rsidRPr="00586D05" w:rsidRDefault="00586D05" w:rsidP="00586D05">
      <w:pPr>
        <w:rPr>
          <w:rFonts w:asciiTheme="minorHAnsi" w:hAnsiTheme="minorHAnsi" w:cstheme="minorBidi"/>
          <w:szCs w:val="21"/>
          <w:lang w:val="en-US"/>
        </w:rPr>
      </w:pPr>
      <w:r w:rsidRPr="00586D05">
        <w:rPr>
          <w:lang w:val="en-GB"/>
        </w:rPr>
        <w:t>The tier may be shown in the construction or hosting specifications as from a data centre's design phase. The choice of the centre's availability level will have a direct impact on its cost. Over 60 per cent of the investment budget may be associated with this rating.</w:t>
      </w:r>
    </w:p>
    <w:p w:rsidR="00586D05" w:rsidRPr="00586D05" w:rsidRDefault="00586D05" w:rsidP="00586D05">
      <w:pPr>
        <w:autoSpaceDE w:val="0"/>
        <w:autoSpaceDN w:val="0"/>
        <w:adjustRightInd w:val="0"/>
        <w:rPr>
          <w:rFonts w:asciiTheme="minorHAnsi" w:hAnsiTheme="minorHAnsi" w:cstheme="minorBidi"/>
          <w:szCs w:val="21"/>
          <w:lang w:val="en-GB"/>
        </w:rPr>
      </w:pPr>
      <w:r w:rsidRPr="00586D05">
        <w:rPr>
          <w:rFonts w:asciiTheme="minorHAnsi" w:hAnsiTheme="minorHAnsi" w:cstheme="minorBidi"/>
          <w:b/>
          <w:bCs/>
          <w:szCs w:val="21"/>
          <w:lang w:val="en-GB"/>
        </w:rPr>
        <w:t>Tier I:</w:t>
      </w:r>
      <w:r w:rsidRPr="00586D05">
        <w:rPr>
          <w:rFonts w:asciiTheme="minorHAnsi" w:hAnsiTheme="minorHAnsi" w:cstheme="minorBidi"/>
          <w:b/>
          <w:bCs/>
          <w:szCs w:val="21"/>
          <w:lang w:val="en-GB"/>
        </w:rPr>
        <w:tab/>
      </w:r>
      <w:r w:rsidRPr="00586D05">
        <w:rPr>
          <w:rFonts w:asciiTheme="minorHAnsi" w:hAnsiTheme="minorHAnsi" w:cstheme="minorBidi"/>
          <w:b/>
          <w:bCs/>
          <w:szCs w:val="21"/>
          <w:lang w:val="en-GB"/>
        </w:rPr>
        <w:tab/>
      </w:r>
      <w:r w:rsidRPr="00586D05">
        <w:rPr>
          <w:rFonts w:asciiTheme="minorHAnsi" w:hAnsiTheme="minorHAnsi" w:cstheme="minorBidi"/>
          <w:szCs w:val="21"/>
          <w:lang w:val="en-GB"/>
        </w:rPr>
        <w:t>Availability rate = 99.67 %</w:t>
      </w:r>
    </w:p>
    <w:p w:rsidR="00586D05" w:rsidRPr="00586D05" w:rsidRDefault="00586D05" w:rsidP="00586D05">
      <w:pPr>
        <w:autoSpaceDE w:val="0"/>
        <w:autoSpaceDN w:val="0"/>
        <w:adjustRightInd w:val="0"/>
        <w:rPr>
          <w:rFonts w:asciiTheme="minorHAnsi" w:hAnsiTheme="minorHAnsi" w:cstheme="minorBidi"/>
          <w:szCs w:val="21"/>
          <w:lang w:val="en-GB"/>
        </w:rPr>
      </w:pPr>
      <w:r w:rsidRPr="00586D05">
        <w:rPr>
          <w:rFonts w:asciiTheme="minorHAnsi" w:hAnsiTheme="minorHAnsi" w:cstheme="minorBidi"/>
          <w:b/>
          <w:bCs/>
          <w:szCs w:val="21"/>
          <w:lang w:val="en-GB"/>
        </w:rPr>
        <w:t>Tier II:</w:t>
      </w:r>
      <w:r w:rsidRPr="00586D05">
        <w:rPr>
          <w:rFonts w:asciiTheme="minorHAnsi" w:hAnsiTheme="minorHAnsi" w:cstheme="minorBidi"/>
          <w:b/>
          <w:bCs/>
          <w:szCs w:val="21"/>
          <w:lang w:val="en-GB"/>
        </w:rPr>
        <w:tab/>
        <w:t xml:space="preserve"> </w:t>
      </w:r>
      <w:r w:rsidRPr="00586D05">
        <w:rPr>
          <w:rFonts w:asciiTheme="minorHAnsi" w:hAnsiTheme="minorHAnsi" w:cstheme="minorBidi"/>
          <w:b/>
          <w:bCs/>
          <w:szCs w:val="21"/>
          <w:lang w:val="en-GB"/>
        </w:rPr>
        <w:tab/>
      </w:r>
      <w:r w:rsidRPr="00586D05">
        <w:rPr>
          <w:rFonts w:asciiTheme="minorHAnsi" w:hAnsiTheme="minorHAnsi" w:cstheme="minorBidi"/>
          <w:szCs w:val="21"/>
          <w:lang w:val="en-GB"/>
        </w:rPr>
        <w:t>Availability rate = 99.75 %</w:t>
      </w:r>
    </w:p>
    <w:p w:rsidR="00586D05" w:rsidRPr="00586D05" w:rsidRDefault="00586D05" w:rsidP="00586D05">
      <w:pPr>
        <w:autoSpaceDE w:val="0"/>
        <w:autoSpaceDN w:val="0"/>
        <w:adjustRightInd w:val="0"/>
        <w:rPr>
          <w:rFonts w:asciiTheme="minorHAnsi" w:hAnsiTheme="minorHAnsi" w:cstheme="minorBidi"/>
          <w:szCs w:val="21"/>
          <w:lang w:val="en-GB"/>
        </w:rPr>
      </w:pPr>
      <w:r w:rsidRPr="00586D05">
        <w:rPr>
          <w:rFonts w:asciiTheme="minorHAnsi" w:hAnsiTheme="minorHAnsi" w:cstheme="minorBidi"/>
          <w:b/>
          <w:bCs/>
          <w:szCs w:val="21"/>
          <w:lang w:val="en-GB"/>
        </w:rPr>
        <w:t>Tier III:</w:t>
      </w:r>
      <w:r w:rsidRPr="00586D05">
        <w:rPr>
          <w:rFonts w:asciiTheme="minorHAnsi" w:hAnsiTheme="minorHAnsi" w:cstheme="minorBidi"/>
          <w:b/>
          <w:bCs/>
          <w:szCs w:val="21"/>
          <w:lang w:val="en-GB"/>
        </w:rPr>
        <w:tab/>
      </w:r>
      <w:r w:rsidRPr="00586D05">
        <w:rPr>
          <w:rFonts w:asciiTheme="minorHAnsi" w:hAnsiTheme="minorHAnsi" w:cstheme="minorBidi"/>
          <w:szCs w:val="21"/>
          <w:lang w:val="en-GB"/>
        </w:rPr>
        <w:t>Availability rate = 99.98 %</w:t>
      </w:r>
    </w:p>
    <w:p w:rsidR="000E0B94" w:rsidRPr="00586D05" w:rsidRDefault="00586D05" w:rsidP="00586D05">
      <w:pPr>
        <w:autoSpaceDE w:val="0"/>
        <w:autoSpaceDN w:val="0"/>
        <w:adjustRightInd w:val="0"/>
        <w:rPr>
          <w:rFonts w:asciiTheme="minorHAnsi" w:hAnsiTheme="minorHAnsi" w:cstheme="minorBidi"/>
          <w:szCs w:val="21"/>
          <w:lang w:val="en-US"/>
        </w:rPr>
      </w:pPr>
      <w:r w:rsidRPr="00586D05">
        <w:rPr>
          <w:rFonts w:asciiTheme="minorHAnsi" w:hAnsiTheme="minorHAnsi" w:cstheme="minorBidi"/>
          <w:b/>
          <w:bCs/>
          <w:szCs w:val="21"/>
          <w:lang w:val="en-GB"/>
        </w:rPr>
        <w:t>Tier IV:</w:t>
      </w:r>
      <w:r w:rsidRPr="00586D05">
        <w:rPr>
          <w:rFonts w:asciiTheme="minorHAnsi" w:hAnsiTheme="minorHAnsi" w:cstheme="minorBidi"/>
          <w:b/>
          <w:bCs/>
          <w:szCs w:val="21"/>
          <w:lang w:val="en-GB"/>
        </w:rPr>
        <w:tab/>
      </w:r>
      <w:r w:rsidRPr="00586D05">
        <w:rPr>
          <w:rFonts w:asciiTheme="minorHAnsi" w:hAnsiTheme="minorHAnsi" w:cstheme="minorBidi"/>
          <w:szCs w:val="21"/>
          <w:lang w:val="en-GB"/>
        </w:rPr>
        <w:t>Availability rate = 99.99 %</w:t>
      </w:r>
    </w:p>
    <w:p w:rsidR="000E0B94" w:rsidRPr="00586D05" w:rsidRDefault="00A6049A" w:rsidP="00586D05">
      <w:pPr>
        <w:pStyle w:val="Heading2"/>
      </w:pPr>
      <w:bookmarkStart w:id="93" w:name="_Toc315252127"/>
      <w:bookmarkStart w:id="94" w:name="_Toc322702208"/>
      <w:r w:rsidRPr="00586D05">
        <w:t>V.4</w:t>
      </w:r>
      <w:r w:rsidRPr="00586D05">
        <w:tab/>
      </w:r>
      <w:bookmarkEnd w:id="93"/>
      <w:r w:rsidR="00586D05" w:rsidRPr="00586D05">
        <w:rPr>
          <w:lang w:val="en-GB"/>
        </w:rPr>
        <w:t>Recommendations for the implementation of data centres</w:t>
      </w:r>
      <w:bookmarkEnd w:id="94"/>
    </w:p>
    <w:p w:rsidR="000E0B94" w:rsidRPr="00586D05" w:rsidRDefault="00586D05" w:rsidP="00586D05">
      <w:pPr>
        <w:rPr>
          <w:lang w:val="en-US"/>
        </w:rPr>
      </w:pPr>
      <w:r w:rsidRPr="00586D05">
        <w:rPr>
          <w:lang w:val="en-GB"/>
        </w:rPr>
        <w:t>To be able to host increasingly diversified ranges of products and services while remaining in conformity with the corresponding regulatory, commercial and technical requirements, tomorrow's data centres will need to be:</w:t>
      </w:r>
    </w:p>
    <w:p w:rsidR="000E0B94" w:rsidRPr="00586D05" w:rsidRDefault="00C77488" w:rsidP="00586D05">
      <w:pPr>
        <w:pStyle w:val="Enumlevel1"/>
        <w:rPr>
          <w:rFonts w:asciiTheme="minorHAnsi" w:hAnsiTheme="minorHAnsi" w:cstheme="minorBidi"/>
          <w:lang w:val="en-US"/>
        </w:rPr>
      </w:pPr>
      <w:r w:rsidRPr="00586D05">
        <w:rPr>
          <w:rFonts w:asciiTheme="minorHAnsi" w:hAnsiTheme="minorHAnsi" w:cstheme="minorBidi"/>
          <w:b/>
          <w:bCs/>
          <w:iCs/>
          <w:color w:val="E36C0A" w:themeColor="accent6" w:themeShade="BF"/>
          <w:lang w:val="en-US"/>
        </w:rPr>
        <w:t>a</w:t>
      </w:r>
      <w:r w:rsidR="00AB136D" w:rsidRPr="00586D05">
        <w:rPr>
          <w:rFonts w:asciiTheme="minorHAnsi" w:hAnsiTheme="minorHAnsi" w:cstheme="minorBidi"/>
          <w:b/>
          <w:bCs/>
          <w:i/>
          <w:iCs/>
          <w:lang w:val="en-US"/>
        </w:rPr>
        <w:tab/>
      </w:r>
      <w:r w:rsidR="00586D05" w:rsidRPr="00E957EB">
        <w:rPr>
          <w:b/>
          <w:bCs/>
          <w:i/>
          <w:iCs/>
        </w:rPr>
        <w:t>service oriented</w:t>
      </w:r>
      <w:r w:rsidR="00586D05" w:rsidRPr="00E957EB">
        <w:t>: capable of providing business players with the technological services they require, in a timely manner and at the right price;</w:t>
      </w:r>
    </w:p>
    <w:p w:rsidR="000E0B94" w:rsidRPr="00586D05" w:rsidRDefault="00C77488" w:rsidP="00586D05">
      <w:pPr>
        <w:pStyle w:val="Enumlevel1"/>
        <w:rPr>
          <w:rFonts w:asciiTheme="minorHAnsi" w:hAnsiTheme="minorHAnsi" w:cstheme="minorBidi"/>
          <w:lang w:val="en-US"/>
        </w:rPr>
      </w:pPr>
      <w:r w:rsidRPr="00586D05">
        <w:rPr>
          <w:rFonts w:asciiTheme="minorHAnsi" w:hAnsiTheme="minorHAnsi" w:cstheme="minorBidi"/>
          <w:b/>
          <w:bCs/>
          <w:iCs/>
          <w:color w:val="E36C0A" w:themeColor="accent6" w:themeShade="BF"/>
          <w:lang w:val="en-US"/>
        </w:rPr>
        <w:t>b</w:t>
      </w:r>
      <w:r w:rsidR="00AB136D" w:rsidRPr="00586D05">
        <w:rPr>
          <w:rFonts w:asciiTheme="minorHAnsi" w:hAnsiTheme="minorHAnsi" w:cstheme="minorBidi"/>
          <w:b/>
          <w:bCs/>
          <w:iCs/>
          <w:color w:val="E36C0A" w:themeColor="accent6" w:themeShade="BF"/>
          <w:lang w:val="en-US"/>
        </w:rPr>
        <w:tab/>
      </w:r>
      <w:r w:rsidR="00586D05" w:rsidRPr="00E957EB">
        <w:rPr>
          <w:b/>
          <w:bCs/>
          <w:i/>
          <w:iCs/>
        </w:rPr>
        <w:t>agile</w:t>
      </w:r>
      <w:r w:rsidR="00586D05" w:rsidRPr="00E957EB">
        <w:t>: able to respond promptly to any changes or variations in customer requirements;</w:t>
      </w:r>
    </w:p>
    <w:p w:rsidR="000E0B94" w:rsidRPr="00586D05" w:rsidRDefault="00C77488" w:rsidP="00586D05">
      <w:pPr>
        <w:pStyle w:val="Enumlevel1"/>
        <w:rPr>
          <w:rFonts w:asciiTheme="minorHAnsi" w:hAnsiTheme="minorHAnsi" w:cstheme="minorBidi"/>
          <w:lang w:val="en-US"/>
        </w:rPr>
      </w:pPr>
      <w:r w:rsidRPr="00586D05">
        <w:rPr>
          <w:rFonts w:asciiTheme="minorHAnsi" w:hAnsiTheme="minorHAnsi" w:cstheme="minorBidi"/>
          <w:b/>
          <w:bCs/>
          <w:iCs/>
          <w:color w:val="E36C0A" w:themeColor="accent6" w:themeShade="BF"/>
          <w:lang w:val="en-US"/>
        </w:rPr>
        <w:t>c</w:t>
      </w:r>
      <w:r w:rsidR="00AB136D" w:rsidRPr="00586D05">
        <w:rPr>
          <w:rFonts w:asciiTheme="minorHAnsi" w:hAnsiTheme="minorHAnsi" w:cstheme="minorBidi"/>
          <w:b/>
          <w:bCs/>
          <w:iCs/>
          <w:color w:val="E36C0A" w:themeColor="accent6" w:themeShade="BF"/>
          <w:lang w:val="en-US"/>
        </w:rPr>
        <w:tab/>
      </w:r>
      <w:r w:rsidR="00586D05" w:rsidRPr="00E957EB">
        <w:rPr>
          <w:b/>
          <w:bCs/>
          <w:i/>
          <w:iCs/>
        </w:rPr>
        <w:t>automated</w:t>
      </w:r>
      <w:r w:rsidR="00586D05" w:rsidRPr="00E957EB">
        <w:t>: capable of handling operational processes with less staff while adhering to best practices and honouring service level agreements;</w:t>
      </w:r>
    </w:p>
    <w:p w:rsidR="000E0B94" w:rsidRPr="00586D05" w:rsidRDefault="00C77488" w:rsidP="00586D05">
      <w:pPr>
        <w:pStyle w:val="Enumlevel1"/>
        <w:rPr>
          <w:rFonts w:asciiTheme="minorHAnsi" w:hAnsiTheme="minorHAnsi" w:cstheme="minorBidi"/>
          <w:lang w:val="en-US"/>
        </w:rPr>
      </w:pPr>
      <w:r w:rsidRPr="00586D05">
        <w:rPr>
          <w:rFonts w:asciiTheme="minorHAnsi" w:hAnsiTheme="minorHAnsi" w:cstheme="minorBidi"/>
          <w:b/>
          <w:bCs/>
          <w:iCs/>
          <w:color w:val="E36C0A" w:themeColor="accent6" w:themeShade="BF"/>
          <w:lang w:val="en-US"/>
        </w:rPr>
        <w:t>d</w:t>
      </w:r>
      <w:r w:rsidR="00AB136D" w:rsidRPr="00586D05">
        <w:rPr>
          <w:rFonts w:asciiTheme="minorHAnsi" w:hAnsiTheme="minorHAnsi" w:cstheme="minorBidi"/>
          <w:b/>
          <w:bCs/>
          <w:iCs/>
          <w:color w:val="E36C0A" w:themeColor="accent6" w:themeShade="BF"/>
          <w:lang w:val="en-US"/>
        </w:rPr>
        <w:tab/>
      </w:r>
      <w:r w:rsidR="00586D05" w:rsidRPr="00E957EB">
        <w:rPr>
          <w:b/>
          <w:bCs/>
          <w:i/>
          <w:iCs/>
        </w:rPr>
        <w:t>well protected</w:t>
      </w:r>
      <w:r w:rsidR="00586D05" w:rsidRPr="00E957EB">
        <w:t>: capable of guaranteeing data availability and security, be those data active or archived, static or in transit;</w:t>
      </w:r>
    </w:p>
    <w:p w:rsidR="000E0B94" w:rsidRPr="00586D05" w:rsidRDefault="00C77488" w:rsidP="00586D05">
      <w:pPr>
        <w:pStyle w:val="Enumlevel1"/>
        <w:rPr>
          <w:rFonts w:asciiTheme="minorHAnsi" w:hAnsiTheme="minorHAnsi" w:cstheme="minorBidi"/>
          <w:lang w:val="en-US"/>
        </w:rPr>
      </w:pPr>
      <w:r w:rsidRPr="00586D05">
        <w:rPr>
          <w:rFonts w:asciiTheme="minorHAnsi" w:hAnsiTheme="minorHAnsi" w:cstheme="minorBidi"/>
          <w:b/>
          <w:bCs/>
          <w:iCs/>
          <w:color w:val="E36C0A" w:themeColor="accent6" w:themeShade="BF"/>
          <w:lang w:val="en-US"/>
        </w:rPr>
        <w:t>e</w:t>
      </w:r>
      <w:r w:rsidR="00AB136D" w:rsidRPr="00586D05">
        <w:rPr>
          <w:rFonts w:asciiTheme="minorHAnsi" w:hAnsiTheme="minorHAnsi" w:cstheme="minorBidi"/>
          <w:b/>
          <w:bCs/>
          <w:iCs/>
          <w:color w:val="E36C0A" w:themeColor="accent6" w:themeShade="BF"/>
          <w:lang w:val="en-US"/>
        </w:rPr>
        <w:tab/>
      </w:r>
      <w:r w:rsidR="00586D05" w:rsidRPr="00E957EB">
        <w:rPr>
          <w:b/>
          <w:bCs/>
          <w:i/>
          <w:iCs/>
        </w:rPr>
        <w:t xml:space="preserve">ecologically sound: </w:t>
      </w:r>
      <w:r w:rsidR="00586D05" w:rsidRPr="00E957EB">
        <w:rPr>
          <w:iCs/>
        </w:rPr>
        <w:t>to minimize the energy expenditure, burden on the environment and use of non-renewable natural resources.</w:t>
      </w:r>
    </w:p>
    <w:p w:rsidR="000E0B94" w:rsidRPr="00586D05" w:rsidRDefault="00586D05" w:rsidP="00586D05">
      <w:pPr>
        <w:rPr>
          <w:lang w:val="en-US"/>
        </w:rPr>
      </w:pPr>
      <w:r w:rsidRPr="00E957EB">
        <w:rPr>
          <w:lang w:val="en-GB"/>
        </w:rPr>
        <w:t>Furthermore, during the planning phase, it is important to define and optimize the target physical and logical architectures of the data centre. Those architectures will naturally depend on how the data centre is to be used in the future and will take account of the following considerations:</w:t>
      </w:r>
    </w:p>
    <w:p w:rsidR="000E0B94" w:rsidRPr="00F745A4" w:rsidRDefault="00AB136D" w:rsidP="00586D05">
      <w:pPr>
        <w:pStyle w:val="Enumlevel1"/>
        <w:rPr>
          <w:rFonts w:asciiTheme="minorHAnsi" w:hAnsiTheme="minorHAnsi" w:cstheme="minorBidi"/>
          <w:b/>
          <w:bCs/>
          <w:i/>
          <w:iCs/>
          <w:lang w:val="en-US"/>
        </w:rPr>
      </w:pPr>
      <w:r w:rsidRPr="00F745A4">
        <w:rPr>
          <w:rFonts w:asciiTheme="minorHAnsi" w:hAnsiTheme="minorHAnsi" w:cstheme="minorBidi"/>
          <w:color w:val="E36C0A" w:themeColor="accent6" w:themeShade="BF"/>
          <w:lang w:val="en-US"/>
        </w:rPr>
        <w:t>•</w:t>
      </w:r>
      <w:r w:rsidRPr="00F745A4">
        <w:rPr>
          <w:rFonts w:asciiTheme="minorHAnsi" w:hAnsiTheme="minorHAnsi" w:cstheme="minorBidi"/>
          <w:lang w:val="en-US"/>
        </w:rPr>
        <w:tab/>
      </w:r>
      <w:r w:rsidR="00586D05" w:rsidRPr="00F745A4">
        <w:rPr>
          <w:rFonts w:asciiTheme="minorHAnsi" w:hAnsiTheme="minorHAnsi" w:cstheme="minorBidi"/>
          <w:b/>
          <w:bCs/>
          <w:i/>
          <w:iCs/>
          <w:lang w:val="en-US"/>
        </w:rPr>
        <w:t>Opportunities for virtualization</w:t>
      </w:r>
    </w:p>
    <w:p w:rsidR="000E0B94" w:rsidRPr="00586D05" w:rsidRDefault="00586D05" w:rsidP="00586D05">
      <w:pPr>
        <w:rPr>
          <w:lang w:val="en-US"/>
        </w:rPr>
      </w:pPr>
      <w:r w:rsidRPr="00586D05">
        <w:rPr>
          <w:lang w:val="en-GB"/>
        </w:rPr>
        <w:t>The mutualization and virtualization of servers enable cost reductions and, at the same time, efficiency and flexibility gains. With conventional, non-virtualized architectures, server exploitation rates are generally very low (in the order of 25 to 30 per cent), whereas with well-planned virtualization a company can achieve a high and sustainable return on investment.</w:t>
      </w:r>
    </w:p>
    <w:p w:rsidR="000E0B94" w:rsidRPr="00586D05" w:rsidRDefault="00AB136D" w:rsidP="00586D05">
      <w:pPr>
        <w:pStyle w:val="Enumlevel1"/>
        <w:rPr>
          <w:rFonts w:asciiTheme="minorHAnsi" w:hAnsiTheme="minorHAnsi" w:cstheme="minorBidi"/>
          <w:b/>
          <w:bCs/>
          <w:i/>
          <w:iCs/>
          <w:lang w:val="en-US"/>
        </w:rPr>
      </w:pPr>
      <w:r w:rsidRPr="00586D05">
        <w:rPr>
          <w:rFonts w:asciiTheme="minorHAnsi" w:hAnsiTheme="minorHAnsi" w:cstheme="minorBidi"/>
          <w:color w:val="E36C0A" w:themeColor="accent6" w:themeShade="BF"/>
          <w:lang w:val="en-US"/>
        </w:rPr>
        <w:t>•</w:t>
      </w:r>
      <w:r w:rsidRPr="00586D05">
        <w:rPr>
          <w:rFonts w:asciiTheme="minorHAnsi" w:hAnsiTheme="minorHAnsi" w:cstheme="minorBidi"/>
          <w:lang w:val="en-US"/>
        </w:rPr>
        <w:tab/>
      </w:r>
      <w:r w:rsidR="00586D05" w:rsidRPr="00586D05">
        <w:rPr>
          <w:rFonts w:asciiTheme="minorHAnsi" w:hAnsiTheme="minorHAnsi" w:cstheme="minorBidi"/>
          <w:b/>
          <w:bCs/>
          <w:i/>
          <w:iCs/>
          <w:lang w:val="en-US"/>
        </w:rPr>
        <w:t>Migration of older servers and installation of new physical servers</w:t>
      </w:r>
    </w:p>
    <w:p w:rsidR="000E0B94" w:rsidRPr="00586D05" w:rsidRDefault="00586D05" w:rsidP="00586D05">
      <w:pPr>
        <w:rPr>
          <w:lang w:val="en-US"/>
        </w:rPr>
      </w:pPr>
      <w:r w:rsidRPr="00586D05">
        <w:rPr>
          <w:lang w:val="en-GB"/>
        </w:rPr>
        <w:t>Where older servers are migrated, this must be done with an eye to their ultimate replacement. When selecting new servers, a company is well advised to go for multiprocessor and multi-core servers capable of handling high traffic volumes at both the LAN and storage levels. Blade servers are an additional solution for reducing the data centre's physical size and energy bill.</w:t>
      </w:r>
    </w:p>
    <w:p w:rsidR="000E0B94" w:rsidRPr="00586D05" w:rsidRDefault="00AB136D" w:rsidP="00586D05">
      <w:pPr>
        <w:pStyle w:val="Enumlevel1"/>
        <w:rPr>
          <w:rFonts w:asciiTheme="minorHAnsi" w:hAnsiTheme="minorHAnsi" w:cstheme="minorBidi"/>
          <w:b/>
          <w:bCs/>
          <w:i/>
          <w:iCs/>
          <w:lang w:val="en-US"/>
        </w:rPr>
      </w:pPr>
      <w:r w:rsidRPr="00586D05">
        <w:rPr>
          <w:rFonts w:asciiTheme="minorHAnsi" w:hAnsiTheme="minorHAnsi" w:cstheme="minorBidi"/>
          <w:color w:val="E36C0A" w:themeColor="accent6" w:themeShade="BF"/>
          <w:lang w:val="en-US"/>
        </w:rPr>
        <w:t>•</w:t>
      </w:r>
      <w:r w:rsidRPr="00586D05">
        <w:rPr>
          <w:rFonts w:asciiTheme="minorHAnsi" w:hAnsiTheme="minorHAnsi" w:cstheme="minorBidi"/>
          <w:lang w:val="en-US"/>
        </w:rPr>
        <w:tab/>
      </w:r>
      <w:r w:rsidR="00586D05" w:rsidRPr="00586D05">
        <w:rPr>
          <w:rFonts w:asciiTheme="minorHAnsi" w:hAnsiTheme="minorHAnsi" w:cstheme="minorBidi"/>
          <w:b/>
          <w:bCs/>
          <w:i/>
          <w:iCs/>
          <w:lang w:val="en-US"/>
        </w:rPr>
        <w:t>Quality and reliability of the network infrastructure</w:t>
      </w:r>
    </w:p>
    <w:p w:rsidR="000E0B94" w:rsidRPr="00586D05" w:rsidRDefault="00586D05" w:rsidP="00586D05">
      <w:pPr>
        <w:rPr>
          <w:lang w:val="en-US"/>
        </w:rPr>
      </w:pPr>
      <w:r w:rsidRPr="00586D05">
        <w:rPr>
          <w:lang w:val="en-GB"/>
        </w:rPr>
        <w:t>Particular attention must be paid to the availability and quality of internal and external networks inasmuch as a physical server hosting several virtual machines inevitably consumes more bandwidth than conventional servers. An under-dimensioned network is bound to cause QoS issues at the application level. This obstacle can be overcome through the creation of virtual networks.</w:t>
      </w:r>
    </w:p>
    <w:p w:rsidR="000E0B94" w:rsidRPr="00F745A4" w:rsidRDefault="00AB136D" w:rsidP="00586D05">
      <w:pPr>
        <w:pStyle w:val="Enumlevel1"/>
        <w:rPr>
          <w:rFonts w:asciiTheme="minorHAnsi" w:hAnsiTheme="minorHAnsi" w:cstheme="minorBidi"/>
          <w:b/>
          <w:bCs/>
          <w:i/>
          <w:iCs/>
          <w:lang w:val="en-US"/>
        </w:rPr>
      </w:pPr>
      <w:r w:rsidRPr="00F745A4">
        <w:rPr>
          <w:rFonts w:asciiTheme="minorHAnsi" w:hAnsiTheme="minorHAnsi" w:cstheme="minorBidi"/>
          <w:color w:val="E36C0A" w:themeColor="accent6" w:themeShade="BF"/>
          <w:lang w:val="en-US"/>
        </w:rPr>
        <w:t>•</w:t>
      </w:r>
      <w:r w:rsidRPr="00F745A4">
        <w:rPr>
          <w:rFonts w:asciiTheme="minorHAnsi" w:hAnsiTheme="minorHAnsi" w:cstheme="minorBidi"/>
          <w:lang w:val="en-US"/>
        </w:rPr>
        <w:tab/>
      </w:r>
      <w:r w:rsidR="00586D05" w:rsidRPr="00F745A4">
        <w:rPr>
          <w:rFonts w:asciiTheme="minorHAnsi" w:hAnsiTheme="minorHAnsi" w:cstheme="minorBidi"/>
          <w:b/>
          <w:bCs/>
          <w:i/>
          <w:iCs/>
          <w:lang w:val="en-US"/>
        </w:rPr>
        <w:t>Network storage opportunities</w:t>
      </w:r>
    </w:p>
    <w:p w:rsidR="000E0B94" w:rsidRPr="00586D05" w:rsidRDefault="00586D05" w:rsidP="00586D05">
      <w:pPr>
        <w:rPr>
          <w:lang w:val="en-US"/>
        </w:rPr>
      </w:pPr>
      <w:r w:rsidRPr="00586D05">
        <w:rPr>
          <w:rFonts w:cstheme="minorBidi"/>
          <w:lang w:val="en-GB"/>
        </w:rPr>
        <w:t>Data volumes and the overall cost of storage can be reduced through the use of network storage solutions.</w:t>
      </w:r>
    </w:p>
    <w:p w:rsidR="000E0B94" w:rsidRPr="00586D05" w:rsidRDefault="00AB136D" w:rsidP="00586D05">
      <w:pPr>
        <w:pStyle w:val="Enumlevel1"/>
        <w:rPr>
          <w:rFonts w:asciiTheme="minorHAnsi" w:hAnsiTheme="minorHAnsi" w:cstheme="minorBidi"/>
          <w:b/>
          <w:bCs/>
          <w:i/>
          <w:iCs/>
          <w:lang w:val="en-US"/>
        </w:rPr>
      </w:pPr>
      <w:r w:rsidRPr="00586D05">
        <w:rPr>
          <w:rFonts w:asciiTheme="minorHAnsi" w:hAnsiTheme="minorHAnsi" w:cstheme="minorBidi"/>
          <w:color w:val="E36C0A" w:themeColor="accent6" w:themeShade="BF"/>
          <w:lang w:val="en-US"/>
        </w:rPr>
        <w:t>•</w:t>
      </w:r>
      <w:r w:rsidRPr="00586D05">
        <w:rPr>
          <w:rFonts w:asciiTheme="minorHAnsi" w:hAnsiTheme="minorHAnsi" w:cstheme="minorBidi"/>
          <w:lang w:val="en-US"/>
        </w:rPr>
        <w:tab/>
      </w:r>
      <w:r w:rsidR="00586D05" w:rsidRPr="00586D05">
        <w:rPr>
          <w:rFonts w:asciiTheme="minorHAnsi" w:hAnsiTheme="minorHAnsi" w:cstheme="minorBidi"/>
          <w:b/>
          <w:bCs/>
          <w:i/>
          <w:iCs/>
          <w:lang w:val="en-US"/>
        </w:rPr>
        <w:t>Tools and IT processes applicable to data centre management</w:t>
      </w:r>
    </w:p>
    <w:p w:rsidR="00586D05" w:rsidRPr="00586D05" w:rsidRDefault="00586D05" w:rsidP="00586D05">
      <w:pPr>
        <w:rPr>
          <w:lang w:val="en-GB"/>
        </w:rPr>
      </w:pPr>
      <w:r w:rsidRPr="00586D05">
        <w:rPr>
          <w:lang w:val="en-GB"/>
        </w:rPr>
        <w:t>IT departments have to adapt to the cloud computing environment, to which end they must reconsider their provisioning, configuration management and system administration processes and opt for integrated tools capable of functioning on all material platforms and providing a unified overview.</w:t>
      </w:r>
    </w:p>
    <w:p w:rsidR="000E0B94" w:rsidRPr="00586D05" w:rsidRDefault="00586D05" w:rsidP="00586D05">
      <w:pPr>
        <w:rPr>
          <w:lang w:val="en-US"/>
        </w:rPr>
      </w:pPr>
      <w:r w:rsidRPr="00586D05">
        <w:rPr>
          <w:lang w:val="en-GB"/>
        </w:rPr>
        <w:t>A typical strategic plan for the launch of a data centre must therefore comprise at least the following actions:</w:t>
      </w:r>
    </w:p>
    <w:p w:rsidR="00586D05" w:rsidRPr="00586D05" w:rsidRDefault="00586D05" w:rsidP="00586D05">
      <w:pPr>
        <w:pStyle w:val="Enumlevel1"/>
      </w:pPr>
      <w:r w:rsidRPr="00586D05">
        <w:t>1</w:t>
      </w:r>
      <w:r w:rsidRPr="00586D05">
        <w:tab/>
        <w:t>Conduct an inventory (technical, commercial and regulatory).</w:t>
      </w:r>
    </w:p>
    <w:p w:rsidR="00586D05" w:rsidRPr="00586D05" w:rsidRDefault="00586D05" w:rsidP="00586D05">
      <w:pPr>
        <w:pStyle w:val="Enumlevel1"/>
      </w:pPr>
      <w:r w:rsidRPr="00586D05">
        <w:t>2</w:t>
      </w:r>
      <w:r w:rsidRPr="00586D05">
        <w:tab/>
        <w:t>Identify the commercial target and list the services to be offered in the data centre by category (IaaS, PaaS, SaaS, CaaS, NaaS), with a provisional schedule for the time-to-market of each service.</w:t>
      </w:r>
    </w:p>
    <w:p w:rsidR="00586D05" w:rsidRPr="00586D05" w:rsidRDefault="00586D05" w:rsidP="00586D05">
      <w:pPr>
        <w:pStyle w:val="Enumlevel1"/>
      </w:pPr>
      <w:r w:rsidRPr="00586D05">
        <w:t>3</w:t>
      </w:r>
      <w:r w:rsidRPr="00586D05">
        <w:tab/>
        <w:t>Estimate requirements in terms of space, racks, power, air conditioning, etc.</w:t>
      </w:r>
    </w:p>
    <w:p w:rsidR="00586D05" w:rsidRPr="00586D05" w:rsidRDefault="00586D05" w:rsidP="00586D05">
      <w:pPr>
        <w:pStyle w:val="Enumlevel1"/>
      </w:pPr>
      <w:r w:rsidRPr="00586D05">
        <w:t>4</w:t>
      </w:r>
      <w:r w:rsidRPr="00586D05">
        <w:tab/>
        <w:t>Draw up a projected business plan.</w:t>
      </w:r>
    </w:p>
    <w:p w:rsidR="00586D05" w:rsidRPr="00586D05" w:rsidRDefault="00586D05" w:rsidP="00586D05">
      <w:pPr>
        <w:pStyle w:val="Enumlevel1"/>
      </w:pPr>
      <w:r w:rsidRPr="00586D05">
        <w:t>5</w:t>
      </w:r>
      <w:r w:rsidRPr="00586D05">
        <w:tab/>
        <w:t>Design the services and their usage models.</w:t>
      </w:r>
    </w:p>
    <w:p w:rsidR="00586D05" w:rsidRPr="00586D05" w:rsidRDefault="00586D05" w:rsidP="00586D05">
      <w:pPr>
        <w:pStyle w:val="Enumlevel1"/>
      </w:pPr>
      <w:r w:rsidRPr="00586D05">
        <w:t>6</w:t>
      </w:r>
      <w:r w:rsidRPr="00586D05">
        <w:tab/>
        <w:t>Design the physical and logical architectures (layout, cabling, monitoring, connectivity, security, redundancy…).</w:t>
      </w:r>
    </w:p>
    <w:p w:rsidR="00586D05" w:rsidRPr="00586D05" w:rsidRDefault="00586D05" w:rsidP="00586D05">
      <w:pPr>
        <w:pStyle w:val="Enumlevel1"/>
      </w:pPr>
      <w:r w:rsidRPr="00586D05">
        <w:t>7</w:t>
      </w:r>
      <w:r w:rsidRPr="00586D05">
        <w:tab/>
        <w:t>Steer the implementation phase.</w:t>
      </w:r>
    </w:p>
    <w:p w:rsidR="00586D05" w:rsidRPr="00586D05" w:rsidRDefault="00586D05" w:rsidP="00586D05">
      <w:pPr>
        <w:pStyle w:val="Enumlevel1"/>
      </w:pPr>
      <w:r w:rsidRPr="00586D05">
        <w:t>8</w:t>
      </w:r>
      <w:r w:rsidRPr="00586D05">
        <w:tab/>
        <w:t>Deploy and integrate.</w:t>
      </w:r>
    </w:p>
    <w:p w:rsidR="00586D05" w:rsidRPr="00586D05" w:rsidRDefault="00586D05" w:rsidP="00586D05">
      <w:pPr>
        <w:pStyle w:val="Enumlevel1"/>
      </w:pPr>
      <w:r w:rsidRPr="00586D05">
        <w:t>9</w:t>
      </w:r>
      <w:r w:rsidRPr="00586D05">
        <w:tab/>
        <w:t>Provide the services (resources and competencies).</w:t>
      </w:r>
    </w:p>
    <w:p w:rsidR="00586D05" w:rsidRPr="00586D05" w:rsidRDefault="00586D05" w:rsidP="00586D05">
      <w:pPr>
        <w:pStyle w:val="Enumlevel1"/>
      </w:pPr>
      <w:r w:rsidRPr="00586D05">
        <w:t>10</w:t>
      </w:r>
      <w:r w:rsidRPr="00586D05">
        <w:tab/>
        <w:t>Monitor the services.</w:t>
      </w:r>
    </w:p>
    <w:p w:rsidR="00586D05" w:rsidRPr="00586D05" w:rsidRDefault="00586D05" w:rsidP="00586D05">
      <w:pPr>
        <w:pStyle w:val="Enumlevel1"/>
      </w:pPr>
      <w:r w:rsidRPr="00586D05">
        <w:t>11</w:t>
      </w:r>
      <w:r w:rsidRPr="00586D05">
        <w:tab/>
        <w:t>Administration and maintenance.</w:t>
      </w:r>
    </w:p>
    <w:p w:rsidR="00F76DFC" w:rsidRPr="00586D05" w:rsidRDefault="00586D05" w:rsidP="00586D05">
      <w:pPr>
        <w:pStyle w:val="Enumlevel1"/>
        <w:rPr>
          <w:lang w:val="en-US"/>
        </w:rPr>
      </w:pPr>
      <w:r w:rsidRPr="00586D05">
        <w:rPr>
          <w:lang w:val="en-US"/>
        </w:rPr>
        <w:t>12</w:t>
      </w:r>
      <w:r w:rsidRPr="00586D05">
        <w:rPr>
          <w:lang w:val="en-US"/>
        </w:rPr>
        <w:tab/>
        <w:t>Manage customer relations and the support side.</w:t>
      </w:r>
    </w:p>
    <w:p w:rsidR="000E0B94" w:rsidRPr="00F745A4" w:rsidRDefault="00A6049A" w:rsidP="007E74AA">
      <w:pPr>
        <w:pStyle w:val="Heading1"/>
      </w:pPr>
      <w:bookmarkStart w:id="95" w:name="_Toc315252128"/>
      <w:bookmarkStart w:id="96" w:name="_Toc322702209"/>
      <w:r w:rsidRPr="00F745A4">
        <w:t>VI.</w:t>
      </w:r>
      <w:r w:rsidRPr="00F745A4">
        <w:tab/>
      </w:r>
      <w:bookmarkEnd w:id="95"/>
      <w:r w:rsidR="007E74AA" w:rsidRPr="00F745A4">
        <w:t>Proposal for training programmes</w:t>
      </w:r>
      <w:bookmarkEnd w:id="96"/>
    </w:p>
    <w:p w:rsidR="007E74AA" w:rsidRPr="007E74AA" w:rsidRDefault="007E74AA" w:rsidP="007E74AA">
      <w:pPr>
        <w:rPr>
          <w:lang w:val="en-GB"/>
        </w:rPr>
      </w:pPr>
      <w:r w:rsidRPr="007E74AA">
        <w:rPr>
          <w:lang w:val="en-GB"/>
        </w:rPr>
        <w:t>The new business models and technical architectures that come with cloud computing constitute a fresh departure entailing a far-reaching transformation of software and IT service procurement practices.</w:t>
      </w:r>
    </w:p>
    <w:p w:rsidR="007E74AA" w:rsidRPr="007E74AA" w:rsidRDefault="007E74AA" w:rsidP="007E74AA">
      <w:pPr>
        <w:rPr>
          <w:lang w:val="en-GB"/>
        </w:rPr>
      </w:pPr>
      <w:r w:rsidRPr="007E74AA">
        <w:rPr>
          <w:lang w:val="en-GB"/>
        </w:rPr>
        <w:t>The new models are giving birth to a new cycle which calls into question current approaches in regard to software development and acquisition, hosting, data centres and outsourcing.</w:t>
      </w:r>
    </w:p>
    <w:p w:rsidR="000E0B94" w:rsidRPr="007E74AA" w:rsidRDefault="007E74AA" w:rsidP="007E74AA">
      <w:pPr>
        <w:rPr>
          <w:lang w:val="en-US"/>
        </w:rPr>
      </w:pPr>
      <w:r w:rsidRPr="007E74AA">
        <w:rPr>
          <w:lang w:val="en-GB"/>
        </w:rPr>
        <w:t>This movement calls for a thorough mastery of the legal issues involved, strategic alignments between companies and management of complex IT infrastructures. New training programmes are therefore necessary to provide managers with a grasp of the legal issues associated with the cloud computing phenomenon and empower them to identify solutions to operational and governance issues arising in this new IT environment.</w:t>
      </w:r>
    </w:p>
    <w:p w:rsidR="000E0B94" w:rsidRPr="007E74AA" w:rsidRDefault="00A6049A" w:rsidP="007E74AA">
      <w:pPr>
        <w:pStyle w:val="Heading2"/>
        <w:rPr>
          <w:sz w:val="28"/>
          <w:szCs w:val="28"/>
        </w:rPr>
      </w:pPr>
      <w:bookmarkStart w:id="97" w:name="_Toc322702210"/>
      <w:r w:rsidRPr="007E74AA">
        <w:t>VI.1</w:t>
      </w:r>
      <w:r w:rsidRPr="007E74AA">
        <w:tab/>
      </w:r>
      <w:r w:rsidR="007E74AA" w:rsidRPr="007E74AA">
        <w:rPr>
          <w:lang w:val="en-GB"/>
        </w:rPr>
        <w:t>For players on the standardization and regulatory sides</w:t>
      </w:r>
      <w:bookmarkEnd w:id="97"/>
    </w:p>
    <w:p w:rsidR="000E0B94" w:rsidRPr="007E74AA" w:rsidRDefault="007E74AA" w:rsidP="007E74AA">
      <w:pPr>
        <w:rPr>
          <w:b/>
          <w:bCs/>
          <w:lang w:val="en-US"/>
        </w:rPr>
      </w:pPr>
      <w:r w:rsidRPr="007E74AA">
        <w:rPr>
          <w:b/>
          <w:bCs/>
          <w:lang w:val="en-GB"/>
        </w:rPr>
        <w:t>Module 1</w:t>
      </w:r>
      <w:r w:rsidRPr="007E74AA">
        <w:rPr>
          <w:b/>
          <w:bCs/>
          <w:i/>
          <w:iCs/>
          <w:lang w:val="en-GB"/>
        </w:rPr>
        <w:t>:</w:t>
      </w:r>
      <w:r w:rsidRPr="007E74AA">
        <w:rPr>
          <w:b/>
          <w:bCs/>
          <w:lang w:val="en-GB"/>
        </w:rPr>
        <w:t xml:space="preserve"> CLOUD COMPUTING </w:t>
      </w:r>
      <w:r w:rsidRPr="007E74AA">
        <w:rPr>
          <w:b/>
          <w:bCs/>
          <w:lang w:val="en-GB"/>
        </w:rPr>
        <w:sym w:font="Symbol" w:char="F02D"/>
      </w:r>
      <w:r w:rsidRPr="007E74AA">
        <w:rPr>
          <w:b/>
          <w:bCs/>
          <w:lang w:val="en-GB"/>
        </w:rPr>
        <w:t xml:space="preserve"> CONCEPTS, DEFINITIONS AND STANDARDIZATION</w:t>
      </w:r>
    </w:p>
    <w:p w:rsidR="007E74AA" w:rsidRPr="007E74AA" w:rsidRDefault="007E74AA" w:rsidP="007E74AA">
      <w:pPr>
        <w:pStyle w:val="Enumlevel1"/>
        <w:rPr>
          <w:rFonts w:asciiTheme="minorHAnsi" w:hAnsiTheme="minorHAnsi" w:cstheme="minorBidi"/>
        </w:rPr>
      </w:pPr>
      <w:r w:rsidRPr="007E74AA">
        <w:rPr>
          <w:rFonts w:asciiTheme="minorHAnsi" w:hAnsiTheme="minorHAnsi" w:cstheme="minorBidi"/>
        </w:rPr>
        <w:t>•</w:t>
      </w:r>
      <w:r w:rsidRPr="007E74AA">
        <w:rPr>
          <w:rFonts w:asciiTheme="minorHAnsi" w:hAnsiTheme="minorHAnsi" w:cstheme="minorBidi"/>
        </w:rPr>
        <w:tab/>
        <w:t>Cloud computing: from the ASP (application service provider) to the XaaS model</w:t>
      </w:r>
    </w:p>
    <w:p w:rsidR="007E74AA" w:rsidRPr="007E74AA" w:rsidRDefault="007E74AA" w:rsidP="007E74AA">
      <w:pPr>
        <w:pStyle w:val="Enumlevel1"/>
        <w:rPr>
          <w:rFonts w:asciiTheme="minorHAnsi" w:hAnsiTheme="minorHAnsi" w:cstheme="minorBidi"/>
        </w:rPr>
      </w:pPr>
      <w:r w:rsidRPr="007E74AA">
        <w:rPr>
          <w:rFonts w:asciiTheme="minorHAnsi" w:hAnsiTheme="minorHAnsi" w:cstheme="minorBidi"/>
        </w:rPr>
        <w:t>•</w:t>
      </w:r>
      <w:r w:rsidRPr="007E74AA">
        <w:rPr>
          <w:rFonts w:asciiTheme="minorHAnsi" w:hAnsiTheme="minorHAnsi" w:cstheme="minorBidi"/>
        </w:rPr>
        <w:tab/>
        <w:t>Outsourcing resources via web technologies</w:t>
      </w:r>
    </w:p>
    <w:p w:rsidR="000E0B94" w:rsidRPr="007E74AA" w:rsidRDefault="007E74AA" w:rsidP="007E74AA">
      <w:pPr>
        <w:pStyle w:val="Enumlevel1"/>
        <w:rPr>
          <w:rFonts w:asciiTheme="minorHAnsi" w:hAnsiTheme="minorHAnsi" w:cstheme="minorBidi"/>
          <w:lang w:val="en-US"/>
        </w:rPr>
      </w:pPr>
      <w:r w:rsidRPr="007E74AA">
        <w:rPr>
          <w:rFonts w:asciiTheme="minorHAnsi" w:hAnsiTheme="minorHAnsi" w:cstheme="minorBidi"/>
          <w:lang w:val="en-US"/>
        </w:rPr>
        <w:t>•</w:t>
      </w:r>
      <w:r w:rsidRPr="007E74AA">
        <w:rPr>
          <w:rFonts w:asciiTheme="minorHAnsi" w:hAnsiTheme="minorHAnsi" w:cstheme="minorBidi"/>
          <w:lang w:val="en-US"/>
        </w:rPr>
        <w:tab/>
        <w:t>Cloud computing standardization in ITU-T and other entities</w:t>
      </w:r>
    </w:p>
    <w:p w:rsidR="000E0B94" w:rsidRPr="007E74AA" w:rsidRDefault="007E74AA" w:rsidP="007E74AA">
      <w:pPr>
        <w:rPr>
          <w:b/>
          <w:bCs/>
          <w:lang w:val="en-US"/>
        </w:rPr>
      </w:pPr>
      <w:r w:rsidRPr="007E74AA">
        <w:rPr>
          <w:b/>
          <w:bCs/>
          <w:lang w:val="en-GB"/>
        </w:rPr>
        <w:t>Module 2</w:t>
      </w:r>
      <w:r w:rsidRPr="007E74AA">
        <w:rPr>
          <w:b/>
          <w:bCs/>
          <w:i/>
          <w:iCs/>
          <w:lang w:val="en-GB"/>
        </w:rPr>
        <w:t>:</w:t>
      </w:r>
      <w:r w:rsidRPr="007E74AA">
        <w:rPr>
          <w:b/>
          <w:bCs/>
          <w:lang w:val="en-GB"/>
        </w:rPr>
        <w:t xml:space="preserve"> THE DIFFERENT WAYS OF USING CLOUD COMPUTING</w:t>
      </w:r>
    </w:p>
    <w:p w:rsidR="007E74AA" w:rsidRPr="007E74AA" w:rsidRDefault="007E74AA" w:rsidP="007E74AA">
      <w:pPr>
        <w:pStyle w:val="Enumlevel1"/>
        <w:rPr>
          <w:rFonts w:asciiTheme="minorHAnsi" w:hAnsiTheme="minorHAnsi" w:cstheme="minorBidi"/>
          <w:lang w:val="fr-CH"/>
        </w:rPr>
      </w:pPr>
      <w:r w:rsidRPr="007E74AA">
        <w:rPr>
          <w:rFonts w:asciiTheme="minorHAnsi" w:hAnsiTheme="minorHAnsi" w:cstheme="minorBidi"/>
          <w:lang w:val="fr-CH"/>
        </w:rPr>
        <w:t>•</w:t>
      </w:r>
      <w:r w:rsidRPr="007E74AA">
        <w:rPr>
          <w:rFonts w:asciiTheme="minorHAnsi" w:hAnsiTheme="minorHAnsi" w:cstheme="minorBidi"/>
          <w:lang w:val="fr-CH"/>
        </w:rPr>
        <w:tab/>
        <w:t>IaaS applications</w:t>
      </w:r>
    </w:p>
    <w:p w:rsidR="007E74AA" w:rsidRPr="007E74AA" w:rsidRDefault="007E74AA" w:rsidP="007E74AA">
      <w:pPr>
        <w:pStyle w:val="Enumlevel1"/>
        <w:rPr>
          <w:rFonts w:asciiTheme="minorHAnsi" w:hAnsiTheme="minorHAnsi" w:cstheme="minorBidi"/>
          <w:lang w:val="fr-CH"/>
        </w:rPr>
      </w:pPr>
      <w:r w:rsidRPr="007E74AA">
        <w:rPr>
          <w:rFonts w:asciiTheme="minorHAnsi" w:hAnsiTheme="minorHAnsi" w:cstheme="minorBidi"/>
          <w:lang w:val="fr-CH"/>
        </w:rPr>
        <w:t>•</w:t>
      </w:r>
      <w:r w:rsidRPr="007E74AA">
        <w:rPr>
          <w:rFonts w:asciiTheme="minorHAnsi" w:hAnsiTheme="minorHAnsi" w:cstheme="minorBidi"/>
          <w:lang w:val="fr-CH"/>
        </w:rPr>
        <w:tab/>
        <w:t>PaaS applications</w:t>
      </w:r>
    </w:p>
    <w:p w:rsidR="007E74AA" w:rsidRPr="007E74AA" w:rsidRDefault="007E74AA" w:rsidP="007E74AA">
      <w:pPr>
        <w:pStyle w:val="Enumlevel1"/>
        <w:rPr>
          <w:rFonts w:asciiTheme="minorHAnsi" w:hAnsiTheme="minorHAnsi" w:cstheme="minorBidi"/>
          <w:lang w:val="fr-CH"/>
        </w:rPr>
      </w:pPr>
      <w:r w:rsidRPr="007E74AA">
        <w:rPr>
          <w:rFonts w:asciiTheme="minorHAnsi" w:hAnsiTheme="minorHAnsi" w:cstheme="minorBidi"/>
          <w:lang w:val="fr-CH"/>
        </w:rPr>
        <w:t>•</w:t>
      </w:r>
      <w:r w:rsidRPr="007E74AA">
        <w:rPr>
          <w:rFonts w:asciiTheme="minorHAnsi" w:hAnsiTheme="minorHAnsi" w:cstheme="minorBidi"/>
          <w:lang w:val="fr-CH"/>
        </w:rPr>
        <w:tab/>
        <w:t>SaaS applications</w:t>
      </w:r>
    </w:p>
    <w:p w:rsidR="007E74AA" w:rsidRPr="00F745A4" w:rsidRDefault="007E74AA" w:rsidP="007E74AA">
      <w:pPr>
        <w:pStyle w:val="Enumlevel1"/>
        <w:rPr>
          <w:rFonts w:asciiTheme="minorHAnsi" w:hAnsiTheme="minorHAnsi" w:cstheme="minorBidi"/>
          <w:lang w:val="en-US"/>
        </w:rPr>
      </w:pPr>
      <w:r w:rsidRPr="00F745A4">
        <w:rPr>
          <w:rFonts w:asciiTheme="minorHAnsi" w:hAnsiTheme="minorHAnsi" w:cstheme="minorBidi"/>
          <w:lang w:val="en-US"/>
        </w:rPr>
        <w:t>•</w:t>
      </w:r>
      <w:r w:rsidRPr="00F745A4">
        <w:rPr>
          <w:rFonts w:asciiTheme="minorHAnsi" w:hAnsiTheme="minorHAnsi" w:cstheme="minorBidi"/>
          <w:lang w:val="en-US"/>
        </w:rPr>
        <w:tab/>
        <w:t>CaaS applications</w:t>
      </w:r>
    </w:p>
    <w:p w:rsidR="000E0B94" w:rsidRPr="00F745A4" w:rsidRDefault="007E74AA" w:rsidP="007E74AA">
      <w:pPr>
        <w:pStyle w:val="Enumlevel1"/>
        <w:rPr>
          <w:rFonts w:asciiTheme="minorHAnsi" w:hAnsiTheme="minorHAnsi" w:cstheme="minorBidi"/>
          <w:lang w:val="en-US"/>
        </w:rPr>
      </w:pPr>
      <w:r w:rsidRPr="00F745A4">
        <w:rPr>
          <w:rFonts w:asciiTheme="minorHAnsi" w:hAnsiTheme="minorHAnsi" w:cstheme="minorBidi"/>
          <w:lang w:val="en-US"/>
        </w:rPr>
        <w:t>•</w:t>
      </w:r>
      <w:r w:rsidRPr="00F745A4">
        <w:rPr>
          <w:rFonts w:asciiTheme="minorHAnsi" w:hAnsiTheme="minorHAnsi" w:cstheme="minorBidi"/>
          <w:lang w:val="en-US"/>
        </w:rPr>
        <w:tab/>
        <w:t>NaaS applications</w:t>
      </w:r>
    </w:p>
    <w:p w:rsidR="000E0B94" w:rsidRPr="007E74AA" w:rsidRDefault="007E74AA" w:rsidP="007E74AA">
      <w:pPr>
        <w:rPr>
          <w:b/>
          <w:bCs/>
          <w:lang w:val="en-US"/>
        </w:rPr>
      </w:pPr>
      <w:r w:rsidRPr="007E74AA">
        <w:rPr>
          <w:b/>
          <w:bCs/>
          <w:lang w:val="en-GB"/>
        </w:rPr>
        <w:t>Module 3</w:t>
      </w:r>
      <w:r w:rsidRPr="007E74AA">
        <w:rPr>
          <w:b/>
          <w:bCs/>
          <w:i/>
          <w:iCs/>
          <w:lang w:val="en-GB"/>
        </w:rPr>
        <w:t>:</w:t>
      </w:r>
      <w:r w:rsidRPr="007E74AA">
        <w:rPr>
          <w:b/>
          <w:bCs/>
          <w:lang w:val="en-GB"/>
        </w:rPr>
        <w:t xml:space="preserve"> LEGAL AND OPERATIONAL ISSUES ASSOCIATED WITH CLOUD COMPUTING</w:t>
      </w:r>
    </w:p>
    <w:p w:rsidR="007E74AA" w:rsidRPr="007E74AA" w:rsidRDefault="007E74AA" w:rsidP="007E74AA">
      <w:pPr>
        <w:pStyle w:val="Enumlevel1"/>
        <w:rPr>
          <w:rFonts w:asciiTheme="minorHAnsi" w:hAnsiTheme="minorHAnsi" w:cstheme="minorBidi"/>
        </w:rPr>
      </w:pPr>
      <w:r w:rsidRPr="007E74AA">
        <w:rPr>
          <w:rFonts w:asciiTheme="minorHAnsi" w:hAnsiTheme="minorHAnsi" w:cstheme="minorBidi"/>
        </w:rPr>
        <w:t>•</w:t>
      </w:r>
      <w:r w:rsidRPr="007E74AA">
        <w:rPr>
          <w:rFonts w:asciiTheme="minorHAnsi" w:hAnsiTheme="minorHAnsi" w:cstheme="minorBidi"/>
        </w:rPr>
        <w:tab/>
        <w:t>Data confidentiality</w:t>
      </w:r>
    </w:p>
    <w:p w:rsidR="007E74AA" w:rsidRPr="007E74AA" w:rsidRDefault="007E74AA" w:rsidP="007E74AA">
      <w:pPr>
        <w:pStyle w:val="Enumlevel1"/>
        <w:rPr>
          <w:rFonts w:asciiTheme="minorHAnsi" w:hAnsiTheme="minorHAnsi" w:cstheme="minorBidi"/>
        </w:rPr>
      </w:pPr>
      <w:r w:rsidRPr="007E74AA">
        <w:rPr>
          <w:rFonts w:asciiTheme="minorHAnsi" w:hAnsiTheme="minorHAnsi" w:cstheme="minorBidi"/>
        </w:rPr>
        <w:t>•</w:t>
      </w:r>
      <w:r w:rsidRPr="007E74AA">
        <w:rPr>
          <w:rFonts w:asciiTheme="minorHAnsi" w:hAnsiTheme="minorHAnsi" w:cstheme="minorBidi"/>
        </w:rPr>
        <w:tab/>
        <w:t>Data ubiquity and compliance with national and international laws</w:t>
      </w:r>
    </w:p>
    <w:p w:rsidR="007E74AA" w:rsidRPr="007E74AA" w:rsidRDefault="007E74AA" w:rsidP="007E74AA">
      <w:pPr>
        <w:pStyle w:val="Enumlevel1"/>
        <w:rPr>
          <w:rFonts w:asciiTheme="minorHAnsi" w:hAnsiTheme="minorHAnsi" w:cstheme="minorBidi"/>
        </w:rPr>
      </w:pPr>
      <w:r w:rsidRPr="007E74AA">
        <w:rPr>
          <w:rFonts w:asciiTheme="minorHAnsi" w:hAnsiTheme="minorHAnsi" w:cstheme="minorBidi"/>
        </w:rPr>
        <w:t>•</w:t>
      </w:r>
      <w:r w:rsidRPr="007E74AA">
        <w:rPr>
          <w:rFonts w:asciiTheme="minorHAnsi" w:hAnsiTheme="minorHAnsi" w:cstheme="minorBidi"/>
        </w:rPr>
        <w:tab/>
        <w:t>Quality of service and resource availability</w:t>
      </w:r>
    </w:p>
    <w:p w:rsidR="007E74AA" w:rsidRPr="007E74AA" w:rsidRDefault="007E74AA" w:rsidP="007E74AA">
      <w:pPr>
        <w:pStyle w:val="Enumlevel1"/>
        <w:rPr>
          <w:rFonts w:asciiTheme="minorHAnsi" w:hAnsiTheme="minorHAnsi" w:cstheme="minorBidi"/>
        </w:rPr>
      </w:pPr>
      <w:r w:rsidRPr="007E74AA">
        <w:rPr>
          <w:rFonts w:asciiTheme="minorHAnsi" w:hAnsiTheme="minorHAnsi" w:cstheme="minorBidi"/>
        </w:rPr>
        <w:t>•</w:t>
      </w:r>
      <w:r w:rsidRPr="007E74AA">
        <w:rPr>
          <w:rFonts w:asciiTheme="minorHAnsi" w:hAnsiTheme="minorHAnsi" w:cstheme="minorBidi"/>
        </w:rPr>
        <w:tab/>
        <w:t>Loss of control over data and resources</w:t>
      </w:r>
    </w:p>
    <w:p w:rsidR="007E74AA" w:rsidRPr="007E74AA" w:rsidRDefault="007E74AA" w:rsidP="007E74AA">
      <w:pPr>
        <w:pStyle w:val="Enumlevel1"/>
        <w:rPr>
          <w:rFonts w:asciiTheme="minorHAnsi" w:hAnsiTheme="minorHAnsi" w:cstheme="minorBidi"/>
        </w:rPr>
      </w:pPr>
      <w:r w:rsidRPr="007E74AA">
        <w:rPr>
          <w:rFonts w:asciiTheme="minorHAnsi" w:hAnsiTheme="minorHAnsi" w:cstheme="minorBidi"/>
        </w:rPr>
        <w:t>•</w:t>
      </w:r>
      <w:r w:rsidRPr="007E74AA">
        <w:rPr>
          <w:rFonts w:asciiTheme="minorHAnsi" w:hAnsiTheme="minorHAnsi" w:cstheme="minorBidi"/>
        </w:rPr>
        <w:tab/>
        <w:t>Reversibility of applications</w:t>
      </w:r>
    </w:p>
    <w:p w:rsidR="000E0B94" w:rsidRPr="007E74AA" w:rsidRDefault="007E74AA" w:rsidP="007E74AA">
      <w:pPr>
        <w:pStyle w:val="Enumlevel1"/>
        <w:rPr>
          <w:rFonts w:asciiTheme="minorHAnsi" w:hAnsiTheme="minorHAnsi" w:cstheme="minorBidi"/>
          <w:lang w:val="en-US"/>
        </w:rPr>
      </w:pPr>
      <w:r w:rsidRPr="007E74AA">
        <w:rPr>
          <w:rFonts w:asciiTheme="minorHAnsi" w:hAnsiTheme="minorHAnsi" w:cstheme="minorBidi"/>
          <w:lang w:val="en-US"/>
        </w:rPr>
        <w:t>•</w:t>
      </w:r>
      <w:r w:rsidRPr="007E74AA">
        <w:rPr>
          <w:rFonts w:asciiTheme="minorHAnsi" w:hAnsiTheme="minorHAnsi" w:cstheme="minorBidi"/>
          <w:lang w:val="en-US"/>
        </w:rPr>
        <w:tab/>
        <w:t>Dependency on the local and global telecommunication network</w:t>
      </w:r>
    </w:p>
    <w:p w:rsidR="000E0B94" w:rsidRPr="007E74AA" w:rsidRDefault="007E74AA" w:rsidP="007E74AA">
      <w:pPr>
        <w:rPr>
          <w:rFonts w:cs="Helvetica-Bold"/>
          <w:b/>
          <w:bCs/>
          <w:lang w:val="en-US"/>
        </w:rPr>
      </w:pPr>
      <w:r w:rsidRPr="007E74AA">
        <w:rPr>
          <w:b/>
          <w:bCs/>
          <w:lang w:val="en-GB"/>
        </w:rPr>
        <w:t>Module 4</w:t>
      </w:r>
      <w:r w:rsidRPr="007E74AA">
        <w:rPr>
          <w:b/>
          <w:bCs/>
          <w:i/>
          <w:iCs/>
          <w:lang w:val="en-GB"/>
        </w:rPr>
        <w:t>:</w:t>
      </w:r>
      <w:r w:rsidRPr="007E74AA">
        <w:rPr>
          <w:b/>
          <w:bCs/>
          <w:lang w:val="en-GB"/>
        </w:rPr>
        <w:t xml:space="preserve"> CONTRACT ESTABLISHMENT PHASE</w:t>
      </w:r>
    </w:p>
    <w:p w:rsidR="007E74AA" w:rsidRPr="007E74AA" w:rsidRDefault="007E74AA" w:rsidP="007E74AA">
      <w:pPr>
        <w:pStyle w:val="Enumlevel1"/>
        <w:rPr>
          <w:rFonts w:asciiTheme="minorHAnsi" w:hAnsiTheme="minorHAnsi" w:cstheme="minorBidi"/>
        </w:rPr>
      </w:pPr>
      <w:r w:rsidRPr="007E74AA">
        <w:rPr>
          <w:rFonts w:asciiTheme="minorHAnsi" w:hAnsiTheme="minorHAnsi" w:cstheme="minorBidi"/>
        </w:rPr>
        <w:t>•</w:t>
      </w:r>
      <w:r w:rsidRPr="007E74AA">
        <w:rPr>
          <w:rFonts w:asciiTheme="minorHAnsi" w:hAnsiTheme="minorHAnsi" w:cstheme="minorBidi"/>
        </w:rPr>
        <w:tab/>
        <w:t>Legal qualification and identification of regulatory texts applicable to cloud computing contracts</w:t>
      </w:r>
    </w:p>
    <w:p w:rsidR="007E74AA" w:rsidRPr="007E74AA" w:rsidRDefault="007E74AA" w:rsidP="007E74AA">
      <w:pPr>
        <w:pStyle w:val="Enumlevel1"/>
        <w:rPr>
          <w:rFonts w:asciiTheme="minorHAnsi" w:hAnsiTheme="minorHAnsi" w:cstheme="minorBidi"/>
        </w:rPr>
      </w:pPr>
      <w:r w:rsidRPr="007E74AA">
        <w:rPr>
          <w:rFonts w:asciiTheme="minorHAnsi" w:hAnsiTheme="minorHAnsi" w:cstheme="minorBidi"/>
        </w:rPr>
        <w:t>•</w:t>
      </w:r>
      <w:r w:rsidRPr="007E74AA">
        <w:rPr>
          <w:rFonts w:asciiTheme="minorHAnsi" w:hAnsiTheme="minorHAnsi" w:cstheme="minorBidi"/>
        </w:rPr>
        <w:tab/>
        <w:t>Definition of services</w:t>
      </w:r>
    </w:p>
    <w:p w:rsidR="007E74AA" w:rsidRPr="007E74AA" w:rsidRDefault="007E74AA" w:rsidP="007E74AA">
      <w:pPr>
        <w:pStyle w:val="Enumlevel1"/>
        <w:rPr>
          <w:rFonts w:asciiTheme="minorHAnsi" w:hAnsiTheme="minorHAnsi" w:cstheme="minorBidi"/>
        </w:rPr>
      </w:pPr>
      <w:r w:rsidRPr="007E74AA">
        <w:rPr>
          <w:rFonts w:asciiTheme="minorHAnsi" w:hAnsiTheme="minorHAnsi" w:cstheme="minorBidi"/>
        </w:rPr>
        <w:t>•</w:t>
      </w:r>
      <w:r w:rsidRPr="007E74AA">
        <w:rPr>
          <w:rFonts w:asciiTheme="minorHAnsi" w:hAnsiTheme="minorHAnsi" w:cstheme="minorBidi"/>
        </w:rPr>
        <w:tab/>
        <w:t>Delineation of responsibilities where various stakeholders are concerned</w:t>
      </w:r>
    </w:p>
    <w:p w:rsidR="007E74AA" w:rsidRPr="007E74AA" w:rsidRDefault="007E74AA" w:rsidP="007E74AA">
      <w:pPr>
        <w:pStyle w:val="Enumlevel1"/>
        <w:rPr>
          <w:rFonts w:asciiTheme="minorHAnsi" w:hAnsiTheme="minorHAnsi" w:cstheme="minorBidi"/>
        </w:rPr>
      </w:pPr>
      <w:r w:rsidRPr="007E74AA">
        <w:rPr>
          <w:rFonts w:asciiTheme="minorHAnsi" w:hAnsiTheme="minorHAnsi" w:cstheme="minorBidi"/>
        </w:rPr>
        <w:t>•</w:t>
      </w:r>
      <w:r w:rsidRPr="007E74AA">
        <w:rPr>
          <w:rFonts w:asciiTheme="minorHAnsi" w:hAnsiTheme="minorHAnsi" w:cstheme="minorBidi"/>
        </w:rPr>
        <w:tab/>
        <w:t>Quality commitment: the service-level agreement (SLA)</w:t>
      </w:r>
    </w:p>
    <w:p w:rsidR="007E74AA" w:rsidRPr="007E74AA" w:rsidRDefault="007E74AA" w:rsidP="007E74AA">
      <w:pPr>
        <w:pStyle w:val="Enumlevel1"/>
        <w:rPr>
          <w:rFonts w:asciiTheme="minorHAnsi" w:hAnsiTheme="minorHAnsi" w:cstheme="minorBidi"/>
        </w:rPr>
      </w:pPr>
      <w:r w:rsidRPr="007E74AA">
        <w:rPr>
          <w:rFonts w:asciiTheme="minorHAnsi" w:hAnsiTheme="minorHAnsi" w:cstheme="minorBidi"/>
        </w:rPr>
        <w:t>•</w:t>
      </w:r>
      <w:r w:rsidRPr="007E74AA">
        <w:rPr>
          <w:rFonts w:asciiTheme="minorHAnsi" w:hAnsiTheme="minorHAnsi" w:cstheme="minorBidi"/>
        </w:rPr>
        <w:tab/>
        <w:t>Customer-data protection</w:t>
      </w:r>
    </w:p>
    <w:p w:rsidR="000E0B94" w:rsidRPr="007E74AA" w:rsidRDefault="007E74AA" w:rsidP="007E74AA">
      <w:pPr>
        <w:pStyle w:val="Enumlevel1"/>
        <w:rPr>
          <w:rFonts w:asciiTheme="minorHAnsi" w:hAnsiTheme="minorHAnsi" w:cstheme="minorBidi"/>
          <w:lang w:val="en-US"/>
        </w:rPr>
      </w:pPr>
      <w:r w:rsidRPr="007E74AA">
        <w:rPr>
          <w:rFonts w:asciiTheme="minorHAnsi" w:hAnsiTheme="minorHAnsi" w:cstheme="minorBidi"/>
          <w:lang w:val="en-US"/>
        </w:rPr>
        <w:t>•</w:t>
      </w:r>
      <w:r w:rsidRPr="007E74AA">
        <w:rPr>
          <w:rFonts w:asciiTheme="minorHAnsi" w:hAnsiTheme="minorHAnsi" w:cstheme="minorBidi"/>
          <w:lang w:val="en-US"/>
        </w:rPr>
        <w:tab/>
        <w:t>Support in the form of data-hosting and service-management standards</w:t>
      </w:r>
    </w:p>
    <w:p w:rsidR="00B0208E" w:rsidRPr="007E74AA" w:rsidRDefault="00A6049A" w:rsidP="007E74AA">
      <w:pPr>
        <w:pStyle w:val="Heading2"/>
      </w:pPr>
      <w:bookmarkStart w:id="98" w:name="_Toc322702211"/>
      <w:r w:rsidRPr="007E74AA">
        <w:t xml:space="preserve">VI.2 </w:t>
      </w:r>
      <w:r w:rsidRPr="007E74AA">
        <w:tab/>
      </w:r>
      <w:r w:rsidR="007E74AA" w:rsidRPr="007E74AA">
        <w:rPr>
          <w:lang w:val="en-GB"/>
        </w:rPr>
        <w:t>For players on the technical side</w:t>
      </w:r>
      <w:bookmarkEnd w:id="98"/>
    </w:p>
    <w:p w:rsidR="000E0B94" w:rsidRPr="007E74AA" w:rsidRDefault="007E74AA" w:rsidP="007E74AA">
      <w:pPr>
        <w:rPr>
          <w:b/>
          <w:bCs/>
          <w:lang w:val="en-US"/>
        </w:rPr>
      </w:pPr>
      <w:r w:rsidRPr="007E74AA">
        <w:rPr>
          <w:b/>
          <w:bCs/>
          <w:lang w:val="en-GB"/>
        </w:rPr>
        <w:t>Module 1: INTRODUCTION TO CLOUD COMPUTING</w:t>
      </w:r>
    </w:p>
    <w:p w:rsidR="007E74AA" w:rsidRPr="007E74AA" w:rsidRDefault="007E74AA" w:rsidP="007E74AA">
      <w:pPr>
        <w:pStyle w:val="Enumlevel1"/>
        <w:rPr>
          <w:rFonts w:asciiTheme="minorHAnsi" w:hAnsiTheme="minorHAnsi" w:cstheme="minorBidi"/>
        </w:rPr>
      </w:pPr>
      <w:r w:rsidRPr="007E74AA">
        <w:rPr>
          <w:rFonts w:asciiTheme="minorHAnsi" w:hAnsiTheme="minorHAnsi" w:cstheme="minorBidi"/>
        </w:rPr>
        <w:t>•</w:t>
      </w:r>
      <w:r w:rsidRPr="007E74AA">
        <w:rPr>
          <w:rFonts w:asciiTheme="minorHAnsi" w:hAnsiTheme="minorHAnsi" w:cstheme="minorBidi"/>
        </w:rPr>
        <w:tab/>
        <w:t>Basic elements of cloud computing</w:t>
      </w:r>
    </w:p>
    <w:p w:rsidR="007E74AA" w:rsidRPr="007E74AA" w:rsidRDefault="007E74AA" w:rsidP="007E74AA">
      <w:pPr>
        <w:pStyle w:val="Enumlevel1"/>
        <w:rPr>
          <w:rFonts w:asciiTheme="minorHAnsi" w:hAnsiTheme="minorHAnsi" w:cstheme="minorBidi"/>
        </w:rPr>
      </w:pPr>
      <w:r w:rsidRPr="007E74AA">
        <w:rPr>
          <w:rFonts w:asciiTheme="minorHAnsi" w:hAnsiTheme="minorHAnsi" w:cstheme="minorBidi"/>
        </w:rPr>
        <w:t>•</w:t>
      </w:r>
      <w:r w:rsidRPr="007E74AA">
        <w:rPr>
          <w:rFonts w:asciiTheme="minorHAnsi" w:hAnsiTheme="minorHAnsi" w:cstheme="minorBidi"/>
        </w:rPr>
        <w:tab/>
        <w:t>Advantages and drawbacks of cloud computing</w:t>
      </w:r>
    </w:p>
    <w:p w:rsidR="007E74AA" w:rsidRPr="007E74AA" w:rsidRDefault="007E74AA" w:rsidP="007E74AA">
      <w:pPr>
        <w:pStyle w:val="Enumlevel1"/>
        <w:rPr>
          <w:rFonts w:asciiTheme="minorHAnsi" w:hAnsiTheme="minorHAnsi" w:cstheme="minorBidi"/>
        </w:rPr>
      </w:pPr>
      <w:r w:rsidRPr="007E74AA">
        <w:rPr>
          <w:rFonts w:asciiTheme="minorHAnsi" w:hAnsiTheme="minorHAnsi" w:cstheme="minorBidi"/>
        </w:rPr>
        <w:t>•</w:t>
      </w:r>
      <w:r w:rsidRPr="007E74AA">
        <w:rPr>
          <w:rFonts w:asciiTheme="minorHAnsi" w:hAnsiTheme="minorHAnsi" w:cstheme="minorBidi"/>
        </w:rPr>
        <w:tab/>
        <w:t>Cloud computing – business model, products and services, stakeholders</w:t>
      </w:r>
    </w:p>
    <w:p w:rsidR="000E0B94" w:rsidRPr="007E74AA" w:rsidRDefault="007E74AA" w:rsidP="007E74AA">
      <w:pPr>
        <w:pStyle w:val="Enumlevel1"/>
        <w:rPr>
          <w:rFonts w:asciiTheme="minorHAnsi" w:hAnsiTheme="minorHAnsi" w:cstheme="minorBidi"/>
          <w:i/>
          <w:iCs/>
          <w:lang w:val="en-US"/>
        </w:rPr>
      </w:pPr>
      <w:r w:rsidRPr="007E74AA">
        <w:rPr>
          <w:rFonts w:asciiTheme="minorHAnsi" w:hAnsiTheme="minorHAnsi" w:cstheme="minorBidi"/>
          <w:lang w:val="en-US"/>
        </w:rPr>
        <w:t>•</w:t>
      </w:r>
      <w:r w:rsidRPr="007E74AA">
        <w:rPr>
          <w:rFonts w:asciiTheme="minorHAnsi" w:hAnsiTheme="minorHAnsi" w:cstheme="minorBidi"/>
          <w:lang w:val="en-US"/>
        </w:rPr>
        <w:tab/>
        <w:t>The virtualized architecture used in cloud computing</w:t>
      </w:r>
    </w:p>
    <w:p w:rsidR="000E0B94" w:rsidRPr="007E74AA" w:rsidRDefault="007E74AA" w:rsidP="007E74AA">
      <w:pPr>
        <w:rPr>
          <w:b/>
          <w:bCs/>
          <w:lang w:val="en-US"/>
        </w:rPr>
      </w:pPr>
      <w:r w:rsidRPr="007E74AA">
        <w:rPr>
          <w:b/>
          <w:bCs/>
          <w:lang w:val="en-GB"/>
        </w:rPr>
        <w:t>Module 2: CHARACTERISTICS OF CLOUD COMPUTING</w:t>
      </w:r>
    </w:p>
    <w:p w:rsidR="007E74AA" w:rsidRPr="007E74AA" w:rsidRDefault="007E74AA" w:rsidP="007E74AA">
      <w:pPr>
        <w:pStyle w:val="Enumlevel1"/>
        <w:rPr>
          <w:rFonts w:asciiTheme="minorHAnsi" w:hAnsiTheme="minorHAnsi" w:cstheme="minorBidi"/>
        </w:rPr>
      </w:pPr>
      <w:r w:rsidRPr="007E74AA">
        <w:rPr>
          <w:rFonts w:asciiTheme="minorHAnsi" w:hAnsiTheme="minorHAnsi" w:cstheme="minorBidi"/>
        </w:rPr>
        <w:t>•</w:t>
      </w:r>
      <w:r w:rsidRPr="007E74AA">
        <w:rPr>
          <w:rFonts w:asciiTheme="minorHAnsi" w:hAnsiTheme="minorHAnsi" w:cstheme="minorBidi"/>
        </w:rPr>
        <w:tab/>
        <w:t xml:space="preserve">Cloud computing </w:t>
      </w:r>
      <w:r w:rsidRPr="007E74AA">
        <w:rPr>
          <w:rFonts w:asciiTheme="minorHAnsi" w:hAnsiTheme="minorHAnsi" w:cstheme="minorBidi"/>
        </w:rPr>
        <w:sym w:font="Symbol" w:char="F02D"/>
      </w:r>
      <w:r w:rsidRPr="007E74AA">
        <w:rPr>
          <w:rFonts w:asciiTheme="minorHAnsi" w:hAnsiTheme="minorHAnsi" w:cstheme="minorBidi"/>
        </w:rPr>
        <w:t xml:space="preserve"> a breakthrough technology</w:t>
      </w:r>
    </w:p>
    <w:p w:rsidR="007E74AA" w:rsidRPr="007E74AA" w:rsidRDefault="007E74AA" w:rsidP="007E74AA">
      <w:pPr>
        <w:pStyle w:val="Enumlevel1"/>
        <w:rPr>
          <w:rFonts w:asciiTheme="minorHAnsi" w:hAnsiTheme="minorHAnsi" w:cstheme="minorBidi"/>
        </w:rPr>
      </w:pPr>
      <w:r w:rsidRPr="007E74AA">
        <w:rPr>
          <w:rFonts w:asciiTheme="minorHAnsi" w:hAnsiTheme="minorHAnsi" w:cstheme="minorBidi"/>
        </w:rPr>
        <w:t>•</w:t>
      </w:r>
      <w:r w:rsidRPr="007E74AA">
        <w:rPr>
          <w:rFonts w:asciiTheme="minorHAnsi" w:hAnsiTheme="minorHAnsi" w:cstheme="minorBidi"/>
        </w:rPr>
        <w:tab/>
        <w:t>Factors driving the development of cloud computing</w:t>
      </w:r>
    </w:p>
    <w:p w:rsidR="007E74AA" w:rsidRPr="007E74AA" w:rsidRDefault="007E74AA" w:rsidP="007E74AA">
      <w:pPr>
        <w:pStyle w:val="Enumlevel1"/>
        <w:rPr>
          <w:rFonts w:asciiTheme="minorHAnsi" w:hAnsiTheme="minorHAnsi" w:cstheme="minorBidi"/>
        </w:rPr>
      </w:pPr>
      <w:r w:rsidRPr="007E74AA">
        <w:rPr>
          <w:rFonts w:asciiTheme="minorHAnsi" w:hAnsiTheme="minorHAnsi" w:cstheme="minorBidi"/>
        </w:rPr>
        <w:t>•</w:t>
      </w:r>
      <w:r w:rsidRPr="007E74AA">
        <w:rPr>
          <w:rFonts w:asciiTheme="minorHAnsi" w:hAnsiTheme="minorHAnsi" w:cstheme="minorBidi"/>
        </w:rPr>
        <w:tab/>
        <w:t>Cloud computing products and services</w:t>
      </w:r>
    </w:p>
    <w:p w:rsidR="007E74AA" w:rsidRPr="007E74AA" w:rsidRDefault="007E74AA" w:rsidP="007E74AA">
      <w:pPr>
        <w:pStyle w:val="Enumlevel1"/>
        <w:rPr>
          <w:rFonts w:asciiTheme="minorHAnsi" w:hAnsiTheme="minorHAnsi" w:cstheme="minorBidi"/>
        </w:rPr>
      </w:pPr>
      <w:r w:rsidRPr="007E74AA">
        <w:rPr>
          <w:rFonts w:asciiTheme="minorHAnsi" w:hAnsiTheme="minorHAnsi" w:cstheme="minorBidi"/>
        </w:rPr>
        <w:t>•</w:t>
      </w:r>
      <w:r w:rsidRPr="007E74AA">
        <w:rPr>
          <w:rFonts w:asciiTheme="minorHAnsi" w:hAnsiTheme="minorHAnsi" w:cstheme="minorBidi"/>
        </w:rPr>
        <w:tab/>
        <w:t>World leaders in cloud computing</w:t>
      </w:r>
    </w:p>
    <w:p w:rsidR="000E0B94" w:rsidRPr="007E74AA" w:rsidRDefault="007E74AA" w:rsidP="007E74AA">
      <w:pPr>
        <w:pStyle w:val="Enumlevel1"/>
        <w:rPr>
          <w:rFonts w:asciiTheme="minorHAnsi" w:hAnsiTheme="minorHAnsi" w:cstheme="minorBidi"/>
          <w:lang w:val="en-US"/>
        </w:rPr>
      </w:pPr>
      <w:r w:rsidRPr="007E74AA">
        <w:rPr>
          <w:rFonts w:asciiTheme="minorHAnsi" w:hAnsiTheme="minorHAnsi" w:cstheme="minorBidi"/>
          <w:lang w:val="en-US"/>
        </w:rPr>
        <w:t>•</w:t>
      </w:r>
      <w:r w:rsidRPr="007E74AA">
        <w:rPr>
          <w:rFonts w:asciiTheme="minorHAnsi" w:hAnsiTheme="minorHAnsi" w:cstheme="minorBidi"/>
          <w:lang w:val="en-US"/>
        </w:rPr>
        <w:tab/>
        <w:t>Risks of cloud computing</w:t>
      </w:r>
    </w:p>
    <w:p w:rsidR="000E0B94" w:rsidRPr="007E74AA" w:rsidRDefault="007E74AA" w:rsidP="007E74AA">
      <w:pPr>
        <w:rPr>
          <w:b/>
          <w:bCs/>
          <w:lang w:val="en-US"/>
        </w:rPr>
      </w:pPr>
      <w:r w:rsidRPr="007E74AA">
        <w:rPr>
          <w:b/>
          <w:bCs/>
          <w:lang w:val="en-GB"/>
        </w:rPr>
        <w:t>Module 3: DATA CENTRES</w:t>
      </w:r>
    </w:p>
    <w:p w:rsidR="007E74AA" w:rsidRPr="007E74AA" w:rsidRDefault="007E74AA" w:rsidP="007E74AA">
      <w:pPr>
        <w:pStyle w:val="Enumlevel1"/>
        <w:rPr>
          <w:rFonts w:asciiTheme="minorHAnsi" w:hAnsiTheme="minorHAnsi" w:cstheme="minorBidi"/>
        </w:rPr>
      </w:pPr>
      <w:r w:rsidRPr="007E74AA">
        <w:rPr>
          <w:rFonts w:asciiTheme="minorHAnsi" w:hAnsiTheme="minorHAnsi" w:cstheme="minorBidi"/>
        </w:rPr>
        <w:t>•</w:t>
      </w:r>
      <w:r w:rsidRPr="007E74AA">
        <w:rPr>
          <w:rFonts w:asciiTheme="minorHAnsi" w:hAnsiTheme="minorHAnsi" w:cstheme="minorBidi"/>
        </w:rPr>
        <w:tab/>
        <w:t>Basic data centre infrastructure</w:t>
      </w:r>
    </w:p>
    <w:p w:rsidR="007E74AA" w:rsidRPr="007E74AA" w:rsidRDefault="007E74AA" w:rsidP="007E74AA">
      <w:pPr>
        <w:pStyle w:val="Enumlevel1"/>
        <w:rPr>
          <w:rFonts w:asciiTheme="minorHAnsi" w:hAnsiTheme="minorHAnsi" w:cstheme="minorBidi"/>
        </w:rPr>
      </w:pPr>
      <w:r w:rsidRPr="007E74AA">
        <w:rPr>
          <w:rFonts w:asciiTheme="minorHAnsi" w:hAnsiTheme="minorHAnsi" w:cstheme="minorBidi"/>
        </w:rPr>
        <w:t>•</w:t>
      </w:r>
      <w:r w:rsidRPr="007E74AA">
        <w:rPr>
          <w:rFonts w:asciiTheme="minorHAnsi" w:hAnsiTheme="minorHAnsi" w:cstheme="minorBidi"/>
        </w:rPr>
        <w:tab/>
        <w:t>Impact of the physical arrangement of equipment on the efficiency and availability of power and air-conditioning facilities</w:t>
      </w:r>
    </w:p>
    <w:p w:rsidR="007E74AA" w:rsidRPr="007E74AA" w:rsidRDefault="007E74AA" w:rsidP="007E74AA">
      <w:pPr>
        <w:pStyle w:val="Enumlevel1"/>
        <w:rPr>
          <w:rFonts w:asciiTheme="minorHAnsi" w:hAnsiTheme="minorHAnsi" w:cstheme="minorBidi"/>
        </w:rPr>
      </w:pPr>
      <w:r w:rsidRPr="007E74AA">
        <w:rPr>
          <w:rFonts w:asciiTheme="minorHAnsi" w:hAnsiTheme="minorHAnsi" w:cstheme="minorBidi"/>
        </w:rPr>
        <w:t>•</w:t>
      </w:r>
      <w:r w:rsidRPr="007E74AA">
        <w:rPr>
          <w:rFonts w:asciiTheme="minorHAnsi" w:hAnsiTheme="minorHAnsi" w:cstheme="minorBidi"/>
        </w:rPr>
        <w:tab/>
        <w:t>Methods used to reduce power consumption</w:t>
      </w:r>
    </w:p>
    <w:p w:rsidR="007E74AA" w:rsidRPr="007E74AA" w:rsidRDefault="007E74AA" w:rsidP="007E74AA">
      <w:pPr>
        <w:pStyle w:val="Enumlevel1"/>
        <w:rPr>
          <w:rFonts w:asciiTheme="minorHAnsi" w:hAnsiTheme="minorHAnsi" w:cstheme="minorBidi"/>
        </w:rPr>
      </w:pPr>
      <w:r w:rsidRPr="007E74AA">
        <w:rPr>
          <w:rFonts w:asciiTheme="minorHAnsi" w:hAnsiTheme="minorHAnsi" w:cstheme="minorBidi"/>
        </w:rPr>
        <w:t>•</w:t>
      </w:r>
      <w:r w:rsidRPr="007E74AA">
        <w:rPr>
          <w:rFonts w:asciiTheme="minorHAnsi" w:hAnsiTheme="minorHAnsi" w:cstheme="minorBidi"/>
        </w:rPr>
        <w:tab/>
        <w:t>Management tools for optimizing a data centre's performance</w:t>
      </w:r>
    </w:p>
    <w:p w:rsidR="007E74AA" w:rsidRPr="007E74AA" w:rsidRDefault="007E74AA" w:rsidP="007E74AA">
      <w:pPr>
        <w:pStyle w:val="Enumlevel1"/>
        <w:rPr>
          <w:rFonts w:asciiTheme="minorHAnsi" w:hAnsiTheme="minorHAnsi" w:cstheme="minorBidi"/>
        </w:rPr>
      </w:pPr>
      <w:r w:rsidRPr="007E74AA">
        <w:rPr>
          <w:rFonts w:asciiTheme="minorHAnsi" w:hAnsiTheme="minorHAnsi" w:cstheme="minorBidi"/>
        </w:rPr>
        <w:t>•</w:t>
      </w:r>
      <w:r w:rsidRPr="007E74AA">
        <w:rPr>
          <w:rFonts w:asciiTheme="minorHAnsi" w:hAnsiTheme="minorHAnsi" w:cstheme="minorBidi"/>
        </w:rPr>
        <w:tab/>
        <w:t>How to measure performance indicators</w:t>
      </w:r>
    </w:p>
    <w:p w:rsidR="000E0B94" w:rsidRPr="007E74AA" w:rsidRDefault="007E74AA" w:rsidP="007E74AA">
      <w:pPr>
        <w:pStyle w:val="Enumlevel1"/>
        <w:rPr>
          <w:rFonts w:asciiTheme="minorHAnsi" w:hAnsiTheme="minorHAnsi" w:cstheme="minorBidi"/>
          <w:lang w:val="en-US"/>
        </w:rPr>
      </w:pPr>
      <w:r w:rsidRPr="007E74AA">
        <w:rPr>
          <w:rFonts w:asciiTheme="minorHAnsi" w:hAnsiTheme="minorHAnsi" w:cstheme="minorBidi"/>
          <w:lang w:val="en-US"/>
        </w:rPr>
        <w:t>•</w:t>
      </w:r>
      <w:r w:rsidRPr="007E74AA">
        <w:rPr>
          <w:rFonts w:asciiTheme="minorHAnsi" w:hAnsiTheme="minorHAnsi" w:cstheme="minorBidi"/>
          <w:lang w:val="en-US"/>
        </w:rPr>
        <w:tab/>
        <w:t>How to operate a data centre so as to optimize its use</w:t>
      </w:r>
    </w:p>
    <w:p w:rsidR="000E0B94" w:rsidRPr="007E74AA" w:rsidRDefault="007E74AA" w:rsidP="007E74AA">
      <w:pPr>
        <w:rPr>
          <w:b/>
          <w:bCs/>
          <w:lang w:val="en-US"/>
        </w:rPr>
      </w:pPr>
      <w:r w:rsidRPr="007E74AA">
        <w:rPr>
          <w:b/>
          <w:bCs/>
          <w:lang w:val="en-GB"/>
        </w:rPr>
        <w:t>Module 4: NETWORKS FOR THE CLOUD</w:t>
      </w:r>
    </w:p>
    <w:p w:rsidR="007E74AA" w:rsidRPr="007E74AA" w:rsidRDefault="007E74AA" w:rsidP="007E74AA">
      <w:pPr>
        <w:pStyle w:val="Enumlevel1"/>
        <w:rPr>
          <w:rFonts w:asciiTheme="minorHAnsi" w:hAnsiTheme="minorHAnsi" w:cstheme="minorBidi"/>
        </w:rPr>
      </w:pPr>
      <w:r w:rsidRPr="007E74AA">
        <w:rPr>
          <w:rFonts w:asciiTheme="minorHAnsi" w:hAnsiTheme="minorHAnsi" w:cstheme="minorBidi"/>
        </w:rPr>
        <w:t>•</w:t>
      </w:r>
      <w:r w:rsidRPr="007E74AA">
        <w:rPr>
          <w:rFonts w:asciiTheme="minorHAnsi" w:hAnsiTheme="minorHAnsi" w:cstheme="minorBidi"/>
        </w:rPr>
        <w:tab/>
        <w:t>Network infrastructure for the cloud</w:t>
      </w:r>
    </w:p>
    <w:p w:rsidR="007E74AA" w:rsidRPr="007E74AA" w:rsidRDefault="007E74AA" w:rsidP="007E74AA">
      <w:pPr>
        <w:pStyle w:val="Enumlevel1"/>
        <w:rPr>
          <w:rFonts w:asciiTheme="minorHAnsi" w:hAnsiTheme="minorHAnsi" w:cstheme="minorBidi"/>
        </w:rPr>
      </w:pPr>
      <w:r w:rsidRPr="007E74AA">
        <w:rPr>
          <w:rFonts w:asciiTheme="minorHAnsi" w:hAnsiTheme="minorHAnsi" w:cstheme="minorBidi"/>
        </w:rPr>
        <w:t>•</w:t>
      </w:r>
      <w:r w:rsidRPr="007E74AA">
        <w:rPr>
          <w:rFonts w:asciiTheme="minorHAnsi" w:hAnsiTheme="minorHAnsi" w:cstheme="minorBidi"/>
        </w:rPr>
        <w:tab/>
        <w:t>Mobile and fixed access</w:t>
      </w:r>
    </w:p>
    <w:p w:rsidR="000E0B94" w:rsidRPr="00FA4D28" w:rsidRDefault="007E74AA" w:rsidP="007E74AA">
      <w:pPr>
        <w:pStyle w:val="Enumlevel1"/>
        <w:rPr>
          <w:rFonts w:asciiTheme="minorHAnsi" w:hAnsiTheme="minorHAnsi" w:cstheme="minorBidi"/>
          <w:lang w:val="en-US"/>
        </w:rPr>
      </w:pPr>
      <w:r w:rsidRPr="00FA4D28">
        <w:rPr>
          <w:rFonts w:asciiTheme="minorHAnsi" w:hAnsiTheme="minorHAnsi" w:cstheme="minorBidi"/>
          <w:lang w:val="en-US"/>
        </w:rPr>
        <w:t>•</w:t>
      </w:r>
      <w:r w:rsidRPr="00FA4D28">
        <w:rPr>
          <w:rFonts w:asciiTheme="minorHAnsi" w:hAnsiTheme="minorHAnsi" w:cstheme="minorBidi"/>
          <w:lang w:val="en-US"/>
        </w:rPr>
        <w:tab/>
        <w:t>Internet and VPN access</w:t>
      </w:r>
    </w:p>
    <w:p w:rsidR="00DF474C" w:rsidRPr="00FA4D28" w:rsidRDefault="00A6049A" w:rsidP="00FA4D28">
      <w:pPr>
        <w:pStyle w:val="Heading1"/>
      </w:pPr>
      <w:bookmarkStart w:id="99" w:name="_Toc315252130"/>
      <w:bookmarkStart w:id="100" w:name="_Toc322702212"/>
      <w:r w:rsidRPr="00FA4D28">
        <w:t>VII.</w:t>
      </w:r>
      <w:r w:rsidRPr="00FA4D28">
        <w:tab/>
      </w:r>
      <w:bookmarkStart w:id="101" w:name="_Toc320617314"/>
      <w:bookmarkEnd w:id="99"/>
      <w:r w:rsidR="00FA4D28" w:rsidRPr="00FA4D28">
        <w:t>Methodology of the survey</w:t>
      </w:r>
      <w:bookmarkEnd w:id="101"/>
      <w:bookmarkEnd w:id="100"/>
    </w:p>
    <w:p w:rsidR="00FA4D28" w:rsidRPr="00FA4D28" w:rsidRDefault="00FA4D28" w:rsidP="00FA4D28">
      <w:pPr>
        <w:rPr>
          <w:lang/>
        </w:rPr>
      </w:pPr>
      <w:r w:rsidRPr="00FA4D28">
        <w:rPr>
          <w:lang/>
        </w:rPr>
        <w:t>In order to make the point regarding the perspectives of the development of the Cloud and its impact on the regulatory environment, a survey, based on a questionnaire, was conducted in all South Sahara African countries. Twenty-five countries have responded</w:t>
      </w:r>
    </w:p>
    <w:p w:rsidR="00FA4D28" w:rsidRPr="00FA4D28" w:rsidRDefault="00FA4D28" w:rsidP="00FA4D28">
      <w:pPr>
        <w:rPr>
          <w:lang w:val="en-GB"/>
        </w:rPr>
      </w:pPr>
      <w:r w:rsidRPr="00FA4D28">
        <w:rPr>
          <w:lang w:val="en-GB"/>
        </w:rPr>
        <w:t>The purpose of the survey is to obtain structured information from stakeholders involved in the development of the ICT sector and aware of the opportunities that cloud computing represents for Africa. The results of the survey will serve to assist Member States in identifying the needs to be satisfied and obstacles to be removed in order to foster the emergence of cloud computing in Africa.</w:t>
      </w:r>
    </w:p>
    <w:p w:rsidR="00FA4D28" w:rsidRPr="00FA4D28" w:rsidRDefault="00FA4D28" w:rsidP="00FA4D28">
      <w:pPr>
        <w:rPr>
          <w:lang w:val="en-GB"/>
        </w:rPr>
      </w:pPr>
      <w:r w:rsidRPr="00FA4D28">
        <w:rPr>
          <w:lang w:val="en-GB"/>
        </w:rPr>
        <w:t>The questionnaire was drawn up in December 2011 and transmitted by e-mail to the countries of the Africa region. Its distribution and the follow-up of the responses were carried out by the Regulatory and Market Environment Division of ITU's Telecommunication Development Bureau.</w:t>
      </w:r>
    </w:p>
    <w:p w:rsidR="00DF474C" w:rsidRPr="00FA4D28" w:rsidRDefault="00FA4D28" w:rsidP="00FA4D28">
      <w:pPr>
        <w:rPr>
          <w:lang w:val="en-US"/>
        </w:rPr>
      </w:pPr>
      <w:r w:rsidRPr="00FA4D28">
        <w:rPr>
          <w:lang w:val="en-GB"/>
        </w:rPr>
        <w:t>The questionnaire used for the survey covers the following:</w:t>
      </w:r>
    </w:p>
    <w:p w:rsidR="00FA4D28" w:rsidRPr="00FA4D28" w:rsidRDefault="00FA4D28" w:rsidP="00FA4D28">
      <w:pPr>
        <w:pStyle w:val="Enumlevel1"/>
        <w:rPr>
          <w:rFonts w:asciiTheme="minorHAnsi" w:hAnsiTheme="minorHAnsi"/>
        </w:rPr>
      </w:pPr>
      <w:r w:rsidRPr="00FA4D28">
        <w:rPr>
          <w:rFonts w:asciiTheme="minorHAnsi" w:hAnsiTheme="minorHAnsi"/>
        </w:rPr>
        <w:t>a</w:t>
      </w:r>
      <w:r w:rsidRPr="00FA4D28">
        <w:rPr>
          <w:rFonts w:asciiTheme="minorHAnsi" w:hAnsiTheme="minorHAnsi"/>
        </w:rPr>
        <w:tab/>
        <w:t>Degree to which cloud computing has been introduced</w:t>
      </w:r>
    </w:p>
    <w:p w:rsidR="00FA4D28" w:rsidRPr="00FA4D28" w:rsidRDefault="00FA4D28" w:rsidP="00FA4D28">
      <w:pPr>
        <w:pStyle w:val="Enumlevel1"/>
        <w:rPr>
          <w:rFonts w:asciiTheme="minorHAnsi" w:hAnsiTheme="minorHAnsi"/>
        </w:rPr>
      </w:pPr>
      <w:r w:rsidRPr="00FA4D28">
        <w:rPr>
          <w:rFonts w:asciiTheme="minorHAnsi" w:hAnsiTheme="minorHAnsi"/>
        </w:rPr>
        <w:t>b</w:t>
      </w:r>
      <w:r w:rsidRPr="00FA4D28">
        <w:rPr>
          <w:rFonts w:asciiTheme="minorHAnsi" w:hAnsiTheme="minorHAnsi"/>
        </w:rPr>
        <w:tab/>
        <w:t>Availability of high-speed access services</w:t>
      </w:r>
    </w:p>
    <w:p w:rsidR="00FA4D28" w:rsidRPr="00FA4D28" w:rsidRDefault="00FA4D28" w:rsidP="00FA4D28">
      <w:pPr>
        <w:pStyle w:val="Enumlevel1"/>
        <w:rPr>
          <w:rFonts w:asciiTheme="minorHAnsi" w:hAnsiTheme="minorHAnsi"/>
        </w:rPr>
      </w:pPr>
      <w:r w:rsidRPr="00FA4D28">
        <w:rPr>
          <w:rFonts w:asciiTheme="minorHAnsi" w:hAnsiTheme="minorHAnsi"/>
        </w:rPr>
        <w:t>c</w:t>
      </w:r>
      <w:r w:rsidRPr="00FA4D28">
        <w:rPr>
          <w:rFonts w:asciiTheme="minorHAnsi" w:hAnsiTheme="minorHAnsi"/>
        </w:rPr>
        <w:tab/>
        <w:t>Degree to which data centres have been developed</w:t>
      </w:r>
    </w:p>
    <w:p w:rsidR="00FA4D28" w:rsidRPr="00FA4D28" w:rsidRDefault="00FA4D28" w:rsidP="00FA4D28">
      <w:pPr>
        <w:pStyle w:val="Enumlevel1"/>
        <w:rPr>
          <w:rFonts w:asciiTheme="minorHAnsi" w:hAnsiTheme="minorHAnsi"/>
        </w:rPr>
      </w:pPr>
      <w:r w:rsidRPr="00FA4D28">
        <w:rPr>
          <w:rFonts w:asciiTheme="minorHAnsi" w:hAnsiTheme="minorHAnsi"/>
        </w:rPr>
        <w:t>d</w:t>
      </w:r>
      <w:r w:rsidRPr="00FA4D28">
        <w:rPr>
          <w:rFonts w:asciiTheme="minorHAnsi" w:hAnsiTheme="minorHAnsi"/>
        </w:rPr>
        <w:tab/>
        <w:t>Data-centre security</w:t>
      </w:r>
    </w:p>
    <w:p w:rsidR="00FA4D28" w:rsidRPr="00FA4D28" w:rsidRDefault="00FA4D28" w:rsidP="00FA4D28">
      <w:pPr>
        <w:pStyle w:val="Enumlevel1"/>
        <w:rPr>
          <w:rFonts w:asciiTheme="minorHAnsi" w:hAnsiTheme="minorHAnsi"/>
        </w:rPr>
      </w:pPr>
      <w:r w:rsidRPr="00FA4D28">
        <w:rPr>
          <w:rFonts w:asciiTheme="minorHAnsi" w:hAnsiTheme="minorHAnsi"/>
        </w:rPr>
        <w:t>e</w:t>
      </w:r>
      <w:r w:rsidRPr="00FA4D28">
        <w:rPr>
          <w:rFonts w:asciiTheme="minorHAnsi" w:hAnsiTheme="minorHAnsi"/>
        </w:rPr>
        <w:tab/>
        <w:t>Government initiatives fostering the emergence of cloud computing services</w:t>
      </w:r>
    </w:p>
    <w:p w:rsidR="00FA4D28" w:rsidRPr="00FA4D28" w:rsidRDefault="00FA4D28" w:rsidP="00FA4D28">
      <w:pPr>
        <w:pStyle w:val="Enumlevel1"/>
        <w:rPr>
          <w:rFonts w:asciiTheme="minorHAnsi" w:hAnsiTheme="minorHAnsi"/>
        </w:rPr>
      </w:pPr>
      <w:r w:rsidRPr="00FA4D28">
        <w:rPr>
          <w:rFonts w:asciiTheme="minorHAnsi" w:hAnsiTheme="minorHAnsi"/>
        </w:rPr>
        <w:t>f</w:t>
      </w:r>
      <w:r w:rsidRPr="00FA4D28">
        <w:rPr>
          <w:rFonts w:asciiTheme="minorHAnsi" w:hAnsiTheme="minorHAnsi"/>
        </w:rPr>
        <w:tab/>
        <w:t>Data-protection legislation</w:t>
      </w:r>
    </w:p>
    <w:p w:rsidR="00FA4D28" w:rsidRPr="00FA4D28" w:rsidRDefault="00FA4D28" w:rsidP="00FA4D28">
      <w:pPr>
        <w:pStyle w:val="Enumlevel1"/>
        <w:rPr>
          <w:rFonts w:asciiTheme="minorHAnsi" w:hAnsiTheme="minorHAnsi"/>
        </w:rPr>
      </w:pPr>
      <w:r w:rsidRPr="00FA4D28">
        <w:rPr>
          <w:rFonts w:asciiTheme="minorHAnsi" w:hAnsiTheme="minorHAnsi"/>
        </w:rPr>
        <w:t>g</w:t>
      </w:r>
      <w:r w:rsidRPr="00FA4D28">
        <w:rPr>
          <w:rFonts w:asciiTheme="minorHAnsi" w:hAnsiTheme="minorHAnsi"/>
        </w:rPr>
        <w:tab/>
        <w:t>Legislative coordination between African countries in regard to cloud computing</w:t>
      </w:r>
    </w:p>
    <w:p w:rsidR="00FA4D28" w:rsidRPr="00FA4D28" w:rsidRDefault="00FA4D28" w:rsidP="00FA4D28">
      <w:pPr>
        <w:pStyle w:val="Enumlevel1"/>
        <w:rPr>
          <w:rFonts w:asciiTheme="minorHAnsi" w:hAnsiTheme="minorHAnsi"/>
        </w:rPr>
      </w:pPr>
      <w:r w:rsidRPr="00FA4D28">
        <w:rPr>
          <w:rFonts w:asciiTheme="minorHAnsi" w:hAnsiTheme="minorHAnsi"/>
        </w:rPr>
        <w:t>h</w:t>
      </w:r>
      <w:r w:rsidRPr="00FA4D28">
        <w:rPr>
          <w:rFonts w:asciiTheme="minorHAnsi" w:hAnsiTheme="minorHAnsi"/>
        </w:rPr>
        <w:tab/>
        <w:t>Factors motivating the introduction of cloud computing services</w:t>
      </w:r>
    </w:p>
    <w:p w:rsidR="00FA4D28" w:rsidRPr="00FA4D28" w:rsidRDefault="00FA4D28" w:rsidP="00FA4D28">
      <w:pPr>
        <w:pStyle w:val="Enumlevel1"/>
        <w:rPr>
          <w:rFonts w:asciiTheme="minorHAnsi" w:hAnsiTheme="minorHAnsi"/>
        </w:rPr>
      </w:pPr>
      <w:r w:rsidRPr="00FA4D28">
        <w:rPr>
          <w:rFonts w:asciiTheme="minorHAnsi" w:hAnsiTheme="minorHAnsi"/>
        </w:rPr>
        <w:t>i</w:t>
      </w:r>
      <w:r w:rsidRPr="00FA4D28">
        <w:rPr>
          <w:rFonts w:asciiTheme="minorHAnsi" w:hAnsiTheme="minorHAnsi"/>
        </w:rPr>
        <w:tab/>
        <w:t>Cloud computing services developed and offered by domestic entities operating in Africa</w:t>
      </w:r>
    </w:p>
    <w:p w:rsidR="00FA4D28" w:rsidRPr="00FA4D28" w:rsidRDefault="00FA4D28" w:rsidP="00FA4D28">
      <w:pPr>
        <w:pStyle w:val="Enumlevel1"/>
        <w:rPr>
          <w:rFonts w:asciiTheme="minorHAnsi" w:hAnsiTheme="minorHAnsi"/>
        </w:rPr>
      </w:pPr>
      <w:r w:rsidRPr="00FA4D28">
        <w:rPr>
          <w:rFonts w:asciiTheme="minorHAnsi" w:hAnsiTheme="minorHAnsi"/>
        </w:rPr>
        <w:t>j</w:t>
      </w:r>
      <w:r w:rsidRPr="00FA4D28">
        <w:rPr>
          <w:rFonts w:asciiTheme="minorHAnsi" w:hAnsiTheme="minorHAnsi"/>
        </w:rPr>
        <w:tab/>
        <w:t>African experiences in the field of cloud computing (best practices, success stories)</w:t>
      </w:r>
    </w:p>
    <w:p w:rsidR="00FA4D28" w:rsidRPr="00FA4D28" w:rsidRDefault="00FA4D28" w:rsidP="00FA4D28">
      <w:pPr>
        <w:pStyle w:val="Enumlevel1"/>
        <w:rPr>
          <w:rFonts w:asciiTheme="minorHAnsi" w:hAnsiTheme="minorHAnsi"/>
        </w:rPr>
      </w:pPr>
      <w:r w:rsidRPr="00FA4D28">
        <w:rPr>
          <w:rFonts w:asciiTheme="minorHAnsi" w:hAnsiTheme="minorHAnsi"/>
        </w:rPr>
        <w:t>k</w:t>
      </w:r>
      <w:r w:rsidRPr="00FA4D28">
        <w:rPr>
          <w:rFonts w:asciiTheme="minorHAnsi" w:hAnsiTheme="minorHAnsi"/>
        </w:rPr>
        <w:tab/>
        <w:t>Factors that may constitute obstacles to adoption of the cloud</w:t>
      </w:r>
    </w:p>
    <w:p w:rsidR="00DF474C" w:rsidRPr="00FA4D28" w:rsidRDefault="00FA4D28" w:rsidP="00FA4D28">
      <w:pPr>
        <w:pStyle w:val="Enumlevel1"/>
        <w:rPr>
          <w:rFonts w:asciiTheme="minorHAnsi" w:hAnsiTheme="minorHAnsi"/>
          <w:lang w:val="en-US"/>
        </w:rPr>
      </w:pPr>
      <w:r w:rsidRPr="00FA4D28">
        <w:rPr>
          <w:rFonts w:asciiTheme="minorHAnsi" w:hAnsiTheme="minorHAnsi"/>
          <w:lang w:val="en-US"/>
        </w:rPr>
        <w:t>l</w:t>
      </w:r>
      <w:r w:rsidRPr="00FA4D28">
        <w:rPr>
          <w:rFonts w:asciiTheme="minorHAnsi" w:hAnsiTheme="minorHAnsi"/>
          <w:lang w:val="en-US"/>
        </w:rPr>
        <w:tab/>
        <w:t>Training requirements in regard to cloud computing</w:t>
      </w:r>
    </w:p>
    <w:p w:rsidR="00A6049A" w:rsidRPr="00FA4D28" w:rsidRDefault="00A6049A" w:rsidP="00FA4D28">
      <w:pPr>
        <w:pStyle w:val="Heading1"/>
      </w:pPr>
      <w:bookmarkStart w:id="102" w:name="_Toc322702213"/>
      <w:bookmarkStart w:id="103" w:name="_Toc315252132"/>
      <w:r w:rsidRPr="00FA4D28">
        <w:t>VIII.</w:t>
      </w:r>
      <w:r w:rsidRPr="00FA4D28">
        <w:tab/>
      </w:r>
      <w:r w:rsidR="00FA4D28" w:rsidRPr="00FA4D28">
        <w:rPr>
          <w:lang w:val="en-GB"/>
        </w:rPr>
        <w:t>Conclusion and Recommendations</w:t>
      </w:r>
      <w:bookmarkEnd w:id="102"/>
    </w:p>
    <w:p w:rsidR="00FA4D28" w:rsidRPr="00FA4D28" w:rsidRDefault="00FA4D28" w:rsidP="00FA4D28">
      <w:pPr>
        <w:rPr>
          <w:lang w:val="en-GB"/>
        </w:rPr>
      </w:pPr>
      <w:r w:rsidRPr="00FA4D28">
        <w:rPr>
          <w:lang w:val="en-GB"/>
        </w:rPr>
        <w:t>The ICT sector in Africa is characterized by the very rapid development of mobile networks. At the same time, however, African countries are seeking solutions whereby they can catch up on the deployment of fixed infrastructure and high-speed networks.</w:t>
      </w:r>
    </w:p>
    <w:p w:rsidR="00FA4D28" w:rsidRPr="00FA4D28" w:rsidRDefault="00FA4D28" w:rsidP="00FA4D28">
      <w:pPr>
        <w:rPr>
          <w:lang w:val="en-GB"/>
        </w:rPr>
      </w:pPr>
      <w:r w:rsidRPr="00FA4D28">
        <w:rPr>
          <w:lang w:val="en-GB"/>
        </w:rPr>
        <w:t>Against this background, African business managers find themselves under ever-mounting pressure. The increasingly intense and often unbalanced competition between African businesses and those in the so-called developed world, coupled with the effects of successive global crises, are forcing all businesses to redouble their efforts to reduce operating costs, rationalize investments, boost productivity and foster innovation.</w:t>
      </w:r>
    </w:p>
    <w:p w:rsidR="00FA4D28" w:rsidRPr="00FA4D28" w:rsidRDefault="00FA4D28" w:rsidP="00FA4D28">
      <w:pPr>
        <w:rPr>
          <w:lang w:val="en-GB"/>
        </w:rPr>
      </w:pPr>
      <w:r w:rsidRPr="00FA4D28">
        <w:rPr>
          <w:lang w:val="en-GB"/>
        </w:rPr>
        <w:t>Cloud computing, considered by some to be the technological revolution of the twenty-first century, could go a long way towards resolving such issues, provided the corresponding technology is implemented on solid bases that inspire confidence in users both domestic and foreign.</w:t>
      </w:r>
    </w:p>
    <w:p w:rsidR="00FA4D28" w:rsidRPr="00FA4D28" w:rsidRDefault="00FA4D28" w:rsidP="00FA4D28">
      <w:pPr>
        <w:rPr>
          <w:lang w:val="en-GB"/>
        </w:rPr>
      </w:pPr>
      <w:r w:rsidRPr="00FA4D28">
        <w:rPr>
          <w:lang w:val="en-GB"/>
        </w:rPr>
        <w:t>To this end, African decision-makers are in agreement that a regulatory environment that adheres to international requirements and standards in terms of personal data protection and data transfer security constitutes the main supporting pillar for successful development of cloud computing. Similarly, the deployment of high-quality data centres with ensured continuity of service, rapid accessibility and secure data storage in line with international standards constitutes the second pillar of cloud computing for Africa.</w:t>
      </w:r>
    </w:p>
    <w:p w:rsidR="00A6049A" w:rsidRPr="00FA4D28" w:rsidRDefault="00FA4D28" w:rsidP="00FA4D28">
      <w:pPr>
        <w:rPr>
          <w:b/>
          <w:bCs/>
          <w:lang w:val="en-US"/>
        </w:rPr>
      </w:pPr>
      <w:r w:rsidRPr="00FA4D28">
        <w:rPr>
          <w:lang w:val="en-GB"/>
        </w:rPr>
        <w:t>The feedback received shows that the African market is ripe for the development of cloud computing. African stakeholders now need assistance in aligning their regulations with international market requirements and standards and training sufficient human resources to enable Africa to benefit from an opportunity that is particularly suited to its situation and capable of providing high-impact leverage to socio-economic development throughout the continent.</w:t>
      </w:r>
    </w:p>
    <w:p w:rsidR="00A6049A" w:rsidRPr="00FA4D28" w:rsidRDefault="00A6049A" w:rsidP="00FA4D28">
      <w:pPr>
        <w:pStyle w:val="Heading2"/>
      </w:pPr>
      <w:bookmarkStart w:id="104" w:name="_Toc322702214"/>
      <w:bookmarkEnd w:id="103"/>
      <w:r w:rsidRPr="00FA4D28">
        <w:t>Recomm</w:t>
      </w:r>
      <w:r w:rsidR="00FA4D28" w:rsidRPr="00FA4D28">
        <w:t>e</w:t>
      </w:r>
      <w:r w:rsidRPr="00FA4D28">
        <w:t>ndations</w:t>
      </w:r>
      <w:bookmarkEnd w:id="104"/>
    </w:p>
    <w:p w:rsidR="00A6049A" w:rsidRPr="00FA4D28" w:rsidRDefault="00FA4D28" w:rsidP="00FA4D28">
      <w:pPr>
        <w:pStyle w:val="Heading3"/>
      </w:pPr>
      <w:bookmarkStart w:id="105" w:name="_Toc322702215"/>
      <w:r w:rsidRPr="00FA4D28">
        <w:rPr>
          <w:lang w:val="en-GB"/>
        </w:rPr>
        <w:t>Recommendation 1: Effective regulatory progress</w:t>
      </w:r>
      <w:bookmarkEnd w:id="105"/>
    </w:p>
    <w:p w:rsidR="00A6049A" w:rsidRPr="00FA4D28" w:rsidRDefault="00FA4D28" w:rsidP="00FA4D28">
      <w:pPr>
        <w:rPr>
          <w:lang w:val="en-US"/>
        </w:rPr>
      </w:pPr>
      <w:r w:rsidRPr="00FA4D28">
        <w:rPr>
          <w:lang w:val="en-GB"/>
        </w:rPr>
        <w:t>In order to ensure an effective regulatory developments in the field of cloud computing, it is recommended</w:t>
      </w:r>
      <w:r w:rsidR="00CB3B0D">
        <w:rPr>
          <w:lang w:val="en-GB"/>
        </w:rPr>
        <w:t xml:space="preserve"> </w:t>
      </w:r>
      <w:r w:rsidRPr="00FA4D28">
        <w:rPr>
          <w:lang w:val="en-GB"/>
        </w:rPr>
        <w:t>to</w:t>
      </w:r>
      <w:r w:rsidR="00CB3B0D">
        <w:rPr>
          <w:lang w:val="en-GB"/>
        </w:rPr>
        <w:t xml:space="preserve"> </w:t>
      </w:r>
      <w:r w:rsidRPr="00FA4D28">
        <w:rPr>
          <w:lang w:val="en-GB"/>
        </w:rPr>
        <w:t>all African governments to adopt, as soon as possible, a new regulatory approach that takes account of the new context arising from the use of cloud computing and its impact on data security/confidentiality and personal data protection.</w:t>
      </w:r>
    </w:p>
    <w:p w:rsidR="00A6049A" w:rsidRPr="00FA4D28" w:rsidRDefault="00FA4D28" w:rsidP="00FA4D28">
      <w:pPr>
        <w:pStyle w:val="Heading3"/>
      </w:pPr>
      <w:bookmarkStart w:id="106" w:name="_Toc322702216"/>
      <w:r w:rsidRPr="00FA4D28">
        <w:rPr>
          <w:lang w:val="en-GB"/>
        </w:rPr>
        <w:t>Recommendation 2: Maintain a regulatory watch</w:t>
      </w:r>
      <w:bookmarkEnd w:id="106"/>
    </w:p>
    <w:p w:rsidR="00A6049A" w:rsidRPr="00FA4D28" w:rsidRDefault="00FA4D28" w:rsidP="00FA4D28">
      <w:pPr>
        <w:rPr>
          <w:lang w:val="en-US"/>
        </w:rPr>
      </w:pPr>
      <w:r w:rsidRPr="00FA4D28">
        <w:rPr>
          <w:lang w:val="en-GB"/>
        </w:rPr>
        <w:t>In the interests of remaining abreast of regulatory developments in the field of cloud computing and making an effective contribution to those developments so as to be fully prepared for emerging requirements associated with governance of the new cloud computing services, each player is expected to implement a regulatory and legal watch programme comprising, as a minimum, the following initiatives:</w:t>
      </w:r>
    </w:p>
    <w:p w:rsidR="00FA4D28" w:rsidRPr="00FA4D28" w:rsidRDefault="00FA4D28" w:rsidP="00FA4D28">
      <w:pPr>
        <w:pStyle w:val="Enumlevel1"/>
      </w:pPr>
      <w:r w:rsidRPr="00FA4D28">
        <w:t>–</w:t>
      </w:r>
      <w:r w:rsidRPr="00FA4D28">
        <w:tab/>
        <w:t>Gathering and monitoring of laws, regulatory texts and standards relating to cloud computing services</w:t>
      </w:r>
    </w:p>
    <w:p w:rsidR="00FA4D28" w:rsidRPr="00FA4D28" w:rsidRDefault="00FA4D28" w:rsidP="00FA4D28">
      <w:pPr>
        <w:pStyle w:val="Enumlevel1"/>
      </w:pPr>
      <w:r w:rsidRPr="00FA4D28">
        <w:t>–</w:t>
      </w:r>
      <w:r w:rsidRPr="00FA4D28">
        <w:tab/>
        <w:t>Analysis of the impact of obligations to abide by regulations and standards</w:t>
      </w:r>
    </w:p>
    <w:p w:rsidR="00FA4D28" w:rsidRPr="00FA4D28" w:rsidRDefault="00FA4D28" w:rsidP="00FA4D28">
      <w:pPr>
        <w:pStyle w:val="Enumlevel1"/>
      </w:pPr>
      <w:r w:rsidRPr="00FA4D28">
        <w:t>–</w:t>
      </w:r>
      <w:r w:rsidRPr="00FA4D28">
        <w:tab/>
        <w:t>Updating of procedures for monitoring risks associated with non-conformity</w:t>
      </w:r>
    </w:p>
    <w:p w:rsidR="00FA4D28" w:rsidRPr="00FA4D28" w:rsidRDefault="00FA4D28" w:rsidP="00FA4D28">
      <w:pPr>
        <w:pStyle w:val="Enumlevel1"/>
      </w:pPr>
      <w:r w:rsidRPr="00FA4D28">
        <w:t>–</w:t>
      </w:r>
      <w:r w:rsidRPr="00FA4D28">
        <w:tab/>
        <w:t>Elaboration of procedures for managing situations of non-conformity</w:t>
      </w:r>
    </w:p>
    <w:p w:rsidR="00FA4D28" w:rsidRPr="00FA4D28" w:rsidRDefault="00FA4D28" w:rsidP="00FA4D28">
      <w:pPr>
        <w:pStyle w:val="Enumlevel1"/>
      </w:pPr>
      <w:r w:rsidRPr="00FA4D28">
        <w:t>–</w:t>
      </w:r>
      <w:r w:rsidRPr="00FA4D28">
        <w:tab/>
        <w:t>Follow-up, audit and documentation of incident management operations</w:t>
      </w:r>
    </w:p>
    <w:p w:rsidR="00A6049A" w:rsidRPr="00FA4D28" w:rsidRDefault="00FA4D28" w:rsidP="00FA4D28">
      <w:pPr>
        <w:pStyle w:val="Enumlevel1"/>
        <w:rPr>
          <w:lang w:val="en-US"/>
        </w:rPr>
      </w:pPr>
      <w:r w:rsidRPr="00FA4D28">
        <w:rPr>
          <w:lang w:val="en-US"/>
        </w:rPr>
        <w:t>–</w:t>
      </w:r>
      <w:r w:rsidRPr="00FA4D28">
        <w:rPr>
          <w:lang w:val="en-US"/>
        </w:rPr>
        <w:tab/>
        <w:t>Provision for corrective measures as necessary.</w:t>
      </w:r>
    </w:p>
    <w:p w:rsidR="00A6049A" w:rsidRPr="00FA4D28" w:rsidRDefault="00FA4D28" w:rsidP="00FA4D28">
      <w:pPr>
        <w:pStyle w:val="Heading3"/>
      </w:pPr>
      <w:bookmarkStart w:id="107" w:name="_Toc322702217"/>
      <w:r w:rsidRPr="00FA4D28">
        <w:rPr>
          <w:lang w:val="en-GB"/>
        </w:rPr>
        <w:t>Recommendation 3: Careful preparation of cloud computing outsourcing contracts</w:t>
      </w:r>
      <w:bookmarkEnd w:id="107"/>
    </w:p>
    <w:p w:rsidR="00A6049A" w:rsidRPr="00FA4D28" w:rsidRDefault="00FA4D28" w:rsidP="00FA4D28">
      <w:pPr>
        <w:rPr>
          <w:lang w:val="en-US"/>
        </w:rPr>
      </w:pPr>
      <w:r w:rsidRPr="00FA4D28">
        <w:rPr>
          <w:lang w:val="en-GB"/>
        </w:rPr>
        <w:t>Ensure that contracts drawn up in a cloud computing environment contain robust clauses in respect of data security and availability, in addition to which the following considerations need to be addressed:</w:t>
      </w:r>
    </w:p>
    <w:p w:rsidR="00FA4D28" w:rsidRPr="00FA4D28" w:rsidRDefault="00FA4D28" w:rsidP="00FA4D28">
      <w:pPr>
        <w:pStyle w:val="Enumlevel1"/>
      </w:pPr>
      <w:r w:rsidRPr="00FA4D28">
        <w:t>–</w:t>
      </w:r>
      <w:r w:rsidRPr="00FA4D28">
        <w:tab/>
        <w:t>Network connection security</w:t>
      </w:r>
    </w:p>
    <w:p w:rsidR="00FA4D28" w:rsidRPr="00FA4D28" w:rsidRDefault="00FA4D28" w:rsidP="00FA4D28">
      <w:pPr>
        <w:pStyle w:val="Enumlevel1"/>
      </w:pPr>
      <w:r w:rsidRPr="00FA4D28">
        <w:t>–</w:t>
      </w:r>
      <w:r w:rsidRPr="00FA4D28">
        <w:tab/>
        <w:t>Authentication of persons accessing data</w:t>
      </w:r>
    </w:p>
    <w:p w:rsidR="00FA4D28" w:rsidRPr="00FA4D28" w:rsidRDefault="00FA4D28" w:rsidP="00FA4D28">
      <w:pPr>
        <w:pStyle w:val="Enumlevel1"/>
      </w:pPr>
      <w:r w:rsidRPr="00FA4D28">
        <w:t>–</w:t>
      </w:r>
      <w:r w:rsidRPr="00FA4D28">
        <w:tab/>
        <w:t>Data encryption</w:t>
      </w:r>
    </w:p>
    <w:p w:rsidR="00FA4D28" w:rsidRPr="00FA4D28" w:rsidRDefault="00FA4D28" w:rsidP="00FA4D28">
      <w:pPr>
        <w:pStyle w:val="Enumlevel1"/>
      </w:pPr>
      <w:r w:rsidRPr="00FA4D28">
        <w:t>–</w:t>
      </w:r>
      <w:r w:rsidRPr="00FA4D28">
        <w:tab/>
        <w:t>Access to data</w:t>
      </w:r>
    </w:p>
    <w:p w:rsidR="00FA4D28" w:rsidRPr="00FA4D28" w:rsidRDefault="00FA4D28" w:rsidP="00FA4D28">
      <w:pPr>
        <w:pStyle w:val="Enumlevel1"/>
      </w:pPr>
      <w:r w:rsidRPr="00FA4D28">
        <w:t>–</w:t>
      </w:r>
      <w:r w:rsidRPr="00FA4D28">
        <w:tab/>
        <w:t>Data backup</w:t>
      </w:r>
    </w:p>
    <w:p w:rsidR="00FA4D28" w:rsidRPr="00FA4D28" w:rsidRDefault="00FA4D28" w:rsidP="00FA4D28">
      <w:pPr>
        <w:pStyle w:val="Enumlevel1"/>
      </w:pPr>
      <w:r w:rsidRPr="00FA4D28">
        <w:t>–</w:t>
      </w:r>
      <w:r w:rsidRPr="00FA4D28">
        <w:tab/>
        <w:t>Access traceability and traceability of data operations</w:t>
      </w:r>
    </w:p>
    <w:p w:rsidR="00FA4D28" w:rsidRPr="00FA4D28" w:rsidRDefault="00FA4D28" w:rsidP="00FA4D28">
      <w:pPr>
        <w:pStyle w:val="Enumlevel1"/>
      </w:pPr>
      <w:r w:rsidRPr="00FA4D28">
        <w:t>–</w:t>
      </w:r>
      <w:r w:rsidRPr="00FA4D28">
        <w:tab/>
        <w:t>Entity certification and the cloud computing provider's security procedures</w:t>
      </w:r>
    </w:p>
    <w:p w:rsidR="00FA4D28" w:rsidRPr="00FA4D28" w:rsidRDefault="00FA4D28" w:rsidP="00FA4D28">
      <w:pPr>
        <w:pStyle w:val="Enumlevel1"/>
      </w:pPr>
      <w:r w:rsidRPr="00FA4D28">
        <w:t>–</w:t>
      </w:r>
      <w:r w:rsidRPr="00FA4D28">
        <w:tab/>
        <w:t>Firm requirement for the provider to furnish information on security incidents</w:t>
      </w:r>
    </w:p>
    <w:p w:rsidR="00A6049A" w:rsidRPr="00FA4D28" w:rsidRDefault="00FA4D28" w:rsidP="00FA4D28">
      <w:pPr>
        <w:pStyle w:val="Enumlevel1"/>
        <w:rPr>
          <w:lang w:val="en-US"/>
        </w:rPr>
      </w:pPr>
      <w:r w:rsidRPr="00FA4D28">
        <w:rPr>
          <w:lang w:val="en-US"/>
        </w:rPr>
        <w:t>–</w:t>
      </w:r>
      <w:r w:rsidRPr="00FA4D28">
        <w:rPr>
          <w:lang w:val="en-US"/>
        </w:rPr>
        <w:tab/>
        <w:t>Provision for regular testing of data recovery procedures and for fallback procedures in the event of service interruption.</w:t>
      </w:r>
    </w:p>
    <w:p w:rsidR="00A6049A" w:rsidRPr="00FA4D28" w:rsidRDefault="00FA4D28" w:rsidP="00FA4D28">
      <w:pPr>
        <w:pStyle w:val="Heading3"/>
      </w:pPr>
      <w:bookmarkStart w:id="108" w:name="_Toc322702218"/>
      <w:r w:rsidRPr="00FA4D28">
        <w:rPr>
          <w:lang w:val="en-GB"/>
        </w:rPr>
        <w:t>Recommendation 4: Conformity with existing provisions</w:t>
      </w:r>
      <w:bookmarkEnd w:id="108"/>
    </w:p>
    <w:p w:rsidR="00A6049A" w:rsidRPr="00FA4D28" w:rsidRDefault="00FA4D28" w:rsidP="00FA4D28">
      <w:pPr>
        <w:rPr>
          <w:lang w:val="en-US"/>
        </w:rPr>
      </w:pPr>
      <w:r w:rsidRPr="00FA4D28">
        <w:rPr>
          <w:lang w:val="en-GB"/>
        </w:rPr>
        <w:t>In addition to the contractual requirements associated with the specific features of cloud computing services, account has to be taken of the regulatory texts and standards governing the following spheres in the countries concerned:</w:t>
      </w:r>
    </w:p>
    <w:p w:rsidR="00FA4D28" w:rsidRPr="00FA4D28" w:rsidRDefault="00FA4D28" w:rsidP="00FA4D28">
      <w:pPr>
        <w:pStyle w:val="Enumlevel1"/>
      </w:pPr>
      <w:r w:rsidRPr="00FA4D28">
        <w:t>–</w:t>
      </w:r>
      <w:r w:rsidRPr="00FA4D28">
        <w:tab/>
        <w:t>Mandatory terms and conditions in service outsourcing contracts.</w:t>
      </w:r>
    </w:p>
    <w:p w:rsidR="00FA4D28" w:rsidRPr="00FA4D28" w:rsidRDefault="00FA4D28" w:rsidP="00FA4D28">
      <w:pPr>
        <w:pStyle w:val="Enumlevel1"/>
      </w:pPr>
      <w:r w:rsidRPr="00FA4D28">
        <w:t>–</w:t>
      </w:r>
      <w:r w:rsidRPr="00FA4D28">
        <w:tab/>
        <w:t>General obligations with respect to quality control processes having implications for the level of service provided, personal data protection, data security and availability, and continuity of service.</w:t>
      </w:r>
    </w:p>
    <w:p w:rsidR="00FA4D28" w:rsidRPr="00FA4D28" w:rsidRDefault="00FA4D28" w:rsidP="00FA4D28">
      <w:pPr>
        <w:pStyle w:val="Enumlevel1"/>
      </w:pPr>
      <w:r w:rsidRPr="00FA4D28">
        <w:t>–</w:t>
      </w:r>
      <w:r w:rsidRPr="00FA4D28">
        <w:tab/>
        <w:t>Obligations in regard to the keeping of necessary records and rules governing access thereto.</w:t>
      </w:r>
    </w:p>
    <w:p w:rsidR="00FA4D28" w:rsidRPr="00FA4D28" w:rsidRDefault="00FA4D28" w:rsidP="00FA4D28">
      <w:pPr>
        <w:pStyle w:val="Enumlevel1"/>
      </w:pPr>
      <w:r w:rsidRPr="00FA4D28">
        <w:t>–</w:t>
      </w:r>
      <w:r w:rsidRPr="00FA4D28">
        <w:tab/>
        <w:t>General obligations in terms of the upkeep of processes and emergency plans to ensure the optimum management of incidents and service interruptions.</w:t>
      </w:r>
    </w:p>
    <w:p w:rsidR="00A6049A" w:rsidRPr="00FA4D28" w:rsidRDefault="00FA4D28" w:rsidP="00FA4D28">
      <w:pPr>
        <w:pStyle w:val="Enumlevel1"/>
        <w:rPr>
          <w:lang w:val="en-US"/>
        </w:rPr>
      </w:pPr>
      <w:r w:rsidRPr="00FA4D28">
        <w:rPr>
          <w:lang w:val="en-US"/>
        </w:rPr>
        <w:t>–</w:t>
      </w:r>
      <w:r w:rsidRPr="00FA4D28">
        <w:rPr>
          <w:lang w:val="en-US"/>
        </w:rPr>
        <w:tab/>
        <w:t>Regulations governing data ownership, the geographic location of data (inside or outside the country), and obligations in terms of the making available (to the authorities) and disclosure of data.</w:t>
      </w:r>
    </w:p>
    <w:p w:rsidR="00A6049A" w:rsidRPr="00FA4D28" w:rsidRDefault="00FA4D28" w:rsidP="00FA4D28">
      <w:pPr>
        <w:pStyle w:val="Heading3"/>
      </w:pPr>
      <w:bookmarkStart w:id="109" w:name="_Toc322702219"/>
      <w:r w:rsidRPr="00FA4D28">
        <w:rPr>
          <w:lang w:val="en-GB"/>
        </w:rPr>
        <w:t>Recommendation 5: Qualities of data centres Establishment of data centres</w:t>
      </w:r>
      <w:bookmarkEnd w:id="109"/>
    </w:p>
    <w:p w:rsidR="00A6049A" w:rsidRPr="00FA4D28" w:rsidRDefault="00FA4D28" w:rsidP="00FA4D28">
      <w:pPr>
        <w:rPr>
          <w:lang w:val="en-US"/>
        </w:rPr>
      </w:pPr>
      <w:r w:rsidRPr="00FA4D28">
        <w:rPr>
          <w:lang w:val="en-GB"/>
        </w:rPr>
        <w:t>In order to significantly reduce the costs of bandwidth and also to improve the speed of access to Cloud computing resources, it is strongly encouraged the adoption of Cloud computing and the establishment of data centres in Africa. This will reduce the costs of access to services and improve service quality. Preferential tariffs within Africa could be considered for the storage and retrieval of data in these data centres.</w:t>
      </w:r>
    </w:p>
    <w:p w:rsidR="00A6049A" w:rsidRPr="00FA4D28" w:rsidRDefault="00FA4D28" w:rsidP="00FA4D28">
      <w:pPr>
        <w:pStyle w:val="Heading3"/>
      </w:pPr>
      <w:bookmarkStart w:id="110" w:name="_Toc322702220"/>
      <w:r w:rsidRPr="00FA4D28">
        <w:rPr>
          <w:lang w:val="en-GB"/>
        </w:rPr>
        <w:t>Recommendation 6: Qualities of data</w:t>
      </w:r>
      <w:bookmarkEnd w:id="110"/>
    </w:p>
    <w:p w:rsidR="00A6049A" w:rsidRPr="00FA4D28" w:rsidRDefault="00FA4D28" w:rsidP="00FA4D28">
      <w:pPr>
        <w:rPr>
          <w:lang w:val="en-US"/>
        </w:rPr>
      </w:pPr>
      <w:r w:rsidRPr="00FA4D28">
        <w:rPr>
          <w:lang w:val="en-GB"/>
        </w:rPr>
        <w:t>To be able to host increasingly diversified ranges of products and services while continuing to abide by the corresponding regulatory, commercial and technical requirements, tomorrow's data centres will need to be:</w:t>
      </w:r>
    </w:p>
    <w:p w:rsidR="00FA4D28" w:rsidRPr="00E957EB" w:rsidRDefault="00FA4D28" w:rsidP="00FA4D28">
      <w:pPr>
        <w:pStyle w:val="Enumlevel1"/>
      </w:pPr>
      <w:r w:rsidRPr="00E957EB">
        <w:rPr>
          <w:rFonts w:asciiTheme="minorHAnsi" w:hAnsiTheme="minorHAnsi"/>
        </w:rPr>
        <w:t>–</w:t>
      </w:r>
      <w:r w:rsidRPr="00E957EB">
        <w:rPr>
          <w:rFonts w:asciiTheme="minorHAnsi" w:hAnsiTheme="minorHAnsi"/>
          <w:b/>
          <w:bCs/>
          <w:i/>
          <w:iCs/>
        </w:rPr>
        <w:tab/>
      </w:r>
      <w:r w:rsidRPr="00E957EB">
        <w:rPr>
          <w:b/>
          <w:bCs/>
          <w:i/>
          <w:iCs/>
        </w:rPr>
        <w:t>service oriented</w:t>
      </w:r>
      <w:r w:rsidRPr="00E957EB">
        <w:t>: capable of providing business players with the technological services they require, in a timely manner and at the right price;</w:t>
      </w:r>
    </w:p>
    <w:p w:rsidR="00FA4D28" w:rsidRPr="00E957EB" w:rsidRDefault="00FA4D28" w:rsidP="00FA4D28">
      <w:pPr>
        <w:pStyle w:val="Enumlevel1"/>
      </w:pPr>
      <w:r w:rsidRPr="00E957EB">
        <w:rPr>
          <w:rFonts w:asciiTheme="minorHAnsi" w:hAnsiTheme="minorHAnsi"/>
        </w:rPr>
        <w:t>–</w:t>
      </w:r>
      <w:r w:rsidRPr="00E957EB">
        <w:rPr>
          <w:rFonts w:asciiTheme="minorHAnsi" w:hAnsiTheme="minorHAnsi"/>
          <w:b/>
          <w:bCs/>
          <w:i/>
          <w:iCs/>
        </w:rPr>
        <w:tab/>
      </w:r>
      <w:r w:rsidRPr="00E957EB">
        <w:rPr>
          <w:b/>
          <w:bCs/>
          <w:i/>
          <w:iCs/>
        </w:rPr>
        <w:t>agile</w:t>
      </w:r>
      <w:r w:rsidRPr="00E957EB">
        <w:t>: able to respond promptly to any changes or variations in customer requirements;</w:t>
      </w:r>
    </w:p>
    <w:p w:rsidR="00FA4D28" w:rsidRPr="00E957EB" w:rsidRDefault="00FA4D28" w:rsidP="00FA4D28">
      <w:pPr>
        <w:pStyle w:val="Enumlevel1"/>
      </w:pPr>
      <w:r w:rsidRPr="00E957EB">
        <w:rPr>
          <w:rFonts w:asciiTheme="minorHAnsi" w:hAnsiTheme="minorHAnsi"/>
        </w:rPr>
        <w:t>–</w:t>
      </w:r>
      <w:r w:rsidRPr="00E957EB">
        <w:rPr>
          <w:rFonts w:asciiTheme="minorHAnsi" w:hAnsiTheme="minorHAnsi"/>
          <w:b/>
          <w:bCs/>
          <w:i/>
          <w:iCs/>
        </w:rPr>
        <w:tab/>
      </w:r>
      <w:r w:rsidRPr="00E957EB">
        <w:rPr>
          <w:b/>
          <w:bCs/>
          <w:i/>
          <w:iCs/>
        </w:rPr>
        <w:t>automated</w:t>
      </w:r>
      <w:r w:rsidRPr="00E957EB">
        <w:t>: capable of handling operational processes with less staff while adhering to best practices and honouring service level agreements;</w:t>
      </w:r>
    </w:p>
    <w:p w:rsidR="00FA4D28" w:rsidRPr="00E957EB" w:rsidRDefault="00FA4D28" w:rsidP="00FA4D28">
      <w:pPr>
        <w:pStyle w:val="Enumlevel1"/>
      </w:pPr>
      <w:r w:rsidRPr="00E957EB">
        <w:rPr>
          <w:rFonts w:asciiTheme="minorHAnsi" w:hAnsiTheme="minorHAnsi"/>
        </w:rPr>
        <w:t>–</w:t>
      </w:r>
      <w:r w:rsidRPr="00E957EB">
        <w:rPr>
          <w:rFonts w:asciiTheme="minorHAnsi" w:hAnsiTheme="minorHAnsi"/>
          <w:b/>
          <w:bCs/>
          <w:i/>
          <w:iCs/>
        </w:rPr>
        <w:tab/>
      </w:r>
      <w:r w:rsidRPr="00E957EB">
        <w:rPr>
          <w:b/>
          <w:bCs/>
          <w:i/>
          <w:iCs/>
        </w:rPr>
        <w:t>well protected</w:t>
      </w:r>
      <w:r w:rsidRPr="00E957EB">
        <w:t>: capable of guaranteeing data availability and security, be those data active or archived, static or in transit;</w:t>
      </w:r>
    </w:p>
    <w:p w:rsidR="00A6049A" w:rsidRPr="00FA4D28" w:rsidRDefault="00FA4D28" w:rsidP="00FA4D28">
      <w:pPr>
        <w:pStyle w:val="Enumlevel1"/>
        <w:rPr>
          <w:rFonts w:asciiTheme="minorHAnsi" w:hAnsiTheme="minorHAnsi"/>
          <w:lang w:val="en-US"/>
        </w:rPr>
      </w:pPr>
      <w:r w:rsidRPr="00E957EB">
        <w:rPr>
          <w:rFonts w:asciiTheme="minorHAnsi" w:hAnsiTheme="minorHAnsi"/>
        </w:rPr>
        <w:t>–</w:t>
      </w:r>
      <w:r w:rsidRPr="00E957EB">
        <w:rPr>
          <w:rFonts w:asciiTheme="minorHAnsi" w:hAnsiTheme="minorHAnsi"/>
          <w:b/>
          <w:bCs/>
          <w:i/>
          <w:iCs/>
        </w:rPr>
        <w:tab/>
      </w:r>
      <w:r w:rsidRPr="00E957EB">
        <w:rPr>
          <w:b/>
          <w:bCs/>
          <w:i/>
          <w:iCs/>
        </w:rPr>
        <w:t xml:space="preserve">ecologically sound: </w:t>
      </w:r>
      <w:r w:rsidRPr="00E957EB">
        <w:rPr>
          <w:iCs/>
        </w:rPr>
        <w:t>to minimize energy expenditure, burden on the environment and use of non-renewable natural resources.</w:t>
      </w:r>
    </w:p>
    <w:p w:rsidR="00A6049A" w:rsidRPr="00A6418C" w:rsidRDefault="00A6418C" w:rsidP="00A6418C">
      <w:pPr>
        <w:rPr>
          <w:lang w:val="en-US"/>
        </w:rPr>
      </w:pPr>
      <w:r w:rsidRPr="00A6418C">
        <w:rPr>
          <w:lang w:val="en-GB"/>
        </w:rPr>
        <w:t>A typical strategic plan for the launch of a data centre must comprise at least the following actions:</w:t>
      </w:r>
    </w:p>
    <w:p w:rsidR="00A6418C" w:rsidRPr="00A6418C" w:rsidRDefault="00A6418C" w:rsidP="00A6418C">
      <w:pPr>
        <w:pStyle w:val="Enumlevel1"/>
        <w:rPr>
          <w:rFonts w:asciiTheme="minorHAnsi" w:hAnsiTheme="minorHAnsi"/>
        </w:rPr>
      </w:pPr>
      <w:r w:rsidRPr="00A6418C">
        <w:rPr>
          <w:rFonts w:asciiTheme="minorHAnsi" w:hAnsiTheme="minorHAnsi"/>
        </w:rPr>
        <w:t>1)</w:t>
      </w:r>
      <w:r w:rsidRPr="00A6418C">
        <w:rPr>
          <w:rFonts w:asciiTheme="minorHAnsi" w:hAnsiTheme="minorHAnsi"/>
        </w:rPr>
        <w:tab/>
        <w:t>Conduct an inventory (technical, commercial and regulatory).</w:t>
      </w:r>
    </w:p>
    <w:p w:rsidR="00A6418C" w:rsidRPr="00A6418C" w:rsidRDefault="00A6418C" w:rsidP="00A6418C">
      <w:pPr>
        <w:pStyle w:val="Enumlevel1"/>
        <w:rPr>
          <w:rFonts w:asciiTheme="minorHAnsi" w:hAnsiTheme="minorHAnsi"/>
        </w:rPr>
      </w:pPr>
      <w:r w:rsidRPr="00A6418C">
        <w:rPr>
          <w:rFonts w:asciiTheme="minorHAnsi" w:hAnsiTheme="minorHAnsi"/>
        </w:rPr>
        <w:t>2)</w:t>
      </w:r>
      <w:r w:rsidRPr="00A6418C">
        <w:rPr>
          <w:rFonts w:asciiTheme="minorHAnsi" w:hAnsiTheme="minorHAnsi"/>
        </w:rPr>
        <w:tab/>
        <w:t>Identify the commercial target and list the services to be offered in the data centre by category (IaaS, PaaS, SaaS, CaaS, NaaS), with a provisional schedule of the time-to-market of each service.</w:t>
      </w:r>
    </w:p>
    <w:p w:rsidR="00A6418C" w:rsidRPr="00A6418C" w:rsidRDefault="00A6418C" w:rsidP="00A6418C">
      <w:pPr>
        <w:pStyle w:val="Enumlevel1"/>
        <w:rPr>
          <w:rFonts w:asciiTheme="minorHAnsi" w:hAnsiTheme="minorHAnsi"/>
        </w:rPr>
      </w:pPr>
      <w:r w:rsidRPr="00A6418C">
        <w:rPr>
          <w:rFonts w:asciiTheme="minorHAnsi" w:hAnsiTheme="minorHAnsi"/>
        </w:rPr>
        <w:t>3)</w:t>
      </w:r>
      <w:r w:rsidRPr="00A6418C">
        <w:rPr>
          <w:rFonts w:asciiTheme="minorHAnsi" w:hAnsiTheme="minorHAnsi"/>
        </w:rPr>
        <w:tab/>
        <w:t>Estimate requirements in terms of space, racks, power, air conditioning, etc.</w:t>
      </w:r>
    </w:p>
    <w:p w:rsidR="00A6418C" w:rsidRPr="00A6418C" w:rsidRDefault="00A6418C" w:rsidP="00A6418C">
      <w:pPr>
        <w:pStyle w:val="Enumlevel1"/>
        <w:rPr>
          <w:rFonts w:asciiTheme="minorHAnsi" w:hAnsiTheme="minorHAnsi"/>
        </w:rPr>
      </w:pPr>
      <w:r w:rsidRPr="00A6418C">
        <w:rPr>
          <w:rFonts w:asciiTheme="minorHAnsi" w:hAnsiTheme="minorHAnsi"/>
        </w:rPr>
        <w:t>4)</w:t>
      </w:r>
      <w:r w:rsidRPr="00A6418C">
        <w:rPr>
          <w:rFonts w:asciiTheme="minorHAnsi" w:hAnsiTheme="minorHAnsi"/>
        </w:rPr>
        <w:tab/>
        <w:t>Draw up a projected business plan.</w:t>
      </w:r>
    </w:p>
    <w:p w:rsidR="00A6418C" w:rsidRPr="00A6418C" w:rsidRDefault="00A6418C" w:rsidP="00A6418C">
      <w:pPr>
        <w:pStyle w:val="Enumlevel1"/>
        <w:rPr>
          <w:rFonts w:asciiTheme="minorHAnsi" w:hAnsiTheme="minorHAnsi"/>
        </w:rPr>
      </w:pPr>
      <w:r w:rsidRPr="00A6418C">
        <w:rPr>
          <w:rFonts w:asciiTheme="minorHAnsi" w:hAnsiTheme="minorHAnsi"/>
        </w:rPr>
        <w:t>5)</w:t>
      </w:r>
      <w:r w:rsidRPr="00A6418C">
        <w:rPr>
          <w:rFonts w:asciiTheme="minorHAnsi" w:hAnsiTheme="minorHAnsi"/>
        </w:rPr>
        <w:tab/>
        <w:t>Design the services and their usage models.</w:t>
      </w:r>
    </w:p>
    <w:p w:rsidR="00A6418C" w:rsidRPr="00A6418C" w:rsidRDefault="00A6418C" w:rsidP="00A6418C">
      <w:pPr>
        <w:pStyle w:val="Enumlevel1"/>
        <w:rPr>
          <w:rFonts w:asciiTheme="minorHAnsi" w:hAnsiTheme="minorHAnsi"/>
        </w:rPr>
      </w:pPr>
      <w:r w:rsidRPr="00A6418C">
        <w:rPr>
          <w:rFonts w:asciiTheme="minorHAnsi" w:hAnsiTheme="minorHAnsi"/>
        </w:rPr>
        <w:t>6)</w:t>
      </w:r>
      <w:r w:rsidRPr="00A6418C">
        <w:rPr>
          <w:rFonts w:asciiTheme="minorHAnsi" w:hAnsiTheme="minorHAnsi"/>
        </w:rPr>
        <w:tab/>
        <w:t>Design the physical and logical architectures (layout, cabling, monitoring, connectivity, security, redundancy…).</w:t>
      </w:r>
    </w:p>
    <w:p w:rsidR="00A6418C" w:rsidRPr="00A6418C" w:rsidRDefault="00A6418C" w:rsidP="00A6418C">
      <w:pPr>
        <w:pStyle w:val="Enumlevel1"/>
        <w:rPr>
          <w:rFonts w:asciiTheme="minorHAnsi" w:hAnsiTheme="minorHAnsi"/>
        </w:rPr>
      </w:pPr>
      <w:r w:rsidRPr="00A6418C">
        <w:rPr>
          <w:rFonts w:asciiTheme="minorHAnsi" w:hAnsiTheme="minorHAnsi"/>
        </w:rPr>
        <w:t>7)</w:t>
      </w:r>
      <w:r w:rsidRPr="00A6418C">
        <w:rPr>
          <w:rFonts w:asciiTheme="minorHAnsi" w:hAnsiTheme="minorHAnsi"/>
        </w:rPr>
        <w:tab/>
        <w:t>Steer the implementation phase.</w:t>
      </w:r>
    </w:p>
    <w:p w:rsidR="00A6418C" w:rsidRPr="00A6418C" w:rsidRDefault="00A6418C" w:rsidP="00A6418C">
      <w:pPr>
        <w:pStyle w:val="Enumlevel1"/>
        <w:rPr>
          <w:rFonts w:asciiTheme="minorHAnsi" w:hAnsiTheme="minorHAnsi"/>
        </w:rPr>
      </w:pPr>
      <w:r w:rsidRPr="00A6418C">
        <w:rPr>
          <w:rFonts w:asciiTheme="minorHAnsi" w:hAnsiTheme="minorHAnsi"/>
        </w:rPr>
        <w:t>8)</w:t>
      </w:r>
      <w:r w:rsidRPr="00A6418C">
        <w:rPr>
          <w:rFonts w:asciiTheme="minorHAnsi" w:hAnsiTheme="minorHAnsi"/>
        </w:rPr>
        <w:tab/>
        <w:t>Deploy and integrate.</w:t>
      </w:r>
    </w:p>
    <w:p w:rsidR="00A6418C" w:rsidRPr="00A6418C" w:rsidRDefault="00A6418C" w:rsidP="00A6418C">
      <w:pPr>
        <w:pStyle w:val="Enumlevel1"/>
        <w:rPr>
          <w:rFonts w:asciiTheme="minorHAnsi" w:hAnsiTheme="minorHAnsi"/>
        </w:rPr>
      </w:pPr>
      <w:r w:rsidRPr="00A6418C">
        <w:rPr>
          <w:rFonts w:asciiTheme="minorHAnsi" w:hAnsiTheme="minorHAnsi"/>
        </w:rPr>
        <w:t>9)</w:t>
      </w:r>
      <w:r w:rsidRPr="00A6418C">
        <w:rPr>
          <w:rFonts w:asciiTheme="minorHAnsi" w:hAnsiTheme="minorHAnsi"/>
        </w:rPr>
        <w:tab/>
        <w:t>Provide the services (resources and competencies).</w:t>
      </w:r>
    </w:p>
    <w:p w:rsidR="00A6418C" w:rsidRPr="00A6418C" w:rsidRDefault="00A6418C" w:rsidP="00A6418C">
      <w:pPr>
        <w:pStyle w:val="Enumlevel1"/>
        <w:rPr>
          <w:rFonts w:asciiTheme="minorHAnsi" w:hAnsiTheme="minorHAnsi"/>
        </w:rPr>
      </w:pPr>
      <w:r w:rsidRPr="00A6418C">
        <w:rPr>
          <w:rFonts w:asciiTheme="minorHAnsi" w:hAnsiTheme="minorHAnsi"/>
        </w:rPr>
        <w:t>10)</w:t>
      </w:r>
      <w:r w:rsidRPr="00A6418C">
        <w:rPr>
          <w:rFonts w:asciiTheme="minorHAnsi" w:hAnsiTheme="minorHAnsi"/>
        </w:rPr>
        <w:tab/>
        <w:t>Monitor the services.</w:t>
      </w:r>
    </w:p>
    <w:p w:rsidR="00A6418C" w:rsidRPr="00A6418C" w:rsidRDefault="00A6418C" w:rsidP="00A6418C">
      <w:pPr>
        <w:pStyle w:val="Enumlevel1"/>
        <w:rPr>
          <w:rFonts w:asciiTheme="minorHAnsi" w:hAnsiTheme="minorHAnsi"/>
        </w:rPr>
      </w:pPr>
      <w:r w:rsidRPr="00A6418C">
        <w:rPr>
          <w:rFonts w:asciiTheme="minorHAnsi" w:hAnsiTheme="minorHAnsi"/>
        </w:rPr>
        <w:t>11)</w:t>
      </w:r>
      <w:r w:rsidRPr="00A6418C">
        <w:rPr>
          <w:rFonts w:asciiTheme="minorHAnsi" w:hAnsiTheme="minorHAnsi"/>
        </w:rPr>
        <w:tab/>
        <w:t>Administration and maintenance.</w:t>
      </w:r>
    </w:p>
    <w:p w:rsidR="00A6418C" w:rsidRPr="00F745A4" w:rsidRDefault="00A6418C" w:rsidP="00A6418C">
      <w:pPr>
        <w:pStyle w:val="Enumlevel1"/>
        <w:rPr>
          <w:rFonts w:asciiTheme="minorHAnsi" w:hAnsiTheme="minorHAnsi"/>
          <w:lang w:val="en-US"/>
        </w:rPr>
      </w:pPr>
      <w:r w:rsidRPr="00F745A4">
        <w:rPr>
          <w:rFonts w:asciiTheme="minorHAnsi" w:hAnsiTheme="minorHAnsi"/>
          <w:lang w:val="en-US"/>
        </w:rPr>
        <w:t>12)</w:t>
      </w:r>
      <w:r w:rsidRPr="00F745A4">
        <w:rPr>
          <w:rFonts w:asciiTheme="minorHAnsi" w:hAnsiTheme="minorHAnsi"/>
          <w:lang w:val="en-US"/>
        </w:rPr>
        <w:tab/>
        <w:t>Manage customer relations.</w:t>
      </w:r>
    </w:p>
    <w:p w:rsidR="00A6049A" w:rsidRPr="00F745A4" w:rsidRDefault="00A6418C" w:rsidP="00A6418C">
      <w:pPr>
        <w:pStyle w:val="Enumlevel1"/>
        <w:rPr>
          <w:rFonts w:asciiTheme="minorHAnsi" w:hAnsiTheme="minorHAnsi"/>
          <w:lang w:val="en-US"/>
        </w:rPr>
      </w:pPr>
      <w:r w:rsidRPr="00F745A4">
        <w:rPr>
          <w:rFonts w:asciiTheme="minorHAnsi" w:hAnsiTheme="minorHAnsi"/>
          <w:lang w:val="en-US"/>
        </w:rPr>
        <w:t>13)</w:t>
      </w:r>
      <w:r w:rsidRPr="00F745A4">
        <w:rPr>
          <w:rFonts w:asciiTheme="minorHAnsi" w:hAnsiTheme="minorHAnsi"/>
          <w:lang w:val="en-US"/>
        </w:rPr>
        <w:tab/>
        <w:t>Manage the support side.</w:t>
      </w:r>
    </w:p>
    <w:p w:rsidR="00A6049A" w:rsidRPr="00A6418C" w:rsidRDefault="00A6418C" w:rsidP="00A6418C">
      <w:pPr>
        <w:pStyle w:val="Heading3"/>
      </w:pPr>
      <w:bookmarkStart w:id="111" w:name="_Toc322702221"/>
      <w:r w:rsidRPr="00A6418C">
        <w:rPr>
          <w:lang w:val="en-GB"/>
        </w:rPr>
        <w:t>Recommendation 7: Introduction and/or upgrading of regulations</w:t>
      </w:r>
      <w:bookmarkEnd w:id="111"/>
    </w:p>
    <w:p w:rsidR="00A6049A" w:rsidRPr="00A6418C" w:rsidRDefault="00A6418C" w:rsidP="00A6418C">
      <w:pPr>
        <w:rPr>
          <w:lang w:val="en-US"/>
        </w:rPr>
      </w:pPr>
      <w:r w:rsidRPr="00A6418C">
        <w:rPr>
          <w:lang w:val="en-GB"/>
        </w:rPr>
        <w:t>In order to permit African countries to have appropriate regulations governing data protection and be unable to access the opportunities offered by cloud computing technology, it is recommended to implement strategies and launch institution-building programmes with a view to adapting the regulatory texts and setting up regulatory authorities capable of developing the requisite expertise. Measures to upgrade and revise legislative texts will cover among other things:</w:t>
      </w:r>
    </w:p>
    <w:p w:rsidR="00A6418C" w:rsidRPr="00A6418C" w:rsidRDefault="00A6418C" w:rsidP="00A6418C">
      <w:pPr>
        <w:pStyle w:val="Enumlevel1"/>
      </w:pPr>
      <w:r w:rsidRPr="00A6418C">
        <w:t>–</w:t>
      </w:r>
      <w:r w:rsidRPr="00A6418C">
        <w:tab/>
        <w:t>transposition of the national level of regional and international texts on data protection (for the member countries of regional economic groupings such as ECOWAS and UDEAC);</w:t>
      </w:r>
    </w:p>
    <w:p w:rsidR="00A6418C" w:rsidRPr="00A6418C" w:rsidRDefault="00A6418C" w:rsidP="00A6418C">
      <w:pPr>
        <w:pStyle w:val="Enumlevel1"/>
      </w:pPr>
      <w:r w:rsidRPr="00A6418C">
        <w:t>–</w:t>
      </w:r>
      <w:r w:rsidRPr="00A6418C">
        <w:tab/>
        <w:t>revision of legislation to take account of the situation of data hosted in the cloud;</w:t>
      </w:r>
    </w:p>
    <w:p w:rsidR="00A6418C" w:rsidRPr="00A6418C" w:rsidRDefault="00A6418C" w:rsidP="00A6418C">
      <w:pPr>
        <w:pStyle w:val="Enumlevel1"/>
      </w:pPr>
      <w:r w:rsidRPr="00A6418C">
        <w:t>–</w:t>
      </w:r>
      <w:r w:rsidRPr="00A6418C">
        <w:tab/>
        <w:t>strengthening of legislation, codes of conduct and standards in the ICT sector;</w:t>
      </w:r>
    </w:p>
    <w:p w:rsidR="00A6049A" w:rsidRPr="00A6418C" w:rsidRDefault="00A6418C" w:rsidP="00A6418C">
      <w:pPr>
        <w:pStyle w:val="Enumlevel1"/>
        <w:rPr>
          <w:lang w:val="en-US"/>
        </w:rPr>
      </w:pPr>
      <w:r w:rsidRPr="00A6418C">
        <w:rPr>
          <w:lang w:val="en-US"/>
        </w:rPr>
        <w:t>–</w:t>
      </w:r>
      <w:r w:rsidRPr="00A6418C">
        <w:rPr>
          <w:lang w:val="en-US"/>
        </w:rPr>
        <w:tab/>
        <w:t>clarification of relations between data centre managers, cloud computing and data protection.</w:t>
      </w:r>
    </w:p>
    <w:p w:rsidR="00A6049A" w:rsidRPr="00A6418C" w:rsidRDefault="00A6418C" w:rsidP="00A6418C">
      <w:pPr>
        <w:pStyle w:val="Heading3"/>
      </w:pPr>
      <w:bookmarkStart w:id="112" w:name="_Toc322702222"/>
      <w:r w:rsidRPr="00A6418C">
        <w:rPr>
          <w:lang w:val="en-GB"/>
        </w:rPr>
        <w:t>Recommendation 8: The launch of training programmes</w:t>
      </w:r>
      <w:bookmarkEnd w:id="112"/>
    </w:p>
    <w:p w:rsidR="00A6049A" w:rsidRPr="00A6418C" w:rsidRDefault="00A6418C" w:rsidP="00A6418C">
      <w:pPr>
        <w:rPr>
          <w:lang w:val="en-US"/>
        </w:rPr>
      </w:pPr>
      <w:r w:rsidRPr="00A6418C">
        <w:rPr>
          <w:lang w:val="en-GB"/>
        </w:rPr>
        <w:t>In order to grasp the legal challenges arising from the move towards cloud computing and identify solutions to operational and governance issues in this new IT environment, new training programmes need to be implemented.</w:t>
      </w:r>
    </w:p>
    <w:p w:rsidR="00A6049A" w:rsidRPr="00A6418C" w:rsidRDefault="00A6418C" w:rsidP="00A6418C">
      <w:pPr>
        <w:rPr>
          <w:b/>
          <w:bCs/>
          <w:i/>
          <w:iCs/>
          <w:lang w:val="en-US"/>
        </w:rPr>
      </w:pPr>
      <w:r w:rsidRPr="00A6418C">
        <w:rPr>
          <w:b/>
          <w:bCs/>
          <w:i/>
          <w:iCs/>
          <w:lang w:val="en-GB"/>
        </w:rPr>
        <w:t>Proposed training modules for players on the standardization and regulatory sides</w:t>
      </w:r>
    </w:p>
    <w:p w:rsidR="00A6418C" w:rsidRPr="00A6418C" w:rsidRDefault="00A6418C" w:rsidP="00A6418C">
      <w:pPr>
        <w:pStyle w:val="Enumlevel1"/>
      </w:pPr>
      <w:r w:rsidRPr="00A6418C">
        <w:t>Module 1: Cloud computing concepts, definitions and standards</w:t>
      </w:r>
    </w:p>
    <w:p w:rsidR="00A6418C" w:rsidRPr="00A6418C" w:rsidRDefault="00A6418C" w:rsidP="00A6418C">
      <w:pPr>
        <w:pStyle w:val="Enumlevel1"/>
      </w:pPr>
      <w:r w:rsidRPr="00A6418C">
        <w:t>Module 2: The different ways of using cloud computing</w:t>
      </w:r>
    </w:p>
    <w:p w:rsidR="00A6418C" w:rsidRPr="00A6418C" w:rsidRDefault="00A6418C" w:rsidP="00A6418C">
      <w:pPr>
        <w:pStyle w:val="Enumlevel1"/>
      </w:pPr>
      <w:r w:rsidRPr="00A6418C">
        <w:t xml:space="preserve">Module 3: Cloud computing </w:t>
      </w:r>
      <w:r w:rsidRPr="00A6418C">
        <w:sym w:font="Symbol" w:char="F02D"/>
      </w:r>
      <w:r w:rsidRPr="00A6418C">
        <w:t xml:space="preserve"> legal and operational challenges</w:t>
      </w:r>
    </w:p>
    <w:p w:rsidR="00A6049A" w:rsidRPr="00F745A4" w:rsidRDefault="00A6418C" w:rsidP="00A6418C">
      <w:pPr>
        <w:pStyle w:val="Enumlevel1"/>
        <w:rPr>
          <w:lang w:val="en-US"/>
        </w:rPr>
      </w:pPr>
      <w:r w:rsidRPr="00F745A4">
        <w:rPr>
          <w:lang w:val="en-US"/>
        </w:rPr>
        <w:t>Module 4: The contract establishment phase</w:t>
      </w:r>
    </w:p>
    <w:p w:rsidR="00A6049A" w:rsidRPr="00A6418C" w:rsidRDefault="00A6418C" w:rsidP="00A6418C">
      <w:pPr>
        <w:rPr>
          <w:b/>
          <w:bCs/>
          <w:i/>
          <w:iCs/>
          <w:lang w:val="en-US"/>
        </w:rPr>
      </w:pPr>
      <w:r w:rsidRPr="00A6418C">
        <w:rPr>
          <w:b/>
          <w:bCs/>
          <w:i/>
          <w:iCs/>
          <w:lang w:val="en-GB"/>
        </w:rPr>
        <w:t>Proposed training modules for players on the technical side</w:t>
      </w:r>
    </w:p>
    <w:p w:rsidR="00A6418C" w:rsidRPr="00A6418C" w:rsidRDefault="00A6418C" w:rsidP="00A6418C">
      <w:pPr>
        <w:pStyle w:val="Enumlevel1"/>
      </w:pPr>
      <w:r w:rsidRPr="00A6418C">
        <w:t>Module 1: An introduction to cloud computing</w:t>
      </w:r>
    </w:p>
    <w:p w:rsidR="00A6418C" w:rsidRPr="00A6418C" w:rsidRDefault="00A6418C" w:rsidP="00A6418C">
      <w:pPr>
        <w:pStyle w:val="Enumlevel1"/>
      </w:pPr>
      <w:r w:rsidRPr="00A6418C">
        <w:t>Module 2: Characteristics of cloud computing</w:t>
      </w:r>
    </w:p>
    <w:p w:rsidR="00A6418C" w:rsidRPr="00A6418C" w:rsidRDefault="00A6418C" w:rsidP="00A6418C">
      <w:pPr>
        <w:pStyle w:val="Enumlevel1"/>
      </w:pPr>
      <w:r w:rsidRPr="00A6418C">
        <w:t>Module 3: Data centres</w:t>
      </w:r>
    </w:p>
    <w:p w:rsidR="00A6049A" w:rsidRPr="00A6418C" w:rsidRDefault="00A6418C" w:rsidP="00A6418C">
      <w:pPr>
        <w:pStyle w:val="Enumlevel1"/>
        <w:rPr>
          <w:lang w:val="en-US"/>
        </w:rPr>
      </w:pPr>
      <w:r w:rsidRPr="00A6418C">
        <w:rPr>
          <w:lang w:val="en-US"/>
        </w:rPr>
        <w:t>Module 4: Networks for the cloud</w:t>
      </w:r>
    </w:p>
    <w:p w:rsidR="00A6049A" w:rsidRPr="00A6418C" w:rsidRDefault="00A6418C" w:rsidP="00A6418C">
      <w:pPr>
        <w:pStyle w:val="Heading3"/>
      </w:pPr>
      <w:bookmarkStart w:id="113" w:name="_Toc322702223"/>
      <w:r w:rsidRPr="00A6418C">
        <w:rPr>
          <w:lang w:val="en-GB"/>
        </w:rPr>
        <w:t>Recommendation 9: Cross-border standardization and regulation</w:t>
      </w:r>
      <w:bookmarkEnd w:id="113"/>
    </w:p>
    <w:p w:rsidR="00A6049A" w:rsidRPr="00A6418C" w:rsidRDefault="00A6418C" w:rsidP="00A6049A">
      <w:pPr>
        <w:rPr>
          <w:lang w:val="en-US"/>
        </w:rPr>
      </w:pPr>
      <w:r>
        <w:rPr>
          <w:lang w:val="en-GB"/>
        </w:rPr>
        <w:t xml:space="preserve">Taking in consideration the high numbers of entities working on standardisation issues, </w:t>
      </w:r>
      <w:r w:rsidRPr="00E957EB">
        <w:rPr>
          <w:lang w:val="en-GB"/>
        </w:rPr>
        <w:t>it is recommended that African countries follow, a</w:t>
      </w:r>
      <w:r>
        <w:rPr>
          <w:lang w:val="en-GB"/>
        </w:rPr>
        <w:t xml:space="preserve">nd participate more actively in </w:t>
      </w:r>
      <w:r w:rsidRPr="00E957EB">
        <w:rPr>
          <w:lang w:val="en-GB"/>
        </w:rPr>
        <w:t xml:space="preserve">the work being done by ITU's Standardization Sector in the field of cloud computing. </w:t>
      </w:r>
      <w:r>
        <w:rPr>
          <w:lang w:val="en-GB"/>
        </w:rPr>
        <w:t>In addition, it is suggested that entities dealing with standardisation, w</w:t>
      </w:r>
      <w:r w:rsidRPr="00E957EB">
        <w:rPr>
          <w:lang w:val="en-GB"/>
        </w:rPr>
        <w:t>ork in a coordinated manner to avoid considerable disparity among the standards adopted</w:t>
      </w:r>
      <w:r>
        <w:rPr>
          <w:lang w:val="en-GB"/>
        </w:rPr>
        <w:t xml:space="preserve">. </w:t>
      </w:r>
      <w:r w:rsidRPr="00E957EB">
        <w:rPr>
          <w:lang w:val="en-GB"/>
        </w:rPr>
        <w:t>In this regard, the role and work of the International Telecommunication Union, which seeks to achieve standardization on the broadest possible scale, are essential to all countries and to developing countries in particular.</w:t>
      </w:r>
    </w:p>
    <w:p w:rsidR="00A6049A" w:rsidRPr="00F745A4" w:rsidRDefault="002B79F8" w:rsidP="00F745A4">
      <w:pPr>
        <w:pStyle w:val="Heading1"/>
        <w:ind w:left="851" w:hanging="851"/>
      </w:pPr>
      <w:bookmarkStart w:id="114" w:name="_Toc322702224"/>
      <w:r w:rsidRPr="00F745A4">
        <w:t>IX.</w:t>
      </w:r>
      <w:r w:rsidR="00A6049A" w:rsidRPr="00F745A4">
        <w:tab/>
      </w:r>
      <w:bookmarkStart w:id="115" w:name="_Toc320617316"/>
      <w:r w:rsidR="00F745A4" w:rsidRPr="00F745A4">
        <w:rPr>
          <w:lang w:val="en-GB"/>
        </w:rPr>
        <w:t>Presentations of the results</w:t>
      </w:r>
      <w:bookmarkEnd w:id="115"/>
      <w:r w:rsidR="00F745A4" w:rsidRPr="00F745A4">
        <w:rPr>
          <w:lang w:val="en-GB"/>
        </w:rPr>
        <w:t xml:space="preserve"> of the survey and general analysis of responses</w:t>
      </w:r>
      <w:bookmarkEnd w:id="114"/>
    </w:p>
    <w:p w:rsidR="00F745A4" w:rsidRPr="00E957EB" w:rsidRDefault="00F745A4" w:rsidP="00F745A4">
      <w:pPr>
        <w:rPr>
          <w:lang w:val="en-GB"/>
        </w:rPr>
      </w:pPr>
      <w:r w:rsidRPr="00E957EB">
        <w:rPr>
          <w:lang w:val="en-GB"/>
        </w:rPr>
        <w:t xml:space="preserve">The experience of African countries to date points to cloud </w:t>
      </w:r>
      <w:r>
        <w:rPr>
          <w:lang w:val="en-GB"/>
        </w:rPr>
        <w:t xml:space="preserve">computing </w:t>
      </w:r>
      <w:r w:rsidRPr="00E957EB">
        <w:rPr>
          <w:lang w:val="en-GB"/>
        </w:rPr>
        <w:t>technology being used at different levels according to the institutions concerned. Indeed, while a given administration may only now be preparing to introduce this new technology, it may well be the case that 50 per cent of the country’s ICT operators have begun to implement or are already using it.</w:t>
      </w:r>
    </w:p>
    <w:p w:rsidR="00F745A4" w:rsidRPr="00E957EB" w:rsidRDefault="00F745A4" w:rsidP="00F745A4">
      <w:pPr>
        <w:rPr>
          <w:lang w:val="en-GB"/>
        </w:rPr>
      </w:pPr>
      <w:r w:rsidRPr="00E957EB">
        <w:rPr>
          <w:lang w:val="en-GB"/>
        </w:rPr>
        <w:t>Where other economic operators are concerned, the banking and education sectors are the first to have adopted this technology in Africa.</w:t>
      </w:r>
    </w:p>
    <w:p w:rsidR="00F745A4" w:rsidRPr="00E957EB" w:rsidRDefault="00F745A4" w:rsidP="00F745A4">
      <w:pPr>
        <w:rPr>
          <w:lang w:val="en-GB"/>
        </w:rPr>
      </w:pPr>
      <w:r w:rsidRPr="00E957EB">
        <w:rPr>
          <w:lang w:val="en-GB"/>
        </w:rPr>
        <w:t xml:space="preserve">In Tanzania and Rwanda, specific data centre projects are already operational or in the process of being set up. In Benin and Burundi, strategies are emerging for the introduction of cloud computing. For the other countries surveyed, the initiatives reported, although interesting, are in fact broader actions or programmes not specific to the cloud </w:t>
      </w:r>
      <w:r>
        <w:rPr>
          <w:lang w:val="en-GB"/>
        </w:rPr>
        <w:t xml:space="preserve">computing </w:t>
      </w:r>
      <w:r w:rsidRPr="00E957EB">
        <w:rPr>
          <w:lang w:val="en-GB"/>
        </w:rPr>
        <w:t>(regulatory frameworks for electronic transactions, outsourcing of business processes, technology parks).</w:t>
      </w:r>
    </w:p>
    <w:p w:rsidR="00F745A4" w:rsidRPr="00E957EB" w:rsidRDefault="00F745A4" w:rsidP="00F745A4">
      <w:pPr>
        <w:rPr>
          <w:lang w:val="en-GB"/>
        </w:rPr>
      </w:pPr>
      <w:r w:rsidRPr="00E957EB">
        <w:rPr>
          <w:lang w:val="en-GB"/>
        </w:rPr>
        <w:t>At the regulatory level, it is to be noted that the majority of countries surveyed do not have data protection legislation or agreements with other countries in that regard. Urgent solutions to those shortcomings need to be found to enable the countries in question to derive optimum benefit from this technology.</w:t>
      </w:r>
    </w:p>
    <w:p w:rsidR="00A6049A" w:rsidRPr="00F745A4" w:rsidRDefault="00F745A4" w:rsidP="00F745A4">
      <w:pPr>
        <w:rPr>
          <w:lang w:val="en-US"/>
        </w:rPr>
      </w:pPr>
      <w:r w:rsidRPr="00E957EB">
        <w:rPr>
          <w:lang w:val="en-GB"/>
        </w:rPr>
        <w:t>Actions to upgrade and revise legislative and regulatory frameworks are proposed by African countries, in particular:</w:t>
      </w:r>
    </w:p>
    <w:p w:rsidR="00F745A4" w:rsidRPr="00F745A4" w:rsidRDefault="00F745A4" w:rsidP="00F745A4">
      <w:pPr>
        <w:pStyle w:val="Enumlevel1"/>
      </w:pPr>
      <w:r w:rsidRPr="00F745A4">
        <w:sym w:font="Symbol" w:char="F02D"/>
      </w:r>
      <w:r w:rsidRPr="00F745A4">
        <w:tab/>
        <w:t>transposition to the national level of regional or international texts on data protection;</w:t>
      </w:r>
    </w:p>
    <w:p w:rsidR="00F745A4" w:rsidRPr="00F745A4" w:rsidRDefault="00F745A4" w:rsidP="00F745A4">
      <w:pPr>
        <w:pStyle w:val="Enumlevel1"/>
      </w:pPr>
      <w:r w:rsidRPr="00F745A4">
        <w:sym w:font="Symbol" w:char="F02D"/>
      </w:r>
      <w:r w:rsidRPr="00F745A4">
        <w:tab/>
        <w:t>revision of the relevant legislation to take account of the status of data hosted in the cloud;</w:t>
      </w:r>
    </w:p>
    <w:p w:rsidR="00F745A4" w:rsidRPr="00F745A4" w:rsidRDefault="00F745A4" w:rsidP="00F745A4">
      <w:pPr>
        <w:pStyle w:val="Enumlevel1"/>
      </w:pPr>
      <w:r w:rsidRPr="00F745A4">
        <w:sym w:font="Symbol" w:char="F02D"/>
      </w:r>
      <w:r w:rsidRPr="00F745A4">
        <w:tab/>
        <w:t>strengthening of legislation, codes of conduct and standards applicable to the ICT sector;</w:t>
      </w:r>
    </w:p>
    <w:p w:rsidR="00A6049A" w:rsidRPr="00F745A4" w:rsidRDefault="00F745A4" w:rsidP="00F745A4">
      <w:pPr>
        <w:pStyle w:val="Enumlevel1"/>
        <w:rPr>
          <w:lang w:val="en-US"/>
        </w:rPr>
      </w:pPr>
      <w:r w:rsidRPr="00F745A4">
        <w:rPr>
          <w:lang w:val="fr-FR"/>
        </w:rPr>
        <w:sym w:font="Symbol" w:char="F02D"/>
      </w:r>
      <w:r w:rsidRPr="00F745A4">
        <w:rPr>
          <w:lang w:val="en-US"/>
        </w:rPr>
        <w:tab/>
        <w:t>clarification of relations between data centre managers, cloud computing and data protection.</w:t>
      </w:r>
    </w:p>
    <w:p w:rsidR="00F745A4" w:rsidRPr="00F745A4" w:rsidRDefault="00F745A4" w:rsidP="00F745A4">
      <w:pPr>
        <w:rPr>
          <w:lang w:val="en-GB"/>
        </w:rPr>
      </w:pPr>
      <w:r w:rsidRPr="00F745A4">
        <w:rPr>
          <w:lang w:val="en-GB"/>
        </w:rPr>
        <w:t>Where training in regard to the cloud computing is concerned, the African countries surveyed expressed priority requirements in regard to the legal environment of cloud computing and technical considerations relating to networks, IT and the management of data centres.</w:t>
      </w:r>
    </w:p>
    <w:p w:rsidR="000B5F43" w:rsidRPr="00F745A4" w:rsidRDefault="00F745A4" w:rsidP="00F745A4">
      <w:pPr>
        <w:rPr>
          <w:lang w:val="en-GB"/>
        </w:rPr>
      </w:pPr>
      <w:r w:rsidRPr="00F745A4">
        <w:rPr>
          <w:lang w:val="en-GB"/>
        </w:rPr>
        <w:t>The following is a detailed presentation of the replies to each of the survey questions.</w:t>
      </w:r>
    </w:p>
    <w:p w:rsidR="00C77790" w:rsidRPr="00F745A4" w:rsidRDefault="00C77790">
      <w:pPr>
        <w:spacing w:before="0"/>
        <w:jc w:val="left"/>
        <w:rPr>
          <w:rFonts w:asciiTheme="minorHAnsi" w:eastAsia="Times New Roman" w:hAnsiTheme="minorHAnsi" w:cs="Helvetica"/>
          <w:b/>
          <w:bCs/>
          <w:color w:val="E36C0A"/>
          <w:sz w:val="28"/>
          <w:szCs w:val="28"/>
          <w:lang w:val="en-US"/>
        </w:rPr>
      </w:pPr>
      <w:r w:rsidRPr="00F745A4">
        <w:rPr>
          <w:rFonts w:asciiTheme="minorHAnsi" w:eastAsia="Times New Roman" w:hAnsiTheme="minorHAnsi" w:cs="Helvetica"/>
          <w:b/>
          <w:bCs/>
          <w:color w:val="E36C0A"/>
          <w:sz w:val="28"/>
          <w:szCs w:val="28"/>
          <w:lang w:val="en-US"/>
        </w:rPr>
        <w:br w:type="page"/>
      </w:r>
    </w:p>
    <w:p w:rsidR="00A47F99" w:rsidRPr="00CD6116" w:rsidRDefault="00A47F99" w:rsidP="00CD6116">
      <w:pPr>
        <w:pStyle w:val="Heading1"/>
      </w:pPr>
      <w:bookmarkStart w:id="116" w:name="_Toc322702225"/>
      <w:r w:rsidRPr="00CD6116">
        <w:t xml:space="preserve">Q1 </w:t>
      </w:r>
      <w:r w:rsidRPr="00CD6116">
        <w:tab/>
      </w:r>
      <w:r w:rsidR="00CD6116" w:rsidRPr="00CD6116">
        <w:rPr>
          <w:lang w:val="en-GB"/>
        </w:rPr>
        <w:t>Is the introduction of cloud computing planned in your country?</w:t>
      </w:r>
      <w:bookmarkEnd w:id="116"/>
    </w:p>
    <w:p w:rsidR="00A47F99" w:rsidRPr="00CD6116" w:rsidRDefault="00A47F99" w:rsidP="00CD6116">
      <w:pPr>
        <w:pStyle w:val="Enumlevel1"/>
        <w:rPr>
          <w:rFonts w:asciiTheme="minorHAnsi" w:hAnsiTheme="minorHAnsi"/>
          <w:lang w:val="en-US"/>
        </w:rPr>
      </w:pPr>
      <w:r w:rsidRPr="00CD6116">
        <w:rPr>
          <w:rFonts w:asciiTheme="minorHAnsi" w:hAnsiTheme="minorHAnsi" w:cstheme="minorBidi"/>
          <w:color w:val="E36C0A" w:themeColor="accent6" w:themeShade="BF"/>
          <w:lang w:val="en-US"/>
        </w:rPr>
        <w:t>•</w:t>
      </w:r>
      <w:r w:rsidRPr="00CD6116">
        <w:rPr>
          <w:rFonts w:asciiTheme="minorHAnsi" w:hAnsiTheme="minorHAnsi" w:cstheme="minorBidi"/>
          <w:lang w:val="en-US"/>
        </w:rPr>
        <w:tab/>
      </w:r>
      <w:r w:rsidR="00CD6116" w:rsidRPr="00CD6116">
        <w:rPr>
          <w:rFonts w:asciiTheme="minorHAnsi" w:hAnsiTheme="minorHAnsi"/>
          <w:lang w:val="en-US"/>
        </w:rPr>
        <w:t>Yes</w:t>
      </w:r>
    </w:p>
    <w:p w:rsidR="00A47F99" w:rsidRPr="00CD6116" w:rsidRDefault="00A47F99" w:rsidP="00CD6116">
      <w:pPr>
        <w:pStyle w:val="Enumlevel1"/>
        <w:rPr>
          <w:rFonts w:asciiTheme="minorHAnsi" w:hAnsiTheme="minorHAnsi"/>
          <w:lang w:val="en-US"/>
        </w:rPr>
      </w:pPr>
      <w:r w:rsidRPr="00CD6116">
        <w:rPr>
          <w:rFonts w:asciiTheme="minorHAnsi" w:hAnsiTheme="minorHAnsi" w:cstheme="minorBidi"/>
          <w:color w:val="E36C0A" w:themeColor="accent6" w:themeShade="BF"/>
          <w:lang w:val="en-US"/>
        </w:rPr>
        <w:t>•</w:t>
      </w:r>
      <w:r w:rsidRPr="00CD6116">
        <w:rPr>
          <w:rFonts w:asciiTheme="minorHAnsi" w:hAnsiTheme="minorHAnsi" w:cstheme="minorBidi"/>
          <w:lang w:val="en-US"/>
        </w:rPr>
        <w:tab/>
      </w:r>
      <w:r w:rsidRPr="00CD6116">
        <w:rPr>
          <w:rFonts w:asciiTheme="minorHAnsi" w:hAnsiTheme="minorHAnsi"/>
          <w:lang w:val="en-US"/>
        </w:rPr>
        <w:t xml:space="preserve">No </w:t>
      </w:r>
    </w:p>
    <w:p w:rsidR="00A47F99" w:rsidRPr="00CD6116" w:rsidRDefault="00CD6116" w:rsidP="00CD6116">
      <w:pPr>
        <w:rPr>
          <w:rFonts w:asciiTheme="minorHAnsi" w:hAnsiTheme="minorHAnsi"/>
          <w:lang w:val="en-US"/>
        </w:rPr>
      </w:pPr>
      <w:r w:rsidRPr="00CD6116">
        <w:rPr>
          <w:rFonts w:asciiTheme="minorHAnsi" w:hAnsiTheme="minorHAnsi"/>
          <w:lang w:val="en-GB"/>
        </w:rPr>
        <w:t>The replies to Q1 were as follows</w:t>
      </w:r>
      <w:r w:rsidRPr="00CD6116">
        <w:rPr>
          <w:rFonts w:asciiTheme="minorHAnsi" w:hAnsiTheme="minorHAnsi"/>
          <w:i/>
          <w:iCs/>
          <w:lang w:val="en-GB"/>
        </w:rPr>
        <w:t>:</w:t>
      </w:r>
    </w:p>
    <w:p w:rsidR="00A47F99" w:rsidRPr="00CD6116" w:rsidRDefault="00A47F99" w:rsidP="00A47F99">
      <w:pPr>
        <w:rPr>
          <w:rFonts w:asciiTheme="minorHAnsi" w:hAnsiTheme="minorHAnsi"/>
          <w:lang w:val="en-US"/>
        </w:rPr>
      </w:pP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097"/>
        <w:gridCol w:w="3707"/>
      </w:tblGrid>
      <w:tr w:rsidR="00A47F99" w:rsidRPr="007B3447" w:rsidTr="003155A5">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A47F99" w:rsidRPr="007B3447" w:rsidRDefault="00CD6116" w:rsidP="00307253">
            <w:pPr>
              <w:spacing w:before="80" w:after="80"/>
              <w:jc w:val="center"/>
              <w:rPr>
                <w:rFonts w:asciiTheme="minorHAnsi" w:eastAsia="Times New Roman" w:hAnsiTheme="minorHAnsi"/>
                <w:b/>
                <w:bCs/>
                <w:i/>
                <w:iCs/>
                <w:color w:val="FFFFFF" w:themeColor="background1"/>
                <w:sz w:val="18"/>
                <w:szCs w:val="18"/>
              </w:rPr>
            </w:pPr>
            <w:r>
              <w:rPr>
                <w:rFonts w:asciiTheme="minorHAnsi" w:eastAsia="Times New Roman" w:hAnsiTheme="minorHAnsi"/>
                <w:b/>
                <w:bCs/>
                <w:i/>
                <w:iCs/>
                <w:color w:val="FFFFFF" w:themeColor="background1"/>
                <w:sz w:val="18"/>
                <w:szCs w:val="18"/>
              </w:rPr>
              <w:t>YES</w:t>
            </w:r>
          </w:p>
        </w:tc>
        <w:tc>
          <w:tcPr>
            <w:tcW w:w="1460"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A47F99" w:rsidRPr="007B3447" w:rsidRDefault="00CD6116" w:rsidP="00307253">
            <w:pPr>
              <w:spacing w:before="80" w:after="80"/>
              <w:jc w:val="center"/>
              <w:rPr>
                <w:rFonts w:asciiTheme="minorHAnsi" w:eastAsia="Times New Roman" w:hAnsiTheme="minorHAnsi"/>
                <w:b/>
                <w:bCs/>
                <w:i/>
                <w:iCs/>
                <w:color w:val="FFFFFF" w:themeColor="background1"/>
                <w:sz w:val="18"/>
                <w:szCs w:val="18"/>
              </w:rPr>
            </w:pPr>
            <w:r>
              <w:rPr>
                <w:rFonts w:asciiTheme="minorHAnsi" w:eastAsia="Times New Roman" w:hAnsiTheme="minorHAnsi"/>
                <w:b/>
                <w:bCs/>
                <w:i/>
                <w:iCs/>
                <w:color w:val="FFFFFF" w:themeColor="background1"/>
                <w:sz w:val="18"/>
                <w:szCs w:val="18"/>
              </w:rPr>
              <w:t>NO</w:t>
            </w:r>
          </w:p>
        </w:tc>
      </w:tr>
      <w:tr w:rsidR="00A47F99" w:rsidRPr="007B3447" w:rsidTr="003155A5">
        <w:trPr>
          <w:trHeight w:val="300"/>
        </w:trPr>
        <w:tc>
          <w:tcPr>
            <w:tcW w:w="1220" w:type="dxa"/>
            <w:tcBorders>
              <w:top w:val="single" w:sz="4" w:space="0" w:color="auto"/>
              <w:bottom w:val="single" w:sz="4" w:space="0" w:color="auto"/>
            </w:tcBorders>
            <w:shd w:val="clear" w:color="auto" w:fill="FBD4B4" w:themeFill="accent6" w:themeFillTint="66"/>
            <w:noWrap/>
            <w:vAlign w:val="bottom"/>
            <w:hideMark/>
          </w:tcPr>
          <w:p w:rsidR="00A47F99" w:rsidRPr="007B3447" w:rsidRDefault="00A47F99" w:rsidP="00307253">
            <w:pPr>
              <w:jc w:val="center"/>
              <w:rPr>
                <w:rFonts w:asciiTheme="minorHAnsi" w:eastAsia="Times New Roman" w:hAnsiTheme="minorHAnsi"/>
                <w:bCs/>
                <w:color w:val="000000"/>
                <w:sz w:val="18"/>
                <w:szCs w:val="18"/>
              </w:rPr>
            </w:pPr>
            <w:r w:rsidRPr="007B3447">
              <w:rPr>
                <w:rFonts w:asciiTheme="minorHAnsi" w:eastAsia="Times New Roman" w:hAnsiTheme="minorHAnsi"/>
                <w:bCs/>
                <w:color w:val="000000"/>
                <w:sz w:val="18"/>
                <w:szCs w:val="18"/>
              </w:rPr>
              <w:t>100%</w:t>
            </w:r>
          </w:p>
        </w:tc>
        <w:tc>
          <w:tcPr>
            <w:tcW w:w="1460" w:type="dxa"/>
            <w:tcBorders>
              <w:top w:val="single" w:sz="4" w:space="0" w:color="auto"/>
              <w:bottom w:val="single" w:sz="4" w:space="0" w:color="auto"/>
            </w:tcBorders>
            <w:shd w:val="clear" w:color="auto" w:fill="FBD4B4" w:themeFill="accent6" w:themeFillTint="66"/>
            <w:noWrap/>
            <w:vAlign w:val="bottom"/>
            <w:hideMark/>
          </w:tcPr>
          <w:p w:rsidR="00A47F99" w:rsidRPr="007B3447" w:rsidRDefault="00A47F99" w:rsidP="00307253">
            <w:pPr>
              <w:jc w:val="center"/>
              <w:rPr>
                <w:rFonts w:asciiTheme="minorHAnsi" w:eastAsia="Times New Roman" w:hAnsiTheme="minorHAnsi"/>
                <w:bCs/>
                <w:color w:val="000000"/>
                <w:sz w:val="18"/>
                <w:szCs w:val="18"/>
              </w:rPr>
            </w:pPr>
            <w:r w:rsidRPr="007B3447">
              <w:rPr>
                <w:rFonts w:asciiTheme="minorHAnsi" w:eastAsia="Times New Roman" w:hAnsiTheme="minorHAnsi"/>
                <w:bCs/>
                <w:color w:val="000000"/>
                <w:sz w:val="18"/>
                <w:szCs w:val="18"/>
              </w:rPr>
              <w:t>0%</w:t>
            </w:r>
          </w:p>
        </w:tc>
      </w:tr>
    </w:tbl>
    <w:p w:rsidR="00A47F99" w:rsidRPr="007B3447" w:rsidRDefault="00A47F99" w:rsidP="00A47F99">
      <w:pPr>
        <w:rPr>
          <w:rFonts w:asciiTheme="minorHAnsi" w:hAnsiTheme="minorHAnsi"/>
          <w:noProof/>
        </w:rPr>
      </w:pPr>
    </w:p>
    <w:p w:rsidR="00A47F99" w:rsidRPr="007B3447" w:rsidRDefault="00A47F99" w:rsidP="00A47F99">
      <w:pPr>
        <w:pStyle w:val="Figuretitle"/>
        <w:rPr>
          <w:rFonts w:asciiTheme="minorHAnsi" w:hAnsiTheme="minorHAnsi"/>
          <w:noProof/>
          <w:lang w:val="fr-FR"/>
        </w:rPr>
      </w:pPr>
    </w:p>
    <w:p w:rsidR="00CD6116" w:rsidRPr="00E957EB" w:rsidRDefault="0035261E" w:rsidP="00CD6116">
      <w:pPr>
        <w:pStyle w:val="Figure"/>
        <w:rPr>
          <w:rFonts w:asciiTheme="minorHAnsi" w:hAnsiTheme="minorHAnsi"/>
          <w:lang w:val="en-GB"/>
        </w:rPr>
      </w:pPr>
      <w:r w:rsidRPr="0035261E">
        <w:rPr>
          <w:noProof/>
          <w:lang w:val="en-US" w:eastAsia="zh-CN"/>
        </w:rPr>
        <w:pict>
          <v:shapetype id="_x0000_t202" coordsize="21600,21600" o:spt="202" path="m,l,21600r21600,l21600,xe">
            <v:stroke joinstyle="miter"/>
            <v:path gradientshapeok="t" o:connecttype="rect"/>
          </v:shapetype>
          <v:shape id="Text Box 23" o:spid="_x0000_s1026" type="#_x0000_t202" style="position:absolute;left:0;text-align:left;margin-left:256.1pt;margin-top:110.5pt;width:34.7pt;height:26.7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" fillcolor="#daeef3 [664]" stroked="f">
            <v:textbox style="mso-fit-shape-to-text:t">
              <w:txbxContent>
                <w:p w:rsidR="001F1B27" w:rsidRPr="00E577B9" w:rsidRDefault="001F1B27" w:rsidP="00CD6116">
                  <w:pPr>
                    <w:rPr>
                      <w:b/>
                      <w:bCs/>
                      <w:color w:val="365F91" w:themeColor="accent1" w:themeShade="BF"/>
                      <w:sz w:val="20"/>
                      <w:szCs w:val="20"/>
                      <w:lang w:val="en-US"/>
                    </w:rPr>
                  </w:pPr>
                  <w:r w:rsidRPr="00E577B9">
                    <w:rPr>
                      <w:b/>
                      <w:bCs/>
                      <w:color w:val="365F91" w:themeColor="accent1" w:themeShade="BF"/>
                      <w:sz w:val="20"/>
                      <w:szCs w:val="20"/>
                      <w:lang w:val="en-US"/>
                    </w:rPr>
                    <w:t>No</w:t>
                  </w:r>
                </w:p>
              </w:txbxContent>
            </v:textbox>
          </v:shape>
        </w:pict>
      </w:r>
      <w:r w:rsidRPr="0035261E">
        <w:rPr>
          <w:noProof/>
          <w:lang w:val="en-US" w:eastAsia="zh-CN"/>
        </w:rPr>
        <w:pict>
          <v:shape id="Text Box 22" o:spid="_x0000_s1027" type="#_x0000_t202" style="position:absolute;left:0;text-align:left;margin-left:191.3pt;margin-top:109.9pt;width:34.7pt;height:26.7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" fillcolor="#daeef3 [664]" stroked="f">
            <v:textbox style="mso-fit-shape-to-text:t">
              <w:txbxContent>
                <w:p w:rsidR="001F1B27" w:rsidRPr="00E577B9" w:rsidRDefault="001F1B27" w:rsidP="00CD6116">
                  <w:pPr>
                    <w:rPr>
                      <w:b/>
                      <w:bCs/>
                      <w:color w:val="365F91" w:themeColor="accent1" w:themeShade="BF"/>
                      <w:sz w:val="20"/>
                      <w:szCs w:val="20"/>
                    </w:rPr>
                  </w:pPr>
                  <w:r w:rsidRPr="00E577B9">
                    <w:rPr>
                      <w:b/>
                      <w:bCs/>
                      <w:color w:val="365F91" w:themeColor="accent1" w:themeShade="BF"/>
                      <w:sz w:val="20"/>
                      <w:szCs w:val="20"/>
                    </w:rPr>
                    <w:t>Yes</w:t>
                  </w:r>
                </w:p>
              </w:txbxContent>
            </v:textbox>
          </v:shape>
        </w:pict>
      </w:r>
      <w:r w:rsidR="00CD6116" w:rsidRPr="00E957EB">
        <w:rPr>
          <w:rFonts w:asciiTheme="minorHAnsi" w:hAnsiTheme="minorHAnsi"/>
          <w:noProof/>
          <w:lang w:val="en-US" w:eastAsia="zh-CN"/>
        </w:rPr>
        <w:drawing>
          <wp:inline distT="0" distB="0" distL="0" distR="0">
            <wp:extent cx="2524125" cy="1962150"/>
            <wp:effectExtent l="0" t="0" r="0" b="0"/>
            <wp:docPr id="4"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47F99" w:rsidRPr="007B3447" w:rsidRDefault="00A47F99" w:rsidP="00A47F99">
      <w:pPr>
        <w:pStyle w:val="figuresource"/>
        <w:rPr>
          <w:rFonts w:asciiTheme="minorHAnsi" w:hAnsiTheme="minorHAnsi"/>
          <w:lang w:val="fr-FR"/>
        </w:rPr>
      </w:pPr>
    </w:p>
    <w:p w:rsidR="00A47F99" w:rsidRPr="007B3447" w:rsidRDefault="00A47F99" w:rsidP="00A47F99">
      <w:pPr>
        <w:rPr>
          <w:rFonts w:asciiTheme="minorHAnsi" w:hAnsiTheme="minorHAnsi"/>
          <w:noProof/>
        </w:rPr>
      </w:pPr>
    </w:p>
    <w:p w:rsidR="008F6C3E" w:rsidRPr="00CD6116" w:rsidRDefault="00CD6116" w:rsidP="00CD6116">
      <w:pPr>
        <w:pStyle w:val="Figuretitle"/>
        <w:ind w:left="0" w:firstLine="0"/>
        <w:rPr>
          <w:rFonts w:asciiTheme="minorHAnsi" w:hAnsiTheme="minorHAnsi"/>
          <w:b w:val="0"/>
          <w:bCs/>
          <w:color w:val="auto"/>
          <w:sz w:val="19"/>
          <w:szCs w:val="19"/>
          <w:lang w:val="en-US"/>
        </w:rPr>
      </w:pPr>
      <w:r w:rsidRPr="00CD6116">
        <w:rPr>
          <w:rFonts w:asciiTheme="minorHAnsi" w:hAnsiTheme="minorHAnsi"/>
          <w:iCs/>
          <w:color w:val="auto"/>
          <w:sz w:val="19"/>
          <w:szCs w:val="19"/>
          <w:lang w:val="en-GB"/>
        </w:rPr>
        <w:t>Comment</w:t>
      </w:r>
      <w:r w:rsidR="00AA4AF8" w:rsidRPr="00CD6116">
        <w:rPr>
          <w:rFonts w:asciiTheme="minorHAnsi" w:hAnsiTheme="minorHAnsi"/>
          <w:b w:val="0"/>
          <w:bCs/>
          <w:i/>
          <w:iCs/>
          <w:color w:val="auto"/>
          <w:sz w:val="19"/>
          <w:szCs w:val="19"/>
          <w:lang w:val="en-US"/>
        </w:rPr>
        <w:t>:</w:t>
      </w:r>
      <w:r w:rsidR="00330F6B" w:rsidRPr="00CD6116">
        <w:rPr>
          <w:rFonts w:asciiTheme="minorHAnsi" w:hAnsiTheme="minorHAnsi"/>
          <w:b w:val="0"/>
          <w:bCs/>
          <w:color w:val="auto"/>
          <w:sz w:val="19"/>
          <w:szCs w:val="19"/>
          <w:lang w:val="en-US"/>
        </w:rPr>
        <w:t xml:space="preserve"> </w:t>
      </w:r>
    </w:p>
    <w:p w:rsidR="00A47F99" w:rsidRPr="00CD6116" w:rsidRDefault="00CD6116" w:rsidP="00CD6116">
      <w:pPr>
        <w:pStyle w:val="Figuretitle"/>
        <w:spacing w:before="0"/>
        <w:ind w:left="0" w:firstLine="0"/>
        <w:rPr>
          <w:rFonts w:asciiTheme="minorHAnsi" w:hAnsiTheme="minorHAnsi"/>
          <w:b w:val="0"/>
          <w:bCs/>
          <w:noProof/>
          <w:sz w:val="19"/>
          <w:szCs w:val="19"/>
          <w:lang w:val="en-US"/>
        </w:rPr>
      </w:pPr>
      <w:r w:rsidRPr="00CD6116">
        <w:rPr>
          <w:rFonts w:asciiTheme="minorHAnsi" w:hAnsiTheme="minorHAnsi"/>
          <w:b w:val="0"/>
          <w:bCs/>
          <w:noProof/>
          <w:sz w:val="19"/>
          <w:szCs w:val="19"/>
          <w:lang w:val="en-GB"/>
        </w:rPr>
        <w:t>All the countries surveyed gave the same reply: they all envisage the introduction of cloud computing. It can therefore be concluded that all African countries are favourable to and are awaiting the introduction of this technology in one way or another.</w:t>
      </w:r>
    </w:p>
    <w:p w:rsidR="00A47F99" w:rsidRPr="00CD6116" w:rsidRDefault="00A47F99" w:rsidP="00A47F99">
      <w:pPr>
        <w:rPr>
          <w:rFonts w:asciiTheme="minorHAnsi" w:hAnsiTheme="minorHAnsi"/>
          <w:lang w:val="en-US"/>
        </w:rPr>
      </w:pPr>
    </w:p>
    <w:p w:rsidR="00C77790" w:rsidRPr="00CD6116" w:rsidRDefault="00C77790">
      <w:pPr>
        <w:spacing w:before="0"/>
        <w:jc w:val="left"/>
        <w:rPr>
          <w:rFonts w:asciiTheme="minorHAnsi" w:eastAsia="Times New Roman" w:hAnsiTheme="minorHAnsi" w:cs="Helvetica"/>
          <w:b/>
          <w:bCs/>
          <w:color w:val="E36C0A"/>
          <w:sz w:val="28"/>
          <w:szCs w:val="28"/>
          <w:lang w:val="en-US"/>
        </w:rPr>
      </w:pPr>
      <w:r w:rsidRPr="00CD6116">
        <w:rPr>
          <w:rFonts w:asciiTheme="minorHAnsi" w:eastAsia="Times New Roman" w:hAnsiTheme="minorHAnsi" w:cs="Helvetica"/>
          <w:b/>
          <w:bCs/>
          <w:color w:val="E36C0A"/>
          <w:sz w:val="28"/>
          <w:szCs w:val="28"/>
          <w:lang w:val="en-US"/>
        </w:rPr>
        <w:br w:type="page"/>
      </w:r>
    </w:p>
    <w:p w:rsidR="00A47F99" w:rsidRPr="00287D98" w:rsidRDefault="00A47F99" w:rsidP="00287D98">
      <w:pPr>
        <w:pStyle w:val="Heading1"/>
      </w:pPr>
      <w:bookmarkStart w:id="117" w:name="_Toc322702226"/>
      <w:r w:rsidRPr="00287D98">
        <w:t>Q2:</w:t>
      </w:r>
      <w:r w:rsidRPr="00287D98">
        <w:tab/>
      </w:r>
      <w:r w:rsidR="00287D98" w:rsidRPr="00287D98">
        <w:rPr>
          <w:lang w:val="en-GB"/>
        </w:rPr>
        <w:t>If yes, what is the level of introduction of cloud computing services in your country?</w:t>
      </w:r>
      <w:bookmarkEnd w:id="117"/>
    </w:p>
    <w:p w:rsidR="00A47F99" w:rsidRPr="00287D98" w:rsidRDefault="00A47F99" w:rsidP="00287D98">
      <w:pPr>
        <w:pStyle w:val="Heading2"/>
      </w:pPr>
      <w:bookmarkStart w:id="118" w:name="_Toc322426192"/>
      <w:bookmarkStart w:id="119" w:name="_Toc322426291"/>
      <w:bookmarkStart w:id="120" w:name="_Toc322702227"/>
      <w:r w:rsidRPr="00287D98">
        <w:t>1</w:t>
      </w:r>
      <w:r w:rsidRPr="00287D98">
        <w:tab/>
      </w:r>
      <w:bookmarkEnd w:id="118"/>
      <w:bookmarkEnd w:id="119"/>
      <w:r w:rsidR="00287D98" w:rsidRPr="00287D98">
        <w:rPr>
          <w:lang w:val="en-GB"/>
        </w:rPr>
        <w:t>At the level of the Administration:</w:t>
      </w:r>
      <w:bookmarkEnd w:id="120"/>
    </w:p>
    <w:p w:rsidR="00A47F99" w:rsidRPr="00287D98" w:rsidRDefault="00A47F99" w:rsidP="00287D98">
      <w:pPr>
        <w:pStyle w:val="Enumlevel1"/>
        <w:rPr>
          <w:rFonts w:asciiTheme="minorHAnsi" w:hAnsiTheme="minorHAnsi"/>
          <w:lang w:val="en-US"/>
        </w:rPr>
      </w:pPr>
      <w:r w:rsidRPr="00287D98">
        <w:rPr>
          <w:rFonts w:asciiTheme="minorHAnsi" w:hAnsiTheme="minorHAnsi" w:cstheme="minorBidi"/>
          <w:color w:val="E36C0A" w:themeColor="accent6" w:themeShade="BF"/>
          <w:lang w:val="en-US"/>
        </w:rPr>
        <w:t>•</w:t>
      </w:r>
      <w:r w:rsidRPr="00287D98">
        <w:rPr>
          <w:rFonts w:asciiTheme="minorHAnsi" w:hAnsiTheme="minorHAnsi"/>
          <w:lang w:val="en-US"/>
        </w:rPr>
        <w:tab/>
      </w:r>
      <w:r w:rsidR="00287D98" w:rsidRPr="00E957EB">
        <w:t>In discussion</w:t>
      </w:r>
    </w:p>
    <w:p w:rsidR="00A47F99" w:rsidRPr="00287D98" w:rsidRDefault="00A47F99" w:rsidP="00287D98">
      <w:pPr>
        <w:pStyle w:val="Enumlevel1"/>
        <w:rPr>
          <w:rFonts w:asciiTheme="minorHAnsi" w:hAnsiTheme="minorHAnsi"/>
          <w:lang w:val="en-US"/>
        </w:rPr>
      </w:pPr>
      <w:r w:rsidRPr="00287D98">
        <w:rPr>
          <w:rFonts w:asciiTheme="minorHAnsi" w:hAnsiTheme="minorHAnsi" w:cstheme="minorBidi"/>
          <w:color w:val="E36C0A" w:themeColor="accent6" w:themeShade="BF"/>
          <w:lang w:val="en-US"/>
        </w:rPr>
        <w:t>•</w:t>
      </w:r>
      <w:r w:rsidRPr="00287D98">
        <w:rPr>
          <w:rFonts w:asciiTheme="minorHAnsi" w:hAnsiTheme="minorHAnsi"/>
          <w:lang w:val="en-US"/>
        </w:rPr>
        <w:tab/>
      </w:r>
      <w:r w:rsidR="00287D98" w:rsidRPr="00E957EB">
        <w:t>Pilot project</w:t>
      </w:r>
    </w:p>
    <w:p w:rsidR="00A47F99" w:rsidRPr="00287D98" w:rsidRDefault="00A47F99" w:rsidP="00287D98">
      <w:pPr>
        <w:pStyle w:val="Enumlevel1"/>
        <w:rPr>
          <w:rFonts w:asciiTheme="minorHAnsi" w:hAnsiTheme="minorHAnsi"/>
          <w:lang w:val="en-US"/>
        </w:rPr>
      </w:pPr>
      <w:r w:rsidRPr="00287D98">
        <w:rPr>
          <w:rFonts w:asciiTheme="minorHAnsi" w:hAnsiTheme="minorHAnsi" w:cstheme="minorBidi"/>
          <w:color w:val="E36C0A" w:themeColor="accent6" w:themeShade="BF"/>
          <w:lang w:val="en-US"/>
        </w:rPr>
        <w:t>•</w:t>
      </w:r>
      <w:r w:rsidRPr="00287D98">
        <w:rPr>
          <w:rFonts w:asciiTheme="minorHAnsi" w:hAnsiTheme="minorHAnsi"/>
          <w:lang w:val="en-US"/>
        </w:rPr>
        <w:tab/>
      </w:r>
      <w:r w:rsidR="00287D98" w:rsidRPr="00E957EB">
        <w:t>In implementation</w:t>
      </w:r>
    </w:p>
    <w:p w:rsidR="00A47F99" w:rsidRPr="00287D98" w:rsidRDefault="00A47F99" w:rsidP="00287D98">
      <w:pPr>
        <w:pStyle w:val="Enumlevel1"/>
        <w:rPr>
          <w:rFonts w:asciiTheme="minorHAnsi" w:hAnsiTheme="minorHAnsi"/>
          <w:lang w:val="en-US"/>
        </w:rPr>
      </w:pPr>
      <w:r w:rsidRPr="00287D98">
        <w:rPr>
          <w:rFonts w:asciiTheme="minorHAnsi" w:hAnsiTheme="minorHAnsi" w:cstheme="minorBidi"/>
          <w:color w:val="E36C0A" w:themeColor="accent6" w:themeShade="BF"/>
          <w:lang w:val="en-US"/>
        </w:rPr>
        <w:t>•</w:t>
      </w:r>
      <w:r w:rsidRPr="00287D98">
        <w:rPr>
          <w:rFonts w:asciiTheme="minorHAnsi" w:hAnsiTheme="minorHAnsi"/>
          <w:lang w:val="en-US"/>
        </w:rPr>
        <w:tab/>
      </w:r>
      <w:r w:rsidR="00287D98" w:rsidRPr="00E957EB">
        <w:t>In use</w:t>
      </w:r>
    </w:p>
    <w:p w:rsidR="00D7138B" w:rsidRPr="00287D98" w:rsidRDefault="00287D98" w:rsidP="00287D98">
      <w:pPr>
        <w:rPr>
          <w:rFonts w:asciiTheme="minorHAnsi" w:hAnsiTheme="minorHAnsi"/>
          <w:lang w:val="en-US"/>
        </w:rPr>
      </w:pPr>
      <w:r w:rsidRPr="00287D98">
        <w:rPr>
          <w:rFonts w:asciiTheme="minorHAnsi" w:hAnsiTheme="minorHAnsi"/>
          <w:lang w:val="en-GB"/>
        </w:rPr>
        <w:t>The replies to Q2 were as follows</w:t>
      </w:r>
      <w:r w:rsidRPr="00287D98">
        <w:rPr>
          <w:rFonts w:asciiTheme="minorHAnsi" w:hAnsiTheme="minorHAnsi"/>
          <w:i/>
          <w:iCs/>
          <w:lang w:val="en-GB"/>
        </w:rPr>
        <w:t>:</w:t>
      </w:r>
    </w:p>
    <w:p w:rsidR="00566ACB" w:rsidRPr="00287D98" w:rsidRDefault="00566ACB" w:rsidP="00D7138B">
      <w:pPr>
        <w:rPr>
          <w:rFonts w:asciiTheme="minorHAnsi" w:hAnsiTheme="minorHAnsi"/>
          <w:lang w:val="en-US"/>
        </w:rPr>
      </w:pPr>
    </w:p>
    <w:tbl>
      <w:tblPr>
        <w:tblW w:w="7500" w:type="dxa"/>
        <w:tblInd w:w="65" w:type="dxa"/>
        <w:tblCellMar>
          <w:left w:w="70" w:type="dxa"/>
          <w:right w:w="70" w:type="dxa"/>
        </w:tblCellMar>
        <w:tblLook w:val="04A0"/>
      </w:tblPr>
      <w:tblGrid>
        <w:gridCol w:w="1740"/>
        <w:gridCol w:w="1920"/>
        <w:gridCol w:w="2000"/>
        <w:gridCol w:w="1840"/>
      </w:tblGrid>
      <w:tr w:rsidR="001C0422" w:rsidRPr="007B3447" w:rsidTr="00307253">
        <w:trPr>
          <w:trHeight w:val="510"/>
        </w:trPr>
        <w:tc>
          <w:tcPr>
            <w:tcW w:w="1740"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center"/>
            <w:hideMark/>
          </w:tcPr>
          <w:p w:rsidR="001C0422" w:rsidRPr="00E957EB" w:rsidRDefault="001C0422" w:rsidP="003D434E">
            <w:pPr>
              <w:jc w:val="center"/>
              <w:rPr>
                <w:rFonts w:asciiTheme="minorHAnsi" w:hAnsiTheme="minorHAnsi"/>
                <w:b/>
                <w:bCs/>
                <w:i/>
                <w:iCs/>
                <w:color w:val="FFFFFF" w:themeColor="background1"/>
                <w:sz w:val="18"/>
                <w:szCs w:val="18"/>
                <w:lang w:val="en-GB"/>
              </w:rPr>
            </w:pPr>
            <w:r w:rsidRPr="00E957EB">
              <w:rPr>
                <w:rFonts w:asciiTheme="minorHAnsi" w:hAnsiTheme="minorHAnsi"/>
                <w:b/>
                <w:bCs/>
                <w:i/>
                <w:iCs/>
                <w:color w:val="FFFFFF" w:themeColor="background1"/>
                <w:sz w:val="18"/>
                <w:szCs w:val="18"/>
                <w:lang w:val="en-GB"/>
              </w:rPr>
              <w:t>In discussion</w:t>
            </w:r>
          </w:p>
        </w:tc>
        <w:tc>
          <w:tcPr>
            <w:tcW w:w="1920" w:type="dxa"/>
            <w:tcBorders>
              <w:top w:val="single" w:sz="4" w:space="0" w:color="auto"/>
              <w:left w:val="nil"/>
              <w:bottom w:val="single" w:sz="4" w:space="0" w:color="auto"/>
              <w:right w:val="single" w:sz="4" w:space="0" w:color="auto"/>
            </w:tcBorders>
            <w:shd w:val="clear" w:color="auto" w:fill="E36C0A" w:themeFill="accent6" w:themeFillShade="BF"/>
            <w:noWrap/>
            <w:vAlign w:val="center"/>
            <w:hideMark/>
          </w:tcPr>
          <w:p w:rsidR="001C0422" w:rsidRPr="00E957EB" w:rsidRDefault="001C0422" w:rsidP="003D434E">
            <w:pPr>
              <w:jc w:val="center"/>
              <w:rPr>
                <w:rFonts w:asciiTheme="minorHAnsi" w:hAnsiTheme="minorHAnsi"/>
                <w:b/>
                <w:bCs/>
                <w:i/>
                <w:iCs/>
                <w:color w:val="FFFFFF" w:themeColor="background1"/>
                <w:sz w:val="18"/>
                <w:szCs w:val="18"/>
                <w:lang w:val="en-GB"/>
              </w:rPr>
            </w:pPr>
            <w:r w:rsidRPr="00E957EB">
              <w:rPr>
                <w:rFonts w:asciiTheme="minorHAnsi" w:hAnsiTheme="minorHAnsi"/>
                <w:b/>
                <w:bCs/>
                <w:i/>
                <w:iCs/>
                <w:color w:val="FFFFFF" w:themeColor="background1"/>
                <w:sz w:val="18"/>
                <w:szCs w:val="18"/>
                <w:lang w:val="en-GB"/>
              </w:rPr>
              <w:t>Pilot project</w:t>
            </w:r>
          </w:p>
        </w:tc>
        <w:tc>
          <w:tcPr>
            <w:tcW w:w="2000"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rsidR="001C0422" w:rsidRPr="00E957EB" w:rsidRDefault="001C0422" w:rsidP="003D434E">
            <w:pPr>
              <w:jc w:val="center"/>
              <w:rPr>
                <w:rFonts w:asciiTheme="minorHAnsi" w:hAnsiTheme="minorHAnsi"/>
                <w:b/>
                <w:bCs/>
                <w:i/>
                <w:iCs/>
                <w:color w:val="FFFFFF" w:themeColor="background1"/>
                <w:sz w:val="18"/>
                <w:szCs w:val="18"/>
                <w:lang w:val="en-GB"/>
              </w:rPr>
            </w:pPr>
            <w:r w:rsidRPr="00E957EB">
              <w:rPr>
                <w:rFonts w:asciiTheme="minorHAnsi" w:hAnsiTheme="minorHAnsi"/>
                <w:b/>
                <w:bCs/>
                <w:i/>
                <w:iCs/>
                <w:color w:val="FFFFFF" w:themeColor="background1"/>
                <w:sz w:val="18"/>
                <w:szCs w:val="18"/>
                <w:lang w:val="en-GB"/>
              </w:rPr>
              <w:t>In implementation</w:t>
            </w:r>
          </w:p>
        </w:tc>
        <w:tc>
          <w:tcPr>
            <w:tcW w:w="1840" w:type="dxa"/>
            <w:tcBorders>
              <w:top w:val="single" w:sz="4" w:space="0" w:color="auto"/>
              <w:left w:val="nil"/>
              <w:bottom w:val="single" w:sz="4" w:space="0" w:color="auto"/>
              <w:right w:val="single" w:sz="4" w:space="0" w:color="auto"/>
            </w:tcBorders>
            <w:shd w:val="clear" w:color="auto" w:fill="E36C0A" w:themeFill="accent6" w:themeFillShade="BF"/>
            <w:noWrap/>
            <w:vAlign w:val="center"/>
            <w:hideMark/>
          </w:tcPr>
          <w:p w:rsidR="001C0422" w:rsidRPr="00E957EB" w:rsidRDefault="001C0422" w:rsidP="003D434E">
            <w:pPr>
              <w:jc w:val="center"/>
              <w:rPr>
                <w:rFonts w:asciiTheme="minorHAnsi" w:hAnsiTheme="minorHAnsi"/>
                <w:b/>
                <w:bCs/>
                <w:i/>
                <w:iCs/>
                <w:color w:val="FFFFFF" w:themeColor="background1"/>
                <w:sz w:val="18"/>
                <w:szCs w:val="18"/>
                <w:lang w:val="en-GB"/>
              </w:rPr>
            </w:pPr>
            <w:r w:rsidRPr="00E957EB">
              <w:rPr>
                <w:rFonts w:asciiTheme="minorHAnsi" w:hAnsiTheme="minorHAnsi"/>
                <w:b/>
                <w:bCs/>
                <w:i/>
                <w:iCs/>
                <w:color w:val="FFFFFF" w:themeColor="background1"/>
                <w:sz w:val="18"/>
                <w:szCs w:val="18"/>
                <w:lang w:val="en-GB"/>
              </w:rPr>
              <w:t>In use</w:t>
            </w:r>
          </w:p>
        </w:tc>
      </w:tr>
      <w:tr w:rsidR="00D7138B" w:rsidRPr="007B3447" w:rsidTr="00307253">
        <w:trPr>
          <w:trHeight w:val="315"/>
        </w:trPr>
        <w:tc>
          <w:tcPr>
            <w:tcW w:w="1740"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D7138B" w:rsidRPr="007B3447" w:rsidRDefault="00D7138B" w:rsidP="00D7138B">
            <w:pPr>
              <w:jc w:val="center"/>
              <w:rPr>
                <w:rFonts w:asciiTheme="minorHAnsi" w:hAnsiTheme="minorHAnsi"/>
                <w:bCs/>
                <w:color w:val="0F243E"/>
                <w:sz w:val="18"/>
                <w:szCs w:val="18"/>
              </w:rPr>
            </w:pPr>
            <w:r w:rsidRPr="007B3447">
              <w:rPr>
                <w:rFonts w:asciiTheme="minorHAnsi" w:hAnsiTheme="minorHAnsi"/>
                <w:bCs/>
                <w:color w:val="0F243E"/>
                <w:sz w:val="18"/>
                <w:szCs w:val="18"/>
              </w:rPr>
              <w:t>68%</w:t>
            </w:r>
          </w:p>
        </w:tc>
        <w:tc>
          <w:tcPr>
            <w:tcW w:w="1920" w:type="dxa"/>
            <w:tcBorders>
              <w:top w:val="single" w:sz="4" w:space="0" w:color="auto"/>
              <w:left w:val="nil"/>
              <w:bottom w:val="single" w:sz="4" w:space="0" w:color="auto"/>
              <w:right w:val="single" w:sz="4" w:space="0" w:color="auto"/>
            </w:tcBorders>
            <w:shd w:val="clear" w:color="auto" w:fill="FBD4B4" w:themeFill="accent6" w:themeFillTint="66"/>
            <w:hideMark/>
          </w:tcPr>
          <w:p w:rsidR="00D7138B" w:rsidRPr="007B3447" w:rsidRDefault="00D7138B" w:rsidP="00D7138B">
            <w:pPr>
              <w:jc w:val="center"/>
              <w:rPr>
                <w:rFonts w:asciiTheme="minorHAnsi" w:hAnsiTheme="minorHAnsi"/>
                <w:bCs/>
                <w:color w:val="0F243E"/>
                <w:sz w:val="18"/>
                <w:szCs w:val="18"/>
              </w:rPr>
            </w:pPr>
            <w:r w:rsidRPr="007B3447">
              <w:rPr>
                <w:rFonts w:asciiTheme="minorHAnsi" w:hAnsiTheme="minorHAnsi"/>
                <w:bCs/>
                <w:color w:val="0F243E"/>
                <w:sz w:val="18"/>
                <w:szCs w:val="18"/>
              </w:rPr>
              <w:t>11%</w:t>
            </w:r>
          </w:p>
        </w:tc>
        <w:tc>
          <w:tcPr>
            <w:tcW w:w="2000" w:type="dxa"/>
            <w:tcBorders>
              <w:top w:val="single" w:sz="4" w:space="0" w:color="auto"/>
              <w:left w:val="nil"/>
              <w:bottom w:val="single" w:sz="4" w:space="0" w:color="auto"/>
              <w:right w:val="single" w:sz="4" w:space="0" w:color="auto"/>
            </w:tcBorders>
            <w:shd w:val="clear" w:color="auto" w:fill="FBD4B4" w:themeFill="accent6" w:themeFillTint="66"/>
            <w:hideMark/>
          </w:tcPr>
          <w:p w:rsidR="00D7138B" w:rsidRPr="007B3447" w:rsidRDefault="00D7138B" w:rsidP="00D7138B">
            <w:pPr>
              <w:jc w:val="center"/>
              <w:rPr>
                <w:rFonts w:asciiTheme="minorHAnsi" w:hAnsiTheme="minorHAnsi"/>
                <w:bCs/>
                <w:color w:val="0F243E"/>
                <w:sz w:val="18"/>
                <w:szCs w:val="18"/>
              </w:rPr>
            </w:pPr>
            <w:r w:rsidRPr="007B3447">
              <w:rPr>
                <w:rFonts w:asciiTheme="minorHAnsi" w:hAnsiTheme="minorHAnsi"/>
                <w:bCs/>
                <w:color w:val="0F243E"/>
                <w:sz w:val="18"/>
                <w:szCs w:val="18"/>
              </w:rPr>
              <w:t>16%</w:t>
            </w:r>
          </w:p>
        </w:tc>
        <w:tc>
          <w:tcPr>
            <w:tcW w:w="1840" w:type="dxa"/>
            <w:tcBorders>
              <w:top w:val="single" w:sz="4" w:space="0" w:color="auto"/>
              <w:left w:val="nil"/>
              <w:bottom w:val="single" w:sz="4" w:space="0" w:color="auto"/>
              <w:right w:val="single" w:sz="4" w:space="0" w:color="auto"/>
            </w:tcBorders>
            <w:shd w:val="clear" w:color="auto" w:fill="FBD4B4" w:themeFill="accent6" w:themeFillTint="66"/>
            <w:hideMark/>
          </w:tcPr>
          <w:p w:rsidR="00D7138B" w:rsidRPr="007B3447" w:rsidRDefault="00D7138B" w:rsidP="00D7138B">
            <w:pPr>
              <w:jc w:val="center"/>
              <w:rPr>
                <w:rFonts w:asciiTheme="minorHAnsi" w:hAnsiTheme="minorHAnsi"/>
                <w:bCs/>
                <w:color w:val="0F243E"/>
                <w:sz w:val="18"/>
                <w:szCs w:val="18"/>
              </w:rPr>
            </w:pPr>
            <w:r w:rsidRPr="007B3447">
              <w:rPr>
                <w:rFonts w:asciiTheme="minorHAnsi" w:hAnsiTheme="minorHAnsi"/>
                <w:bCs/>
                <w:color w:val="0F243E"/>
                <w:sz w:val="18"/>
                <w:szCs w:val="18"/>
              </w:rPr>
              <w:t>5%</w:t>
            </w:r>
          </w:p>
        </w:tc>
      </w:tr>
    </w:tbl>
    <w:p w:rsidR="00D7138B" w:rsidRPr="007B3447" w:rsidRDefault="00D7138B" w:rsidP="00D7138B">
      <w:pPr>
        <w:rPr>
          <w:rFonts w:asciiTheme="minorHAnsi" w:hAnsiTheme="minorHAnsi"/>
          <w:noProof/>
        </w:rPr>
      </w:pPr>
    </w:p>
    <w:p w:rsidR="00D7138B" w:rsidRPr="007B3447" w:rsidRDefault="00D7138B" w:rsidP="00D7138B">
      <w:pPr>
        <w:pStyle w:val="Figuretitle"/>
        <w:rPr>
          <w:rFonts w:asciiTheme="minorHAnsi" w:hAnsiTheme="minorHAnsi"/>
          <w:noProof/>
          <w:lang w:val="fr-FR"/>
        </w:rPr>
      </w:pPr>
    </w:p>
    <w:p w:rsidR="00D7138B" w:rsidRPr="007B3447" w:rsidRDefault="00D7138B" w:rsidP="00D7138B">
      <w:pPr>
        <w:pStyle w:val="Figure"/>
        <w:rPr>
          <w:rFonts w:asciiTheme="minorHAnsi" w:hAnsiTheme="minorHAnsi"/>
          <w:noProof/>
          <w:lang w:val="fr-FR"/>
        </w:rPr>
      </w:pPr>
      <w:r w:rsidRPr="007B3447">
        <w:rPr>
          <w:rFonts w:asciiTheme="minorHAnsi" w:hAnsiTheme="minorHAnsi"/>
          <w:noProof/>
          <w:lang w:val="en-US" w:eastAsia="zh-CN"/>
        </w:rPr>
        <w:drawing>
          <wp:inline distT="0" distB="0" distL="0" distR="0">
            <wp:extent cx="4652010" cy="2676525"/>
            <wp:effectExtent l="0" t="0" r="15240" b="9525"/>
            <wp:docPr id="15"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7138B" w:rsidRPr="007B3447" w:rsidRDefault="00D7138B" w:rsidP="00D7138B">
      <w:pPr>
        <w:pStyle w:val="figuresource"/>
        <w:rPr>
          <w:rFonts w:asciiTheme="minorHAnsi" w:hAnsiTheme="minorHAnsi"/>
          <w:lang w:val="fr-FR"/>
        </w:rPr>
      </w:pPr>
    </w:p>
    <w:p w:rsidR="00D7138B" w:rsidRPr="007B3447" w:rsidRDefault="00D7138B" w:rsidP="00D7138B">
      <w:pPr>
        <w:rPr>
          <w:rFonts w:asciiTheme="minorHAnsi" w:hAnsiTheme="minorHAnsi"/>
          <w:noProof/>
        </w:rPr>
      </w:pPr>
    </w:p>
    <w:p w:rsidR="00D7138B" w:rsidRPr="001C0422" w:rsidRDefault="001C0422" w:rsidP="001C0422">
      <w:pPr>
        <w:pStyle w:val="Figuretitle"/>
        <w:rPr>
          <w:rFonts w:asciiTheme="minorHAnsi" w:hAnsiTheme="minorHAnsi"/>
          <w:b w:val="0"/>
          <w:noProof/>
          <w:color w:val="auto"/>
          <w:sz w:val="19"/>
          <w:szCs w:val="19"/>
          <w:lang w:val="en-US"/>
        </w:rPr>
      </w:pPr>
      <w:r w:rsidRPr="001C0422">
        <w:rPr>
          <w:rFonts w:asciiTheme="minorHAnsi" w:hAnsiTheme="minorHAnsi"/>
          <w:iCs/>
          <w:color w:val="auto"/>
          <w:sz w:val="19"/>
          <w:szCs w:val="19"/>
          <w:lang w:val="en-US"/>
        </w:rPr>
        <w:t>Comment:</w:t>
      </w:r>
    </w:p>
    <w:p w:rsidR="00D7138B" w:rsidRPr="001C0422" w:rsidRDefault="001C0422" w:rsidP="001C0422">
      <w:pPr>
        <w:pStyle w:val="Figure"/>
        <w:spacing w:before="0"/>
        <w:ind w:left="0" w:firstLine="0"/>
        <w:jc w:val="left"/>
        <w:rPr>
          <w:rFonts w:asciiTheme="minorHAnsi" w:hAnsiTheme="minorHAnsi"/>
          <w:szCs w:val="21"/>
          <w:lang w:val="en-US"/>
        </w:rPr>
      </w:pPr>
      <w:r w:rsidRPr="001C0422">
        <w:rPr>
          <w:rFonts w:asciiTheme="minorHAnsi" w:hAnsiTheme="minorHAnsi"/>
          <w:color w:val="0F243E" w:themeColor="text2" w:themeShade="80"/>
          <w:sz w:val="19"/>
          <w:szCs w:val="19"/>
          <w:lang w:val="en-GB"/>
        </w:rPr>
        <w:t>In over two-thirds (68%) of the countries surveyed, the administration is at the stage of studying the introduction of cloud computing. It is, however, important to note that in the remaining one-third of the countries having responded, cloud computing technology is already in use or in the course of being implemented. This result confirms the trend towards development of the cloud computing in African administrations.</w:t>
      </w:r>
    </w:p>
    <w:p w:rsidR="00D7138B" w:rsidRPr="001C0422" w:rsidRDefault="00D7138B" w:rsidP="00D7138B">
      <w:pPr>
        <w:rPr>
          <w:rFonts w:asciiTheme="minorHAnsi" w:hAnsiTheme="minorHAnsi"/>
          <w:lang w:val="en-US"/>
        </w:rPr>
      </w:pPr>
    </w:p>
    <w:p w:rsidR="00C77790" w:rsidRPr="001C0422" w:rsidRDefault="00C77790">
      <w:pPr>
        <w:spacing w:before="0"/>
        <w:jc w:val="left"/>
        <w:rPr>
          <w:rFonts w:asciiTheme="minorHAnsi" w:eastAsia="Times New Roman" w:hAnsiTheme="minorHAnsi" w:cs="Helvetica"/>
          <w:b/>
          <w:bCs/>
          <w:color w:val="E36C0A"/>
          <w:sz w:val="24"/>
          <w:szCs w:val="32"/>
          <w:lang w:val="en-US"/>
        </w:rPr>
      </w:pPr>
      <w:r w:rsidRPr="001C0422">
        <w:rPr>
          <w:rFonts w:asciiTheme="minorHAnsi" w:hAnsiTheme="minorHAnsi"/>
          <w:lang w:val="en-US"/>
        </w:rPr>
        <w:br w:type="page"/>
      </w:r>
    </w:p>
    <w:p w:rsidR="00B64DED" w:rsidRPr="004D0521" w:rsidRDefault="00B64DED" w:rsidP="004D0521">
      <w:pPr>
        <w:pStyle w:val="Heading2"/>
        <w:rPr>
          <w:rFonts w:asciiTheme="minorHAnsi" w:hAnsiTheme="minorHAnsi"/>
        </w:rPr>
      </w:pPr>
      <w:bookmarkStart w:id="121" w:name="_Toc322426193"/>
      <w:bookmarkStart w:id="122" w:name="_Toc322426292"/>
      <w:bookmarkStart w:id="123" w:name="_Toc322702228"/>
      <w:r w:rsidRPr="004D0521">
        <w:rPr>
          <w:rFonts w:asciiTheme="minorHAnsi" w:hAnsiTheme="minorHAnsi"/>
        </w:rPr>
        <w:t>2</w:t>
      </w:r>
      <w:r w:rsidRPr="004D0521">
        <w:rPr>
          <w:rFonts w:asciiTheme="minorHAnsi" w:hAnsiTheme="minorHAnsi"/>
        </w:rPr>
        <w:tab/>
      </w:r>
      <w:r w:rsidR="004D0521" w:rsidRPr="004D0521">
        <w:rPr>
          <w:rFonts w:asciiTheme="minorHAnsi" w:hAnsiTheme="minorHAnsi"/>
          <w:lang w:val="en-GB"/>
        </w:rPr>
        <w:t>At the level of ICT operators</w:t>
      </w:r>
      <w:r w:rsidR="004D0521">
        <w:rPr>
          <w:rFonts w:asciiTheme="minorHAnsi" w:hAnsiTheme="minorHAnsi"/>
          <w:lang w:val="en-GB"/>
        </w:rPr>
        <w:t>:</w:t>
      </w:r>
      <w:bookmarkEnd w:id="121"/>
      <w:bookmarkEnd w:id="122"/>
      <w:bookmarkEnd w:id="123"/>
    </w:p>
    <w:p w:rsidR="004D0521" w:rsidRPr="00287D98" w:rsidRDefault="004D0521" w:rsidP="004D0521">
      <w:pPr>
        <w:pStyle w:val="Enumlevel1"/>
        <w:rPr>
          <w:rFonts w:asciiTheme="minorHAnsi" w:hAnsiTheme="minorHAnsi"/>
          <w:lang w:val="en-US"/>
        </w:rPr>
      </w:pPr>
      <w:r w:rsidRPr="00287D98">
        <w:rPr>
          <w:rFonts w:asciiTheme="minorHAnsi" w:hAnsiTheme="minorHAnsi" w:cstheme="minorBidi"/>
          <w:color w:val="E36C0A" w:themeColor="accent6" w:themeShade="BF"/>
          <w:lang w:val="en-US"/>
        </w:rPr>
        <w:t>•</w:t>
      </w:r>
      <w:r w:rsidRPr="00287D98">
        <w:rPr>
          <w:rFonts w:asciiTheme="minorHAnsi" w:hAnsiTheme="minorHAnsi"/>
          <w:lang w:val="en-US"/>
        </w:rPr>
        <w:tab/>
      </w:r>
      <w:r w:rsidRPr="00E957EB">
        <w:t>In discussion</w:t>
      </w:r>
    </w:p>
    <w:p w:rsidR="004D0521" w:rsidRPr="00287D98" w:rsidRDefault="004D0521" w:rsidP="004D0521">
      <w:pPr>
        <w:pStyle w:val="Enumlevel1"/>
        <w:rPr>
          <w:rFonts w:asciiTheme="minorHAnsi" w:hAnsiTheme="minorHAnsi"/>
          <w:lang w:val="en-US"/>
        </w:rPr>
      </w:pPr>
      <w:r w:rsidRPr="00287D98">
        <w:rPr>
          <w:rFonts w:asciiTheme="minorHAnsi" w:hAnsiTheme="minorHAnsi" w:cstheme="minorBidi"/>
          <w:color w:val="E36C0A" w:themeColor="accent6" w:themeShade="BF"/>
          <w:lang w:val="en-US"/>
        </w:rPr>
        <w:t>•</w:t>
      </w:r>
      <w:r w:rsidRPr="00287D98">
        <w:rPr>
          <w:rFonts w:asciiTheme="minorHAnsi" w:hAnsiTheme="minorHAnsi"/>
          <w:lang w:val="en-US"/>
        </w:rPr>
        <w:tab/>
      </w:r>
      <w:r w:rsidRPr="00E957EB">
        <w:t>Pilot project</w:t>
      </w:r>
    </w:p>
    <w:p w:rsidR="004D0521" w:rsidRPr="00287D98" w:rsidRDefault="004D0521" w:rsidP="004D0521">
      <w:pPr>
        <w:pStyle w:val="Enumlevel1"/>
        <w:rPr>
          <w:rFonts w:asciiTheme="minorHAnsi" w:hAnsiTheme="minorHAnsi"/>
          <w:lang w:val="en-US"/>
        </w:rPr>
      </w:pPr>
      <w:r w:rsidRPr="00287D98">
        <w:rPr>
          <w:rFonts w:asciiTheme="minorHAnsi" w:hAnsiTheme="minorHAnsi" w:cstheme="minorBidi"/>
          <w:color w:val="E36C0A" w:themeColor="accent6" w:themeShade="BF"/>
          <w:lang w:val="en-US"/>
        </w:rPr>
        <w:t>•</w:t>
      </w:r>
      <w:r w:rsidRPr="00287D98">
        <w:rPr>
          <w:rFonts w:asciiTheme="minorHAnsi" w:hAnsiTheme="minorHAnsi"/>
          <w:lang w:val="en-US"/>
        </w:rPr>
        <w:tab/>
      </w:r>
      <w:r w:rsidRPr="00E957EB">
        <w:t>In implementation</w:t>
      </w:r>
    </w:p>
    <w:p w:rsidR="004D0521" w:rsidRPr="00287D98" w:rsidRDefault="004D0521" w:rsidP="004D0521">
      <w:pPr>
        <w:pStyle w:val="Enumlevel1"/>
        <w:rPr>
          <w:rFonts w:asciiTheme="minorHAnsi" w:hAnsiTheme="minorHAnsi"/>
          <w:lang w:val="en-US"/>
        </w:rPr>
      </w:pPr>
      <w:r w:rsidRPr="00287D98">
        <w:rPr>
          <w:rFonts w:asciiTheme="minorHAnsi" w:hAnsiTheme="minorHAnsi" w:cstheme="minorBidi"/>
          <w:color w:val="E36C0A" w:themeColor="accent6" w:themeShade="BF"/>
          <w:lang w:val="en-US"/>
        </w:rPr>
        <w:t>•</w:t>
      </w:r>
      <w:r w:rsidRPr="00287D98">
        <w:rPr>
          <w:rFonts w:asciiTheme="minorHAnsi" w:hAnsiTheme="minorHAnsi"/>
          <w:lang w:val="en-US"/>
        </w:rPr>
        <w:tab/>
      </w:r>
      <w:r w:rsidRPr="00E957EB">
        <w:t>In use</w:t>
      </w:r>
    </w:p>
    <w:p w:rsidR="00772880" w:rsidRPr="00E957EB" w:rsidRDefault="00772880" w:rsidP="00772880">
      <w:pPr>
        <w:rPr>
          <w:rFonts w:asciiTheme="minorHAnsi" w:hAnsiTheme="minorHAnsi"/>
          <w:lang w:val="en-GB"/>
        </w:rPr>
      </w:pPr>
      <w:r w:rsidRPr="00E957EB">
        <w:rPr>
          <w:lang w:val="en-GB"/>
        </w:rPr>
        <w:t>The replies to Q2/2 were as follows</w:t>
      </w:r>
      <w:r w:rsidRPr="00E957EB">
        <w:rPr>
          <w:rFonts w:asciiTheme="minorHAnsi" w:hAnsiTheme="minorHAnsi"/>
          <w:i/>
          <w:iCs/>
          <w:lang w:val="en-GB"/>
        </w:rPr>
        <w:t>:</w:t>
      </w:r>
    </w:p>
    <w:p w:rsidR="004D7589" w:rsidRPr="00772880" w:rsidRDefault="004D7589" w:rsidP="00B64DED">
      <w:pPr>
        <w:rPr>
          <w:rFonts w:asciiTheme="minorHAnsi" w:hAnsiTheme="minorHAnsi"/>
          <w:lang w:val="en-GB"/>
        </w:rPr>
      </w:pPr>
    </w:p>
    <w:p w:rsidR="00B64DED" w:rsidRPr="00772880" w:rsidRDefault="00B64DED" w:rsidP="00B64DED">
      <w:pPr>
        <w:pStyle w:val="Figuretitle"/>
        <w:rPr>
          <w:rFonts w:asciiTheme="minorHAnsi" w:hAnsiTheme="minorHAnsi"/>
          <w:noProof/>
          <w:lang w:val="en-US"/>
        </w:rPr>
      </w:pPr>
    </w:p>
    <w:p w:rsidR="00B64DED" w:rsidRPr="007B3447" w:rsidRDefault="0035261E" w:rsidP="00B64DED">
      <w:pPr>
        <w:pStyle w:val="Figure"/>
        <w:rPr>
          <w:rFonts w:asciiTheme="minorHAnsi" w:hAnsiTheme="minorHAnsi"/>
          <w:noProof/>
          <w:lang w:val="fr-FR"/>
        </w:rPr>
      </w:pPr>
      <w:r w:rsidRPr="0035261E">
        <w:rPr>
          <w:rFonts w:eastAsiaTheme="minorEastAsia" w:cs="Times New Roman"/>
          <w:bCs w:val="0"/>
          <w:noProof/>
          <w:color w:val="auto"/>
          <w:lang w:val="en-US" w:eastAsia="zh-CN"/>
        </w:rPr>
        <w:pict>
          <v:rect id="Rectangle 1" o:spid="_x0000_s1028" style="position:absolute;left:0;text-align:left;margin-left:187.85pt;margin-top:1pt;width:66.75pt;height:234.7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" fillcolor="#bfbfbf [2412]" stroked="f" strokeweight="2pt">
            <v:textbox>
              <w:txbxContent>
                <w:p w:rsidR="001F1B27" w:rsidRDefault="001F1B27" w:rsidP="001B7AE8">
                  <w:pPr>
                    <w:pStyle w:val="NormalWeb"/>
                    <w:spacing w:before="0"/>
                    <w:jc w:val="right"/>
                    <w:rPr>
                      <w:rFonts w:asciiTheme="minorHAnsi" w:hAnsi="Calibri" w:cstheme="minorBidi"/>
                      <w:b/>
                      <w:bCs/>
                      <w:color w:val="1F497D" w:themeColor="text2"/>
                      <w:sz w:val="18"/>
                      <w:szCs w:val="18"/>
                      <w:lang w:val="en-US"/>
                    </w:rPr>
                  </w:pPr>
                </w:p>
                <w:p w:rsidR="001F1B27" w:rsidRDefault="001F1B27" w:rsidP="001B7AE8">
                  <w:pPr>
                    <w:pStyle w:val="NormalWeb"/>
                    <w:spacing w:before="0"/>
                    <w:jc w:val="right"/>
                    <w:rPr>
                      <w:rFonts w:asciiTheme="minorHAnsi" w:hAnsi="Calibri" w:cstheme="minorBidi"/>
                      <w:b/>
                      <w:bCs/>
                      <w:color w:val="1F497D" w:themeColor="text2"/>
                      <w:sz w:val="18"/>
                      <w:szCs w:val="18"/>
                      <w:lang w:val="en-US"/>
                    </w:rPr>
                  </w:pPr>
                </w:p>
                <w:p w:rsidR="001F1B27" w:rsidRDefault="001F1B27" w:rsidP="001B7AE8">
                  <w:pPr>
                    <w:pStyle w:val="NormalWeb"/>
                    <w:spacing w:before="0"/>
                    <w:jc w:val="right"/>
                    <w:rPr>
                      <w:rFonts w:asciiTheme="minorHAnsi" w:hAnsi="Calibri" w:cstheme="minorBidi"/>
                      <w:b/>
                      <w:bCs/>
                      <w:color w:val="1F497D" w:themeColor="text2"/>
                      <w:sz w:val="18"/>
                      <w:szCs w:val="18"/>
                      <w:lang w:val="en-US"/>
                    </w:rPr>
                  </w:pPr>
                </w:p>
                <w:p w:rsidR="001F1B27" w:rsidRPr="001B7AE8" w:rsidRDefault="001F1B27" w:rsidP="001B7AE8">
                  <w:pPr>
                    <w:pStyle w:val="NormalWeb"/>
                    <w:spacing w:before="0"/>
                    <w:jc w:val="right"/>
                    <w:rPr>
                      <w:sz w:val="20"/>
                      <w:szCs w:val="20"/>
                      <w:lang w:val="en-US"/>
                    </w:rPr>
                  </w:pPr>
                  <w:r w:rsidRPr="001B7AE8">
                    <w:rPr>
                      <w:rFonts w:asciiTheme="minorHAnsi" w:hAnsi="Calibri" w:cstheme="minorBidi"/>
                      <w:b/>
                      <w:bCs/>
                      <w:color w:val="1F497D" w:themeColor="text2"/>
                      <w:sz w:val="18"/>
                      <w:szCs w:val="18"/>
                      <w:lang w:val="en-US"/>
                    </w:rPr>
                    <w:t>In discussion</w:t>
                  </w:r>
                </w:p>
                <w:p w:rsidR="001F1B27" w:rsidRDefault="001F1B27" w:rsidP="001B7AE8">
                  <w:pPr>
                    <w:pStyle w:val="NormalWeb"/>
                    <w:spacing w:before="0"/>
                    <w:jc w:val="right"/>
                    <w:rPr>
                      <w:rFonts w:asciiTheme="minorHAnsi" w:hAnsi="Calibri" w:cstheme="minorBidi"/>
                      <w:b/>
                      <w:bCs/>
                      <w:color w:val="1F497D" w:themeColor="text2"/>
                      <w:sz w:val="18"/>
                      <w:szCs w:val="18"/>
                      <w:lang w:val="en-US"/>
                    </w:rPr>
                  </w:pPr>
                </w:p>
                <w:p w:rsidR="001F1B27" w:rsidRDefault="001F1B27" w:rsidP="001B7AE8">
                  <w:pPr>
                    <w:pStyle w:val="NormalWeb"/>
                    <w:spacing w:before="0"/>
                    <w:jc w:val="right"/>
                    <w:rPr>
                      <w:rFonts w:asciiTheme="minorHAnsi" w:hAnsi="Calibri" w:cstheme="minorBidi"/>
                      <w:b/>
                      <w:bCs/>
                      <w:color w:val="1F497D" w:themeColor="text2"/>
                      <w:sz w:val="18"/>
                      <w:szCs w:val="18"/>
                      <w:lang w:val="en-US"/>
                    </w:rPr>
                  </w:pPr>
                </w:p>
                <w:p w:rsidR="001F1B27" w:rsidRDefault="001F1B27" w:rsidP="001B7AE8">
                  <w:pPr>
                    <w:pStyle w:val="NormalWeb"/>
                    <w:spacing w:before="0"/>
                    <w:jc w:val="right"/>
                    <w:rPr>
                      <w:rFonts w:asciiTheme="minorHAnsi" w:hAnsi="Calibri" w:cstheme="minorBidi"/>
                      <w:b/>
                      <w:bCs/>
                      <w:color w:val="1F497D" w:themeColor="text2"/>
                      <w:sz w:val="18"/>
                      <w:szCs w:val="18"/>
                      <w:lang w:val="en-US"/>
                    </w:rPr>
                  </w:pPr>
                </w:p>
                <w:p w:rsidR="001F1B27" w:rsidRDefault="001F1B27" w:rsidP="001B7AE8">
                  <w:pPr>
                    <w:pStyle w:val="NormalWeb"/>
                    <w:spacing w:before="0"/>
                    <w:jc w:val="right"/>
                    <w:rPr>
                      <w:rFonts w:asciiTheme="minorHAnsi" w:hAnsi="Calibri" w:cstheme="minorBidi"/>
                      <w:b/>
                      <w:bCs/>
                      <w:color w:val="1F497D" w:themeColor="text2"/>
                      <w:sz w:val="18"/>
                      <w:szCs w:val="18"/>
                      <w:lang w:val="en-US"/>
                    </w:rPr>
                  </w:pPr>
                </w:p>
                <w:p w:rsidR="001F1B27" w:rsidRPr="001B7AE8" w:rsidRDefault="001F1B27" w:rsidP="001B7AE8">
                  <w:pPr>
                    <w:pStyle w:val="NormalWeb"/>
                    <w:spacing w:before="0"/>
                    <w:jc w:val="right"/>
                    <w:rPr>
                      <w:sz w:val="20"/>
                      <w:szCs w:val="20"/>
                      <w:lang w:val="en-US"/>
                    </w:rPr>
                  </w:pPr>
                  <w:r w:rsidRPr="001B7AE8">
                    <w:rPr>
                      <w:rFonts w:asciiTheme="minorHAnsi" w:hAnsi="Calibri" w:cstheme="minorBidi"/>
                      <w:b/>
                      <w:bCs/>
                      <w:color w:val="1F497D" w:themeColor="text2"/>
                      <w:sz w:val="18"/>
                      <w:szCs w:val="18"/>
                      <w:lang w:val="en-US"/>
                    </w:rPr>
                    <w:t>Pilot project</w:t>
                  </w:r>
                </w:p>
                <w:p w:rsidR="001F1B27" w:rsidRDefault="001F1B27" w:rsidP="001B7AE8">
                  <w:pPr>
                    <w:pStyle w:val="NormalWeb"/>
                    <w:spacing w:before="0"/>
                    <w:jc w:val="right"/>
                    <w:rPr>
                      <w:rFonts w:asciiTheme="minorHAnsi" w:hAnsi="Calibri" w:cstheme="minorBidi"/>
                      <w:b/>
                      <w:bCs/>
                      <w:color w:val="1F497D" w:themeColor="text2"/>
                      <w:sz w:val="16"/>
                      <w:szCs w:val="16"/>
                      <w:lang w:val="en-US"/>
                    </w:rPr>
                  </w:pPr>
                </w:p>
                <w:p w:rsidR="001F1B27" w:rsidRDefault="001F1B27" w:rsidP="001B7AE8">
                  <w:pPr>
                    <w:pStyle w:val="NormalWeb"/>
                    <w:spacing w:before="0"/>
                    <w:jc w:val="right"/>
                    <w:rPr>
                      <w:rFonts w:asciiTheme="minorHAnsi" w:hAnsi="Calibri" w:cstheme="minorBidi"/>
                      <w:b/>
                      <w:bCs/>
                      <w:color w:val="1F497D" w:themeColor="text2"/>
                      <w:sz w:val="16"/>
                      <w:szCs w:val="16"/>
                      <w:lang w:val="en-US"/>
                    </w:rPr>
                  </w:pPr>
                </w:p>
                <w:p w:rsidR="001F1B27" w:rsidRDefault="001F1B27" w:rsidP="001B7AE8">
                  <w:pPr>
                    <w:pStyle w:val="NormalWeb"/>
                    <w:spacing w:before="0"/>
                    <w:jc w:val="right"/>
                    <w:rPr>
                      <w:rFonts w:asciiTheme="minorHAnsi" w:hAnsi="Calibri" w:cstheme="minorBidi"/>
                      <w:b/>
                      <w:bCs/>
                      <w:color w:val="1F497D" w:themeColor="text2"/>
                      <w:sz w:val="16"/>
                      <w:szCs w:val="16"/>
                      <w:lang w:val="en-US"/>
                    </w:rPr>
                  </w:pPr>
                </w:p>
                <w:p w:rsidR="001F1B27" w:rsidRDefault="001F1B27" w:rsidP="001B7AE8">
                  <w:pPr>
                    <w:pStyle w:val="NormalWeb"/>
                    <w:spacing w:before="0"/>
                    <w:jc w:val="right"/>
                    <w:rPr>
                      <w:rFonts w:asciiTheme="minorHAnsi" w:hAnsi="Calibri" w:cstheme="minorBidi"/>
                      <w:b/>
                      <w:bCs/>
                      <w:color w:val="1F497D" w:themeColor="text2"/>
                      <w:sz w:val="16"/>
                      <w:szCs w:val="16"/>
                      <w:lang w:val="en-US"/>
                    </w:rPr>
                  </w:pPr>
                </w:p>
                <w:p w:rsidR="001F1B27" w:rsidRPr="001B7AE8" w:rsidRDefault="001F1B27" w:rsidP="001B7AE8">
                  <w:pPr>
                    <w:pStyle w:val="NormalWeb"/>
                    <w:spacing w:before="0"/>
                    <w:jc w:val="right"/>
                    <w:rPr>
                      <w:sz w:val="15"/>
                      <w:szCs w:val="15"/>
                      <w:lang w:val="en-US"/>
                    </w:rPr>
                  </w:pPr>
                  <w:r w:rsidRPr="001B7AE8">
                    <w:rPr>
                      <w:rFonts w:asciiTheme="minorHAnsi" w:hAnsi="Calibri" w:cstheme="minorBidi"/>
                      <w:b/>
                      <w:bCs/>
                      <w:color w:val="1F497D" w:themeColor="text2"/>
                      <w:sz w:val="15"/>
                      <w:szCs w:val="15"/>
                      <w:lang w:val="en-US"/>
                    </w:rPr>
                    <w:t>In implementation</w:t>
                  </w:r>
                </w:p>
                <w:p w:rsidR="001F1B27" w:rsidRPr="001B7AE8" w:rsidRDefault="001F1B27" w:rsidP="001B7AE8">
                  <w:pPr>
                    <w:pStyle w:val="NormalWeb"/>
                    <w:spacing w:before="0"/>
                    <w:jc w:val="right"/>
                    <w:rPr>
                      <w:rFonts w:asciiTheme="minorHAnsi" w:hAnsi="Calibri" w:cstheme="minorBidi"/>
                      <w:b/>
                      <w:bCs/>
                      <w:color w:val="1F497D" w:themeColor="text2"/>
                      <w:sz w:val="18"/>
                      <w:szCs w:val="18"/>
                      <w:lang w:val="en-US"/>
                    </w:rPr>
                  </w:pPr>
                </w:p>
                <w:p w:rsidR="001F1B27" w:rsidRPr="001B7AE8" w:rsidRDefault="001F1B27" w:rsidP="001B7AE8">
                  <w:pPr>
                    <w:pStyle w:val="NormalWeb"/>
                    <w:spacing w:before="0"/>
                    <w:jc w:val="right"/>
                    <w:rPr>
                      <w:rFonts w:asciiTheme="minorHAnsi" w:hAnsi="Calibri" w:cstheme="minorBidi"/>
                      <w:b/>
                      <w:bCs/>
                      <w:color w:val="1F497D" w:themeColor="text2"/>
                      <w:sz w:val="18"/>
                      <w:szCs w:val="18"/>
                      <w:lang w:val="en-US"/>
                    </w:rPr>
                  </w:pPr>
                </w:p>
                <w:p w:rsidR="001F1B27" w:rsidRPr="001B7AE8" w:rsidRDefault="001F1B27" w:rsidP="001B7AE8">
                  <w:pPr>
                    <w:pStyle w:val="NormalWeb"/>
                    <w:spacing w:before="0"/>
                    <w:jc w:val="right"/>
                    <w:rPr>
                      <w:rFonts w:asciiTheme="minorHAnsi" w:hAnsi="Calibri" w:cstheme="minorBidi"/>
                      <w:b/>
                      <w:bCs/>
                      <w:color w:val="1F497D" w:themeColor="text2"/>
                      <w:sz w:val="18"/>
                      <w:szCs w:val="18"/>
                      <w:lang w:val="en-US"/>
                    </w:rPr>
                  </w:pPr>
                </w:p>
                <w:p w:rsidR="001F1B27" w:rsidRPr="001B7AE8" w:rsidRDefault="001F1B27" w:rsidP="001B7AE8">
                  <w:pPr>
                    <w:pStyle w:val="NormalWeb"/>
                    <w:spacing w:before="0"/>
                    <w:jc w:val="right"/>
                    <w:rPr>
                      <w:sz w:val="20"/>
                      <w:szCs w:val="20"/>
                      <w:lang w:val="en-US"/>
                    </w:rPr>
                  </w:pPr>
                  <w:r w:rsidRPr="001B7AE8">
                    <w:rPr>
                      <w:rFonts w:asciiTheme="minorHAnsi" w:hAnsi="Calibri" w:cstheme="minorBidi"/>
                      <w:b/>
                      <w:bCs/>
                      <w:color w:val="1F497D" w:themeColor="text2"/>
                      <w:sz w:val="18"/>
                      <w:szCs w:val="18"/>
                      <w:lang w:val="en-US"/>
                    </w:rPr>
                    <w:t>In use</w:t>
                  </w:r>
                </w:p>
              </w:txbxContent>
            </v:textbox>
          </v:rect>
        </w:pict>
      </w:r>
      <w:r w:rsidR="00B64DED" w:rsidRPr="007B3447">
        <w:rPr>
          <w:rFonts w:asciiTheme="minorHAnsi" w:hAnsiTheme="minorHAnsi"/>
          <w:noProof/>
          <w:lang w:val="en-US" w:eastAsia="zh-CN"/>
        </w:rPr>
        <w:drawing>
          <wp:inline distT="0" distB="0" distL="0" distR="0">
            <wp:extent cx="4654754" cy="2114093"/>
            <wp:effectExtent l="0" t="0" r="12700" b="19685"/>
            <wp:docPr id="7"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64DED" w:rsidRPr="007B3447" w:rsidRDefault="00B64DED" w:rsidP="00B64DED">
      <w:pPr>
        <w:pStyle w:val="figuresource"/>
        <w:rPr>
          <w:rFonts w:asciiTheme="minorHAnsi" w:hAnsiTheme="minorHAnsi"/>
          <w:lang w:val="fr-FR"/>
        </w:rPr>
      </w:pPr>
    </w:p>
    <w:p w:rsidR="00B64DED" w:rsidRPr="007B3447" w:rsidRDefault="00B64DED" w:rsidP="00B64DED">
      <w:pPr>
        <w:rPr>
          <w:rFonts w:asciiTheme="minorHAnsi" w:hAnsiTheme="minorHAnsi"/>
        </w:rPr>
      </w:pPr>
    </w:p>
    <w:p w:rsidR="00B64DED" w:rsidRPr="007B3447" w:rsidRDefault="00B64DED" w:rsidP="00B64DED">
      <w:pPr>
        <w:rPr>
          <w:rFonts w:asciiTheme="minorHAnsi" w:hAnsiTheme="minorHAnsi"/>
          <w:noProof/>
        </w:rPr>
      </w:pPr>
    </w:p>
    <w:p w:rsidR="00A10C4E" w:rsidRPr="00E957EB" w:rsidRDefault="00A10C4E" w:rsidP="00A10C4E">
      <w:pPr>
        <w:pStyle w:val="figuresource"/>
        <w:rPr>
          <w:b/>
          <w:bCs w:val="0"/>
          <w:i w:val="0"/>
          <w:iCs w:val="0"/>
          <w:lang w:val="en-GB"/>
        </w:rPr>
      </w:pPr>
      <w:r>
        <w:rPr>
          <w:b/>
          <w:bCs w:val="0"/>
          <w:i w:val="0"/>
          <w:iCs w:val="0"/>
          <w:lang w:val="en-GB"/>
        </w:rPr>
        <w:t>Comment:</w:t>
      </w:r>
    </w:p>
    <w:p w:rsidR="00B64DED" w:rsidRPr="00A10C4E" w:rsidRDefault="00A10C4E" w:rsidP="00A10C4E">
      <w:pPr>
        <w:pStyle w:val="figuresource"/>
        <w:spacing w:before="120"/>
        <w:ind w:left="0" w:firstLine="0"/>
        <w:rPr>
          <w:rFonts w:asciiTheme="minorHAnsi" w:hAnsiTheme="minorHAnsi"/>
          <w:i w:val="0"/>
          <w:iCs w:val="0"/>
          <w:lang w:val="en-GB"/>
        </w:rPr>
      </w:pPr>
      <w:r w:rsidRPr="00E957EB">
        <w:rPr>
          <w:i w:val="0"/>
          <w:iCs w:val="0"/>
          <w:lang w:val="en-GB"/>
        </w:rPr>
        <w:t>Cloud computing technology is already used by 33% of the African country operators surveyed, while 23% of those operators have embarked upon its implementation. We thus see that African operators are ahead of administrations in this sphere.</w:t>
      </w:r>
    </w:p>
    <w:p w:rsidR="00B64DED" w:rsidRPr="00A10C4E" w:rsidRDefault="00B64DED" w:rsidP="00B64DED">
      <w:pPr>
        <w:rPr>
          <w:rFonts w:asciiTheme="minorHAnsi" w:hAnsiTheme="minorHAnsi"/>
          <w:lang w:val="en-US"/>
        </w:rPr>
      </w:pPr>
    </w:p>
    <w:p w:rsidR="00C77790" w:rsidRPr="00A10C4E" w:rsidRDefault="00C77790">
      <w:pPr>
        <w:spacing w:before="0"/>
        <w:jc w:val="left"/>
        <w:rPr>
          <w:rFonts w:asciiTheme="minorHAnsi" w:eastAsia="Times New Roman" w:hAnsiTheme="minorHAnsi" w:cs="Helvetica"/>
          <w:b/>
          <w:bCs/>
          <w:color w:val="E36C0A"/>
          <w:sz w:val="28"/>
          <w:szCs w:val="28"/>
          <w:lang w:val="en-US"/>
        </w:rPr>
      </w:pPr>
      <w:r w:rsidRPr="00A10C4E">
        <w:rPr>
          <w:rFonts w:asciiTheme="minorHAnsi" w:hAnsiTheme="minorHAnsi"/>
          <w:lang w:val="en-US"/>
        </w:rPr>
        <w:br w:type="page"/>
      </w:r>
    </w:p>
    <w:p w:rsidR="00566ACB" w:rsidRPr="0047192A" w:rsidRDefault="00566ACB" w:rsidP="0047192A">
      <w:pPr>
        <w:pStyle w:val="Heading2"/>
      </w:pPr>
      <w:bookmarkStart w:id="124" w:name="_Toc322426194"/>
      <w:bookmarkStart w:id="125" w:name="_Toc322426293"/>
      <w:bookmarkStart w:id="126" w:name="_Toc322702229"/>
      <w:r w:rsidRPr="0047192A">
        <w:t>3</w:t>
      </w:r>
      <w:r w:rsidRPr="0047192A">
        <w:tab/>
      </w:r>
      <w:bookmarkEnd w:id="124"/>
      <w:bookmarkEnd w:id="125"/>
      <w:r w:rsidR="0047192A" w:rsidRPr="0047192A">
        <w:rPr>
          <w:lang w:val="en-GB"/>
        </w:rPr>
        <w:t>At the level of economic operators (big companies, banks,…)</w:t>
      </w:r>
      <w:r w:rsidR="0047192A">
        <w:rPr>
          <w:lang w:val="en-GB"/>
        </w:rPr>
        <w:t>:</w:t>
      </w:r>
      <w:bookmarkEnd w:id="126"/>
    </w:p>
    <w:p w:rsidR="0047192A" w:rsidRPr="00287D98" w:rsidRDefault="0047192A" w:rsidP="0047192A">
      <w:pPr>
        <w:pStyle w:val="Enumlevel1"/>
        <w:rPr>
          <w:rFonts w:asciiTheme="minorHAnsi" w:hAnsiTheme="minorHAnsi"/>
          <w:lang w:val="en-US"/>
        </w:rPr>
      </w:pPr>
      <w:r w:rsidRPr="00287D98">
        <w:rPr>
          <w:rFonts w:asciiTheme="minorHAnsi" w:hAnsiTheme="minorHAnsi" w:cstheme="minorBidi"/>
          <w:color w:val="E36C0A" w:themeColor="accent6" w:themeShade="BF"/>
          <w:lang w:val="en-US"/>
        </w:rPr>
        <w:t>•</w:t>
      </w:r>
      <w:r w:rsidRPr="00287D98">
        <w:rPr>
          <w:rFonts w:asciiTheme="minorHAnsi" w:hAnsiTheme="minorHAnsi"/>
          <w:lang w:val="en-US"/>
        </w:rPr>
        <w:tab/>
      </w:r>
      <w:r w:rsidRPr="00E957EB">
        <w:t>In discussion</w:t>
      </w:r>
    </w:p>
    <w:p w:rsidR="0047192A" w:rsidRPr="00287D98" w:rsidRDefault="0047192A" w:rsidP="0047192A">
      <w:pPr>
        <w:pStyle w:val="Enumlevel1"/>
        <w:rPr>
          <w:rFonts w:asciiTheme="minorHAnsi" w:hAnsiTheme="minorHAnsi"/>
          <w:lang w:val="en-US"/>
        </w:rPr>
      </w:pPr>
      <w:r w:rsidRPr="00287D98">
        <w:rPr>
          <w:rFonts w:asciiTheme="minorHAnsi" w:hAnsiTheme="minorHAnsi" w:cstheme="minorBidi"/>
          <w:color w:val="E36C0A" w:themeColor="accent6" w:themeShade="BF"/>
          <w:lang w:val="en-US"/>
        </w:rPr>
        <w:t>•</w:t>
      </w:r>
      <w:r w:rsidRPr="00287D98">
        <w:rPr>
          <w:rFonts w:asciiTheme="minorHAnsi" w:hAnsiTheme="minorHAnsi"/>
          <w:lang w:val="en-US"/>
        </w:rPr>
        <w:tab/>
      </w:r>
      <w:r w:rsidRPr="00E957EB">
        <w:t>Pilot project</w:t>
      </w:r>
    </w:p>
    <w:p w:rsidR="0047192A" w:rsidRPr="00287D98" w:rsidRDefault="0047192A" w:rsidP="0047192A">
      <w:pPr>
        <w:pStyle w:val="Enumlevel1"/>
        <w:rPr>
          <w:rFonts w:asciiTheme="minorHAnsi" w:hAnsiTheme="minorHAnsi"/>
          <w:lang w:val="en-US"/>
        </w:rPr>
      </w:pPr>
      <w:r w:rsidRPr="00287D98">
        <w:rPr>
          <w:rFonts w:asciiTheme="minorHAnsi" w:hAnsiTheme="minorHAnsi" w:cstheme="minorBidi"/>
          <w:color w:val="E36C0A" w:themeColor="accent6" w:themeShade="BF"/>
          <w:lang w:val="en-US"/>
        </w:rPr>
        <w:t>•</w:t>
      </w:r>
      <w:r w:rsidRPr="00287D98">
        <w:rPr>
          <w:rFonts w:asciiTheme="minorHAnsi" w:hAnsiTheme="minorHAnsi"/>
          <w:lang w:val="en-US"/>
        </w:rPr>
        <w:tab/>
      </w:r>
      <w:r w:rsidRPr="00E957EB">
        <w:t>In implementation</w:t>
      </w:r>
    </w:p>
    <w:p w:rsidR="0047192A" w:rsidRPr="0038514D" w:rsidRDefault="0047192A" w:rsidP="0047192A">
      <w:pPr>
        <w:pStyle w:val="Enumlevel1"/>
        <w:rPr>
          <w:rFonts w:asciiTheme="minorHAnsi" w:hAnsiTheme="minorHAnsi"/>
          <w:lang w:val="en-US"/>
        </w:rPr>
      </w:pPr>
      <w:r w:rsidRPr="0038514D">
        <w:rPr>
          <w:rFonts w:asciiTheme="minorHAnsi" w:hAnsiTheme="minorHAnsi" w:cstheme="minorBidi"/>
          <w:color w:val="E36C0A" w:themeColor="accent6" w:themeShade="BF"/>
          <w:lang w:val="en-US"/>
        </w:rPr>
        <w:t>•</w:t>
      </w:r>
      <w:r w:rsidRPr="0038514D">
        <w:rPr>
          <w:rFonts w:asciiTheme="minorHAnsi" w:hAnsiTheme="minorHAnsi"/>
          <w:lang w:val="en-US"/>
        </w:rPr>
        <w:tab/>
      </w:r>
      <w:r w:rsidRPr="0038514D">
        <w:rPr>
          <w:lang w:val="en-US"/>
        </w:rPr>
        <w:t>In use</w:t>
      </w:r>
    </w:p>
    <w:p w:rsidR="0047192A" w:rsidRPr="00E957EB" w:rsidRDefault="0047192A" w:rsidP="0047192A">
      <w:pPr>
        <w:rPr>
          <w:rFonts w:asciiTheme="minorHAnsi" w:hAnsiTheme="minorHAnsi"/>
          <w:lang w:val="en-GB"/>
        </w:rPr>
      </w:pPr>
      <w:r w:rsidRPr="00E957EB">
        <w:rPr>
          <w:lang w:val="en-GB"/>
        </w:rPr>
        <w:t>The replies to Q2/3 were as follows</w:t>
      </w:r>
      <w:r w:rsidRPr="00E957EB">
        <w:rPr>
          <w:rFonts w:asciiTheme="minorHAnsi" w:hAnsiTheme="minorHAnsi"/>
          <w:i/>
          <w:iCs/>
          <w:lang w:val="en-GB"/>
        </w:rPr>
        <w:t>:</w:t>
      </w:r>
    </w:p>
    <w:p w:rsidR="00566ACB" w:rsidRPr="0047192A" w:rsidRDefault="00566ACB" w:rsidP="00566ACB">
      <w:pPr>
        <w:rPr>
          <w:rFonts w:asciiTheme="minorHAnsi" w:hAnsiTheme="minorHAnsi"/>
          <w:lang w:val="en-GB"/>
        </w:rPr>
      </w:pPr>
    </w:p>
    <w:tbl>
      <w:tblPr>
        <w:tblW w:w="7500" w:type="dxa"/>
        <w:tblInd w:w="65" w:type="dxa"/>
        <w:tblCellMar>
          <w:left w:w="70" w:type="dxa"/>
          <w:right w:w="70" w:type="dxa"/>
        </w:tblCellMar>
        <w:tblLook w:val="04A0"/>
      </w:tblPr>
      <w:tblGrid>
        <w:gridCol w:w="1740"/>
        <w:gridCol w:w="1920"/>
        <w:gridCol w:w="2000"/>
        <w:gridCol w:w="1840"/>
      </w:tblGrid>
      <w:tr w:rsidR="00D91767" w:rsidRPr="007B3447" w:rsidTr="003D434E">
        <w:trPr>
          <w:trHeight w:val="510"/>
        </w:trPr>
        <w:tc>
          <w:tcPr>
            <w:tcW w:w="1740"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center"/>
            <w:hideMark/>
          </w:tcPr>
          <w:p w:rsidR="00D91767" w:rsidRPr="00E957EB" w:rsidRDefault="00D91767" w:rsidP="003D434E">
            <w:pPr>
              <w:jc w:val="center"/>
              <w:rPr>
                <w:rFonts w:asciiTheme="minorHAnsi" w:hAnsiTheme="minorHAnsi"/>
                <w:b/>
                <w:bCs/>
                <w:i/>
                <w:iCs/>
                <w:color w:val="FFFFFF" w:themeColor="background1"/>
                <w:sz w:val="18"/>
                <w:szCs w:val="18"/>
                <w:lang w:val="en-GB"/>
              </w:rPr>
            </w:pPr>
            <w:r w:rsidRPr="00E957EB">
              <w:rPr>
                <w:rFonts w:asciiTheme="minorHAnsi" w:hAnsiTheme="minorHAnsi"/>
                <w:b/>
                <w:bCs/>
                <w:i/>
                <w:iCs/>
                <w:color w:val="FFFFFF" w:themeColor="background1"/>
                <w:sz w:val="18"/>
                <w:szCs w:val="18"/>
                <w:lang w:val="en-GB"/>
              </w:rPr>
              <w:t>In discussion</w:t>
            </w:r>
          </w:p>
        </w:tc>
        <w:tc>
          <w:tcPr>
            <w:tcW w:w="1920" w:type="dxa"/>
            <w:tcBorders>
              <w:top w:val="single" w:sz="4" w:space="0" w:color="auto"/>
              <w:left w:val="nil"/>
              <w:bottom w:val="single" w:sz="4" w:space="0" w:color="auto"/>
              <w:right w:val="single" w:sz="4" w:space="0" w:color="auto"/>
            </w:tcBorders>
            <w:shd w:val="clear" w:color="auto" w:fill="E36C0A" w:themeFill="accent6" w:themeFillShade="BF"/>
            <w:noWrap/>
            <w:vAlign w:val="center"/>
            <w:hideMark/>
          </w:tcPr>
          <w:p w:rsidR="00D91767" w:rsidRPr="00E957EB" w:rsidRDefault="00D91767" w:rsidP="003D434E">
            <w:pPr>
              <w:jc w:val="center"/>
              <w:rPr>
                <w:rFonts w:asciiTheme="minorHAnsi" w:hAnsiTheme="minorHAnsi"/>
                <w:b/>
                <w:bCs/>
                <w:i/>
                <w:iCs/>
                <w:color w:val="FFFFFF" w:themeColor="background1"/>
                <w:sz w:val="18"/>
                <w:szCs w:val="18"/>
                <w:lang w:val="en-GB"/>
              </w:rPr>
            </w:pPr>
            <w:r w:rsidRPr="00E957EB">
              <w:rPr>
                <w:rFonts w:asciiTheme="minorHAnsi" w:hAnsiTheme="minorHAnsi"/>
                <w:b/>
                <w:bCs/>
                <w:i/>
                <w:iCs/>
                <w:color w:val="FFFFFF" w:themeColor="background1"/>
                <w:sz w:val="18"/>
                <w:szCs w:val="18"/>
                <w:lang w:val="en-GB"/>
              </w:rPr>
              <w:t>Pilot project</w:t>
            </w:r>
          </w:p>
        </w:tc>
        <w:tc>
          <w:tcPr>
            <w:tcW w:w="2000"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rsidR="00D91767" w:rsidRPr="00E957EB" w:rsidRDefault="00D91767" w:rsidP="003D434E">
            <w:pPr>
              <w:jc w:val="center"/>
              <w:rPr>
                <w:rFonts w:asciiTheme="minorHAnsi" w:hAnsiTheme="minorHAnsi"/>
                <w:b/>
                <w:bCs/>
                <w:i/>
                <w:iCs/>
                <w:color w:val="FFFFFF" w:themeColor="background1"/>
                <w:sz w:val="18"/>
                <w:szCs w:val="18"/>
                <w:lang w:val="en-GB"/>
              </w:rPr>
            </w:pPr>
            <w:r w:rsidRPr="00E957EB">
              <w:rPr>
                <w:rFonts w:asciiTheme="minorHAnsi" w:hAnsiTheme="minorHAnsi"/>
                <w:b/>
                <w:bCs/>
                <w:i/>
                <w:iCs/>
                <w:color w:val="FFFFFF" w:themeColor="background1"/>
                <w:sz w:val="18"/>
                <w:szCs w:val="18"/>
                <w:lang w:val="en-GB"/>
              </w:rPr>
              <w:t>In implementation</w:t>
            </w:r>
          </w:p>
        </w:tc>
        <w:tc>
          <w:tcPr>
            <w:tcW w:w="1840" w:type="dxa"/>
            <w:tcBorders>
              <w:top w:val="single" w:sz="4" w:space="0" w:color="auto"/>
              <w:left w:val="nil"/>
              <w:bottom w:val="single" w:sz="4" w:space="0" w:color="auto"/>
              <w:right w:val="single" w:sz="4" w:space="0" w:color="auto"/>
            </w:tcBorders>
            <w:shd w:val="clear" w:color="auto" w:fill="E36C0A" w:themeFill="accent6" w:themeFillShade="BF"/>
            <w:noWrap/>
            <w:vAlign w:val="center"/>
            <w:hideMark/>
          </w:tcPr>
          <w:p w:rsidR="00D91767" w:rsidRPr="00E957EB" w:rsidRDefault="00D91767" w:rsidP="003D434E">
            <w:pPr>
              <w:jc w:val="center"/>
              <w:rPr>
                <w:rFonts w:asciiTheme="minorHAnsi" w:hAnsiTheme="minorHAnsi"/>
                <w:b/>
                <w:bCs/>
                <w:i/>
                <w:iCs/>
                <w:color w:val="FFFFFF" w:themeColor="background1"/>
                <w:sz w:val="18"/>
                <w:szCs w:val="18"/>
                <w:lang w:val="en-GB"/>
              </w:rPr>
            </w:pPr>
            <w:r w:rsidRPr="00E957EB">
              <w:rPr>
                <w:rFonts w:asciiTheme="minorHAnsi" w:hAnsiTheme="minorHAnsi"/>
                <w:b/>
                <w:bCs/>
                <w:i/>
                <w:iCs/>
                <w:color w:val="FFFFFF" w:themeColor="background1"/>
                <w:sz w:val="18"/>
                <w:szCs w:val="18"/>
                <w:lang w:val="en-GB"/>
              </w:rPr>
              <w:t>In use</w:t>
            </w:r>
          </w:p>
        </w:tc>
      </w:tr>
      <w:tr w:rsidR="004D7589" w:rsidRPr="007B3447" w:rsidTr="00307253">
        <w:trPr>
          <w:trHeight w:val="315"/>
        </w:trPr>
        <w:tc>
          <w:tcPr>
            <w:tcW w:w="1740"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4D7589" w:rsidRPr="007B3447" w:rsidRDefault="004D7589" w:rsidP="004D7589">
            <w:pPr>
              <w:jc w:val="center"/>
              <w:rPr>
                <w:rFonts w:asciiTheme="minorHAnsi" w:eastAsia="Times New Roman" w:hAnsiTheme="minorHAnsi"/>
                <w:bCs/>
                <w:color w:val="0F243E"/>
                <w:sz w:val="18"/>
                <w:szCs w:val="18"/>
              </w:rPr>
            </w:pPr>
            <w:r w:rsidRPr="007B3447">
              <w:rPr>
                <w:rFonts w:asciiTheme="minorHAnsi" w:eastAsia="Times New Roman" w:hAnsiTheme="minorHAnsi"/>
                <w:bCs/>
                <w:color w:val="0F243E"/>
                <w:sz w:val="18"/>
                <w:szCs w:val="18"/>
              </w:rPr>
              <w:t>53%</w:t>
            </w:r>
          </w:p>
        </w:tc>
        <w:tc>
          <w:tcPr>
            <w:tcW w:w="1920" w:type="dxa"/>
            <w:tcBorders>
              <w:top w:val="single" w:sz="4" w:space="0" w:color="auto"/>
              <w:left w:val="nil"/>
              <w:bottom w:val="single" w:sz="4" w:space="0" w:color="auto"/>
              <w:right w:val="single" w:sz="4" w:space="0" w:color="auto"/>
            </w:tcBorders>
            <w:shd w:val="clear" w:color="auto" w:fill="FBD4B4" w:themeFill="accent6" w:themeFillTint="66"/>
            <w:hideMark/>
          </w:tcPr>
          <w:p w:rsidR="004D7589" w:rsidRPr="007B3447" w:rsidRDefault="004D7589" w:rsidP="004D7589">
            <w:pPr>
              <w:jc w:val="center"/>
              <w:rPr>
                <w:rFonts w:asciiTheme="minorHAnsi" w:eastAsia="Times New Roman" w:hAnsiTheme="minorHAnsi"/>
                <w:bCs/>
                <w:color w:val="0F243E"/>
                <w:sz w:val="18"/>
                <w:szCs w:val="18"/>
              </w:rPr>
            </w:pPr>
            <w:r w:rsidRPr="007B3447">
              <w:rPr>
                <w:rFonts w:asciiTheme="minorHAnsi" w:eastAsia="Times New Roman" w:hAnsiTheme="minorHAnsi"/>
                <w:bCs/>
                <w:color w:val="0F243E"/>
                <w:sz w:val="18"/>
                <w:szCs w:val="18"/>
              </w:rPr>
              <w:t>11%</w:t>
            </w:r>
          </w:p>
        </w:tc>
        <w:tc>
          <w:tcPr>
            <w:tcW w:w="2000" w:type="dxa"/>
            <w:tcBorders>
              <w:top w:val="single" w:sz="4" w:space="0" w:color="auto"/>
              <w:left w:val="nil"/>
              <w:bottom w:val="single" w:sz="4" w:space="0" w:color="auto"/>
              <w:right w:val="single" w:sz="4" w:space="0" w:color="auto"/>
            </w:tcBorders>
            <w:shd w:val="clear" w:color="auto" w:fill="FBD4B4" w:themeFill="accent6" w:themeFillTint="66"/>
            <w:hideMark/>
          </w:tcPr>
          <w:p w:rsidR="004D7589" w:rsidRPr="007B3447" w:rsidRDefault="004D7589" w:rsidP="004D7589">
            <w:pPr>
              <w:jc w:val="center"/>
              <w:rPr>
                <w:rFonts w:asciiTheme="minorHAnsi" w:eastAsia="Times New Roman" w:hAnsiTheme="minorHAnsi"/>
                <w:bCs/>
                <w:color w:val="0F243E"/>
                <w:sz w:val="18"/>
                <w:szCs w:val="18"/>
              </w:rPr>
            </w:pPr>
            <w:r w:rsidRPr="007B3447">
              <w:rPr>
                <w:rFonts w:asciiTheme="minorHAnsi" w:eastAsia="Times New Roman" w:hAnsiTheme="minorHAnsi"/>
                <w:bCs/>
                <w:color w:val="0F243E"/>
                <w:sz w:val="18"/>
                <w:szCs w:val="18"/>
              </w:rPr>
              <w:t>5%</w:t>
            </w:r>
          </w:p>
        </w:tc>
        <w:tc>
          <w:tcPr>
            <w:tcW w:w="1840" w:type="dxa"/>
            <w:tcBorders>
              <w:top w:val="single" w:sz="4" w:space="0" w:color="auto"/>
              <w:left w:val="nil"/>
              <w:bottom w:val="single" w:sz="4" w:space="0" w:color="auto"/>
              <w:right w:val="single" w:sz="4" w:space="0" w:color="auto"/>
            </w:tcBorders>
            <w:shd w:val="clear" w:color="auto" w:fill="FBD4B4" w:themeFill="accent6" w:themeFillTint="66"/>
            <w:hideMark/>
          </w:tcPr>
          <w:p w:rsidR="004D7589" w:rsidRPr="007B3447" w:rsidRDefault="004D7589" w:rsidP="004D7589">
            <w:pPr>
              <w:jc w:val="center"/>
              <w:rPr>
                <w:rFonts w:asciiTheme="minorHAnsi" w:eastAsia="Times New Roman" w:hAnsiTheme="minorHAnsi"/>
                <w:bCs/>
                <w:color w:val="0F243E"/>
                <w:sz w:val="18"/>
                <w:szCs w:val="18"/>
              </w:rPr>
            </w:pPr>
            <w:r w:rsidRPr="007B3447">
              <w:rPr>
                <w:rFonts w:asciiTheme="minorHAnsi" w:eastAsia="Times New Roman" w:hAnsiTheme="minorHAnsi"/>
                <w:bCs/>
                <w:color w:val="0F243E"/>
                <w:sz w:val="18"/>
                <w:szCs w:val="18"/>
              </w:rPr>
              <w:t>32%</w:t>
            </w:r>
          </w:p>
        </w:tc>
      </w:tr>
    </w:tbl>
    <w:p w:rsidR="004D7589" w:rsidRPr="007B3447" w:rsidRDefault="004D7589" w:rsidP="004D7589">
      <w:pPr>
        <w:rPr>
          <w:rFonts w:asciiTheme="minorHAnsi" w:hAnsiTheme="minorHAnsi"/>
        </w:rPr>
      </w:pPr>
    </w:p>
    <w:p w:rsidR="004D7589" w:rsidRPr="007B3447" w:rsidRDefault="004D7589" w:rsidP="004D7589">
      <w:pPr>
        <w:pStyle w:val="Figuretitle"/>
        <w:rPr>
          <w:rFonts w:asciiTheme="minorHAnsi" w:hAnsiTheme="minorHAnsi"/>
          <w:noProof/>
          <w:lang w:val="fr-FR"/>
        </w:rPr>
      </w:pPr>
    </w:p>
    <w:p w:rsidR="004D7589" w:rsidRPr="007B3447" w:rsidRDefault="0035261E" w:rsidP="004D7589">
      <w:pPr>
        <w:pStyle w:val="Figure"/>
        <w:rPr>
          <w:rFonts w:asciiTheme="minorHAnsi" w:hAnsiTheme="minorHAnsi"/>
          <w:noProof/>
          <w:lang w:val="fr-FR"/>
        </w:rPr>
      </w:pPr>
      <w:r w:rsidRPr="0035261E">
        <w:rPr>
          <w:rFonts w:eastAsiaTheme="minorEastAsia" w:cs="Times New Roman"/>
          <w:bCs w:val="0"/>
          <w:noProof/>
          <w:color w:val="auto"/>
          <w:lang w:val="en-US" w:eastAsia="zh-CN"/>
        </w:rPr>
        <w:pict>
          <v:rect id="Rectangle 3" o:spid="_x0000_s1029" style="position:absolute;left:0;text-align:left;margin-left:190.1pt;margin-top:35pt;width:66.75pt;height:183.7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" fillcolor="#bfbfbf [2412]" stroked="f" strokeweight="2pt">
            <v:textbox>
              <w:txbxContent>
                <w:p w:rsidR="001F1B27" w:rsidRDefault="001F1B27" w:rsidP="008D6C50">
                  <w:pPr>
                    <w:pStyle w:val="NormalWeb"/>
                    <w:spacing w:before="0"/>
                    <w:jc w:val="right"/>
                    <w:rPr>
                      <w:rFonts w:asciiTheme="minorHAnsi" w:hAnsi="Calibri" w:cstheme="minorBidi"/>
                      <w:b/>
                      <w:bCs/>
                      <w:color w:val="1F497D" w:themeColor="text2"/>
                      <w:sz w:val="18"/>
                      <w:szCs w:val="18"/>
                      <w:lang w:val="en-US"/>
                    </w:rPr>
                  </w:pPr>
                </w:p>
                <w:p w:rsidR="001F1B27" w:rsidRDefault="001F1B27" w:rsidP="008D6C50">
                  <w:pPr>
                    <w:pStyle w:val="NormalWeb"/>
                    <w:spacing w:before="0"/>
                    <w:jc w:val="right"/>
                    <w:rPr>
                      <w:rFonts w:asciiTheme="minorHAnsi" w:hAnsi="Calibri" w:cstheme="minorBidi"/>
                      <w:b/>
                      <w:bCs/>
                      <w:color w:val="1F497D" w:themeColor="text2"/>
                      <w:sz w:val="18"/>
                      <w:szCs w:val="18"/>
                      <w:lang w:val="en-US"/>
                    </w:rPr>
                  </w:pPr>
                </w:p>
                <w:p w:rsidR="001F1B27" w:rsidRPr="001B7AE8" w:rsidRDefault="001F1B27" w:rsidP="008D6C50">
                  <w:pPr>
                    <w:pStyle w:val="NormalWeb"/>
                    <w:spacing w:before="0"/>
                    <w:jc w:val="right"/>
                    <w:rPr>
                      <w:sz w:val="20"/>
                      <w:szCs w:val="20"/>
                      <w:lang w:val="en-US"/>
                    </w:rPr>
                  </w:pPr>
                  <w:r w:rsidRPr="001B7AE8">
                    <w:rPr>
                      <w:rFonts w:asciiTheme="minorHAnsi" w:hAnsi="Calibri" w:cstheme="minorBidi"/>
                      <w:b/>
                      <w:bCs/>
                      <w:color w:val="1F497D" w:themeColor="text2"/>
                      <w:sz w:val="18"/>
                      <w:szCs w:val="18"/>
                      <w:lang w:val="en-US"/>
                    </w:rPr>
                    <w:t>In discussion</w:t>
                  </w:r>
                </w:p>
                <w:p w:rsidR="001F1B27" w:rsidRDefault="001F1B27" w:rsidP="008D6C50">
                  <w:pPr>
                    <w:pStyle w:val="NormalWeb"/>
                    <w:spacing w:before="0"/>
                    <w:jc w:val="right"/>
                    <w:rPr>
                      <w:rFonts w:asciiTheme="minorHAnsi" w:hAnsi="Calibri" w:cstheme="minorBidi"/>
                      <w:b/>
                      <w:bCs/>
                      <w:color w:val="1F497D" w:themeColor="text2"/>
                      <w:sz w:val="18"/>
                      <w:szCs w:val="18"/>
                      <w:lang w:val="en-US"/>
                    </w:rPr>
                  </w:pPr>
                </w:p>
                <w:p w:rsidR="001F1B27" w:rsidRDefault="001F1B27" w:rsidP="008D6C50">
                  <w:pPr>
                    <w:pStyle w:val="NormalWeb"/>
                    <w:spacing w:before="0"/>
                    <w:jc w:val="right"/>
                    <w:rPr>
                      <w:rFonts w:asciiTheme="minorHAnsi" w:hAnsi="Calibri" w:cstheme="minorBidi"/>
                      <w:b/>
                      <w:bCs/>
                      <w:color w:val="1F497D" w:themeColor="text2"/>
                      <w:sz w:val="18"/>
                      <w:szCs w:val="18"/>
                      <w:lang w:val="en-US"/>
                    </w:rPr>
                  </w:pPr>
                </w:p>
                <w:p w:rsidR="001F1B27" w:rsidRDefault="001F1B27" w:rsidP="008D6C50">
                  <w:pPr>
                    <w:pStyle w:val="NormalWeb"/>
                    <w:spacing w:before="0"/>
                    <w:jc w:val="right"/>
                    <w:rPr>
                      <w:rFonts w:asciiTheme="minorHAnsi" w:hAnsi="Calibri" w:cstheme="minorBidi"/>
                      <w:b/>
                      <w:bCs/>
                      <w:color w:val="1F497D" w:themeColor="text2"/>
                      <w:sz w:val="18"/>
                      <w:szCs w:val="18"/>
                      <w:lang w:val="en-US"/>
                    </w:rPr>
                  </w:pPr>
                </w:p>
                <w:p w:rsidR="001F1B27" w:rsidRPr="001B7AE8" w:rsidRDefault="001F1B27" w:rsidP="008D6C50">
                  <w:pPr>
                    <w:pStyle w:val="NormalWeb"/>
                    <w:spacing w:before="0"/>
                    <w:jc w:val="right"/>
                    <w:rPr>
                      <w:sz w:val="20"/>
                      <w:szCs w:val="20"/>
                      <w:lang w:val="en-US"/>
                    </w:rPr>
                  </w:pPr>
                  <w:r w:rsidRPr="001B7AE8">
                    <w:rPr>
                      <w:rFonts w:asciiTheme="minorHAnsi" w:hAnsi="Calibri" w:cstheme="minorBidi"/>
                      <w:b/>
                      <w:bCs/>
                      <w:color w:val="1F497D" w:themeColor="text2"/>
                      <w:sz w:val="18"/>
                      <w:szCs w:val="18"/>
                      <w:lang w:val="en-US"/>
                    </w:rPr>
                    <w:t>Pilot project</w:t>
                  </w:r>
                </w:p>
                <w:p w:rsidR="001F1B27" w:rsidRDefault="001F1B27" w:rsidP="008D6C50">
                  <w:pPr>
                    <w:pStyle w:val="NormalWeb"/>
                    <w:spacing w:before="0"/>
                    <w:jc w:val="right"/>
                    <w:rPr>
                      <w:rFonts w:asciiTheme="minorHAnsi" w:hAnsi="Calibri" w:cstheme="minorBidi"/>
                      <w:b/>
                      <w:bCs/>
                      <w:color w:val="1F497D" w:themeColor="text2"/>
                      <w:sz w:val="16"/>
                      <w:szCs w:val="16"/>
                      <w:lang w:val="en-US"/>
                    </w:rPr>
                  </w:pPr>
                </w:p>
                <w:p w:rsidR="001F1B27" w:rsidRDefault="001F1B27" w:rsidP="008D6C50">
                  <w:pPr>
                    <w:pStyle w:val="NormalWeb"/>
                    <w:spacing w:before="0"/>
                    <w:jc w:val="right"/>
                    <w:rPr>
                      <w:rFonts w:asciiTheme="minorHAnsi" w:hAnsi="Calibri" w:cstheme="minorBidi"/>
                      <w:b/>
                      <w:bCs/>
                      <w:color w:val="1F497D" w:themeColor="text2"/>
                      <w:sz w:val="16"/>
                      <w:szCs w:val="16"/>
                      <w:lang w:val="en-US"/>
                    </w:rPr>
                  </w:pPr>
                </w:p>
                <w:p w:rsidR="001F1B27" w:rsidRDefault="001F1B27" w:rsidP="008D6C50">
                  <w:pPr>
                    <w:pStyle w:val="NormalWeb"/>
                    <w:spacing w:before="0"/>
                    <w:jc w:val="right"/>
                    <w:rPr>
                      <w:rFonts w:asciiTheme="minorHAnsi" w:hAnsi="Calibri" w:cstheme="minorBidi"/>
                      <w:b/>
                      <w:bCs/>
                      <w:color w:val="1F497D" w:themeColor="text2"/>
                      <w:sz w:val="16"/>
                      <w:szCs w:val="16"/>
                      <w:lang w:val="en-US"/>
                    </w:rPr>
                  </w:pPr>
                </w:p>
                <w:p w:rsidR="001F1B27" w:rsidRPr="001B7AE8" w:rsidRDefault="001F1B27" w:rsidP="008D6C50">
                  <w:pPr>
                    <w:pStyle w:val="NormalWeb"/>
                    <w:spacing w:before="0"/>
                    <w:jc w:val="right"/>
                    <w:rPr>
                      <w:sz w:val="15"/>
                      <w:szCs w:val="15"/>
                      <w:lang w:val="en-US"/>
                    </w:rPr>
                  </w:pPr>
                  <w:r w:rsidRPr="001B7AE8">
                    <w:rPr>
                      <w:rFonts w:asciiTheme="minorHAnsi" w:hAnsi="Calibri" w:cstheme="minorBidi"/>
                      <w:b/>
                      <w:bCs/>
                      <w:color w:val="1F497D" w:themeColor="text2"/>
                      <w:sz w:val="15"/>
                      <w:szCs w:val="15"/>
                      <w:lang w:val="en-US"/>
                    </w:rPr>
                    <w:t>In implementation</w:t>
                  </w:r>
                </w:p>
                <w:p w:rsidR="001F1B27" w:rsidRPr="001B7AE8" w:rsidRDefault="001F1B27" w:rsidP="008D6C50">
                  <w:pPr>
                    <w:pStyle w:val="NormalWeb"/>
                    <w:spacing w:before="0"/>
                    <w:jc w:val="right"/>
                    <w:rPr>
                      <w:rFonts w:asciiTheme="minorHAnsi" w:hAnsi="Calibri" w:cstheme="minorBidi"/>
                      <w:b/>
                      <w:bCs/>
                      <w:color w:val="1F497D" w:themeColor="text2"/>
                      <w:sz w:val="18"/>
                      <w:szCs w:val="18"/>
                      <w:lang w:val="en-US"/>
                    </w:rPr>
                  </w:pPr>
                </w:p>
                <w:p w:rsidR="001F1B27" w:rsidRPr="001B7AE8" w:rsidRDefault="001F1B27" w:rsidP="008D6C50">
                  <w:pPr>
                    <w:pStyle w:val="NormalWeb"/>
                    <w:spacing w:before="0"/>
                    <w:jc w:val="right"/>
                    <w:rPr>
                      <w:rFonts w:asciiTheme="minorHAnsi" w:hAnsi="Calibri" w:cstheme="minorBidi"/>
                      <w:b/>
                      <w:bCs/>
                      <w:color w:val="1F497D" w:themeColor="text2"/>
                      <w:sz w:val="18"/>
                      <w:szCs w:val="18"/>
                      <w:lang w:val="en-US"/>
                    </w:rPr>
                  </w:pPr>
                </w:p>
                <w:p w:rsidR="001F1B27" w:rsidRPr="001B7AE8" w:rsidRDefault="001F1B27" w:rsidP="008D6C50">
                  <w:pPr>
                    <w:pStyle w:val="NormalWeb"/>
                    <w:spacing w:before="0"/>
                    <w:jc w:val="right"/>
                    <w:rPr>
                      <w:rFonts w:asciiTheme="minorHAnsi" w:hAnsi="Calibri" w:cstheme="minorBidi"/>
                      <w:b/>
                      <w:bCs/>
                      <w:color w:val="1F497D" w:themeColor="text2"/>
                      <w:sz w:val="18"/>
                      <w:szCs w:val="18"/>
                      <w:lang w:val="en-US"/>
                    </w:rPr>
                  </w:pPr>
                </w:p>
                <w:p w:rsidR="001F1B27" w:rsidRPr="001B7AE8" w:rsidRDefault="001F1B27" w:rsidP="008D6C50">
                  <w:pPr>
                    <w:pStyle w:val="NormalWeb"/>
                    <w:spacing w:before="0"/>
                    <w:jc w:val="right"/>
                    <w:rPr>
                      <w:sz w:val="20"/>
                      <w:szCs w:val="20"/>
                      <w:lang w:val="en-US"/>
                    </w:rPr>
                  </w:pPr>
                  <w:r w:rsidRPr="001B7AE8">
                    <w:rPr>
                      <w:rFonts w:asciiTheme="minorHAnsi" w:hAnsi="Calibri" w:cstheme="minorBidi"/>
                      <w:b/>
                      <w:bCs/>
                      <w:color w:val="1F497D" w:themeColor="text2"/>
                      <w:sz w:val="18"/>
                      <w:szCs w:val="18"/>
                      <w:lang w:val="en-US"/>
                    </w:rPr>
                    <w:t>In use</w:t>
                  </w:r>
                </w:p>
              </w:txbxContent>
            </v:textbox>
          </v:rect>
        </w:pict>
      </w:r>
      <w:r w:rsidR="004D7589" w:rsidRPr="007B3447">
        <w:rPr>
          <w:rFonts w:asciiTheme="minorHAnsi" w:hAnsiTheme="minorHAnsi"/>
          <w:noProof/>
          <w:lang w:val="en-US" w:eastAsia="zh-CN"/>
        </w:rPr>
        <w:drawing>
          <wp:inline distT="0" distB="0" distL="0" distR="0">
            <wp:extent cx="3597554" cy="2143354"/>
            <wp:effectExtent l="19050" t="0" r="21946" b="9296"/>
            <wp:docPr id="9"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D7589" w:rsidRPr="007B3447" w:rsidRDefault="004D7589" w:rsidP="004D7589">
      <w:pPr>
        <w:pStyle w:val="figuresource"/>
        <w:rPr>
          <w:rFonts w:asciiTheme="minorHAnsi" w:hAnsiTheme="minorHAnsi"/>
          <w:lang w:val="fr-FR"/>
        </w:rPr>
      </w:pPr>
    </w:p>
    <w:p w:rsidR="004D7589" w:rsidRPr="007B3447" w:rsidRDefault="004D7589" w:rsidP="004D7589">
      <w:pPr>
        <w:rPr>
          <w:rFonts w:asciiTheme="minorHAnsi" w:hAnsiTheme="minorHAnsi"/>
        </w:rPr>
      </w:pPr>
    </w:p>
    <w:p w:rsidR="004D7589" w:rsidRPr="007B3447" w:rsidRDefault="004D7589" w:rsidP="004D7589">
      <w:pPr>
        <w:rPr>
          <w:rFonts w:asciiTheme="minorHAnsi" w:hAnsiTheme="minorHAnsi"/>
          <w:noProof/>
        </w:rPr>
      </w:pPr>
    </w:p>
    <w:p w:rsidR="000C770B" w:rsidRPr="00E957EB" w:rsidRDefault="000C770B" w:rsidP="000C770B">
      <w:pPr>
        <w:pStyle w:val="figuresource"/>
        <w:rPr>
          <w:b/>
          <w:bCs w:val="0"/>
          <w:i w:val="0"/>
          <w:iCs w:val="0"/>
          <w:lang w:val="en-GB"/>
        </w:rPr>
      </w:pPr>
      <w:r>
        <w:rPr>
          <w:b/>
          <w:bCs w:val="0"/>
          <w:i w:val="0"/>
          <w:iCs w:val="0"/>
          <w:lang w:val="en-GB"/>
        </w:rPr>
        <w:t>Comment:</w:t>
      </w:r>
    </w:p>
    <w:p w:rsidR="000C770B" w:rsidRPr="00E957EB" w:rsidRDefault="000C770B" w:rsidP="000C770B">
      <w:pPr>
        <w:pStyle w:val="figuresource"/>
        <w:spacing w:before="120"/>
        <w:ind w:left="0" w:firstLine="0"/>
        <w:rPr>
          <w:rFonts w:asciiTheme="minorHAnsi" w:hAnsiTheme="minorHAnsi"/>
          <w:i w:val="0"/>
          <w:iCs w:val="0"/>
          <w:lang w:val="en-GB"/>
        </w:rPr>
      </w:pPr>
      <w:r w:rsidRPr="00E957EB">
        <w:rPr>
          <w:i w:val="0"/>
          <w:iCs w:val="0"/>
          <w:lang w:val="en-GB"/>
        </w:rPr>
        <w:t>It is noteworthy that almost half the major African economic operators have, like ICT operators, adopted cloud technology.</w:t>
      </w:r>
    </w:p>
    <w:p w:rsidR="004D7589" w:rsidRPr="000C770B" w:rsidRDefault="004D7589" w:rsidP="004D7589">
      <w:pPr>
        <w:rPr>
          <w:rFonts w:asciiTheme="minorHAnsi" w:hAnsiTheme="minorHAnsi"/>
          <w:lang w:val="en-GB"/>
        </w:rPr>
      </w:pPr>
    </w:p>
    <w:p w:rsidR="00C77790" w:rsidRPr="000C770B" w:rsidRDefault="00C77790">
      <w:pPr>
        <w:spacing w:before="0"/>
        <w:jc w:val="left"/>
        <w:rPr>
          <w:rFonts w:asciiTheme="minorHAnsi" w:eastAsia="Times New Roman" w:hAnsiTheme="minorHAnsi" w:cs="Helvetica"/>
          <w:b/>
          <w:bCs/>
          <w:color w:val="E36C0A"/>
          <w:sz w:val="28"/>
          <w:szCs w:val="28"/>
          <w:lang w:val="en-US"/>
        </w:rPr>
      </w:pPr>
      <w:r w:rsidRPr="000C770B">
        <w:rPr>
          <w:rFonts w:asciiTheme="minorHAnsi" w:hAnsiTheme="minorHAnsi"/>
          <w:lang w:val="en-US"/>
        </w:rPr>
        <w:br w:type="page"/>
      </w:r>
    </w:p>
    <w:p w:rsidR="004D7589" w:rsidRPr="0038514D" w:rsidRDefault="004D7589" w:rsidP="0038514D">
      <w:pPr>
        <w:pStyle w:val="Heading1"/>
        <w:jc w:val="left"/>
      </w:pPr>
      <w:bookmarkStart w:id="127" w:name="_Toc322702230"/>
      <w:r w:rsidRPr="0038514D">
        <w:t xml:space="preserve">Q3: </w:t>
      </w:r>
      <w:r w:rsidRPr="0038514D">
        <w:tab/>
      </w:r>
      <w:r w:rsidR="0038514D" w:rsidRPr="0038514D">
        <w:rPr>
          <w:lang w:val="en-GB"/>
        </w:rPr>
        <w:t>What are the considerations that underlie the will to introduce cloud computing services in your country?</w:t>
      </w:r>
      <w:r w:rsidR="0038514D" w:rsidRPr="0038514D">
        <w:rPr>
          <w:lang w:val="en-GB"/>
        </w:rPr>
        <w:br/>
        <w:t xml:space="preserve">Sort the following considerations from 1 to 9 by order of relevance </w:t>
      </w:r>
      <w:r w:rsidR="0038514D">
        <w:rPr>
          <w:lang w:val="en-GB"/>
        </w:rPr>
        <w:br/>
      </w:r>
      <w:r w:rsidR="0038514D" w:rsidRPr="0038514D">
        <w:rPr>
          <w:lang w:val="en-GB"/>
        </w:rPr>
        <w:t>(with 1 being the most relevant and 9 the least relevant)</w:t>
      </w:r>
      <w:bookmarkEnd w:id="127"/>
    </w:p>
    <w:p w:rsidR="0038514D" w:rsidRPr="0038514D" w:rsidRDefault="004D7589" w:rsidP="0038514D">
      <w:pPr>
        <w:pStyle w:val="Enumlevel1"/>
      </w:pPr>
      <w:r w:rsidRPr="0038514D">
        <w:rPr>
          <w:rFonts w:asciiTheme="minorHAnsi" w:hAnsiTheme="minorHAnsi" w:cstheme="minorBidi"/>
          <w:color w:val="E36C0A" w:themeColor="accent6" w:themeShade="BF"/>
          <w:lang w:val="en-US"/>
        </w:rPr>
        <w:t>•</w:t>
      </w:r>
      <w:r w:rsidRPr="0038514D">
        <w:rPr>
          <w:rFonts w:asciiTheme="minorHAnsi" w:eastAsiaTheme="minorEastAsia" w:hAnsiTheme="minorHAnsi"/>
          <w:color w:val="0F243E" w:themeColor="text2" w:themeShade="80"/>
          <w:sz w:val="30"/>
          <w:szCs w:val="30"/>
          <w:lang w:val="en-US" w:eastAsia="fr-FR"/>
        </w:rPr>
        <w:tab/>
      </w:r>
      <w:r w:rsidR="0038514D" w:rsidRPr="0038514D">
        <w:rPr>
          <w:rFonts w:asciiTheme="minorHAnsi" w:hAnsiTheme="minorHAnsi"/>
        </w:rPr>
        <w:t xml:space="preserve">Improve the </w:t>
      </w:r>
      <w:r w:rsidR="0038514D" w:rsidRPr="0038514D">
        <w:t>effectiveness of management in the administration and enterprises</w:t>
      </w:r>
    </w:p>
    <w:p w:rsidR="0038514D" w:rsidRPr="0038514D" w:rsidRDefault="0038514D" w:rsidP="0038514D">
      <w:pPr>
        <w:pStyle w:val="Enumlevel1"/>
      </w:pPr>
      <w:r w:rsidRPr="0038514D">
        <w:rPr>
          <w:rFonts w:asciiTheme="minorHAnsi" w:hAnsiTheme="minorHAnsi" w:cstheme="minorBidi"/>
          <w:color w:val="E36C0A" w:themeColor="accent6" w:themeShade="BF"/>
          <w:lang w:val="en-US"/>
        </w:rPr>
        <w:t>•</w:t>
      </w:r>
      <w:r w:rsidRPr="0038514D">
        <w:tab/>
        <w:t>Reduce the IT CAPEX (capital expenditure)</w:t>
      </w:r>
    </w:p>
    <w:p w:rsidR="0038514D" w:rsidRPr="0038514D" w:rsidRDefault="0038514D" w:rsidP="0038514D">
      <w:pPr>
        <w:pStyle w:val="Enumlevel1"/>
      </w:pPr>
      <w:r w:rsidRPr="0038514D">
        <w:rPr>
          <w:rFonts w:asciiTheme="minorHAnsi" w:hAnsiTheme="minorHAnsi" w:cstheme="minorBidi"/>
          <w:color w:val="E36C0A" w:themeColor="accent6" w:themeShade="BF"/>
          <w:lang w:val="en-US"/>
        </w:rPr>
        <w:t>•</w:t>
      </w:r>
      <w:r w:rsidRPr="0038514D">
        <w:tab/>
        <w:t>Reduce the IT OPEX (operational expenditure)</w:t>
      </w:r>
    </w:p>
    <w:p w:rsidR="0038514D" w:rsidRPr="0038514D" w:rsidRDefault="0038514D" w:rsidP="0038514D">
      <w:pPr>
        <w:pStyle w:val="Enumlevel1"/>
      </w:pPr>
      <w:r w:rsidRPr="0038514D">
        <w:rPr>
          <w:rFonts w:asciiTheme="minorHAnsi" w:hAnsiTheme="minorHAnsi" w:cstheme="minorBidi"/>
          <w:color w:val="E36C0A" w:themeColor="accent6" w:themeShade="BF"/>
          <w:lang w:val="en-US"/>
        </w:rPr>
        <w:t>•</w:t>
      </w:r>
      <w:r w:rsidRPr="0038514D">
        <w:tab/>
        <w:t>Improve responsiveness of the administration and enterprises in the market</w:t>
      </w:r>
    </w:p>
    <w:p w:rsidR="0038514D" w:rsidRPr="0038514D" w:rsidRDefault="0038514D" w:rsidP="0038514D">
      <w:pPr>
        <w:pStyle w:val="Enumlevel1"/>
      </w:pPr>
      <w:r w:rsidRPr="0038514D">
        <w:rPr>
          <w:rFonts w:asciiTheme="minorHAnsi" w:hAnsiTheme="minorHAnsi" w:cstheme="minorBidi"/>
          <w:color w:val="E36C0A" w:themeColor="accent6" w:themeShade="BF"/>
          <w:lang w:val="en-US"/>
        </w:rPr>
        <w:t>•</w:t>
      </w:r>
      <w:r w:rsidRPr="0038514D">
        <w:tab/>
        <w:t>Improve flexibility and modularity of investments</w:t>
      </w:r>
    </w:p>
    <w:p w:rsidR="0038514D" w:rsidRPr="0038514D" w:rsidRDefault="0038514D" w:rsidP="0038514D">
      <w:pPr>
        <w:pStyle w:val="Enumlevel1"/>
      </w:pPr>
      <w:r w:rsidRPr="0038514D">
        <w:rPr>
          <w:rFonts w:asciiTheme="minorHAnsi" w:hAnsiTheme="minorHAnsi" w:cstheme="minorBidi"/>
          <w:color w:val="E36C0A" w:themeColor="accent6" w:themeShade="BF"/>
          <w:lang w:val="en-US"/>
        </w:rPr>
        <w:t>•</w:t>
      </w:r>
      <w:r w:rsidRPr="0038514D">
        <w:tab/>
        <w:t>Improve the level of responsiveness of the administration and enterprises</w:t>
      </w:r>
    </w:p>
    <w:p w:rsidR="0038514D" w:rsidRPr="0038514D" w:rsidRDefault="0038514D" w:rsidP="0038514D">
      <w:pPr>
        <w:pStyle w:val="Enumlevel1"/>
      </w:pPr>
      <w:r w:rsidRPr="0038514D">
        <w:rPr>
          <w:rFonts w:asciiTheme="minorHAnsi" w:hAnsiTheme="minorHAnsi" w:cstheme="minorBidi"/>
          <w:color w:val="E36C0A" w:themeColor="accent6" w:themeShade="BF"/>
          <w:lang w:val="en-US"/>
        </w:rPr>
        <w:t>•</w:t>
      </w:r>
      <w:r w:rsidRPr="0038514D">
        <w:tab/>
        <w:t>Improve accessibility to new services for businesses (customer relationship management (CRM), enterprise resource planning (ERP)) and the public (e-mails, online stocking, …)</w:t>
      </w:r>
    </w:p>
    <w:p w:rsidR="0038514D" w:rsidRPr="0038514D" w:rsidRDefault="0038514D" w:rsidP="0038514D">
      <w:pPr>
        <w:pStyle w:val="Enumlevel1"/>
      </w:pPr>
      <w:r w:rsidRPr="0038514D">
        <w:rPr>
          <w:rFonts w:asciiTheme="minorHAnsi" w:hAnsiTheme="minorHAnsi" w:cstheme="minorBidi"/>
          <w:color w:val="E36C0A" w:themeColor="accent6" w:themeShade="BF"/>
          <w:lang w:val="en-US"/>
        </w:rPr>
        <w:t>•</w:t>
      </w:r>
      <w:r w:rsidRPr="0038514D">
        <w:tab/>
        <w:t>Development of the ICT sector</w:t>
      </w:r>
    </w:p>
    <w:p w:rsidR="004D7589" w:rsidRPr="0038514D" w:rsidRDefault="0038514D" w:rsidP="0038514D">
      <w:pPr>
        <w:pStyle w:val="Enumlevel1"/>
        <w:rPr>
          <w:rFonts w:asciiTheme="minorHAnsi" w:hAnsiTheme="minorHAnsi"/>
          <w:lang w:val="en-US"/>
        </w:rPr>
      </w:pPr>
      <w:r w:rsidRPr="0038514D">
        <w:rPr>
          <w:rFonts w:asciiTheme="minorHAnsi" w:hAnsiTheme="minorHAnsi" w:cstheme="minorBidi"/>
          <w:color w:val="E36C0A" w:themeColor="accent6" w:themeShade="BF"/>
          <w:lang w:val="en-US"/>
        </w:rPr>
        <w:t>•</w:t>
      </w:r>
      <w:r w:rsidRPr="0038514D">
        <w:tab/>
        <w:t>Development of the economy (business</w:t>
      </w:r>
      <w:r w:rsidRPr="0038514D">
        <w:rPr>
          <w:rFonts w:asciiTheme="minorHAnsi" w:hAnsiTheme="minorHAnsi"/>
          <w:lang w:val="en-US"/>
        </w:rPr>
        <w:t xml:space="preserve"> creation)</w:t>
      </w:r>
    </w:p>
    <w:p w:rsidR="002A1F82" w:rsidRPr="00E957EB" w:rsidRDefault="002A1F82" w:rsidP="002A1F82">
      <w:pPr>
        <w:rPr>
          <w:rFonts w:asciiTheme="minorHAnsi" w:hAnsiTheme="minorHAnsi"/>
          <w:lang w:val="en-GB"/>
        </w:rPr>
      </w:pPr>
      <w:r w:rsidRPr="00E957EB">
        <w:rPr>
          <w:lang w:val="en-GB"/>
        </w:rPr>
        <w:t>The replies to Q3 were as follows</w:t>
      </w:r>
      <w:r w:rsidRPr="00E957EB">
        <w:rPr>
          <w:rFonts w:asciiTheme="minorHAnsi" w:hAnsiTheme="minorHAnsi"/>
          <w:lang w:val="en-GB"/>
        </w:rPr>
        <w:t>:</w:t>
      </w:r>
    </w:p>
    <w:p w:rsidR="00334F40" w:rsidRPr="002A1F82" w:rsidRDefault="00334F40" w:rsidP="00334F40">
      <w:pPr>
        <w:rPr>
          <w:rFonts w:asciiTheme="minorHAnsi" w:hAnsiTheme="minorHAnsi"/>
          <w:sz w:val="2"/>
          <w:lang w:val="en-GB"/>
        </w:rPr>
      </w:pPr>
    </w:p>
    <w:p w:rsidR="00334F40" w:rsidRPr="002A1F82" w:rsidRDefault="00334F40" w:rsidP="00A44D1E">
      <w:pPr>
        <w:pStyle w:val="Figuretitle"/>
        <w:pBdr>
          <w:bottom w:val="single" w:sz="12" w:space="0" w:color="E36C0A" w:themeColor="accent6" w:themeShade="BF"/>
        </w:pBdr>
        <w:rPr>
          <w:rFonts w:asciiTheme="minorHAnsi" w:hAnsiTheme="minorHAnsi"/>
          <w:noProof/>
          <w:lang w:val="en-US"/>
        </w:rPr>
      </w:pPr>
    </w:p>
    <w:p w:rsidR="00334F40" w:rsidRPr="007B3447" w:rsidRDefault="0035261E" w:rsidP="00A44D1E">
      <w:pPr>
        <w:pStyle w:val="Figure"/>
        <w:pBdr>
          <w:bottom w:val="single" w:sz="12" w:space="0" w:color="E36C0A" w:themeColor="accent6" w:themeShade="BF"/>
        </w:pBdr>
        <w:rPr>
          <w:rFonts w:asciiTheme="minorHAnsi" w:hAnsiTheme="minorHAnsi"/>
          <w:noProof/>
          <w:lang w:val="fr-FR"/>
        </w:rPr>
      </w:pPr>
      <w:r w:rsidRPr="0035261E">
        <w:rPr>
          <w:rFonts w:eastAsiaTheme="minorEastAsia" w:cs="Times New Roman"/>
          <w:bCs w:val="0"/>
          <w:noProof/>
          <w:color w:val="auto"/>
          <w:lang w:val="en-US" w:eastAsia="zh-CN"/>
        </w:rPr>
        <w:pict>
          <v:rect id="Rectangle 25" o:spid="_x0000_s1030" style="position:absolute;left:0;text-align:left;margin-left:140.95pt;margin-top:26.35pt;width:136.55pt;height:401.2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" fillcolor="#dbe5f1 [660]" stroked="f" strokeweight="2pt">
            <v:textbox>
              <w:txbxContent>
                <w:p w:rsidR="001F1B27" w:rsidRDefault="001F1B27" w:rsidP="00B24434">
                  <w:pPr>
                    <w:pStyle w:val="NormalWeb"/>
                    <w:spacing w:before="0"/>
                    <w:jc w:val="right"/>
                    <w:rPr>
                      <w:rFonts w:asciiTheme="minorHAnsi" w:hAnsi="Calibri" w:cstheme="minorBidi"/>
                      <w:b/>
                      <w:bCs/>
                      <w:color w:val="1F497D" w:themeColor="text2"/>
                      <w:sz w:val="18"/>
                      <w:szCs w:val="18"/>
                      <w:lang w:val="en-US"/>
                    </w:rPr>
                  </w:pPr>
                </w:p>
                <w:p w:rsidR="001F1B27" w:rsidRDefault="001F1B27" w:rsidP="00B24434">
                  <w:pPr>
                    <w:pStyle w:val="NormalWeb"/>
                    <w:spacing w:before="0"/>
                    <w:jc w:val="right"/>
                    <w:rPr>
                      <w:rFonts w:asciiTheme="minorHAnsi" w:hAnsi="Calibri" w:cstheme="minorBidi"/>
                      <w:b/>
                      <w:bCs/>
                      <w:color w:val="1F497D" w:themeColor="text2"/>
                      <w:sz w:val="18"/>
                      <w:szCs w:val="18"/>
                      <w:lang w:val="en-US"/>
                    </w:rPr>
                  </w:pPr>
                </w:p>
                <w:p w:rsidR="001F1B27" w:rsidRDefault="001F1B27" w:rsidP="00B24434">
                  <w:pPr>
                    <w:pStyle w:val="NormalWeb"/>
                    <w:spacing w:before="0"/>
                    <w:jc w:val="right"/>
                    <w:rPr>
                      <w:rFonts w:asciiTheme="minorHAnsi" w:hAnsi="Calibri" w:cstheme="minorBidi"/>
                      <w:b/>
                      <w:bCs/>
                      <w:color w:val="1F497D" w:themeColor="text2"/>
                      <w:sz w:val="18"/>
                      <w:szCs w:val="18"/>
                      <w:lang w:val="en-US"/>
                    </w:rPr>
                  </w:pPr>
                </w:p>
                <w:p w:rsidR="001F1B27" w:rsidRDefault="001F1B27" w:rsidP="00B24434">
                  <w:pPr>
                    <w:pStyle w:val="NormalWeb"/>
                    <w:spacing w:before="0"/>
                    <w:jc w:val="right"/>
                    <w:rPr>
                      <w:rFonts w:asciiTheme="minorHAnsi" w:hAnsi="Calibri" w:cstheme="minorBidi"/>
                      <w:b/>
                      <w:bCs/>
                      <w:color w:val="1F497D" w:themeColor="text2"/>
                      <w:sz w:val="18"/>
                      <w:szCs w:val="18"/>
                      <w:lang w:val="en-US"/>
                    </w:rPr>
                  </w:pPr>
                </w:p>
                <w:p w:rsidR="001F1B27" w:rsidRDefault="001F1B27" w:rsidP="00B24434">
                  <w:pPr>
                    <w:pStyle w:val="NormalWeb"/>
                    <w:spacing w:before="0"/>
                    <w:jc w:val="right"/>
                    <w:rPr>
                      <w:rFonts w:asciiTheme="minorHAnsi" w:hAnsi="Calibri" w:cstheme="minorBidi"/>
                      <w:b/>
                      <w:bCs/>
                      <w:color w:val="1F497D" w:themeColor="text2"/>
                      <w:sz w:val="18"/>
                      <w:szCs w:val="18"/>
                      <w:lang w:val="en-US"/>
                    </w:rPr>
                  </w:pPr>
                </w:p>
                <w:p w:rsidR="001F1B27" w:rsidRPr="00A0097F" w:rsidRDefault="001F1B27" w:rsidP="00B24434">
                  <w:pPr>
                    <w:pStyle w:val="NormalWeb"/>
                    <w:spacing w:before="0"/>
                    <w:jc w:val="right"/>
                    <w:rPr>
                      <w:rFonts w:asciiTheme="minorHAnsi" w:hAnsi="Calibri" w:cstheme="minorBidi"/>
                      <w:b/>
                      <w:bCs/>
                      <w:color w:val="1F497D" w:themeColor="text2"/>
                      <w:sz w:val="14"/>
                      <w:szCs w:val="14"/>
                      <w:lang w:val="en-US"/>
                    </w:rPr>
                  </w:pPr>
                  <w:r>
                    <w:rPr>
                      <w:rFonts w:asciiTheme="minorHAnsi" w:hAnsi="Calibri" w:cstheme="minorBidi"/>
                      <w:b/>
                      <w:bCs/>
                      <w:color w:val="1F497D" w:themeColor="text2"/>
                      <w:sz w:val="18"/>
                      <w:szCs w:val="18"/>
                      <w:lang w:val="en-US"/>
                    </w:rPr>
                    <w:br/>
                  </w:r>
                </w:p>
                <w:p w:rsidR="001F1B27" w:rsidRPr="00A0097F" w:rsidRDefault="001F1B27" w:rsidP="00B24434">
                  <w:pPr>
                    <w:pStyle w:val="NormalWeb"/>
                    <w:spacing w:before="0"/>
                    <w:jc w:val="right"/>
                    <w:rPr>
                      <w:rFonts w:asciiTheme="minorHAnsi" w:hAnsi="Calibri" w:cstheme="minorBidi"/>
                      <w:b/>
                      <w:bCs/>
                      <w:color w:val="1F497D" w:themeColor="text2"/>
                      <w:sz w:val="14"/>
                      <w:szCs w:val="14"/>
                      <w:lang w:val="en-US"/>
                    </w:rPr>
                  </w:pPr>
                </w:p>
                <w:p w:rsidR="001F1B27" w:rsidRDefault="001F1B27" w:rsidP="00B24434">
                  <w:pPr>
                    <w:pStyle w:val="NormalWeb"/>
                    <w:spacing w:before="0"/>
                    <w:jc w:val="right"/>
                    <w:rPr>
                      <w:rFonts w:asciiTheme="minorHAnsi" w:hAnsi="Calibri" w:cstheme="minorBidi"/>
                      <w:b/>
                      <w:bCs/>
                      <w:color w:val="1F497D" w:themeColor="text2"/>
                      <w:sz w:val="18"/>
                      <w:szCs w:val="18"/>
                      <w:lang w:val="en-US"/>
                    </w:rPr>
                  </w:pPr>
                </w:p>
                <w:p w:rsidR="001F1B27" w:rsidRPr="00B24434" w:rsidRDefault="001F1B27" w:rsidP="00B24434">
                  <w:pPr>
                    <w:pStyle w:val="NormalWeb"/>
                    <w:spacing w:before="0"/>
                    <w:jc w:val="right"/>
                    <w:rPr>
                      <w:rFonts w:asciiTheme="minorHAnsi" w:cstheme="minorBidi"/>
                      <w:b/>
                      <w:bCs/>
                      <w:color w:val="1F497D" w:themeColor="text2"/>
                      <w:sz w:val="18"/>
                      <w:szCs w:val="18"/>
                      <w:lang w:val="en-US"/>
                    </w:rPr>
                  </w:pPr>
                  <w:r w:rsidRPr="00B24434">
                    <w:rPr>
                      <w:rFonts w:asciiTheme="minorHAnsi" w:cstheme="minorBidi"/>
                      <w:b/>
                      <w:bCs/>
                      <w:color w:val="1F497D" w:themeColor="text2"/>
                      <w:sz w:val="18"/>
                      <w:szCs w:val="18"/>
                      <w:lang w:val="en-US"/>
                    </w:rPr>
                    <w:t>Improve the effectiveness of management in ...</w:t>
                  </w:r>
                </w:p>
                <w:p w:rsidR="001F1B27" w:rsidRDefault="001F1B27" w:rsidP="00B24434">
                  <w:pPr>
                    <w:pStyle w:val="NormalWeb"/>
                    <w:spacing w:before="0"/>
                    <w:jc w:val="right"/>
                    <w:rPr>
                      <w:rFonts w:asciiTheme="minorHAnsi" w:cstheme="minorBidi"/>
                      <w:b/>
                      <w:bCs/>
                      <w:color w:val="1F497D" w:themeColor="text2"/>
                      <w:sz w:val="18"/>
                      <w:szCs w:val="18"/>
                      <w:lang w:val="en-US"/>
                    </w:rPr>
                  </w:pPr>
                </w:p>
                <w:p w:rsidR="001F1B27" w:rsidRPr="00B24434" w:rsidRDefault="001F1B27" w:rsidP="00B24434">
                  <w:pPr>
                    <w:pStyle w:val="NormalWeb"/>
                    <w:spacing w:before="0"/>
                    <w:jc w:val="right"/>
                    <w:rPr>
                      <w:rFonts w:asciiTheme="minorHAnsi" w:cstheme="minorBidi"/>
                      <w:b/>
                      <w:bCs/>
                      <w:color w:val="1F497D" w:themeColor="text2"/>
                      <w:sz w:val="18"/>
                      <w:szCs w:val="18"/>
                      <w:lang w:val="en-US"/>
                    </w:rPr>
                  </w:pPr>
                  <w:r w:rsidRPr="00B24434">
                    <w:rPr>
                      <w:rFonts w:asciiTheme="minorHAnsi" w:cstheme="minorBidi"/>
                      <w:b/>
                      <w:bCs/>
                      <w:color w:val="1F497D" w:themeColor="text2"/>
                      <w:sz w:val="18"/>
                      <w:szCs w:val="18"/>
                      <w:lang w:val="en-US"/>
                    </w:rPr>
                    <w:t>Reduce the IT CAPEX (capital expenditure)</w:t>
                  </w:r>
                </w:p>
                <w:p w:rsidR="001F1B27" w:rsidRDefault="001F1B27" w:rsidP="00B24434">
                  <w:pPr>
                    <w:pStyle w:val="NormalWeb"/>
                    <w:spacing w:before="0"/>
                    <w:jc w:val="right"/>
                    <w:rPr>
                      <w:rFonts w:asciiTheme="minorHAnsi" w:cstheme="minorBidi"/>
                      <w:b/>
                      <w:bCs/>
                      <w:color w:val="1F497D" w:themeColor="text2"/>
                      <w:sz w:val="18"/>
                      <w:szCs w:val="18"/>
                      <w:lang w:val="en-US"/>
                    </w:rPr>
                  </w:pPr>
                </w:p>
                <w:p w:rsidR="001F1B27" w:rsidRPr="00B24434" w:rsidRDefault="001F1B27" w:rsidP="00B24434">
                  <w:pPr>
                    <w:pStyle w:val="NormalWeb"/>
                    <w:spacing w:before="0"/>
                    <w:jc w:val="right"/>
                    <w:rPr>
                      <w:rFonts w:asciiTheme="minorHAnsi" w:cstheme="minorBidi"/>
                      <w:b/>
                      <w:bCs/>
                      <w:color w:val="1F497D" w:themeColor="text2"/>
                      <w:sz w:val="18"/>
                      <w:szCs w:val="18"/>
                      <w:lang w:val="en-US"/>
                    </w:rPr>
                  </w:pPr>
                  <w:r w:rsidRPr="00B24434">
                    <w:rPr>
                      <w:rFonts w:asciiTheme="minorHAnsi" w:cstheme="minorBidi"/>
                      <w:b/>
                      <w:bCs/>
                      <w:color w:val="1F497D" w:themeColor="text2"/>
                      <w:sz w:val="18"/>
                      <w:szCs w:val="18"/>
                      <w:lang w:val="en-US"/>
                    </w:rPr>
                    <w:t>Reduce the IT OPEX (operational expenditure)</w:t>
                  </w:r>
                </w:p>
                <w:p w:rsidR="001F1B27" w:rsidRDefault="001F1B27" w:rsidP="00B24434">
                  <w:pPr>
                    <w:pStyle w:val="NormalWeb"/>
                    <w:spacing w:before="0"/>
                    <w:jc w:val="right"/>
                    <w:rPr>
                      <w:rFonts w:asciiTheme="minorHAnsi" w:cstheme="minorBidi"/>
                      <w:b/>
                      <w:bCs/>
                      <w:color w:val="1F497D" w:themeColor="text2"/>
                      <w:sz w:val="18"/>
                      <w:szCs w:val="18"/>
                      <w:lang w:val="en-US"/>
                    </w:rPr>
                  </w:pPr>
                </w:p>
                <w:p w:rsidR="001F1B27" w:rsidRDefault="001F1B27" w:rsidP="00B24434">
                  <w:pPr>
                    <w:pStyle w:val="NormalWeb"/>
                    <w:spacing w:before="0"/>
                    <w:jc w:val="right"/>
                    <w:rPr>
                      <w:rFonts w:asciiTheme="minorHAnsi" w:cstheme="minorBidi"/>
                      <w:b/>
                      <w:bCs/>
                      <w:color w:val="1F497D" w:themeColor="text2"/>
                      <w:sz w:val="18"/>
                      <w:szCs w:val="18"/>
                      <w:lang w:val="en-US"/>
                    </w:rPr>
                  </w:pPr>
                  <w:r w:rsidRPr="00B24434">
                    <w:rPr>
                      <w:rFonts w:asciiTheme="minorHAnsi" w:cstheme="minorBidi"/>
                      <w:b/>
                      <w:bCs/>
                      <w:color w:val="1F497D" w:themeColor="text2"/>
                      <w:sz w:val="18"/>
                      <w:szCs w:val="18"/>
                      <w:lang w:val="en-US"/>
                    </w:rPr>
                    <w:t>Improve responsiveness of the administration and ...</w:t>
                  </w:r>
                </w:p>
                <w:p w:rsidR="001F1B27" w:rsidRPr="00BE2667" w:rsidRDefault="001F1B27" w:rsidP="00B24434">
                  <w:pPr>
                    <w:pStyle w:val="NormalWeb"/>
                    <w:spacing w:before="0"/>
                    <w:jc w:val="right"/>
                    <w:rPr>
                      <w:rFonts w:asciiTheme="minorHAnsi" w:cstheme="minorBidi"/>
                      <w:b/>
                      <w:bCs/>
                      <w:color w:val="1F497D" w:themeColor="text2"/>
                      <w:sz w:val="12"/>
                      <w:szCs w:val="12"/>
                      <w:lang w:val="en-US"/>
                    </w:rPr>
                  </w:pPr>
                </w:p>
                <w:p w:rsidR="001F1B27" w:rsidRPr="00BE2667" w:rsidRDefault="001F1B27" w:rsidP="00B24434">
                  <w:pPr>
                    <w:pStyle w:val="NormalWeb"/>
                    <w:spacing w:before="0"/>
                    <w:jc w:val="right"/>
                    <w:rPr>
                      <w:rFonts w:asciiTheme="minorHAnsi" w:cstheme="minorBidi"/>
                      <w:b/>
                      <w:bCs/>
                      <w:color w:val="1F497D" w:themeColor="text2"/>
                      <w:sz w:val="12"/>
                      <w:szCs w:val="12"/>
                      <w:lang w:val="en-US"/>
                    </w:rPr>
                  </w:pPr>
                </w:p>
                <w:p w:rsidR="001F1B27" w:rsidRPr="00B24434" w:rsidRDefault="001F1B27" w:rsidP="00B24434">
                  <w:pPr>
                    <w:pStyle w:val="NormalWeb"/>
                    <w:spacing w:before="0"/>
                    <w:jc w:val="right"/>
                    <w:rPr>
                      <w:rFonts w:asciiTheme="minorHAnsi" w:cstheme="minorBidi"/>
                      <w:b/>
                      <w:bCs/>
                      <w:color w:val="1F497D" w:themeColor="text2"/>
                      <w:sz w:val="18"/>
                      <w:szCs w:val="18"/>
                      <w:lang w:val="en-US"/>
                    </w:rPr>
                  </w:pPr>
                  <w:r w:rsidRPr="00B24434">
                    <w:rPr>
                      <w:rFonts w:asciiTheme="minorHAnsi" w:cstheme="minorBidi"/>
                      <w:b/>
                      <w:bCs/>
                      <w:color w:val="1F497D" w:themeColor="text2"/>
                      <w:sz w:val="18"/>
                      <w:szCs w:val="18"/>
                      <w:lang w:val="en-US"/>
                    </w:rPr>
                    <w:t>Improve flexibility and modularity of investments</w:t>
                  </w:r>
                </w:p>
                <w:p w:rsidR="001F1B27" w:rsidRPr="00BE2667" w:rsidRDefault="001F1B27" w:rsidP="003D434E">
                  <w:pPr>
                    <w:pStyle w:val="NormalWeb"/>
                    <w:spacing w:before="0"/>
                    <w:jc w:val="right"/>
                    <w:rPr>
                      <w:rFonts w:asciiTheme="minorHAnsi" w:cstheme="minorBidi"/>
                      <w:b/>
                      <w:bCs/>
                      <w:color w:val="1F497D" w:themeColor="text2"/>
                      <w:lang w:val="en-US"/>
                    </w:rPr>
                  </w:pPr>
                </w:p>
                <w:p w:rsidR="001F1B27" w:rsidRDefault="001F1B27" w:rsidP="003D434E">
                  <w:pPr>
                    <w:pStyle w:val="NormalWeb"/>
                    <w:spacing w:before="0"/>
                    <w:jc w:val="right"/>
                    <w:rPr>
                      <w:rFonts w:asciiTheme="minorHAnsi" w:cstheme="minorBidi"/>
                      <w:b/>
                      <w:bCs/>
                      <w:color w:val="1F497D" w:themeColor="text2"/>
                      <w:sz w:val="18"/>
                      <w:szCs w:val="18"/>
                      <w:lang w:val="en-US"/>
                    </w:rPr>
                  </w:pPr>
                  <w:r w:rsidRPr="003D434E">
                    <w:rPr>
                      <w:rFonts w:asciiTheme="minorHAnsi" w:cstheme="minorBidi"/>
                      <w:b/>
                      <w:bCs/>
                      <w:color w:val="1F497D" w:themeColor="text2"/>
                      <w:sz w:val="18"/>
                      <w:szCs w:val="18"/>
                      <w:lang w:val="en-US"/>
                    </w:rPr>
                    <w:t>Improve the level of resp</w:t>
                  </w:r>
                  <w:r>
                    <w:rPr>
                      <w:rFonts w:asciiTheme="minorHAnsi" w:cstheme="minorBidi"/>
                      <w:b/>
                      <w:bCs/>
                      <w:color w:val="1F497D" w:themeColor="text2"/>
                      <w:sz w:val="18"/>
                      <w:szCs w:val="18"/>
                      <w:lang w:val="en-US"/>
                    </w:rPr>
                    <w:t xml:space="preserve">onsiveness of </w:t>
                  </w:r>
                  <w:r>
                    <w:rPr>
                      <w:rFonts w:asciiTheme="minorHAnsi" w:cstheme="minorBidi"/>
                      <w:b/>
                      <w:bCs/>
                      <w:color w:val="1F497D" w:themeColor="text2"/>
                      <w:sz w:val="18"/>
                      <w:szCs w:val="18"/>
                      <w:lang w:val="en-US"/>
                    </w:rPr>
                    <w:t>…</w:t>
                  </w:r>
                </w:p>
                <w:p w:rsidR="001F1B27" w:rsidRDefault="001F1B27" w:rsidP="00B24434">
                  <w:pPr>
                    <w:pStyle w:val="NormalWeb"/>
                    <w:spacing w:before="0"/>
                    <w:jc w:val="right"/>
                    <w:rPr>
                      <w:rFonts w:asciiTheme="minorHAnsi" w:cstheme="minorBidi"/>
                      <w:b/>
                      <w:bCs/>
                      <w:color w:val="1F497D" w:themeColor="text2"/>
                      <w:sz w:val="18"/>
                      <w:szCs w:val="18"/>
                      <w:lang w:val="en-US"/>
                    </w:rPr>
                  </w:pPr>
                </w:p>
                <w:p w:rsidR="001F1B27" w:rsidRPr="00B24434" w:rsidRDefault="001F1B27" w:rsidP="001C0A10">
                  <w:pPr>
                    <w:pStyle w:val="NormalWeb"/>
                    <w:spacing w:before="0"/>
                    <w:jc w:val="right"/>
                    <w:rPr>
                      <w:rFonts w:asciiTheme="minorHAnsi" w:cstheme="minorBidi"/>
                      <w:b/>
                      <w:bCs/>
                      <w:color w:val="1F497D" w:themeColor="text2"/>
                      <w:sz w:val="18"/>
                      <w:szCs w:val="18"/>
                      <w:lang w:val="en-US"/>
                    </w:rPr>
                  </w:pPr>
                  <w:r w:rsidRPr="00B24434">
                    <w:rPr>
                      <w:rFonts w:asciiTheme="minorHAnsi" w:cstheme="minorBidi"/>
                      <w:b/>
                      <w:bCs/>
                      <w:color w:val="1F497D" w:themeColor="text2"/>
                      <w:sz w:val="18"/>
                      <w:szCs w:val="18"/>
                      <w:lang w:val="en-US"/>
                    </w:rPr>
                    <w:t>Improve accessibility to new services for ...</w:t>
                  </w:r>
                </w:p>
                <w:p w:rsidR="001F1B27" w:rsidRPr="00BE2667" w:rsidRDefault="001F1B27" w:rsidP="00B24434">
                  <w:pPr>
                    <w:pStyle w:val="NormalWeb"/>
                    <w:spacing w:before="0"/>
                    <w:jc w:val="right"/>
                    <w:rPr>
                      <w:rFonts w:asciiTheme="minorHAnsi" w:cstheme="minorBidi"/>
                      <w:b/>
                      <w:bCs/>
                      <w:color w:val="1F497D" w:themeColor="text2"/>
                      <w:sz w:val="36"/>
                      <w:szCs w:val="36"/>
                      <w:lang w:val="en-US"/>
                    </w:rPr>
                  </w:pPr>
                </w:p>
                <w:p w:rsidR="001F1B27" w:rsidRPr="00B24434" w:rsidRDefault="001F1B27" w:rsidP="001C0A10">
                  <w:pPr>
                    <w:pStyle w:val="NormalWeb"/>
                    <w:spacing w:before="0"/>
                    <w:jc w:val="right"/>
                    <w:rPr>
                      <w:rFonts w:asciiTheme="minorHAnsi" w:cstheme="minorBidi"/>
                      <w:b/>
                      <w:bCs/>
                      <w:color w:val="1F497D" w:themeColor="text2"/>
                      <w:sz w:val="18"/>
                      <w:szCs w:val="18"/>
                      <w:lang w:val="en-US"/>
                    </w:rPr>
                  </w:pPr>
                  <w:r w:rsidRPr="00B24434">
                    <w:rPr>
                      <w:rFonts w:asciiTheme="minorHAnsi" w:cstheme="minorBidi"/>
                      <w:b/>
                      <w:bCs/>
                      <w:color w:val="1F497D" w:themeColor="text2"/>
                      <w:sz w:val="18"/>
                      <w:szCs w:val="18"/>
                      <w:lang w:val="en-US"/>
                    </w:rPr>
                    <w:t>Development of the ICT sector</w:t>
                  </w:r>
                </w:p>
                <w:p w:rsidR="001F1B27" w:rsidRPr="00BE2667" w:rsidRDefault="001F1B27" w:rsidP="00B24434">
                  <w:pPr>
                    <w:pStyle w:val="NormalWeb"/>
                    <w:spacing w:before="0"/>
                    <w:jc w:val="right"/>
                    <w:rPr>
                      <w:rFonts w:asciiTheme="minorHAnsi" w:hAnsi="Calibri" w:cstheme="minorBidi"/>
                      <w:b/>
                      <w:bCs/>
                      <w:color w:val="1F497D" w:themeColor="text2"/>
                      <w:lang w:val="en-US"/>
                    </w:rPr>
                  </w:pPr>
                </w:p>
                <w:p w:rsidR="001F1B27" w:rsidRPr="001B7AE8" w:rsidRDefault="001F1B27" w:rsidP="00B24434">
                  <w:pPr>
                    <w:pStyle w:val="NormalWeb"/>
                    <w:spacing w:before="0"/>
                    <w:jc w:val="right"/>
                    <w:rPr>
                      <w:sz w:val="20"/>
                      <w:szCs w:val="20"/>
                      <w:lang w:val="en-US"/>
                    </w:rPr>
                  </w:pPr>
                  <w:r w:rsidRPr="00B24434">
                    <w:rPr>
                      <w:rFonts w:asciiTheme="minorHAnsi" w:hAnsi="Calibri" w:cstheme="minorBidi"/>
                      <w:b/>
                      <w:bCs/>
                      <w:color w:val="1F497D" w:themeColor="text2"/>
                      <w:sz w:val="18"/>
                      <w:szCs w:val="18"/>
                      <w:lang w:val="en-US"/>
                    </w:rPr>
                    <w:t>Development of the economy (business creation)</w:t>
                  </w:r>
                </w:p>
              </w:txbxContent>
            </v:textbox>
          </v:rect>
        </w:pict>
      </w:r>
      <w:r w:rsidRPr="0035261E">
        <w:rPr>
          <w:noProof/>
          <w:lang w:val="en-US" w:eastAsia="zh-CN"/>
        </w:rPr>
        <w:pict>
          <v:shape id="Text Box 29" o:spid="_x0000_s1031" type="#_x0000_t202" style="position:absolute;left:0;text-align:left;margin-left:314.6pt;margin-top:305.05pt;width:42pt;height: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" fillcolor="#dbe5f1 [660]" stroked="f">
            <v:textbox inset="0,0,0,0">
              <w:txbxContent>
                <w:p w:rsidR="001F1B27" w:rsidRPr="00A465F2" w:rsidRDefault="001F1B27" w:rsidP="00BF1379">
                  <w:pPr>
                    <w:spacing w:before="0"/>
                    <w:rPr>
                      <w:sz w:val="15"/>
                      <w:szCs w:val="15"/>
                    </w:rPr>
                  </w:pPr>
                  <w:r w:rsidRPr="00A465F2">
                    <w:rPr>
                      <w:sz w:val="15"/>
                      <w:szCs w:val="15"/>
                    </w:rPr>
                    <w:t xml:space="preserve">Ranked </w:t>
                  </w:r>
                  <w:r>
                    <w:rPr>
                      <w:sz w:val="15"/>
                      <w:szCs w:val="15"/>
                    </w:rPr>
                    <w:t>5th</w:t>
                  </w:r>
                </w:p>
                <w:p w:rsidR="001F1B27" w:rsidRPr="00A465F2" w:rsidRDefault="001F1B27" w:rsidP="00BF1379">
                  <w:pPr>
                    <w:spacing w:before="200"/>
                    <w:ind w:right="-57"/>
                    <w:rPr>
                      <w:sz w:val="15"/>
                      <w:szCs w:val="15"/>
                    </w:rPr>
                  </w:pPr>
                </w:p>
              </w:txbxContent>
            </v:textbox>
          </v:shape>
        </w:pict>
      </w:r>
      <w:r w:rsidRPr="0035261E">
        <w:rPr>
          <w:noProof/>
          <w:lang w:val="en-US" w:eastAsia="zh-CN"/>
        </w:rPr>
        <w:pict>
          <v:shape id="_x0000_s1032" type="#_x0000_t202" style="position:absolute;left:0;text-align:left;margin-left:263.6pt;margin-top:304.3pt;width:42pt;height: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" fillcolor="#dbe5f1 [660]" stroked="f">
            <v:textbox inset="0,0,0,0">
              <w:txbxContent>
                <w:p w:rsidR="001F1B27" w:rsidRPr="00A465F2" w:rsidRDefault="001F1B27" w:rsidP="00BF1379">
                  <w:pPr>
                    <w:spacing w:before="0"/>
                    <w:rPr>
                      <w:sz w:val="15"/>
                      <w:szCs w:val="15"/>
                    </w:rPr>
                  </w:pPr>
                  <w:r>
                    <w:rPr>
                      <w:sz w:val="15"/>
                      <w:szCs w:val="15"/>
                    </w:rPr>
                    <w:t>Ranked 4th</w:t>
                  </w:r>
                </w:p>
                <w:p w:rsidR="001F1B27" w:rsidRPr="00A465F2" w:rsidRDefault="001F1B27" w:rsidP="00BF1379">
                  <w:pPr>
                    <w:spacing w:before="200"/>
                    <w:ind w:right="-57"/>
                    <w:rPr>
                      <w:sz w:val="15"/>
                      <w:szCs w:val="15"/>
                    </w:rPr>
                  </w:pPr>
                  <w:r w:rsidRPr="00A465F2">
                    <w:rPr>
                      <w:sz w:val="15"/>
                      <w:szCs w:val="15"/>
                    </w:rPr>
                    <w:t xml:space="preserve">Ranked </w:t>
                  </w:r>
                  <w:r>
                    <w:rPr>
                      <w:sz w:val="15"/>
                      <w:szCs w:val="15"/>
                    </w:rPr>
                    <w:t>9</w:t>
                  </w:r>
                  <w:r w:rsidRPr="00A465F2">
                    <w:rPr>
                      <w:sz w:val="15"/>
                      <w:szCs w:val="15"/>
                    </w:rPr>
                    <w:t>th</w:t>
                  </w:r>
                </w:p>
              </w:txbxContent>
            </v:textbox>
          </v:shape>
        </w:pict>
      </w:r>
      <w:r w:rsidRPr="0035261E">
        <w:rPr>
          <w:noProof/>
          <w:lang w:val="en-US" w:eastAsia="zh-CN"/>
        </w:rPr>
        <w:pict>
          <v:shape id="_x0000_s1033" type="#_x0000_t202" style="position:absolute;left:0;text-align:left;margin-left:211.85pt;margin-top:304.3pt;width:42pt;height: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" fillcolor="#dbe5f1 [660]" stroked="f">
            <v:textbox inset="0,0,0,0">
              <w:txbxContent>
                <w:p w:rsidR="001F1B27" w:rsidRPr="00A465F2" w:rsidRDefault="001F1B27" w:rsidP="00F95688">
                  <w:pPr>
                    <w:spacing w:before="0"/>
                    <w:rPr>
                      <w:sz w:val="15"/>
                      <w:szCs w:val="15"/>
                    </w:rPr>
                  </w:pPr>
                  <w:r w:rsidRPr="00A465F2">
                    <w:rPr>
                      <w:sz w:val="15"/>
                      <w:szCs w:val="15"/>
                    </w:rPr>
                    <w:t xml:space="preserve">Ranked </w:t>
                  </w:r>
                  <w:r>
                    <w:rPr>
                      <w:sz w:val="15"/>
                      <w:szCs w:val="15"/>
                    </w:rPr>
                    <w:t>3rd</w:t>
                  </w:r>
                </w:p>
                <w:p w:rsidR="001F1B27" w:rsidRPr="00A465F2" w:rsidRDefault="001F1B27" w:rsidP="00F95688">
                  <w:pPr>
                    <w:spacing w:before="200"/>
                    <w:ind w:right="-57"/>
                    <w:rPr>
                      <w:sz w:val="15"/>
                      <w:szCs w:val="15"/>
                    </w:rPr>
                  </w:pPr>
                  <w:r w:rsidRPr="00A465F2">
                    <w:rPr>
                      <w:sz w:val="15"/>
                      <w:szCs w:val="15"/>
                    </w:rPr>
                    <w:t xml:space="preserve">Ranked </w:t>
                  </w:r>
                  <w:r>
                    <w:rPr>
                      <w:sz w:val="15"/>
                      <w:szCs w:val="15"/>
                    </w:rPr>
                    <w:t>8</w:t>
                  </w:r>
                  <w:r w:rsidRPr="00A465F2">
                    <w:rPr>
                      <w:sz w:val="15"/>
                      <w:szCs w:val="15"/>
                    </w:rPr>
                    <w:t>th</w:t>
                  </w:r>
                </w:p>
              </w:txbxContent>
            </v:textbox>
          </v:shape>
        </w:pict>
      </w:r>
      <w:r w:rsidRPr="0035261E">
        <w:rPr>
          <w:noProof/>
          <w:lang w:val="en-US" w:eastAsia="zh-CN"/>
        </w:rPr>
        <w:pict>
          <v:shape id="_x0000_s1034" type="#_x0000_t202" style="position:absolute;left:0;text-align:left;margin-left:160.1pt;margin-top:304.3pt;width:42pt;height: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" fillcolor="#dbe5f1 [660]" stroked="f">
            <v:textbox inset="0,0,0,0">
              <w:txbxContent>
                <w:p w:rsidR="001F1B27" w:rsidRPr="00A465F2" w:rsidRDefault="001F1B27" w:rsidP="0008224F">
                  <w:pPr>
                    <w:spacing w:before="0"/>
                    <w:rPr>
                      <w:sz w:val="15"/>
                      <w:szCs w:val="15"/>
                    </w:rPr>
                  </w:pPr>
                  <w:r>
                    <w:rPr>
                      <w:sz w:val="15"/>
                      <w:szCs w:val="15"/>
                    </w:rPr>
                    <w:t>Ranked 2nd</w:t>
                  </w:r>
                </w:p>
                <w:p w:rsidR="001F1B27" w:rsidRPr="00A465F2" w:rsidRDefault="001F1B27" w:rsidP="0008224F">
                  <w:pPr>
                    <w:spacing w:before="200"/>
                    <w:ind w:right="-57"/>
                    <w:rPr>
                      <w:sz w:val="15"/>
                      <w:szCs w:val="15"/>
                    </w:rPr>
                  </w:pPr>
                  <w:r w:rsidRPr="00A465F2">
                    <w:rPr>
                      <w:sz w:val="15"/>
                      <w:szCs w:val="15"/>
                    </w:rPr>
                    <w:t xml:space="preserve">Ranked </w:t>
                  </w:r>
                  <w:r>
                    <w:rPr>
                      <w:sz w:val="15"/>
                      <w:szCs w:val="15"/>
                    </w:rPr>
                    <w:t>7</w:t>
                  </w:r>
                  <w:r w:rsidRPr="00A465F2">
                    <w:rPr>
                      <w:sz w:val="15"/>
                      <w:szCs w:val="15"/>
                    </w:rPr>
                    <w:t>th</w:t>
                  </w:r>
                </w:p>
              </w:txbxContent>
            </v:textbox>
          </v:shape>
        </w:pict>
      </w:r>
      <w:r w:rsidRPr="0035261E">
        <w:rPr>
          <w:noProof/>
          <w:lang w:val="en-US" w:eastAsia="zh-CN"/>
        </w:rPr>
        <w:pict>
          <v:shape id="_x0000_s1035" type="#_x0000_t202" style="position:absolute;left:0;text-align:left;margin-left:106.1pt;margin-top:304.3pt;width:42pt;height: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" fillcolor="#dbe5f1 [660]" stroked="f">
            <v:textbox inset="0,0,0,0">
              <w:txbxContent>
                <w:p w:rsidR="001F1B27" w:rsidRPr="00A465F2" w:rsidRDefault="001F1B27" w:rsidP="00A465F2">
                  <w:pPr>
                    <w:spacing w:before="0"/>
                    <w:rPr>
                      <w:sz w:val="15"/>
                      <w:szCs w:val="15"/>
                    </w:rPr>
                  </w:pPr>
                  <w:r w:rsidRPr="00A465F2">
                    <w:rPr>
                      <w:sz w:val="15"/>
                      <w:szCs w:val="15"/>
                    </w:rPr>
                    <w:t>Ranked 1st</w:t>
                  </w:r>
                </w:p>
                <w:p w:rsidR="001F1B27" w:rsidRPr="00A465F2" w:rsidRDefault="001F1B27" w:rsidP="00A465F2">
                  <w:pPr>
                    <w:spacing w:before="200"/>
                    <w:ind w:right="-57"/>
                    <w:rPr>
                      <w:sz w:val="15"/>
                      <w:szCs w:val="15"/>
                    </w:rPr>
                  </w:pPr>
                  <w:r w:rsidRPr="00A465F2">
                    <w:rPr>
                      <w:sz w:val="15"/>
                      <w:szCs w:val="15"/>
                    </w:rPr>
                    <w:t>Ranked 6th</w:t>
                  </w:r>
                </w:p>
              </w:txbxContent>
            </v:textbox>
          </v:shape>
        </w:pict>
      </w:r>
      <w:r w:rsidR="00334F40" w:rsidRPr="007B3447">
        <w:rPr>
          <w:rFonts w:asciiTheme="minorHAnsi" w:hAnsiTheme="minorHAnsi"/>
          <w:noProof/>
          <w:lang w:val="en-US" w:eastAsia="zh-CN"/>
        </w:rPr>
        <w:drawing>
          <wp:inline distT="0" distB="0" distL="0" distR="0">
            <wp:extent cx="5705932" cy="4191610"/>
            <wp:effectExtent l="19050" t="0" r="28118" b="0"/>
            <wp:docPr id="1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34F40" w:rsidRPr="007B3447" w:rsidRDefault="00334F40" w:rsidP="00A44D1E">
      <w:pPr>
        <w:pStyle w:val="figuresource"/>
        <w:pBdr>
          <w:bottom w:val="single" w:sz="12" w:space="0" w:color="E36C0A" w:themeColor="accent6" w:themeShade="BF"/>
        </w:pBdr>
        <w:rPr>
          <w:rFonts w:asciiTheme="minorHAnsi" w:hAnsiTheme="minorHAnsi"/>
          <w:lang w:val="fr-FR"/>
        </w:rPr>
      </w:pPr>
    </w:p>
    <w:p w:rsidR="00334F40" w:rsidRPr="007B3447" w:rsidRDefault="00334F40" w:rsidP="00334F40">
      <w:pPr>
        <w:rPr>
          <w:rFonts w:asciiTheme="minorHAnsi" w:hAnsiTheme="minorHAnsi"/>
        </w:rPr>
      </w:pPr>
    </w:p>
    <w:p w:rsidR="003B0317" w:rsidRPr="007B3447" w:rsidRDefault="003B0317" w:rsidP="00334F40">
      <w:pPr>
        <w:rPr>
          <w:rFonts w:asciiTheme="minorHAnsi" w:hAnsiTheme="minorHAnsi"/>
        </w:rPr>
      </w:pPr>
    </w:p>
    <w:tbl>
      <w:tblPr>
        <w:tblpPr w:leftFromText="141" w:rightFromText="141" w:vertAnchor="page" w:horzAnchor="margin" w:tblpY="1587"/>
        <w:tblW w:w="9284" w:type="dxa"/>
        <w:tblLayout w:type="fixed"/>
        <w:tblCellMar>
          <w:left w:w="70" w:type="dxa"/>
          <w:right w:w="70" w:type="dxa"/>
        </w:tblCellMar>
        <w:tblLook w:val="04A0"/>
      </w:tblPr>
      <w:tblGrid>
        <w:gridCol w:w="850"/>
        <w:gridCol w:w="780"/>
        <w:gridCol w:w="850"/>
        <w:gridCol w:w="851"/>
        <w:gridCol w:w="992"/>
        <w:gridCol w:w="992"/>
        <w:gridCol w:w="992"/>
        <w:gridCol w:w="1560"/>
        <w:gridCol w:w="708"/>
        <w:gridCol w:w="709"/>
      </w:tblGrid>
      <w:tr w:rsidR="00C43289" w:rsidRPr="00D83981" w:rsidTr="006C04F1">
        <w:trPr>
          <w:cantSplit/>
          <w:trHeight w:val="2111"/>
        </w:trPr>
        <w:tc>
          <w:tcPr>
            <w:tcW w:w="850" w:type="dxa"/>
            <w:tcBorders>
              <w:top w:val="single" w:sz="4" w:space="0" w:color="auto"/>
              <w:left w:val="single" w:sz="4" w:space="0" w:color="auto"/>
              <w:bottom w:val="single" w:sz="4" w:space="0" w:color="auto"/>
              <w:right w:val="nil"/>
            </w:tcBorders>
            <w:shd w:val="clear" w:color="auto" w:fill="E36C0A" w:themeFill="accent6" w:themeFillShade="BF"/>
            <w:vAlign w:val="center"/>
            <w:hideMark/>
          </w:tcPr>
          <w:p w:rsidR="00C43289" w:rsidRPr="007B3447" w:rsidRDefault="00C43289" w:rsidP="00C43289">
            <w:pPr>
              <w:jc w:val="center"/>
              <w:rPr>
                <w:rFonts w:asciiTheme="minorHAnsi" w:eastAsia="Times New Roman" w:hAnsiTheme="minorHAnsi"/>
                <w:b/>
                <w:bCs/>
                <w:i/>
                <w:iCs/>
                <w:color w:val="FFFFFF" w:themeColor="background1"/>
                <w:sz w:val="18"/>
                <w:szCs w:val="18"/>
              </w:rPr>
            </w:pPr>
            <w:r w:rsidRPr="007B3447">
              <w:rPr>
                <w:rFonts w:asciiTheme="minorHAnsi" w:eastAsia="Times New Roman" w:hAnsiTheme="minorHAnsi"/>
                <w:b/>
                <w:bCs/>
                <w:i/>
                <w:iCs/>
                <w:color w:val="FFFFFF" w:themeColor="background1"/>
                <w:sz w:val="18"/>
                <w:szCs w:val="18"/>
              </w:rPr>
              <w:t> </w:t>
            </w:r>
          </w:p>
        </w:tc>
        <w:tc>
          <w:tcPr>
            <w:tcW w:w="780" w:type="dxa"/>
            <w:tcBorders>
              <w:top w:val="single" w:sz="4" w:space="0" w:color="auto"/>
              <w:left w:val="single" w:sz="4" w:space="0" w:color="auto"/>
              <w:bottom w:val="single" w:sz="4" w:space="0" w:color="auto"/>
              <w:right w:val="single" w:sz="4" w:space="0" w:color="auto"/>
            </w:tcBorders>
            <w:shd w:val="clear" w:color="auto" w:fill="E36C0A" w:themeFill="accent6" w:themeFillShade="BF"/>
            <w:textDirection w:val="btLr"/>
            <w:vAlign w:val="center"/>
            <w:hideMark/>
          </w:tcPr>
          <w:p w:rsidR="00C43289" w:rsidRPr="006A1202" w:rsidRDefault="00C43289" w:rsidP="00C43289">
            <w:pPr>
              <w:spacing w:before="0"/>
              <w:ind w:left="-57" w:right="-57"/>
              <w:jc w:val="center"/>
              <w:rPr>
                <w:rFonts w:asciiTheme="minorHAnsi" w:eastAsia="Times New Roman" w:hAnsiTheme="minorHAnsi"/>
                <w:b/>
                <w:bCs/>
                <w:i/>
                <w:iCs/>
                <w:color w:val="FFFFFF" w:themeColor="background1"/>
                <w:sz w:val="16"/>
                <w:szCs w:val="16"/>
                <w:lang w:val="en-GB"/>
              </w:rPr>
            </w:pPr>
            <w:r w:rsidRPr="006A1202">
              <w:rPr>
                <w:rFonts w:asciiTheme="minorHAnsi" w:eastAsia="Times New Roman" w:hAnsiTheme="minorHAnsi"/>
                <w:b/>
                <w:bCs/>
                <w:i/>
                <w:iCs/>
                <w:color w:val="FFFFFF" w:themeColor="background1"/>
                <w:sz w:val="16"/>
                <w:szCs w:val="16"/>
                <w:lang w:val="en-GB"/>
              </w:rPr>
              <w:t>Improve the effectiveness of management in administration and enterprises</w:t>
            </w:r>
          </w:p>
        </w:tc>
        <w:tc>
          <w:tcPr>
            <w:tcW w:w="850" w:type="dxa"/>
            <w:tcBorders>
              <w:top w:val="single" w:sz="4" w:space="0" w:color="auto"/>
              <w:left w:val="nil"/>
              <w:bottom w:val="single" w:sz="4" w:space="0" w:color="auto"/>
              <w:right w:val="single" w:sz="4" w:space="0" w:color="auto"/>
            </w:tcBorders>
            <w:shd w:val="clear" w:color="auto" w:fill="E36C0A" w:themeFill="accent6" w:themeFillShade="BF"/>
            <w:textDirection w:val="btLr"/>
            <w:vAlign w:val="center"/>
            <w:hideMark/>
          </w:tcPr>
          <w:p w:rsidR="00C43289" w:rsidRPr="006A1202" w:rsidRDefault="00C43289" w:rsidP="00C43289">
            <w:pPr>
              <w:spacing w:before="0"/>
              <w:ind w:left="-57" w:right="-57"/>
              <w:jc w:val="center"/>
              <w:rPr>
                <w:rFonts w:asciiTheme="minorHAnsi" w:eastAsia="Times New Roman" w:hAnsiTheme="minorHAnsi"/>
                <w:b/>
                <w:bCs/>
                <w:i/>
                <w:iCs/>
                <w:color w:val="FFFFFF" w:themeColor="background1"/>
                <w:sz w:val="16"/>
                <w:szCs w:val="16"/>
                <w:lang w:val="en-GB"/>
              </w:rPr>
            </w:pPr>
            <w:r w:rsidRPr="006A1202">
              <w:rPr>
                <w:rFonts w:asciiTheme="minorHAnsi" w:eastAsia="Times New Roman" w:hAnsiTheme="minorHAnsi"/>
                <w:b/>
                <w:bCs/>
                <w:i/>
                <w:iCs/>
                <w:color w:val="FFFFFF" w:themeColor="background1"/>
                <w:sz w:val="16"/>
                <w:szCs w:val="16"/>
                <w:lang w:val="en-GB"/>
              </w:rPr>
              <w:t>Reduce the IT CAPEX (capital expenditure)</w:t>
            </w:r>
          </w:p>
        </w:tc>
        <w:tc>
          <w:tcPr>
            <w:tcW w:w="851" w:type="dxa"/>
            <w:tcBorders>
              <w:top w:val="single" w:sz="4" w:space="0" w:color="auto"/>
              <w:left w:val="nil"/>
              <w:bottom w:val="single" w:sz="4" w:space="0" w:color="auto"/>
              <w:right w:val="single" w:sz="4" w:space="0" w:color="auto"/>
            </w:tcBorders>
            <w:shd w:val="clear" w:color="auto" w:fill="E36C0A" w:themeFill="accent6" w:themeFillShade="BF"/>
            <w:textDirection w:val="btLr"/>
            <w:vAlign w:val="center"/>
            <w:hideMark/>
          </w:tcPr>
          <w:p w:rsidR="00C43289" w:rsidRPr="006A1202" w:rsidRDefault="00C43289" w:rsidP="00C43289">
            <w:pPr>
              <w:spacing w:before="0"/>
              <w:ind w:left="-57" w:right="-57"/>
              <w:jc w:val="center"/>
              <w:rPr>
                <w:rFonts w:asciiTheme="minorHAnsi" w:eastAsia="Times New Roman" w:hAnsiTheme="minorHAnsi"/>
                <w:b/>
                <w:bCs/>
                <w:i/>
                <w:iCs/>
                <w:color w:val="FFFFFF" w:themeColor="background1"/>
                <w:sz w:val="16"/>
                <w:szCs w:val="16"/>
                <w:lang w:val="en-GB"/>
              </w:rPr>
            </w:pPr>
            <w:r w:rsidRPr="006A1202">
              <w:rPr>
                <w:rFonts w:asciiTheme="minorHAnsi" w:eastAsia="Times New Roman" w:hAnsiTheme="minorHAnsi"/>
                <w:b/>
                <w:bCs/>
                <w:i/>
                <w:iCs/>
                <w:color w:val="FFFFFF" w:themeColor="background1"/>
                <w:sz w:val="16"/>
                <w:szCs w:val="16"/>
                <w:lang w:val="en-GB"/>
              </w:rPr>
              <w:t>Reduce the IT OPEX (operational expenditure)</w:t>
            </w:r>
          </w:p>
        </w:tc>
        <w:tc>
          <w:tcPr>
            <w:tcW w:w="992" w:type="dxa"/>
            <w:tcBorders>
              <w:top w:val="single" w:sz="4" w:space="0" w:color="auto"/>
              <w:left w:val="nil"/>
              <w:bottom w:val="single" w:sz="4" w:space="0" w:color="auto"/>
              <w:right w:val="single" w:sz="4" w:space="0" w:color="auto"/>
            </w:tcBorders>
            <w:shd w:val="clear" w:color="auto" w:fill="E36C0A" w:themeFill="accent6" w:themeFillShade="BF"/>
            <w:textDirection w:val="btLr"/>
            <w:vAlign w:val="center"/>
            <w:hideMark/>
          </w:tcPr>
          <w:p w:rsidR="00C43289" w:rsidRPr="006A1202" w:rsidRDefault="00C43289" w:rsidP="00C43289">
            <w:pPr>
              <w:spacing w:before="0"/>
              <w:ind w:left="-57" w:right="-57"/>
              <w:jc w:val="center"/>
              <w:rPr>
                <w:rFonts w:asciiTheme="minorHAnsi" w:eastAsia="Times New Roman" w:hAnsiTheme="minorHAnsi"/>
                <w:b/>
                <w:bCs/>
                <w:i/>
                <w:iCs/>
                <w:color w:val="FFFFFF" w:themeColor="background1"/>
                <w:sz w:val="16"/>
                <w:szCs w:val="16"/>
                <w:lang w:val="en-GB"/>
              </w:rPr>
            </w:pPr>
            <w:r w:rsidRPr="006A1202">
              <w:rPr>
                <w:rFonts w:asciiTheme="minorHAnsi" w:eastAsia="Times New Roman" w:hAnsiTheme="minorHAnsi"/>
                <w:b/>
                <w:bCs/>
                <w:i/>
                <w:iCs/>
                <w:color w:val="FFFFFF" w:themeColor="background1"/>
                <w:sz w:val="16"/>
                <w:szCs w:val="16"/>
                <w:lang w:val="en-GB"/>
              </w:rPr>
              <w:t>Improve the responsiveness of the administration and enterprises in the market</w:t>
            </w:r>
          </w:p>
        </w:tc>
        <w:tc>
          <w:tcPr>
            <w:tcW w:w="992" w:type="dxa"/>
            <w:tcBorders>
              <w:top w:val="single" w:sz="4" w:space="0" w:color="auto"/>
              <w:left w:val="nil"/>
              <w:bottom w:val="single" w:sz="4" w:space="0" w:color="auto"/>
              <w:right w:val="single" w:sz="4" w:space="0" w:color="auto"/>
            </w:tcBorders>
            <w:shd w:val="clear" w:color="auto" w:fill="E36C0A" w:themeFill="accent6" w:themeFillShade="BF"/>
            <w:textDirection w:val="btLr"/>
            <w:vAlign w:val="center"/>
            <w:hideMark/>
          </w:tcPr>
          <w:p w:rsidR="00C43289" w:rsidRPr="006A1202" w:rsidRDefault="00C43289" w:rsidP="00C43289">
            <w:pPr>
              <w:spacing w:before="0"/>
              <w:ind w:left="-57" w:right="-57"/>
              <w:jc w:val="center"/>
              <w:rPr>
                <w:rFonts w:asciiTheme="minorHAnsi" w:eastAsia="Times New Roman" w:hAnsiTheme="minorHAnsi"/>
                <w:b/>
                <w:bCs/>
                <w:i/>
                <w:iCs/>
                <w:color w:val="FFFFFF" w:themeColor="background1"/>
                <w:sz w:val="16"/>
                <w:szCs w:val="16"/>
                <w:lang w:val="en-GB"/>
              </w:rPr>
            </w:pPr>
            <w:r w:rsidRPr="006A1202">
              <w:rPr>
                <w:rFonts w:asciiTheme="minorHAnsi" w:eastAsia="Times New Roman" w:hAnsiTheme="minorHAnsi"/>
                <w:b/>
                <w:bCs/>
                <w:i/>
                <w:iCs/>
                <w:color w:val="FFFFFF" w:themeColor="background1"/>
                <w:sz w:val="16"/>
                <w:szCs w:val="16"/>
                <w:lang w:val="en-GB"/>
              </w:rPr>
              <w:t>Improve flexibility and modularity of investments</w:t>
            </w:r>
          </w:p>
        </w:tc>
        <w:tc>
          <w:tcPr>
            <w:tcW w:w="992" w:type="dxa"/>
            <w:tcBorders>
              <w:top w:val="single" w:sz="4" w:space="0" w:color="auto"/>
              <w:left w:val="nil"/>
              <w:bottom w:val="single" w:sz="4" w:space="0" w:color="auto"/>
              <w:right w:val="single" w:sz="4" w:space="0" w:color="auto"/>
            </w:tcBorders>
            <w:shd w:val="clear" w:color="auto" w:fill="E36C0A" w:themeFill="accent6" w:themeFillShade="BF"/>
            <w:textDirection w:val="btLr"/>
            <w:vAlign w:val="center"/>
            <w:hideMark/>
          </w:tcPr>
          <w:p w:rsidR="00C43289" w:rsidRPr="006A1202" w:rsidRDefault="00C43289" w:rsidP="00C43289">
            <w:pPr>
              <w:spacing w:before="0"/>
              <w:ind w:left="-57" w:right="-57"/>
              <w:jc w:val="center"/>
              <w:rPr>
                <w:rFonts w:asciiTheme="minorHAnsi" w:eastAsia="Times New Roman" w:hAnsiTheme="minorHAnsi"/>
                <w:b/>
                <w:bCs/>
                <w:i/>
                <w:iCs/>
                <w:color w:val="FFFFFF" w:themeColor="background1"/>
                <w:sz w:val="16"/>
                <w:szCs w:val="16"/>
                <w:lang w:val="en-GB"/>
              </w:rPr>
            </w:pPr>
            <w:r w:rsidRPr="006A1202">
              <w:rPr>
                <w:rFonts w:asciiTheme="minorHAnsi" w:eastAsia="Times New Roman" w:hAnsiTheme="minorHAnsi"/>
                <w:b/>
                <w:bCs/>
                <w:i/>
                <w:iCs/>
                <w:color w:val="FFFFFF" w:themeColor="background1"/>
                <w:sz w:val="16"/>
                <w:szCs w:val="16"/>
                <w:lang w:val="en-GB"/>
              </w:rPr>
              <w:t>Improve the level of responsiveness of administration and enterprises</w:t>
            </w:r>
          </w:p>
        </w:tc>
        <w:tc>
          <w:tcPr>
            <w:tcW w:w="1560" w:type="dxa"/>
            <w:tcBorders>
              <w:top w:val="single" w:sz="4" w:space="0" w:color="auto"/>
              <w:left w:val="nil"/>
              <w:bottom w:val="single" w:sz="4" w:space="0" w:color="auto"/>
              <w:right w:val="single" w:sz="4" w:space="0" w:color="auto"/>
            </w:tcBorders>
            <w:shd w:val="clear" w:color="auto" w:fill="E36C0A" w:themeFill="accent6" w:themeFillShade="BF"/>
            <w:textDirection w:val="btLr"/>
            <w:vAlign w:val="center"/>
            <w:hideMark/>
          </w:tcPr>
          <w:p w:rsidR="00C43289" w:rsidRPr="006A1202" w:rsidRDefault="00C43289" w:rsidP="00C43289">
            <w:pPr>
              <w:spacing w:before="0"/>
              <w:ind w:left="-57" w:right="-57"/>
              <w:jc w:val="center"/>
              <w:rPr>
                <w:rFonts w:asciiTheme="minorHAnsi" w:eastAsia="Times New Roman" w:hAnsiTheme="minorHAnsi"/>
                <w:b/>
                <w:bCs/>
                <w:i/>
                <w:iCs/>
                <w:color w:val="FFFFFF" w:themeColor="background1"/>
                <w:sz w:val="16"/>
                <w:szCs w:val="16"/>
                <w:lang w:val="en-GB"/>
              </w:rPr>
            </w:pPr>
            <w:r w:rsidRPr="006A1202">
              <w:rPr>
                <w:rFonts w:asciiTheme="minorHAnsi" w:eastAsia="Times New Roman" w:hAnsiTheme="minorHAnsi"/>
                <w:b/>
                <w:bCs/>
                <w:i/>
                <w:iCs/>
                <w:color w:val="FFFFFF" w:themeColor="background1"/>
                <w:sz w:val="16"/>
                <w:szCs w:val="16"/>
                <w:lang w:val="en-GB"/>
              </w:rPr>
              <w:t>Improve accessibility to new services for businesses (CRM, ERP) and the public (e-mails, online storage,…)</w:t>
            </w:r>
          </w:p>
        </w:tc>
        <w:tc>
          <w:tcPr>
            <w:tcW w:w="708" w:type="dxa"/>
            <w:tcBorders>
              <w:top w:val="single" w:sz="4" w:space="0" w:color="auto"/>
              <w:left w:val="nil"/>
              <w:bottom w:val="single" w:sz="4" w:space="0" w:color="auto"/>
              <w:right w:val="single" w:sz="4" w:space="0" w:color="auto"/>
            </w:tcBorders>
            <w:shd w:val="clear" w:color="auto" w:fill="E36C0A" w:themeFill="accent6" w:themeFillShade="BF"/>
            <w:textDirection w:val="btLr"/>
            <w:vAlign w:val="center"/>
            <w:hideMark/>
          </w:tcPr>
          <w:p w:rsidR="00C43289" w:rsidRPr="006A1202" w:rsidRDefault="00C43289" w:rsidP="00C43289">
            <w:pPr>
              <w:spacing w:before="0"/>
              <w:ind w:left="-57" w:right="-57"/>
              <w:jc w:val="center"/>
              <w:rPr>
                <w:rFonts w:asciiTheme="minorHAnsi" w:eastAsia="Times New Roman" w:hAnsiTheme="minorHAnsi"/>
                <w:b/>
                <w:bCs/>
                <w:i/>
                <w:iCs/>
                <w:color w:val="FFFFFF" w:themeColor="background1"/>
                <w:sz w:val="16"/>
                <w:szCs w:val="16"/>
                <w:lang w:val="en-GB"/>
              </w:rPr>
            </w:pPr>
            <w:r w:rsidRPr="006A1202">
              <w:rPr>
                <w:rFonts w:asciiTheme="minorHAnsi" w:eastAsia="Times New Roman" w:hAnsiTheme="minorHAnsi"/>
                <w:b/>
                <w:bCs/>
                <w:i/>
                <w:iCs/>
                <w:color w:val="FFFFFF" w:themeColor="background1"/>
                <w:sz w:val="16"/>
                <w:szCs w:val="16"/>
                <w:lang w:val="en-GB"/>
              </w:rPr>
              <w:t>Development of ICT sector</w:t>
            </w:r>
          </w:p>
        </w:tc>
        <w:tc>
          <w:tcPr>
            <w:tcW w:w="709" w:type="dxa"/>
            <w:tcBorders>
              <w:top w:val="single" w:sz="4" w:space="0" w:color="auto"/>
              <w:left w:val="nil"/>
              <w:bottom w:val="single" w:sz="4" w:space="0" w:color="auto"/>
              <w:right w:val="single" w:sz="4" w:space="0" w:color="auto"/>
            </w:tcBorders>
            <w:shd w:val="clear" w:color="auto" w:fill="E36C0A" w:themeFill="accent6" w:themeFillShade="BF"/>
            <w:textDirection w:val="btLr"/>
            <w:vAlign w:val="center"/>
            <w:hideMark/>
          </w:tcPr>
          <w:p w:rsidR="00C43289" w:rsidRPr="006A1202" w:rsidRDefault="00C43289" w:rsidP="00C43289">
            <w:pPr>
              <w:spacing w:before="0"/>
              <w:ind w:left="-57" w:right="-57"/>
              <w:jc w:val="center"/>
              <w:rPr>
                <w:rFonts w:asciiTheme="minorHAnsi" w:eastAsia="Times New Roman" w:hAnsiTheme="minorHAnsi"/>
                <w:b/>
                <w:bCs/>
                <w:i/>
                <w:iCs/>
                <w:color w:val="FFFFFF" w:themeColor="background1"/>
                <w:sz w:val="16"/>
                <w:szCs w:val="16"/>
                <w:lang w:val="en-GB"/>
              </w:rPr>
            </w:pPr>
            <w:r w:rsidRPr="006A1202">
              <w:rPr>
                <w:rFonts w:asciiTheme="minorHAnsi" w:eastAsia="Times New Roman" w:hAnsiTheme="minorHAnsi"/>
                <w:b/>
                <w:bCs/>
                <w:i/>
                <w:iCs/>
                <w:color w:val="FFFFFF" w:themeColor="background1"/>
                <w:sz w:val="16"/>
                <w:szCs w:val="16"/>
                <w:lang w:val="en-GB"/>
              </w:rPr>
              <w:t>Development of economy (business creation)</w:t>
            </w:r>
          </w:p>
        </w:tc>
      </w:tr>
      <w:tr w:rsidR="00C43289" w:rsidRPr="007B3447" w:rsidTr="006C04F1">
        <w:trPr>
          <w:trHeight w:val="20"/>
        </w:trPr>
        <w:tc>
          <w:tcPr>
            <w:tcW w:w="850" w:type="dxa"/>
            <w:tcBorders>
              <w:top w:val="single" w:sz="4" w:space="0" w:color="auto"/>
              <w:left w:val="single" w:sz="4" w:space="0" w:color="auto"/>
              <w:bottom w:val="single" w:sz="4" w:space="0" w:color="auto"/>
              <w:right w:val="nil"/>
            </w:tcBorders>
            <w:shd w:val="clear" w:color="auto" w:fill="FBD4B4" w:themeFill="accent6" w:themeFillTint="66"/>
            <w:noWrap/>
            <w:vAlign w:val="bottom"/>
            <w:hideMark/>
          </w:tcPr>
          <w:p w:rsidR="00C43289" w:rsidRPr="00E957EB" w:rsidRDefault="00C43289" w:rsidP="00C43289">
            <w:pPr>
              <w:spacing w:before="20" w:after="20"/>
              <w:rPr>
                <w:rFonts w:asciiTheme="minorHAnsi" w:eastAsia="Times New Roman" w:hAnsiTheme="minorHAnsi" w:cstheme="minorHAnsi"/>
                <w:i/>
                <w:iCs/>
                <w:color w:val="000000"/>
                <w:sz w:val="16"/>
                <w:szCs w:val="16"/>
                <w:lang w:val="en-GB"/>
              </w:rPr>
            </w:pPr>
            <w:r w:rsidRPr="00E957EB">
              <w:rPr>
                <w:rFonts w:asciiTheme="minorHAnsi" w:eastAsia="Times New Roman" w:hAnsiTheme="minorHAnsi" w:cstheme="minorHAnsi"/>
                <w:i/>
                <w:iCs/>
                <w:color w:val="000000"/>
                <w:sz w:val="16"/>
                <w:szCs w:val="16"/>
                <w:lang w:val="en-GB"/>
              </w:rPr>
              <w:t>Ranked 1</w:t>
            </w:r>
            <w:r w:rsidRPr="00E957EB">
              <w:rPr>
                <w:rFonts w:asciiTheme="minorHAnsi" w:eastAsia="Times New Roman" w:hAnsiTheme="minorHAnsi" w:cstheme="minorHAnsi"/>
                <w:i/>
                <w:iCs/>
                <w:color w:val="000000"/>
                <w:sz w:val="16"/>
                <w:szCs w:val="16"/>
                <w:vertAlign w:val="superscript"/>
                <w:lang w:val="en-GB"/>
              </w:rPr>
              <w:t>st</w:t>
            </w:r>
            <w:r w:rsidRPr="00E957EB">
              <w:rPr>
                <w:rFonts w:asciiTheme="minorHAnsi" w:eastAsia="Times New Roman" w:hAnsiTheme="minorHAnsi" w:cstheme="minorHAnsi"/>
                <w:i/>
                <w:iCs/>
                <w:color w:val="000000"/>
                <w:sz w:val="16"/>
                <w:szCs w:val="16"/>
                <w:lang w:val="en-GB"/>
              </w:rPr>
              <w:t xml:space="preserve"> </w:t>
            </w:r>
          </w:p>
        </w:tc>
        <w:tc>
          <w:tcPr>
            <w:tcW w:w="780"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22%</w:t>
            </w:r>
          </w:p>
        </w:tc>
        <w:tc>
          <w:tcPr>
            <w:tcW w:w="850"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22%</w:t>
            </w:r>
          </w:p>
        </w:tc>
        <w:tc>
          <w:tcPr>
            <w:tcW w:w="851"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1560"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708"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33%</w:t>
            </w:r>
          </w:p>
        </w:tc>
        <w:tc>
          <w:tcPr>
            <w:tcW w:w="709"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r>
      <w:tr w:rsidR="00C43289" w:rsidRPr="007B3447" w:rsidTr="00446C3F">
        <w:trPr>
          <w:trHeight w:val="20"/>
        </w:trPr>
        <w:tc>
          <w:tcPr>
            <w:tcW w:w="850" w:type="dxa"/>
            <w:tcBorders>
              <w:top w:val="nil"/>
              <w:left w:val="single" w:sz="4" w:space="0" w:color="auto"/>
              <w:bottom w:val="single" w:sz="4" w:space="0" w:color="auto"/>
              <w:right w:val="nil"/>
            </w:tcBorders>
            <w:shd w:val="clear" w:color="auto" w:fill="FBD4B4" w:themeFill="accent6" w:themeFillTint="66"/>
            <w:noWrap/>
            <w:vAlign w:val="bottom"/>
            <w:hideMark/>
          </w:tcPr>
          <w:p w:rsidR="00C43289" w:rsidRPr="00E957EB" w:rsidRDefault="00C43289" w:rsidP="00C43289">
            <w:pPr>
              <w:spacing w:before="20" w:after="20"/>
              <w:rPr>
                <w:rFonts w:asciiTheme="minorHAnsi" w:eastAsia="Times New Roman" w:hAnsiTheme="minorHAnsi" w:cstheme="minorHAnsi"/>
                <w:i/>
                <w:iCs/>
                <w:color w:val="000000"/>
                <w:sz w:val="16"/>
                <w:szCs w:val="16"/>
                <w:lang w:val="en-GB"/>
              </w:rPr>
            </w:pPr>
            <w:r w:rsidRPr="00E957EB">
              <w:rPr>
                <w:rFonts w:asciiTheme="minorHAnsi" w:eastAsia="Times New Roman" w:hAnsiTheme="minorHAnsi" w:cstheme="minorHAnsi"/>
                <w:i/>
                <w:iCs/>
                <w:color w:val="000000"/>
                <w:sz w:val="16"/>
                <w:szCs w:val="16"/>
                <w:lang w:val="en-GB"/>
              </w:rPr>
              <w:t>Ranked 2</w:t>
            </w:r>
            <w:r w:rsidRPr="00E957EB">
              <w:rPr>
                <w:rFonts w:asciiTheme="minorHAnsi" w:eastAsia="Times New Roman" w:hAnsiTheme="minorHAnsi" w:cstheme="minorHAnsi"/>
                <w:i/>
                <w:iCs/>
                <w:color w:val="000000"/>
                <w:sz w:val="16"/>
                <w:szCs w:val="16"/>
                <w:vertAlign w:val="superscript"/>
                <w:lang w:val="en-GB"/>
              </w:rPr>
              <w:t>nd</w:t>
            </w:r>
            <w:r w:rsidRPr="00E957EB">
              <w:rPr>
                <w:rFonts w:asciiTheme="minorHAnsi" w:eastAsia="Times New Roman" w:hAnsiTheme="minorHAnsi" w:cstheme="minorHAnsi"/>
                <w:i/>
                <w:iCs/>
                <w:color w:val="000000"/>
                <w:sz w:val="16"/>
                <w:szCs w:val="16"/>
                <w:lang w:val="en-GB"/>
              </w:rPr>
              <w:t xml:space="preserve"> </w:t>
            </w:r>
          </w:p>
        </w:tc>
        <w:tc>
          <w:tcPr>
            <w:tcW w:w="780"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850"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851"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44%</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1560"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708"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709"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r>
      <w:tr w:rsidR="00C43289" w:rsidRPr="007B3447" w:rsidTr="00446C3F">
        <w:trPr>
          <w:trHeight w:val="20"/>
        </w:trPr>
        <w:tc>
          <w:tcPr>
            <w:tcW w:w="850" w:type="dxa"/>
            <w:tcBorders>
              <w:top w:val="nil"/>
              <w:left w:val="single" w:sz="4" w:space="0" w:color="auto"/>
              <w:bottom w:val="single" w:sz="4" w:space="0" w:color="auto"/>
              <w:right w:val="nil"/>
            </w:tcBorders>
            <w:shd w:val="clear" w:color="auto" w:fill="FBD4B4" w:themeFill="accent6" w:themeFillTint="66"/>
            <w:noWrap/>
            <w:vAlign w:val="bottom"/>
            <w:hideMark/>
          </w:tcPr>
          <w:p w:rsidR="00C43289" w:rsidRPr="00E957EB" w:rsidRDefault="00C43289" w:rsidP="00C43289">
            <w:pPr>
              <w:spacing w:before="20" w:after="20"/>
              <w:rPr>
                <w:rFonts w:asciiTheme="minorHAnsi" w:eastAsia="Times New Roman" w:hAnsiTheme="minorHAnsi" w:cstheme="minorHAnsi"/>
                <w:i/>
                <w:iCs/>
                <w:color w:val="000000"/>
                <w:sz w:val="16"/>
                <w:szCs w:val="16"/>
                <w:lang w:val="en-GB"/>
              </w:rPr>
            </w:pPr>
            <w:r w:rsidRPr="00E957EB">
              <w:rPr>
                <w:rFonts w:asciiTheme="minorHAnsi" w:eastAsia="Times New Roman" w:hAnsiTheme="minorHAnsi" w:cstheme="minorHAnsi"/>
                <w:i/>
                <w:iCs/>
                <w:color w:val="000000"/>
                <w:sz w:val="16"/>
                <w:szCs w:val="16"/>
                <w:lang w:val="en-GB"/>
              </w:rPr>
              <w:t>Ranked 3</w:t>
            </w:r>
            <w:r w:rsidRPr="00E957EB">
              <w:rPr>
                <w:rFonts w:asciiTheme="minorHAnsi" w:eastAsia="Times New Roman" w:hAnsiTheme="minorHAnsi" w:cstheme="minorHAnsi"/>
                <w:i/>
                <w:iCs/>
                <w:color w:val="000000"/>
                <w:sz w:val="16"/>
                <w:szCs w:val="16"/>
                <w:vertAlign w:val="superscript"/>
                <w:lang w:val="en-GB"/>
              </w:rPr>
              <w:t>rd</w:t>
            </w:r>
            <w:r w:rsidRPr="00E957EB">
              <w:rPr>
                <w:rFonts w:asciiTheme="minorHAnsi" w:eastAsia="Times New Roman" w:hAnsiTheme="minorHAnsi" w:cstheme="minorHAnsi"/>
                <w:i/>
                <w:iCs/>
                <w:color w:val="000000"/>
                <w:sz w:val="16"/>
                <w:szCs w:val="16"/>
                <w:lang w:val="en-GB"/>
              </w:rPr>
              <w:t xml:space="preserve"> </w:t>
            </w:r>
          </w:p>
        </w:tc>
        <w:tc>
          <w:tcPr>
            <w:tcW w:w="780"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850"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851"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1560"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56%</w:t>
            </w:r>
          </w:p>
        </w:tc>
        <w:tc>
          <w:tcPr>
            <w:tcW w:w="708"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709"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r>
      <w:tr w:rsidR="00C43289" w:rsidRPr="007B3447" w:rsidTr="00446C3F">
        <w:trPr>
          <w:trHeight w:val="20"/>
        </w:trPr>
        <w:tc>
          <w:tcPr>
            <w:tcW w:w="850" w:type="dxa"/>
            <w:tcBorders>
              <w:top w:val="nil"/>
              <w:left w:val="single" w:sz="4" w:space="0" w:color="auto"/>
              <w:bottom w:val="single" w:sz="4" w:space="0" w:color="auto"/>
              <w:right w:val="nil"/>
            </w:tcBorders>
            <w:shd w:val="clear" w:color="auto" w:fill="FBD4B4" w:themeFill="accent6" w:themeFillTint="66"/>
            <w:noWrap/>
            <w:vAlign w:val="bottom"/>
            <w:hideMark/>
          </w:tcPr>
          <w:p w:rsidR="00C43289" w:rsidRPr="00E957EB" w:rsidRDefault="00C43289" w:rsidP="00C43289">
            <w:pPr>
              <w:spacing w:before="20" w:after="20"/>
              <w:rPr>
                <w:rFonts w:asciiTheme="minorHAnsi" w:eastAsia="Times New Roman" w:hAnsiTheme="minorHAnsi" w:cstheme="minorHAnsi"/>
                <w:i/>
                <w:iCs/>
                <w:color w:val="000000"/>
                <w:sz w:val="16"/>
                <w:szCs w:val="16"/>
                <w:lang w:val="en-GB"/>
              </w:rPr>
            </w:pPr>
            <w:r w:rsidRPr="00E957EB">
              <w:rPr>
                <w:rFonts w:asciiTheme="minorHAnsi" w:eastAsia="Times New Roman" w:hAnsiTheme="minorHAnsi" w:cstheme="minorHAnsi"/>
                <w:i/>
                <w:iCs/>
                <w:color w:val="000000"/>
                <w:sz w:val="16"/>
                <w:szCs w:val="16"/>
                <w:lang w:val="en-GB"/>
              </w:rPr>
              <w:t>Ranked 4</w:t>
            </w:r>
            <w:r w:rsidRPr="00E957EB">
              <w:rPr>
                <w:rFonts w:asciiTheme="minorHAnsi" w:eastAsia="Times New Roman" w:hAnsiTheme="minorHAnsi" w:cstheme="minorHAnsi"/>
                <w:i/>
                <w:iCs/>
                <w:color w:val="000000"/>
                <w:sz w:val="16"/>
                <w:szCs w:val="16"/>
                <w:vertAlign w:val="superscript"/>
                <w:lang w:val="en-GB"/>
              </w:rPr>
              <w:t>th</w:t>
            </w:r>
          </w:p>
        </w:tc>
        <w:tc>
          <w:tcPr>
            <w:tcW w:w="780"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33%</w:t>
            </w:r>
          </w:p>
        </w:tc>
        <w:tc>
          <w:tcPr>
            <w:tcW w:w="850"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22%</w:t>
            </w:r>
          </w:p>
        </w:tc>
        <w:tc>
          <w:tcPr>
            <w:tcW w:w="851"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33%</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1560"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708"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709"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r>
      <w:tr w:rsidR="00C43289" w:rsidRPr="007B3447" w:rsidTr="00446C3F">
        <w:trPr>
          <w:trHeight w:val="20"/>
        </w:trPr>
        <w:tc>
          <w:tcPr>
            <w:tcW w:w="850" w:type="dxa"/>
            <w:tcBorders>
              <w:top w:val="nil"/>
              <w:left w:val="single" w:sz="4" w:space="0" w:color="auto"/>
              <w:bottom w:val="single" w:sz="4" w:space="0" w:color="auto"/>
              <w:right w:val="nil"/>
            </w:tcBorders>
            <w:shd w:val="clear" w:color="auto" w:fill="FBD4B4" w:themeFill="accent6" w:themeFillTint="66"/>
            <w:noWrap/>
            <w:vAlign w:val="bottom"/>
            <w:hideMark/>
          </w:tcPr>
          <w:p w:rsidR="00C43289" w:rsidRPr="00E957EB" w:rsidRDefault="00C43289" w:rsidP="00C43289">
            <w:pPr>
              <w:spacing w:before="20" w:after="20"/>
              <w:rPr>
                <w:rFonts w:asciiTheme="minorHAnsi" w:eastAsia="Times New Roman" w:hAnsiTheme="minorHAnsi" w:cstheme="minorHAnsi"/>
                <w:i/>
                <w:iCs/>
                <w:color w:val="000000"/>
                <w:sz w:val="16"/>
                <w:szCs w:val="16"/>
                <w:lang w:val="en-GB"/>
              </w:rPr>
            </w:pPr>
            <w:r w:rsidRPr="00E957EB">
              <w:rPr>
                <w:rFonts w:asciiTheme="minorHAnsi" w:eastAsia="Times New Roman" w:hAnsiTheme="minorHAnsi" w:cstheme="minorHAnsi"/>
                <w:i/>
                <w:iCs/>
                <w:color w:val="000000"/>
                <w:sz w:val="16"/>
                <w:szCs w:val="16"/>
                <w:lang w:val="en-GB"/>
              </w:rPr>
              <w:t>Ranked 5</w:t>
            </w:r>
            <w:r w:rsidRPr="00E957EB">
              <w:rPr>
                <w:rFonts w:asciiTheme="minorHAnsi" w:eastAsia="Times New Roman" w:hAnsiTheme="minorHAnsi" w:cstheme="minorHAnsi"/>
                <w:i/>
                <w:iCs/>
                <w:color w:val="000000"/>
                <w:sz w:val="16"/>
                <w:szCs w:val="16"/>
                <w:vertAlign w:val="superscript"/>
                <w:lang w:val="en-GB"/>
              </w:rPr>
              <w:t>th</w:t>
            </w:r>
            <w:r w:rsidRPr="00E957EB">
              <w:rPr>
                <w:rFonts w:asciiTheme="minorHAnsi" w:eastAsia="Times New Roman" w:hAnsiTheme="minorHAnsi" w:cstheme="minorHAnsi"/>
                <w:i/>
                <w:iCs/>
                <w:color w:val="000000"/>
                <w:sz w:val="16"/>
                <w:szCs w:val="16"/>
                <w:lang w:val="en-GB"/>
              </w:rPr>
              <w:t xml:space="preserve"> </w:t>
            </w:r>
          </w:p>
        </w:tc>
        <w:tc>
          <w:tcPr>
            <w:tcW w:w="780"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850"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851"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22%</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22%</w:t>
            </w:r>
          </w:p>
        </w:tc>
        <w:tc>
          <w:tcPr>
            <w:tcW w:w="1560"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708"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709"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r>
      <w:tr w:rsidR="00C43289" w:rsidRPr="007B3447" w:rsidTr="00446C3F">
        <w:trPr>
          <w:trHeight w:val="20"/>
        </w:trPr>
        <w:tc>
          <w:tcPr>
            <w:tcW w:w="850" w:type="dxa"/>
            <w:tcBorders>
              <w:top w:val="nil"/>
              <w:left w:val="single" w:sz="4" w:space="0" w:color="auto"/>
              <w:bottom w:val="single" w:sz="4" w:space="0" w:color="auto"/>
              <w:right w:val="nil"/>
            </w:tcBorders>
            <w:shd w:val="clear" w:color="auto" w:fill="FBD4B4" w:themeFill="accent6" w:themeFillTint="66"/>
            <w:noWrap/>
            <w:vAlign w:val="bottom"/>
            <w:hideMark/>
          </w:tcPr>
          <w:p w:rsidR="00C43289" w:rsidRPr="00E957EB" w:rsidRDefault="00C43289" w:rsidP="00C43289">
            <w:pPr>
              <w:spacing w:before="20" w:after="20"/>
              <w:rPr>
                <w:rFonts w:asciiTheme="minorHAnsi" w:eastAsia="Times New Roman" w:hAnsiTheme="minorHAnsi" w:cstheme="minorHAnsi"/>
                <w:i/>
                <w:iCs/>
                <w:color w:val="000000"/>
                <w:sz w:val="16"/>
                <w:szCs w:val="16"/>
                <w:lang w:val="en-GB"/>
              </w:rPr>
            </w:pPr>
            <w:r w:rsidRPr="00E957EB">
              <w:rPr>
                <w:rFonts w:asciiTheme="minorHAnsi" w:eastAsia="Times New Roman" w:hAnsiTheme="minorHAnsi" w:cstheme="minorHAnsi"/>
                <w:i/>
                <w:iCs/>
                <w:color w:val="000000"/>
                <w:sz w:val="16"/>
                <w:szCs w:val="16"/>
                <w:lang w:val="en-GB"/>
              </w:rPr>
              <w:t>Ranked 6</w:t>
            </w:r>
            <w:r w:rsidRPr="00E957EB">
              <w:rPr>
                <w:rFonts w:asciiTheme="minorHAnsi" w:eastAsia="Times New Roman" w:hAnsiTheme="minorHAnsi" w:cstheme="minorHAnsi"/>
                <w:i/>
                <w:iCs/>
                <w:color w:val="000000"/>
                <w:sz w:val="16"/>
                <w:szCs w:val="16"/>
                <w:vertAlign w:val="superscript"/>
                <w:lang w:val="en-GB"/>
              </w:rPr>
              <w:t>th</w:t>
            </w:r>
            <w:r w:rsidRPr="00E957EB">
              <w:rPr>
                <w:rFonts w:asciiTheme="minorHAnsi" w:eastAsia="Times New Roman" w:hAnsiTheme="minorHAnsi" w:cstheme="minorHAnsi"/>
                <w:i/>
                <w:iCs/>
                <w:color w:val="000000"/>
                <w:sz w:val="16"/>
                <w:szCs w:val="16"/>
                <w:lang w:val="en-GB"/>
              </w:rPr>
              <w:t xml:space="preserve"> </w:t>
            </w:r>
          </w:p>
        </w:tc>
        <w:tc>
          <w:tcPr>
            <w:tcW w:w="780"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850"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851"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22%</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33%</w:t>
            </w:r>
          </w:p>
        </w:tc>
        <w:tc>
          <w:tcPr>
            <w:tcW w:w="1560"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708"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709"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r>
      <w:tr w:rsidR="00C43289" w:rsidRPr="007B3447" w:rsidTr="00446C3F">
        <w:trPr>
          <w:trHeight w:val="20"/>
        </w:trPr>
        <w:tc>
          <w:tcPr>
            <w:tcW w:w="850" w:type="dxa"/>
            <w:tcBorders>
              <w:top w:val="nil"/>
              <w:left w:val="single" w:sz="4" w:space="0" w:color="auto"/>
              <w:bottom w:val="single" w:sz="4" w:space="0" w:color="auto"/>
              <w:right w:val="nil"/>
            </w:tcBorders>
            <w:shd w:val="clear" w:color="auto" w:fill="FBD4B4" w:themeFill="accent6" w:themeFillTint="66"/>
            <w:noWrap/>
            <w:vAlign w:val="bottom"/>
            <w:hideMark/>
          </w:tcPr>
          <w:p w:rsidR="00C43289" w:rsidRPr="00E957EB" w:rsidRDefault="00C43289" w:rsidP="00C43289">
            <w:pPr>
              <w:spacing w:before="20" w:after="20"/>
              <w:rPr>
                <w:rFonts w:asciiTheme="minorHAnsi" w:eastAsia="Times New Roman" w:hAnsiTheme="minorHAnsi" w:cstheme="minorHAnsi"/>
                <w:i/>
                <w:iCs/>
                <w:color w:val="000000"/>
                <w:sz w:val="16"/>
                <w:szCs w:val="16"/>
                <w:lang w:val="en-GB"/>
              </w:rPr>
            </w:pPr>
            <w:r w:rsidRPr="00E957EB">
              <w:rPr>
                <w:rFonts w:asciiTheme="minorHAnsi" w:eastAsia="Times New Roman" w:hAnsiTheme="minorHAnsi" w:cstheme="minorHAnsi"/>
                <w:i/>
                <w:iCs/>
                <w:color w:val="000000"/>
                <w:sz w:val="16"/>
                <w:szCs w:val="16"/>
                <w:lang w:val="en-GB"/>
              </w:rPr>
              <w:t>Ranked 7</w:t>
            </w:r>
            <w:r w:rsidRPr="00E957EB">
              <w:rPr>
                <w:rFonts w:asciiTheme="minorHAnsi" w:eastAsia="Times New Roman" w:hAnsiTheme="minorHAnsi" w:cstheme="minorHAnsi"/>
                <w:i/>
                <w:iCs/>
                <w:color w:val="000000"/>
                <w:sz w:val="16"/>
                <w:szCs w:val="16"/>
                <w:vertAlign w:val="superscript"/>
                <w:lang w:val="en-GB"/>
              </w:rPr>
              <w:t>th</w:t>
            </w:r>
            <w:r w:rsidRPr="00E957EB">
              <w:rPr>
                <w:rFonts w:asciiTheme="minorHAnsi" w:eastAsia="Times New Roman" w:hAnsiTheme="minorHAnsi" w:cstheme="minorHAnsi"/>
                <w:i/>
                <w:iCs/>
                <w:color w:val="000000"/>
                <w:sz w:val="16"/>
                <w:szCs w:val="16"/>
                <w:lang w:val="en-GB"/>
              </w:rPr>
              <w:t xml:space="preserve"> </w:t>
            </w:r>
          </w:p>
        </w:tc>
        <w:tc>
          <w:tcPr>
            <w:tcW w:w="780"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850"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851"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22%</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22%</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22%</w:t>
            </w:r>
          </w:p>
        </w:tc>
        <w:tc>
          <w:tcPr>
            <w:tcW w:w="1560"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708"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709"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r>
      <w:tr w:rsidR="00C43289" w:rsidRPr="007B3447" w:rsidTr="00446C3F">
        <w:trPr>
          <w:trHeight w:val="20"/>
        </w:trPr>
        <w:tc>
          <w:tcPr>
            <w:tcW w:w="850" w:type="dxa"/>
            <w:tcBorders>
              <w:top w:val="nil"/>
              <w:left w:val="single" w:sz="4" w:space="0" w:color="auto"/>
              <w:bottom w:val="single" w:sz="4" w:space="0" w:color="auto"/>
              <w:right w:val="nil"/>
            </w:tcBorders>
            <w:shd w:val="clear" w:color="auto" w:fill="FBD4B4" w:themeFill="accent6" w:themeFillTint="66"/>
            <w:noWrap/>
            <w:vAlign w:val="bottom"/>
            <w:hideMark/>
          </w:tcPr>
          <w:p w:rsidR="00C43289" w:rsidRPr="00E957EB" w:rsidRDefault="00C43289" w:rsidP="00C43289">
            <w:pPr>
              <w:spacing w:before="20" w:after="20"/>
              <w:rPr>
                <w:rFonts w:asciiTheme="minorHAnsi" w:eastAsia="Times New Roman" w:hAnsiTheme="minorHAnsi" w:cstheme="minorHAnsi"/>
                <w:i/>
                <w:iCs/>
                <w:color w:val="000000"/>
                <w:sz w:val="16"/>
                <w:szCs w:val="16"/>
                <w:lang w:val="en-GB"/>
              </w:rPr>
            </w:pPr>
            <w:r w:rsidRPr="00E957EB">
              <w:rPr>
                <w:rFonts w:asciiTheme="minorHAnsi" w:eastAsia="Times New Roman" w:hAnsiTheme="minorHAnsi" w:cstheme="minorHAnsi"/>
                <w:i/>
                <w:iCs/>
                <w:color w:val="000000"/>
                <w:sz w:val="16"/>
                <w:szCs w:val="16"/>
                <w:lang w:val="en-GB"/>
              </w:rPr>
              <w:t>Ranked 8</w:t>
            </w:r>
            <w:r w:rsidRPr="00E957EB">
              <w:rPr>
                <w:rFonts w:asciiTheme="minorHAnsi" w:eastAsia="Times New Roman" w:hAnsiTheme="minorHAnsi" w:cstheme="minorHAnsi"/>
                <w:i/>
                <w:iCs/>
                <w:color w:val="000000"/>
                <w:sz w:val="16"/>
                <w:szCs w:val="16"/>
                <w:vertAlign w:val="superscript"/>
                <w:lang w:val="en-GB"/>
              </w:rPr>
              <w:t>th</w:t>
            </w:r>
            <w:r w:rsidRPr="00E957EB">
              <w:rPr>
                <w:rFonts w:asciiTheme="minorHAnsi" w:eastAsia="Times New Roman" w:hAnsiTheme="minorHAnsi" w:cstheme="minorHAnsi"/>
                <w:i/>
                <w:iCs/>
                <w:color w:val="000000"/>
                <w:sz w:val="16"/>
                <w:szCs w:val="16"/>
                <w:lang w:val="en-GB"/>
              </w:rPr>
              <w:t xml:space="preserve"> </w:t>
            </w:r>
          </w:p>
        </w:tc>
        <w:tc>
          <w:tcPr>
            <w:tcW w:w="780"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850"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851"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22%</w:t>
            </w:r>
          </w:p>
        </w:tc>
        <w:tc>
          <w:tcPr>
            <w:tcW w:w="1560"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708"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709"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33%</w:t>
            </w:r>
          </w:p>
        </w:tc>
      </w:tr>
      <w:tr w:rsidR="00C43289" w:rsidRPr="007B3447" w:rsidTr="00446C3F">
        <w:trPr>
          <w:trHeight w:val="20"/>
        </w:trPr>
        <w:tc>
          <w:tcPr>
            <w:tcW w:w="850" w:type="dxa"/>
            <w:tcBorders>
              <w:top w:val="nil"/>
              <w:left w:val="single" w:sz="4" w:space="0" w:color="auto"/>
              <w:bottom w:val="single" w:sz="4" w:space="0" w:color="auto"/>
              <w:right w:val="nil"/>
            </w:tcBorders>
            <w:shd w:val="clear" w:color="auto" w:fill="FBD4B4" w:themeFill="accent6" w:themeFillTint="66"/>
            <w:noWrap/>
            <w:vAlign w:val="bottom"/>
            <w:hideMark/>
          </w:tcPr>
          <w:p w:rsidR="00C43289" w:rsidRPr="00E957EB" w:rsidRDefault="00C43289" w:rsidP="00C43289">
            <w:pPr>
              <w:spacing w:before="20" w:after="20"/>
              <w:rPr>
                <w:rFonts w:asciiTheme="minorHAnsi" w:eastAsia="Times New Roman" w:hAnsiTheme="minorHAnsi" w:cstheme="minorHAnsi"/>
                <w:i/>
                <w:iCs/>
                <w:color w:val="000000"/>
                <w:sz w:val="16"/>
                <w:szCs w:val="16"/>
                <w:lang w:val="en-GB"/>
              </w:rPr>
            </w:pPr>
            <w:r w:rsidRPr="00E957EB">
              <w:rPr>
                <w:rFonts w:asciiTheme="minorHAnsi" w:eastAsia="Times New Roman" w:hAnsiTheme="minorHAnsi" w:cstheme="minorHAnsi"/>
                <w:i/>
                <w:iCs/>
                <w:color w:val="000000"/>
                <w:sz w:val="16"/>
                <w:szCs w:val="16"/>
                <w:lang w:val="en-GB"/>
              </w:rPr>
              <w:t>Ranked 9</w:t>
            </w:r>
            <w:r w:rsidRPr="00E957EB">
              <w:rPr>
                <w:rFonts w:asciiTheme="minorHAnsi" w:eastAsia="Times New Roman" w:hAnsiTheme="minorHAnsi" w:cstheme="minorHAnsi"/>
                <w:i/>
                <w:iCs/>
                <w:color w:val="000000"/>
                <w:sz w:val="16"/>
                <w:szCs w:val="16"/>
                <w:vertAlign w:val="superscript"/>
                <w:lang w:val="en-GB"/>
              </w:rPr>
              <w:t>th</w:t>
            </w:r>
            <w:r w:rsidRPr="00E957EB">
              <w:rPr>
                <w:rFonts w:asciiTheme="minorHAnsi" w:eastAsia="Times New Roman" w:hAnsiTheme="minorHAnsi" w:cstheme="minorHAnsi"/>
                <w:i/>
                <w:iCs/>
                <w:color w:val="000000"/>
                <w:sz w:val="16"/>
                <w:szCs w:val="16"/>
                <w:lang w:val="en-GB"/>
              </w:rPr>
              <w:t xml:space="preserve"> </w:t>
            </w:r>
          </w:p>
        </w:tc>
        <w:tc>
          <w:tcPr>
            <w:tcW w:w="780"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850"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851"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22%</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1560"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708"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22%</w:t>
            </w:r>
          </w:p>
        </w:tc>
        <w:tc>
          <w:tcPr>
            <w:tcW w:w="709" w:type="dxa"/>
            <w:tcBorders>
              <w:top w:val="nil"/>
              <w:left w:val="nil"/>
              <w:bottom w:val="single" w:sz="4" w:space="0" w:color="auto"/>
              <w:right w:val="single" w:sz="4" w:space="0" w:color="auto"/>
            </w:tcBorders>
            <w:shd w:val="clear" w:color="auto" w:fill="FBD4B4" w:themeFill="accent6" w:themeFillTint="66"/>
            <w:noWrap/>
            <w:vAlign w:val="bottom"/>
            <w:hideMark/>
          </w:tcPr>
          <w:p w:rsidR="00C43289" w:rsidRPr="007B3447" w:rsidRDefault="00C43289" w:rsidP="00C43289">
            <w:pPr>
              <w:spacing w:before="20" w:after="2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33%</w:t>
            </w:r>
          </w:p>
        </w:tc>
      </w:tr>
    </w:tbl>
    <w:p w:rsidR="003C4075" w:rsidRPr="00E957EB" w:rsidRDefault="003C4075" w:rsidP="003C4075">
      <w:pPr>
        <w:pStyle w:val="figuresource"/>
        <w:rPr>
          <w:b/>
          <w:bCs w:val="0"/>
          <w:i w:val="0"/>
          <w:iCs w:val="0"/>
          <w:color w:val="0F243E" w:themeColor="text2" w:themeShade="80"/>
          <w:sz w:val="26"/>
          <w:szCs w:val="26"/>
          <w:lang w:val="en-GB"/>
        </w:rPr>
      </w:pPr>
      <w:r>
        <w:rPr>
          <w:b/>
          <w:bCs w:val="0"/>
          <w:i w:val="0"/>
          <w:iCs w:val="0"/>
          <w:lang w:val="en-GB"/>
        </w:rPr>
        <w:t>Comment:</w:t>
      </w:r>
    </w:p>
    <w:p w:rsidR="003C4075" w:rsidRPr="00E957EB" w:rsidRDefault="003C4075" w:rsidP="003C4075">
      <w:pPr>
        <w:pStyle w:val="figuresource"/>
        <w:spacing w:before="120"/>
        <w:ind w:left="0" w:firstLine="0"/>
        <w:rPr>
          <w:i w:val="0"/>
          <w:iCs w:val="0"/>
          <w:color w:val="0F243E" w:themeColor="text2" w:themeShade="80"/>
          <w:lang w:val="en-GB"/>
        </w:rPr>
      </w:pPr>
      <w:r w:rsidRPr="00E957EB">
        <w:rPr>
          <w:i w:val="0"/>
          <w:iCs w:val="0"/>
          <w:color w:val="0F243E" w:themeColor="text2" w:themeShade="80"/>
          <w:lang w:val="en-GB"/>
        </w:rPr>
        <w:t xml:space="preserve">According to respondents, developing the ICT sector, improving the effectiveness of management in the administration and reducing IT CAPEX are the main factors (77%) governing the will to introduce cloud </w:t>
      </w:r>
      <w:r>
        <w:rPr>
          <w:i w:val="0"/>
          <w:iCs w:val="0"/>
          <w:color w:val="0F243E" w:themeColor="text2" w:themeShade="80"/>
          <w:lang w:val="en-GB"/>
        </w:rPr>
        <w:t xml:space="preserve">computing </w:t>
      </w:r>
      <w:r w:rsidRPr="00E957EB">
        <w:rPr>
          <w:i w:val="0"/>
          <w:iCs w:val="0"/>
          <w:color w:val="0F243E" w:themeColor="text2" w:themeShade="80"/>
          <w:lang w:val="en-GB"/>
        </w:rPr>
        <w:t>technology. Reducing IT OPEX comes in second place (44%) in the classification of motivating factors in favour of the cloud.</w:t>
      </w:r>
    </w:p>
    <w:p w:rsidR="005F03D2" w:rsidRPr="003C4075" w:rsidRDefault="003C4075" w:rsidP="003C4075">
      <w:pPr>
        <w:pStyle w:val="figuresource"/>
        <w:spacing w:before="120"/>
        <w:ind w:left="0" w:firstLine="0"/>
        <w:rPr>
          <w:rFonts w:asciiTheme="minorHAnsi" w:hAnsiTheme="minorHAnsi"/>
          <w:lang w:val="en-US"/>
        </w:rPr>
      </w:pPr>
      <w:r w:rsidRPr="00E957EB">
        <w:rPr>
          <w:i w:val="0"/>
          <w:iCs w:val="0"/>
          <w:color w:val="0F243E" w:themeColor="text2" w:themeShade="80"/>
          <w:lang w:val="en-GB"/>
        </w:rPr>
        <w:t>A certain reticence is, however, noted with respect to the cloud's potential for economic development and business creation, with 33% of the entities surveyed having put this consideration at the bottom of the list. This would indicate that the indirect impact and driving effect of cloud computing technology on the other sectors of activity are not yet visible to African stakeholders.</w:t>
      </w:r>
    </w:p>
    <w:p w:rsidR="005F03D2" w:rsidRPr="003C4075" w:rsidRDefault="005F03D2" w:rsidP="005F03D2">
      <w:pPr>
        <w:rPr>
          <w:rFonts w:asciiTheme="minorHAnsi" w:hAnsiTheme="minorHAnsi"/>
          <w:lang w:val="en-US"/>
        </w:rPr>
      </w:pPr>
    </w:p>
    <w:p w:rsidR="003B0317" w:rsidRPr="003C4075" w:rsidRDefault="003B0317">
      <w:pPr>
        <w:spacing w:before="0"/>
        <w:jc w:val="left"/>
        <w:rPr>
          <w:rFonts w:asciiTheme="minorHAnsi" w:eastAsia="Times New Roman" w:hAnsiTheme="minorHAnsi" w:cs="Helvetica"/>
          <w:b/>
          <w:bCs/>
          <w:color w:val="E36C0A"/>
          <w:sz w:val="28"/>
          <w:szCs w:val="28"/>
          <w:lang w:val="en-US"/>
        </w:rPr>
      </w:pPr>
      <w:r w:rsidRPr="003C4075">
        <w:rPr>
          <w:rFonts w:asciiTheme="minorHAnsi" w:hAnsiTheme="minorHAnsi"/>
          <w:lang w:val="en-US"/>
        </w:rPr>
        <w:br w:type="page"/>
      </w:r>
    </w:p>
    <w:p w:rsidR="00B9373C" w:rsidRPr="00B1027F" w:rsidRDefault="00B9373C" w:rsidP="00B1027F">
      <w:pPr>
        <w:pStyle w:val="Heading1"/>
        <w:jc w:val="left"/>
        <w:rPr>
          <w:rFonts w:asciiTheme="minorHAnsi" w:hAnsiTheme="minorHAnsi"/>
        </w:rPr>
      </w:pPr>
      <w:bookmarkStart w:id="128" w:name="_Toc322702231"/>
      <w:r w:rsidRPr="00B1027F">
        <w:rPr>
          <w:rFonts w:asciiTheme="minorHAnsi" w:hAnsiTheme="minorHAnsi"/>
        </w:rPr>
        <w:t xml:space="preserve">Q4: </w:t>
      </w:r>
      <w:r w:rsidR="006C04F1" w:rsidRPr="00B1027F">
        <w:rPr>
          <w:rFonts w:asciiTheme="minorHAnsi" w:hAnsiTheme="minorHAnsi"/>
        </w:rPr>
        <w:tab/>
      </w:r>
      <w:r w:rsidR="00B1027F" w:rsidRPr="00B1027F">
        <w:rPr>
          <w:rFonts w:asciiTheme="minorHAnsi" w:hAnsiTheme="minorHAnsi"/>
          <w:lang w:val="en-GB"/>
        </w:rPr>
        <w:t>What is the level of availability to broadband access services (ADSL, EDGE/3G, LS-FO (fibre-optic leased lines) in the country?</w:t>
      </w:r>
      <w:bookmarkEnd w:id="128"/>
    </w:p>
    <w:p w:rsidR="00DE1EB4" w:rsidRPr="00E957EB" w:rsidRDefault="00DE1EB4" w:rsidP="00DE1EB4">
      <w:pPr>
        <w:pStyle w:val="Enumlevel1"/>
      </w:pPr>
      <w:r w:rsidRPr="00DE1EB4">
        <w:rPr>
          <w:color w:val="E36C0A" w:themeColor="accent6" w:themeShade="BF"/>
        </w:rPr>
        <w:t>•</w:t>
      </w:r>
      <w:r w:rsidRPr="00E957EB">
        <w:tab/>
        <w:t>Available in all towns</w:t>
      </w:r>
    </w:p>
    <w:p w:rsidR="00DE1EB4" w:rsidRPr="00E957EB" w:rsidRDefault="00DE1EB4" w:rsidP="00DE1EB4">
      <w:pPr>
        <w:pStyle w:val="Enumlevel1"/>
      </w:pPr>
      <w:r w:rsidRPr="00DE1EB4">
        <w:rPr>
          <w:color w:val="E36C0A" w:themeColor="accent6" w:themeShade="BF"/>
        </w:rPr>
        <w:t>•</w:t>
      </w:r>
      <w:r w:rsidRPr="00E957EB">
        <w:tab/>
        <w:t>Available in some towns</w:t>
      </w:r>
    </w:p>
    <w:p w:rsidR="00DE1EB4" w:rsidRPr="00E957EB" w:rsidRDefault="00DE1EB4" w:rsidP="00DE1EB4">
      <w:pPr>
        <w:pStyle w:val="Enumlevel1"/>
      </w:pPr>
      <w:r w:rsidRPr="00DE1EB4">
        <w:rPr>
          <w:color w:val="E36C0A" w:themeColor="accent6" w:themeShade="BF"/>
        </w:rPr>
        <w:t>•</w:t>
      </w:r>
      <w:r w:rsidRPr="00E957EB">
        <w:tab/>
        <w:t>Implementation en going</w:t>
      </w:r>
    </w:p>
    <w:p w:rsidR="00DE1EB4" w:rsidRPr="00E957EB" w:rsidRDefault="00DE1EB4" w:rsidP="00DE1EB4">
      <w:pPr>
        <w:pStyle w:val="Enumlevel1"/>
      </w:pPr>
      <w:r w:rsidRPr="00DE1EB4">
        <w:rPr>
          <w:color w:val="E36C0A" w:themeColor="accent6" w:themeShade="BF"/>
        </w:rPr>
        <w:t>•</w:t>
      </w:r>
      <w:r w:rsidRPr="00E957EB">
        <w:tab/>
        <w:t>Under study</w:t>
      </w:r>
    </w:p>
    <w:p w:rsidR="00B9373C" w:rsidRPr="00DE1EB4" w:rsidRDefault="00DE1EB4" w:rsidP="00DE1EB4">
      <w:pPr>
        <w:pStyle w:val="Enumlevel1"/>
        <w:rPr>
          <w:rFonts w:asciiTheme="minorHAnsi" w:hAnsiTheme="minorHAnsi"/>
          <w:lang w:val="en-US"/>
        </w:rPr>
      </w:pPr>
      <w:r w:rsidRPr="00DE1EB4">
        <w:rPr>
          <w:color w:val="E36C0A" w:themeColor="accent6" w:themeShade="BF"/>
        </w:rPr>
        <w:t>•</w:t>
      </w:r>
      <w:r w:rsidRPr="00E957EB">
        <w:tab/>
      </w:r>
      <w:r w:rsidRPr="00E957EB">
        <w:rPr>
          <w:lang w:bidi="ar-TN"/>
        </w:rPr>
        <w:t xml:space="preserve">Not yet </w:t>
      </w:r>
      <w:r w:rsidRPr="00E957EB">
        <w:t>considered</w:t>
      </w:r>
    </w:p>
    <w:p w:rsidR="00B9373C" w:rsidRPr="00DE1EB4" w:rsidRDefault="00DE1EB4" w:rsidP="00B9373C">
      <w:pPr>
        <w:rPr>
          <w:rFonts w:asciiTheme="minorHAnsi" w:hAnsiTheme="minorHAnsi"/>
          <w:lang w:val="en-US"/>
        </w:rPr>
      </w:pPr>
      <w:r w:rsidRPr="00E957EB">
        <w:rPr>
          <w:lang w:val="en-GB"/>
        </w:rPr>
        <w:t>The replies to Q4 were as follows</w:t>
      </w:r>
      <w:r w:rsidRPr="00E957EB">
        <w:rPr>
          <w:rFonts w:asciiTheme="minorHAnsi" w:hAnsiTheme="minorHAnsi"/>
          <w:i/>
          <w:iCs/>
          <w:lang w:val="en-GB"/>
        </w:rPr>
        <w:t>:</w:t>
      </w:r>
    </w:p>
    <w:p w:rsidR="00B9373C" w:rsidRPr="00DE1EB4" w:rsidRDefault="00B9373C" w:rsidP="00B9373C">
      <w:pPr>
        <w:rPr>
          <w:rFonts w:asciiTheme="minorHAnsi" w:hAnsiTheme="minorHAnsi"/>
          <w:lang w:val="en-US"/>
        </w:rPr>
      </w:pPr>
    </w:p>
    <w:tbl>
      <w:tblPr>
        <w:tblW w:w="9072" w:type="dxa"/>
        <w:tblLayout w:type="fixed"/>
        <w:tblCellMar>
          <w:left w:w="70" w:type="dxa"/>
          <w:right w:w="70" w:type="dxa"/>
        </w:tblCellMar>
        <w:tblLook w:val="04A0"/>
      </w:tblPr>
      <w:tblGrid>
        <w:gridCol w:w="1723"/>
        <w:gridCol w:w="1533"/>
        <w:gridCol w:w="2311"/>
        <w:gridCol w:w="15"/>
        <w:gridCol w:w="1576"/>
        <w:gridCol w:w="1914"/>
      </w:tblGrid>
      <w:tr w:rsidR="002725F0" w:rsidRPr="007B3447" w:rsidTr="002725F0">
        <w:trPr>
          <w:trHeight w:val="540"/>
        </w:trPr>
        <w:tc>
          <w:tcPr>
            <w:tcW w:w="1723"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2725F0" w:rsidRPr="00E957EB" w:rsidRDefault="002725F0" w:rsidP="006B4D37">
            <w:pPr>
              <w:spacing w:before="100" w:after="100"/>
              <w:jc w:val="center"/>
              <w:rPr>
                <w:rFonts w:asciiTheme="minorHAnsi" w:hAnsiTheme="minorHAnsi"/>
                <w:b/>
                <w:bCs/>
                <w:i/>
                <w:iCs/>
                <w:color w:val="FFFFFF" w:themeColor="background1"/>
                <w:sz w:val="19"/>
                <w:szCs w:val="19"/>
                <w:lang w:val="en-GB"/>
              </w:rPr>
            </w:pPr>
            <w:r w:rsidRPr="00E957EB">
              <w:rPr>
                <w:rFonts w:asciiTheme="minorHAnsi" w:hAnsiTheme="minorHAnsi"/>
                <w:b/>
                <w:bCs/>
                <w:i/>
                <w:iCs/>
                <w:color w:val="FFFFFF" w:themeColor="background1"/>
                <w:sz w:val="19"/>
                <w:szCs w:val="19"/>
                <w:lang w:val="en-GB"/>
              </w:rPr>
              <w:t>Available in all towns</w:t>
            </w:r>
          </w:p>
        </w:tc>
        <w:tc>
          <w:tcPr>
            <w:tcW w:w="1533" w:type="dxa"/>
            <w:tcBorders>
              <w:top w:val="single" w:sz="4" w:space="0" w:color="auto"/>
              <w:left w:val="nil"/>
              <w:bottom w:val="single" w:sz="4" w:space="0" w:color="auto"/>
              <w:right w:val="single" w:sz="4" w:space="0" w:color="auto"/>
            </w:tcBorders>
            <w:shd w:val="clear" w:color="auto" w:fill="E36C0A" w:themeFill="accent6" w:themeFillShade="BF"/>
            <w:hideMark/>
          </w:tcPr>
          <w:p w:rsidR="002725F0" w:rsidRPr="00E957EB" w:rsidRDefault="002725F0" w:rsidP="006B4D37">
            <w:pPr>
              <w:spacing w:before="100" w:after="100"/>
              <w:jc w:val="center"/>
              <w:rPr>
                <w:rFonts w:asciiTheme="minorHAnsi" w:hAnsiTheme="minorHAnsi"/>
                <w:b/>
                <w:bCs/>
                <w:i/>
                <w:iCs/>
                <w:color w:val="FFFFFF" w:themeColor="background1"/>
                <w:sz w:val="19"/>
                <w:szCs w:val="19"/>
                <w:lang w:val="en-GB"/>
              </w:rPr>
            </w:pPr>
            <w:r w:rsidRPr="00E957EB">
              <w:rPr>
                <w:rFonts w:asciiTheme="minorHAnsi" w:hAnsiTheme="minorHAnsi"/>
                <w:b/>
                <w:bCs/>
                <w:i/>
                <w:iCs/>
                <w:color w:val="FFFFFF" w:themeColor="background1"/>
                <w:sz w:val="19"/>
                <w:szCs w:val="19"/>
                <w:lang w:val="en-GB"/>
              </w:rPr>
              <w:t>Available in some towns</w:t>
            </w:r>
          </w:p>
        </w:tc>
        <w:tc>
          <w:tcPr>
            <w:tcW w:w="2326" w:type="dxa"/>
            <w:gridSpan w:val="2"/>
            <w:tcBorders>
              <w:top w:val="single" w:sz="4" w:space="0" w:color="auto"/>
              <w:left w:val="nil"/>
              <w:bottom w:val="single" w:sz="4" w:space="0" w:color="auto"/>
              <w:right w:val="single" w:sz="4" w:space="0" w:color="auto"/>
            </w:tcBorders>
            <w:shd w:val="clear" w:color="auto" w:fill="E36C0A" w:themeFill="accent6" w:themeFillShade="BF"/>
            <w:hideMark/>
          </w:tcPr>
          <w:p w:rsidR="002725F0" w:rsidRPr="00E957EB" w:rsidRDefault="002725F0" w:rsidP="006B4D37">
            <w:pPr>
              <w:spacing w:before="100" w:after="100"/>
              <w:jc w:val="center"/>
              <w:rPr>
                <w:rFonts w:asciiTheme="minorHAnsi" w:hAnsiTheme="minorHAnsi"/>
                <w:b/>
                <w:bCs/>
                <w:i/>
                <w:iCs/>
                <w:color w:val="FFFFFF" w:themeColor="background1"/>
                <w:sz w:val="19"/>
                <w:szCs w:val="19"/>
                <w:lang w:val="en-GB"/>
              </w:rPr>
            </w:pPr>
            <w:r w:rsidRPr="00E957EB">
              <w:rPr>
                <w:rFonts w:asciiTheme="minorHAnsi" w:hAnsiTheme="minorHAnsi"/>
                <w:b/>
                <w:bCs/>
                <w:i/>
                <w:iCs/>
                <w:color w:val="FFFFFF" w:themeColor="background1"/>
                <w:sz w:val="19"/>
                <w:szCs w:val="19"/>
                <w:lang w:val="en-GB"/>
              </w:rPr>
              <w:t>Implementation ongoing</w:t>
            </w:r>
          </w:p>
        </w:tc>
        <w:tc>
          <w:tcPr>
            <w:tcW w:w="1576" w:type="dxa"/>
            <w:tcBorders>
              <w:top w:val="single" w:sz="4" w:space="0" w:color="auto"/>
              <w:left w:val="nil"/>
              <w:bottom w:val="single" w:sz="4" w:space="0" w:color="auto"/>
              <w:right w:val="single" w:sz="4" w:space="0" w:color="auto"/>
            </w:tcBorders>
            <w:shd w:val="clear" w:color="auto" w:fill="E36C0A" w:themeFill="accent6" w:themeFillShade="BF"/>
            <w:hideMark/>
          </w:tcPr>
          <w:p w:rsidR="002725F0" w:rsidRPr="00E957EB" w:rsidRDefault="002725F0" w:rsidP="006B4D37">
            <w:pPr>
              <w:spacing w:before="100" w:after="100"/>
              <w:jc w:val="center"/>
              <w:rPr>
                <w:rFonts w:asciiTheme="minorHAnsi" w:hAnsiTheme="minorHAnsi"/>
                <w:b/>
                <w:bCs/>
                <w:i/>
                <w:iCs/>
                <w:color w:val="FFFFFF" w:themeColor="background1"/>
                <w:sz w:val="19"/>
                <w:szCs w:val="19"/>
                <w:lang w:val="en-GB"/>
              </w:rPr>
            </w:pPr>
            <w:r w:rsidRPr="00E957EB">
              <w:rPr>
                <w:rFonts w:asciiTheme="minorHAnsi" w:hAnsiTheme="minorHAnsi"/>
                <w:b/>
                <w:bCs/>
                <w:i/>
                <w:iCs/>
                <w:color w:val="FFFFFF" w:themeColor="background1"/>
                <w:sz w:val="19"/>
                <w:szCs w:val="19"/>
                <w:lang w:val="en-GB"/>
              </w:rPr>
              <w:t>Under study</w:t>
            </w:r>
          </w:p>
        </w:tc>
        <w:tc>
          <w:tcPr>
            <w:tcW w:w="1914" w:type="dxa"/>
            <w:tcBorders>
              <w:top w:val="single" w:sz="4" w:space="0" w:color="auto"/>
              <w:left w:val="nil"/>
              <w:bottom w:val="single" w:sz="4" w:space="0" w:color="auto"/>
              <w:right w:val="single" w:sz="4" w:space="0" w:color="auto"/>
            </w:tcBorders>
            <w:shd w:val="clear" w:color="auto" w:fill="E36C0A" w:themeFill="accent6" w:themeFillShade="BF"/>
            <w:hideMark/>
          </w:tcPr>
          <w:p w:rsidR="002725F0" w:rsidRPr="00E957EB" w:rsidRDefault="002725F0" w:rsidP="006B4D37">
            <w:pPr>
              <w:spacing w:before="100" w:after="100"/>
              <w:jc w:val="center"/>
              <w:rPr>
                <w:rFonts w:asciiTheme="minorHAnsi" w:hAnsiTheme="minorHAnsi"/>
                <w:b/>
                <w:bCs/>
                <w:i/>
                <w:iCs/>
                <w:color w:val="FFFFFF" w:themeColor="background1"/>
                <w:sz w:val="19"/>
                <w:szCs w:val="19"/>
                <w:lang w:val="en-GB"/>
              </w:rPr>
            </w:pPr>
            <w:r w:rsidRPr="00E957EB">
              <w:rPr>
                <w:rFonts w:asciiTheme="minorHAnsi" w:hAnsiTheme="minorHAnsi"/>
                <w:b/>
                <w:bCs/>
                <w:i/>
                <w:iCs/>
                <w:color w:val="FFFFFF" w:themeColor="background1"/>
                <w:sz w:val="19"/>
                <w:szCs w:val="19"/>
                <w:lang w:val="en-GB"/>
              </w:rPr>
              <w:t>Not yet considered</w:t>
            </w:r>
          </w:p>
        </w:tc>
      </w:tr>
      <w:tr w:rsidR="00B9373C" w:rsidRPr="007B3447" w:rsidTr="002725F0">
        <w:trPr>
          <w:trHeight w:val="600"/>
        </w:trPr>
        <w:tc>
          <w:tcPr>
            <w:tcW w:w="1723" w:type="dxa"/>
            <w:tcBorders>
              <w:top w:val="nil"/>
              <w:left w:val="single" w:sz="4" w:space="0" w:color="auto"/>
              <w:bottom w:val="single" w:sz="4" w:space="0" w:color="auto"/>
              <w:right w:val="single" w:sz="4" w:space="0" w:color="auto"/>
            </w:tcBorders>
            <w:shd w:val="clear" w:color="auto" w:fill="FBD4B4" w:themeFill="accent6" w:themeFillTint="66"/>
            <w:hideMark/>
          </w:tcPr>
          <w:p w:rsidR="00B9373C" w:rsidRPr="007B3447" w:rsidRDefault="00B9373C" w:rsidP="00C77488">
            <w:pPr>
              <w:jc w:val="center"/>
              <w:rPr>
                <w:rFonts w:asciiTheme="minorHAnsi" w:hAnsiTheme="minorHAnsi"/>
                <w:bCs/>
                <w:sz w:val="19"/>
                <w:szCs w:val="19"/>
              </w:rPr>
            </w:pPr>
            <w:r w:rsidRPr="007B3447">
              <w:rPr>
                <w:rFonts w:asciiTheme="minorHAnsi" w:hAnsiTheme="minorHAnsi"/>
                <w:bCs/>
                <w:sz w:val="19"/>
                <w:szCs w:val="19"/>
              </w:rPr>
              <w:t>41,</w:t>
            </w:r>
            <w:r w:rsidR="00C77488">
              <w:rPr>
                <w:rFonts w:asciiTheme="minorHAnsi" w:hAnsiTheme="minorHAnsi"/>
                <w:bCs/>
                <w:sz w:val="19"/>
                <w:szCs w:val="19"/>
              </w:rPr>
              <w:t>6</w:t>
            </w:r>
            <w:r w:rsidRPr="007B3447">
              <w:rPr>
                <w:rFonts w:asciiTheme="minorHAnsi" w:hAnsiTheme="minorHAnsi"/>
                <w:bCs/>
                <w:sz w:val="19"/>
                <w:szCs w:val="19"/>
              </w:rPr>
              <w:t>%</w:t>
            </w:r>
          </w:p>
        </w:tc>
        <w:tc>
          <w:tcPr>
            <w:tcW w:w="1533" w:type="dxa"/>
            <w:tcBorders>
              <w:top w:val="nil"/>
              <w:left w:val="nil"/>
              <w:bottom w:val="single" w:sz="4" w:space="0" w:color="auto"/>
              <w:right w:val="single" w:sz="4" w:space="0" w:color="auto"/>
            </w:tcBorders>
            <w:shd w:val="clear" w:color="auto" w:fill="FBD4B4" w:themeFill="accent6" w:themeFillTint="66"/>
            <w:hideMark/>
          </w:tcPr>
          <w:p w:rsidR="00B9373C" w:rsidRPr="007B3447" w:rsidRDefault="00B9373C" w:rsidP="00B9373C">
            <w:pPr>
              <w:jc w:val="center"/>
              <w:rPr>
                <w:rFonts w:asciiTheme="minorHAnsi" w:hAnsiTheme="minorHAnsi"/>
                <w:bCs/>
                <w:sz w:val="19"/>
                <w:szCs w:val="19"/>
              </w:rPr>
            </w:pPr>
            <w:r w:rsidRPr="007B3447">
              <w:rPr>
                <w:rFonts w:asciiTheme="minorHAnsi" w:hAnsiTheme="minorHAnsi"/>
                <w:bCs/>
                <w:sz w:val="19"/>
                <w:szCs w:val="19"/>
              </w:rPr>
              <w:t>41,7%</w:t>
            </w:r>
          </w:p>
        </w:tc>
        <w:tc>
          <w:tcPr>
            <w:tcW w:w="2311" w:type="dxa"/>
            <w:tcBorders>
              <w:top w:val="nil"/>
              <w:left w:val="nil"/>
              <w:bottom w:val="single" w:sz="4" w:space="0" w:color="auto"/>
              <w:right w:val="single" w:sz="4" w:space="0" w:color="auto"/>
            </w:tcBorders>
            <w:shd w:val="clear" w:color="auto" w:fill="FBD4B4" w:themeFill="accent6" w:themeFillTint="66"/>
            <w:hideMark/>
          </w:tcPr>
          <w:p w:rsidR="00B9373C" w:rsidRPr="007B3447" w:rsidRDefault="00B9373C" w:rsidP="00B9373C">
            <w:pPr>
              <w:jc w:val="center"/>
              <w:rPr>
                <w:rFonts w:asciiTheme="minorHAnsi" w:hAnsiTheme="minorHAnsi"/>
                <w:bCs/>
                <w:sz w:val="19"/>
                <w:szCs w:val="19"/>
              </w:rPr>
            </w:pPr>
            <w:r w:rsidRPr="007B3447">
              <w:rPr>
                <w:rFonts w:asciiTheme="minorHAnsi" w:hAnsiTheme="minorHAnsi"/>
                <w:bCs/>
                <w:sz w:val="19"/>
                <w:szCs w:val="19"/>
              </w:rPr>
              <w:t>16,7%</w:t>
            </w:r>
          </w:p>
        </w:tc>
        <w:tc>
          <w:tcPr>
            <w:tcW w:w="1591" w:type="dxa"/>
            <w:gridSpan w:val="2"/>
            <w:tcBorders>
              <w:top w:val="nil"/>
              <w:left w:val="nil"/>
              <w:bottom w:val="single" w:sz="4" w:space="0" w:color="auto"/>
              <w:right w:val="single" w:sz="4" w:space="0" w:color="auto"/>
            </w:tcBorders>
            <w:shd w:val="clear" w:color="auto" w:fill="FBD4B4" w:themeFill="accent6" w:themeFillTint="66"/>
            <w:hideMark/>
          </w:tcPr>
          <w:p w:rsidR="00B9373C" w:rsidRPr="007B3447" w:rsidRDefault="00B9373C" w:rsidP="00B9373C">
            <w:pPr>
              <w:jc w:val="center"/>
              <w:rPr>
                <w:rFonts w:asciiTheme="minorHAnsi" w:hAnsiTheme="minorHAnsi"/>
                <w:bCs/>
                <w:sz w:val="19"/>
                <w:szCs w:val="19"/>
              </w:rPr>
            </w:pPr>
            <w:r w:rsidRPr="007B3447">
              <w:rPr>
                <w:rFonts w:asciiTheme="minorHAnsi" w:hAnsiTheme="minorHAnsi"/>
                <w:bCs/>
                <w:sz w:val="19"/>
                <w:szCs w:val="19"/>
              </w:rPr>
              <w:t>0,0%</w:t>
            </w:r>
          </w:p>
        </w:tc>
        <w:tc>
          <w:tcPr>
            <w:tcW w:w="1914" w:type="dxa"/>
            <w:tcBorders>
              <w:top w:val="nil"/>
              <w:left w:val="nil"/>
              <w:bottom w:val="single" w:sz="4" w:space="0" w:color="auto"/>
              <w:right w:val="single" w:sz="4" w:space="0" w:color="auto"/>
            </w:tcBorders>
            <w:shd w:val="clear" w:color="auto" w:fill="FBD4B4" w:themeFill="accent6" w:themeFillTint="66"/>
            <w:hideMark/>
          </w:tcPr>
          <w:p w:rsidR="00B9373C" w:rsidRPr="007B3447" w:rsidRDefault="00B9373C" w:rsidP="00B9373C">
            <w:pPr>
              <w:jc w:val="center"/>
              <w:rPr>
                <w:rFonts w:asciiTheme="minorHAnsi" w:hAnsiTheme="minorHAnsi"/>
                <w:bCs/>
                <w:sz w:val="19"/>
                <w:szCs w:val="19"/>
              </w:rPr>
            </w:pPr>
            <w:r w:rsidRPr="007B3447">
              <w:rPr>
                <w:rFonts w:asciiTheme="minorHAnsi" w:hAnsiTheme="minorHAnsi"/>
                <w:bCs/>
                <w:sz w:val="19"/>
                <w:szCs w:val="19"/>
              </w:rPr>
              <w:t>0,0%</w:t>
            </w:r>
          </w:p>
        </w:tc>
      </w:tr>
    </w:tbl>
    <w:p w:rsidR="00B9373C" w:rsidRPr="007B3447" w:rsidRDefault="00B9373C" w:rsidP="00B9373C">
      <w:pPr>
        <w:rPr>
          <w:rFonts w:asciiTheme="minorHAnsi" w:hAnsiTheme="minorHAnsi"/>
        </w:rPr>
      </w:pPr>
    </w:p>
    <w:p w:rsidR="00B9373C" w:rsidRPr="007B3447" w:rsidRDefault="00B9373C" w:rsidP="00B9373C">
      <w:pPr>
        <w:pStyle w:val="Figuretitle"/>
        <w:rPr>
          <w:rFonts w:asciiTheme="minorHAnsi" w:hAnsiTheme="minorHAnsi"/>
          <w:noProof/>
          <w:lang w:val="fr-FR"/>
        </w:rPr>
      </w:pPr>
    </w:p>
    <w:p w:rsidR="00B9373C" w:rsidRPr="007B3447" w:rsidRDefault="0035261E" w:rsidP="00B9373C">
      <w:pPr>
        <w:pStyle w:val="Figure"/>
        <w:rPr>
          <w:rFonts w:asciiTheme="minorHAnsi" w:hAnsiTheme="minorHAnsi"/>
          <w:noProof/>
          <w:lang w:val="fr-FR"/>
        </w:rPr>
      </w:pPr>
      <w:r w:rsidRPr="0035261E">
        <w:rPr>
          <w:rFonts w:eastAsiaTheme="minorEastAsia" w:cs="Times New Roman"/>
          <w:bCs w:val="0"/>
          <w:noProof/>
          <w:color w:val="auto"/>
          <w:lang w:val="en-US" w:eastAsia="zh-CN"/>
        </w:rPr>
        <w:pict>
          <v:rect id="Rectangle 27" o:spid="_x0000_s1036" style="position:absolute;left:0;text-align:left;margin-left:155.2pt;margin-top:43.1pt;width:82.55pt;height:297.7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" fillcolor="#dbe5f1 [660]" stroked="f" strokeweight="2pt">
            <v:textbox>
              <w:txbxContent>
                <w:p w:rsidR="001F1B27" w:rsidRDefault="001F1B27" w:rsidP="002725F0">
                  <w:pPr>
                    <w:pStyle w:val="NormalWeb"/>
                    <w:spacing w:before="0"/>
                    <w:jc w:val="right"/>
                    <w:rPr>
                      <w:rFonts w:asciiTheme="minorHAnsi" w:hAnsi="Calibri" w:cstheme="minorBidi"/>
                      <w:b/>
                      <w:bCs/>
                      <w:color w:val="1F497D" w:themeColor="text2"/>
                      <w:sz w:val="18"/>
                      <w:szCs w:val="18"/>
                      <w:lang w:val="en-US"/>
                    </w:rPr>
                  </w:pPr>
                </w:p>
                <w:p w:rsidR="001F1B27" w:rsidRDefault="001F1B27" w:rsidP="002725F0">
                  <w:pPr>
                    <w:pStyle w:val="NormalWeb"/>
                    <w:spacing w:before="0"/>
                    <w:jc w:val="right"/>
                    <w:rPr>
                      <w:rFonts w:asciiTheme="minorHAnsi" w:hAnsi="Calibri" w:cstheme="minorBidi"/>
                      <w:b/>
                      <w:bCs/>
                      <w:color w:val="1F497D" w:themeColor="text2"/>
                      <w:sz w:val="18"/>
                      <w:szCs w:val="18"/>
                      <w:lang w:val="en-US"/>
                    </w:rPr>
                  </w:pPr>
                </w:p>
                <w:p w:rsidR="001F1B27" w:rsidRDefault="001F1B27" w:rsidP="002725F0">
                  <w:pPr>
                    <w:pStyle w:val="NormalWeb"/>
                    <w:spacing w:before="0"/>
                    <w:jc w:val="right"/>
                    <w:rPr>
                      <w:rFonts w:asciiTheme="minorHAnsi" w:hAnsi="Calibri" w:cstheme="minorBidi"/>
                      <w:b/>
                      <w:bCs/>
                      <w:color w:val="1F497D" w:themeColor="text2"/>
                      <w:sz w:val="18"/>
                      <w:szCs w:val="18"/>
                      <w:lang w:val="en-US"/>
                    </w:rPr>
                  </w:pPr>
                </w:p>
                <w:p w:rsidR="001F1B27" w:rsidRDefault="001F1B27" w:rsidP="002725F0">
                  <w:pPr>
                    <w:pStyle w:val="NormalWeb"/>
                    <w:spacing w:before="0"/>
                    <w:jc w:val="right"/>
                    <w:rPr>
                      <w:rFonts w:asciiTheme="minorHAnsi" w:hAnsi="Calibri" w:cstheme="minorBidi"/>
                      <w:b/>
                      <w:bCs/>
                      <w:color w:val="1F497D" w:themeColor="text2"/>
                      <w:sz w:val="18"/>
                      <w:szCs w:val="18"/>
                      <w:lang w:val="en-US"/>
                    </w:rPr>
                  </w:pPr>
                </w:p>
                <w:p w:rsidR="001F1B27" w:rsidRDefault="001F1B27" w:rsidP="002725F0">
                  <w:pPr>
                    <w:pStyle w:val="NormalWeb"/>
                    <w:spacing w:before="0"/>
                    <w:jc w:val="right"/>
                    <w:rPr>
                      <w:rFonts w:asciiTheme="minorHAnsi" w:hAnsi="Calibri" w:cstheme="minorBidi"/>
                      <w:b/>
                      <w:bCs/>
                      <w:color w:val="1F497D" w:themeColor="text2"/>
                      <w:sz w:val="18"/>
                      <w:szCs w:val="18"/>
                      <w:lang w:val="en-US"/>
                    </w:rPr>
                  </w:pPr>
                </w:p>
                <w:p w:rsidR="001F1B27" w:rsidRDefault="001F1B27" w:rsidP="002725F0">
                  <w:pPr>
                    <w:pStyle w:val="NormalWeb"/>
                    <w:spacing w:before="0"/>
                    <w:jc w:val="right"/>
                    <w:rPr>
                      <w:rFonts w:asciiTheme="minorHAnsi" w:hAnsi="Calibri" w:cstheme="minorBidi"/>
                      <w:b/>
                      <w:bCs/>
                      <w:color w:val="1F497D" w:themeColor="text2"/>
                      <w:sz w:val="18"/>
                      <w:szCs w:val="18"/>
                      <w:lang w:val="en-US"/>
                    </w:rPr>
                  </w:pPr>
                </w:p>
                <w:p w:rsidR="001F1B27" w:rsidRDefault="001F1B27" w:rsidP="002725F0">
                  <w:pPr>
                    <w:pStyle w:val="NormalWeb"/>
                    <w:spacing w:before="0"/>
                    <w:jc w:val="right"/>
                    <w:rPr>
                      <w:rFonts w:asciiTheme="minorHAnsi" w:cstheme="minorBidi"/>
                      <w:b/>
                      <w:bCs/>
                      <w:color w:val="1F497D" w:themeColor="text2"/>
                      <w:sz w:val="18"/>
                      <w:szCs w:val="18"/>
                      <w:lang w:val="en-US"/>
                    </w:rPr>
                  </w:pPr>
                  <w:r w:rsidRPr="002725F0">
                    <w:rPr>
                      <w:rFonts w:asciiTheme="minorHAnsi" w:cstheme="minorBidi"/>
                      <w:b/>
                      <w:bCs/>
                      <w:color w:val="1F497D" w:themeColor="text2"/>
                      <w:sz w:val="18"/>
                      <w:szCs w:val="18"/>
                      <w:lang w:val="en-US"/>
                    </w:rPr>
                    <w:t>Available in all towns</w:t>
                  </w:r>
                </w:p>
                <w:p w:rsidR="001F1B27" w:rsidRPr="002725F0" w:rsidRDefault="001F1B27" w:rsidP="002725F0">
                  <w:pPr>
                    <w:pStyle w:val="NormalWeb"/>
                    <w:jc w:val="right"/>
                    <w:rPr>
                      <w:rFonts w:asciiTheme="minorHAnsi" w:cstheme="minorBidi"/>
                      <w:b/>
                      <w:bCs/>
                      <w:color w:val="1F497D" w:themeColor="text2"/>
                      <w:sz w:val="18"/>
                      <w:szCs w:val="18"/>
                      <w:lang w:val="en-US"/>
                    </w:rPr>
                  </w:pPr>
                </w:p>
                <w:p w:rsidR="001F1B27" w:rsidRDefault="001F1B27" w:rsidP="002725F0">
                  <w:pPr>
                    <w:pStyle w:val="NormalWeb"/>
                    <w:jc w:val="right"/>
                    <w:rPr>
                      <w:rFonts w:asciiTheme="minorHAnsi" w:cstheme="minorBidi"/>
                      <w:b/>
                      <w:bCs/>
                      <w:color w:val="1F497D" w:themeColor="text2"/>
                      <w:sz w:val="18"/>
                      <w:szCs w:val="18"/>
                      <w:lang w:val="en-US"/>
                    </w:rPr>
                  </w:pPr>
                  <w:r w:rsidRPr="002725F0">
                    <w:rPr>
                      <w:rFonts w:asciiTheme="minorHAnsi" w:cstheme="minorBidi"/>
                      <w:b/>
                      <w:bCs/>
                      <w:color w:val="1F497D" w:themeColor="text2"/>
                      <w:sz w:val="18"/>
                      <w:szCs w:val="18"/>
                      <w:lang w:val="en-US"/>
                    </w:rPr>
                    <w:t>Available in some towns</w:t>
                  </w:r>
                </w:p>
                <w:p w:rsidR="001F1B27" w:rsidRPr="002725F0" w:rsidRDefault="001F1B27" w:rsidP="002725F0">
                  <w:pPr>
                    <w:pStyle w:val="NormalWeb"/>
                    <w:jc w:val="right"/>
                    <w:rPr>
                      <w:rFonts w:asciiTheme="minorHAnsi" w:cstheme="minorBidi"/>
                      <w:b/>
                      <w:bCs/>
                      <w:color w:val="1F497D" w:themeColor="text2"/>
                      <w:sz w:val="18"/>
                      <w:szCs w:val="18"/>
                      <w:lang w:val="en-US"/>
                    </w:rPr>
                  </w:pPr>
                </w:p>
                <w:p w:rsidR="001F1B27" w:rsidRDefault="001F1B27" w:rsidP="002725F0">
                  <w:pPr>
                    <w:pStyle w:val="NormalWeb"/>
                    <w:jc w:val="right"/>
                    <w:rPr>
                      <w:rFonts w:asciiTheme="minorHAnsi" w:cstheme="minorBidi"/>
                      <w:b/>
                      <w:bCs/>
                      <w:color w:val="1F497D" w:themeColor="text2"/>
                      <w:sz w:val="18"/>
                      <w:szCs w:val="18"/>
                      <w:lang w:val="en-US"/>
                    </w:rPr>
                  </w:pPr>
                  <w:r w:rsidRPr="002725F0">
                    <w:rPr>
                      <w:rFonts w:asciiTheme="minorHAnsi" w:cstheme="minorBidi"/>
                      <w:b/>
                      <w:bCs/>
                      <w:color w:val="1F497D" w:themeColor="text2"/>
                      <w:sz w:val="18"/>
                      <w:szCs w:val="18"/>
                      <w:lang w:val="en-US"/>
                    </w:rPr>
                    <w:t>Implementation ongoing</w:t>
                  </w:r>
                </w:p>
                <w:p w:rsidR="001F1B27" w:rsidRDefault="001F1B27" w:rsidP="002725F0">
                  <w:pPr>
                    <w:pStyle w:val="NormalWeb"/>
                    <w:jc w:val="right"/>
                    <w:rPr>
                      <w:rFonts w:asciiTheme="minorHAnsi" w:cstheme="minorBidi"/>
                      <w:b/>
                      <w:bCs/>
                      <w:color w:val="1F497D" w:themeColor="text2"/>
                      <w:sz w:val="18"/>
                      <w:szCs w:val="18"/>
                      <w:lang w:val="en-US"/>
                    </w:rPr>
                  </w:pPr>
                </w:p>
                <w:p w:rsidR="001F1B27" w:rsidRPr="002725F0" w:rsidRDefault="001F1B27" w:rsidP="002725F0">
                  <w:pPr>
                    <w:pStyle w:val="NormalWeb"/>
                    <w:jc w:val="right"/>
                    <w:rPr>
                      <w:rFonts w:asciiTheme="minorHAnsi" w:cstheme="minorBidi"/>
                      <w:b/>
                      <w:bCs/>
                      <w:color w:val="1F497D" w:themeColor="text2"/>
                      <w:sz w:val="18"/>
                      <w:szCs w:val="18"/>
                      <w:lang w:val="en-US"/>
                    </w:rPr>
                  </w:pPr>
                </w:p>
                <w:p w:rsidR="001F1B27" w:rsidRDefault="001F1B27" w:rsidP="002725F0">
                  <w:pPr>
                    <w:pStyle w:val="NormalWeb"/>
                    <w:spacing w:before="0"/>
                    <w:jc w:val="right"/>
                    <w:rPr>
                      <w:rFonts w:asciiTheme="minorHAnsi" w:cstheme="minorBidi"/>
                      <w:b/>
                      <w:bCs/>
                      <w:color w:val="1F497D" w:themeColor="text2"/>
                      <w:sz w:val="18"/>
                      <w:szCs w:val="18"/>
                      <w:lang w:val="en-US"/>
                    </w:rPr>
                  </w:pPr>
                  <w:r w:rsidRPr="002725F0">
                    <w:rPr>
                      <w:rFonts w:asciiTheme="minorHAnsi" w:cstheme="minorBidi"/>
                      <w:b/>
                      <w:bCs/>
                      <w:color w:val="1F497D" w:themeColor="text2"/>
                      <w:sz w:val="18"/>
                      <w:szCs w:val="18"/>
                      <w:lang w:val="en-US"/>
                    </w:rPr>
                    <w:t>Under study</w:t>
                  </w:r>
                </w:p>
                <w:p w:rsidR="001F1B27" w:rsidRDefault="001F1B27" w:rsidP="002725F0">
                  <w:pPr>
                    <w:pStyle w:val="NormalWeb"/>
                    <w:jc w:val="right"/>
                    <w:rPr>
                      <w:rFonts w:asciiTheme="minorHAnsi" w:cstheme="minorBidi"/>
                      <w:b/>
                      <w:bCs/>
                      <w:color w:val="1F497D" w:themeColor="text2"/>
                      <w:sz w:val="18"/>
                      <w:szCs w:val="18"/>
                      <w:lang w:val="en-US"/>
                    </w:rPr>
                  </w:pPr>
                </w:p>
                <w:p w:rsidR="001F1B27" w:rsidRPr="002725F0" w:rsidRDefault="001F1B27" w:rsidP="002725F0">
                  <w:pPr>
                    <w:pStyle w:val="NormalWeb"/>
                    <w:jc w:val="right"/>
                    <w:rPr>
                      <w:rFonts w:asciiTheme="minorHAnsi" w:cstheme="minorBidi"/>
                      <w:b/>
                      <w:bCs/>
                      <w:color w:val="1F497D" w:themeColor="text2"/>
                      <w:sz w:val="18"/>
                      <w:szCs w:val="18"/>
                      <w:lang w:val="en-US"/>
                    </w:rPr>
                  </w:pPr>
                </w:p>
                <w:p w:rsidR="001F1B27" w:rsidRPr="002725F0" w:rsidRDefault="001F1B27" w:rsidP="002725F0">
                  <w:pPr>
                    <w:pStyle w:val="NormalWeb"/>
                    <w:spacing w:before="0"/>
                    <w:jc w:val="right"/>
                    <w:rPr>
                      <w:rFonts w:asciiTheme="minorHAnsi" w:cstheme="minorBidi"/>
                      <w:b/>
                      <w:bCs/>
                      <w:color w:val="1F497D" w:themeColor="text2"/>
                      <w:sz w:val="18"/>
                      <w:szCs w:val="18"/>
                      <w:lang w:val="en-US"/>
                    </w:rPr>
                  </w:pPr>
                  <w:r w:rsidRPr="002725F0">
                    <w:rPr>
                      <w:rFonts w:asciiTheme="minorHAnsi" w:cstheme="minorBidi"/>
                      <w:b/>
                      <w:bCs/>
                      <w:color w:val="1F497D" w:themeColor="text2"/>
                      <w:sz w:val="18"/>
                      <w:szCs w:val="18"/>
                      <w:lang w:val="en-US"/>
                    </w:rPr>
                    <w:t>Not yet considered</w:t>
                  </w:r>
                </w:p>
                <w:p w:rsidR="001F1B27" w:rsidRPr="001B7AE8" w:rsidRDefault="001F1B27" w:rsidP="002725F0">
                  <w:pPr>
                    <w:pStyle w:val="NormalWeb"/>
                    <w:spacing w:before="0"/>
                    <w:jc w:val="right"/>
                    <w:rPr>
                      <w:sz w:val="20"/>
                      <w:szCs w:val="20"/>
                      <w:lang w:val="en-US"/>
                    </w:rPr>
                  </w:pPr>
                </w:p>
              </w:txbxContent>
            </v:textbox>
          </v:rect>
        </w:pict>
      </w:r>
      <w:r w:rsidR="00B9373C" w:rsidRPr="007B3447">
        <w:rPr>
          <w:rFonts w:asciiTheme="minorHAnsi" w:hAnsiTheme="minorHAnsi"/>
          <w:noProof/>
          <w:lang w:val="en-US" w:eastAsia="zh-CN"/>
        </w:rPr>
        <w:drawing>
          <wp:inline distT="0" distB="0" distL="0" distR="0">
            <wp:extent cx="4572000" cy="2857500"/>
            <wp:effectExtent l="57150" t="19050" r="38100" b="0"/>
            <wp:docPr id="19"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9373C" w:rsidRPr="007B3447" w:rsidRDefault="00B9373C" w:rsidP="00B9373C">
      <w:pPr>
        <w:pStyle w:val="figuresource"/>
        <w:rPr>
          <w:rFonts w:asciiTheme="minorHAnsi" w:hAnsiTheme="minorHAnsi"/>
          <w:lang w:val="fr-FR"/>
        </w:rPr>
      </w:pPr>
    </w:p>
    <w:p w:rsidR="00B9373C" w:rsidRPr="007B3447" w:rsidRDefault="00B9373C" w:rsidP="00B9373C">
      <w:pPr>
        <w:rPr>
          <w:rFonts w:asciiTheme="minorHAnsi" w:hAnsiTheme="minorHAnsi"/>
        </w:rPr>
      </w:pPr>
    </w:p>
    <w:p w:rsidR="00EE3556" w:rsidRPr="00EE3556" w:rsidRDefault="00EE3556" w:rsidP="00EE3556">
      <w:pPr>
        <w:pStyle w:val="Figure"/>
        <w:spacing w:before="0"/>
        <w:ind w:left="0" w:firstLine="0"/>
        <w:jc w:val="left"/>
        <w:rPr>
          <w:rFonts w:asciiTheme="minorHAnsi" w:hAnsiTheme="minorHAnsi"/>
          <w:b/>
          <w:iCs/>
          <w:sz w:val="19"/>
          <w:szCs w:val="19"/>
          <w:lang w:val="en-GB"/>
        </w:rPr>
      </w:pPr>
      <w:r w:rsidRPr="00EE3556">
        <w:rPr>
          <w:rFonts w:asciiTheme="minorHAnsi" w:hAnsiTheme="minorHAnsi"/>
          <w:b/>
          <w:iCs/>
          <w:sz w:val="19"/>
          <w:szCs w:val="19"/>
          <w:lang w:val="en-GB"/>
        </w:rPr>
        <w:t>Comment:</w:t>
      </w:r>
    </w:p>
    <w:p w:rsidR="00B9373C" w:rsidRPr="00EE3556" w:rsidRDefault="00EE3556" w:rsidP="00EE3556">
      <w:pPr>
        <w:pStyle w:val="figuresource"/>
        <w:spacing w:before="120"/>
        <w:ind w:left="0" w:firstLine="0"/>
        <w:rPr>
          <w:i w:val="0"/>
          <w:iCs w:val="0"/>
          <w:color w:val="0F243E" w:themeColor="text2" w:themeShade="80"/>
          <w:lang w:val="en-GB"/>
        </w:rPr>
      </w:pPr>
      <w:r w:rsidRPr="00EE3556">
        <w:rPr>
          <w:i w:val="0"/>
          <w:iCs w:val="0"/>
          <w:color w:val="0F243E" w:themeColor="text2" w:themeShade="80"/>
          <w:lang w:val="en-GB"/>
        </w:rPr>
        <w:t>It is interesting to note that the main towns in Africa are connected to a high-speed network and that this connectivity extends to all towns in 42% of the countries surveyed.</w:t>
      </w:r>
    </w:p>
    <w:p w:rsidR="00B9373C" w:rsidRPr="00EE3556" w:rsidRDefault="00B9373C" w:rsidP="00B9373C">
      <w:pPr>
        <w:rPr>
          <w:rFonts w:asciiTheme="minorHAnsi" w:hAnsiTheme="minorHAnsi"/>
          <w:lang w:val="en-US"/>
        </w:rPr>
      </w:pPr>
    </w:p>
    <w:p w:rsidR="003B0317" w:rsidRPr="00EE3556" w:rsidRDefault="003B0317">
      <w:pPr>
        <w:spacing w:before="0"/>
        <w:jc w:val="left"/>
        <w:rPr>
          <w:rFonts w:asciiTheme="minorHAnsi" w:eastAsia="Times New Roman" w:hAnsiTheme="minorHAnsi" w:cs="Helvetica"/>
          <w:b/>
          <w:bCs/>
          <w:color w:val="E36C0A"/>
          <w:sz w:val="28"/>
          <w:szCs w:val="28"/>
          <w:lang w:val="en-US"/>
        </w:rPr>
      </w:pPr>
      <w:r w:rsidRPr="00EE3556">
        <w:rPr>
          <w:rFonts w:asciiTheme="minorHAnsi" w:hAnsiTheme="minorHAnsi"/>
          <w:lang w:val="en-US"/>
        </w:rPr>
        <w:br w:type="page"/>
      </w:r>
    </w:p>
    <w:p w:rsidR="00732FD9" w:rsidRPr="006B4D37" w:rsidRDefault="00732FD9" w:rsidP="006B4D37">
      <w:pPr>
        <w:pStyle w:val="Heading1"/>
        <w:jc w:val="left"/>
        <w:rPr>
          <w:rFonts w:asciiTheme="minorHAnsi" w:hAnsiTheme="minorHAnsi"/>
        </w:rPr>
      </w:pPr>
      <w:bookmarkStart w:id="129" w:name="_Toc322702232"/>
      <w:r w:rsidRPr="006B4D37">
        <w:rPr>
          <w:rFonts w:asciiTheme="minorHAnsi" w:hAnsiTheme="minorHAnsi"/>
        </w:rPr>
        <w:t>Q5</w:t>
      </w:r>
      <w:r w:rsidR="00AA4AF8" w:rsidRPr="006B4D37">
        <w:rPr>
          <w:rFonts w:asciiTheme="minorHAnsi" w:hAnsiTheme="minorHAnsi"/>
          <w:i/>
          <w:iCs/>
        </w:rPr>
        <w:t>:</w:t>
      </w:r>
      <w:r w:rsidRPr="006B4D37">
        <w:rPr>
          <w:rFonts w:asciiTheme="minorHAnsi" w:hAnsiTheme="minorHAnsi"/>
        </w:rPr>
        <w:t xml:space="preserve"> </w:t>
      </w:r>
      <w:r w:rsidR="006C04F1" w:rsidRPr="006B4D37">
        <w:rPr>
          <w:rFonts w:asciiTheme="minorHAnsi" w:hAnsiTheme="minorHAnsi"/>
        </w:rPr>
        <w:tab/>
      </w:r>
      <w:r w:rsidR="006B4D37" w:rsidRPr="006B4D37">
        <w:rPr>
          <w:rFonts w:asciiTheme="minorHAnsi" w:hAnsiTheme="minorHAnsi"/>
          <w:lang w:val="en-GB"/>
        </w:rPr>
        <w:t>What is the bandwidth available in the market?</w:t>
      </w:r>
      <w:bookmarkEnd w:id="129"/>
    </w:p>
    <w:p w:rsidR="006B4D37" w:rsidRPr="00E957EB" w:rsidRDefault="006B4D37" w:rsidP="006B4D37">
      <w:pPr>
        <w:pStyle w:val="Enumlevel1"/>
        <w:rPr>
          <w:rFonts w:asciiTheme="minorHAnsi" w:hAnsiTheme="minorHAnsi"/>
        </w:rPr>
      </w:pPr>
      <w:r w:rsidRPr="00E957EB">
        <w:rPr>
          <w:rFonts w:asciiTheme="minorHAnsi" w:hAnsiTheme="minorHAnsi" w:cstheme="minorBidi"/>
          <w:color w:val="E36C0A" w:themeColor="accent6" w:themeShade="BF"/>
        </w:rPr>
        <w:t>•</w:t>
      </w:r>
      <w:r w:rsidRPr="00E957EB">
        <w:rPr>
          <w:rFonts w:asciiTheme="minorHAnsi" w:hAnsiTheme="minorHAnsi" w:cstheme="minorBidi"/>
          <w:color w:val="E36C0A" w:themeColor="accent6" w:themeShade="BF"/>
        </w:rPr>
        <w:tab/>
      </w:r>
      <w:r w:rsidRPr="00E957EB">
        <w:rPr>
          <w:rFonts w:asciiTheme="minorHAnsi" w:hAnsiTheme="minorHAnsi"/>
        </w:rPr>
        <w:t>500 Kbit/s to 2</w:t>
      </w:r>
      <w:r>
        <w:rPr>
          <w:rFonts w:asciiTheme="minorHAnsi" w:hAnsiTheme="minorHAnsi"/>
        </w:rPr>
        <w:t xml:space="preserve"> </w:t>
      </w:r>
      <w:r w:rsidRPr="00E957EB">
        <w:rPr>
          <w:rFonts w:asciiTheme="minorHAnsi" w:hAnsiTheme="minorHAnsi"/>
        </w:rPr>
        <w:t>Mbit/s</w:t>
      </w:r>
    </w:p>
    <w:p w:rsidR="006B4D37" w:rsidRPr="00E957EB" w:rsidRDefault="006B4D37" w:rsidP="006B4D37">
      <w:pPr>
        <w:pStyle w:val="Enumlevel1"/>
        <w:rPr>
          <w:rFonts w:asciiTheme="minorHAnsi" w:hAnsiTheme="minorHAnsi"/>
        </w:rPr>
      </w:pPr>
      <w:r w:rsidRPr="00E957EB">
        <w:rPr>
          <w:rFonts w:asciiTheme="minorHAnsi" w:hAnsiTheme="minorHAnsi" w:cstheme="minorBidi"/>
          <w:color w:val="E36C0A" w:themeColor="accent6" w:themeShade="BF"/>
        </w:rPr>
        <w:t>•</w:t>
      </w:r>
      <w:r w:rsidRPr="00E957EB">
        <w:rPr>
          <w:rFonts w:asciiTheme="minorHAnsi" w:hAnsiTheme="minorHAnsi" w:cstheme="minorBidi"/>
          <w:color w:val="E36C0A" w:themeColor="accent6" w:themeShade="BF"/>
        </w:rPr>
        <w:tab/>
      </w:r>
      <w:r w:rsidRPr="00E957EB">
        <w:rPr>
          <w:rFonts w:asciiTheme="minorHAnsi" w:hAnsiTheme="minorHAnsi"/>
        </w:rPr>
        <w:t>n*2</w:t>
      </w:r>
      <w:r>
        <w:rPr>
          <w:rFonts w:asciiTheme="minorHAnsi" w:hAnsiTheme="minorHAnsi"/>
        </w:rPr>
        <w:t xml:space="preserve"> </w:t>
      </w:r>
      <w:r w:rsidRPr="00E957EB">
        <w:rPr>
          <w:rFonts w:asciiTheme="minorHAnsi" w:hAnsiTheme="minorHAnsi"/>
        </w:rPr>
        <w:t>Mbit/s</w:t>
      </w:r>
    </w:p>
    <w:p w:rsidR="006B4D37" w:rsidRPr="00E957EB" w:rsidRDefault="006B4D37" w:rsidP="006B4D37">
      <w:pPr>
        <w:pStyle w:val="Enumlevel1"/>
        <w:rPr>
          <w:rFonts w:asciiTheme="minorHAnsi" w:hAnsiTheme="minorHAnsi"/>
        </w:rPr>
      </w:pPr>
      <w:r w:rsidRPr="00E957EB">
        <w:rPr>
          <w:rFonts w:asciiTheme="minorHAnsi" w:hAnsiTheme="minorHAnsi" w:cstheme="minorBidi"/>
          <w:color w:val="E36C0A" w:themeColor="accent6" w:themeShade="BF"/>
        </w:rPr>
        <w:t>•</w:t>
      </w:r>
      <w:r w:rsidRPr="00E957EB">
        <w:rPr>
          <w:rFonts w:asciiTheme="minorHAnsi" w:hAnsiTheme="minorHAnsi" w:cstheme="minorBidi"/>
          <w:color w:val="E36C0A" w:themeColor="accent6" w:themeShade="BF"/>
        </w:rPr>
        <w:tab/>
      </w:r>
      <w:r w:rsidRPr="00E957EB">
        <w:rPr>
          <w:rFonts w:asciiTheme="minorHAnsi" w:hAnsiTheme="minorHAnsi"/>
        </w:rPr>
        <w:t>n*10</w:t>
      </w:r>
      <w:r>
        <w:rPr>
          <w:rFonts w:asciiTheme="minorHAnsi" w:hAnsiTheme="minorHAnsi"/>
        </w:rPr>
        <w:t xml:space="preserve"> </w:t>
      </w:r>
      <w:r w:rsidRPr="00E957EB">
        <w:rPr>
          <w:rFonts w:asciiTheme="minorHAnsi" w:hAnsiTheme="minorHAnsi"/>
        </w:rPr>
        <w:t>Mbit/s</w:t>
      </w:r>
    </w:p>
    <w:p w:rsidR="006B4D37" w:rsidRPr="00E957EB" w:rsidRDefault="006B4D37" w:rsidP="006B4D37">
      <w:pPr>
        <w:pStyle w:val="Enumlevel1"/>
        <w:rPr>
          <w:rFonts w:asciiTheme="minorHAnsi" w:hAnsiTheme="minorHAnsi"/>
        </w:rPr>
      </w:pPr>
      <w:r w:rsidRPr="00E957EB">
        <w:rPr>
          <w:rFonts w:asciiTheme="minorHAnsi" w:hAnsiTheme="minorHAnsi" w:cstheme="minorBidi"/>
          <w:color w:val="E36C0A" w:themeColor="accent6" w:themeShade="BF"/>
        </w:rPr>
        <w:t>•</w:t>
      </w:r>
      <w:r w:rsidRPr="00E957EB">
        <w:rPr>
          <w:rFonts w:asciiTheme="minorHAnsi" w:hAnsiTheme="minorHAnsi" w:cstheme="minorBidi"/>
          <w:color w:val="E36C0A" w:themeColor="accent6" w:themeShade="BF"/>
        </w:rPr>
        <w:tab/>
      </w:r>
      <w:r w:rsidRPr="00E957EB">
        <w:rPr>
          <w:rFonts w:asciiTheme="minorHAnsi" w:hAnsiTheme="minorHAnsi"/>
        </w:rPr>
        <w:t>n*100</w:t>
      </w:r>
      <w:r>
        <w:rPr>
          <w:rFonts w:asciiTheme="minorHAnsi" w:hAnsiTheme="minorHAnsi"/>
        </w:rPr>
        <w:t xml:space="preserve"> </w:t>
      </w:r>
      <w:r w:rsidRPr="00E957EB">
        <w:rPr>
          <w:rFonts w:asciiTheme="minorHAnsi" w:hAnsiTheme="minorHAnsi"/>
        </w:rPr>
        <w:t>Mbit/s</w:t>
      </w:r>
    </w:p>
    <w:p w:rsidR="00732FD9" w:rsidRPr="007B3447" w:rsidRDefault="006B4D37" w:rsidP="006B4D37">
      <w:pPr>
        <w:pStyle w:val="Enumlevel1"/>
        <w:rPr>
          <w:rFonts w:asciiTheme="minorHAnsi" w:hAnsiTheme="minorHAnsi"/>
          <w:lang w:val="fr-FR"/>
        </w:rPr>
      </w:pPr>
      <w:r w:rsidRPr="00E957EB">
        <w:rPr>
          <w:rFonts w:asciiTheme="minorHAnsi" w:hAnsiTheme="minorHAnsi" w:cstheme="minorBidi"/>
          <w:color w:val="E36C0A" w:themeColor="accent6" w:themeShade="BF"/>
        </w:rPr>
        <w:t>•</w:t>
      </w:r>
      <w:r w:rsidRPr="00E957EB">
        <w:rPr>
          <w:rFonts w:asciiTheme="minorHAnsi" w:hAnsiTheme="minorHAnsi" w:cstheme="minorBidi"/>
          <w:color w:val="E36C0A" w:themeColor="accent6" w:themeShade="BF"/>
        </w:rPr>
        <w:tab/>
      </w:r>
      <w:r w:rsidRPr="00E957EB">
        <w:rPr>
          <w:rFonts w:asciiTheme="minorHAnsi" w:hAnsiTheme="minorHAnsi"/>
        </w:rPr>
        <w:t>1</w:t>
      </w:r>
      <w:r>
        <w:rPr>
          <w:rFonts w:asciiTheme="minorHAnsi" w:hAnsiTheme="minorHAnsi"/>
        </w:rPr>
        <w:t xml:space="preserve"> </w:t>
      </w:r>
      <w:r w:rsidRPr="00E957EB">
        <w:rPr>
          <w:rFonts w:asciiTheme="minorHAnsi" w:hAnsiTheme="minorHAnsi"/>
        </w:rPr>
        <w:t>Gb/s and above</w:t>
      </w:r>
    </w:p>
    <w:p w:rsidR="00732FD9" w:rsidRPr="007B3447" w:rsidRDefault="00732FD9" w:rsidP="00732FD9">
      <w:pPr>
        <w:rPr>
          <w:rFonts w:asciiTheme="minorHAnsi" w:hAnsiTheme="minorHAnsi"/>
        </w:rPr>
      </w:pPr>
    </w:p>
    <w:tbl>
      <w:tblPr>
        <w:tblW w:w="9072" w:type="dxa"/>
        <w:tblLayout w:type="fixed"/>
        <w:tblCellMar>
          <w:left w:w="70" w:type="dxa"/>
          <w:right w:w="70" w:type="dxa"/>
        </w:tblCellMar>
        <w:tblLook w:val="04A0"/>
      </w:tblPr>
      <w:tblGrid>
        <w:gridCol w:w="2013"/>
        <w:gridCol w:w="1825"/>
        <w:gridCol w:w="2013"/>
        <w:gridCol w:w="1584"/>
        <w:gridCol w:w="1637"/>
      </w:tblGrid>
      <w:tr w:rsidR="006B4D37" w:rsidRPr="007B3447" w:rsidTr="006B4D37">
        <w:trPr>
          <w:trHeight w:val="570"/>
        </w:trPr>
        <w:tc>
          <w:tcPr>
            <w:tcW w:w="201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6B4D37" w:rsidRPr="00E957EB" w:rsidRDefault="006B4D37" w:rsidP="006B4D37">
            <w:pPr>
              <w:jc w:val="center"/>
              <w:rPr>
                <w:rFonts w:asciiTheme="minorHAnsi" w:eastAsia="Times New Roman" w:hAnsiTheme="minorHAnsi"/>
                <w:b/>
                <w:bCs/>
                <w:color w:val="FFFFFF" w:themeColor="background1"/>
                <w:sz w:val="19"/>
                <w:szCs w:val="19"/>
                <w:lang w:val="en-GB"/>
              </w:rPr>
            </w:pPr>
            <w:r w:rsidRPr="00E957EB">
              <w:rPr>
                <w:rFonts w:asciiTheme="minorHAnsi" w:eastAsia="Times New Roman" w:hAnsiTheme="minorHAnsi"/>
                <w:b/>
                <w:bCs/>
                <w:color w:val="FFFFFF" w:themeColor="background1"/>
                <w:sz w:val="19"/>
                <w:szCs w:val="19"/>
                <w:lang w:val="en-GB"/>
              </w:rPr>
              <w:t>500 Kbit/s to 2</w:t>
            </w:r>
            <w:r>
              <w:rPr>
                <w:rFonts w:asciiTheme="minorHAnsi" w:eastAsia="Times New Roman" w:hAnsiTheme="minorHAnsi"/>
                <w:b/>
                <w:bCs/>
                <w:color w:val="FFFFFF" w:themeColor="background1"/>
                <w:sz w:val="19"/>
                <w:szCs w:val="19"/>
                <w:lang w:val="en-GB"/>
              </w:rPr>
              <w:t xml:space="preserve"> </w:t>
            </w:r>
            <w:r w:rsidRPr="00E957EB">
              <w:rPr>
                <w:rFonts w:asciiTheme="minorHAnsi" w:eastAsia="Times New Roman" w:hAnsiTheme="minorHAnsi"/>
                <w:b/>
                <w:bCs/>
                <w:color w:val="FFFFFF" w:themeColor="background1"/>
                <w:sz w:val="19"/>
                <w:szCs w:val="19"/>
                <w:lang w:val="en-GB"/>
              </w:rPr>
              <w:t>Mbit/s</w:t>
            </w:r>
          </w:p>
        </w:tc>
        <w:tc>
          <w:tcPr>
            <w:tcW w:w="1825"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rsidR="006B4D37" w:rsidRPr="00E957EB" w:rsidRDefault="006B4D37" w:rsidP="006B4D37">
            <w:pPr>
              <w:jc w:val="center"/>
              <w:rPr>
                <w:rFonts w:asciiTheme="minorHAnsi" w:eastAsia="Times New Roman" w:hAnsiTheme="minorHAnsi"/>
                <w:b/>
                <w:bCs/>
                <w:color w:val="FFFFFF" w:themeColor="background1"/>
                <w:sz w:val="19"/>
                <w:szCs w:val="19"/>
                <w:lang w:val="en-GB"/>
              </w:rPr>
            </w:pPr>
            <w:r w:rsidRPr="00E957EB">
              <w:rPr>
                <w:rFonts w:asciiTheme="minorHAnsi" w:eastAsia="Times New Roman" w:hAnsiTheme="minorHAnsi"/>
                <w:b/>
                <w:bCs/>
                <w:color w:val="FFFFFF" w:themeColor="background1"/>
                <w:sz w:val="19"/>
                <w:szCs w:val="19"/>
                <w:lang w:val="en-GB"/>
              </w:rPr>
              <w:t>n*2 Mbit/s</w:t>
            </w:r>
          </w:p>
        </w:tc>
        <w:tc>
          <w:tcPr>
            <w:tcW w:w="2013"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rsidR="006B4D37" w:rsidRPr="00E957EB" w:rsidRDefault="006B4D37" w:rsidP="006B4D37">
            <w:pPr>
              <w:jc w:val="center"/>
              <w:rPr>
                <w:rFonts w:asciiTheme="minorHAnsi" w:eastAsia="Times New Roman" w:hAnsiTheme="minorHAnsi"/>
                <w:b/>
                <w:bCs/>
                <w:color w:val="FFFFFF" w:themeColor="background1"/>
                <w:sz w:val="19"/>
                <w:szCs w:val="19"/>
                <w:lang w:val="en-GB"/>
              </w:rPr>
            </w:pPr>
            <w:r w:rsidRPr="00E957EB">
              <w:rPr>
                <w:rFonts w:asciiTheme="minorHAnsi" w:eastAsia="Times New Roman" w:hAnsiTheme="minorHAnsi"/>
                <w:b/>
                <w:bCs/>
                <w:color w:val="FFFFFF" w:themeColor="background1"/>
                <w:sz w:val="19"/>
                <w:szCs w:val="19"/>
                <w:lang w:val="en-GB"/>
              </w:rPr>
              <w:t>n*10 Mbit/s</w:t>
            </w:r>
          </w:p>
        </w:tc>
        <w:tc>
          <w:tcPr>
            <w:tcW w:w="1584"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rsidR="006B4D37" w:rsidRPr="00E957EB" w:rsidRDefault="006B4D37" w:rsidP="006B4D37">
            <w:pPr>
              <w:jc w:val="center"/>
              <w:rPr>
                <w:rFonts w:asciiTheme="minorHAnsi" w:eastAsia="Times New Roman" w:hAnsiTheme="minorHAnsi"/>
                <w:b/>
                <w:bCs/>
                <w:color w:val="FFFFFF" w:themeColor="background1"/>
                <w:sz w:val="19"/>
                <w:szCs w:val="19"/>
                <w:lang w:val="en-GB"/>
              </w:rPr>
            </w:pPr>
            <w:r w:rsidRPr="00E957EB">
              <w:rPr>
                <w:rFonts w:asciiTheme="minorHAnsi" w:eastAsia="Times New Roman" w:hAnsiTheme="minorHAnsi"/>
                <w:b/>
                <w:bCs/>
                <w:color w:val="FFFFFF" w:themeColor="background1"/>
                <w:sz w:val="19"/>
                <w:szCs w:val="19"/>
                <w:lang w:val="en-GB"/>
              </w:rPr>
              <w:t>n*100 Mbit/s</w:t>
            </w:r>
          </w:p>
        </w:tc>
        <w:tc>
          <w:tcPr>
            <w:tcW w:w="1637"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rsidR="006B4D37" w:rsidRPr="00E957EB" w:rsidRDefault="006B4D37" w:rsidP="006B4D37">
            <w:pPr>
              <w:jc w:val="center"/>
              <w:rPr>
                <w:rFonts w:asciiTheme="minorHAnsi" w:eastAsia="Times New Roman" w:hAnsiTheme="minorHAnsi"/>
                <w:b/>
                <w:bCs/>
                <w:color w:val="FFFFFF" w:themeColor="background1"/>
                <w:sz w:val="19"/>
                <w:szCs w:val="19"/>
                <w:lang w:val="en-GB"/>
              </w:rPr>
            </w:pPr>
            <w:r w:rsidRPr="00E957EB">
              <w:rPr>
                <w:rFonts w:asciiTheme="minorHAnsi" w:eastAsia="Times New Roman" w:hAnsiTheme="minorHAnsi"/>
                <w:b/>
                <w:bCs/>
                <w:color w:val="FFFFFF" w:themeColor="background1"/>
                <w:sz w:val="19"/>
                <w:szCs w:val="19"/>
                <w:lang w:val="en-GB"/>
              </w:rPr>
              <w:t>1 Gb/s and above</w:t>
            </w:r>
          </w:p>
        </w:tc>
      </w:tr>
      <w:tr w:rsidR="00732FD9" w:rsidRPr="007B3447" w:rsidTr="006B4D37">
        <w:trPr>
          <w:trHeight w:val="570"/>
        </w:trPr>
        <w:tc>
          <w:tcPr>
            <w:tcW w:w="2013" w:type="dxa"/>
            <w:tcBorders>
              <w:top w:val="nil"/>
              <w:left w:val="single" w:sz="4" w:space="0" w:color="auto"/>
              <w:bottom w:val="single" w:sz="4" w:space="0" w:color="auto"/>
              <w:right w:val="single" w:sz="4" w:space="0" w:color="auto"/>
            </w:tcBorders>
            <w:shd w:val="clear" w:color="auto" w:fill="FBD4B4" w:themeFill="accent6" w:themeFillTint="66"/>
            <w:hideMark/>
          </w:tcPr>
          <w:p w:rsidR="00732FD9" w:rsidRPr="007B3447" w:rsidRDefault="00732FD9" w:rsidP="00C77488">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5</w:t>
            </w:r>
            <w:r w:rsidR="00C77488">
              <w:rPr>
                <w:rFonts w:asciiTheme="minorHAnsi" w:eastAsia="Times New Roman" w:hAnsiTheme="minorHAnsi"/>
                <w:bCs/>
                <w:sz w:val="19"/>
                <w:szCs w:val="19"/>
              </w:rPr>
              <w:t>2</w:t>
            </w:r>
            <w:r w:rsidRPr="007B3447">
              <w:rPr>
                <w:rFonts w:asciiTheme="minorHAnsi" w:eastAsia="Times New Roman" w:hAnsiTheme="minorHAnsi"/>
                <w:bCs/>
                <w:sz w:val="19"/>
                <w:szCs w:val="19"/>
              </w:rPr>
              <w:t>%</w:t>
            </w:r>
          </w:p>
        </w:tc>
        <w:tc>
          <w:tcPr>
            <w:tcW w:w="1825" w:type="dxa"/>
            <w:tcBorders>
              <w:top w:val="nil"/>
              <w:left w:val="nil"/>
              <w:bottom w:val="single" w:sz="4" w:space="0" w:color="auto"/>
              <w:right w:val="single" w:sz="4" w:space="0" w:color="auto"/>
            </w:tcBorders>
            <w:shd w:val="clear" w:color="auto" w:fill="FBD4B4" w:themeFill="accent6" w:themeFillTint="66"/>
            <w:hideMark/>
          </w:tcPr>
          <w:p w:rsidR="00732FD9" w:rsidRPr="007B3447" w:rsidRDefault="00732FD9" w:rsidP="00732FD9">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21%</w:t>
            </w:r>
          </w:p>
        </w:tc>
        <w:tc>
          <w:tcPr>
            <w:tcW w:w="2013" w:type="dxa"/>
            <w:tcBorders>
              <w:top w:val="nil"/>
              <w:left w:val="nil"/>
              <w:bottom w:val="single" w:sz="4" w:space="0" w:color="auto"/>
              <w:right w:val="single" w:sz="4" w:space="0" w:color="auto"/>
            </w:tcBorders>
            <w:shd w:val="clear" w:color="auto" w:fill="FBD4B4" w:themeFill="accent6" w:themeFillTint="66"/>
            <w:hideMark/>
          </w:tcPr>
          <w:p w:rsidR="00732FD9" w:rsidRPr="007B3447" w:rsidRDefault="00732FD9" w:rsidP="00732FD9">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11%</w:t>
            </w:r>
          </w:p>
        </w:tc>
        <w:tc>
          <w:tcPr>
            <w:tcW w:w="1584" w:type="dxa"/>
            <w:tcBorders>
              <w:top w:val="nil"/>
              <w:left w:val="nil"/>
              <w:bottom w:val="single" w:sz="4" w:space="0" w:color="auto"/>
              <w:right w:val="single" w:sz="4" w:space="0" w:color="auto"/>
            </w:tcBorders>
            <w:shd w:val="clear" w:color="auto" w:fill="FBD4B4" w:themeFill="accent6" w:themeFillTint="66"/>
            <w:hideMark/>
          </w:tcPr>
          <w:p w:rsidR="00732FD9" w:rsidRPr="007B3447" w:rsidRDefault="00732FD9" w:rsidP="00732FD9">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16%</w:t>
            </w:r>
          </w:p>
        </w:tc>
        <w:tc>
          <w:tcPr>
            <w:tcW w:w="1637" w:type="dxa"/>
            <w:tcBorders>
              <w:top w:val="nil"/>
              <w:left w:val="nil"/>
              <w:bottom w:val="single" w:sz="4" w:space="0" w:color="auto"/>
              <w:right w:val="single" w:sz="4" w:space="0" w:color="auto"/>
            </w:tcBorders>
            <w:shd w:val="clear" w:color="auto" w:fill="FBD4B4" w:themeFill="accent6" w:themeFillTint="66"/>
            <w:hideMark/>
          </w:tcPr>
          <w:p w:rsidR="00732FD9" w:rsidRPr="007B3447" w:rsidRDefault="00732FD9" w:rsidP="00732FD9">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0%</w:t>
            </w:r>
          </w:p>
        </w:tc>
      </w:tr>
    </w:tbl>
    <w:p w:rsidR="00732FD9" w:rsidRPr="007B3447" w:rsidRDefault="00732FD9" w:rsidP="00732FD9">
      <w:pPr>
        <w:rPr>
          <w:rFonts w:asciiTheme="minorHAnsi" w:hAnsiTheme="minorHAnsi"/>
        </w:rPr>
      </w:pPr>
    </w:p>
    <w:p w:rsidR="00732FD9" w:rsidRPr="007B3447" w:rsidRDefault="00732FD9" w:rsidP="00732FD9">
      <w:pPr>
        <w:pStyle w:val="Figuretitle"/>
        <w:rPr>
          <w:rFonts w:asciiTheme="minorHAnsi" w:hAnsiTheme="minorHAnsi"/>
          <w:noProof/>
          <w:lang w:val="fr-FR"/>
        </w:rPr>
      </w:pPr>
    </w:p>
    <w:p w:rsidR="00732FD9" w:rsidRPr="007B3447" w:rsidRDefault="0035261E" w:rsidP="00732FD9">
      <w:pPr>
        <w:pStyle w:val="Figure"/>
        <w:rPr>
          <w:rFonts w:asciiTheme="minorHAnsi" w:hAnsiTheme="minorHAnsi"/>
          <w:noProof/>
          <w:lang w:val="fr-FR"/>
        </w:rPr>
      </w:pPr>
      <w:r w:rsidRPr="0035261E">
        <w:rPr>
          <w:rFonts w:eastAsiaTheme="minorEastAsia" w:cs="Times New Roman"/>
          <w:bCs w:val="0"/>
          <w:noProof/>
          <w:color w:val="auto"/>
          <w:lang w:val="en-US" w:eastAsia="zh-CN"/>
        </w:rPr>
        <w:pict>
          <v:rect id="Rectangle 28" o:spid="_x0000_s1037" style="position:absolute;left:0;text-align:left;margin-left:168.9pt;margin-top:4.75pt;width:70.9pt;height:297.7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" fillcolor="#dbe5f1 [660]" stroked="f" strokeweight="2pt">
            <v:textbox>
              <w:txbxContent>
                <w:p w:rsidR="001F1B27" w:rsidRDefault="001F1B27" w:rsidP="006B4D37">
                  <w:pPr>
                    <w:pStyle w:val="NormalWeb"/>
                    <w:spacing w:before="0"/>
                    <w:jc w:val="right"/>
                    <w:rPr>
                      <w:rFonts w:asciiTheme="minorHAnsi" w:hAnsi="Calibri" w:cstheme="minorBidi"/>
                      <w:b/>
                      <w:bCs/>
                      <w:color w:val="1F497D" w:themeColor="text2"/>
                      <w:sz w:val="18"/>
                      <w:szCs w:val="18"/>
                      <w:lang w:val="en-US"/>
                    </w:rPr>
                  </w:pPr>
                </w:p>
                <w:p w:rsidR="001F1B27" w:rsidRDefault="001F1B27" w:rsidP="006B4D37">
                  <w:pPr>
                    <w:pStyle w:val="NormalWeb"/>
                    <w:spacing w:before="0"/>
                    <w:jc w:val="right"/>
                    <w:rPr>
                      <w:rFonts w:asciiTheme="minorHAnsi" w:hAnsi="Calibri" w:cstheme="minorBidi"/>
                      <w:b/>
                      <w:bCs/>
                      <w:color w:val="1F497D" w:themeColor="text2"/>
                      <w:sz w:val="18"/>
                      <w:szCs w:val="18"/>
                      <w:lang w:val="en-US"/>
                    </w:rPr>
                  </w:pPr>
                </w:p>
                <w:p w:rsidR="001F1B27" w:rsidRDefault="001F1B27" w:rsidP="006B4D37">
                  <w:pPr>
                    <w:pStyle w:val="NormalWeb"/>
                    <w:spacing w:before="0"/>
                    <w:jc w:val="right"/>
                    <w:rPr>
                      <w:rFonts w:asciiTheme="minorHAnsi" w:hAnsi="Calibri" w:cstheme="minorBidi"/>
                      <w:b/>
                      <w:bCs/>
                      <w:color w:val="1F497D" w:themeColor="text2"/>
                      <w:sz w:val="18"/>
                      <w:szCs w:val="18"/>
                      <w:lang w:val="en-US"/>
                    </w:rPr>
                  </w:pPr>
                </w:p>
                <w:p w:rsidR="001F1B27" w:rsidRDefault="001F1B27" w:rsidP="006B4D37">
                  <w:pPr>
                    <w:pStyle w:val="NormalWeb"/>
                    <w:spacing w:before="0"/>
                    <w:jc w:val="right"/>
                    <w:rPr>
                      <w:rFonts w:asciiTheme="minorHAnsi" w:hAnsi="Calibri" w:cstheme="minorBidi"/>
                      <w:b/>
                      <w:bCs/>
                      <w:color w:val="1F497D" w:themeColor="text2"/>
                      <w:sz w:val="18"/>
                      <w:szCs w:val="18"/>
                      <w:lang w:val="en-US"/>
                    </w:rPr>
                  </w:pPr>
                </w:p>
                <w:p w:rsidR="001F1B27" w:rsidRDefault="001F1B27" w:rsidP="006B4D37">
                  <w:pPr>
                    <w:pStyle w:val="NormalWeb"/>
                    <w:spacing w:before="0"/>
                    <w:jc w:val="right"/>
                    <w:rPr>
                      <w:rFonts w:asciiTheme="minorHAnsi" w:hAnsi="Calibri" w:cstheme="minorBidi"/>
                      <w:b/>
                      <w:bCs/>
                      <w:color w:val="1F497D" w:themeColor="text2"/>
                      <w:sz w:val="18"/>
                      <w:szCs w:val="18"/>
                      <w:lang w:val="en-US"/>
                    </w:rPr>
                  </w:pPr>
                </w:p>
                <w:p w:rsidR="001F1B27" w:rsidRDefault="001F1B27" w:rsidP="006B4D37">
                  <w:pPr>
                    <w:pStyle w:val="NormalWeb"/>
                    <w:jc w:val="right"/>
                    <w:rPr>
                      <w:rFonts w:asciiTheme="minorHAnsi" w:cstheme="minorBidi"/>
                      <w:b/>
                      <w:bCs/>
                      <w:color w:val="1F497D" w:themeColor="text2"/>
                      <w:sz w:val="18"/>
                      <w:szCs w:val="18"/>
                      <w:lang w:val="en-US"/>
                    </w:rPr>
                  </w:pPr>
                  <w:r w:rsidRPr="006B4D37">
                    <w:rPr>
                      <w:rFonts w:asciiTheme="minorHAnsi" w:cstheme="minorBidi"/>
                      <w:b/>
                      <w:bCs/>
                      <w:color w:val="1F497D" w:themeColor="text2"/>
                      <w:sz w:val="18"/>
                      <w:szCs w:val="18"/>
                      <w:lang w:val="en-US"/>
                    </w:rPr>
                    <w:t>500 Kbit/s to 2 Mbit/s</w:t>
                  </w:r>
                </w:p>
                <w:p w:rsidR="001F1B27" w:rsidRDefault="001F1B27" w:rsidP="006B4D37">
                  <w:pPr>
                    <w:pStyle w:val="NormalWeb"/>
                    <w:spacing w:before="0"/>
                    <w:jc w:val="right"/>
                    <w:rPr>
                      <w:rFonts w:asciiTheme="minorHAnsi" w:cstheme="minorBidi"/>
                      <w:b/>
                      <w:bCs/>
                      <w:color w:val="1F497D" w:themeColor="text2"/>
                      <w:sz w:val="18"/>
                      <w:szCs w:val="18"/>
                      <w:lang w:val="en-US"/>
                    </w:rPr>
                  </w:pPr>
                </w:p>
                <w:p w:rsidR="001F1B27" w:rsidRPr="006B4D37" w:rsidRDefault="001F1B27" w:rsidP="006B4D37">
                  <w:pPr>
                    <w:pStyle w:val="NormalWeb"/>
                    <w:jc w:val="right"/>
                    <w:rPr>
                      <w:rFonts w:asciiTheme="minorHAnsi" w:cstheme="minorBidi"/>
                      <w:b/>
                      <w:bCs/>
                      <w:color w:val="1F497D" w:themeColor="text2"/>
                      <w:sz w:val="18"/>
                      <w:szCs w:val="18"/>
                      <w:lang w:val="en-US"/>
                    </w:rPr>
                  </w:pPr>
                </w:p>
                <w:p w:rsidR="001F1B27" w:rsidRDefault="001F1B27" w:rsidP="006B4D37">
                  <w:pPr>
                    <w:pStyle w:val="NormalWeb"/>
                    <w:jc w:val="right"/>
                    <w:rPr>
                      <w:rFonts w:asciiTheme="minorHAnsi" w:cstheme="minorBidi"/>
                      <w:b/>
                      <w:bCs/>
                      <w:color w:val="1F497D" w:themeColor="text2"/>
                      <w:sz w:val="18"/>
                      <w:szCs w:val="18"/>
                      <w:lang w:val="en-US"/>
                    </w:rPr>
                  </w:pPr>
                  <w:r w:rsidRPr="006B4D37">
                    <w:rPr>
                      <w:rFonts w:asciiTheme="minorHAnsi" w:cstheme="minorBidi"/>
                      <w:b/>
                      <w:bCs/>
                      <w:color w:val="1F497D" w:themeColor="text2"/>
                      <w:sz w:val="18"/>
                      <w:szCs w:val="18"/>
                      <w:lang w:val="en-US"/>
                    </w:rPr>
                    <w:t>n*2 Mbit/s</w:t>
                  </w:r>
                </w:p>
                <w:p w:rsidR="001F1B27" w:rsidRDefault="001F1B27" w:rsidP="006B4D37">
                  <w:pPr>
                    <w:pStyle w:val="NormalWeb"/>
                    <w:spacing w:before="0"/>
                    <w:jc w:val="right"/>
                    <w:rPr>
                      <w:rFonts w:asciiTheme="minorHAnsi" w:cstheme="minorBidi"/>
                      <w:b/>
                      <w:bCs/>
                      <w:color w:val="1F497D" w:themeColor="text2"/>
                      <w:sz w:val="18"/>
                      <w:szCs w:val="18"/>
                      <w:lang w:val="en-US"/>
                    </w:rPr>
                  </w:pPr>
                </w:p>
                <w:p w:rsidR="001F1B27" w:rsidRDefault="001F1B27" w:rsidP="006B4D37">
                  <w:pPr>
                    <w:pStyle w:val="NormalWeb"/>
                    <w:spacing w:before="0"/>
                    <w:jc w:val="right"/>
                    <w:rPr>
                      <w:rFonts w:asciiTheme="minorHAnsi" w:cstheme="minorBidi"/>
                      <w:b/>
                      <w:bCs/>
                      <w:color w:val="1F497D" w:themeColor="text2"/>
                      <w:sz w:val="18"/>
                      <w:szCs w:val="18"/>
                      <w:lang w:val="en-US"/>
                    </w:rPr>
                  </w:pPr>
                </w:p>
                <w:p w:rsidR="001F1B27" w:rsidRPr="006B4D37" w:rsidRDefault="001F1B27" w:rsidP="006B4D37">
                  <w:pPr>
                    <w:pStyle w:val="NormalWeb"/>
                    <w:spacing w:before="0"/>
                    <w:jc w:val="right"/>
                    <w:rPr>
                      <w:rFonts w:asciiTheme="minorHAnsi" w:cstheme="minorBidi"/>
                      <w:b/>
                      <w:bCs/>
                      <w:color w:val="1F497D" w:themeColor="text2"/>
                      <w:sz w:val="18"/>
                      <w:szCs w:val="18"/>
                      <w:lang w:val="en-US"/>
                    </w:rPr>
                  </w:pPr>
                </w:p>
                <w:p w:rsidR="001F1B27" w:rsidRDefault="001F1B27" w:rsidP="006B4D37">
                  <w:pPr>
                    <w:pStyle w:val="NormalWeb"/>
                    <w:jc w:val="right"/>
                    <w:rPr>
                      <w:rFonts w:asciiTheme="minorHAnsi" w:cstheme="minorBidi"/>
                      <w:b/>
                      <w:bCs/>
                      <w:color w:val="1F497D" w:themeColor="text2"/>
                      <w:sz w:val="18"/>
                      <w:szCs w:val="18"/>
                      <w:lang w:val="en-US"/>
                    </w:rPr>
                  </w:pPr>
                  <w:r w:rsidRPr="006B4D37">
                    <w:rPr>
                      <w:rFonts w:asciiTheme="minorHAnsi" w:cstheme="minorBidi"/>
                      <w:b/>
                      <w:bCs/>
                      <w:color w:val="1F497D" w:themeColor="text2"/>
                      <w:sz w:val="18"/>
                      <w:szCs w:val="18"/>
                      <w:lang w:val="en-US"/>
                    </w:rPr>
                    <w:t>n* 10 Mbit/s</w:t>
                  </w:r>
                </w:p>
                <w:p w:rsidR="001F1B27" w:rsidRDefault="001F1B27" w:rsidP="006B4D37">
                  <w:pPr>
                    <w:pStyle w:val="NormalWeb"/>
                    <w:spacing w:before="0"/>
                    <w:jc w:val="right"/>
                    <w:rPr>
                      <w:rFonts w:asciiTheme="minorHAnsi" w:cstheme="minorBidi"/>
                      <w:b/>
                      <w:bCs/>
                      <w:color w:val="1F497D" w:themeColor="text2"/>
                      <w:sz w:val="18"/>
                      <w:szCs w:val="18"/>
                      <w:lang w:val="en-US"/>
                    </w:rPr>
                  </w:pPr>
                </w:p>
                <w:p w:rsidR="001F1B27" w:rsidRDefault="001F1B27" w:rsidP="006B4D37">
                  <w:pPr>
                    <w:pStyle w:val="NormalWeb"/>
                    <w:spacing w:before="0"/>
                    <w:jc w:val="right"/>
                    <w:rPr>
                      <w:rFonts w:asciiTheme="minorHAnsi" w:cstheme="minorBidi"/>
                      <w:b/>
                      <w:bCs/>
                      <w:color w:val="1F497D" w:themeColor="text2"/>
                      <w:sz w:val="18"/>
                      <w:szCs w:val="18"/>
                      <w:lang w:val="en-US"/>
                    </w:rPr>
                  </w:pPr>
                </w:p>
                <w:p w:rsidR="001F1B27" w:rsidRPr="006B4D37" w:rsidRDefault="001F1B27" w:rsidP="006B4D37">
                  <w:pPr>
                    <w:pStyle w:val="NormalWeb"/>
                    <w:spacing w:before="0"/>
                    <w:jc w:val="right"/>
                    <w:rPr>
                      <w:rFonts w:asciiTheme="minorHAnsi" w:cstheme="minorBidi"/>
                      <w:b/>
                      <w:bCs/>
                      <w:color w:val="1F497D" w:themeColor="text2"/>
                      <w:sz w:val="18"/>
                      <w:szCs w:val="18"/>
                      <w:lang w:val="en-US"/>
                    </w:rPr>
                  </w:pPr>
                </w:p>
                <w:p w:rsidR="001F1B27" w:rsidRPr="006B4D37" w:rsidRDefault="001F1B27" w:rsidP="006B4D37">
                  <w:pPr>
                    <w:pStyle w:val="NormalWeb"/>
                    <w:jc w:val="right"/>
                    <w:rPr>
                      <w:rFonts w:asciiTheme="minorHAnsi" w:cstheme="minorBidi"/>
                      <w:b/>
                      <w:bCs/>
                      <w:color w:val="1F497D" w:themeColor="text2"/>
                      <w:sz w:val="18"/>
                      <w:szCs w:val="18"/>
                      <w:lang w:val="en-US"/>
                    </w:rPr>
                  </w:pPr>
                  <w:r w:rsidRPr="006B4D37">
                    <w:rPr>
                      <w:rFonts w:asciiTheme="minorHAnsi" w:cstheme="minorBidi"/>
                      <w:b/>
                      <w:bCs/>
                      <w:color w:val="1F497D" w:themeColor="text2"/>
                      <w:sz w:val="18"/>
                      <w:szCs w:val="18"/>
                      <w:lang w:val="en-US"/>
                    </w:rPr>
                    <w:t>n*100 Mbit/s</w:t>
                  </w:r>
                </w:p>
                <w:p w:rsidR="001F1B27" w:rsidRPr="003B7C6E" w:rsidRDefault="001F1B27" w:rsidP="006B4D37">
                  <w:pPr>
                    <w:pStyle w:val="NormalWeb"/>
                    <w:spacing w:before="0"/>
                    <w:jc w:val="right"/>
                    <w:rPr>
                      <w:rFonts w:asciiTheme="minorHAnsi" w:cstheme="minorBidi"/>
                      <w:b/>
                      <w:bCs/>
                      <w:color w:val="1F497D" w:themeColor="text2"/>
                      <w:sz w:val="18"/>
                      <w:szCs w:val="18"/>
                      <w:lang w:val="en-US"/>
                    </w:rPr>
                  </w:pPr>
                </w:p>
                <w:p w:rsidR="001F1B27" w:rsidRPr="003B7C6E" w:rsidRDefault="001F1B27" w:rsidP="006B4D37">
                  <w:pPr>
                    <w:pStyle w:val="NormalWeb"/>
                    <w:spacing w:before="0"/>
                    <w:jc w:val="right"/>
                    <w:rPr>
                      <w:rFonts w:asciiTheme="minorHAnsi" w:cstheme="minorBidi"/>
                      <w:b/>
                      <w:bCs/>
                      <w:color w:val="1F497D" w:themeColor="text2"/>
                      <w:sz w:val="18"/>
                      <w:szCs w:val="18"/>
                      <w:lang w:val="en-US"/>
                    </w:rPr>
                  </w:pPr>
                </w:p>
                <w:p w:rsidR="001F1B27" w:rsidRPr="003B7C6E" w:rsidRDefault="001F1B27" w:rsidP="006B4D37">
                  <w:pPr>
                    <w:pStyle w:val="NormalWeb"/>
                    <w:spacing w:before="0"/>
                    <w:jc w:val="right"/>
                    <w:rPr>
                      <w:rFonts w:asciiTheme="minorHAnsi" w:cstheme="minorBidi"/>
                      <w:b/>
                      <w:bCs/>
                      <w:color w:val="1F497D" w:themeColor="text2"/>
                      <w:sz w:val="18"/>
                      <w:szCs w:val="18"/>
                      <w:lang w:val="en-US"/>
                    </w:rPr>
                  </w:pPr>
                </w:p>
                <w:p w:rsidR="001F1B27" w:rsidRPr="001B7AE8" w:rsidRDefault="001F1B27" w:rsidP="006B4D37">
                  <w:pPr>
                    <w:pStyle w:val="NormalWeb"/>
                    <w:spacing w:before="0"/>
                    <w:jc w:val="right"/>
                    <w:rPr>
                      <w:sz w:val="20"/>
                      <w:szCs w:val="20"/>
                      <w:lang w:val="en-US"/>
                    </w:rPr>
                  </w:pPr>
                  <w:r w:rsidRPr="006B4D37">
                    <w:rPr>
                      <w:rFonts w:asciiTheme="minorHAnsi" w:cstheme="minorBidi"/>
                      <w:b/>
                      <w:bCs/>
                      <w:color w:val="1F497D" w:themeColor="text2"/>
                      <w:sz w:val="18"/>
                      <w:szCs w:val="18"/>
                    </w:rPr>
                    <w:t>1 Gb/s and above</w:t>
                  </w:r>
                </w:p>
              </w:txbxContent>
            </v:textbox>
          </v:rect>
        </w:pict>
      </w:r>
      <w:r w:rsidR="00732FD9" w:rsidRPr="007B3447">
        <w:rPr>
          <w:rFonts w:asciiTheme="minorHAnsi" w:hAnsiTheme="minorHAnsi"/>
          <w:noProof/>
          <w:lang w:val="en-US" w:eastAsia="zh-CN"/>
        </w:rPr>
        <w:drawing>
          <wp:inline distT="0" distB="0" distL="0" distR="0">
            <wp:extent cx="4781550" cy="2600325"/>
            <wp:effectExtent l="57150" t="19050" r="38100" b="0"/>
            <wp:docPr id="21"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32FD9" w:rsidRPr="007B3447" w:rsidRDefault="00732FD9" w:rsidP="00732FD9">
      <w:pPr>
        <w:pStyle w:val="figuresource"/>
        <w:rPr>
          <w:rFonts w:asciiTheme="minorHAnsi" w:hAnsiTheme="minorHAnsi"/>
          <w:lang w:val="fr-FR"/>
        </w:rPr>
      </w:pPr>
    </w:p>
    <w:p w:rsidR="00732FD9" w:rsidRPr="007B3447" w:rsidRDefault="00732FD9" w:rsidP="00732FD9">
      <w:pPr>
        <w:rPr>
          <w:rFonts w:asciiTheme="minorHAnsi" w:hAnsiTheme="minorHAnsi"/>
        </w:rPr>
      </w:pPr>
    </w:p>
    <w:p w:rsidR="008F7C25" w:rsidRPr="00E957EB" w:rsidRDefault="008F7C25" w:rsidP="008F7C25">
      <w:pPr>
        <w:pStyle w:val="Figuretitle"/>
        <w:pBdr>
          <w:left w:val="single" w:sz="12" w:space="0" w:color="E36C0A" w:themeColor="accent6" w:themeShade="BF"/>
        </w:pBdr>
        <w:rPr>
          <w:rFonts w:asciiTheme="minorHAnsi" w:hAnsiTheme="minorHAnsi"/>
          <w:b w:val="0"/>
          <w:color w:val="auto"/>
          <w:sz w:val="19"/>
          <w:szCs w:val="19"/>
          <w:lang w:val="en-GB"/>
        </w:rPr>
      </w:pPr>
      <w:r>
        <w:rPr>
          <w:rFonts w:asciiTheme="minorHAnsi" w:hAnsiTheme="minorHAnsi"/>
          <w:iCs/>
          <w:color w:val="auto"/>
          <w:sz w:val="19"/>
          <w:szCs w:val="19"/>
          <w:lang w:val="en-GB"/>
        </w:rPr>
        <w:t>Comment:</w:t>
      </w:r>
    </w:p>
    <w:p w:rsidR="00732FD9" w:rsidRPr="008F7C25" w:rsidRDefault="008F7C25" w:rsidP="008F7C25">
      <w:pPr>
        <w:pStyle w:val="Figure"/>
        <w:pBdr>
          <w:left w:val="single" w:sz="12" w:space="0" w:color="E36C0A" w:themeColor="accent6" w:themeShade="BF"/>
        </w:pBdr>
        <w:spacing w:before="0"/>
        <w:ind w:left="0" w:firstLine="0"/>
        <w:jc w:val="left"/>
        <w:rPr>
          <w:rFonts w:asciiTheme="minorHAnsi" w:hAnsiTheme="minorHAnsi"/>
          <w:sz w:val="19"/>
          <w:szCs w:val="19"/>
          <w:lang w:val="en-US"/>
        </w:rPr>
      </w:pPr>
      <w:r w:rsidRPr="00E957EB">
        <w:rPr>
          <w:rFonts w:asciiTheme="minorHAnsi" w:hAnsiTheme="minorHAnsi" w:cstheme="minorHAnsi"/>
          <w:sz w:val="19"/>
          <w:szCs w:val="19"/>
          <w:lang w:val="en-GB"/>
        </w:rPr>
        <w:t xml:space="preserve">The most commonly used speeds for cloud </w:t>
      </w:r>
      <w:r>
        <w:rPr>
          <w:rFonts w:asciiTheme="minorHAnsi" w:hAnsiTheme="minorHAnsi" w:cstheme="minorHAnsi"/>
          <w:sz w:val="19"/>
          <w:szCs w:val="19"/>
          <w:lang w:val="en-GB"/>
        </w:rPr>
        <w:t xml:space="preserve">computing </w:t>
      </w:r>
      <w:r w:rsidRPr="00E957EB">
        <w:rPr>
          <w:rFonts w:asciiTheme="minorHAnsi" w:hAnsiTheme="minorHAnsi" w:cstheme="minorHAnsi"/>
          <w:sz w:val="19"/>
          <w:szCs w:val="19"/>
          <w:lang w:val="en-GB"/>
        </w:rPr>
        <w:t>services are currently n*2</w:t>
      </w:r>
      <w:r>
        <w:rPr>
          <w:rFonts w:asciiTheme="minorHAnsi" w:hAnsiTheme="minorHAnsi" w:cstheme="minorHAnsi"/>
          <w:sz w:val="19"/>
          <w:szCs w:val="19"/>
          <w:lang w:val="en-GB"/>
        </w:rPr>
        <w:t xml:space="preserve"> </w:t>
      </w:r>
      <w:r w:rsidRPr="00E957EB">
        <w:rPr>
          <w:rFonts w:asciiTheme="minorHAnsi" w:hAnsiTheme="minorHAnsi" w:cstheme="minorHAnsi"/>
          <w:sz w:val="19"/>
          <w:szCs w:val="19"/>
          <w:lang w:val="en-GB"/>
        </w:rPr>
        <w:t>Mbit/s with xDSL technology and n*10</w:t>
      </w:r>
      <w:r>
        <w:rPr>
          <w:rFonts w:asciiTheme="minorHAnsi" w:hAnsiTheme="minorHAnsi" w:cstheme="minorHAnsi"/>
          <w:sz w:val="19"/>
          <w:szCs w:val="19"/>
          <w:lang w:val="en-GB"/>
        </w:rPr>
        <w:t xml:space="preserve"> </w:t>
      </w:r>
      <w:r w:rsidRPr="00E957EB">
        <w:rPr>
          <w:rFonts w:asciiTheme="minorHAnsi" w:hAnsiTheme="minorHAnsi" w:cstheme="minorHAnsi"/>
          <w:sz w:val="19"/>
          <w:szCs w:val="19"/>
          <w:lang w:val="en-GB"/>
        </w:rPr>
        <w:t>Mbit/s with Ethernet. These speeds have not yet seen much development in Africa (available in only one-third of the countries surveyed). It is, however, interesting to note that the use of IP-MPLS technology is being developed in African countries, providing access at speeds of n*100</w:t>
      </w:r>
      <w:r>
        <w:rPr>
          <w:rFonts w:asciiTheme="minorHAnsi" w:hAnsiTheme="minorHAnsi" w:cstheme="minorHAnsi"/>
          <w:sz w:val="19"/>
          <w:szCs w:val="19"/>
          <w:lang w:val="en-GB"/>
        </w:rPr>
        <w:t xml:space="preserve"> </w:t>
      </w:r>
      <w:r w:rsidRPr="00E957EB">
        <w:rPr>
          <w:rFonts w:asciiTheme="minorHAnsi" w:hAnsiTheme="minorHAnsi" w:cstheme="minorHAnsi"/>
          <w:sz w:val="19"/>
          <w:szCs w:val="19"/>
          <w:lang w:val="en-GB"/>
        </w:rPr>
        <w:t>Mbit/s. This will favour the development of data centres.</w:t>
      </w:r>
    </w:p>
    <w:p w:rsidR="00732FD9" w:rsidRPr="008F7C25" w:rsidRDefault="00732FD9" w:rsidP="00732FD9">
      <w:pPr>
        <w:rPr>
          <w:rFonts w:asciiTheme="minorHAnsi" w:hAnsiTheme="minorHAnsi"/>
          <w:lang w:val="en-US"/>
        </w:rPr>
      </w:pPr>
    </w:p>
    <w:p w:rsidR="003B0317" w:rsidRPr="008F7C25" w:rsidRDefault="003B0317">
      <w:pPr>
        <w:spacing w:before="0"/>
        <w:jc w:val="left"/>
        <w:rPr>
          <w:rFonts w:asciiTheme="minorHAnsi" w:eastAsia="Times New Roman" w:hAnsiTheme="minorHAnsi" w:cs="Helvetica"/>
          <w:b/>
          <w:bCs/>
          <w:color w:val="E36C0A"/>
          <w:sz w:val="28"/>
          <w:szCs w:val="28"/>
          <w:lang w:val="en-US"/>
        </w:rPr>
      </w:pPr>
      <w:r w:rsidRPr="008F7C25">
        <w:rPr>
          <w:rFonts w:asciiTheme="minorHAnsi" w:hAnsiTheme="minorHAnsi"/>
          <w:lang w:val="en-US"/>
        </w:rPr>
        <w:br w:type="page"/>
      </w:r>
    </w:p>
    <w:p w:rsidR="00595029" w:rsidRPr="009264E6" w:rsidRDefault="00595029" w:rsidP="009264E6">
      <w:pPr>
        <w:pStyle w:val="Heading1"/>
        <w:jc w:val="left"/>
        <w:rPr>
          <w:rFonts w:asciiTheme="minorHAnsi" w:hAnsiTheme="minorHAnsi"/>
        </w:rPr>
      </w:pPr>
      <w:bookmarkStart w:id="130" w:name="_Toc322702233"/>
      <w:r w:rsidRPr="009264E6">
        <w:rPr>
          <w:rFonts w:asciiTheme="minorHAnsi" w:hAnsiTheme="minorHAnsi"/>
        </w:rPr>
        <w:t>Q6</w:t>
      </w:r>
      <w:r w:rsidR="00AA4AF8" w:rsidRPr="009264E6">
        <w:rPr>
          <w:rFonts w:asciiTheme="minorHAnsi" w:hAnsiTheme="minorHAnsi"/>
          <w:i/>
          <w:iCs/>
        </w:rPr>
        <w:t>:</w:t>
      </w:r>
      <w:r w:rsidRPr="009264E6">
        <w:rPr>
          <w:rFonts w:asciiTheme="minorHAnsi" w:hAnsiTheme="minorHAnsi"/>
        </w:rPr>
        <w:t xml:space="preserve"> </w:t>
      </w:r>
      <w:r w:rsidR="006C04F1" w:rsidRPr="009264E6">
        <w:rPr>
          <w:rFonts w:asciiTheme="minorHAnsi" w:hAnsiTheme="minorHAnsi"/>
        </w:rPr>
        <w:tab/>
      </w:r>
      <w:r w:rsidR="009264E6" w:rsidRPr="00E957EB">
        <w:rPr>
          <w:lang w:val="en-GB"/>
        </w:rPr>
        <w:t>What is the availability of data centres in your country?</w:t>
      </w:r>
      <w:bookmarkEnd w:id="130"/>
    </w:p>
    <w:p w:rsidR="009264E6" w:rsidRPr="00E957EB" w:rsidRDefault="009264E6" w:rsidP="009264E6">
      <w:pPr>
        <w:pStyle w:val="Enumlevel1"/>
      </w:pPr>
      <w:r w:rsidRPr="009264E6">
        <w:rPr>
          <w:color w:val="E36C0A" w:themeColor="accent6" w:themeShade="BF"/>
        </w:rPr>
        <w:t>•</w:t>
      </w:r>
      <w:r w:rsidRPr="00E957EB">
        <w:tab/>
        <w:t>More than one operational data centre</w:t>
      </w:r>
    </w:p>
    <w:p w:rsidR="009264E6" w:rsidRPr="00E957EB" w:rsidRDefault="009264E6" w:rsidP="009264E6">
      <w:pPr>
        <w:pStyle w:val="Enumlevel1"/>
      </w:pPr>
      <w:r w:rsidRPr="009264E6">
        <w:rPr>
          <w:color w:val="E36C0A" w:themeColor="accent6" w:themeShade="BF"/>
        </w:rPr>
        <w:t>•</w:t>
      </w:r>
      <w:r w:rsidRPr="00E957EB">
        <w:tab/>
        <w:t>Only one data centre working</w:t>
      </w:r>
    </w:p>
    <w:p w:rsidR="009264E6" w:rsidRPr="00E957EB" w:rsidRDefault="009264E6" w:rsidP="009264E6">
      <w:pPr>
        <w:pStyle w:val="Enumlevel1"/>
      </w:pPr>
      <w:r w:rsidRPr="009264E6">
        <w:rPr>
          <w:color w:val="E36C0A" w:themeColor="accent6" w:themeShade="BF"/>
        </w:rPr>
        <w:t>•</w:t>
      </w:r>
      <w:r w:rsidRPr="00E957EB">
        <w:tab/>
        <w:t>The data centres are being established</w:t>
      </w:r>
    </w:p>
    <w:p w:rsidR="009264E6" w:rsidRPr="00E957EB" w:rsidRDefault="009264E6" w:rsidP="009264E6">
      <w:pPr>
        <w:pStyle w:val="Enumlevel1"/>
      </w:pPr>
      <w:r w:rsidRPr="009264E6">
        <w:rPr>
          <w:color w:val="E36C0A" w:themeColor="accent6" w:themeShade="BF"/>
        </w:rPr>
        <w:t>•</w:t>
      </w:r>
      <w:r w:rsidRPr="00E957EB">
        <w:tab/>
        <w:t>Some projects of data centres are being studied</w:t>
      </w:r>
    </w:p>
    <w:p w:rsidR="00595029" w:rsidRPr="009264E6" w:rsidRDefault="009264E6" w:rsidP="009264E6">
      <w:pPr>
        <w:pStyle w:val="Enumlevel1"/>
        <w:rPr>
          <w:rFonts w:asciiTheme="minorHAnsi" w:hAnsiTheme="minorHAnsi"/>
          <w:lang w:val="en-US"/>
        </w:rPr>
      </w:pPr>
      <w:r w:rsidRPr="009264E6">
        <w:rPr>
          <w:color w:val="E36C0A" w:themeColor="accent6" w:themeShade="BF"/>
        </w:rPr>
        <w:t>•</w:t>
      </w:r>
      <w:r w:rsidRPr="00E957EB">
        <w:tab/>
        <w:t>Establishment of data centre not planned yet.</w:t>
      </w:r>
    </w:p>
    <w:p w:rsidR="003F092B" w:rsidRPr="009264E6" w:rsidRDefault="009264E6" w:rsidP="00595029">
      <w:pPr>
        <w:rPr>
          <w:rFonts w:asciiTheme="minorHAnsi" w:hAnsiTheme="minorHAnsi"/>
          <w:lang w:val="en-US"/>
        </w:rPr>
      </w:pPr>
      <w:r w:rsidRPr="00E957EB">
        <w:rPr>
          <w:lang w:val="en-GB"/>
        </w:rPr>
        <w:t>The replies to Q6 were as follows</w:t>
      </w:r>
      <w:r w:rsidRPr="009264E6">
        <w:rPr>
          <w:rFonts w:asciiTheme="minorHAnsi" w:hAnsiTheme="minorHAnsi"/>
          <w:lang w:val="en-GB"/>
        </w:rPr>
        <w:t>:</w:t>
      </w:r>
    </w:p>
    <w:tbl>
      <w:tblPr>
        <w:tblpPr w:leftFromText="141" w:rightFromText="141" w:vertAnchor="text" w:horzAnchor="margin" w:tblpY="197"/>
        <w:tblOverlap w:val="never"/>
        <w:tblW w:w="9072" w:type="dxa"/>
        <w:tblLayout w:type="fixed"/>
        <w:tblCellMar>
          <w:left w:w="70" w:type="dxa"/>
          <w:right w:w="70" w:type="dxa"/>
        </w:tblCellMar>
        <w:tblLook w:val="04A0"/>
      </w:tblPr>
      <w:tblGrid>
        <w:gridCol w:w="1892"/>
        <w:gridCol w:w="1664"/>
        <w:gridCol w:w="1905"/>
        <w:gridCol w:w="1742"/>
        <w:gridCol w:w="1869"/>
      </w:tblGrid>
      <w:tr w:rsidR="009264E6" w:rsidRPr="00D83981" w:rsidTr="009264E6">
        <w:trPr>
          <w:trHeight w:val="750"/>
        </w:trPr>
        <w:tc>
          <w:tcPr>
            <w:tcW w:w="1892"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9264E6" w:rsidRPr="00E957EB" w:rsidRDefault="009264E6" w:rsidP="009264E6">
            <w:pPr>
              <w:jc w:val="center"/>
              <w:rPr>
                <w:rFonts w:asciiTheme="minorHAnsi" w:eastAsia="Times New Roman" w:hAnsiTheme="minorHAnsi"/>
                <w:bCs/>
                <w:i/>
                <w:iCs/>
                <w:color w:val="FFFFFF" w:themeColor="background1"/>
                <w:sz w:val="19"/>
                <w:szCs w:val="19"/>
                <w:lang w:val="en-GB"/>
              </w:rPr>
            </w:pPr>
            <w:r w:rsidRPr="00E957EB">
              <w:rPr>
                <w:rFonts w:asciiTheme="minorHAnsi" w:eastAsia="Times New Roman" w:hAnsiTheme="minorHAnsi"/>
                <w:bCs/>
                <w:i/>
                <w:iCs/>
                <w:color w:val="FFFFFF" w:themeColor="background1"/>
                <w:sz w:val="19"/>
                <w:szCs w:val="19"/>
                <w:lang w:val="en-GB"/>
              </w:rPr>
              <w:t>More than one operational data centre</w:t>
            </w:r>
          </w:p>
        </w:tc>
        <w:tc>
          <w:tcPr>
            <w:tcW w:w="1664" w:type="dxa"/>
            <w:tcBorders>
              <w:top w:val="single" w:sz="4" w:space="0" w:color="auto"/>
              <w:left w:val="nil"/>
              <w:bottom w:val="single" w:sz="4" w:space="0" w:color="auto"/>
              <w:right w:val="single" w:sz="4" w:space="0" w:color="auto"/>
            </w:tcBorders>
            <w:shd w:val="clear" w:color="auto" w:fill="E36C0A" w:themeFill="accent6" w:themeFillShade="BF"/>
            <w:hideMark/>
          </w:tcPr>
          <w:p w:rsidR="009264E6" w:rsidRPr="00E957EB" w:rsidRDefault="009264E6" w:rsidP="009264E6">
            <w:pPr>
              <w:jc w:val="center"/>
              <w:rPr>
                <w:rFonts w:asciiTheme="minorHAnsi" w:eastAsia="Times New Roman" w:hAnsiTheme="minorHAnsi"/>
                <w:bCs/>
                <w:i/>
                <w:iCs/>
                <w:color w:val="FFFFFF" w:themeColor="background1"/>
                <w:sz w:val="19"/>
                <w:szCs w:val="19"/>
                <w:lang w:val="en-GB"/>
              </w:rPr>
            </w:pPr>
            <w:r w:rsidRPr="00E957EB">
              <w:rPr>
                <w:rFonts w:asciiTheme="minorHAnsi" w:eastAsia="Times New Roman" w:hAnsiTheme="minorHAnsi"/>
                <w:bCs/>
                <w:i/>
                <w:iCs/>
                <w:color w:val="FFFFFF" w:themeColor="background1"/>
                <w:sz w:val="19"/>
                <w:szCs w:val="19"/>
                <w:lang w:val="en-GB"/>
              </w:rPr>
              <w:t>Only one data centre working</w:t>
            </w:r>
          </w:p>
        </w:tc>
        <w:tc>
          <w:tcPr>
            <w:tcW w:w="1905" w:type="dxa"/>
            <w:tcBorders>
              <w:top w:val="single" w:sz="4" w:space="0" w:color="auto"/>
              <w:left w:val="nil"/>
              <w:bottom w:val="single" w:sz="4" w:space="0" w:color="auto"/>
              <w:right w:val="single" w:sz="4" w:space="0" w:color="auto"/>
            </w:tcBorders>
            <w:shd w:val="clear" w:color="auto" w:fill="E36C0A" w:themeFill="accent6" w:themeFillShade="BF"/>
            <w:hideMark/>
          </w:tcPr>
          <w:p w:rsidR="009264E6" w:rsidRPr="00E957EB" w:rsidRDefault="009264E6" w:rsidP="009264E6">
            <w:pPr>
              <w:jc w:val="center"/>
              <w:rPr>
                <w:rFonts w:asciiTheme="minorHAnsi" w:eastAsia="Times New Roman" w:hAnsiTheme="minorHAnsi"/>
                <w:bCs/>
                <w:i/>
                <w:iCs/>
                <w:color w:val="FFFFFF" w:themeColor="background1"/>
                <w:sz w:val="19"/>
                <w:szCs w:val="19"/>
                <w:lang w:val="en-GB"/>
              </w:rPr>
            </w:pPr>
            <w:r w:rsidRPr="00E957EB">
              <w:rPr>
                <w:rFonts w:asciiTheme="minorHAnsi" w:eastAsia="Times New Roman" w:hAnsiTheme="minorHAnsi"/>
                <w:bCs/>
                <w:i/>
                <w:iCs/>
                <w:color w:val="FFFFFF" w:themeColor="background1"/>
                <w:sz w:val="19"/>
                <w:szCs w:val="19"/>
                <w:lang w:val="en-GB"/>
              </w:rPr>
              <w:t>The data centres are being established</w:t>
            </w:r>
          </w:p>
        </w:tc>
        <w:tc>
          <w:tcPr>
            <w:tcW w:w="1742" w:type="dxa"/>
            <w:tcBorders>
              <w:top w:val="single" w:sz="4" w:space="0" w:color="auto"/>
              <w:left w:val="nil"/>
              <w:bottom w:val="single" w:sz="4" w:space="0" w:color="auto"/>
              <w:right w:val="single" w:sz="4" w:space="0" w:color="auto"/>
            </w:tcBorders>
            <w:shd w:val="clear" w:color="auto" w:fill="E36C0A" w:themeFill="accent6" w:themeFillShade="BF"/>
            <w:hideMark/>
          </w:tcPr>
          <w:p w:rsidR="009264E6" w:rsidRPr="00E957EB" w:rsidRDefault="009264E6" w:rsidP="009264E6">
            <w:pPr>
              <w:jc w:val="center"/>
              <w:rPr>
                <w:rFonts w:asciiTheme="minorHAnsi" w:eastAsia="Times New Roman" w:hAnsiTheme="minorHAnsi"/>
                <w:bCs/>
                <w:i/>
                <w:iCs/>
                <w:color w:val="FFFFFF" w:themeColor="background1"/>
                <w:sz w:val="19"/>
                <w:szCs w:val="19"/>
                <w:lang w:val="en-GB"/>
              </w:rPr>
            </w:pPr>
            <w:r w:rsidRPr="00E957EB">
              <w:rPr>
                <w:rFonts w:asciiTheme="minorHAnsi" w:eastAsia="Times New Roman" w:hAnsiTheme="minorHAnsi"/>
                <w:bCs/>
                <w:i/>
                <w:iCs/>
                <w:color w:val="FFFFFF" w:themeColor="background1"/>
                <w:sz w:val="19"/>
                <w:szCs w:val="19"/>
                <w:lang w:val="en-GB"/>
              </w:rPr>
              <w:t>Some projects of data centres are being studied</w:t>
            </w:r>
          </w:p>
        </w:tc>
        <w:tc>
          <w:tcPr>
            <w:tcW w:w="1869" w:type="dxa"/>
            <w:tcBorders>
              <w:top w:val="single" w:sz="4" w:space="0" w:color="auto"/>
              <w:left w:val="nil"/>
              <w:bottom w:val="single" w:sz="4" w:space="0" w:color="auto"/>
              <w:right w:val="single" w:sz="4" w:space="0" w:color="auto"/>
            </w:tcBorders>
            <w:shd w:val="clear" w:color="auto" w:fill="E36C0A" w:themeFill="accent6" w:themeFillShade="BF"/>
            <w:hideMark/>
          </w:tcPr>
          <w:p w:rsidR="009264E6" w:rsidRPr="00E957EB" w:rsidRDefault="009264E6" w:rsidP="009264E6">
            <w:pPr>
              <w:jc w:val="center"/>
              <w:rPr>
                <w:rFonts w:asciiTheme="minorHAnsi" w:eastAsia="Times New Roman" w:hAnsiTheme="minorHAnsi"/>
                <w:bCs/>
                <w:i/>
                <w:iCs/>
                <w:color w:val="FFFFFF" w:themeColor="background1"/>
                <w:sz w:val="19"/>
                <w:szCs w:val="19"/>
                <w:lang w:val="en-GB"/>
              </w:rPr>
            </w:pPr>
            <w:r w:rsidRPr="00E957EB">
              <w:rPr>
                <w:rFonts w:asciiTheme="minorHAnsi" w:eastAsia="Times New Roman" w:hAnsiTheme="minorHAnsi"/>
                <w:bCs/>
                <w:i/>
                <w:iCs/>
                <w:color w:val="FFFFFF" w:themeColor="background1"/>
                <w:sz w:val="19"/>
                <w:szCs w:val="19"/>
                <w:lang w:val="en-GB"/>
              </w:rPr>
              <w:t>Establishment of data centre not planned yet</w:t>
            </w:r>
          </w:p>
        </w:tc>
      </w:tr>
      <w:tr w:rsidR="00595029" w:rsidRPr="007B3447" w:rsidTr="009264E6">
        <w:trPr>
          <w:trHeight w:val="450"/>
        </w:trPr>
        <w:tc>
          <w:tcPr>
            <w:tcW w:w="1892" w:type="dxa"/>
            <w:tcBorders>
              <w:top w:val="nil"/>
              <w:left w:val="single" w:sz="4" w:space="0" w:color="auto"/>
              <w:bottom w:val="single" w:sz="4" w:space="0" w:color="auto"/>
              <w:right w:val="single" w:sz="4" w:space="0" w:color="auto"/>
            </w:tcBorders>
            <w:shd w:val="clear" w:color="auto" w:fill="FBD4B4" w:themeFill="accent6" w:themeFillTint="66"/>
            <w:hideMark/>
          </w:tcPr>
          <w:p w:rsidR="00595029" w:rsidRPr="007B3447" w:rsidRDefault="00595029" w:rsidP="00595029">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42%</w:t>
            </w:r>
          </w:p>
        </w:tc>
        <w:tc>
          <w:tcPr>
            <w:tcW w:w="1664" w:type="dxa"/>
            <w:tcBorders>
              <w:top w:val="nil"/>
              <w:left w:val="nil"/>
              <w:bottom w:val="single" w:sz="4" w:space="0" w:color="auto"/>
              <w:right w:val="single" w:sz="4" w:space="0" w:color="auto"/>
            </w:tcBorders>
            <w:shd w:val="clear" w:color="auto" w:fill="FBD4B4" w:themeFill="accent6" w:themeFillTint="66"/>
            <w:hideMark/>
          </w:tcPr>
          <w:p w:rsidR="00595029" w:rsidRPr="007B3447" w:rsidRDefault="00595029" w:rsidP="00595029">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0%</w:t>
            </w:r>
          </w:p>
        </w:tc>
        <w:tc>
          <w:tcPr>
            <w:tcW w:w="1905" w:type="dxa"/>
            <w:tcBorders>
              <w:top w:val="nil"/>
              <w:left w:val="nil"/>
              <w:bottom w:val="single" w:sz="4" w:space="0" w:color="auto"/>
              <w:right w:val="single" w:sz="4" w:space="0" w:color="auto"/>
            </w:tcBorders>
            <w:shd w:val="clear" w:color="auto" w:fill="FBD4B4" w:themeFill="accent6" w:themeFillTint="66"/>
            <w:hideMark/>
          </w:tcPr>
          <w:p w:rsidR="00595029" w:rsidRPr="007B3447" w:rsidRDefault="00595029" w:rsidP="00595029">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17%</w:t>
            </w:r>
          </w:p>
        </w:tc>
        <w:tc>
          <w:tcPr>
            <w:tcW w:w="1742" w:type="dxa"/>
            <w:tcBorders>
              <w:top w:val="nil"/>
              <w:left w:val="nil"/>
              <w:bottom w:val="single" w:sz="4" w:space="0" w:color="auto"/>
              <w:right w:val="single" w:sz="4" w:space="0" w:color="auto"/>
            </w:tcBorders>
            <w:shd w:val="clear" w:color="auto" w:fill="FBD4B4" w:themeFill="accent6" w:themeFillTint="66"/>
            <w:hideMark/>
          </w:tcPr>
          <w:p w:rsidR="00595029" w:rsidRPr="007B3447" w:rsidRDefault="00595029" w:rsidP="00595029">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42%</w:t>
            </w:r>
          </w:p>
        </w:tc>
        <w:tc>
          <w:tcPr>
            <w:tcW w:w="1869" w:type="dxa"/>
            <w:tcBorders>
              <w:top w:val="nil"/>
              <w:left w:val="nil"/>
              <w:bottom w:val="single" w:sz="4" w:space="0" w:color="auto"/>
              <w:right w:val="single" w:sz="4" w:space="0" w:color="auto"/>
            </w:tcBorders>
            <w:shd w:val="clear" w:color="auto" w:fill="FBD4B4" w:themeFill="accent6" w:themeFillTint="66"/>
            <w:hideMark/>
          </w:tcPr>
          <w:p w:rsidR="00595029" w:rsidRPr="007B3447" w:rsidRDefault="00595029" w:rsidP="00595029">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0%</w:t>
            </w:r>
          </w:p>
        </w:tc>
      </w:tr>
    </w:tbl>
    <w:p w:rsidR="00595029" w:rsidRPr="007B3447" w:rsidRDefault="00595029" w:rsidP="003B0317">
      <w:pPr>
        <w:pStyle w:val="Figuretitle"/>
        <w:spacing w:before="480"/>
        <w:rPr>
          <w:rFonts w:asciiTheme="minorHAnsi" w:hAnsiTheme="minorHAnsi"/>
          <w:noProof/>
          <w:lang w:val="fr-FR"/>
        </w:rPr>
      </w:pPr>
    </w:p>
    <w:p w:rsidR="00595029" w:rsidRPr="007B3447" w:rsidRDefault="0035261E" w:rsidP="00595029">
      <w:pPr>
        <w:pStyle w:val="Figure"/>
        <w:rPr>
          <w:rFonts w:asciiTheme="minorHAnsi" w:hAnsiTheme="minorHAnsi"/>
          <w:noProof/>
          <w:lang w:val="fr-FR"/>
        </w:rPr>
      </w:pPr>
      <w:r w:rsidRPr="0035261E">
        <w:rPr>
          <w:rFonts w:eastAsiaTheme="minorEastAsia" w:cs="Times New Roman"/>
          <w:bCs w:val="0"/>
          <w:noProof/>
          <w:color w:val="auto"/>
          <w:lang w:val="en-US" w:eastAsia="zh-CN"/>
        </w:rPr>
        <w:pict>
          <v:rect id="Rectangle 29" o:spid="_x0000_s1038" style="position:absolute;left:0;text-align:left;margin-left:145.85pt;margin-top:38.95pt;width:114.15pt;height:354.1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" fillcolor="#b8cce4 [1300]" stroked="f" strokeweight="2pt">
            <v:textbox>
              <w:txbxContent>
                <w:p w:rsidR="001F1B27" w:rsidRDefault="001F1B27" w:rsidP="009171C9">
                  <w:pPr>
                    <w:pStyle w:val="NormalWeb"/>
                    <w:spacing w:before="0"/>
                    <w:jc w:val="right"/>
                    <w:rPr>
                      <w:rFonts w:asciiTheme="minorHAnsi" w:hAnsi="Calibri" w:cstheme="minorBidi"/>
                      <w:b/>
                      <w:bCs/>
                      <w:color w:val="1F497D" w:themeColor="text2"/>
                      <w:sz w:val="18"/>
                      <w:szCs w:val="18"/>
                      <w:lang w:val="en-US"/>
                    </w:rPr>
                  </w:pPr>
                </w:p>
                <w:p w:rsidR="001F1B27" w:rsidRDefault="001F1B27" w:rsidP="009171C9">
                  <w:pPr>
                    <w:pStyle w:val="NormalWeb"/>
                    <w:spacing w:before="0"/>
                    <w:jc w:val="right"/>
                    <w:rPr>
                      <w:rFonts w:asciiTheme="minorHAnsi" w:hAnsi="Calibri" w:cstheme="minorBidi"/>
                      <w:b/>
                      <w:bCs/>
                      <w:color w:val="1F497D" w:themeColor="text2"/>
                      <w:sz w:val="18"/>
                      <w:szCs w:val="18"/>
                      <w:lang w:val="en-US"/>
                    </w:rPr>
                  </w:pPr>
                </w:p>
                <w:p w:rsidR="001F1B27" w:rsidRDefault="001F1B27" w:rsidP="009171C9">
                  <w:pPr>
                    <w:pStyle w:val="NormalWeb"/>
                    <w:spacing w:before="0"/>
                    <w:jc w:val="right"/>
                    <w:rPr>
                      <w:rFonts w:asciiTheme="minorHAnsi" w:hAnsi="Calibri" w:cstheme="minorBidi"/>
                      <w:b/>
                      <w:bCs/>
                      <w:color w:val="1F497D" w:themeColor="text2"/>
                      <w:sz w:val="18"/>
                      <w:szCs w:val="18"/>
                      <w:lang w:val="en-US"/>
                    </w:rPr>
                  </w:pPr>
                </w:p>
                <w:p w:rsidR="001F1B27" w:rsidRDefault="001F1B27" w:rsidP="009171C9">
                  <w:pPr>
                    <w:pStyle w:val="NormalWeb"/>
                    <w:spacing w:before="0"/>
                    <w:jc w:val="right"/>
                    <w:rPr>
                      <w:rFonts w:asciiTheme="minorHAnsi" w:hAnsi="Calibri" w:cstheme="minorBidi"/>
                      <w:b/>
                      <w:bCs/>
                      <w:color w:val="1F497D" w:themeColor="text2"/>
                      <w:sz w:val="18"/>
                      <w:szCs w:val="18"/>
                      <w:lang w:val="en-US"/>
                    </w:rPr>
                  </w:pPr>
                </w:p>
                <w:p w:rsidR="001F1B27" w:rsidRDefault="001F1B27" w:rsidP="009171C9">
                  <w:pPr>
                    <w:pStyle w:val="NormalWeb"/>
                    <w:spacing w:before="0"/>
                    <w:jc w:val="right"/>
                    <w:rPr>
                      <w:rFonts w:asciiTheme="minorHAnsi" w:hAnsi="Calibri" w:cstheme="minorBidi"/>
                      <w:b/>
                      <w:bCs/>
                      <w:color w:val="1F497D" w:themeColor="text2"/>
                      <w:sz w:val="18"/>
                      <w:szCs w:val="18"/>
                      <w:lang w:val="en-US"/>
                    </w:rPr>
                  </w:pPr>
                </w:p>
                <w:p w:rsidR="001F1B27" w:rsidRDefault="001F1B27" w:rsidP="009171C9">
                  <w:pPr>
                    <w:pStyle w:val="NormalWeb"/>
                    <w:spacing w:before="0"/>
                    <w:jc w:val="right"/>
                    <w:rPr>
                      <w:rFonts w:asciiTheme="minorHAnsi" w:hAnsi="Calibri" w:cstheme="minorBidi"/>
                      <w:b/>
                      <w:bCs/>
                      <w:color w:val="1F497D" w:themeColor="text2"/>
                      <w:sz w:val="18"/>
                      <w:szCs w:val="18"/>
                      <w:lang w:val="en-US"/>
                    </w:rPr>
                  </w:pPr>
                </w:p>
                <w:p w:rsidR="001F1B27" w:rsidRDefault="001F1B27" w:rsidP="009171C9">
                  <w:pPr>
                    <w:pStyle w:val="NormalWeb"/>
                    <w:spacing w:before="0"/>
                    <w:jc w:val="right"/>
                    <w:rPr>
                      <w:rFonts w:asciiTheme="minorHAnsi" w:hAnsi="Calibri" w:cstheme="minorBidi"/>
                      <w:b/>
                      <w:bCs/>
                      <w:color w:val="1F497D" w:themeColor="text2"/>
                      <w:sz w:val="18"/>
                      <w:szCs w:val="18"/>
                      <w:lang w:val="en-US"/>
                    </w:rPr>
                  </w:pPr>
                </w:p>
                <w:p w:rsidR="001F1B27" w:rsidRDefault="001F1B27" w:rsidP="009171C9">
                  <w:pPr>
                    <w:pStyle w:val="NormalWeb"/>
                    <w:spacing w:before="0"/>
                    <w:jc w:val="right"/>
                    <w:rPr>
                      <w:rFonts w:asciiTheme="minorHAnsi" w:hAnsi="Calibri" w:cstheme="minorBidi"/>
                      <w:b/>
                      <w:bCs/>
                      <w:color w:val="1F497D" w:themeColor="text2"/>
                      <w:sz w:val="18"/>
                      <w:szCs w:val="18"/>
                      <w:lang w:val="en-US"/>
                    </w:rPr>
                  </w:pPr>
                </w:p>
                <w:p w:rsidR="001F1B27" w:rsidRDefault="001F1B27" w:rsidP="009171C9">
                  <w:pPr>
                    <w:pStyle w:val="NormalWeb"/>
                    <w:spacing w:before="0"/>
                    <w:jc w:val="right"/>
                    <w:rPr>
                      <w:rFonts w:asciiTheme="minorHAnsi" w:hAnsi="Calibri" w:cstheme="minorBidi"/>
                      <w:b/>
                      <w:bCs/>
                      <w:color w:val="1F497D" w:themeColor="text2"/>
                      <w:sz w:val="18"/>
                      <w:szCs w:val="18"/>
                      <w:lang w:val="en-US"/>
                    </w:rPr>
                  </w:pPr>
                </w:p>
                <w:p w:rsidR="001F1B27" w:rsidRPr="009171C9" w:rsidRDefault="001F1B27" w:rsidP="009171C9">
                  <w:pPr>
                    <w:pStyle w:val="NormalWeb"/>
                    <w:jc w:val="right"/>
                    <w:rPr>
                      <w:rFonts w:asciiTheme="minorHAnsi" w:cstheme="minorBidi"/>
                      <w:b/>
                      <w:bCs/>
                      <w:color w:val="1F497D" w:themeColor="text2"/>
                      <w:sz w:val="18"/>
                      <w:szCs w:val="18"/>
                      <w:lang w:val="en-US"/>
                    </w:rPr>
                  </w:pPr>
                  <w:r w:rsidRPr="009171C9">
                    <w:rPr>
                      <w:rFonts w:asciiTheme="minorHAnsi" w:cstheme="minorBidi"/>
                      <w:b/>
                      <w:bCs/>
                      <w:color w:val="1F497D" w:themeColor="text2"/>
                      <w:sz w:val="18"/>
                      <w:szCs w:val="18"/>
                      <w:lang w:val="en-US"/>
                    </w:rPr>
                    <w:t>More than one operational data centre</w:t>
                  </w:r>
                </w:p>
                <w:p w:rsidR="001F1B27" w:rsidRDefault="001F1B27" w:rsidP="009171C9">
                  <w:pPr>
                    <w:pStyle w:val="NormalWeb"/>
                    <w:spacing w:before="0"/>
                    <w:jc w:val="right"/>
                    <w:rPr>
                      <w:rFonts w:asciiTheme="minorHAnsi" w:cstheme="minorBidi"/>
                      <w:b/>
                      <w:bCs/>
                      <w:color w:val="1F497D" w:themeColor="text2"/>
                      <w:sz w:val="18"/>
                      <w:szCs w:val="18"/>
                      <w:lang w:val="en-US"/>
                    </w:rPr>
                  </w:pPr>
                </w:p>
                <w:p w:rsidR="001F1B27" w:rsidRDefault="001F1B27" w:rsidP="009171C9">
                  <w:pPr>
                    <w:pStyle w:val="NormalWeb"/>
                    <w:spacing w:before="0"/>
                    <w:jc w:val="right"/>
                    <w:rPr>
                      <w:rFonts w:asciiTheme="minorHAnsi" w:cstheme="minorBidi"/>
                      <w:b/>
                      <w:bCs/>
                      <w:color w:val="1F497D" w:themeColor="text2"/>
                      <w:sz w:val="18"/>
                      <w:szCs w:val="18"/>
                      <w:lang w:val="en-US"/>
                    </w:rPr>
                  </w:pPr>
                </w:p>
                <w:p w:rsidR="001F1B27" w:rsidRPr="009171C9" w:rsidRDefault="001F1B27" w:rsidP="009171C9">
                  <w:pPr>
                    <w:pStyle w:val="NormalWeb"/>
                    <w:jc w:val="right"/>
                    <w:rPr>
                      <w:rFonts w:asciiTheme="minorHAnsi" w:cstheme="minorBidi"/>
                      <w:b/>
                      <w:bCs/>
                      <w:color w:val="1F497D" w:themeColor="text2"/>
                      <w:sz w:val="18"/>
                      <w:szCs w:val="18"/>
                      <w:lang w:val="en-US"/>
                    </w:rPr>
                  </w:pPr>
                  <w:r w:rsidRPr="009171C9">
                    <w:rPr>
                      <w:rFonts w:asciiTheme="minorHAnsi" w:cstheme="minorBidi"/>
                      <w:b/>
                      <w:bCs/>
                      <w:color w:val="1F497D" w:themeColor="text2"/>
                      <w:sz w:val="18"/>
                      <w:szCs w:val="18"/>
                      <w:lang w:val="en-US"/>
                    </w:rPr>
                    <w:t>Only one data centre working</w:t>
                  </w:r>
                </w:p>
                <w:p w:rsidR="001F1B27" w:rsidRDefault="001F1B27" w:rsidP="009171C9">
                  <w:pPr>
                    <w:pStyle w:val="NormalWeb"/>
                    <w:spacing w:before="0"/>
                    <w:jc w:val="right"/>
                    <w:rPr>
                      <w:rFonts w:asciiTheme="minorHAnsi" w:cstheme="minorBidi"/>
                      <w:b/>
                      <w:bCs/>
                      <w:color w:val="1F497D" w:themeColor="text2"/>
                      <w:sz w:val="18"/>
                      <w:szCs w:val="18"/>
                      <w:lang w:val="en-US"/>
                    </w:rPr>
                  </w:pPr>
                </w:p>
                <w:p w:rsidR="001F1B27" w:rsidRDefault="001F1B27" w:rsidP="009171C9">
                  <w:pPr>
                    <w:pStyle w:val="NormalWeb"/>
                    <w:spacing w:before="0"/>
                    <w:jc w:val="right"/>
                    <w:rPr>
                      <w:rFonts w:asciiTheme="minorHAnsi" w:cstheme="minorBidi"/>
                      <w:b/>
                      <w:bCs/>
                      <w:color w:val="1F497D" w:themeColor="text2"/>
                      <w:sz w:val="18"/>
                      <w:szCs w:val="18"/>
                      <w:lang w:val="en-US"/>
                    </w:rPr>
                  </w:pPr>
                </w:p>
                <w:p w:rsidR="001F1B27" w:rsidRDefault="001F1B27" w:rsidP="009171C9">
                  <w:pPr>
                    <w:pStyle w:val="NormalWeb"/>
                    <w:spacing w:before="0"/>
                    <w:jc w:val="right"/>
                    <w:rPr>
                      <w:rFonts w:asciiTheme="minorHAnsi" w:cstheme="minorBidi"/>
                      <w:b/>
                      <w:bCs/>
                      <w:color w:val="1F497D" w:themeColor="text2"/>
                      <w:sz w:val="18"/>
                      <w:szCs w:val="18"/>
                      <w:lang w:val="en-US"/>
                    </w:rPr>
                  </w:pPr>
                </w:p>
                <w:p w:rsidR="001F1B27" w:rsidRPr="009171C9" w:rsidRDefault="001F1B27" w:rsidP="009171C9">
                  <w:pPr>
                    <w:pStyle w:val="NormalWeb"/>
                    <w:jc w:val="right"/>
                    <w:rPr>
                      <w:rFonts w:asciiTheme="minorHAnsi" w:cstheme="minorBidi"/>
                      <w:b/>
                      <w:bCs/>
                      <w:color w:val="1F497D" w:themeColor="text2"/>
                      <w:sz w:val="18"/>
                      <w:szCs w:val="18"/>
                      <w:lang w:val="en-US"/>
                    </w:rPr>
                  </w:pPr>
                  <w:r w:rsidRPr="009171C9">
                    <w:rPr>
                      <w:rFonts w:asciiTheme="minorHAnsi" w:cstheme="minorBidi"/>
                      <w:b/>
                      <w:bCs/>
                      <w:color w:val="1F497D" w:themeColor="text2"/>
                      <w:sz w:val="18"/>
                      <w:szCs w:val="18"/>
                      <w:lang w:val="en-US"/>
                    </w:rPr>
                    <w:t>Data centres are being established</w:t>
                  </w:r>
                </w:p>
                <w:p w:rsidR="001F1B27" w:rsidRDefault="001F1B27" w:rsidP="009171C9">
                  <w:pPr>
                    <w:pStyle w:val="NormalWeb"/>
                    <w:spacing w:before="0"/>
                    <w:jc w:val="right"/>
                    <w:rPr>
                      <w:rFonts w:asciiTheme="minorHAnsi" w:cstheme="minorBidi"/>
                      <w:b/>
                      <w:bCs/>
                      <w:color w:val="1F497D" w:themeColor="text2"/>
                      <w:sz w:val="18"/>
                      <w:szCs w:val="18"/>
                      <w:lang w:val="en-US"/>
                    </w:rPr>
                  </w:pPr>
                </w:p>
                <w:p w:rsidR="001F1B27" w:rsidRDefault="001F1B27" w:rsidP="009171C9">
                  <w:pPr>
                    <w:pStyle w:val="NormalWeb"/>
                    <w:spacing w:before="0"/>
                    <w:jc w:val="right"/>
                    <w:rPr>
                      <w:rFonts w:asciiTheme="minorHAnsi" w:cstheme="minorBidi"/>
                      <w:b/>
                      <w:bCs/>
                      <w:color w:val="1F497D" w:themeColor="text2"/>
                      <w:sz w:val="18"/>
                      <w:szCs w:val="18"/>
                      <w:lang w:val="en-US"/>
                    </w:rPr>
                  </w:pPr>
                </w:p>
                <w:p w:rsidR="001F1B27" w:rsidRPr="009171C9" w:rsidRDefault="001F1B27" w:rsidP="009171C9">
                  <w:pPr>
                    <w:pStyle w:val="NormalWeb"/>
                    <w:jc w:val="right"/>
                    <w:rPr>
                      <w:rFonts w:asciiTheme="minorHAnsi" w:cstheme="minorBidi"/>
                      <w:b/>
                      <w:bCs/>
                      <w:color w:val="1F497D" w:themeColor="text2"/>
                      <w:sz w:val="18"/>
                      <w:szCs w:val="18"/>
                      <w:lang w:val="en-US"/>
                    </w:rPr>
                  </w:pPr>
                  <w:r w:rsidRPr="009171C9">
                    <w:rPr>
                      <w:rFonts w:asciiTheme="minorHAnsi" w:cstheme="minorBidi"/>
                      <w:b/>
                      <w:bCs/>
                      <w:color w:val="1F497D" w:themeColor="text2"/>
                      <w:sz w:val="18"/>
                      <w:szCs w:val="18"/>
                      <w:lang w:val="en-US"/>
                    </w:rPr>
                    <w:t>Some projects of data centres are being studied</w:t>
                  </w:r>
                </w:p>
                <w:p w:rsidR="001F1B27" w:rsidRDefault="001F1B27" w:rsidP="009171C9">
                  <w:pPr>
                    <w:pStyle w:val="NormalWeb"/>
                    <w:spacing w:before="0"/>
                    <w:jc w:val="right"/>
                    <w:rPr>
                      <w:rFonts w:asciiTheme="minorHAnsi" w:cstheme="minorBidi"/>
                      <w:b/>
                      <w:bCs/>
                      <w:color w:val="1F497D" w:themeColor="text2"/>
                      <w:sz w:val="18"/>
                      <w:szCs w:val="18"/>
                      <w:lang w:val="en-US"/>
                    </w:rPr>
                  </w:pPr>
                </w:p>
                <w:p w:rsidR="001F1B27" w:rsidRDefault="001F1B27" w:rsidP="009171C9">
                  <w:pPr>
                    <w:pStyle w:val="NormalWeb"/>
                    <w:spacing w:before="0"/>
                    <w:jc w:val="right"/>
                    <w:rPr>
                      <w:rFonts w:asciiTheme="minorHAnsi" w:cstheme="minorBidi"/>
                      <w:b/>
                      <w:bCs/>
                      <w:color w:val="1F497D" w:themeColor="text2"/>
                      <w:sz w:val="18"/>
                      <w:szCs w:val="18"/>
                      <w:lang w:val="en-US"/>
                    </w:rPr>
                  </w:pPr>
                </w:p>
                <w:p w:rsidR="001F1B27" w:rsidRDefault="001F1B27" w:rsidP="009171C9">
                  <w:pPr>
                    <w:pStyle w:val="NormalWeb"/>
                    <w:spacing w:before="0"/>
                    <w:jc w:val="right"/>
                    <w:rPr>
                      <w:rFonts w:asciiTheme="minorHAnsi" w:cstheme="minorBidi"/>
                      <w:b/>
                      <w:bCs/>
                      <w:color w:val="1F497D" w:themeColor="text2"/>
                      <w:sz w:val="18"/>
                      <w:szCs w:val="18"/>
                      <w:lang w:val="en-US"/>
                    </w:rPr>
                  </w:pPr>
                </w:p>
                <w:p w:rsidR="001F1B27" w:rsidRPr="009171C9" w:rsidRDefault="001F1B27" w:rsidP="009171C9">
                  <w:pPr>
                    <w:pStyle w:val="NormalWeb"/>
                    <w:jc w:val="right"/>
                    <w:rPr>
                      <w:rFonts w:asciiTheme="minorHAnsi" w:cstheme="minorBidi"/>
                      <w:b/>
                      <w:bCs/>
                      <w:color w:val="1F497D" w:themeColor="text2"/>
                      <w:sz w:val="18"/>
                      <w:szCs w:val="18"/>
                      <w:lang w:val="en-US"/>
                    </w:rPr>
                  </w:pPr>
                  <w:r w:rsidRPr="009171C9">
                    <w:rPr>
                      <w:rFonts w:asciiTheme="minorHAnsi" w:cstheme="minorBidi"/>
                      <w:b/>
                      <w:bCs/>
                      <w:color w:val="1F497D" w:themeColor="text2"/>
                      <w:sz w:val="18"/>
                      <w:szCs w:val="18"/>
                      <w:lang w:val="en-US"/>
                    </w:rPr>
                    <w:t>Establishment of data centre not planned yet</w:t>
                  </w:r>
                </w:p>
                <w:p w:rsidR="001F1B27" w:rsidRPr="001B7AE8" w:rsidRDefault="001F1B27" w:rsidP="009171C9">
                  <w:pPr>
                    <w:pStyle w:val="NormalWeb"/>
                    <w:jc w:val="right"/>
                    <w:rPr>
                      <w:sz w:val="20"/>
                      <w:szCs w:val="20"/>
                      <w:lang w:val="en-US"/>
                    </w:rPr>
                  </w:pPr>
                </w:p>
              </w:txbxContent>
            </v:textbox>
          </v:rect>
        </w:pict>
      </w:r>
      <w:r w:rsidR="00595029" w:rsidRPr="007B3447">
        <w:rPr>
          <w:rFonts w:asciiTheme="minorHAnsi" w:hAnsiTheme="minorHAnsi"/>
          <w:noProof/>
          <w:lang w:val="en-US" w:eastAsia="zh-CN"/>
        </w:rPr>
        <w:drawing>
          <wp:inline distT="0" distB="0" distL="0" distR="0">
            <wp:extent cx="5473142" cy="3730752"/>
            <wp:effectExtent l="57150" t="0" r="32308" b="41148"/>
            <wp:docPr id="2"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95029" w:rsidRPr="007B3447" w:rsidRDefault="00595029" w:rsidP="00595029">
      <w:pPr>
        <w:pStyle w:val="figuresource"/>
        <w:rPr>
          <w:rFonts w:asciiTheme="minorHAnsi" w:hAnsiTheme="minorHAnsi"/>
          <w:lang w:val="fr-FR"/>
        </w:rPr>
      </w:pPr>
    </w:p>
    <w:p w:rsidR="00595029" w:rsidRPr="007B3447" w:rsidRDefault="00595029" w:rsidP="00D5675C">
      <w:pPr>
        <w:spacing w:before="0"/>
        <w:rPr>
          <w:rFonts w:asciiTheme="minorHAnsi" w:hAnsiTheme="minorHAnsi"/>
        </w:rPr>
      </w:pPr>
    </w:p>
    <w:p w:rsidR="005F07D0" w:rsidRPr="00E957EB" w:rsidRDefault="005F07D0" w:rsidP="005F07D0">
      <w:pPr>
        <w:pStyle w:val="figuresource"/>
        <w:keepNext w:val="0"/>
        <w:rPr>
          <w:color w:val="0F243E" w:themeColor="text2" w:themeShade="80"/>
          <w:lang w:val="en-GB"/>
        </w:rPr>
      </w:pPr>
      <w:r>
        <w:rPr>
          <w:b/>
          <w:bCs w:val="0"/>
          <w:i w:val="0"/>
          <w:iCs w:val="0"/>
          <w:lang w:val="en-GB"/>
        </w:rPr>
        <w:t>Comment:</w:t>
      </w:r>
    </w:p>
    <w:p w:rsidR="005F07D0" w:rsidRPr="00E957EB" w:rsidRDefault="005F07D0" w:rsidP="005F07D0">
      <w:pPr>
        <w:pStyle w:val="figuresource"/>
        <w:keepNext w:val="0"/>
        <w:spacing w:before="120"/>
        <w:ind w:left="0" w:firstLine="0"/>
        <w:rPr>
          <w:i w:val="0"/>
          <w:iCs w:val="0"/>
          <w:color w:val="auto"/>
          <w:lang w:val="en-GB"/>
        </w:rPr>
      </w:pPr>
      <w:r w:rsidRPr="00E957EB">
        <w:rPr>
          <w:i w:val="0"/>
          <w:iCs w:val="0"/>
          <w:color w:val="auto"/>
          <w:lang w:val="en-GB"/>
        </w:rPr>
        <w:t>It is interesting to note that in each of the following nine countries there is more than one operational data centre: Tanzania, Gabon, Burkina Faso, Rwanda, Zimbabwe, Kenya, Senegal, Cape Verde and Cameroon.</w:t>
      </w:r>
    </w:p>
    <w:p w:rsidR="00595029" w:rsidRPr="005F07D0" w:rsidRDefault="005F07D0" w:rsidP="005F07D0">
      <w:pPr>
        <w:pStyle w:val="figuresource"/>
        <w:keepNext w:val="0"/>
        <w:spacing w:before="120"/>
        <w:ind w:left="0" w:firstLine="0"/>
        <w:rPr>
          <w:rFonts w:asciiTheme="minorHAnsi" w:hAnsiTheme="minorHAnsi"/>
          <w:lang w:val="en-US"/>
        </w:rPr>
      </w:pPr>
      <w:r w:rsidRPr="00E957EB">
        <w:rPr>
          <w:i w:val="0"/>
          <w:iCs w:val="0"/>
          <w:color w:val="auto"/>
          <w:lang w:val="en-GB"/>
        </w:rPr>
        <w:t>This is a good illustration of the successful startup of cloud computing technology in Africa, confirming in part that the characteristics of cloud computing would be very well suited to conditions in Africa, despite the shortcomings in terms of infrastructure and speed.</w:t>
      </w:r>
    </w:p>
    <w:p w:rsidR="0002408E" w:rsidRPr="00793D70" w:rsidRDefault="0002408E" w:rsidP="00793D70">
      <w:pPr>
        <w:pStyle w:val="Heading1"/>
        <w:jc w:val="left"/>
        <w:rPr>
          <w:rFonts w:asciiTheme="minorHAnsi" w:hAnsiTheme="minorHAnsi"/>
          <w:b w:val="0"/>
          <w:bCs w:val="0"/>
        </w:rPr>
      </w:pPr>
      <w:bookmarkStart w:id="131" w:name="_Toc322702234"/>
      <w:r w:rsidRPr="00793D70">
        <w:rPr>
          <w:rFonts w:asciiTheme="minorHAnsi" w:hAnsiTheme="minorHAnsi"/>
        </w:rPr>
        <w:t>Q7</w:t>
      </w:r>
      <w:r w:rsidR="00AA4AF8" w:rsidRPr="00793D70">
        <w:rPr>
          <w:rFonts w:asciiTheme="minorHAnsi" w:hAnsiTheme="minorHAnsi"/>
          <w:i/>
          <w:iCs/>
        </w:rPr>
        <w:t>:</w:t>
      </w:r>
      <w:r w:rsidRPr="00793D70">
        <w:rPr>
          <w:rFonts w:asciiTheme="minorHAnsi" w:hAnsiTheme="minorHAnsi"/>
        </w:rPr>
        <w:t xml:space="preserve"> </w:t>
      </w:r>
      <w:r w:rsidR="006C04F1" w:rsidRPr="00793D70">
        <w:rPr>
          <w:rFonts w:asciiTheme="minorHAnsi" w:hAnsiTheme="minorHAnsi"/>
        </w:rPr>
        <w:tab/>
      </w:r>
      <w:r w:rsidR="00793D70" w:rsidRPr="00E957EB">
        <w:rPr>
          <w:lang w:val="en-GB"/>
        </w:rPr>
        <w:t>Are there government initiatives to promote cloud computing services?</w:t>
      </w:r>
      <w:bookmarkEnd w:id="131"/>
    </w:p>
    <w:p w:rsidR="00793D70" w:rsidRPr="00E957EB" w:rsidRDefault="00793D70" w:rsidP="00793D70">
      <w:pPr>
        <w:pStyle w:val="Enumlevel1"/>
        <w:rPr>
          <w:rFonts w:asciiTheme="minorHAnsi" w:hAnsiTheme="minorHAnsi" w:cstheme="minorHAnsi"/>
        </w:rPr>
      </w:pPr>
      <w:r w:rsidRPr="00E957EB">
        <w:rPr>
          <w:rFonts w:asciiTheme="minorHAnsi" w:hAnsiTheme="minorHAnsi" w:cstheme="minorHAnsi"/>
          <w:color w:val="E36C0A" w:themeColor="accent6" w:themeShade="BF"/>
        </w:rPr>
        <w:t>•</w:t>
      </w:r>
      <w:r w:rsidRPr="00E957EB">
        <w:rPr>
          <w:rFonts w:asciiTheme="minorHAnsi" w:hAnsiTheme="minorHAnsi" w:cstheme="minorHAnsi"/>
          <w:color w:val="E36C0A" w:themeColor="accent6" w:themeShade="BF"/>
        </w:rPr>
        <w:tab/>
      </w:r>
      <w:r w:rsidRPr="00E957EB">
        <w:rPr>
          <w:rFonts w:asciiTheme="minorHAnsi" w:hAnsiTheme="minorHAnsi" w:cstheme="minorHAnsi"/>
          <w:color w:val="0F243E" w:themeColor="text2" w:themeShade="80"/>
        </w:rPr>
        <w:t>No initiatives</w:t>
      </w:r>
    </w:p>
    <w:p w:rsidR="0002408E" w:rsidRPr="00793D70" w:rsidRDefault="00793D70" w:rsidP="00793D70">
      <w:pPr>
        <w:pStyle w:val="Enumlevel1"/>
        <w:rPr>
          <w:rFonts w:asciiTheme="minorHAnsi" w:hAnsiTheme="minorHAnsi"/>
          <w:lang w:val="en-US"/>
        </w:rPr>
      </w:pPr>
      <w:r w:rsidRPr="00E957EB">
        <w:rPr>
          <w:rFonts w:asciiTheme="minorHAnsi" w:hAnsiTheme="minorHAnsi" w:cstheme="minorHAnsi"/>
          <w:color w:val="E36C0A" w:themeColor="accent6" w:themeShade="BF"/>
        </w:rPr>
        <w:t>•</w:t>
      </w:r>
      <w:r w:rsidRPr="00E957EB">
        <w:rPr>
          <w:rFonts w:asciiTheme="minorHAnsi" w:hAnsiTheme="minorHAnsi" w:cstheme="minorHAnsi"/>
          <w:color w:val="E36C0A" w:themeColor="accent6" w:themeShade="BF"/>
        </w:rPr>
        <w:tab/>
      </w:r>
      <w:r w:rsidRPr="00E957EB">
        <w:rPr>
          <w:rFonts w:asciiTheme="minorHAnsi" w:hAnsiTheme="minorHAnsi" w:cstheme="minorHAnsi"/>
          <w:color w:val="0F243E" w:themeColor="text2" w:themeShade="80"/>
        </w:rPr>
        <w:t>Yes, some initiatives have been launched</w:t>
      </w:r>
    </w:p>
    <w:p w:rsidR="0002408E" w:rsidRPr="00793D70" w:rsidRDefault="00793D70" w:rsidP="0002408E">
      <w:pPr>
        <w:rPr>
          <w:rFonts w:asciiTheme="minorHAnsi" w:hAnsiTheme="minorHAnsi"/>
          <w:lang w:val="en-US"/>
        </w:rPr>
      </w:pPr>
      <w:r w:rsidRPr="00D51732">
        <w:rPr>
          <w:lang w:val="en-US"/>
        </w:rPr>
        <w:t>The replies to Q7 were as follows</w:t>
      </w:r>
      <w:r w:rsidRPr="00E957EB">
        <w:rPr>
          <w:rFonts w:asciiTheme="minorHAnsi" w:hAnsiTheme="minorHAnsi"/>
          <w:lang w:val="en-GB"/>
        </w:rPr>
        <w:t>:</w:t>
      </w:r>
    </w:p>
    <w:p w:rsidR="0002408E" w:rsidRPr="00793D70" w:rsidRDefault="0002408E" w:rsidP="0002408E">
      <w:pPr>
        <w:rPr>
          <w:rFonts w:asciiTheme="minorHAnsi" w:hAnsiTheme="minorHAnsi"/>
          <w:lang w:val="en-US"/>
        </w:rPr>
      </w:pPr>
    </w:p>
    <w:tbl>
      <w:tblPr>
        <w:tblW w:w="6804" w:type="dxa"/>
        <w:tblLayout w:type="fixed"/>
        <w:tblCellMar>
          <w:left w:w="70" w:type="dxa"/>
          <w:right w:w="70" w:type="dxa"/>
        </w:tblCellMar>
        <w:tblLook w:val="04A0"/>
      </w:tblPr>
      <w:tblGrid>
        <w:gridCol w:w="3113"/>
        <w:gridCol w:w="3691"/>
      </w:tblGrid>
      <w:tr w:rsidR="00793D70" w:rsidRPr="00D83981" w:rsidTr="00793D70">
        <w:trPr>
          <w:trHeight w:val="765"/>
        </w:trPr>
        <w:tc>
          <w:tcPr>
            <w:tcW w:w="3113"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793D70" w:rsidRPr="00E957EB" w:rsidRDefault="00793D70" w:rsidP="00E577B9">
            <w:pPr>
              <w:jc w:val="center"/>
              <w:rPr>
                <w:rFonts w:asciiTheme="minorHAnsi" w:eastAsia="Times New Roman" w:hAnsiTheme="minorHAnsi"/>
                <w:bCs/>
                <w:i/>
                <w:iCs/>
                <w:color w:val="FFFFFF" w:themeColor="background1"/>
                <w:sz w:val="19"/>
                <w:szCs w:val="19"/>
                <w:lang w:val="en-GB"/>
              </w:rPr>
            </w:pPr>
            <w:r w:rsidRPr="00E957EB">
              <w:rPr>
                <w:rFonts w:asciiTheme="minorHAnsi" w:eastAsia="Times New Roman" w:hAnsiTheme="minorHAnsi"/>
                <w:bCs/>
                <w:i/>
                <w:iCs/>
                <w:color w:val="FFFFFF" w:themeColor="background1"/>
                <w:sz w:val="19"/>
                <w:szCs w:val="19"/>
                <w:lang w:val="en-GB"/>
              </w:rPr>
              <w:t>No initiatives</w:t>
            </w:r>
          </w:p>
        </w:tc>
        <w:tc>
          <w:tcPr>
            <w:tcW w:w="3691" w:type="dxa"/>
            <w:tcBorders>
              <w:top w:val="single" w:sz="4" w:space="0" w:color="auto"/>
              <w:left w:val="nil"/>
              <w:bottom w:val="single" w:sz="4" w:space="0" w:color="auto"/>
              <w:right w:val="single" w:sz="4" w:space="0" w:color="auto"/>
            </w:tcBorders>
            <w:shd w:val="clear" w:color="auto" w:fill="E36C0A" w:themeFill="accent6" w:themeFillShade="BF"/>
            <w:hideMark/>
          </w:tcPr>
          <w:p w:rsidR="00793D70" w:rsidRPr="00E957EB" w:rsidRDefault="00793D70" w:rsidP="00E577B9">
            <w:pPr>
              <w:jc w:val="center"/>
              <w:rPr>
                <w:rFonts w:asciiTheme="minorHAnsi" w:eastAsia="Times New Roman" w:hAnsiTheme="minorHAnsi"/>
                <w:bCs/>
                <w:i/>
                <w:iCs/>
                <w:color w:val="FFFFFF" w:themeColor="background1"/>
                <w:sz w:val="19"/>
                <w:szCs w:val="19"/>
                <w:lang w:val="en-GB"/>
              </w:rPr>
            </w:pPr>
            <w:r w:rsidRPr="00E957EB">
              <w:rPr>
                <w:rFonts w:asciiTheme="minorHAnsi" w:eastAsia="Times New Roman" w:hAnsiTheme="minorHAnsi"/>
                <w:bCs/>
                <w:i/>
                <w:iCs/>
                <w:color w:val="FFFFFF" w:themeColor="background1"/>
                <w:sz w:val="19"/>
                <w:szCs w:val="19"/>
                <w:lang w:val="en-GB"/>
              </w:rPr>
              <w:t>Yes, some initiatives have been launched</w:t>
            </w:r>
          </w:p>
        </w:tc>
      </w:tr>
      <w:tr w:rsidR="0002408E" w:rsidRPr="007B3447" w:rsidTr="00793D70">
        <w:trPr>
          <w:trHeight w:val="20"/>
        </w:trPr>
        <w:tc>
          <w:tcPr>
            <w:tcW w:w="3113" w:type="dxa"/>
            <w:tcBorders>
              <w:top w:val="nil"/>
              <w:left w:val="single" w:sz="4" w:space="0" w:color="auto"/>
              <w:bottom w:val="single" w:sz="4" w:space="0" w:color="auto"/>
              <w:right w:val="single" w:sz="4" w:space="0" w:color="auto"/>
            </w:tcBorders>
            <w:shd w:val="clear" w:color="000000" w:fill="FFFFFF"/>
            <w:noWrap/>
            <w:hideMark/>
          </w:tcPr>
          <w:p w:rsidR="0002408E" w:rsidRPr="007B3447" w:rsidRDefault="0002408E" w:rsidP="0002408E">
            <w:pPr>
              <w:spacing w:after="120"/>
              <w:jc w:val="center"/>
              <w:rPr>
                <w:rFonts w:asciiTheme="minorHAnsi" w:eastAsia="Times New Roman" w:hAnsiTheme="minorHAnsi"/>
                <w:bCs/>
                <w:i/>
                <w:iCs/>
                <w:sz w:val="19"/>
                <w:szCs w:val="19"/>
              </w:rPr>
            </w:pPr>
            <w:r w:rsidRPr="007B3447">
              <w:rPr>
                <w:rFonts w:asciiTheme="minorHAnsi" w:eastAsia="Times New Roman" w:hAnsiTheme="minorHAnsi"/>
                <w:bCs/>
                <w:i/>
                <w:iCs/>
                <w:sz w:val="19"/>
                <w:szCs w:val="19"/>
              </w:rPr>
              <w:t>45%</w:t>
            </w:r>
          </w:p>
        </w:tc>
        <w:tc>
          <w:tcPr>
            <w:tcW w:w="3691" w:type="dxa"/>
            <w:tcBorders>
              <w:top w:val="nil"/>
              <w:left w:val="nil"/>
              <w:bottom w:val="single" w:sz="4" w:space="0" w:color="auto"/>
              <w:right w:val="single" w:sz="4" w:space="0" w:color="auto"/>
            </w:tcBorders>
            <w:shd w:val="clear" w:color="000000" w:fill="FFFFFF"/>
            <w:noWrap/>
            <w:hideMark/>
          </w:tcPr>
          <w:p w:rsidR="0002408E" w:rsidRPr="007B3447" w:rsidRDefault="0002408E" w:rsidP="0002408E">
            <w:pPr>
              <w:spacing w:after="120"/>
              <w:jc w:val="center"/>
              <w:rPr>
                <w:rFonts w:asciiTheme="minorHAnsi" w:eastAsia="Times New Roman" w:hAnsiTheme="minorHAnsi"/>
                <w:bCs/>
                <w:i/>
                <w:iCs/>
                <w:sz w:val="19"/>
                <w:szCs w:val="19"/>
              </w:rPr>
            </w:pPr>
            <w:r w:rsidRPr="007B3447">
              <w:rPr>
                <w:rFonts w:asciiTheme="minorHAnsi" w:eastAsia="Times New Roman" w:hAnsiTheme="minorHAnsi"/>
                <w:bCs/>
                <w:i/>
                <w:iCs/>
                <w:sz w:val="19"/>
                <w:szCs w:val="19"/>
              </w:rPr>
              <w:t>55%</w:t>
            </w:r>
          </w:p>
        </w:tc>
      </w:tr>
    </w:tbl>
    <w:p w:rsidR="0002408E" w:rsidRPr="007B3447" w:rsidRDefault="0002408E" w:rsidP="00DB026B">
      <w:pPr>
        <w:spacing w:before="0"/>
        <w:rPr>
          <w:rFonts w:asciiTheme="minorHAnsi" w:hAnsiTheme="minorHAnsi"/>
        </w:rPr>
      </w:pPr>
    </w:p>
    <w:p w:rsidR="0002408E" w:rsidRPr="007B3447" w:rsidRDefault="0002408E" w:rsidP="0002408E">
      <w:pPr>
        <w:pStyle w:val="Figuretitle"/>
        <w:rPr>
          <w:rFonts w:asciiTheme="minorHAnsi" w:hAnsiTheme="minorHAnsi"/>
          <w:noProof/>
          <w:lang w:val="fr-FR"/>
        </w:rPr>
      </w:pPr>
    </w:p>
    <w:p w:rsidR="0002408E" w:rsidRPr="007B3447" w:rsidRDefault="0035261E" w:rsidP="0002408E">
      <w:pPr>
        <w:pStyle w:val="Figure"/>
        <w:rPr>
          <w:rFonts w:asciiTheme="minorHAnsi" w:hAnsiTheme="minorHAnsi"/>
          <w:noProof/>
          <w:lang w:val="fr-FR"/>
        </w:rPr>
      </w:pPr>
      <w:r w:rsidRPr="0035261E">
        <w:rPr>
          <w:noProof/>
          <w:lang w:val="en-US" w:eastAsia="zh-CN"/>
        </w:rPr>
        <w:pict>
          <v:shape id="Text Box 40" o:spid="_x0000_s1039" type="#_x0000_t202" style="position:absolute;left:0;text-align:left;margin-left:131.6pt;margin-top:114.75pt;width:189pt;height:3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" fillcolor="#daeef3 [664]" stroked="f">
            <v:textbox>
              <w:txbxContent>
                <w:p w:rsidR="001F1B27" w:rsidRPr="00793D70" w:rsidRDefault="00CB3B0D" w:rsidP="00793D70">
                  <w:pPr>
                    <w:spacing w:before="0"/>
                    <w:jc w:val="left"/>
                    <w:rPr>
                      <w:b/>
                      <w:bCs/>
                      <w:color w:val="365F91" w:themeColor="accent1" w:themeShade="BF"/>
                      <w:sz w:val="18"/>
                      <w:szCs w:val="18"/>
                      <w:lang w:val="en-US"/>
                    </w:rPr>
                  </w:pPr>
                  <w:r>
                    <w:rPr>
                      <w:b/>
                      <w:bCs/>
                      <w:color w:val="365F91" w:themeColor="accent1" w:themeShade="BF"/>
                      <w:sz w:val="18"/>
                      <w:szCs w:val="18"/>
                      <w:lang w:val="en-US"/>
                    </w:rPr>
                    <w:t xml:space="preserve"> </w:t>
                  </w:r>
                  <w:r w:rsidR="001F1B27" w:rsidRPr="00793D70">
                    <w:rPr>
                      <w:b/>
                      <w:bCs/>
                      <w:color w:val="365F91" w:themeColor="accent1" w:themeShade="BF"/>
                      <w:sz w:val="18"/>
                      <w:szCs w:val="18"/>
                      <w:lang w:val="en-US"/>
                    </w:rPr>
                    <w:t>No initiatives</w:t>
                  </w:r>
                  <w:r w:rsidR="001F1B27" w:rsidRPr="00793D70">
                    <w:rPr>
                      <w:b/>
                      <w:bCs/>
                      <w:color w:val="365F91" w:themeColor="accent1" w:themeShade="BF"/>
                      <w:sz w:val="18"/>
                      <w:szCs w:val="18"/>
                      <w:lang w:val="en-US"/>
                    </w:rPr>
                    <w:tab/>
                    <w:t xml:space="preserve">Yes, some initiatives </w:t>
                  </w:r>
                  <w:r w:rsidR="001F1B27" w:rsidRPr="00793D70">
                    <w:rPr>
                      <w:b/>
                      <w:bCs/>
                      <w:color w:val="365F91" w:themeColor="accent1" w:themeShade="BF"/>
                      <w:sz w:val="18"/>
                      <w:szCs w:val="18"/>
                      <w:lang w:val="en-US"/>
                    </w:rPr>
                    <w:tab/>
                  </w:r>
                  <w:r w:rsidR="001F1B27" w:rsidRPr="00793D70">
                    <w:rPr>
                      <w:b/>
                      <w:bCs/>
                      <w:color w:val="365F91" w:themeColor="accent1" w:themeShade="BF"/>
                      <w:sz w:val="18"/>
                      <w:szCs w:val="18"/>
                      <w:lang w:val="en-US"/>
                    </w:rPr>
                    <w:tab/>
                  </w:r>
                  <w:r w:rsidR="001F1B27" w:rsidRPr="00793D70">
                    <w:rPr>
                      <w:b/>
                      <w:bCs/>
                      <w:color w:val="365F91" w:themeColor="accent1" w:themeShade="BF"/>
                      <w:sz w:val="18"/>
                      <w:szCs w:val="18"/>
                      <w:lang w:val="en-US"/>
                    </w:rPr>
                    <w:tab/>
                  </w:r>
                  <w:r w:rsidR="001F1B27" w:rsidRPr="00793D70">
                    <w:rPr>
                      <w:b/>
                      <w:bCs/>
                      <w:color w:val="365F91" w:themeColor="accent1" w:themeShade="BF"/>
                      <w:sz w:val="18"/>
                      <w:szCs w:val="18"/>
                      <w:lang w:val="en-US"/>
                    </w:rPr>
                    <w:tab/>
                    <w:t>have been launched</w:t>
                  </w:r>
                </w:p>
                <w:p w:rsidR="001F1B27" w:rsidRPr="00793D70" w:rsidRDefault="001F1B27" w:rsidP="00793D70">
                  <w:pPr>
                    <w:rPr>
                      <w:b/>
                      <w:bCs/>
                      <w:color w:val="365F91" w:themeColor="accent1" w:themeShade="BF"/>
                      <w:sz w:val="20"/>
                      <w:szCs w:val="20"/>
                      <w:lang w:val="en-US"/>
                    </w:rPr>
                  </w:pPr>
                </w:p>
              </w:txbxContent>
            </v:textbox>
          </v:shape>
        </w:pict>
      </w:r>
      <w:r w:rsidR="0002408E" w:rsidRPr="007B3447">
        <w:rPr>
          <w:rFonts w:asciiTheme="minorHAnsi" w:hAnsiTheme="minorHAnsi"/>
          <w:noProof/>
          <w:lang w:val="en-US" w:eastAsia="zh-CN"/>
        </w:rPr>
        <w:drawing>
          <wp:inline distT="0" distB="0" distL="0" distR="0">
            <wp:extent cx="4572000" cy="1981200"/>
            <wp:effectExtent l="76200" t="76200" r="95250" b="57150"/>
            <wp:docPr id="13"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2408E" w:rsidRPr="007B3447" w:rsidRDefault="0002408E" w:rsidP="0002408E">
      <w:pPr>
        <w:pStyle w:val="figuresource"/>
        <w:rPr>
          <w:rFonts w:asciiTheme="minorHAnsi" w:hAnsiTheme="minorHAnsi"/>
          <w:lang w:val="fr-FR"/>
        </w:rPr>
      </w:pPr>
    </w:p>
    <w:p w:rsidR="0002408E" w:rsidRPr="007B3447" w:rsidRDefault="0002408E" w:rsidP="0002408E">
      <w:pPr>
        <w:rPr>
          <w:rFonts w:asciiTheme="minorHAnsi" w:hAnsiTheme="minorHAnsi"/>
        </w:rPr>
      </w:pPr>
    </w:p>
    <w:p w:rsidR="00B4102F" w:rsidRPr="00B4102F" w:rsidRDefault="00B4102F" w:rsidP="00B4102F">
      <w:pPr>
        <w:pStyle w:val="figuresource"/>
        <w:keepNext w:val="0"/>
        <w:rPr>
          <w:rFonts w:asciiTheme="minorHAnsi" w:hAnsiTheme="minorHAnsi"/>
          <w:b/>
          <w:lang w:val="en-GB"/>
        </w:rPr>
      </w:pPr>
      <w:r w:rsidRPr="00B4102F">
        <w:rPr>
          <w:b/>
          <w:bCs w:val="0"/>
          <w:i w:val="0"/>
          <w:iCs w:val="0"/>
          <w:lang w:val="en-GB"/>
        </w:rPr>
        <w:t>Comment</w:t>
      </w:r>
      <w:r w:rsidRPr="00B4102F">
        <w:rPr>
          <w:rFonts w:asciiTheme="minorHAnsi" w:hAnsiTheme="minorHAnsi"/>
          <w:b/>
          <w:lang w:val="en-GB"/>
        </w:rPr>
        <w:t>:</w:t>
      </w:r>
    </w:p>
    <w:p w:rsidR="00B4102F" w:rsidRPr="00B4102F" w:rsidRDefault="00B4102F" w:rsidP="00B4102F">
      <w:pPr>
        <w:pStyle w:val="figuresource"/>
        <w:keepNext w:val="0"/>
        <w:spacing w:before="120"/>
        <w:ind w:left="0" w:firstLine="0"/>
        <w:rPr>
          <w:i w:val="0"/>
          <w:iCs w:val="0"/>
          <w:color w:val="auto"/>
          <w:lang w:val="en-GB"/>
        </w:rPr>
      </w:pPr>
      <w:r w:rsidRPr="00B4102F">
        <w:rPr>
          <w:i w:val="0"/>
          <w:iCs w:val="0"/>
          <w:color w:val="auto"/>
          <w:lang w:val="en-GB"/>
        </w:rPr>
        <w:t>In Tanzania and Rwanda, concrete data centre projects are already operational or in the process of being implemented. In Benin and Burundi, strategies are emerging for the introduction of cloud computing. In the remainder of the countries surveyed, the initiatives mentioned, although interesting, are in fact broader actions or programmes not specific to the cloud (regulatory frameworks for electronic transactions, outsourcing of business processes, technology parks).</w:t>
      </w:r>
    </w:p>
    <w:p w:rsidR="0002408E" w:rsidRPr="00B4102F" w:rsidRDefault="00B4102F" w:rsidP="00B4102F">
      <w:pPr>
        <w:pStyle w:val="figuresource"/>
        <w:keepNext w:val="0"/>
        <w:spacing w:before="120"/>
        <w:ind w:left="0" w:firstLine="0"/>
        <w:rPr>
          <w:i w:val="0"/>
          <w:iCs w:val="0"/>
          <w:color w:val="auto"/>
          <w:lang w:val="en-GB"/>
        </w:rPr>
      </w:pPr>
      <w:r w:rsidRPr="00B4102F">
        <w:rPr>
          <w:i w:val="0"/>
          <w:iCs w:val="0"/>
          <w:color w:val="auto"/>
          <w:lang w:val="en-GB"/>
        </w:rPr>
        <w:t>The following is a full list of these initiatives.</w:t>
      </w:r>
    </w:p>
    <w:p w:rsidR="00595029" w:rsidRPr="00B4102F" w:rsidRDefault="00595029" w:rsidP="00B4102F">
      <w:pPr>
        <w:rPr>
          <w:lang w:val="en-GB"/>
        </w:rPr>
      </w:pPr>
    </w:p>
    <w:p w:rsidR="00CB2FC3" w:rsidRPr="00E577B9" w:rsidRDefault="00E577B9" w:rsidP="00E577B9">
      <w:pPr>
        <w:rPr>
          <w:rFonts w:asciiTheme="minorHAnsi" w:hAnsiTheme="minorHAnsi"/>
          <w:szCs w:val="21"/>
          <w:lang w:val="en-US"/>
        </w:rPr>
      </w:pPr>
      <w:r w:rsidRPr="00E577B9">
        <w:rPr>
          <w:rFonts w:asciiTheme="minorHAnsi" w:hAnsiTheme="minorHAnsi"/>
          <w:b/>
          <w:bCs/>
          <w:szCs w:val="21"/>
          <w:lang w:val="en-GB"/>
        </w:rPr>
        <w:t>List of government initiatives taken to favour the emergence of cloud computing in the African countries surveyed</w:t>
      </w:r>
    </w:p>
    <w:p w:rsidR="009A0A7F" w:rsidRPr="00E577B9" w:rsidRDefault="009A0A7F" w:rsidP="00CB2FC3">
      <w:pPr>
        <w:rPr>
          <w:rFonts w:asciiTheme="minorHAnsi" w:hAnsiTheme="minorHAnsi"/>
          <w:b/>
          <w:bCs/>
          <w:szCs w:val="21"/>
          <w:lang w:val="en-US"/>
        </w:rPr>
      </w:pPr>
    </w:p>
    <w:p w:rsidR="00CB2FC3" w:rsidRPr="00E577B9" w:rsidRDefault="00E577B9" w:rsidP="00E577B9">
      <w:pPr>
        <w:rPr>
          <w:rFonts w:asciiTheme="minorHAnsi" w:hAnsiTheme="minorHAnsi"/>
          <w:b/>
          <w:bCs/>
          <w:szCs w:val="21"/>
          <w:lang w:val="en-US"/>
        </w:rPr>
      </w:pPr>
      <w:r w:rsidRPr="00E577B9">
        <w:rPr>
          <w:rFonts w:asciiTheme="minorHAnsi" w:hAnsiTheme="minorHAnsi"/>
          <w:b/>
          <w:bCs/>
          <w:szCs w:val="21"/>
          <w:lang w:val="en-GB"/>
        </w:rPr>
        <w:t>Benin</w:t>
      </w:r>
    </w:p>
    <w:p w:rsidR="00E577B9" w:rsidRPr="00E577B9" w:rsidRDefault="00E577B9" w:rsidP="00E577B9">
      <w:pPr>
        <w:rPr>
          <w:rFonts w:asciiTheme="minorHAnsi" w:hAnsiTheme="minorHAnsi"/>
          <w:lang w:val="en-GB"/>
        </w:rPr>
      </w:pPr>
      <w:r w:rsidRPr="00E577B9">
        <w:rPr>
          <w:rFonts w:asciiTheme="minorHAnsi" w:hAnsiTheme="minorHAnsi"/>
          <w:lang w:val="en-GB"/>
        </w:rPr>
        <w:t>Implementation of multimedia community centres.</w:t>
      </w:r>
    </w:p>
    <w:p w:rsidR="00E577B9" w:rsidRPr="00E577B9" w:rsidRDefault="00E577B9" w:rsidP="00E577B9">
      <w:pPr>
        <w:rPr>
          <w:rFonts w:asciiTheme="minorHAnsi" w:hAnsiTheme="minorHAnsi"/>
          <w:lang w:val="en-GB"/>
        </w:rPr>
      </w:pPr>
      <w:r w:rsidRPr="00E577B9">
        <w:rPr>
          <w:rFonts w:asciiTheme="minorHAnsi" w:hAnsiTheme="minorHAnsi"/>
          <w:lang w:val="en-GB"/>
        </w:rPr>
        <w:t>Feasibility study and implementation of a data centre to bring together the major State applications.</w:t>
      </w:r>
    </w:p>
    <w:p w:rsidR="00CB2FC3" w:rsidRPr="00E577B9" w:rsidRDefault="00E577B9" w:rsidP="00E577B9">
      <w:pPr>
        <w:rPr>
          <w:rFonts w:asciiTheme="minorHAnsi" w:hAnsiTheme="minorHAnsi"/>
          <w:color w:val="0F243E" w:themeColor="text2" w:themeShade="80"/>
          <w:lang w:val="en-US"/>
        </w:rPr>
      </w:pPr>
      <w:r w:rsidRPr="00E577B9">
        <w:rPr>
          <w:rFonts w:asciiTheme="minorHAnsi" w:hAnsiTheme="minorHAnsi"/>
          <w:lang w:val="en-GB"/>
        </w:rPr>
        <w:t>Tax exemption for IT equipment.</w:t>
      </w:r>
    </w:p>
    <w:p w:rsidR="00E577B9" w:rsidRPr="00293D93" w:rsidRDefault="00E577B9" w:rsidP="00E577B9">
      <w:pPr>
        <w:pStyle w:val="Heading4"/>
        <w:rPr>
          <w:sz w:val="21"/>
          <w:szCs w:val="21"/>
          <w:lang w:val="en-GB"/>
        </w:rPr>
      </w:pPr>
      <w:r w:rsidRPr="00293D93">
        <w:rPr>
          <w:sz w:val="21"/>
          <w:szCs w:val="21"/>
          <w:lang w:val="en-GB"/>
        </w:rPr>
        <w:t>Burkina Faso</w:t>
      </w:r>
    </w:p>
    <w:p w:rsidR="00E577B9" w:rsidRPr="00293D93" w:rsidRDefault="00E577B9" w:rsidP="00E577B9">
      <w:pPr>
        <w:rPr>
          <w:szCs w:val="21"/>
          <w:lang w:val="en-GB"/>
        </w:rPr>
      </w:pPr>
      <w:r w:rsidRPr="00293D93">
        <w:rPr>
          <w:szCs w:val="21"/>
          <w:lang w:val="en-GB"/>
        </w:rPr>
        <w:t>The Government has taken the major initiative of implementing a regulatory framework that is favourable to electronic transactions (Act 045-2009/AN of 10 November 2009).</w:t>
      </w:r>
    </w:p>
    <w:p w:rsidR="00E577B9" w:rsidRPr="00293D93" w:rsidRDefault="00E577B9" w:rsidP="00E577B9">
      <w:pPr>
        <w:pStyle w:val="Heading4"/>
        <w:rPr>
          <w:sz w:val="21"/>
          <w:szCs w:val="21"/>
          <w:lang w:val="en-GB"/>
        </w:rPr>
      </w:pPr>
      <w:r w:rsidRPr="00293D93">
        <w:rPr>
          <w:sz w:val="21"/>
          <w:szCs w:val="21"/>
          <w:lang w:val="en-GB"/>
        </w:rPr>
        <w:t>Burundi</w:t>
      </w:r>
    </w:p>
    <w:p w:rsidR="00E577B9" w:rsidRPr="00293D93" w:rsidRDefault="00E577B9" w:rsidP="00E577B9">
      <w:pPr>
        <w:rPr>
          <w:szCs w:val="21"/>
          <w:lang w:val="en-GB"/>
        </w:rPr>
      </w:pPr>
      <w:r w:rsidRPr="00293D93">
        <w:rPr>
          <w:szCs w:val="21"/>
          <w:lang w:val="en-GB"/>
        </w:rPr>
        <w:t>The Government participates in regional and international conferences and workshops on cloud computing.</w:t>
      </w:r>
    </w:p>
    <w:p w:rsidR="00E577B9" w:rsidRPr="00293D93" w:rsidRDefault="00E577B9" w:rsidP="00E577B9">
      <w:pPr>
        <w:rPr>
          <w:szCs w:val="21"/>
          <w:lang w:val="en-GB"/>
        </w:rPr>
      </w:pPr>
      <w:r w:rsidRPr="00293D93">
        <w:rPr>
          <w:szCs w:val="21"/>
          <w:lang w:val="en-GB"/>
        </w:rPr>
        <w:t>The Government plans to recruit a cloud computing expert to assist it in the feasibility study for and implementation of whatever would be necessary to introduce cloud computing in Burundi.</w:t>
      </w:r>
    </w:p>
    <w:p w:rsidR="00E577B9" w:rsidRPr="00293D93" w:rsidRDefault="00E577B9" w:rsidP="00E577B9">
      <w:pPr>
        <w:pStyle w:val="Heading4"/>
        <w:rPr>
          <w:sz w:val="21"/>
          <w:szCs w:val="21"/>
          <w:lang w:val="en-GB"/>
        </w:rPr>
      </w:pPr>
      <w:r w:rsidRPr="00293D93">
        <w:rPr>
          <w:sz w:val="21"/>
          <w:szCs w:val="21"/>
          <w:lang w:val="en-GB"/>
        </w:rPr>
        <w:t>Cape Verde</w:t>
      </w:r>
    </w:p>
    <w:p w:rsidR="00E577B9" w:rsidRPr="00293D93" w:rsidRDefault="00E577B9" w:rsidP="00E577B9">
      <w:pPr>
        <w:rPr>
          <w:szCs w:val="21"/>
          <w:lang w:val="en-GB"/>
        </w:rPr>
      </w:pPr>
      <w:r w:rsidRPr="00293D93">
        <w:rPr>
          <w:szCs w:val="21"/>
          <w:lang w:val="en-GB"/>
        </w:rPr>
        <w:t>The Government's programme comprises a cluster of ICT development strategies. This will be based on the outsourcing of business processes in the back office, a data centre and technology parks.</w:t>
      </w:r>
    </w:p>
    <w:p w:rsidR="00E577B9" w:rsidRPr="00293D93" w:rsidRDefault="00E577B9" w:rsidP="00E577B9">
      <w:pPr>
        <w:pStyle w:val="Heading4"/>
        <w:rPr>
          <w:sz w:val="21"/>
          <w:szCs w:val="21"/>
          <w:lang w:val="en-GB"/>
        </w:rPr>
      </w:pPr>
      <w:r w:rsidRPr="00293D93">
        <w:rPr>
          <w:sz w:val="21"/>
          <w:szCs w:val="21"/>
          <w:lang w:val="en-GB"/>
        </w:rPr>
        <w:t>Gabon</w:t>
      </w:r>
    </w:p>
    <w:p w:rsidR="00E577B9" w:rsidRPr="00293D93" w:rsidRDefault="00E577B9" w:rsidP="00E577B9">
      <w:pPr>
        <w:rPr>
          <w:szCs w:val="21"/>
          <w:lang w:val="en-GB"/>
        </w:rPr>
      </w:pPr>
      <w:r w:rsidRPr="00293D93">
        <w:rPr>
          <w:szCs w:val="21"/>
          <w:lang w:val="en-GB"/>
        </w:rPr>
        <w:t>The country has access to SAT3 through Gabon Telecom.</w:t>
      </w:r>
    </w:p>
    <w:p w:rsidR="00E577B9" w:rsidRPr="00293D93" w:rsidRDefault="00E577B9" w:rsidP="00E577B9">
      <w:pPr>
        <w:rPr>
          <w:szCs w:val="21"/>
          <w:lang w:val="en-GB"/>
        </w:rPr>
      </w:pPr>
      <w:r w:rsidRPr="00293D93">
        <w:rPr>
          <w:szCs w:val="21"/>
          <w:lang w:val="en-GB"/>
        </w:rPr>
        <w:t>The Government has launched a vast programme to make Gabon a hub for ICT services.</w:t>
      </w:r>
    </w:p>
    <w:p w:rsidR="00E577B9" w:rsidRPr="00293D93" w:rsidRDefault="00E577B9" w:rsidP="00E577B9">
      <w:pPr>
        <w:rPr>
          <w:szCs w:val="21"/>
          <w:lang w:val="en-GB"/>
        </w:rPr>
      </w:pPr>
      <w:r w:rsidRPr="00293D93">
        <w:rPr>
          <w:szCs w:val="21"/>
          <w:lang w:val="en-GB"/>
        </w:rPr>
        <w:t>The site for the construction of a fibre-optic high-speed national backbone has been initiated with the launch of a call for bids for execution of the associated studies.</w:t>
      </w:r>
    </w:p>
    <w:p w:rsidR="00E577B9" w:rsidRPr="00293D93" w:rsidRDefault="00E577B9" w:rsidP="00E577B9">
      <w:pPr>
        <w:rPr>
          <w:szCs w:val="21"/>
          <w:lang w:val="en-GB"/>
        </w:rPr>
      </w:pPr>
      <w:r w:rsidRPr="00293D93">
        <w:rPr>
          <w:szCs w:val="21"/>
          <w:lang w:val="en-GB"/>
        </w:rPr>
        <w:t>Participation in the Central Africa Backbone (CAB) led by CEMAC and financed by the World Bank. The aim of this project is to interconnect the countries of the CEMAC area using fibre-optic high-speed links.</w:t>
      </w:r>
    </w:p>
    <w:p w:rsidR="00E577B9" w:rsidRPr="00293D93" w:rsidRDefault="00E577B9" w:rsidP="00E577B9">
      <w:pPr>
        <w:rPr>
          <w:szCs w:val="21"/>
          <w:lang w:val="en-GB"/>
        </w:rPr>
      </w:pPr>
      <w:r w:rsidRPr="00293D93">
        <w:rPr>
          <w:szCs w:val="21"/>
          <w:lang w:val="en-GB"/>
        </w:rPr>
        <w:t>Signature of the agreement of intent relating to the country's participation in the ACE fibre-optic submarine cable project that will link Africa's west coast with Europe. Its participation is intended to ensure the availability of international broadband access by diversifying the routing options.</w:t>
      </w:r>
    </w:p>
    <w:p w:rsidR="00E577B9" w:rsidRPr="00293D93" w:rsidRDefault="00E577B9" w:rsidP="00E577B9">
      <w:pPr>
        <w:pStyle w:val="Heading4"/>
        <w:rPr>
          <w:sz w:val="21"/>
          <w:szCs w:val="21"/>
          <w:lang w:val="en-GB"/>
        </w:rPr>
      </w:pPr>
      <w:r w:rsidRPr="00293D93">
        <w:rPr>
          <w:sz w:val="21"/>
          <w:szCs w:val="21"/>
          <w:lang w:val="en-GB"/>
        </w:rPr>
        <w:t>Mali</w:t>
      </w:r>
    </w:p>
    <w:p w:rsidR="00E577B9" w:rsidRPr="00293D93" w:rsidRDefault="00E577B9" w:rsidP="00E577B9">
      <w:pPr>
        <w:rPr>
          <w:szCs w:val="21"/>
          <w:lang w:val="en-GB"/>
        </w:rPr>
      </w:pPr>
      <w:r w:rsidRPr="00293D93">
        <w:rPr>
          <w:szCs w:val="21"/>
          <w:lang w:val="en-GB"/>
        </w:rPr>
        <w:t xml:space="preserve">A technopole is currently being established to accommodate certain cloud </w:t>
      </w:r>
      <w:r>
        <w:rPr>
          <w:szCs w:val="21"/>
          <w:lang w:val="en-GB"/>
        </w:rPr>
        <w:t xml:space="preserve">computing </w:t>
      </w:r>
      <w:r w:rsidRPr="00293D93">
        <w:rPr>
          <w:szCs w:val="21"/>
          <w:lang w:val="en-GB"/>
        </w:rPr>
        <w:t>services.</w:t>
      </w:r>
    </w:p>
    <w:p w:rsidR="00E577B9" w:rsidRPr="00293D93" w:rsidRDefault="00E577B9" w:rsidP="00E577B9">
      <w:pPr>
        <w:pStyle w:val="Heading4"/>
        <w:rPr>
          <w:sz w:val="21"/>
          <w:szCs w:val="21"/>
          <w:lang w:val="en-GB"/>
        </w:rPr>
      </w:pPr>
      <w:r w:rsidRPr="00293D93">
        <w:rPr>
          <w:sz w:val="21"/>
          <w:szCs w:val="21"/>
          <w:lang w:val="en-GB"/>
        </w:rPr>
        <w:t>Rwanda</w:t>
      </w:r>
    </w:p>
    <w:p w:rsidR="00E577B9" w:rsidRPr="00293D93" w:rsidRDefault="00E577B9" w:rsidP="00E577B9">
      <w:pPr>
        <w:rPr>
          <w:rFonts w:asciiTheme="minorHAnsi" w:hAnsiTheme="minorHAnsi" w:cstheme="minorHAnsi"/>
          <w:szCs w:val="21"/>
          <w:lang w:val="en-GB"/>
        </w:rPr>
      </w:pPr>
      <w:r w:rsidRPr="00293D93">
        <w:rPr>
          <w:rFonts w:asciiTheme="minorHAnsi" w:hAnsiTheme="minorHAnsi" w:cstheme="minorHAnsi"/>
          <w:szCs w:val="21"/>
          <w:lang w:val="en-GB"/>
        </w:rPr>
        <w:t>The Government of Rwanda, through RDB (</w:t>
      </w:r>
      <w:hyperlink r:id="rId32" w:history="1">
        <w:r w:rsidRPr="00293D93">
          <w:rPr>
            <w:rStyle w:val="Hyperlink"/>
            <w:rFonts w:asciiTheme="minorHAnsi" w:hAnsiTheme="minorHAnsi" w:cstheme="minorHAnsi"/>
            <w:szCs w:val="21"/>
            <w:lang w:val="en-GB"/>
          </w:rPr>
          <w:t>www.rdb.rw</w:t>
        </w:r>
      </w:hyperlink>
      <w:r w:rsidRPr="00293D93">
        <w:rPr>
          <w:rFonts w:asciiTheme="minorHAnsi" w:hAnsiTheme="minorHAnsi" w:cstheme="minorHAnsi"/>
          <w:szCs w:val="21"/>
          <w:lang w:val="en-GB"/>
        </w:rPr>
        <w:t>), is implementing the cloud computing solution, to be managed and operated by BSC Ltd. (</w:t>
      </w:r>
      <w:hyperlink r:id="rId33" w:history="1">
        <w:r w:rsidRPr="00293D93">
          <w:rPr>
            <w:rStyle w:val="Hyperlink"/>
            <w:rFonts w:asciiTheme="minorHAnsi" w:hAnsiTheme="minorHAnsi" w:cstheme="minorHAnsi"/>
            <w:szCs w:val="21"/>
            <w:lang w:val="en-GB"/>
          </w:rPr>
          <w:t>www.bsc.rw</w:t>
        </w:r>
      </w:hyperlink>
      <w:r w:rsidRPr="00293D93">
        <w:rPr>
          <w:rFonts w:asciiTheme="minorHAnsi" w:hAnsiTheme="minorHAnsi" w:cstheme="minorHAnsi"/>
          <w:szCs w:val="21"/>
          <w:lang w:val="en-GB"/>
        </w:rPr>
        <w:t xml:space="preserve"> ).</w:t>
      </w:r>
    </w:p>
    <w:p w:rsidR="00E577B9" w:rsidRPr="00293D93" w:rsidRDefault="00E577B9" w:rsidP="00E577B9">
      <w:pPr>
        <w:pStyle w:val="Heading4"/>
        <w:rPr>
          <w:sz w:val="21"/>
          <w:szCs w:val="21"/>
          <w:lang w:val="en-GB"/>
        </w:rPr>
      </w:pPr>
      <w:r w:rsidRPr="00293D93">
        <w:rPr>
          <w:sz w:val="21"/>
          <w:szCs w:val="21"/>
          <w:lang w:val="en-GB"/>
        </w:rPr>
        <w:t>Tanzania</w:t>
      </w:r>
    </w:p>
    <w:p w:rsidR="00E577B9" w:rsidRPr="00293D93" w:rsidRDefault="00E577B9" w:rsidP="00E577B9">
      <w:pPr>
        <w:rPr>
          <w:rFonts w:asciiTheme="minorHAnsi" w:hAnsiTheme="minorHAnsi" w:cstheme="minorHAnsi"/>
          <w:szCs w:val="21"/>
          <w:lang w:val="en-GB"/>
        </w:rPr>
      </w:pPr>
      <w:r w:rsidRPr="00293D93">
        <w:rPr>
          <w:rFonts w:asciiTheme="minorHAnsi" w:hAnsiTheme="minorHAnsi" w:cstheme="minorHAnsi"/>
          <w:szCs w:val="21"/>
          <w:lang w:val="en-GB"/>
        </w:rPr>
        <w:t xml:space="preserve">High Performance Computing Center </w:t>
      </w:r>
      <w:hyperlink r:id="rId34" w:history="1">
        <w:r w:rsidRPr="00D37E72">
          <w:rPr>
            <w:rStyle w:val="Hyperlink"/>
            <w:rFonts w:asciiTheme="minorHAnsi" w:hAnsiTheme="minorHAnsi" w:cstheme="minorHAnsi"/>
            <w:szCs w:val="21"/>
            <w:lang w:val="en-GB"/>
          </w:rPr>
          <w:t>www.dit.ac.tz/supercomputing.htm</w:t>
        </w:r>
      </w:hyperlink>
      <w:r>
        <w:rPr>
          <w:rStyle w:val="Hyperlink"/>
          <w:rFonts w:asciiTheme="minorHAnsi" w:hAnsiTheme="minorHAnsi" w:cstheme="minorHAnsi"/>
          <w:color w:val="auto"/>
          <w:szCs w:val="21"/>
          <w:lang w:val="en-GB"/>
        </w:rPr>
        <w:t xml:space="preserve"> </w:t>
      </w:r>
    </w:p>
    <w:p w:rsidR="00E577B9" w:rsidRPr="00293D93" w:rsidRDefault="00E577B9" w:rsidP="00E577B9">
      <w:pPr>
        <w:rPr>
          <w:rFonts w:asciiTheme="minorHAnsi" w:hAnsiTheme="minorHAnsi" w:cstheme="minorHAnsi"/>
          <w:szCs w:val="21"/>
          <w:lang w:val="en-GB"/>
        </w:rPr>
      </w:pPr>
      <w:r w:rsidRPr="00293D93">
        <w:rPr>
          <w:rFonts w:asciiTheme="minorHAnsi" w:hAnsiTheme="minorHAnsi" w:cstheme="minorHAnsi"/>
          <w:szCs w:val="21"/>
          <w:lang w:val="en-GB"/>
        </w:rPr>
        <w:t>Rhapta ICT City (proposed to be in Dar es Salaam).</w:t>
      </w:r>
      <w:r>
        <w:rPr>
          <w:rFonts w:asciiTheme="minorHAnsi" w:hAnsiTheme="minorHAnsi" w:cstheme="minorHAnsi"/>
          <w:szCs w:val="21"/>
          <w:lang w:val="en-GB"/>
        </w:rPr>
        <w:t xml:space="preserve"> </w:t>
      </w:r>
      <w:hyperlink r:id="rId35" w:history="1">
        <w:r w:rsidRPr="00D37E72">
          <w:rPr>
            <w:rStyle w:val="Hyperlink"/>
            <w:rFonts w:asciiTheme="minorHAnsi" w:hAnsiTheme="minorHAnsi" w:cstheme="minorHAnsi"/>
            <w:szCs w:val="21"/>
            <w:lang w:val="en-GB"/>
          </w:rPr>
          <w:t>www.costech.or.tz</w:t>
        </w:r>
      </w:hyperlink>
    </w:p>
    <w:p w:rsidR="00E577B9" w:rsidRPr="00293D93" w:rsidRDefault="00E577B9" w:rsidP="00E577B9">
      <w:pPr>
        <w:pStyle w:val="Heading4"/>
        <w:rPr>
          <w:sz w:val="21"/>
          <w:szCs w:val="21"/>
          <w:lang w:val="en-GB"/>
        </w:rPr>
      </w:pPr>
      <w:r w:rsidRPr="00293D93">
        <w:rPr>
          <w:sz w:val="21"/>
          <w:szCs w:val="21"/>
          <w:lang w:val="en-GB"/>
        </w:rPr>
        <w:t>Togo</w:t>
      </w:r>
    </w:p>
    <w:p w:rsidR="00CB2FC3" w:rsidRPr="00E577B9" w:rsidRDefault="00E577B9" w:rsidP="00E577B9">
      <w:pPr>
        <w:rPr>
          <w:rFonts w:asciiTheme="minorHAnsi" w:hAnsiTheme="minorHAnsi"/>
          <w:color w:val="0F243E" w:themeColor="text2" w:themeShade="80"/>
          <w:szCs w:val="21"/>
          <w:lang w:val="en-US"/>
        </w:rPr>
      </w:pPr>
      <w:r w:rsidRPr="00293D93">
        <w:rPr>
          <w:szCs w:val="21"/>
          <w:lang w:val="en-GB"/>
        </w:rPr>
        <w:t xml:space="preserve">Within the framework of the e-government project currently being implemented in Togo, discussions are under way with a view to possibly making cloud </w:t>
      </w:r>
      <w:r>
        <w:rPr>
          <w:szCs w:val="21"/>
          <w:lang w:val="en-GB"/>
        </w:rPr>
        <w:t xml:space="preserve">computing </w:t>
      </w:r>
      <w:r w:rsidRPr="00293D93">
        <w:rPr>
          <w:szCs w:val="21"/>
          <w:lang w:val="en-GB"/>
        </w:rPr>
        <w:t>services available to the general public.</w:t>
      </w:r>
    </w:p>
    <w:p w:rsidR="003B0317" w:rsidRPr="00E577B9" w:rsidRDefault="003B0317">
      <w:pPr>
        <w:spacing w:before="0"/>
        <w:jc w:val="left"/>
        <w:rPr>
          <w:rFonts w:asciiTheme="minorHAnsi" w:eastAsia="Times New Roman" w:hAnsiTheme="minorHAnsi" w:cs="Helvetica"/>
          <w:b/>
          <w:bCs/>
          <w:color w:val="E36C0A"/>
          <w:sz w:val="28"/>
          <w:szCs w:val="28"/>
          <w:lang w:val="en-US"/>
        </w:rPr>
      </w:pPr>
      <w:r w:rsidRPr="00E577B9">
        <w:rPr>
          <w:rFonts w:asciiTheme="minorHAnsi" w:hAnsiTheme="minorHAnsi"/>
          <w:lang w:val="en-US"/>
        </w:rPr>
        <w:br w:type="page"/>
      </w:r>
    </w:p>
    <w:p w:rsidR="00DB026B" w:rsidRPr="00E577B9" w:rsidRDefault="00DB026B" w:rsidP="00E577B9">
      <w:pPr>
        <w:pStyle w:val="Heading1"/>
        <w:jc w:val="left"/>
        <w:rPr>
          <w:rFonts w:asciiTheme="minorHAnsi" w:hAnsiTheme="minorHAnsi"/>
        </w:rPr>
      </w:pPr>
      <w:bookmarkStart w:id="132" w:name="_Toc322702235"/>
      <w:r w:rsidRPr="00E577B9">
        <w:rPr>
          <w:rFonts w:asciiTheme="minorHAnsi" w:hAnsiTheme="minorHAnsi"/>
        </w:rPr>
        <w:t>Q8</w:t>
      </w:r>
      <w:r w:rsidR="00AA4AF8" w:rsidRPr="00E577B9">
        <w:rPr>
          <w:rFonts w:asciiTheme="minorHAnsi" w:hAnsiTheme="minorHAnsi"/>
          <w:i/>
          <w:iCs/>
        </w:rPr>
        <w:t>:</w:t>
      </w:r>
      <w:r w:rsidRPr="00E577B9">
        <w:rPr>
          <w:rFonts w:asciiTheme="minorHAnsi" w:hAnsiTheme="minorHAnsi"/>
        </w:rPr>
        <w:t xml:space="preserve"> </w:t>
      </w:r>
      <w:r w:rsidR="006C04F1" w:rsidRPr="00E577B9">
        <w:rPr>
          <w:rFonts w:asciiTheme="minorHAnsi" w:hAnsiTheme="minorHAnsi"/>
        </w:rPr>
        <w:tab/>
      </w:r>
      <w:r w:rsidR="00E577B9" w:rsidRPr="00E957EB">
        <w:rPr>
          <w:lang w:val="en-GB"/>
        </w:rPr>
        <w:t>Does your country have legislation on data protection?</w:t>
      </w:r>
      <w:bookmarkEnd w:id="132"/>
    </w:p>
    <w:p w:rsidR="00DB026B" w:rsidRPr="003B7C6E" w:rsidRDefault="00DB026B" w:rsidP="00E577B9">
      <w:pPr>
        <w:pStyle w:val="Enumlevel1"/>
        <w:rPr>
          <w:rFonts w:asciiTheme="minorHAnsi" w:hAnsiTheme="minorHAnsi"/>
          <w:lang w:val="en-US"/>
        </w:rPr>
      </w:pPr>
      <w:r w:rsidRPr="003B7C6E">
        <w:rPr>
          <w:rFonts w:asciiTheme="minorHAnsi" w:hAnsiTheme="minorHAnsi" w:cstheme="minorBidi"/>
          <w:color w:val="E36C0A" w:themeColor="accent6" w:themeShade="BF"/>
          <w:lang w:val="en-US"/>
        </w:rPr>
        <w:t>•</w:t>
      </w:r>
      <w:r w:rsidRPr="003B7C6E">
        <w:rPr>
          <w:rFonts w:asciiTheme="minorHAnsi" w:hAnsiTheme="minorHAnsi" w:cstheme="minorBidi"/>
          <w:color w:val="E36C0A" w:themeColor="accent6" w:themeShade="BF"/>
          <w:lang w:val="en-US"/>
        </w:rPr>
        <w:tab/>
      </w:r>
      <w:r w:rsidR="00E577B9" w:rsidRPr="003B7C6E">
        <w:rPr>
          <w:rFonts w:asciiTheme="minorHAnsi" w:hAnsiTheme="minorHAnsi"/>
          <w:lang w:val="en-US"/>
        </w:rPr>
        <w:t>Yes</w:t>
      </w:r>
    </w:p>
    <w:p w:rsidR="00DB026B" w:rsidRPr="003B7C6E" w:rsidRDefault="00DB026B" w:rsidP="00E577B9">
      <w:pPr>
        <w:pStyle w:val="Enumlevel1"/>
        <w:rPr>
          <w:rFonts w:asciiTheme="minorHAnsi" w:hAnsiTheme="minorHAnsi"/>
          <w:lang w:val="en-US"/>
        </w:rPr>
      </w:pPr>
      <w:r w:rsidRPr="003B7C6E">
        <w:rPr>
          <w:rFonts w:asciiTheme="minorHAnsi" w:hAnsiTheme="minorHAnsi" w:cstheme="minorBidi"/>
          <w:color w:val="E36C0A" w:themeColor="accent6" w:themeShade="BF"/>
          <w:lang w:val="en-US"/>
        </w:rPr>
        <w:t>•</w:t>
      </w:r>
      <w:r w:rsidRPr="003B7C6E">
        <w:rPr>
          <w:rFonts w:asciiTheme="minorHAnsi" w:hAnsiTheme="minorHAnsi" w:cstheme="minorBidi"/>
          <w:color w:val="E36C0A" w:themeColor="accent6" w:themeShade="BF"/>
          <w:lang w:val="en-US"/>
        </w:rPr>
        <w:tab/>
      </w:r>
      <w:r w:rsidRPr="003B7C6E">
        <w:rPr>
          <w:rFonts w:asciiTheme="minorHAnsi" w:hAnsiTheme="minorHAnsi"/>
          <w:lang w:val="en-US"/>
        </w:rPr>
        <w:t>No</w:t>
      </w:r>
    </w:p>
    <w:p w:rsidR="00DB026B" w:rsidRPr="00E577B9" w:rsidRDefault="00E577B9" w:rsidP="00DB026B">
      <w:pPr>
        <w:rPr>
          <w:rFonts w:asciiTheme="minorHAnsi" w:hAnsiTheme="minorHAnsi"/>
          <w:lang w:val="en-US"/>
        </w:rPr>
      </w:pPr>
      <w:r w:rsidRPr="00E957EB">
        <w:rPr>
          <w:lang w:val="en-GB"/>
        </w:rPr>
        <w:t>The replies to Q8 were as follows</w:t>
      </w:r>
      <w:r w:rsidRPr="00E957EB">
        <w:rPr>
          <w:rFonts w:asciiTheme="minorHAnsi" w:hAnsiTheme="minorHAnsi"/>
          <w:lang w:val="en-GB"/>
        </w:rPr>
        <w:t>:</w:t>
      </w:r>
    </w:p>
    <w:p w:rsidR="00DB026B" w:rsidRPr="00E577B9" w:rsidRDefault="00DB026B" w:rsidP="00DB026B">
      <w:pPr>
        <w:rPr>
          <w:rFonts w:asciiTheme="minorHAnsi" w:hAnsiTheme="minorHAnsi"/>
          <w:lang w:val="en-US"/>
        </w:rPr>
      </w:pPr>
    </w:p>
    <w:tbl>
      <w:tblPr>
        <w:tblW w:w="6804" w:type="dxa"/>
        <w:tblLayout w:type="fixed"/>
        <w:tblCellMar>
          <w:left w:w="70" w:type="dxa"/>
          <w:right w:w="70" w:type="dxa"/>
        </w:tblCellMar>
        <w:tblLook w:val="04A0"/>
      </w:tblPr>
      <w:tblGrid>
        <w:gridCol w:w="3113"/>
        <w:gridCol w:w="3691"/>
      </w:tblGrid>
      <w:tr w:rsidR="00DB026B" w:rsidRPr="007B3447" w:rsidTr="00D5675C">
        <w:trPr>
          <w:trHeight w:val="765"/>
        </w:trPr>
        <w:tc>
          <w:tcPr>
            <w:tcW w:w="191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DB026B" w:rsidRPr="007B3447" w:rsidRDefault="00E577B9" w:rsidP="00DB026B">
            <w:pPr>
              <w:jc w:val="center"/>
              <w:rPr>
                <w:rFonts w:asciiTheme="minorHAnsi" w:eastAsia="Times New Roman" w:hAnsiTheme="minorHAnsi"/>
                <w:bCs/>
                <w:color w:val="FFFFFF" w:themeColor="background1"/>
                <w:sz w:val="19"/>
                <w:szCs w:val="19"/>
              </w:rPr>
            </w:pPr>
            <w:r>
              <w:rPr>
                <w:rFonts w:asciiTheme="minorHAnsi" w:eastAsia="Times New Roman" w:hAnsiTheme="minorHAnsi"/>
                <w:bCs/>
                <w:color w:val="FFFFFF" w:themeColor="background1"/>
                <w:sz w:val="19"/>
                <w:szCs w:val="19"/>
              </w:rPr>
              <w:t>Yes</w:t>
            </w:r>
          </w:p>
        </w:tc>
        <w:tc>
          <w:tcPr>
            <w:tcW w:w="2268"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rsidR="00DB026B" w:rsidRPr="007B3447" w:rsidRDefault="00E577B9" w:rsidP="00DB026B">
            <w:pPr>
              <w:jc w:val="center"/>
              <w:rPr>
                <w:rFonts w:asciiTheme="minorHAnsi" w:eastAsia="Times New Roman" w:hAnsiTheme="minorHAnsi"/>
                <w:bCs/>
                <w:color w:val="FFFFFF" w:themeColor="background1"/>
                <w:sz w:val="19"/>
                <w:szCs w:val="19"/>
              </w:rPr>
            </w:pPr>
            <w:r>
              <w:rPr>
                <w:rFonts w:asciiTheme="minorHAnsi" w:eastAsia="Times New Roman" w:hAnsiTheme="minorHAnsi"/>
                <w:bCs/>
                <w:color w:val="FFFFFF" w:themeColor="background1"/>
                <w:sz w:val="19"/>
                <w:szCs w:val="19"/>
              </w:rPr>
              <w:t>No</w:t>
            </w:r>
          </w:p>
        </w:tc>
      </w:tr>
      <w:tr w:rsidR="00DB026B" w:rsidRPr="007B3447" w:rsidTr="00D5675C">
        <w:trPr>
          <w:trHeight w:val="20"/>
        </w:trPr>
        <w:tc>
          <w:tcPr>
            <w:tcW w:w="1913" w:type="dxa"/>
            <w:tcBorders>
              <w:top w:val="nil"/>
              <w:left w:val="single" w:sz="4" w:space="0" w:color="auto"/>
              <w:bottom w:val="single" w:sz="4" w:space="0" w:color="auto"/>
              <w:right w:val="single" w:sz="4" w:space="0" w:color="auto"/>
            </w:tcBorders>
            <w:shd w:val="clear" w:color="000000" w:fill="FFFFFF"/>
            <w:noWrap/>
            <w:vAlign w:val="center"/>
            <w:hideMark/>
          </w:tcPr>
          <w:p w:rsidR="00DB026B" w:rsidRPr="007B3447" w:rsidRDefault="00DB026B" w:rsidP="00DB026B">
            <w:pPr>
              <w:spacing w:after="120"/>
              <w:jc w:val="center"/>
              <w:rPr>
                <w:rFonts w:asciiTheme="minorHAnsi" w:eastAsia="Times New Roman" w:hAnsiTheme="minorHAnsi"/>
                <w:bCs/>
                <w:sz w:val="19"/>
                <w:szCs w:val="19"/>
              </w:rPr>
            </w:pPr>
            <w:r w:rsidRPr="007B3447">
              <w:rPr>
                <w:rFonts w:asciiTheme="minorHAnsi" w:eastAsia="Times New Roman" w:hAnsiTheme="minorHAnsi"/>
                <w:bCs/>
                <w:sz w:val="19"/>
                <w:szCs w:val="19"/>
              </w:rPr>
              <w:t>55%</w:t>
            </w:r>
          </w:p>
        </w:tc>
        <w:tc>
          <w:tcPr>
            <w:tcW w:w="2268" w:type="dxa"/>
            <w:tcBorders>
              <w:top w:val="nil"/>
              <w:left w:val="nil"/>
              <w:bottom w:val="single" w:sz="4" w:space="0" w:color="auto"/>
              <w:right w:val="single" w:sz="4" w:space="0" w:color="auto"/>
            </w:tcBorders>
            <w:shd w:val="clear" w:color="000000" w:fill="FFFFFF"/>
            <w:noWrap/>
            <w:vAlign w:val="center"/>
            <w:hideMark/>
          </w:tcPr>
          <w:p w:rsidR="00DB026B" w:rsidRPr="007B3447" w:rsidRDefault="00DB026B" w:rsidP="00DB026B">
            <w:pPr>
              <w:spacing w:after="120"/>
              <w:jc w:val="center"/>
              <w:rPr>
                <w:rFonts w:asciiTheme="minorHAnsi" w:eastAsia="Times New Roman" w:hAnsiTheme="minorHAnsi"/>
                <w:bCs/>
                <w:sz w:val="19"/>
                <w:szCs w:val="19"/>
              </w:rPr>
            </w:pPr>
            <w:r w:rsidRPr="007B3447">
              <w:rPr>
                <w:rFonts w:asciiTheme="minorHAnsi" w:eastAsia="Times New Roman" w:hAnsiTheme="minorHAnsi"/>
                <w:bCs/>
                <w:sz w:val="19"/>
                <w:szCs w:val="19"/>
              </w:rPr>
              <w:t>45%</w:t>
            </w:r>
          </w:p>
        </w:tc>
      </w:tr>
    </w:tbl>
    <w:p w:rsidR="00DB026B" w:rsidRPr="007B3447" w:rsidRDefault="00DB026B" w:rsidP="00DB026B">
      <w:pPr>
        <w:spacing w:before="0"/>
        <w:rPr>
          <w:rFonts w:asciiTheme="minorHAnsi" w:hAnsiTheme="minorHAnsi"/>
        </w:rPr>
      </w:pPr>
    </w:p>
    <w:p w:rsidR="00DB026B" w:rsidRPr="007B3447" w:rsidRDefault="00DB026B" w:rsidP="00DB026B">
      <w:pPr>
        <w:pStyle w:val="Figuretitle"/>
        <w:rPr>
          <w:rFonts w:asciiTheme="minorHAnsi" w:hAnsiTheme="minorHAnsi"/>
          <w:noProof/>
          <w:lang w:val="fr-FR"/>
        </w:rPr>
      </w:pPr>
    </w:p>
    <w:p w:rsidR="00DB026B" w:rsidRPr="007B3447" w:rsidRDefault="0035261E" w:rsidP="00DB026B">
      <w:pPr>
        <w:pStyle w:val="Figure"/>
        <w:rPr>
          <w:rFonts w:asciiTheme="minorHAnsi" w:hAnsiTheme="minorHAnsi"/>
          <w:noProof/>
          <w:lang w:val="fr-FR"/>
        </w:rPr>
      </w:pPr>
      <w:r>
        <w:rPr>
          <w:rFonts w:asciiTheme="minorHAnsi" w:hAnsiTheme="minorHAnsi"/>
          <w:noProof/>
          <w:lang w:val="en-US" w:eastAsia="zh-CN"/>
        </w:rPr>
        <w:pict>
          <v:shape id="_x0000_s1040" type="#_x0000_t202" style="position:absolute;left:0;text-align:left;margin-left:251.05pt;margin-top:128.7pt;width:34.7pt;height:26.7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" fillcolor="#dbe5f1 [660]" stroked="f">
            <v:textbox style="mso-fit-shape-to-text:t">
              <w:txbxContent>
                <w:p w:rsidR="001F1B27" w:rsidRPr="00E577B9" w:rsidRDefault="001F1B27" w:rsidP="00910C86">
                  <w:pPr>
                    <w:rPr>
                      <w:b/>
                      <w:bCs/>
                      <w:color w:val="365F91" w:themeColor="accent1" w:themeShade="BF"/>
                      <w:sz w:val="20"/>
                      <w:szCs w:val="20"/>
                      <w:lang w:val="en-US"/>
                    </w:rPr>
                  </w:pPr>
                  <w:r w:rsidRPr="00E577B9">
                    <w:rPr>
                      <w:b/>
                      <w:bCs/>
                      <w:color w:val="365F91" w:themeColor="accent1" w:themeShade="BF"/>
                      <w:sz w:val="20"/>
                      <w:szCs w:val="20"/>
                      <w:lang w:val="en-US"/>
                    </w:rPr>
                    <w:t>No</w:t>
                  </w:r>
                </w:p>
              </w:txbxContent>
            </v:textbox>
          </v:shape>
        </w:pict>
      </w:r>
      <w:r>
        <w:rPr>
          <w:rFonts w:asciiTheme="minorHAnsi" w:hAnsiTheme="minorHAnsi"/>
          <w:noProof/>
          <w:lang w:val="en-US" w:eastAsia="zh-CN"/>
        </w:rPr>
        <w:pict>
          <v:shape id="_x0000_s1041" type="#_x0000_t202" style="position:absolute;left:0;text-align:left;margin-left:147.8pt;margin-top:128.1pt;width:34.7pt;height:26.7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" fillcolor="#dbe5f1 [660]" stroked="f">
            <v:textbox style="mso-fit-shape-to-text:t">
              <w:txbxContent>
                <w:p w:rsidR="001F1B27" w:rsidRPr="00E577B9" w:rsidRDefault="001F1B27" w:rsidP="00910C86">
                  <w:pPr>
                    <w:rPr>
                      <w:b/>
                      <w:bCs/>
                      <w:color w:val="365F91" w:themeColor="accent1" w:themeShade="BF"/>
                      <w:sz w:val="20"/>
                      <w:szCs w:val="20"/>
                    </w:rPr>
                  </w:pPr>
                  <w:r w:rsidRPr="00E577B9">
                    <w:rPr>
                      <w:b/>
                      <w:bCs/>
                      <w:color w:val="365F91" w:themeColor="accent1" w:themeShade="BF"/>
                      <w:sz w:val="20"/>
                      <w:szCs w:val="20"/>
                    </w:rPr>
                    <w:t>Yes</w:t>
                  </w:r>
                </w:p>
              </w:txbxContent>
            </v:textbox>
          </v:shape>
        </w:pict>
      </w:r>
      <w:r w:rsidR="00DB026B" w:rsidRPr="007B3447">
        <w:rPr>
          <w:rFonts w:asciiTheme="minorHAnsi" w:hAnsiTheme="minorHAnsi"/>
          <w:noProof/>
          <w:lang w:val="en-US" w:eastAsia="zh-CN"/>
        </w:rPr>
        <w:drawing>
          <wp:inline distT="0" distB="0" distL="0" distR="0">
            <wp:extent cx="4572000" cy="1981200"/>
            <wp:effectExtent l="76200" t="76200" r="95250" b="57150"/>
            <wp:docPr id="11"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B026B" w:rsidRPr="007B3447" w:rsidRDefault="00DB026B" w:rsidP="00DB026B">
      <w:pPr>
        <w:pStyle w:val="figuresource"/>
        <w:rPr>
          <w:rFonts w:asciiTheme="minorHAnsi" w:hAnsiTheme="minorHAnsi"/>
          <w:lang w:val="fr-FR"/>
        </w:rPr>
      </w:pPr>
    </w:p>
    <w:p w:rsidR="00DB026B" w:rsidRPr="007B3447" w:rsidRDefault="00DB026B" w:rsidP="00DB026B">
      <w:pPr>
        <w:rPr>
          <w:rFonts w:asciiTheme="minorHAnsi" w:hAnsiTheme="minorHAnsi"/>
        </w:rPr>
      </w:pPr>
    </w:p>
    <w:p w:rsidR="00101405" w:rsidRPr="00E957EB" w:rsidRDefault="00101405" w:rsidP="00101405">
      <w:pPr>
        <w:pStyle w:val="figuresource"/>
        <w:rPr>
          <w:i w:val="0"/>
          <w:iCs w:val="0"/>
          <w:lang w:val="en-GB"/>
        </w:rPr>
      </w:pPr>
      <w:r w:rsidRPr="00E957EB">
        <w:rPr>
          <w:b/>
          <w:bCs w:val="0"/>
          <w:i w:val="0"/>
          <w:iCs w:val="0"/>
          <w:lang w:val="en-GB"/>
        </w:rPr>
        <w:t>Comment</w:t>
      </w:r>
      <w:r w:rsidRPr="00E957EB">
        <w:rPr>
          <w:i w:val="0"/>
          <w:iCs w:val="0"/>
          <w:lang w:val="en-GB"/>
        </w:rPr>
        <w:t>:</w:t>
      </w:r>
    </w:p>
    <w:p w:rsidR="00DB026B" w:rsidRPr="00101405" w:rsidRDefault="00101405" w:rsidP="00101405">
      <w:pPr>
        <w:pStyle w:val="figuresource"/>
        <w:keepNext w:val="0"/>
        <w:spacing w:before="120"/>
        <w:ind w:left="0" w:firstLine="0"/>
        <w:rPr>
          <w:rFonts w:asciiTheme="minorHAnsi" w:hAnsiTheme="minorHAnsi"/>
          <w:color w:val="0F243E" w:themeColor="text2" w:themeShade="80"/>
          <w:lang w:val="en-US"/>
        </w:rPr>
      </w:pPr>
      <w:r w:rsidRPr="00E957EB">
        <w:rPr>
          <w:i w:val="0"/>
          <w:iCs w:val="0"/>
          <w:lang w:val="en-GB"/>
        </w:rPr>
        <w:t xml:space="preserve">It is interesting to </w:t>
      </w:r>
      <w:r w:rsidRPr="00101405">
        <w:rPr>
          <w:i w:val="0"/>
          <w:iCs w:val="0"/>
          <w:color w:val="auto"/>
          <w:lang w:val="en-GB"/>
        </w:rPr>
        <w:t>note</w:t>
      </w:r>
      <w:r w:rsidRPr="00E957EB">
        <w:rPr>
          <w:i w:val="0"/>
          <w:iCs w:val="0"/>
          <w:lang w:val="en-GB"/>
        </w:rPr>
        <w:t xml:space="preserve"> that almost half the countries surveyed have no legislation on data protection.</w:t>
      </w:r>
    </w:p>
    <w:p w:rsidR="00DB026B" w:rsidRPr="00101405" w:rsidRDefault="00DB026B" w:rsidP="00DB026B">
      <w:pPr>
        <w:rPr>
          <w:rFonts w:asciiTheme="minorHAnsi" w:hAnsiTheme="minorHAnsi"/>
          <w:lang w:val="en-US"/>
        </w:rPr>
      </w:pPr>
    </w:p>
    <w:p w:rsidR="003B0317" w:rsidRPr="00101405" w:rsidRDefault="003B0317">
      <w:pPr>
        <w:spacing w:before="0"/>
        <w:jc w:val="left"/>
        <w:rPr>
          <w:rFonts w:asciiTheme="minorHAnsi" w:eastAsia="Times New Roman" w:hAnsiTheme="minorHAnsi" w:cs="Helvetica"/>
          <w:b/>
          <w:bCs/>
          <w:color w:val="E36C0A"/>
          <w:sz w:val="28"/>
          <w:szCs w:val="28"/>
          <w:lang w:val="en-US"/>
        </w:rPr>
      </w:pPr>
      <w:r w:rsidRPr="00101405">
        <w:rPr>
          <w:rFonts w:asciiTheme="minorHAnsi" w:hAnsiTheme="minorHAnsi"/>
          <w:lang w:val="en-US"/>
        </w:rPr>
        <w:br w:type="page"/>
      </w:r>
    </w:p>
    <w:p w:rsidR="00DB026B" w:rsidRPr="00C81CF1" w:rsidRDefault="00DB026B" w:rsidP="00C81CF1">
      <w:pPr>
        <w:pStyle w:val="Heading1"/>
        <w:jc w:val="left"/>
        <w:rPr>
          <w:rFonts w:asciiTheme="minorHAnsi" w:hAnsiTheme="minorHAnsi"/>
        </w:rPr>
      </w:pPr>
      <w:bookmarkStart w:id="133" w:name="_Toc322702236"/>
      <w:r w:rsidRPr="00C81CF1">
        <w:rPr>
          <w:rFonts w:asciiTheme="minorHAnsi" w:hAnsiTheme="minorHAnsi"/>
        </w:rPr>
        <w:t>Q9</w:t>
      </w:r>
      <w:r w:rsidR="00AA4AF8" w:rsidRPr="00C81CF1">
        <w:rPr>
          <w:rFonts w:asciiTheme="minorHAnsi" w:hAnsiTheme="minorHAnsi"/>
          <w:i/>
          <w:iCs/>
        </w:rPr>
        <w:t>:</w:t>
      </w:r>
      <w:r w:rsidRPr="00C81CF1">
        <w:rPr>
          <w:rFonts w:asciiTheme="minorHAnsi" w:hAnsiTheme="minorHAnsi"/>
        </w:rPr>
        <w:t xml:space="preserve"> </w:t>
      </w:r>
      <w:r w:rsidR="006C04F1" w:rsidRPr="00C81CF1">
        <w:rPr>
          <w:rFonts w:asciiTheme="minorHAnsi" w:hAnsiTheme="minorHAnsi"/>
        </w:rPr>
        <w:tab/>
      </w:r>
      <w:r w:rsidR="00C81CF1" w:rsidRPr="00C81CF1">
        <w:rPr>
          <w:rFonts w:asciiTheme="minorHAnsi" w:hAnsiTheme="minorHAnsi"/>
          <w:lang w:val="en-GB"/>
        </w:rPr>
        <w:t>If yes, is it necessary to revise this legislation related to data protection to promote cloud computing?</w:t>
      </w:r>
      <w:bookmarkEnd w:id="133"/>
    </w:p>
    <w:p w:rsidR="00DB026B" w:rsidRPr="003B7C6E" w:rsidRDefault="00DB026B" w:rsidP="00C81CF1">
      <w:pPr>
        <w:pStyle w:val="Enumlevel1"/>
        <w:rPr>
          <w:rFonts w:asciiTheme="minorHAnsi" w:hAnsiTheme="minorHAnsi"/>
          <w:lang w:val="en-US"/>
        </w:rPr>
      </w:pPr>
      <w:r w:rsidRPr="003B7C6E">
        <w:rPr>
          <w:rFonts w:asciiTheme="minorHAnsi" w:hAnsiTheme="minorHAnsi" w:cstheme="minorBidi"/>
          <w:color w:val="E36C0A" w:themeColor="accent6" w:themeShade="BF"/>
          <w:lang w:val="en-US"/>
        </w:rPr>
        <w:t>•</w:t>
      </w:r>
      <w:r w:rsidRPr="003B7C6E">
        <w:rPr>
          <w:rFonts w:asciiTheme="minorHAnsi" w:hAnsiTheme="minorHAnsi" w:cstheme="minorBidi"/>
          <w:color w:val="E36C0A" w:themeColor="accent6" w:themeShade="BF"/>
          <w:lang w:val="en-US"/>
        </w:rPr>
        <w:tab/>
      </w:r>
      <w:r w:rsidR="00C81CF1" w:rsidRPr="003B7C6E">
        <w:rPr>
          <w:rFonts w:asciiTheme="minorHAnsi" w:hAnsiTheme="minorHAnsi"/>
          <w:lang w:val="en-US"/>
        </w:rPr>
        <w:t>Yes</w:t>
      </w:r>
    </w:p>
    <w:p w:rsidR="00DB026B" w:rsidRPr="003B7C6E" w:rsidRDefault="00DB026B" w:rsidP="00C81CF1">
      <w:pPr>
        <w:pStyle w:val="Enumlevel1"/>
        <w:rPr>
          <w:rFonts w:asciiTheme="minorHAnsi" w:hAnsiTheme="minorHAnsi"/>
          <w:lang w:val="en-US"/>
        </w:rPr>
      </w:pPr>
      <w:r w:rsidRPr="003B7C6E">
        <w:rPr>
          <w:rFonts w:asciiTheme="minorHAnsi" w:hAnsiTheme="minorHAnsi" w:cstheme="minorBidi"/>
          <w:color w:val="E36C0A" w:themeColor="accent6" w:themeShade="BF"/>
          <w:lang w:val="en-US"/>
        </w:rPr>
        <w:t>•</w:t>
      </w:r>
      <w:r w:rsidRPr="003B7C6E">
        <w:rPr>
          <w:rFonts w:asciiTheme="minorHAnsi" w:hAnsiTheme="minorHAnsi" w:cstheme="minorBidi"/>
          <w:color w:val="E36C0A" w:themeColor="accent6" w:themeShade="BF"/>
          <w:lang w:val="en-US"/>
        </w:rPr>
        <w:tab/>
      </w:r>
      <w:r w:rsidRPr="003B7C6E">
        <w:rPr>
          <w:rFonts w:asciiTheme="minorHAnsi" w:hAnsiTheme="minorHAnsi"/>
          <w:lang w:val="en-US"/>
        </w:rPr>
        <w:t>No</w:t>
      </w:r>
    </w:p>
    <w:p w:rsidR="00DB026B" w:rsidRPr="00C81CF1" w:rsidRDefault="00C81CF1" w:rsidP="00DB026B">
      <w:pPr>
        <w:rPr>
          <w:rFonts w:asciiTheme="minorHAnsi" w:hAnsiTheme="minorHAnsi"/>
          <w:lang w:val="en-US"/>
        </w:rPr>
      </w:pPr>
      <w:r w:rsidRPr="00E957EB">
        <w:rPr>
          <w:lang w:val="en-GB"/>
        </w:rPr>
        <w:t>The replies to Q9 were as follows</w:t>
      </w:r>
      <w:r w:rsidRPr="00E957EB">
        <w:rPr>
          <w:rFonts w:asciiTheme="minorHAnsi" w:hAnsiTheme="minorHAnsi"/>
          <w:lang w:val="en-GB"/>
        </w:rPr>
        <w:t>:</w:t>
      </w:r>
    </w:p>
    <w:p w:rsidR="00DB026B" w:rsidRPr="00C81CF1" w:rsidRDefault="00DB026B" w:rsidP="00DB026B">
      <w:pPr>
        <w:rPr>
          <w:rFonts w:asciiTheme="minorHAnsi" w:hAnsiTheme="minorHAnsi"/>
          <w:lang w:val="en-US"/>
        </w:rPr>
      </w:pPr>
    </w:p>
    <w:tbl>
      <w:tblPr>
        <w:tblW w:w="6804" w:type="dxa"/>
        <w:tblLayout w:type="fixed"/>
        <w:tblCellMar>
          <w:left w:w="70" w:type="dxa"/>
          <w:right w:w="70" w:type="dxa"/>
        </w:tblCellMar>
        <w:tblLook w:val="04A0"/>
      </w:tblPr>
      <w:tblGrid>
        <w:gridCol w:w="3113"/>
        <w:gridCol w:w="3691"/>
      </w:tblGrid>
      <w:tr w:rsidR="00DB026B" w:rsidRPr="007B3447" w:rsidTr="00D5675C">
        <w:trPr>
          <w:trHeight w:val="765"/>
        </w:trPr>
        <w:tc>
          <w:tcPr>
            <w:tcW w:w="191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DB026B" w:rsidRPr="007B3447" w:rsidRDefault="00C81CF1" w:rsidP="00C81CF1">
            <w:pPr>
              <w:jc w:val="center"/>
              <w:rPr>
                <w:rFonts w:asciiTheme="minorHAnsi" w:eastAsia="Times New Roman" w:hAnsiTheme="minorHAnsi"/>
                <w:bCs/>
                <w:color w:val="FFFFFF" w:themeColor="background1"/>
                <w:sz w:val="19"/>
                <w:szCs w:val="19"/>
              </w:rPr>
            </w:pPr>
            <w:r>
              <w:rPr>
                <w:rFonts w:asciiTheme="minorHAnsi" w:eastAsia="Times New Roman" w:hAnsiTheme="minorHAnsi"/>
                <w:bCs/>
                <w:color w:val="FFFFFF" w:themeColor="background1"/>
                <w:sz w:val="19"/>
                <w:szCs w:val="19"/>
              </w:rPr>
              <w:t>Yes</w:t>
            </w:r>
          </w:p>
        </w:tc>
        <w:tc>
          <w:tcPr>
            <w:tcW w:w="2268"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rsidR="00DB026B" w:rsidRPr="007B3447" w:rsidRDefault="00C81CF1" w:rsidP="00DB026B">
            <w:pPr>
              <w:jc w:val="center"/>
              <w:rPr>
                <w:rFonts w:asciiTheme="minorHAnsi" w:eastAsia="Times New Roman" w:hAnsiTheme="minorHAnsi"/>
                <w:bCs/>
                <w:color w:val="FFFFFF" w:themeColor="background1"/>
                <w:sz w:val="19"/>
                <w:szCs w:val="19"/>
              </w:rPr>
            </w:pPr>
            <w:r>
              <w:rPr>
                <w:rFonts w:asciiTheme="minorHAnsi" w:eastAsia="Times New Roman" w:hAnsiTheme="minorHAnsi"/>
                <w:bCs/>
                <w:color w:val="FFFFFF" w:themeColor="background1"/>
                <w:sz w:val="19"/>
                <w:szCs w:val="19"/>
              </w:rPr>
              <w:t>No</w:t>
            </w:r>
          </w:p>
        </w:tc>
      </w:tr>
      <w:tr w:rsidR="00DB026B" w:rsidRPr="007B3447" w:rsidTr="00D5675C">
        <w:trPr>
          <w:trHeight w:val="20"/>
        </w:trPr>
        <w:tc>
          <w:tcPr>
            <w:tcW w:w="1913" w:type="dxa"/>
            <w:tcBorders>
              <w:top w:val="nil"/>
              <w:left w:val="single" w:sz="4" w:space="0" w:color="auto"/>
              <w:bottom w:val="single" w:sz="4" w:space="0" w:color="auto"/>
              <w:right w:val="single" w:sz="4" w:space="0" w:color="auto"/>
            </w:tcBorders>
            <w:shd w:val="clear" w:color="000000" w:fill="FFFFFF"/>
            <w:noWrap/>
            <w:vAlign w:val="center"/>
            <w:hideMark/>
          </w:tcPr>
          <w:p w:rsidR="00DB026B" w:rsidRPr="007B3447" w:rsidRDefault="00DB026B" w:rsidP="00DB026B">
            <w:pPr>
              <w:spacing w:after="120"/>
              <w:jc w:val="center"/>
              <w:rPr>
                <w:rFonts w:asciiTheme="minorHAnsi" w:eastAsia="Times New Roman" w:hAnsiTheme="minorHAnsi"/>
                <w:bCs/>
                <w:sz w:val="19"/>
                <w:szCs w:val="19"/>
              </w:rPr>
            </w:pPr>
            <w:r w:rsidRPr="007B3447">
              <w:rPr>
                <w:rFonts w:asciiTheme="minorHAnsi" w:eastAsia="Times New Roman" w:hAnsiTheme="minorHAnsi"/>
                <w:bCs/>
                <w:sz w:val="19"/>
                <w:szCs w:val="19"/>
              </w:rPr>
              <w:t>54%</w:t>
            </w:r>
          </w:p>
        </w:tc>
        <w:tc>
          <w:tcPr>
            <w:tcW w:w="2268" w:type="dxa"/>
            <w:tcBorders>
              <w:top w:val="nil"/>
              <w:left w:val="nil"/>
              <w:bottom w:val="single" w:sz="4" w:space="0" w:color="auto"/>
              <w:right w:val="single" w:sz="4" w:space="0" w:color="auto"/>
            </w:tcBorders>
            <w:shd w:val="clear" w:color="000000" w:fill="FFFFFF"/>
            <w:noWrap/>
            <w:vAlign w:val="center"/>
            <w:hideMark/>
          </w:tcPr>
          <w:p w:rsidR="00DB026B" w:rsidRPr="007B3447" w:rsidRDefault="00DB026B" w:rsidP="00DB026B">
            <w:pPr>
              <w:spacing w:after="120"/>
              <w:jc w:val="center"/>
              <w:rPr>
                <w:rFonts w:asciiTheme="minorHAnsi" w:eastAsia="Times New Roman" w:hAnsiTheme="minorHAnsi"/>
                <w:bCs/>
                <w:sz w:val="19"/>
                <w:szCs w:val="19"/>
              </w:rPr>
            </w:pPr>
            <w:r w:rsidRPr="007B3447">
              <w:rPr>
                <w:rFonts w:asciiTheme="minorHAnsi" w:eastAsia="Times New Roman" w:hAnsiTheme="minorHAnsi"/>
                <w:bCs/>
                <w:sz w:val="19"/>
                <w:szCs w:val="19"/>
              </w:rPr>
              <w:t>46%</w:t>
            </w:r>
          </w:p>
        </w:tc>
      </w:tr>
    </w:tbl>
    <w:p w:rsidR="00DB026B" w:rsidRPr="007B3447" w:rsidRDefault="00DB026B" w:rsidP="00DB026B">
      <w:pPr>
        <w:rPr>
          <w:rFonts w:asciiTheme="minorHAnsi" w:hAnsiTheme="minorHAnsi"/>
          <w:b/>
          <w:bCs/>
          <w:u w:val="single"/>
        </w:rPr>
      </w:pPr>
    </w:p>
    <w:p w:rsidR="00DB026B" w:rsidRPr="007B3447" w:rsidRDefault="00DB026B" w:rsidP="00DB026B">
      <w:pPr>
        <w:pStyle w:val="Figuretitle"/>
        <w:rPr>
          <w:rFonts w:asciiTheme="minorHAnsi" w:hAnsiTheme="minorHAnsi"/>
          <w:noProof/>
          <w:lang w:val="fr-FR"/>
        </w:rPr>
      </w:pPr>
    </w:p>
    <w:p w:rsidR="00DB026B" w:rsidRPr="007B3447" w:rsidRDefault="0035261E" w:rsidP="00DB026B">
      <w:pPr>
        <w:pStyle w:val="Figure"/>
        <w:rPr>
          <w:rFonts w:asciiTheme="minorHAnsi" w:hAnsiTheme="minorHAnsi"/>
          <w:noProof/>
          <w:lang w:val="fr-FR"/>
        </w:rPr>
      </w:pPr>
      <w:r>
        <w:rPr>
          <w:rFonts w:asciiTheme="minorHAnsi" w:hAnsiTheme="minorHAnsi"/>
          <w:noProof/>
          <w:lang w:val="en-US" w:eastAsia="zh-CN"/>
        </w:rPr>
        <w:pict>
          <v:shape id="_x0000_s1042" type="#_x0000_t202" style="position:absolute;left:0;text-align:left;margin-left:242.8pt;margin-top:83.9pt;width:34.7pt;height:26.7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" fillcolor="#dbe5f1 [660]" stroked="f">
            <v:textbox style="mso-fit-shape-to-text:t">
              <w:txbxContent>
                <w:p w:rsidR="001F1B27" w:rsidRPr="00E577B9" w:rsidRDefault="001F1B27" w:rsidP="00C81CF1">
                  <w:pPr>
                    <w:rPr>
                      <w:b/>
                      <w:bCs/>
                      <w:color w:val="365F91" w:themeColor="accent1" w:themeShade="BF"/>
                      <w:sz w:val="20"/>
                      <w:szCs w:val="20"/>
                      <w:lang w:val="en-US"/>
                    </w:rPr>
                  </w:pPr>
                  <w:r w:rsidRPr="00E577B9">
                    <w:rPr>
                      <w:b/>
                      <w:bCs/>
                      <w:color w:val="365F91" w:themeColor="accent1" w:themeShade="BF"/>
                      <w:sz w:val="20"/>
                      <w:szCs w:val="20"/>
                      <w:lang w:val="en-US"/>
                    </w:rPr>
                    <w:t>No</w:t>
                  </w:r>
                </w:p>
              </w:txbxContent>
            </v:textbox>
          </v:shape>
        </w:pict>
      </w:r>
      <w:r>
        <w:rPr>
          <w:rFonts w:asciiTheme="minorHAnsi" w:hAnsiTheme="minorHAnsi"/>
          <w:noProof/>
          <w:lang w:val="en-US" w:eastAsia="zh-CN"/>
        </w:rPr>
        <w:pict>
          <v:shape id="_x0000_s1043" type="#_x0000_t202" style="position:absolute;left:0;text-align:left;margin-left:184.55pt;margin-top:83.3pt;width:34.7pt;height:26.7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" fillcolor="#dbe5f1 [660]" stroked="f">
            <v:textbox style="mso-fit-shape-to-text:t">
              <w:txbxContent>
                <w:p w:rsidR="001F1B27" w:rsidRPr="00E577B9" w:rsidRDefault="001F1B27" w:rsidP="00C81CF1">
                  <w:pPr>
                    <w:rPr>
                      <w:b/>
                      <w:bCs/>
                      <w:color w:val="365F91" w:themeColor="accent1" w:themeShade="BF"/>
                      <w:sz w:val="20"/>
                      <w:szCs w:val="20"/>
                    </w:rPr>
                  </w:pPr>
                  <w:r w:rsidRPr="00E577B9">
                    <w:rPr>
                      <w:b/>
                      <w:bCs/>
                      <w:color w:val="365F91" w:themeColor="accent1" w:themeShade="BF"/>
                      <w:sz w:val="20"/>
                      <w:szCs w:val="20"/>
                    </w:rPr>
                    <w:t>Yes</w:t>
                  </w:r>
                </w:p>
              </w:txbxContent>
            </v:textbox>
          </v:shape>
        </w:pict>
      </w:r>
      <w:r w:rsidR="00DB026B" w:rsidRPr="007B3447">
        <w:rPr>
          <w:rFonts w:asciiTheme="minorHAnsi" w:hAnsiTheme="minorHAnsi"/>
          <w:noProof/>
          <w:lang w:val="en-US" w:eastAsia="zh-CN"/>
        </w:rPr>
        <w:drawing>
          <wp:inline distT="0" distB="0" distL="0" distR="0">
            <wp:extent cx="3044470" cy="1514246"/>
            <wp:effectExtent l="19050" t="0" r="22580" b="0"/>
            <wp:docPr id="17"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B026B" w:rsidRPr="007B3447" w:rsidRDefault="00DB026B" w:rsidP="00DB026B">
      <w:pPr>
        <w:pStyle w:val="figuresource"/>
        <w:rPr>
          <w:rFonts w:asciiTheme="minorHAnsi" w:hAnsiTheme="minorHAnsi"/>
          <w:lang w:val="fr-FR"/>
        </w:rPr>
      </w:pPr>
    </w:p>
    <w:p w:rsidR="00DB026B" w:rsidRPr="007B3447" w:rsidRDefault="00DB026B" w:rsidP="00DB026B">
      <w:pPr>
        <w:rPr>
          <w:rFonts w:asciiTheme="minorHAnsi" w:hAnsiTheme="minorHAnsi"/>
        </w:rPr>
      </w:pPr>
    </w:p>
    <w:p w:rsidR="00C81CF1" w:rsidRPr="00E957EB" w:rsidRDefault="00C81CF1" w:rsidP="00C81CF1">
      <w:pPr>
        <w:pStyle w:val="figuresource"/>
        <w:spacing w:before="120"/>
        <w:ind w:left="0" w:firstLine="0"/>
        <w:rPr>
          <w:b/>
          <w:bCs w:val="0"/>
          <w:i w:val="0"/>
          <w:iCs w:val="0"/>
          <w:lang w:val="en-GB"/>
        </w:rPr>
      </w:pPr>
      <w:r w:rsidRPr="00E957EB">
        <w:rPr>
          <w:b/>
          <w:bCs w:val="0"/>
          <w:i w:val="0"/>
          <w:iCs w:val="0"/>
          <w:lang w:val="en-GB"/>
        </w:rPr>
        <w:t>If yes, please describe the most relevant revisions needed:</w:t>
      </w:r>
    </w:p>
    <w:p w:rsidR="00C81CF1" w:rsidRPr="00E957EB" w:rsidRDefault="00C81CF1" w:rsidP="00C81CF1">
      <w:pPr>
        <w:pStyle w:val="figuresource"/>
        <w:spacing w:before="120"/>
        <w:ind w:left="0" w:firstLine="0"/>
        <w:rPr>
          <w:i w:val="0"/>
          <w:iCs w:val="0"/>
          <w:lang w:val="en-GB"/>
        </w:rPr>
      </w:pPr>
      <w:r w:rsidRPr="00E957EB">
        <w:rPr>
          <w:i w:val="0"/>
          <w:iCs w:val="0"/>
          <w:lang w:val="en-GB"/>
        </w:rPr>
        <w:t>The desired regulatory reviews, as proposed by the African stakeholders consulted, mainly concern:</w:t>
      </w:r>
    </w:p>
    <w:p w:rsidR="00C81CF1" w:rsidRPr="00E957EB" w:rsidRDefault="00C81CF1" w:rsidP="00C81CF1">
      <w:pPr>
        <w:pStyle w:val="figuresource"/>
        <w:tabs>
          <w:tab w:val="left" w:pos="426"/>
        </w:tabs>
        <w:spacing w:before="120"/>
        <w:ind w:left="0" w:firstLine="0"/>
        <w:rPr>
          <w:i w:val="0"/>
          <w:iCs w:val="0"/>
          <w:lang w:val="en-GB"/>
        </w:rPr>
      </w:pPr>
      <w:r w:rsidRPr="00E957EB">
        <w:rPr>
          <w:i w:val="0"/>
          <w:iCs w:val="0"/>
          <w:lang w:val="en-GB"/>
        </w:rPr>
        <w:t>–</w:t>
      </w:r>
      <w:r w:rsidRPr="00E957EB">
        <w:rPr>
          <w:i w:val="0"/>
          <w:iCs w:val="0"/>
          <w:lang w:val="en-GB"/>
        </w:rPr>
        <w:tab/>
        <w:t>Transposition to the national level of regional and international texts on data protection.</w:t>
      </w:r>
    </w:p>
    <w:p w:rsidR="00C81CF1" w:rsidRPr="00E957EB" w:rsidRDefault="00C81CF1" w:rsidP="00C81CF1">
      <w:pPr>
        <w:pStyle w:val="figuresource"/>
        <w:tabs>
          <w:tab w:val="left" w:pos="426"/>
        </w:tabs>
        <w:spacing w:before="120"/>
        <w:ind w:left="0" w:firstLine="0"/>
        <w:rPr>
          <w:i w:val="0"/>
          <w:iCs w:val="0"/>
          <w:lang w:val="en-GB"/>
        </w:rPr>
      </w:pPr>
      <w:r w:rsidRPr="00E957EB">
        <w:rPr>
          <w:i w:val="0"/>
          <w:iCs w:val="0"/>
          <w:lang w:val="en-GB"/>
        </w:rPr>
        <w:t>–</w:t>
      </w:r>
      <w:r w:rsidRPr="00E957EB">
        <w:rPr>
          <w:i w:val="0"/>
          <w:iCs w:val="0"/>
          <w:lang w:val="en-GB"/>
        </w:rPr>
        <w:tab/>
        <w:t>Revision of the prevailing legislation, particularly to take account of the situation</w:t>
      </w:r>
      <w:r>
        <w:rPr>
          <w:i w:val="0"/>
          <w:iCs w:val="0"/>
          <w:lang w:val="en-GB"/>
        </w:rPr>
        <w:t xml:space="preserve"> </w:t>
      </w:r>
      <w:r w:rsidRPr="00E957EB">
        <w:rPr>
          <w:i w:val="0"/>
          <w:iCs w:val="0"/>
          <w:lang w:val="en-GB"/>
        </w:rPr>
        <w:t>of data hosted in the cloud.</w:t>
      </w:r>
    </w:p>
    <w:p w:rsidR="00C81CF1" w:rsidRPr="00E957EB" w:rsidRDefault="00C81CF1" w:rsidP="00C81CF1">
      <w:pPr>
        <w:pStyle w:val="figuresource"/>
        <w:tabs>
          <w:tab w:val="left" w:pos="426"/>
        </w:tabs>
        <w:spacing w:before="120"/>
        <w:ind w:left="0" w:firstLine="0"/>
        <w:rPr>
          <w:i w:val="0"/>
          <w:iCs w:val="0"/>
          <w:lang w:val="en-GB"/>
        </w:rPr>
      </w:pPr>
      <w:r w:rsidRPr="00E957EB">
        <w:rPr>
          <w:i w:val="0"/>
          <w:iCs w:val="0"/>
          <w:lang w:val="en-GB"/>
        </w:rPr>
        <w:t>–</w:t>
      </w:r>
      <w:r w:rsidRPr="00E957EB">
        <w:rPr>
          <w:i w:val="0"/>
          <w:iCs w:val="0"/>
          <w:lang w:val="en-GB"/>
        </w:rPr>
        <w:tab/>
        <w:t>Strengthening of legislation, codes of conduct and standards in the ICT sector.</w:t>
      </w:r>
    </w:p>
    <w:p w:rsidR="00C81CF1" w:rsidRPr="00E957EB" w:rsidRDefault="00C81CF1" w:rsidP="00C81CF1">
      <w:pPr>
        <w:pStyle w:val="figuresource"/>
        <w:tabs>
          <w:tab w:val="left" w:pos="426"/>
        </w:tabs>
        <w:spacing w:before="120"/>
        <w:ind w:left="0" w:firstLine="0"/>
        <w:rPr>
          <w:i w:val="0"/>
          <w:iCs w:val="0"/>
          <w:lang w:val="en-GB"/>
        </w:rPr>
      </w:pPr>
      <w:r w:rsidRPr="00E957EB">
        <w:rPr>
          <w:i w:val="0"/>
          <w:iCs w:val="0"/>
          <w:lang w:val="en-GB"/>
        </w:rPr>
        <w:t>–</w:t>
      </w:r>
      <w:r w:rsidRPr="00E957EB">
        <w:rPr>
          <w:i w:val="0"/>
          <w:iCs w:val="0"/>
          <w:lang w:val="en-GB"/>
        </w:rPr>
        <w:tab/>
        <w:t>Clarification of relations between data centre managers, cloud computing and data protection.</w:t>
      </w:r>
    </w:p>
    <w:p w:rsidR="00DB026B" w:rsidRPr="00C81CF1" w:rsidRDefault="00DB026B" w:rsidP="00DB026B">
      <w:pPr>
        <w:rPr>
          <w:rFonts w:asciiTheme="minorHAnsi" w:hAnsiTheme="minorHAnsi"/>
          <w:lang w:val="en-GB"/>
        </w:rPr>
      </w:pPr>
    </w:p>
    <w:p w:rsidR="003B0317" w:rsidRPr="00C81CF1" w:rsidRDefault="003B0317">
      <w:pPr>
        <w:spacing w:before="0"/>
        <w:jc w:val="left"/>
        <w:rPr>
          <w:rFonts w:asciiTheme="minorHAnsi" w:eastAsia="Times New Roman" w:hAnsiTheme="minorHAnsi" w:cs="Helvetica"/>
          <w:b/>
          <w:bCs/>
          <w:color w:val="E36C0A"/>
          <w:sz w:val="28"/>
          <w:szCs w:val="28"/>
          <w:lang w:val="en-US"/>
        </w:rPr>
      </w:pPr>
      <w:r w:rsidRPr="00C81CF1">
        <w:rPr>
          <w:rFonts w:asciiTheme="minorHAnsi" w:hAnsiTheme="minorHAnsi"/>
          <w:lang w:val="en-US"/>
        </w:rPr>
        <w:br w:type="page"/>
      </w:r>
    </w:p>
    <w:p w:rsidR="00DB026B" w:rsidRPr="008F79C3" w:rsidRDefault="00CF18FA" w:rsidP="008F79C3">
      <w:pPr>
        <w:pStyle w:val="Heading1"/>
        <w:jc w:val="left"/>
        <w:rPr>
          <w:rFonts w:asciiTheme="minorHAnsi" w:hAnsiTheme="minorHAnsi"/>
        </w:rPr>
      </w:pPr>
      <w:bookmarkStart w:id="134" w:name="_Toc322702237"/>
      <w:r w:rsidRPr="008F79C3">
        <w:rPr>
          <w:rFonts w:asciiTheme="minorHAnsi" w:hAnsiTheme="minorHAnsi"/>
        </w:rPr>
        <w:t>Q10</w:t>
      </w:r>
      <w:r w:rsidR="00AA4AF8" w:rsidRPr="008F79C3">
        <w:rPr>
          <w:rFonts w:asciiTheme="minorHAnsi" w:hAnsiTheme="minorHAnsi"/>
          <w:i/>
          <w:iCs/>
        </w:rPr>
        <w:t>:</w:t>
      </w:r>
      <w:r w:rsidRPr="008F79C3">
        <w:rPr>
          <w:rFonts w:asciiTheme="minorHAnsi" w:hAnsiTheme="minorHAnsi"/>
        </w:rPr>
        <w:t xml:space="preserve"> </w:t>
      </w:r>
      <w:r w:rsidR="006C04F1" w:rsidRPr="008F79C3">
        <w:rPr>
          <w:rFonts w:asciiTheme="minorHAnsi" w:hAnsiTheme="minorHAnsi"/>
        </w:rPr>
        <w:tab/>
      </w:r>
      <w:r w:rsidR="008F79C3" w:rsidRPr="00E957EB">
        <w:rPr>
          <w:lang w:val="en-GB"/>
        </w:rPr>
        <w:t>Do you have agreements on data protection with countries providing cloud computing services (USA, Europe…)</w:t>
      </w:r>
      <w:bookmarkEnd w:id="134"/>
    </w:p>
    <w:p w:rsidR="00CF18FA" w:rsidRPr="003B7C6E" w:rsidRDefault="00CF18FA" w:rsidP="008F79C3">
      <w:pPr>
        <w:pStyle w:val="Enumlevel1"/>
        <w:rPr>
          <w:rFonts w:asciiTheme="minorHAnsi" w:hAnsiTheme="minorHAnsi"/>
          <w:lang w:val="en-US"/>
        </w:rPr>
      </w:pPr>
      <w:r w:rsidRPr="003B7C6E">
        <w:rPr>
          <w:rFonts w:asciiTheme="minorHAnsi" w:hAnsiTheme="minorHAnsi" w:cstheme="minorBidi"/>
          <w:color w:val="E36C0A" w:themeColor="accent6" w:themeShade="BF"/>
          <w:lang w:val="en-US"/>
        </w:rPr>
        <w:t>•</w:t>
      </w:r>
      <w:r w:rsidRPr="003B7C6E">
        <w:rPr>
          <w:rFonts w:asciiTheme="minorHAnsi" w:hAnsiTheme="minorHAnsi" w:cstheme="minorBidi"/>
          <w:color w:val="E36C0A" w:themeColor="accent6" w:themeShade="BF"/>
          <w:lang w:val="en-US"/>
        </w:rPr>
        <w:tab/>
      </w:r>
      <w:r w:rsidR="008F79C3" w:rsidRPr="003B7C6E">
        <w:rPr>
          <w:rFonts w:asciiTheme="minorHAnsi" w:hAnsiTheme="minorHAnsi"/>
          <w:lang w:val="en-US"/>
        </w:rPr>
        <w:t>Yes</w:t>
      </w:r>
    </w:p>
    <w:p w:rsidR="00CF18FA" w:rsidRPr="003B7C6E" w:rsidRDefault="00CF18FA" w:rsidP="008F79C3">
      <w:pPr>
        <w:pStyle w:val="Enumlevel1"/>
        <w:rPr>
          <w:rFonts w:asciiTheme="minorHAnsi" w:hAnsiTheme="minorHAnsi"/>
          <w:lang w:val="en-US"/>
        </w:rPr>
      </w:pPr>
      <w:r w:rsidRPr="003B7C6E">
        <w:rPr>
          <w:rFonts w:asciiTheme="minorHAnsi" w:hAnsiTheme="minorHAnsi" w:cstheme="minorBidi"/>
          <w:color w:val="E36C0A" w:themeColor="accent6" w:themeShade="BF"/>
          <w:lang w:val="en-US"/>
        </w:rPr>
        <w:t>•</w:t>
      </w:r>
      <w:r w:rsidRPr="003B7C6E">
        <w:rPr>
          <w:rFonts w:asciiTheme="minorHAnsi" w:hAnsiTheme="minorHAnsi" w:cstheme="minorBidi"/>
          <w:color w:val="E36C0A" w:themeColor="accent6" w:themeShade="BF"/>
          <w:lang w:val="en-US"/>
        </w:rPr>
        <w:tab/>
      </w:r>
      <w:r w:rsidRPr="003B7C6E">
        <w:rPr>
          <w:rFonts w:asciiTheme="minorHAnsi" w:hAnsiTheme="minorHAnsi"/>
          <w:lang w:val="en-US"/>
        </w:rPr>
        <w:t>No</w:t>
      </w:r>
    </w:p>
    <w:p w:rsidR="00CF18FA" w:rsidRPr="008F79C3" w:rsidRDefault="008F79C3" w:rsidP="00CF18FA">
      <w:pPr>
        <w:rPr>
          <w:rFonts w:asciiTheme="minorHAnsi" w:hAnsiTheme="minorHAnsi"/>
          <w:lang w:val="en-US"/>
        </w:rPr>
      </w:pPr>
      <w:r w:rsidRPr="00E957EB">
        <w:rPr>
          <w:lang w:val="en-GB"/>
        </w:rPr>
        <w:t>The replies to Q10 were as follows</w:t>
      </w:r>
      <w:r w:rsidRPr="00E957EB">
        <w:rPr>
          <w:rFonts w:asciiTheme="minorHAnsi" w:hAnsiTheme="minorHAnsi"/>
          <w:lang w:val="en-GB"/>
        </w:rPr>
        <w:t>:</w:t>
      </w:r>
    </w:p>
    <w:p w:rsidR="00CF18FA" w:rsidRPr="008F79C3" w:rsidRDefault="00CF18FA" w:rsidP="00CF18FA">
      <w:pPr>
        <w:rPr>
          <w:rFonts w:asciiTheme="minorHAnsi" w:hAnsiTheme="minorHAnsi"/>
          <w:lang w:val="en-US"/>
        </w:rPr>
      </w:pPr>
    </w:p>
    <w:tbl>
      <w:tblPr>
        <w:tblW w:w="6804" w:type="dxa"/>
        <w:tblLayout w:type="fixed"/>
        <w:tblCellMar>
          <w:left w:w="70" w:type="dxa"/>
          <w:right w:w="70" w:type="dxa"/>
        </w:tblCellMar>
        <w:tblLook w:val="04A0"/>
      </w:tblPr>
      <w:tblGrid>
        <w:gridCol w:w="3113"/>
        <w:gridCol w:w="3691"/>
      </w:tblGrid>
      <w:tr w:rsidR="00CF18FA" w:rsidRPr="007B3447" w:rsidTr="00D5675C">
        <w:trPr>
          <w:trHeight w:val="765"/>
        </w:trPr>
        <w:tc>
          <w:tcPr>
            <w:tcW w:w="191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CF18FA" w:rsidRPr="007B3447" w:rsidRDefault="008F79C3" w:rsidP="002829A5">
            <w:pPr>
              <w:jc w:val="center"/>
              <w:rPr>
                <w:rFonts w:asciiTheme="minorHAnsi" w:eastAsia="Times New Roman" w:hAnsiTheme="minorHAnsi"/>
                <w:bCs/>
                <w:color w:val="FFFFFF" w:themeColor="background1"/>
                <w:sz w:val="19"/>
                <w:szCs w:val="19"/>
              </w:rPr>
            </w:pPr>
            <w:r>
              <w:rPr>
                <w:rFonts w:asciiTheme="minorHAnsi" w:eastAsia="Times New Roman" w:hAnsiTheme="minorHAnsi"/>
                <w:bCs/>
                <w:color w:val="FFFFFF" w:themeColor="background1"/>
                <w:sz w:val="19"/>
                <w:szCs w:val="19"/>
              </w:rPr>
              <w:t>Yes</w:t>
            </w:r>
          </w:p>
        </w:tc>
        <w:tc>
          <w:tcPr>
            <w:tcW w:w="2268"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rsidR="00CF18FA" w:rsidRPr="007B3447" w:rsidRDefault="008F79C3" w:rsidP="002829A5">
            <w:pPr>
              <w:jc w:val="center"/>
              <w:rPr>
                <w:rFonts w:asciiTheme="minorHAnsi" w:eastAsia="Times New Roman" w:hAnsiTheme="minorHAnsi"/>
                <w:bCs/>
                <w:color w:val="FFFFFF" w:themeColor="background1"/>
                <w:sz w:val="19"/>
                <w:szCs w:val="19"/>
              </w:rPr>
            </w:pPr>
            <w:r>
              <w:rPr>
                <w:rFonts w:asciiTheme="minorHAnsi" w:eastAsia="Times New Roman" w:hAnsiTheme="minorHAnsi"/>
                <w:bCs/>
                <w:color w:val="FFFFFF" w:themeColor="background1"/>
                <w:sz w:val="19"/>
                <w:szCs w:val="19"/>
              </w:rPr>
              <w:t>No</w:t>
            </w:r>
          </w:p>
        </w:tc>
      </w:tr>
      <w:tr w:rsidR="00CF18FA" w:rsidRPr="007B3447" w:rsidTr="00D5675C">
        <w:trPr>
          <w:trHeight w:val="20"/>
        </w:trPr>
        <w:tc>
          <w:tcPr>
            <w:tcW w:w="1913" w:type="dxa"/>
            <w:tcBorders>
              <w:top w:val="nil"/>
              <w:left w:val="single" w:sz="4" w:space="0" w:color="auto"/>
              <w:bottom w:val="single" w:sz="4" w:space="0" w:color="auto"/>
              <w:right w:val="single" w:sz="4" w:space="0" w:color="auto"/>
            </w:tcBorders>
            <w:shd w:val="clear" w:color="000000" w:fill="FFFFFF"/>
            <w:noWrap/>
            <w:vAlign w:val="center"/>
            <w:hideMark/>
          </w:tcPr>
          <w:p w:rsidR="00CF18FA" w:rsidRPr="007B3447" w:rsidRDefault="00CF18FA" w:rsidP="002829A5">
            <w:pPr>
              <w:spacing w:after="120"/>
              <w:jc w:val="center"/>
              <w:rPr>
                <w:rFonts w:asciiTheme="minorHAnsi" w:eastAsia="Times New Roman" w:hAnsiTheme="minorHAnsi"/>
                <w:bCs/>
                <w:sz w:val="19"/>
                <w:szCs w:val="19"/>
              </w:rPr>
            </w:pPr>
            <w:r w:rsidRPr="007B3447">
              <w:rPr>
                <w:rFonts w:asciiTheme="minorHAnsi" w:eastAsia="Times New Roman" w:hAnsiTheme="minorHAnsi"/>
                <w:bCs/>
                <w:sz w:val="19"/>
                <w:szCs w:val="19"/>
              </w:rPr>
              <w:t>6%</w:t>
            </w:r>
          </w:p>
        </w:tc>
        <w:tc>
          <w:tcPr>
            <w:tcW w:w="2268" w:type="dxa"/>
            <w:tcBorders>
              <w:top w:val="nil"/>
              <w:left w:val="nil"/>
              <w:bottom w:val="single" w:sz="4" w:space="0" w:color="auto"/>
              <w:right w:val="single" w:sz="4" w:space="0" w:color="auto"/>
            </w:tcBorders>
            <w:shd w:val="clear" w:color="000000" w:fill="FFFFFF"/>
            <w:noWrap/>
            <w:vAlign w:val="center"/>
            <w:hideMark/>
          </w:tcPr>
          <w:p w:rsidR="00CF18FA" w:rsidRPr="007B3447" w:rsidRDefault="00CF18FA" w:rsidP="002829A5">
            <w:pPr>
              <w:spacing w:after="120"/>
              <w:jc w:val="center"/>
              <w:rPr>
                <w:rFonts w:asciiTheme="minorHAnsi" w:eastAsia="Times New Roman" w:hAnsiTheme="minorHAnsi"/>
                <w:bCs/>
                <w:sz w:val="19"/>
                <w:szCs w:val="19"/>
              </w:rPr>
            </w:pPr>
            <w:r w:rsidRPr="007B3447">
              <w:rPr>
                <w:rFonts w:asciiTheme="minorHAnsi" w:eastAsia="Times New Roman" w:hAnsiTheme="minorHAnsi"/>
                <w:bCs/>
                <w:sz w:val="19"/>
                <w:szCs w:val="19"/>
              </w:rPr>
              <w:t>94%</w:t>
            </w:r>
          </w:p>
        </w:tc>
      </w:tr>
    </w:tbl>
    <w:p w:rsidR="00CF18FA" w:rsidRPr="007B3447" w:rsidRDefault="00CF18FA" w:rsidP="00CF18FA">
      <w:pPr>
        <w:spacing w:before="0"/>
        <w:rPr>
          <w:rFonts w:asciiTheme="minorHAnsi" w:hAnsiTheme="minorHAnsi"/>
        </w:rPr>
      </w:pPr>
    </w:p>
    <w:p w:rsidR="00CF18FA" w:rsidRPr="007B3447" w:rsidRDefault="00CF18FA" w:rsidP="00CF18FA">
      <w:pPr>
        <w:pStyle w:val="Figuretitle"/>
        <w:rPr>
          <w:rFonts w:asciiTheme="minorHAnsi" w:hAnsiTheme="minorHAnsi"/>
          <w:noProof/>
          <w:lang w:val="fr-FR"/>
        </w:rPr>
      </w:pPr>
    </w:p>
    <w:p w:rsidR="00CF18FA" w:rsidRPr="007B3447" w:rsidRDefault="0035261E" w:rsidP="00CF18FA">
      <w:pPr>
        <w:pStyle w:val="Figure"/>
        <w:rPr>
          <w:rFonts w:asciiTheme="minorHAnsi" w:hAnsiTheme="minorHAnsi"/>
          <w:noProof/>
          <w:lang w:val="fr-FR"/>
        </w:rPr>
      </w:pPr>
      <w:r>
        <w:rPr>
          <w:rFonts w:asciiTheme="minorHAnsi" w:hAnsiTheme="minorHAnsi"/>
          <w:noProof/>
          <w:lang w:val="en-US" w:eastAsia="zh-CN"/>
        </w:rPr>
        <w:pict>
          <v:shape id="_x0000_s1044" type="#_x0000_t202" style="position:absolute;left:0;text-align:left;margin-left:196.85pt;margin-top:130.5pt;width:22.5pt;height: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" fillcolor="#dbe5f1 [660]" stroked="f">
            <v:textbox inset="0,0,0,0">
              <w:txbxContent>
                <w:p w:rsidR="001F1B27" w:rsidRPr="00E577B9" w:rsidRDefault="001F1B27" w:rsidP="00A74019">
                  <w:pPr>
                    <w:spacing w:before="0"/>
                    <w:rPr>
                      <w:b/>
                      <w:bCs/>
                      <w:color w:val="365F91" w:themeColor="accent1" w:themeShade="BF"/>
                      <w:sz w:val="20"/>
                      <w:szCs w:val="20"/>
                    </w:rPr>
                  </w:pPr>
                  <w:r w:rsidRPr="00E577B9">
                    <w:rPr>
                      <w:b/>
                      <w:bCs/>
                      <w:color w:val="365F91" w:themeColor="accent1" w:themeShade="BF"/>
                      <w:sz w:val="20"/>
                      <w:szCs w:val="20"/>
                    </w:rPr>
                    <w:t>Yes</w:t>
                  </w:r>
                </w:p>
              </w:txbxContent>
            </v:textbox>
          </v:shape>
        </w:pict>
      </w:r>
      <w:r>
        <w:rPr>
          <w:rFonts w:asciiTheme="minorHAnsi" w:hAnsiTheme="minorHAnsi"/>
          <w:noProof/>
          <w:lang w:val="en-US" w:eastAsia="zh-CN"/>
        </w:rPr>
        <w:pict>
          <v:shape id="_x0000_s1045" type="#_x0000_t202" style="position:absolute;left:0;text-align:left;margin-left:231.35pt;margin-top:135pt;width:34.7pt;height:1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" fillcolor="#dbe5f1 [660]" stroked="f">
            <v:textbox inset="0,0,0,0">
              <w:txbxContent>
                <w:p w:rsidR="001F1B27" w:rsidRPr="00E577B9" w:rsidRDefault="001F1B27" w:rsidP="00A74019">
                  <w:pPr>
                    <w:spacing w:before="0"/>
                    <w:jc w:val="center"/>
                    <w:rPr>
                      <w:b/>
                      <w:bCs/>
                      <w:color w:val="365F91" w:themeColor="accent1" w:themeShade="BF"/>
                      <w:sz w:val="20"/>
                      <w:szCs w:val="20"/>
                      <w:lang w:val="en-US"/>
                    </w:rPr>
                  </w:pPr>
                  <w:r w:rsidRPr="00E577B9">
                    <w:rPr>
                      <w:b/>
                      <w:bCs/>
                      <w:color w:val="365F91" w:themeColor="accent1" w:themeShade="BF"/>
                      <w:sz w:val="20"/>
                      <w:szCs w:val="20"/>
                      <w:lang w:val="en-US"/>
                    </w:rPr>
                    <w:t>No</w:t>
                  </w:r>
                </w:p>
              </w:txbxContent>
            </v:textbox>
          </v:shape>
        </w:pict>
      </w:r>
      <w:r w:rsidR="00CF18FA" w:rsidRPr="007B3447">
        <w:rPr>
          <w:rFonts w:asciiTheme="minorHAnsi" w:hAnsiTheme="minorHAnsi"/>
          <w:noProof/>
          <w:lang w:val="en-US" w:eastAsia="zh-CN"/>
        </w:rPr>
        <w:drawing>
          <wp:inline distT="0" distB="0" distL="0" distR="0">
            <wp:extent cx="3776573" cy="1975185"/>
            <wp:effectExtent l="19050" t="0" r="14377" b="6015"/>
            <wp:docPr id="20"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F18FA" w:rsidRPr="007B3447" w:rsidRDefault="00CF18FA" w:rsidP="00CF18FA">
      <w:pPr>
        <w:pStyle w:val="figuresource"/>
        <w:rPr>
          <w:rFonts w:asciiTheme="minorHAnsi" w:hAnsiTheme="minorHAnsi"/>
          <w:lang w:val="fr-FR"/>
        </w:rPr>
      </w:pPr>
    </w:p>
    <w:p w:rsidR="00CF18FA" w:rsidRPr="007B3447" w:rsidRDefault="00CF18FA" w:rsidP="00CF18FA">
      <w:pPr>
        <w:rPr>
          <w:rFonts w:asciiTheme="minorHAnsi" w:hAnsiTheme="minorHAnsi"/>
        </w:rPr>
      </w:pPr>
    </w:p>
    <w:p w:rsidR="002858C9" w:rsidRPr="00E957EB" w:rsidRDefault="002858C9" w:rsidP="002858C9">
      <w:pPr>
        <w:pStyle w:val="figuresource"/>
        <w:spacing w:before="120"/>
        <w:ind w:left="0" w:firstLine="0"/>
        <w:rPr>
          <w:rFonts w:asciiTheme="minorHAnsi" w:hAnsiTheme="minorHAnsi" w:cstheme="minorHAnsi"/>
          <w:i w:val="0"/>
          <w:iCs w:val="0"/>
          <w:color w:val="auto"/>
          <w:lang w:val="en-GB"/>
        </w:rPr>
      </w:pPr>
      <w:r w:rsidRPr="00E957EB">
        <w:rPr>
          <w:rFonts w:asciiTheme="minorHAnsi" w:hAnsiTheme="minorHAnsi" w:cstheme="minorHAnsi"/>
          <w:b/>
          <w:bCs w:val="0"/>
          <w:i w:val="0"/>
          <w:iCs w:val="0"/>
          <w:lang w:val="en-GB"/>
        </w:rPr>
        <w:t>Comment</w:t>
      </w:r>
      <w:r w:rsidRPr="00E957EB">
        <w:rPr>
          <w:rFonts w:asciiTheme="minorHAnsi" w:hAnsiTheme="minorHAnsi" w:cstheme="minorHAnsi"/>
          <w:i w:val="0"/>
          <w:iCs w:val="0"/>
          <w:lang w:val="en-GB"/>
        </w:rPr>
        <w:t>:</w:t>
      </w:r>
    </w:p>
    <w:p w:rsidR="002858C9" w:rsidRPr="00E957EB" w:rsidRDefault="002858C9" w:rsidP="002858C9">
      <w:pPr>
        <w:pStyle w:val="figuresource"/>
        <w:spacing w:before="120"/>
        <w:ind w:left="0" w:firstLine="0"/>
        <w:rPr>
          <w:rFonts w:asciiTheme="minorHAnsi" w:hAnsiTheme="minorHAnsi" w:cstheme="minorHAnsi"/>
          <w:i w:val="0"/>
          <w:iCs w:val="0"/>
          <w:color w:val="auto"/>
          <w:lang w:val="en-GB"/>
        </w:rPr>
      </w:pPr>
      <w:r w:rsidRPr="00E957EB">
        <w:rPr>
          <w:rFonts w:asciiTheme="minorHAnsi" w:hAnsiTheme="minorHAnsi" w:cstheme="minorHAnsi"/>
          <w:i w:val="0"/>
          <w:iCs w:val="0"/>
          <w:color w:val="auto"/>
          <w:lang w:val="en-GB"/>
        </w:rPr>
        <w:t xml:space="preserve">The only respondent having mentioned the existence of agreements between its country and countries providing cloud </w:t>
      </w:r>
      <w:r>
        <w:rPr>
          <w:rFonts w:asciiTheme="minorHAnsi" w:hAnsiTheme="minorHAnsi" w:cstheme="minorHAnsi"/>
          <w:i w:val="0"/>
          <w:iCs w:val="0"/>
          <w:color w:val="auto"/>
          <w:lang w:val="en-GB"/>
        </w:rPr>
        <w:t xml:space="preserve">computing </w:t>
      </w:r>
      <w:r w:rsidRPr="00E957EB">
        <w:rPr>
          <w:rFonts w:asciiTheme="minorHAnsi" w:hAnsiTheme="minorHAnsi" w:cstheme="minorHAnsi"/>
          <w:i w:val="0"/>
          <w:iCs w:val="0"/>
          <w:color w:val="auto"/>
          <w:lang w:val="en-GB"/>
        </w:rPr>
        <w:t>services (United States, Europe…) is the regulator in Benin (the Autorité</w:t>
      </w:r>
      <w:r w:rsidRPr="00E957EB">
        <w:rPr>
          <w:rFonts w:asciiTheme="minorHAnsi" w:eastAsia="Calibri" w:hAnsiTheme="minorHAnsi" w:cstheme="minorHAnsi"/>
          <w:i w:val="0"/>
          <w:iCs w:val="0"/>
          <w:color w:val="auto"/>
          <w:lang w:val="en-GB"/>
        </w:rPr>
        <w:t xml:space="preserve"> Transitoire de Régulation des Postes et Télécommunications</w:t>
      </w:r>
      <w:r w:rsidRPr="00E957EB">
        <w:rPr>
          <w:rFonts w:asciiTheme="minorHAnsi" w:hAnsiTheme="minorHAnsi" w:cstheme="minorHAnsi"/>
          <w:i w:val="0"/>
          <w:iCs w:val="0"/>
          <w:color w:val="auto"/>
          <w:lang w:val="en-GB"/>
        </w:rPr>
        <w:t>), which did not, however, specify the object of those agreements.</w:t>
      </w:r>
    </w:p>
    <w:p w:rsidR="00CF18FA" w:rsidRPr="002858C9" w:rsidRDefault="00CF18FA" w:rsidP="00CF18FA">
      <w:pPr>
        <w:rPr>
          <w:rFonts w:asciiTheme="minorHAnsi" w:hAnsiTheme="minorHAnsi"/>
          <w:lang w:val="en-GB"/>
        </w:rPr>
      </w:pPr>
    </w:p>
    <w:p w:rsidR="003B0317" w:rsidRPr="002858C9" w:rsidRDefault="003B0317">
      <w:pPr>
        <w:spacing w:before="0"/>
        <w:jc w:val="left"/>
        <w:rPr>
          <w:rFonts w:asciiTheme="minorHAnsi" w:eastAsia="Times New Roman" w:hAnsiTheme="minorHAnsi" w:cs="Helvetica"/>
          <w:b/>
          <w:bCs/>
          <w:color w:val="E36C0A"/>
          <w:sz w:val="28"/>
          <w:szCs w:val="28"/>
          <w:lang w:val="en-US"/>
        </w:rPr>
      </w:pPr>
      <w:r w:rsidRPr="002858C9">
        <w:rPr>
          <w:rFonts w:asciiTheme="minorHAnsi" w:hAnsiTheme="minorHAnsi"/>
          <w:lang w:val="en-US"/>
        </w:rPr>
        <w:br w:type="page"/>
      </w:r>
    </w:p>
    <w:p w:rsidR="006306E7" w:rsidRPr="007F77D3" w:rsidRDefault="006306E7" w:rsidP="007F77D3">
      <w:pPr>
        <w:pStyle w:val="Heading1"/>
        <w:jc w:val="left"/>
        <w:rPr>
          <w:rFonts w:asciiTheme="minorHAnsi" w:hAnsiTheme="minorHAnsi"/>
        </w:rPr>
      </w:pPr>
      <w:bookmarkStart w:id="135" w:name="_Toc322702238"/>
      <w:r w:rsidRPr="007F77D3">
        <w:rPr>
          <w:rFonts w:asciiTheme="minorHAnsi" w:hAnsiTheme="minorHAnsi"/>
        </w:rPr>
        <w:t>Q11</w:t>
      </w:r>
      <w:r w:rsidR="00AA4AF8" w:rsidRPr="007F77D3">
        <w:rPr>
          <w:rFonts w:asciiTheme="minorHAnsi" w:hAnsiTheme="minorHAnsi"/>
          <w:i/>
          <w:iCs/>
        </w:rPr>
        <w:t>:</w:t>
      </w:r>
      <w:r w:rsidRPr="007F77D3">
        <w:rPr>
          <w:rFonts w:asciiTheme="minorHAnsi" w:hAnsiTheme="minorHAnsi"/>
        </w:rPr>
        <w:t xml:space="preserve"> </w:t>
      </w:r>
      <w:r w:rsidR="006C04F1" w:rsidRPr="007F77D3">
        <w:rPr>
          <w:rFonts w:asciiTheme="minorHAnsi" w:hAnsiTheme="minorHAnsi"/>
        </w:rPr>
        <w:tab/>
      </w:r>
      <w:r w:rsidR="007F77D3" w:rsidRPr="00E957EB">
        <w:rPr>
          <w:lang w:val="en-GB"/>
        </w:rPr>
        <w:t>What aspects of cloud computing need legislation coordination between countries and subregions?</w:t>
      </w:r>
      <w:bookmarkEnd w:id="135"/>
    </w:p>
    <w:p w:rsidR="006306E7" w:rsidRPr="003B7C6E" w:rsidRDefault="006306E7" w:rsidP="007F77D3">
      <w:pPr>
        <w:pStyle w:val="Enumlevel1"/>
        <w:rPr>
          <w:rFonts w:asciiTheme="minorHAnsi" w:hAnsiTheme="minorHAnsi"/>
          <w:lang w:val="en-US"/>
        </w:rPr>
      </w:pPr>
      <w:r w:rsidRPr="003B7C6E">
        <w:rPr>
          <w:rFonts w:asciiTheme="minorHAnsi" w:hAnsiTheme="minorHAnsi" w:cstheme="minorBidi"/>
          <w:color w:val="E36C0A" w:themeColor="accent6" w:themeShade="BF"/>
          <w:lang w:val="en-US"/>
        </w:rPr>
        <w:t>•</w:t>
      </w:r>
      <w:r w:rsidRPr="003B7C6E">
        <w:rPr>
          <w:rFonts w:asciiTheme="minorHAnsi" w:hAnsiTheme="minorHAnsi" w:cstheme="minorBidi"/>
          <w:color w:val="E36C0A" w:themeColor="accent6" w:themeShade="BF"/>
          <w:lang w:val="en-US"/>
        </w:rPr>
        <w:tab/>
      </w:r>
      <w:r w:rsidR="007F77D3" w:rsidRPr="003B7C6E">
        <w:rPr>
          <w:rFonts w:asciiTheme="minorHAnsi" w:hAnsiTheme="minorHAnsi"/>
          <w:lang w:val="en-US"/>
        </w:rPr>
        <w:t>None</w:t>
      </w:r>
      <w:r w:rsidRPr="003B7C6E">
        <w:rPr>
          <w:rFonts w:asciiTheme="minorHAnsi" w:hAnsiTheme="minorHAnsi"/>
          <w:lang w:val="en-US"/>
        </w:rPr>
        <w:t xml:space="preserve"> </w:t>
      </w:r>
    </w:p>
    <w:p w:rsidR="006306E7" w:rsidRPr="003B7C6E" w:rsidRDefault="006306E7" w:rsidP="007F77D3">
      <w:pPr>
        <w:pStyle w:val="Enumlevel1"/>
        <w:rPr>
          <w:rFonts w:asciiTheme="minorHAnsi" w:hAnsiTheme="minorHAnsi"/>
          <w:lang w:val="en-US"/>
        </w:rPr>
      </w:pPr>
      <w:r w:rsidRPr="003B7C6E">
        <w:rPr>
          <w:rFonts w:asciiTheme="minorHAnsi" w:hAnsiTheme="minorHAnsi" w:cstheme="minorBidi"/>
          <w:color w:val="E36C0A" w:themeColor="accent6" w:themeShade="BF"/>
          <w:lang w:val="en-US"/>
        </w:rPr>
        <w:t>•</w:t>
      </w:r>
      <w:r w:rsidRPr="003B7C6E">
        <w:rPr>
          <w:rFonts w:asciiTheme="minorHAnsi" w:hAnsiTheme="minorHAnsi" w:cstheme="minorBidi"/>
          <w:color w:val="E36C0A" w:themeColor="accent6" w:themeShade="BF"/>
          <w:lang w:val="en-US"/>
        </w:rPr>
        <w:tab/>
      </w:r>
      <w:r w:rsidR="007F77D3" w:rsidRPr="003B7C6E">
        <w:rPr>
          <w:rFonts w:asciiTheme="minorHAnsi" w:hAnsiTheme="minorHAnsi"/>
          <w:lang w:val="en-US"/>
        </w:rPr>
        <w:t>Data</w:t>
      </w:r>
      <w:r w:rsidRPr="003B7C6E">
        <w:rPr>
          <w:rFonts w:asciiTheme="minorHAnsi" w:hAnsiTheme="minorHAnsi"/>
          <w:lang w:val="en-US"/>
        </w:rPr>
        <w:t xml:space="preserve"> </w:t>
      </w:r>
      <w:r w:rsidR="00BE5402" w:rsidRPr="003B7C6E">
        <w:rPr>
          <w:rFonts w:asciiTheme="minorHAnsi" w:hAnsiTheme="minorHAnsi"/>
          <w:lang w:val="en-US"/>
        </w:rPr>
        <w:t xml:space="preserve">protection </w:t>
      </w:r>
    </w:p>
    <w:p w:rsidR="006306E7" w:rsidRPr="003B7C6E" w:rsidRDefault="006306E7" w:rsidP="007F77D3">
      <w:pPr>
        <w:pStyle w:val="Enumlevel1"/>
        <w:rPr>
          <w:rFonts w:asciiTheme="minorHAnsi" w:hAnsiTheme="minorHAnsi"/>
          <w:lang w:val="en-US"/>
        </w:rPr>
      </w:pPr>
      <w:r w:rsidRPr="003B7C6E">
        <w:rPr>
          <w:rFonts w:asciiTheme="minorHAnsi" w:hAnsiTheme="minorHAnsi" w:cstheme="minorBidi"/>
          <w:color w:val="E36C0A" w:themeColor="accent6" w:themeShade="BF"/>
          <w:lang w:val="en-US"/>
        </w:rPr>
        <w:t>•</w:t>
      </w:r>
      <w:r w:rsidRPr="003B7C6E">
        <w:rPr>
          <w:rFonts w:asciiTheme="minorHAnsi" w:hAnsiTheme="minorHAnsi" w:cstheme="minorBidi"/>
          <w:color w:val="E36C0A" w:themeColor="accent6" w:themeShade="BF"/>
          <w:lang w:val="en-US"/>
        </w:rPr>
        <w:tab/>
      </w:r>
      <w:r w:rsidR="007F77D3" w:rsidRPr="003B7C6E">
        <w:rPr>
          <w:rFonts w:asciiTheme="minorHAnsi" w:hAnsiTheme="minorHAnsi"/>
          <w:lang w:val="en-US"/>
        </w:rPr>
        <w:t>Technical aspects</w:t>
      </w:r>
    </w:p>
    <w:p w:rsidR="006306E7" w:rsidRPr="007F77D3" w:rsidRDefault="007F77D3" w:rsidP="006306E7">
      <w:pPr>
        <w:rPr>
          <w:rFonts w:asciiTheme="minorHAnsi" w:hAnsiTheme="minorHAnsi"/>
          <w:lang w:val="en-US"/>
        </w:rPr>
      </w:pPr>
      <w:r w:rsidRPr="00E957EB">
        <w:rPr>
          <w:lang w:val="en-GB"/>
        </w:rPr>
        <w:t>The replies to Q11 were as follows:</w:t>
      </w:r>
    </w:p>
    <w:p w:rsidR="006306E7" w:rsidRPr="007F77D3" w:rsidRDefault="006306E7" w:rsidP="006306E7">
      <w:pPr>
        <w:rPr>
          <w:rFonts w:asciiTheme="minorHAnsi" w:hAnsiTheme="minorHAnsi"/>
          <w:lang w:val="en-US"/>
        </w:rPr>
      </w:pPr>
    </w:p>
    <w:tbl>
      <w:tblPr>
        <w:tblW w:w="9072" w:type="dxa"/>
        <w:tblLayout w:type="fixed"/>
        <w:tblCellMar>
          <w:left w:w="70" w:type="dxa"/>
          <w:right w:w="70" w:type="dxa"/>
        </w:tblCellMar>
        <w:tblLook w:val="04A0"/>
      </w:tblPr>
      <w:tblGrid>
        <w:gridCol w:w="2789"/>
        <w:gridCol w:w="3077"/>
        <w:gridCol w:w="3206"/>
      </w:tblGrid>
      <w:tr w:rsidR="007F77D3" w:rsidRPr="007B3447" w:rsidTr="007F77D3">
        <w:trPr>
          <w:trHeight w:val="720"/>
        </w:trPr>
        <w:tc>
          <w:tcPr>
            <w:tcW w:w="2789"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7F77D3" w:rsidRPr="00E957EB" w:rsidRDefault="007F77D3" w:rsidP="001F1B27">
            <w:pPr>
              <w:jc w:val="center"/>
              <w:rPr>
                <w:rFonts w:asciiTheme="minorHAnsi" w:eastAsia="Times New Roman" w:hAnsiTheme="minorHAnsi"/>
                <w:bCs/>
                <w:color w:val="FFFFFF" w:themeColor="background1"/>
                <w:sz w:val="19"/>
                <w:szCs w:val="19"/>
                <w:lang w:val="en-GB"/>
              </w:rPr>
            </w:pPr>
            <w:r w:rsidRPr="00E957EB">
              <w:rPr>
                <w:rFonts w:asciiTheme="minorHAnsi" w:eastAsia="Times New Roman" w:hAnsiTheme="minorHAnsi"/>
                <w:bCs/>
                <w:color w:val="FFFFFF" w:themeColor="background1"/>
                <w:sz w:val="19"/>
                <w:szCs w:val="19"/>
                <w:lang w:val="en-GB"/>
              </w:rPr>
              <w:t>None</w:t>
            </w:r>
          </w:p>
        </w:tc>
        <w:tc>
          <w:tcPr>
            <w:tcW w:w="3077"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rsidR="007F77D3" w:rsidRPr="00E957EB" w:rsidRDefault="007F77D3" w:rsidP="001F1B27">
            <w:pPr>
              <w:jc w:val="center"/>
              <w:rPr>
                <w:rFonts w:asciiTheme="minorHAnsi" w:eastAsia="Times New Roman" w:hAnsiTheme="minorHAnsi"/>
                <w:bCs/>
                <w:color w:val="FFFFFF" w:themeColor="background1"/>
                <w:sz w:val="19"/>
                <w:szCs w:val="19"/>
                <w:lang w:val="en-GB"/>
              </w:rPr>
            </w:pPr>
            <w:r w:rsidRPr="00E957EB">
              <w:rPr>
                <w:rFonts w:asciiTheme="minorHAnsi" w:eastAsia="Times New Roman" w:hAnsiTheme="minorHAnsi"/>
                <w:bCs/>
                <w:color w:val="FFFFFF" w:themeColor="background1"/>
                <w:sz w:val="19"/>
                <w:szCs w:val="19"/>
                <w:lang w:val="en-GB"/>
              </w:rPr>
              <w:t>Data protection</w:t>
            </w:r>
          </w:p>
        </w:tc>
        <w:tc>
          <w:tcPr>
            <w:tcW w:w="3206"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rsidR="007F77D3" w:rsidRPr="00E957EB" w:rsidRDefault="007F77D3" w:rsidP="001F1B27">
            <w:pPr>
              <w:jc w:val="center"/>
              <w:rPr>
                <w:rFonts w:asciiTheme="minorHAnsi" w:eastAsia="Times New Roman" w:hAnsiTheme="minorHAnsi"/>
                <w:bCs/>
                <w:color w:val="FFFFFF" w:themeColor="background1"/>
                <w:sz w:val="19"/>
                <w:szCs w:val="19"/>
                <w:lang w:val="en-GB"/>
              </w:rPr>
            </w:pPr>
            <w:r w:rsidRPr="00E957EB">
              <w:rPr>
                <w:rFonts w:asciiTheme="minorHAnsi" w:eastAsia="Times New Roman" w:hAnsiTheme="minorHAnsi"/>
                <w:bCs/>
                <w:color w:val="FFFFFF" w:themeColor="background1"/>
                <w:sz w:val="19"/>
                <w:szCs w:val="19"/>
                <w:lang w:val="en-GB"/>
              </w:rPr>
              <w:t>Technical aspects</w:t>
            </w:r>
          </w:p>
        </w:tc>
      </w:tr>
      <w:tr w:rsidR="006306E7" w:rsidRPr="007B3447" w:rsidTr="007F77D3">
        <w:trPr>
          <w:trHeight w:val="300"/>
        </w:trPr>
        <w:tc>
          <w:tcPr>
            <w:tcW w:w="2789" w:type="dxa"/>
            <w:tcBorders>
              <w:top w:val="nil"/>
              <w:left w:val="single" w:sz="4" w:space="0" w:color="auto"/>
              <w:bottom w:val="single" w:sz="4" w:space="0" w:color="auto"/>
              <w:right w:val="single" w:sz="4" w:space="0" w:color="auto"/>
            </w:tcBorders>
            <w:shd w:val="clear" w:color="000000" w:fill="FFFFFF"/>
            <w:noWrap/>
            <w:vAlign w:val="bottom"/>
            <w:hideMark/>
          </w:tcPr>
          <w:p w:rsidR="006306E7" w:rsidRPr="007B3447" w:rsidRDefault="006306E7" w:rsidP="006306E7">
            <w:pPr>
              <w:spacing w:after="120"/>
              <w:jc w:val="center"/>
              <w:rPr>
                <w:rFonts w:asciiTheme="minorHAnsi" w:eastAsia="Times New Roman" w:hAnsiTheme="minorHAnsi"/>
                <w:bCs/>
                <w:sz w:val="19"/>
                <w:szCs w:val="19"/>
              </w:rPr>
            </w:pPr>
            <w:r w:rsidRPr="007B3447">
              <w:rPr>
                <w:rFonts w:asciiTheme="minorHAnsi" w:eastAsia="Times New Roman" w:hAnsiTheme="minorHAnsi"/>
                <w:bCs/>
                <w:sz w:val="19"/>
                <w:szCs w:val="19"/>
              </w:rPr>
              <w:t>6%</w:t>
            </w:r>
          </w:p>
        </w:tc>
        <w:tc>
          <w:tcPr>
            <w:tcW w:w="3077" w:type="dxa"/>
            <w:tcBorders>
              <w:top w:val="nil"/>
              <w:left w:val="nil"/>
              <w:bottom w:val="single" w:sz="4" w:space="0" w:color="auto"/>
              <w:right w:val="single" w:sz="4" w:space="0" w:color="auto"/>
            </w:tcBorders>
            <w:shd w:val="clear" w:color="000000" w:fill="FFFFFF"/>
            <w:noWrap/>
            <w:vAlign w:val="bottom"/>
            <w:hideMark/>
          </w:tcPr>
          <w:p w:rsidR="006306E7" w:rsidRPr="007B3447" w:rsidRDefault="006306E7" w:rsidP="006306E7">
            <w:pPr>
              <w:spacing w:after="120"/>
              <w:jc w:val="center"/>
              <w:rPr>
                <w:rFonts w:asciiTheme="minorHAnsi" w:eastAsia="Times New Roman" w:hAnsiTheme="minorHAnsi"/>
                <w:bCs/>
                <w:sz w:val="19"/>
                <w:szCs w:val="19"/>
              </w:rPr>
            </w:pPr>
            <w:r w:rsidRPr="007B3447">
              <w:rPr>
                <w:rFonts w:asciiTheme="minorHAnsi" w:eastAsia="Times New Roman" w:hAnsiTheme="minorHAnsi"/>
                <w:bCs/>
                <w:sz w:val="19"/>
                <w:szCs w:val="19"/>
              </w:rPr>
              <w:t>100%</w:t>
            </w:r>
          </w:p>
        </w:tc>
        <w:tc>
          <w:tcPr>
            <w:tcW w:w="3206" w:type="dxa"/>
            <w:tcBorders>
              <w:top w:val="nil"/>
              <w:left w:val="nil"/>
              <w:bottom w:val="single" w:sz="4" w:space="0" w:color="auto"/>
              <w:right w:val="single" w:sz="4" w:space="0" w:color="auto"/>
            </w:tcBorders>
            <w:shd w:val="clear" w:color="000000" w:fill="FFFFFF"/>
            <w:noWrap/>
            <w:vAlign w:val="bottom"/>
            <w:hideMark/>
          </w:tcPr>
          <w:p w:rsidR="006306E7" w:rsidRPr="007B3447" w:rsidRDefault="006306E7" w:rsidP="006306E7">
            <w:pPr>
              <w:spacing w:after="120"/>
              <w:jc w:val="center"/>
              <w:rPr>
                <w:rFonts w:asciiTheme="minorHAnsi" w:eastAsia="Times New Roman" w:hAnsiTheme="minorHAnsi"/>
                <w:bCs/>
                <w:sz w:val="19"/>
                <w:szCs w:val="19"/>
              </w:rPr>
            </w:pPr>
            <w:r w:rsidRPr="007B3447">
              <w:rPr>
                <w:rFonts w:asciiTheme="minorHAnsi" w:eastAsia="Times New Roman" w:hAnsiTheme="minorHAnsi"/>
                <w:bCs/>
                <w:sz w:val="19"/>
                <w:szCs w:val="19"/>
              </w:rPr>
              <w:t>65%</w:t>
            </w:r>
          </w:p>
        </w:tc>
      </w:tr>
    </w:tbl>
    <w:p w:rsidR="006306E7" w:rsidRPr="007B3447" w:rsidRDefault="006306E7" w:rsidP="003B0317">
      <w:pPr>
        <w:pStyle w:val="Figuretitle"/>
        <w:spacing w:before="480"/>
        <w:rPr>
          <w:rFonts w:asciiTheme="minorHAnsi" w:hAnsiTheme="minorHAnsi"/>
          <w:noProof/>
          <w:lang w:val="fr-FR"/>
        </w:rPr>
      </w:pPr>
    </w:p>
    <w:p w:rsidR="006306E7" w:rsidRPr="007B3447" w:rsidRDefault="0035261E" w:rsidP="006306E7">
      <w:pPr>
        <w:pStyle w:val="Figure"/>
        <w:rPr>
          <w:rFonts w:asciiTheme="minorHAnsi" w:hAnsiTheme="minorHAnsi"/>
          <w:noProof/>
          <w:lang w:val="fr-FR"/>
        </w:rPr>
      </w:pPr>
      <w:r w:rsidRPr="0035261E">
        <w:rPr>
          <w:noProof/>
          <w:lang w:val="en-US" w:eastAsia="zh-CN"/>
        </w:rPr>
        <w:pict>
          <v:shape id="Text Box 47" o:spid="_x0000_s1046" type="#_x0000_t202" style="position:absolute;left:0;text-align:left;margin-left:125.6pt;margin-top:105.25pt;width:220.5pt;height:3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" fillcolor="#dbe5f1 [660]" stroked="f">
            <v:textbox>
              <w:txbxContent>
                <w:p w:rsidR="001F1B27" w:rsidRPr="007F77D3" w:rsidRDefault="00CB3B0D" w:rsidP="007F77D3">
                  <w:pPr>
                    <w:tabs>
                      <w:tab w:val="center" w:pos="993"/>
                      <w:tab w:val="center" w:pos="1985"/>
                      <w:tab w:val="center" w:pos="3544"/>
                    </w:tabs>
                    <w:spacing w:before="0"/>
                    <w:rPr>
                      <w:b/>
                      <w:bCs/>
                      <w:color w:val="365F91" w:themeColor="accent1" w:themeShade="BF"/>
                      <w:sz w:val="20"/>
                      <w:szCs w:val="20"/>
                      <w:lang w:val="en-US"/>
                    </w:rPr>
                  </w:pPr>
                  <w:r>
                    <w:rPr>
                      <w:b/>
                      <w:bCs/>
                      <w:color w:val="365F91" w:themeColor="accent1" w:themeShade="BF"/>
                      <w:sz w:val="20"/>
                      <w:szCs w:val="20"/>
                      <w:lang w:val="en-US"/>
                    </w:rPr>
                    <w:t xml:space="preserve"> </w:t>
                  </w:r>
                  <w:r w:rsidR="001F1B27" w:rsidRPr="007F77D3">
                    <w:rPr>
                      <w:b/>
                      <w:bCs/>
                      <w:color w:val="365F91" w:themeColor="accent1" w:themeShade="BF"/>
                      <w:sz w:val="20"/>
                      <w:szCs w:val="20"/>
                      <w:lang w:val="en-US"/>
                    </w:rPr>
                    <w:t>None</w:t>
                  </w:r>
                  <w:r w:rsidR="001F1B27" w:rsidRPr="007F77D3">
                    <w:rPr>
                      <w:b/>
                      <w:bCs/>
                      <w:color w:val="365F91" w:themeColor="accent1" w:themeShade="BF"/>
                      <w:sz w:val="20"/>
                      <w:szCs w:val="20"/>
                      <w:lang w:val="en-US"/>
                    </w:rPr>
                    <w:tab/>
                  </w:r>
                  <w:r w:rsidR="001F1B27" w:rsidRPr="007F77D3">
                    <w:rPr>
                      <w:b/>
                      <w:bCs/>
                      <w:color w:val="365F91" w:themeColor="accent1" w:themeShade="BF"/>
                      <w:sz w:val="20"/>
                      <w:szCs w:val="20"/>
                      <w:lang w:val="en-US"/>
                    </w:rPr>
                    <w:tab/>
                    <w:t>Data</w:t>
                  </w:r>
                  <w:r w:rsidR="001F1B27" w:rsidRPr="007F77D3">
                    <w:rPr>
                      <w:b/>
                      <w:bCs/>
                      <w:color w:val="365F91" w:themeColor="accent1" w:themeShade="BF"/>
                      <w:sz w:val="20"/>
                      <w:szCs w:val="20"/>
                      <w:lang w:val="en-US"/>
                    </w:rPr>
                    <w:tab/>
                    <w:t>Technical</w:t>
                  </w:r>
                  <w:r w:rsidR="001F1B27" w:rsidRPr="007F77D3">
                    <w:rPr>
                      <w:b/>
                      <w:bCs/>
                      <w:color w:val="365F91" w:themeColor="accent1" w:themeShade="BF"/>
                      <w:sz w:val="20"/>
                      <w:szCs w:val="20"/>
                      <w:lang w:val="en-US"/>
                    </w:rPr>
                    <w:br/>
                  </w:r>
                  <w:r w:rsidR="001F1B27" w:rsidRPr="007F77D3">
                    <w:rPr>
                      <w:b/>
                      <w:bCs/>
                      <w:color w:val="365F91" w:themeColor="accent1" w:themeShade="BF"/>
                      <w:sz w:val="20"/>
                      <w:szCs w:val="20"/>
                      <w:lang w:val="en-US"/>
                    </w:rPr>
                    <w:tab/>
                  </w:r>
                  <w:r w:rsidR="001F1B27" w:rsidRPr="007F77D3">
                    <w:rPr>
                      <w:b/>
                      <w:bCs/>
                      <w:color w:val="365F91" w:themeColor="accent1" w:themeShade="BF"/>
                      <w:sz w:val="20"/>
                      <w:szCs w:val="20"/>
                      <w:lang w:val="en-US"/>
                    </w:rPr>
                    <w:tab/>
                    <w:t>protection</w:t>
                  </w:r>
                  <w:r w:rsidR="001F1B27" w:rsidRPr="007F77D3">
                    <w:rPr>
                      <w:b/>
                      <w:bCs/>
                      <w:color w:val="365F91" w:themeColor="accent1" w:themeShade="BF"/>
                      <w:sz w:val="20"/>
                      <w:szCs w:val="20"/>
                      <w:lang w:val="en-US"/>
                    </w:rPr>
                    <w:tab/>
                    <w:t>aspects</w:t>
                  </w:r>
                </w:p>
                <w:p w:rsidR="001F1B27" w:rsidRPr="007F77D3" w:rsidRDefault="001F1B27" w:rsidP="007F77D3">
                  <w:pPr>
                    <w:rPr>
                      <w:b/>
                      <w:bCs/>
                      <w:color w:val="365F91" w:themeColor="accent1" w:themeShade="BF"/>
                      <w:lang w:val="en-US"/>
                    </w:rPr>
                  </w:pPr>
                </w:p>
              </w:txbxContent>
            </v:textbox>
          </v:shape>
        </w:pict>
      </w:r>
      <w:r w:rsidR="006306E7" w:rsidRPr="007B3447">
        <w:rPr>
          <w:rFonts w:asciiTheme="minorHAnsi" w:hAnsiTheme="minorHAnsi"/>
          <w:noProof/>
          <w:lang w:val="en-US" w:eastAsia="zh-CN"/>
        </w:rPr>
        <w:drawing>
          <wp:inline distT="0" distB="0" distL="0" distR="0">
            <wp:extent cx="4702779" cy="1920287"/>
            <wp:effectExtent l="19050" t="0" r="21621" b="3763"/>
            <wp:docPr id="2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306E7" w:rsidRPr="007B3447" w:rsidRDefault="006306E7" w:rsidP="006306E7">
      <w:pPr>
        <w:pStyle w:val="figuresource"/>
        <w:rPr>
          <w:rFonts w:asciiTheme="minorHAnsi" w:hAnsiTheme="minorHAnsi"/>
          <w:lang w:val="fr-FR"/>
        </w:rPr>
      </w:pPr>
    </w:p>
    <w:p w:rsidR="006306E7" w:rsidRPr="007B3447" w:rsidRDefault="006306E7" w:rsidP="006306E7">
      <w:pPr>
        <w:rPr>
          <w:rFonts w:asciiTheme="minorHAnsi" w:hAnsiTheme="minorHAnsi"/>
        </w:rPr>
      </w:pPr>
    </w:p>
    <w:p w:rsidR="007F77D3" w:rsidRPr="00E957EB" w:rsidRDefault="007F77D3" w:rsidP="007F77D3">
      <w:pPr>
        <w:pStyle w:val="figuresource"/>
        <w:rPr>
          <w:color w:val="auto"/>
          <w:lang w:val="en-GB"/>
        </w:rPr>
      </w:pPr>
      <w:r w:rsidRPr="00E957EB">
        <w:rPr>
          <w:b/>
          <w:bCs w:val="0"/>
          <w:i w:val="0"/>
          <w:iCs w:val="0"/>
          <w:lang w:val="en-GB"/>
        </w:rPr>
        <w:t>Comment</w:t>
      </w:r>
      <w:r w:rsidRPr="00E957EB">
        <w:rPr>
          <w:i w:val="0"/>
          <w:iCs w:val="0"/>
          <w:lang w:val="en-GB"/>
        </w:rPr>
        <w:t>: </w:t>
      </w:r>
    </w:p>
    <w:p w:rsidR="007F77D3" w:rsidRPr="00E957EB" w:rsidRDefault="007F77D3" w:rsidP="007F77D3">
      <w:pPr>
        <w:pStyle w:val="figuresource"/>
        <w:spacing w:before="120"/>
        <w:ind w:left="0" w:firstLine="0"/>
        <w:rPr>
          <w:rFonts w:asciiTheme="minorHAnsi" w:hAnsiTheme="minorHAnsi"/>
          <w:i w:val="0"/>
          <w:iCs w:val="0"/>
          <w:color w:val="17375D"/>
          <w:lang w:val="en-GB"/>
        </w:rPr>
      </w:pPr>
      <w:r w:rsidRPr="00E957EB">
        <w:rPr>
          <w:i w:val="0"/>
          <w:iCs w:val="0"/>
          <w:lang w:val="en-GB"/>
        </w:rPr>
        <w:t>The respondents are almost unanimous in expressing the need for coordination between countries, particularly where data protection is concerned.</w:t>
      </w:r>
    </w:p>
    <w:p w:rsidR="006306E7" w:rsidRPr="007F77D3" w:rsidRDefault="006306E7" w:rsidP="006306E7">
      <w:pPr>
        <w:rPr>
          <w:rFonts w:asciiTheme="minorHAnsi" w:hAnsiTheme="minorHAnsi"/>
          <w:lang w:val="en-GB"/>
        </w:rPr>
      </w:pPr>
    </w:p>
    <w:p w:rsidR="003B0317" w:rsidRPr="007F77D3" w:rsidRDefault="003B0317">
      <w:pPr>
        <w:spacing w:before="0"/>
        <w:jc w:val="left"/>
        <w:rPr>
          <w:rFonts w:asciiTheme="minorHAnsi" w:eastAsia="Times New Roman" w:hAnsiTheme="minorHAnsi" w:cs="Helvetica"/>
          <w:b/>
          <w:bCs/>
          <w:color w:val="E36C0A"/>
          <w:sz w:val="28"/>
          <w:szCs w:val="28"/>
          <w:lang w:val="en-US"/>
        </w:rPr>
      </w:pPr>
      <w:r w:rsidRPr="007F77D3">
        <w:rPr>
          <w:rFonts w:asciiTheme="minorHAnsi" w:hAnsiTheme="minorHAnsi"/>
          <w:lang w:val="en-US"/>
        </w:rPr>
        <w:br w:type="page"/>
      </w:r>
    </w:p>
    <w:p w:rsidR="008E1F9D" w:rsidRPr="00B35EB0" w:rsidRDefault="008E1F9D" w:rsidP="00B35EB0">
      <w:pPr>
        <w:pStyle w:val="Heading1"/>
        <w:rPr>
          <w:rFonts w:asciiTheme="minorHAnsi" w:hAnsiTheme="minorHAnsi"/>
        </w:rPr>
      </w:pPr>
      <w:bookmarkStart w:id="136" w:name="_Toc322702239"/>
      <w:r w:rsidRPr="00B35EB0">
        <w:rPr>
          <w:rFonts w:asciiTheme="minorHAnsi" w:hAnsiTheme="minorHAnsi"/>
        </w:rPr>
        <w:t>Q12</w:t>
      </w:r>
      <w:r w:rsidR="00AA4AF8" w:rsidRPr="00B35EB0">
        <w:rPr>
          <w:rFonts w:asciiTheme="minorHAnsi" w:hAnsiTheme="minorHAnsi"/>
          <w:i/>
          <w:iCs/>
        </w:rPr>
        <w:t>:</w:t>
      </w:r>
      <w:r w:rsidRPr="00B35EB0">
        <w:rPr>
          <w:rFonts w:asciiTheme="minorHAnsi" w:hAnsiTheme="minorHAnsi"/>
        </w:rPr>
        <w:t xml:space="preserve"> </w:t>
      </w:r>
      <w:r w:rsidR="006C04F1" w:rsidRPr="00B35EB0">
        <w:rPr>
          <w:rFonts w:asciiTheme="minorHAnsi" w:hAnsiTheme="minorHAnsi"/>
        </w:rPr>
        <w:tab/>
      </w:r>
      <w:r w:rsidR="00B35EB0" w:rsidRPr="00B35EB0">
        <w:rPr>
          <w:rFonts w:asciiTheme="minorHAnsi" w:hAnsiTheme="minorHAnsi"/>
          <w:lang w:val="en-GB"/>
        </w:rPr>
        <w:t>Sort (from 1 to 5) the following services by order of importance for the development of cloud computing services in your country (a brief description of the services can be found in Annex 1) (1 the most important, 6 the less important).</w:t>
      </w:r>
      <w:bookmarkEnd w:id="136"/>
    </w:p>
    <w:p w:rsidR="008E1F9D" w:rsidRPr="003B7C6E" w:rsidRDefault="008E1F9D" w:rsidP="00BE5402">
      <w:pPr>
        <w:pStyle w:val="Enumlevel1"/>
        <w:rPr>
          <w:rFonts w:asciiTheme="minorHAnsi" w:hAnsiTheme="minorHAnsi"/>
          <w:lang w:val="en-US"/>
        </w:rPr>
      </w:pPr>
      <w:r w:rsidRPr="003B7C6E">
        <w:rPr>
          <w:rFonts w:asciiTheme="minorHAnsi" w:hAnsiTheme="minorHAnsi" w:cstheme="minorBidi"/>
          <w:color w:val="E36C0A" w:themeColor="accent6" w:themeShade="BF"/>
          <w:lang w:val="en-US"/>
        </w:rPr>
        <w:t>•</w:t>
      </w:r>
      <w:r w:rsidRPr="003B7C6E">
        <w:rPr>
          <w:rFonts w:asciiTheme="minorHAnsi" w:hAnsiTheme="minorHAnsi" w:cstheme="minorBidi"/>
          <w:color w:val="E36C0A" w:themeColor="accent6" w:themeShade="BF"/>
          <w:lang w:val="en-US"/>
        </w:rPr>
        <w:tab/>
      </w:r>
      <w:r w:rsidRPr="003B7C6E">
        <w:rPr>
          <w:rFonts w:asciiTheme="minorHAnsi" w:hAnsiTheme="minorHAnsi"/>
          <w:lang w:val="en-US"/>
        </w:rPr>
        <w:t>IaaS (</w:t>
      </w:r>
      <w:r w:rsidRPr="003B7C6E">
        <w:rPr>
          <w:rFonts w:asciiTheme="minorHAnsi" w:hAnsiTheme="minorHAnsi"/>
          <w:i/>
          <w:iCs/>
          <w:lang w:val="en-US"/>
        </w:rPr>
        <w:t xml:space="preserve">Infrastructure as a </w:t>
      </w:r>
      <w:r w:rsidR="00BE5402" w:rsidRPr="003B7C6E">
        <w:rPr>
          <w:rFonts w:asciiTheme="minorHAnsi" w:hAnsiTheme="minorHAnsi"/>
          <w:i/>
          <w:iCs/>
          <w:lang w:val="en-US"/>
        </w:rPr>
        <w:t>s</w:t>
      </w:r>
      <w:r w:rsidRPr="003B7C6E">
        <w:rPr>
          <w:rFonts w:asciiTheme="minorHAnsi" w:hAnsiTheme="minorHAnsi"/>
          <w:i/>
          <w:iCs/>
          <w:lang w:val="en-US"/>
        </w:rPr>
        <w:t>ervice</w:t>
      </w:r>
      <w:r w:rsidRPr="003B7C6E">
        <w:rPr>
          <w:rFonts w:asciiTheme="minorHAnsi" w:hAnsiTheme="minorHAnsi"/>
          <w:lang w:val="en-US"/>
        </w:rPr>
        <w:t>)</w:t>
      </w:r>
    </w:p>
    <w:p w:rsidR="008E1F9D" w:rsidRPr="003B7C6E" w:rsidRDefault="008E1F9D" w:rsidP="00BE5402">
      <w:pPr>
        <w:pStyle w:val="Enumlevel1"/>
        <w:rPr>
          <w:rFonts w:asciiTheme="minorHAnsi" w:hAnsiTheme="minorHAnsi"/>
          <w:lang w:val="en-US"/>
        </w:rPr>
      </w:pPr>
      <w:r w:rsidRPr="003B7C6E">
        <w:rPr>
          <w:rFonts w:asciiTheme="minorHAnsi" w:hAnsiTheme="minorHAnsi" w:cstheme="minorBidi"/>
          <w:color w:val="E36C0A" w:themeColor="accent6" w:themeShade="BF"/>
          <w:lang w:val="en-US"/>
        </w:rPr>
        <w:t>•</w:t>
      </w:r>
      <w:r w:rsidRPr="003B7C6E">
        <w:rPr>
          <w:rFonts w:asciiTheme="minorHAnsi" w:hAnsiTheme="minorHAnsi" w:cstheme="minorBidi"/>
          <w:color w:val="E36C0A" w:themeColor="accent6" w:themeShade="BF"/>
          <w:lang w:val="en-US"/>
        </w:rPr>
        <w:tab/>
      </w:r>
      <w:r w:rsidRPr="003B7C6E">
        <w:rPr>
          <w:rFonts w:asciiTheme="minorHAnsi" w:hAnsiTheme="minorHAnsi"/>
          <w:lang w:val="en-US"/>
        </w:rPr>
        <w:t>PaaS</w:t>
      </w:r>
      <w:r w:rsidR="00BE5402" w:rsidRPr="003B7C6E">
        <w:rPr>
          <w:rFonts w:asciiTheme="minorHAnsi" w:hAnsiTheme="minorHAnsi"/>
          <w:lang w:val="en-US"/>
        </w:rPr>
        <w:t xml:space="preserve"> </w:t>
      </w:r>
      <w:r w:rsidRPr="003B7C6E">
        <w:rPr>
          <w:rFonts w:asciiTheme="minorHAnsi" w:hAnsiTheme="minorHAnsi"/>
          <w:lang w:val="en-US"/>
        </w:rPr>
        <w:t>(</w:t>
      </w:r>
      <w:r w:rsidR="00BE5402" w:rsidRPr="003B7C6E">
        <w:rPr>
          <w:rFonts w:asciiTheme="minorHAnsi" w:hAnsiTheme="minorHAnsi"/>
          <w:i/>
          <w:iCs/>
          <w:lang w:val="en-US"/>
        </w:rPr>
        <w:t>Platform as a s</w:t>
      </w:r>
      <w:r w:rsidRPr="003B7C6E">
        <w:rPr>
          <w:rFonts w:asciiTheme="minorHAnsi" w:hAnsiTheme="minorHAnsi"/>
          <w:i/>
          <w:iCs/>
          <w:lang w:val="en-US"/>
        </w:rPr>
        <w:t>ervice</w:t>
      </w:r>
      <w:r w:rsidRPr="003B7C6E">
        <w:rPr>
          <w:rFonts w:asciiTheme="minorHAnsi" w:hAnsiTheme="minorHAnsi"/>
          <w:lang w:val="en-US"/>
        </w:rPr>
        <w:t>)</w:t>
      </w:r>
    </w:p>
    <w:p w:rsidR="008E1F9D" w:rsidRPr="003B7C6E" w:rsidRDefault="008E1F9D" w:rsidP="00BE5402">
      <w:pPr>
        <w:pStyle w:val="Enumlevel1"/>
        <w:rPr>
          <w:rFonts w:asciiTheme="minorHAnsi" w:hAnsiTheme="minorHAnsi"/>
          <w:lang w:val="en-US"/>
        </w:rPr>
      </w:pPr>
      <w:r w:rsidRPr="003B7C6E">
        <w:rPr>
          <w:rFonts w:asciiTheme="minorHAnsi" w:hAnsiTheme="minorHAnsi" w:cstheme="minorBidi"/>
          <w:color w:val="E36C0A" w:themeColor="accent6" w:themeShade="BF"/>
          <w:lang w:val="en-US"/>
        </w:rPr>
        <w:t>•</w:t>
      </w:r>
      <w:r w:rsidRPr="003B7C6E">
        <w:rPr>
          <w:rFonts w:asciiTheme="minorHAnsi" w:hAnsiTheme="minorHAnsi" w:cstheme="minorBidi"/>
          <w:color w:val="E36C0A" w:themeColor="accent6" w:themeShade="BF"/>
          <w:lang w:val="en-US"/>
        </w:rPr>
        <w:tab/>
      </w:r>
      <w:r w:rsidRPr="003B7C6E">
        <w:rPr>
          <w:rFonts w:asciiTheme="minorHAnsi" w:hAnsiTheme="minorHAnsi"/>
          <w:lang w:val="en-US"/>
        </w:rPr>
        <w:t>SaaS (</w:t>
      </w:r>
      <w:r w:rsidRPr="003B7C6E">
        <w:rPr>
          <w:rFonts w:asciiTheme="minorHAnsi" w:hAnsiTheme="minorHAnsi"/>
          <w:i/>
          <w:iCs/>
          <w:lang w:val="en-US"/>
        </w:rPr>
        <w:t xml:space="preserve">Software as a </w:t>
      </w:r>
      <w:r w:rsidR="00BE5402" w:rsidRPr="003B7C6E">
        <w:rPr>
          <w:rFonts w:asciiTheme="minorHAnsi" w:hAnsiTheme="minorHAnsi"/>
          <w:i/>
          <w:iCs/>
          <w:lang w:val="en-US"/>
        </w:rPr>
        <w:t>s</w:t>
      </w:r>
      <w:r w:rsidRPr="003B7C6E">
        <w:rPr>
          <w:rFonts w:asciiTheme="minorHAnsi" w:hAnsiTheme="minorHAnsi"/>
          <w:i/>
          <w:iCs/>
          <w:lang w:val="en-US"/>
        </w:rPr>
        <w:t>ervice</w:t>
      </w:r>
      <w:r w:rsidRPr="003B7C6E">
        <w:rPr>
          <w:rFonts w:asciiTheme="minorHAnsi" w:hAnsiTheme="minorHAnsi"/>
          <w:lang w:val="en-US"/>
        </w:rPr>
        <w:t>)</w:t>
      </w:r>
    </w:p>
    <w:p w:rsidR="008E1F9D" w:rsidRPr="003B7C6E" w:rsidRDefault="008E1F9D" w:rsidP="00BE5402">
      <w:pPr>
        <w:pStyle w:val="Enumlevel1"/>
        <w:rPr>
          <w:rFonts w:asciiTheme="minorHAnsi" w:hAnsiTheme="minorHAnsi"/>
          <w:lang w:val="en-US"/>
        </w:rPr>
      </w:pPr>
      <w:r w:rsidRPr="003B7C6E">
        <w:rPr>
          <w:rFonts w:asciiTheme="minorHAnsi" w:hAnsiTheme="minorHAnsi" w:cstheme="minorBidi"/>
          <w:color w:val="E36C0A" w:themeColor="accent6" w:themeShade="BF"/>
          <w:lang w:val="en-US"/>
        </w:rPr>
        <w:t>•</w:t>
      </w:r>
      <w:r w:rsidRPr="003B7C6E">
        <w:rPr>
          <w:rFonts w:asciiTheme="minorHAnsi" w:hAnsiTheme="minorHAnsi" w:cstheme="minorBidi"/>
          <w:color w:val="E36C0A" w:themeColor="accent6" w:themeShade="BF"/>
          <w:lang w:val="en-US"/>
        </w:rPr>
        <w:tab/>
      </w:r>
      <w:r w:rsidRPr="003B7C6E">
        <w:rPr>
          <w:rFonts w:asciiTheme="minorHAnsi" w:hAnsiTheme="minorHAnsi"/>
          <w:lang w:val="en-US"/>
        </w:rPr>
        <w:t>CaaS (</w:t>
      </w:r>
      <w:r w:rsidRPr="003B7C6E">
        <w:rPr>
          <w:rFonts w:asciiTheme="minorHAnsi" w:hAnsiTheme="minorHAnsi"/>
          <w:i/>
          <w:iCs/>
          <w:lang w:val="en-US"/>
        </w:rPr>
        <w:t xml:space="preserve">Communication as a </w:t>
      </w:r>
      <w:r w:rsidR="007E4CE2" w:rsidRPr="003B7C6E">
        <w:rPr>
          <w:rFonts w:asciiTheme="minorHAnsi" w:hAnsiTheme="minorHAnsi"/>
          <w:i/>
          <w:iCs/>
          <w:lang w:val="en-US"/>
        </w:rPr>
        <w:t>s</w:t>
      </w:r>
      <w:r w:rsidRPr="003B7C6E">
        <w:rPr>
          <w:rFonts w:asciiTheme="minorHAnsi" w:hAnsiTheme="minorHAnsi"/>
          <w:i/>
          <w:iCs/>
          <w:lang w:val="en-US"/>
        </w:rPr>
        <w:t>e</w:t>
      </w:r>
      <w:r w:rsidRPr="003B7C6E">
        <w:rPr>
          <w:rFonts w:asciiTheme="minorHAnsi" w:hAnsiTheme="minorHAnsi"/>
          <w:lang w:val="en-US"/>
        </w:rPr>
        <w:t>rvice)</w:t>
      </w:r>
    </w:p>
    <w:p w:rsidR="008E1F9D" w:rsidRPr="00947C16" w:rsidRDefault="008E1F9D" w:rsidP="00BE5402">
      <w:pPr>
        <w:pStyle w:val="Enumlevel1"/>
        <w:rPr>
          <w:rFonts w:asciiTheme="minorHAnsi" w:hAnsiTheme="minorHAnsi"/>
          <w:lang w:val="en-US"/>
        </w:rPr>
      </w:pPr>
      <w:r w:rsidRPr="00947C16">
        <w:rPr>
          <w:rFonts w:asciiTheme="minorHAnsi" w:hAnsiTheme="minorHAnsi" w:cstheme="minorBidi"/>
          <w:color w:val="E36C0A" w:themeColor="accent6" w:themeShade="BF"/>
          <w:lang w:val="en-US"/>
        </w:rPr>
        <w:t>•</w:t>
      </w:r>
      <w:r w:rsidRPr="00947C16">
        <w:rPr>
          <w:rFonts w:asciiTheme="minorHAnsi" w:hAnsiTheme="minorHAnsi" w:cstheme="minorBidi"/>
          <w:color w:val="E36C0A" w:themeColor="accent6" w:themeShade="BF"/>
          <w:lang w:val="en-US"/>
        </w:rPr>
        <w:tab/>
      </w:r>
      <w:r w:rsidRPr="00947C16">
        <w:rPr>
          <w:rFonts w:asciiTheme="minorHAnsi" w:hAnsiTheme="minorHAnsi"/>
          <w:lang w:val="en-US"/>
        </w:rPr>
        <w:t>NaaS (</w:t>
      </w:r>
      <w:r w:rsidRPr="00947C16">
        <w:rPr>
          <w:rFonts w:asciiTheme="minorHAnsi" w:hAnsiTheme="minorHAnsi"/>
          <w:i/>
          <w:iCs/>
          <w:lang w:val="en-US"/>
        </w:rPr>
        <w:t xml:space="preserve">Network as a </w:t>
      </w:r>
      <w:r w:rsidR="00BE5402" w:rsidRPr="00947C16">
        <w:rPr>
          <w:rFonts w:asciiTheme="minorHAnsi" w:hAnsiTheme="minorHAnsi"/>
          <w:i/>
          <w:iCs/>
          <w:lang w:val="en-US"/>
        </w:rPr>
        <w:t>s</w:t>
      </w:r>
      <w:r w:rsidRPr="00947C16">
        <w:rPr>
          <w:rFonts w:asciiTheme="minorHAnsi" w:hAnsiTheme="minorHAnsi"/>
          <w:i/>
          <w:iCs/>
          <w:lang w:val="en-US"/>
        </w:rPr>
        <w:t>ervice</w:t>
      </w:r>
      <w:r w:rsidR="00BE5402" w:rsidRPr="00947C16">
        <w:rPr>
          <w:rFonts w:asciiTheme="minorHAnsi" w:hAnsiTheme="minorHAnsi"/>
          <w:i/>
          <w:iCs/>
          <w:lang w:val="en-US"/>
        </w:rPr>
        <w:t>)</w:t>
      </w:r>
    </w:p>
    <w:p w:rsidR="008E1F9D" w:rsidRPr="00B35EB0" w:rsidRDefault="00B35EB0" w:rsidP="00B35EB0">
      <w:pPr>
        <w:rPr>
          <w:rFonts w:asciiTheme="minorHAnsi" w:hAnsiTheme="minorHAnsi"/>
          <w:lang w:val="en-US"/>
        </w:rPr>
      </w:pPr>
      <w:r w:rsidRPr="00E957EB">
        <w:rPr>
          <w:lang w:val="en-GB"/>
        </w:rPr>
        <w:t>The replies to Q12 were as follows</w:t>
      </w:r>
      <w:r>
        <w:rPr>
          <w:lang w:val="en-GB"/>
        </w:rPr>
        <w:t>:</w:t>
      </w:r>
    </w:p>
    <w:p w:rsidR="008E1F9D" w:rsidRPr="00B35EB0" w:rsidRDefault="008E1F9D" w:rsidP="008E1F9D">
      <w:pPr>
        <w:rPr>
          <w:rFonts w:asciiTheme="minorHAnsi" w:hAnsiTheme="minorHAnsi"/>
          <w:lang w:val="en-US"/>
        </w:rPr>
      </w:pPr>
    </w:p>
    <w:tbl>
      <w:tblPr>
        <w:tblW w:w="9120" w:type="dxa"/>
        <w:tblLayout w:type="fixed"/>
        <w:tblCellMar>
          <w:left w:w="70" w:type="dxa"/>
          <w:right w:w="70" w:type="dxa"/>
        </w:tblCellMar>
        <w:tblLook w:val="04A0"/>
      </w:tblPr>
      <w:tblGrid>
        <w:gridCol w:w="1526"/>
        <w:gridCol w:w="1568"/>
        <w:gridCol w:w="1918"/>
        <w:gridCol w:w="1287"/>
        <w:gridCol w:w="1624"/>
        <w:gridCol w:w="1197"/>
      </w:tblGrid>
      <w:tr w:rsidR="008E1F9D" w:rsidRPr="00D83981" w:rsidTr="00307253">
        <w:trPr>
          <w:trHeight w:val="850"/>
        </w:trPr>
        <w:tc>
          <w:tcPr>
            <w:tcW w:w="1526" w:type="dxa"/>
            <w:tcBorders>
              <w:top w:val="nil"/>
              <w:left w:val="nil"/>
              <w:bottom w:val="nil"/>
              <w:right w:val="single" w:sz="4" w:space="0" w:color="auto"/>
            </w:tcBorders>
            <w:shd w:val="clear" w:color="auto" w:fill="E36C0A" w:themeFill="accent6" w:themeFillShade="BF"/>
            <w:vAlign w:val="center"/>
            <w:hideMark/>
          </w:tcPr>
          <w:p w:rsidR="008E1F9D" w:rsidRPr="00B35EB0" w:rsidRDefault="008E1F9D" w:rsidP="002829A5">
            <w:pPr>
              <w:rPr>
                <w:rFonts w:asciiTheme="minorHAnsi" w:eastAsia="Times New Roman" w:hAnsiTheme="minorHAnsi"/>
                <w:b/>
                <w:bCs/>
                <w:i/>
                <w:iCs/>
                <w:color w:val="FFFFFF" w:themeColor="background1"/>
                <w:sz w:val="19"/>
                <w:szCs w:val="19"/>
                <w:lang w:val="en-US"/>
              </w:rPr>
            </w:pPr>
            <w:r w:rsidRPr="00B35EB0">
              <w:rPr>
                <w:rFonts w:asciiTheme="minorHAnsi" w:eastAsia="Times New Roman" w:hAnsiTheme="minorHAnsi"/>
                <w:b/>
                <w:bCs/>
                <w:i/>
                <w:iCs/>
                <w:color w:val="FFFFFF" w:themeColor="background1"/>
                <w:sz w:val="19"/>
                <w:szCs w:val="19"/>
                <w:lang w:val="en-US"/>
              </w:rPr>
              <w:t> </w:t>
            </w:r>
          </w:p>
        </w:tc>
        <w:tc>
          <w:tcPr>
            <w:tcW w:w="1568" w:type="dxa"/>
            <w:tcBorders>
              <w:top w:val="single" w:sz="4" w:space="0" w:color="auto"/>
              <w:left w:val="nil"/>
              <w:bottom w:val="single" w:sz="4" w:space="0" w:color="auto"/>
              <w:right w:val="single" w:sz="4" w:space="0" w:color="auto"/>
            </w:tcBorders>
            <w:shd w:val="clear" w:color="auto" w:fill="E36C0A" w:themeFill="accent6" w:themeFillShade="BF"/>
            <w:hideMark/>
          </w:tcPr>
          <w:p w:rsidR="008E1F9D" w:rsidRPr="007B3447" w:rsidRDefault="008E1F9D" w:rsidP="002829A5">
            <w:pPr>
              <w:jc w:val="center"/>
              <w:rPr>
                <w:rFonts w:asciiTheme="minorHAnsi" w:eastAsia="Times New Roman" w:hAnsiTheme="minorHAnsi"/>
                <w:b/>
                <w:bCs/>
                <w:color w:val="FFFFFF" w:themeColor="background1"/>
                <w:sz w:val="19"/>
                <w:szCs w:val="19"/>
              </w:rPr>
            </w:pPr>
            <w:r w:rsidRPr="007B3447">
              <w:rPr>
                <w:rFonts w:asciiTheme="minorHAnsi" w:eastAsia="Times New Roman" w:hAnsiTheme="minorHAnsi"/>
                <w:b/>
                <w:bCs/>
                <w:color w:val="FFFFFF" w:themeColor="background1"/>
                <w:sz w:val="19"/>
                <w:szCs w:val="19"/>
              </w:rPr>
              <w:t>IaaS (</w:t>
            </w:r>
            <w:r w:rsidRPr="007B3447">
              <w:rPr>
                <w:rFonts w:asciiTheme="minorHAnsi" w:eastAsia="Times New Roman" w:hAnsiTheme="minorHAnsi"/>
                <w:b/>
                <w:bCs/>
                <w:i/>
                <w:iCs/>
                <w:color w:val="FFFFFF" w:themeColor="background1"/>
                <w:sz w:val="19"/>
                <w:szCs w:val="19"/>
              </w:rPr>
              <w:t xml:space="preserve">Infrastructure as a </w:t>
            </w:r>
            <w:r w:rsidR="00BE5402" w:rsidRPr="007B3447">
              <w:rPr>
                <w:rFonts w:asciiTheme="minorHAnsi" w:eastAsia="Times New Roman" w:hAnsiTheme="minorHAnsi"/>
                <w:b/>
                <w:bCs/>
                <w:i/>
                <w:iCs/>
                <w:color w:val="FFFFFF" w:themeColor="background1"/>
                <w:sz w:val="19"/>
                <w:szCs w:val="19"/>
              </w:rPr>
              <w:t>s</w:t>
            </w:r>
            <w:r w:rsidRPr="007B3447">
              <w:rPr>
                <w:rFonts w:asciiTheme="minorHAnsi" w:eastAsia="Times New Roman" w:hAnsiTheme="minorHAnsi"/>
                <w:b/>
                <w:bCs/>
                <w:i/>
                <w:iCs/>
                <w:color w:val="FFFFFF" w:themeColor="background1"/>
                <w:sz w:val="19"/>
                <w:szCs w:val="19"/>
              </w:rPr>
              <w:t>ervice</w:t>
            </w:r>
            <w:r w:rsidRPr="007B3447">
              <w:rPr>
                <w:rFonts w:asciiTheme="minorHAnsi" w:eastAsia="Times New Roman" w:hAnsiTheme="minorHAnsi"/>
                <w:b/>
                <w:bCs/>
                <w:color w:val="FFFFFF" w:themeColor="background1"/>
                <w:sz w:val="19"/>
                <w:szCs w:val="19"/>
              </w:rPr>
              <w:t>)</w:t>
            </w:r>
          </w:p>
        </w:tc>
        <w:tc>
          <w:tcPr>
            <w:tcW w:w="1918" w:type="dxa"/>
            <w:tcBorders>
              <w:top w:val="single" w:sz="4" w:space="0" w:color="auto"/>
              <w:left w:val="nil"/>
              <w:bottom w:val="single" w:sz="4" w:space="0" w:color="auto"/>
              <w:right w:val="single" w:sz="4" w:space="0" w:color="auto"/>
            </w:tcBorders>
            <w:shd w:val="clear" w:color="auto" w:fill="E36C0A" w:themeFill="accent6" w:themeFillShade="BF"/>
            <w:hideMark/>
          </w:tcPr>
          <w:p w:rsidR="008E1F9D" w:rsidRPr="00947C16" w:rsidRDefault="008E1F9D" w:rsidP="008E1F9D">
            <w:pPr>
              <w:jc w:val="center"/>
              <w:rPr>
                <w:rFonts w:asciiTheme="minorHAnsi" w:eastAsia="Times New Roman" w:hAnsiTheme="minorHAnsi"/>
                <w:b/>
                <w:bCs/>
                <w:color w:val="FFFFFF" w:themeColor="background1"/>
                <w:sz w:val="19"/>
                <w:szCs w:val="19"/>
                <w:lang w:val="en-US"/>
              </w:rPr>
            </w:pPr>
            <w:r w:rsidRPr="00947C16">
              <w:rPr>
                <w:rFonts w:asciiTheme="minorHAnsi" w:eastAsia="Times New Roman" w:hAnsiTheme="minorHAnsi"/>
                <w:b/>
                <w:bCs/>
                <w:color w:val="FFFFFF" w:themeColor="background1"/>
                <w:sz w:val="19"/>
                <w:szCs w:val="19"/>
                <w:lang w:val="en-US"/>
              </w:rPr>
              <w:t>PaaS</w:t>
            </w:r>
            <w:r w:rsidRPr="00947C16">
              <w:rPr>
                <w:rFonts w:asciiTheme="minorHAnsi" w:eastAsia="Times New Roman" w:hAnsiTheme="minorHAnsi"/>
                <w:b/>
                <w:bCs/>
                <w:color w:val="FFFFFF" w:themeColor="background1"/>
                <w:sz w:val="19"/>
                <w:szCs w:val="19"/>
                <w:lang w:val="en-US"/>
              </w:rPr>
              <w:br/>
              <w:t>(</w:t>
            </w:r>
            <w:r w:rsidR="00BE5402" w:rsidRPr="00947C16">
              <w:rPr>
                <w:rFonts w:asciiTheme="minorHAnsi" w:eastAsia="Times New Roman" w:hAnsiTheme="minorHAnsi"/>
                <w:b/>
                <w:bCs/>
                <w:i/>
                <w:iCs/>
                <w:color w:val="FFFFFF" w:themeColor="background1"/>
                <w:sz w:val="19"/>
                <w:szCs w:val="19"/>
                <w:lang w:val="en-US"/>
              </w:rPr>
              <w:t>Platform</w:t>
            </w:r>
            <w:r w:rsidRPr="00947C16">
              <w:rPr>
                <w:rFonts w:asciiTheme="minorHAnsi" w:eastAsia="Times New Roman" w:hAnsiTheme="minorHAnsi"/>
                <w:b/>
                <w:bCs/>
                <w:i/>
                <w:iCs/>
                <w:color w:val="FFFFFF" w:themeColor="background1"/>
                <w:sz w:val="19"/>
                <w:szCs w:val="19"/>
                <w:lang w:val="en-US"/>
              </w:rPr>
              <w:br/>
              <w:t xml:space="preserve">as a </w:t>
            </w:r>
            <w:r w:rsidR="00BE5402" w:rsidRPr="00947C16">
              <w:rPr>
                <w:rFonts w:asciiTheme="minorHAnsi" w:eastAsia="Times New Roman" w:hAnsiTheme="minorHAnsi"/>
                <w:b/>
                <w:bCs/>
                <w:i/>
                <w:iCs/>
                <w:color w:val="FFFFFF" w:themeColor="background1"/>
                <w:sz w:val="19"/>
                <w:szCs w:val="19"/>
                <w:lang w:val="en-US"/>
              </w:rPr>
              <w:t>s</w:t>
            </w:r>
            <w:r w:rsidRPr="00947C16">
              <w:rPr>
                <w:rFonts w:asciiTheme="minorHAnsi" w:eastAsia="Times New Roman" w:hAnsiTheme="minorHAnsi"/>
                <w:b/>
                <w:bCs/>
                <w:i/>
                <w:iCs/>
                <w:color w:val="FFFFFF" w:themeColor="background1"/>
                <w:sz w:val="19"/>
                <w:szCs w:val="19"/>
                <w:lang w:val="en-US"/>
              </w:rPr>
              <w:t>e</w:t>
            </w:r>
            <w:r w:rsidRPr="00947C16">
              <w:rPr>
                <w:rFonts w:asciiTheme="minorHAnsi" w:eastAsia="Times New Roman" w:hAnsiTheme="minorHAnsi"/>
                <w:b/>
                <w:bCs/>
                <w:color w:val="FFFFFF" w:themeColor="background1"/>
                <w:sz w:val="19"/>
                <w:szCs w:val="19"/>
                <w:lang w:val="en-US"/>
              </w:rPr>
              <w:t>rvice)</w:t>
            </w:r>
          </w:p>
        </w:tc>
        <w:tc>
          <w:tcPr>
            <w:tcW w:w="1287" w:type="dxa"/>
            <w:tcBorders>
              <w:top w:val="single" w:sz="4" w:space="0" w:color="auto"/>
              <w:left w:val="nil"/>
              <w:bottom w:val="single" w:sz="4" w:space="0" w:color="auto"/>
              <w:right w:val="single" w:sz="4" w:space="0" w:color="auto"/>
            </w:tcBorders>
            <w:shd w:val="clear" w:color="auto" w:fill="E36C0A" w:themeFill="accent6" w:themeFillShade="BF"/>
            <w:hideMark/>
          </w:tcPr>
          <w:p w:rsidR="008E1F9D" w:rsidRPr="00947C16" w:rsidRDefault="008E1F9D" w:rsidP="008E1F9D">
            <w:pPr>
              <w:jc w:val="center"/>
              <w:rPr>
                <w:rFonts w:asciiTheme="minorHAnsi" w:eastAsia="Times New Roman" w:hAnsiTheme="minorHAnsi"/>
                <w:b/>
                <w:bCs/>
                <w:color w:val="FFFFFF" w:themeColor="background1"/>
                <w:sz w:val="19"/>
                <w:szCs w:val="19"/>
                <w:lang w:val="en-US"/>
              </w:rPr>
            </w:pPr>
            <w:r w:rsidRPr="00947C16">
              <w:rPr>
                <w:rFonts w:asciiTheme="minorHAnsi" w:eastAsia="Times New Roman" w:hAnsiTheme="minorHAnsi"/>
                <w:b/>
                <w:bCs/>
                <w:color w:val="FFFFFF" w:themeColor="background1"/>
                <w:sz w:val="19"/>
                <w:szCs w:val="19"/>
                <w:lang w:val="en-US"/>
              </w:rPr>
              <w:t>SaaS (</w:t>
            </w:r>
            <w:r w:rsidRPr="00947C16">
              <w:rPr>
                <w:rFonts w:asciiTheme="minorHAnsi" w:eastAsia="Times New Roman" w:hAnsiTheme="minorHAnsi"/>
                <w:b/>
                <w:bCs/>
                <w:i/>
                <w:iCs/>
                <w:color w:val="FFFFFF" w:themeColor="background1"/>
                <w:sz w:val="19"/>
                <w:szCs w:val="19"/>
                <w:lang w:val="en-US"/>
              </w:rPr>
              <w:t>Software</w:t>
            </w:r>
            <w:r w:rsidRPr="00947C16">
              <w:rPr>
                <w:rFonts w:asciiTheme="minorHAnsi" w:eastAsia="Times New Roman" w:hAnsiTheme="minorHAnsi"/>
                <w:b/>
                <w:bCs/>
                <w:i/>
                <w:iCs/>
                <w:color w:val="FFFFFF" w:themeColor="background1"/>
                <w:sz w:val="19"/>
                <w:szCs w:val="19"/>
                <w:lang w:val="en-US"/>
              </w:rPr>
              <w:br/>
              <w:t xml:space="preserve">as a </w:t>
            </w:r>
            <w:r w:rsidR="00BE5402" w:rsidRPr="00947C16">
              <w:rPr>
                <w:rFonts w:asciiTheme="minorHAnsi" w:eastAsia="Times New Roman" w:hAnsiTheme="minorHAnsi"/>
                <w:b/>
                <w:bCs/>
                <w:i/>
                <w:iCs/>
                <w:color w:val="FFFFFF" w:themeColor="background1"/>
                <w:sz w:val="19"/>
                <w:szCs w:val="19"/>
                <w:lang w:val="en-US"/>
              </w:rPr>
              <w:t>s</w:t>
            </w:r>
            <w:r w:rsidRPr="00947C16">
              <w:rPr>
                <w:rFonts w:asciiTheme="minorHAnsi" w:eastAsia="Times New Roman" w:hAnsiTheme="minorHAnsi"/>
                <w:b/>
                <w:bCs/>
                <w:i/>
                <w:iCs/>
                <w:color w:val="FFFFFF" w:themeColor="background1"/>
                <w:sz w:val="19"/>
                <w:szCs w:val="19"/>
                <w:lang w:val="en-US"/>
              </w:rPr>
              <w:t>e</w:t>
            </w:r>
            <w:r w:rsidRPr="00947C16">
              <w:rPr>
                <w:rFonts w:asciiTheme="minorHAnsi" w:eastAsia="Times New Roman" w:hAnsiTheme="minorHAnsi"/>
                <w:b/>
                <w:bCs/>
                <w:color w:val="FFFFFF" w:themeColor="background1"/>
                <w:sz w:val="19"/>
                <w:szCs w:val="19"/>
                <w:lang w:val="en-US"/>
              </w:rPr>
              <w:t>rvice)</w:t>
            </w:r>
          </w:p>
        </w:tc>
        <w:tc>
          <w:tcPr>
            <w:tcW w:w="1624" w:type="dxa"/>
            <w:tcBorders>
              <w:top w:val="single" w:sz="4" w:space="0" w:color="auto"/>
              <w:left w:val="nil"/>
              <w:bottom w:val="single" w:sz="4" w:space="0" w:color="auto"/>
              <w:right w:val="single" w:sz="4" w:space="0" w:color="auto"/>
            </w:tcBorders>
            <w:shd w:val="clear" w:color="auto" w:fill="E36C0A" w:themeFill="accent6" w:themeFillShade="BF"/>
            <w:hideMark/>
          </w:tcPr>
          <w:p w:rsidR="008E1F9D" w:rsidRPr="007B3447" w:rsidRDefault="00B13456" w:rsidP="002829A5">
            <w:pPr>
              <w:jc w:val="center"/>
              <w:rPr>
                <w:rFonts w:asciiTheme="minorHAnsi" w:eastAsia="Times New Roman" w:hAnsiTheme="minorHAnsi"/>
                <w:b/>
                <w:bCs/>
                <w:color w:val="FFFFFF" w:themeColor="background1"/>
                <w:sz w:val="19"/>
                <w:szCs w:val="19"/>
              </w:rPr>
            </w:pPr>
            <w:r w:rsidRPr="00947C16">
              <w:rPr>
                <w:rFonts w:asciiTheme="minorHAnsi" w:eastAsia="Times New Roman" w:hAnsiTheme="minorHAnsi"/>
                <w:b/>
                <w:bCs/>
                <w:i/>
                <w:iCs/>
                <w:color w:val="FFFFFF" w:themeColor="background1"/>
                <w:sz w:val="19"/>
                <w:szCs w:val="19"/>
                <w:lang w:val="en-US"/>
              </w:rPr>
              <w:t xml:space="preserve"> </w:t>
            </w:r>
            <w:r w:rsidR="008E1F9D" w:rsidRPr="007B3447">
              <w:rPr>
                <w:rFonts w:asciiTheme="minorHAnsi" w:eastAsia="Times New Roman" w:hAnsiTheme="minorHAnsi"/>
                <w:b/>
                <w:bCs/>
                <w:color w:val="FFFFFF" w:themeColor="background1"/>
                <w:sz w:val="19"/>
                <w:szCs w:val="19"/>
              </w:rPr>
              <w:t>CaaS (</w:t>
            </w:r>
            <w:r w:rsidR="008E1F9D" w:rsidRPr="007B3447">
              <w:rPr>
                <w:rFonts w:asciiTheme="minorHAnsi" w:eastAsia="Times New Roman" w:hAnsiTheme="minorHAnsi"/>
                <w:b/>
                <w:bCs/>
                <w:i/>
                <w:iCs/>
                <w:color w:val="FFFFFF" w:themeColor="background1"/>
                <w:sz w:val="19"/>
                <w:szCs w:val="19"/>
              </w:rPr>
              <w:t xml:space="preserve">Communication as a </w:t>
            </w:r>
            <w:r w:rsidR="00BE5402" w:rsidRPr="007B3447">
              <w:rPr>
                <w:rFonts w:asciiTheme="minorHAnsi" w:eastAsia="Times New Roman" w:hAnsiTheme="minorHAnsi"/>
                <w:b/>
                <w:bCs/>
                <w:i/>
                <w:iCs/>
                <w:color w:val="FFFFFF" w:themeColor="background1"/>
                <w:sz w:val="19"/>
                <w:szCs w:val="19"/>
              </w:rPr>
              <w:t>s</w:t>
            </w:r>
            <w:r w:rsidR="008E1F9D" w:rsidRPr="007B3447">
              <w:rPr>
                <w:rFonts w:asciiTheme="minorHAnsi" w:eastAsia="Times New Roman" w:hAnsiTheme="minorHAnsi"/>
                <w:b/>
                <w:bCs/>
                <w:i/>
                <w:iCs/>
                <w:color w:val="FFFFFF" w:themeColor="background1"/>
                <w:sz w:val="19"/>
                <w:szCs w:val="19"/>
              </w:rPr>
              <w:t>er</w:t>
            </w:r>
            <w:r w:rsidR="008E1F9D" w:rsidRPr="007B3447">
              <w:rPr>
                <w:rFonts w:asciiTheme="minorHAnsi" w:eastAsia="Times New Roman" w:hAnsiTheme="minorHAnsi"/>
                <w:b/>
                <w:bCs/>
                <w:color w:val="FFFFFF" w:themeColor="background1"/>
                <w:sz w:val="19"/>
                <w:szCs w:val="19"/>
              </w:rPr>
              <w:t>vice)</w:t>
            </w:r>
          </w:p>
        </w:tc>
        <w:tc>
          <w:tcPr>
            <w:tcW w:w="1197" w:type="dxa"/>
            <w:tcBorders>
              <w:top w:val="single" w:sz="4" w:space="0" w:color="auto"/>
              <w:left w:val="nil"/>
              <w:bottom w:val="single" w:sz="4" w:space="0" w:color="auto"/>
              <w:right w:val="single" w:sz="4" w:space="0" w:color="auto"/>
            </w:tcBorders>
            <w:shd w:val="clear" w:color="auto" w:fill="E36C0A" w:themeFill="accent6" w:themeFillShade="BF"/>
            <w:hideMark/>
          </w:tcPr>
          <w:p w:rsidR="008E1F9D" w:rsidRPr="00947C16" w:rsidRDefault="008E1F9D" w:rsidP="002829A5">
            <w:pPr>
              <w:jc w:val="center"/>
              <w:rPr>
                <w:rFonts w:asciiTheme="minorHAnsi" w:eastAsia="Times New Roman" w:hAnsiTheme="minorHAnsi"/>
                <w:b/>
                <w:bCs/>
                <w:color w:val="FFFFFF" w:themeColor="background1"/>
                <w:sz w:val="19"/>
                <w:szCs w:val="19"/>
                <w:lang w:val="en-US"/>
              </w:rPr>
            </w:pPr>
            <w:r w:rsidRPr="00947C16">
              <w:rPr>
                <w:rFonts w:asciiTheme="minorHAnsi" w:eastAsia="Times New Roman" w:hAnsiTheme="minorHAnsi"/>
                <w:b/>
                <w:bCs/>
                <w:color w:val="FFFFFF" w:themeColor="background1"/>
                <w:sz w:val="19"/>
                <w:szCs w:val="19"/>
                <w:lang w:val="en-US"/>
              </w:rPr>
              <w:t xml:space="preserve"> NaaS (</w:t>
            </w:r>
            <w:r w:rsidRPr="00947C16">
              <w:rPr>
                <w:rFonts w:asciiTheme="minorHAnsi" w:eastAsia="Times New Roman" w:hAnsiTheme="minorHAnsi"/>
                <w:b/>
                <w:bCs/>
                <w:i/>
                <w:iCs/>
                <w:color w:val="FFFFFF" w:themeColor="background1"/>
                <w:sz w:val="19"/>
                <w:szCs w:val="19"/>
                <w:lang w:val="en-US"/>
              </w:rPr>
              <w:t xml:space="preserve">Network as a </w:t>
            </w:r>
            <w:r w:rsidR="00BE5402" w:rsidRPr="00947C16">
              <w:rPr>
                <w:rFonts w:asciiTheme="minorHAnsi" w:eastAsia="Times New Roman" w:hAnsiTheme="minorHAnsi"/>
                <w:b/>
                <w:bCs/>
                <w:i/>
                <w:iCs/>
                <w:color w:val="FFFFFF" w:themeColor="background1"/>
                <w:sz w:val="19"/>
                <w:szCs w:val="19"/>
                <w:lang w:val="en-US"/>
              </w:rPr>
              <w:t>s</w:t>
            </w:r>
            <w:r w:rsidRPr="00947C16">
              <w:rPr>
                <w:rFonts w:asciiTheme="minorHAnsi" w:eastAsia="Times New Roman" w:hAnsiTheme="minorHAnsi"/>
                <w:b/>
                <w:bCs/>
                <w:i/>
                <w:iCs/>
                <w:color w:val="FFFFFF" w:themeColor="background1"/>
                <w:sz w:val="19"/>
                <w:szCs w:val="19"/>
                <w:lang w:val="en-US"/>
              </w:rPr>
              <w:t>erv</w:t>
            </w:r>
            <w:r w:rsidRPr="00947C16">
              <w:rPr>
                <w:rFonts w:asciiTheme="minorHAnsi" w:eastAsia="Times New Roman" w:hAnsiTheme="minorHAnsi"/>
                <w:b/>
                <w:bCs/>
                <w:color w:val="FFFFFF" w:themeColor="background1"/>
                <w:sz w:val="19"/>
                <w:szCs w:val="19"/>
                <w:lang w:val="en-US"/>
              </w:rPr>
              <w:t>ice)</w:t>
            </w:r>
          </w:p>
        </w:tc>
      </w:tr>
      <w:tr w:rsidR="00B35EB0" w:rsidRPr="007B3447" w:rsidTr="008E1F9D">
        <w:trPr>
          <w:trHeight w:val="300"/>
        </w:trPr>
        <w:tc>
          <w:tcPr>
            <w:tcW w:w="1526" w:type="dxa"/>
            <w:tcBorders>
              <w:top w:val="single" w:sz="4" w:space="0" w:color="auto"/>
              <w:left w:val="single" w:sz="4" w:space="0" w:color="auto"/>
              <w:bottom w:val="single" w:sz="4" w:space="0" w:color="auto"/>
              <w:right w:val="nil"/>
            </w:tcBorders>
            <w:shd w:val="clear" w:color="auto" w:fill="auto"/>
            <w:noWrap/>
            <w:vAlign w:val="bottom"/>
            <w:hideMark/>
          </w:tcPr>
          <w:p w:rsidR="00B35EB0" w:rsidRPr="00E957EB" w:rsidRDefault="00B35EB0" w:rsidP="001F1B27">
            <w:pPr>
              <w:rPr>
                <w:rFonts w:asciiTheme="minorHAnsi" w:eastAsia="Times New Roman" w:hAnsiTheme="minorHAnsi"/>
                <w:sz w:val="19"/>
                <w:szCs w:val="19"/>
                <w:lang w:val="en-GB"/>
              </w:rPr>
            </w:pPr>
            <w:r w:rsidRPr="00E957EB">
              <w:rPr>
                <w:rFonts w:asciiTheme="minorHAnsi" w:eastAsia="Times New Roman" w:hAnsiTheme="minorHAnsi"/>
                <w:sz w:val="19"/>
                <w:szCs w:val="19"/>
                <w:lang w:val="en-GB"/>
              </w:rPr>
              <w:t>Ranked 1st</w:t>
            </w: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rsidR="00B35EB0" w:rsidRPr="007B3447" w:rsidRDefault="00B35EB0" w:rsidP="008E1F9D">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28%</w:t>
            </w:r>
          </w:p>
        </w:tc>
        <w:tc>
          <w:tcPr>
            <w:tcW w:w="1918" w:type="dxa"/>
            <w:tcBorders>
              <w:top w:val="nil"/>
              <w:left w:val="nil"/>
              <w:bottom w:val="single" w:sz="4" w:space="0" w:color="auto"/>
              <w:right w:val="single" w:sz="4" w:space="0" w:color="auto"/>
            </w:tcBorders>
            <w:shd w:val="clear" w:color="auto" w:fill="auto"/>
            <w:noWrap/>
            <w:vAlign w:val="bottom"/>
            <w:hideMark/>
          </w:tcPr>
          <w:p w:rsidR="00B35EB0" w:rsidRPr="007B3447" w:rsidRDefault="00B35EB0" w:rsidP="008E1F9D">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0%</w:t>
            </w:r>
          </w:p>
        </w:tc>
        <w:tc>
          <w:tcPr>
            <w:tcW w:w="1287" w:type="dxa"/>
            <w:tcBorders>
              <w:top w:val="nil"/>
              <w:left w:val="nil"/>
              <w:bottom w:val="single" w:sz="4" w:space="0" w:color="auto"/>
              <w:right w:val="single" w:sz="4" w:space="0" w:color="auto"/>
            </w:tcBorders>
            <w:shd w:val="clear" w:color="auto" w:fill="auto"/>
            <w:noWrap/>
            <w:vAlign w:val="bottom"/>
            <w:hideMark/>
          </w:tcPr>
          <w:p w:rsidR="00B35EB0" w:rsidRPr="007B3447" w:rsidRDefault="00B35EB0" w:rsidP="008E1F9D">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17%</w:t>
            </w:r>
          </w:p>
        </w:tc>
        <w:tc>
          <w:tcPr>
            <w:tcW w:w="1624" w:type="dxa"/>
            <w:tcBorders>
              <w:top w:val="nil"/>
              <w:left w:val="nil"/>
              <w:bottom w:val="single" w:sz="4" w:space="0" w:color="auto"/>
              <w:right w:val="single" w:sz="4" w:space="0" w:color="auto"/>
            </w:tcBorders>
            <w:shd w:val="clear" w:color="auto" w:fill="auto"/>
            <w:noWrap/>
            <w:vAlign w:val="bottom"/>
            <w:hideMark/>
          </w:tcPr>
          <w:p w:rsidR="00B35EB0" w:rsidRPr="007B3447" w:rsidRDefault="00B35EB0" w:rsidP="008E1F9D">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22%</w:t>
            </w:r>
          </w:p>
        </w:tc>
        <w:tc>
          <w:tcPr>
            <w:tcW w:w="1197" w:type="dxa"/>
            <w:tcBorders>
              <w:top w:val="nil"/>
              <w:left w:val="nil"/>
              <w:bottom w:val="single" w:sz="4" w:space="0" w:color="auto"/>
              <w:right w:val="single" w:sz="4" w:space="0" w:color="auto"/>
            </w:tcBorders>
            <w:shd w:val="clear" w:color="auto" w:fill="auto"/>
            <w:noWrap/>
            <w:vAlign w:val="bottom"/>
            <w:hideMark/>
          </w:tcPr>
          <w:p w:rsidR="00B35EB0" w:rsidRPr="007B3447" w:rsidRDefault="00B35EB0" w:rsidP="008E1F9D">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33%</w:t>
            </w:r>
          </w:p>
        </w:tc>
      </w:tr>
      <w:tr w:rsidR="00B35EB0" w:rsidRPr="007B3447" w:rsidTr="008E1F9D">
        <w:trPr>
          <w:trHeight w:val="300"/>
        </w:trPr>
        <w:tc>
          <w:tcPr>
            <w:tcW w:w="1526" w:type="dxa"/>
            <w:tcBorders>
              <w:top w:val="nil"/>
              <w:left w:val="single" w:sz="4" w:space="0" w:color="auto"/>
              <w:bottom w:val="single" w:sz="4" w:space="0" w:color="auto"/>
              <w:right w:val="nil"/>
            </w:tcBorders>
            <w:shd w:val="clear" w:color="auto" w:fill="auto"/>
            <w:noWrap/>
            <w:vAlign w:val="bottom"/>
            <w:hideMark/>
          </w:tcPr>
          <w:p w:rsidR="00B35EB0" w:rsidRPr="00E957EB" w:rsidRDefault="00B35EB0" w:rsidP="001F1B27">
            <w:pPr>
              <w:rPr>
                <w:rFonts w:asciiTheme="minorHAnsi" w:eastAsia="Times New Roman" w:hAnsiTheme="minorHAnsi"/>
                <w:sz w:val="19"/>
                <w:szCs w:val="19"/>
                <w:lang w:val="en-GB"/>
              </w:rPr>
            </w:pPr>
            <w:r w:rsidRPr="00E957EB">
              <w:rPr>
                <w:rFonts w:asciiTheme="minorHAnsi" w:eastAsia="Times New Roman" w:hAnsiTheme="minorHAnsi"/>
                <w:sz w:val="19"/>
                <w:szCs w:val="19"/>
                <w:lang w:val="en-GB"/>
              </w:rPr>
              <w:t>Ranked 2nd</w:t>
            </w: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rsidR="00B35EB0" w:rsidRPr="007B3447" w:rsidRDefault="00B35EB0" w:rsidP="008E1F9D">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28%</w:t>
            </w:r>
          </w:p>
        </w:tc>
        <w:tc>
          <w:tcPr>
            <w:tcW w:w="1918" w:type="dxa"/>
            <w:tcBorders>
              <w:top w:val="nil"/>
              <w:left w:val="nil"/>
              <w:bottom w:val="single" w:sz="4" w:space="0" w:color="auto"/>
              <w:right w:val="single" w:sz="4" w:space="0" w:color="auto"/>
            </w:tcBorders>
            <w:shd w:val="clear" w:color="auto" w:fill="auto"/>
            <w:noWrap/>
            <w:vAlign w:val="bottom"/>
            <w:hideMark/>
          </w:tcPr>
          <w:p w:rsidR="00B35EB0" w:rsidRPr="007B3447" w:rsidRDefault="00B35EB0" w:rsidP="008E1F9D">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11%</w:t>
            </w:r>
          </w:p>
        </w:tc>
        <w:tc>
          <w:tcPr>
            <w:tcW w:w="1287" w:type="dxa"/>
            <w:tcBorders>
              <w:top w:val="nil"/>
              <w:left w:val="nil"/>
              <w:bottom w:val="single" w:sz="4" w:space="0" w:color="auto"/>
              <w:right w:val="single" w:sz="4" w:space="0" w:color="auto"/>
            </w:tcBorders>
            <w:shd w:val="clear" w:color="auto" w:fill="auto"/>
            <w:noWrap/>
            <w:vAlign w:val="bottom"/>
            <w:hideMark/>
          </w:tcPr>
          <w:p w:rsidR="00B35EB0" w:rsidRPr="007B3447" w:rsidRDefault="00B35EB0" w:rsidP="008E1F9D">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28%</w:t>
            </w:r>
          </w:p>
        </w:tc>
        <w:tc>
          <w:tcPr>
            <w:tcW w:w="1624" w:type="dxa"/>
            <w:tcBorders>
              <w:top w:val="nil"/>
              <w:left w:val="nil"/>
              <w:bottom w:val="single" w:sz="4" w:space="0" w:color="auto"/>
              <w:right w:val="single" w:sz="4" w:space="0" w:color="auto"/>
            </w:tcBorders>
            <w:shd w:val="clear" w:color="auto" w:fill="auto"/>
            <w:noWrap/>
            <w:vAlign w:val="bottom"/>
            <w:hideMark/>
          </w:tcPr>
          <w:p w:rsidR="00B35EB0" w:rsidRPr="007B3447" w:rsidRDefault="00B35EB0" w:rsidP="008E1F9D">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11%</w:t>
            </w:r>
          </w:p>
        </w:tc>
        <w:tc>
          <w:tcPr>
            <w:tcW w:w="1197" w:type="dxa"/>
            <w:tcBorders>
              <w:top w:val="nil"/>
              <w:left w:val="nil"/>
              <w:bottom w:val="single" w:sz="4" w:space="0" w:color="auto"/>
              <w:right w:val="single" w:sz="4" w:space="0" w:color="auto"/>
            </w:tcBorders>
            <w:shd w:val="clear" w:color="auto" w:fill="auto"/>
            <w:noWrap/>
            <w:vAlign w:val="bottom"/>
            <w:hideMark/>
          </w:tcPr>
          <w:p w:rsidR="00B35EB0" w:rsidRPr="007B3447" w:rsidRDefault="00B35EB0" w:rsidP="008E1F9D">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22%</w:t>
            </w:r>
          </w:p>
        </w:tc>
      </w:tr>
      <w:tr w:rsidR="00B35EB0" w:rsidRPr="007B3447" w:rsidTr="008E1F9D">
        <w:trPr>
          <w:trHeight w:val="300"/>
        </w:trPr>
        <w:tc>
          <w:tcPr>
            <w:tcW w:w="1526" w:type="dxa"/>
            <w:tcBorders>
              <w:top w:val="nil"/>
              <w:left w:val="single" w:sz="4" w:space="0" w:color="auto"/>
              <w:bottom w:val="single" w:sz="4" w:space="0" w:color="auto"/>
              <w:right w:val="nil"/>
            </w:tcBorders>
            <w:shd w:val="clear" w:color="auto" w:fill="auto"/>
            <w:noWrap/>
            <w:vAlign w:val="bottom"/>
            <w:hideMark/>
          </w:tcPr>
          <w:p w:rsidR="00B35EB0" w:rsidRPr="00E957EB" w:rsidRDefault="00B35EB0" w:rsidP="001F1B27">
            <w:pPr>
              <w:rPr>
                <w:rFonts w:asciiTheme="minorHAnsi" w:eastAsia="Times New Roman" w:hAnsiTheme="minorHAnsi"/>
                <w:sz w:val="19"/>
                <w:szCs w:val="19"/>
                <w:lang w:val="en-GB"/>
              </w:rPr>
            </w:pPr>
            <w:r w:rsidRPr="00E957EB">
              <w:rPr>
                <w:rFonts w:asciiTheme="minorHAnsi" w:eastAsia="Times New Roman" w:hAnsiTheme="minorHAnsi"/>
                <w:sz w:val="19"/>
                <w:szCs w:val="19"/>
                <w:lang w:val="en-GB"/>
              </w:rPr>
              <w:t>Ranked 3rd</w:t>
            </w: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rsidR="00B35EB0" w:rsidRPr="007B3447" w:rsidRDefault="00B35EB0" w:rsidP="008E1F9D">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22%</w:t>
            </w:r>
          </w:p>
        </w:tc>
        <w:tc>
          <w:tcPr>
            <w:tcW w:w="1918" w:type="dxa"/>
            <w:tcBorders>
              <w:top w:val="nil"/>
              <w:left w:val="nil"/>
              <w:bottom w:val="single" w:sz="4" w:space="0" w:color="auto"/>
              <w:right w:val="single" w:sz="4" w:space="0" w:color="auto"/>
            </w:tcBorders>
            <w:shd w:val="clear" w:color="auto" w:fill="auto"/>
            <w:noWrap/>
            <w:vAlign w:val="bottom"/>
            <w:hideMark/>
          </w:tcPr>
          <w:p w:rsidR="00B35EB0" w:rsidRPr="007B3447" w:rsidRDefault="00B35EB0" w:rsidP="008E1F9D">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33%</w:t>
            </w:r>
          </w:p>
        </w:tc>
        <w:tc>
          <w:tcPr>
            <w:tcW w:w="1287" w:type="dxa"/>
            <w:tcBorders>
              <w:top w:val="nil"/>
              <w:left w:val="nil"/>
              <w:bottom w:val="single" w:sz="4" w:space="0" w:color="auto"/>
              <w:right w:val="single" w:sz="4" w:space="0" w:color="auto"/>
            </w:tcBorders>
            <w:shd w:val="clear" w:color="auto" w:fill="auto"/>
            <w:noWrap/>
            <w:vAlign w:val="bottom"/>
            <w:hideMark/>
          </w:tcPr>
          <w:p w:rsidR="00B35EB0" w:rsidRPr="007B3447" w:rsidRDefault="00B35EB0" w:rsidP="008E1F9D">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28%</w:t>
            </w:r>
          </w:p>
        </w:tc>
        <w:tc>
          <w:tcPr>
            <w:tcW w:w="1624" w:type="dxa"/>
            <w:tcBorders>
              <w:top w:val="nil"/>
              <w:left w:val="nil"/>
              <w:bottom w:val="single" w:sz="4" w:space="0" w:color="auto"/>
              <w:right w:val="single" w:sz="4" w:space="0" w:color="auto"/>
            </w:tcBorders>
            <w:shd w:val="clear" w:color="auto" w:fill="auto"/>
            <w:noWrap/>
            <w:vAlign w:val="bottom"/>
            <w:hideMark/>
          </w:tcPr>
          <w:p w:rsidR="00B35EB0" w:rsidRPr="007B3447" w:rsidRDefault="00B35EB0" w:rsidP="008E1F9D">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6%</w:t>
            </w:r>
          </w:p>
        </w:tc>
        <w:tc>
          <w:tcPr>
            <w:tcW w:w="1197" w:type="dxa"/>
            <w:tcBorders>
              <w:top w:val="nil"/>
              <w:left w:val="nil"/>
              <w:bottom w:val="single" w:sz="4" w:space="0" w:color="auto"/>
              <w:right w:val="single" w:sz="4" w:space="0" w:color="auto"/>
            </w:tcBorders>
            <w:shd w:val="clear" w:color="auto" w:fill="auto"/>
            <w:noWrap/>
            <w:vAlign w:val="bottom"/>
            <w:hideMark/>
          </w:tcPr>
          <w:p w:rsidR="00B35EB0" w:rsidRPr="007B3447" w:rsidRDefault="00B35EB0" w:rsidP="008E1F9D">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11%</w:t>
            </w:r>
          </w:p>
        </w:tc>
      </w:tr>
      <w:tr w:rsidR="00B35EB0" w:rsidRPr="007B3447" w:rsidTr="008E1F9D">
        <w:trPr>
          <w:trHeight w:val="300"/>
        </w:trPr>
        <w:tc>
          <w:tcPr>
            <w:tcW w:w="1526" w:type="dxa"/>
            <w:tcBorders>
              <w:top w:val="nil"/>
              <w:left w:val="single" w:sz="4" w:space="0" w:color="auto"/>
              <w:bottom w:val="single" w:sz="4" w:space="0" w:color="auto"/>
              <w:right w:val="nil"/>
            </w:tcBorders>
            <w:shd w:val="clear" w:color="auto" w:fill="auto"/>
            <w:noWrap/>
            <w:vAlign w:val="bottom"/>
            <w:hideMark/>
          </w:tcPr>
          <w:p w:rsidR="00B35EB0" w:rsidRPr="00E957EB" w:rsidRDefault="00B35EB0" w:rsidP="001F1B27">
            <w:pPr>
              <w:rPr>
                <w:rFonts w:asciiTheme="minorHAnsi" w:eastAsia="Times New Roman" w:hAnsiTheme="minorHAnsi"/>
                <w:sz w:val="19"/>
                <w:szCs w:val="19"/>
                <w:lang w:val="en-GB"/>
              </w:rPr>
            </w:pPr>
            <w:r w:rsidRPr="00E957EB">
              <w:rPr>
                <w:rFonts w:asciiTheme="minorHAnsi" w:eastAsia="Times New Roman" w:hAnsiTheme="minorHAnsi"/>
                <w:sz w:val="19"/>
                <w:szCs w:val="19"/>
                <w:lang w:val="en-GB"/>
              </w:rPr>
              <w:t>Ranked 4th</w:t>
            </w: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rsidR="00B35EB0" w:rsidRPr="007B3447" w:rsidRDefault="00B35EB0" w:rsidP="008E1F9D">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11%</w:t>
            </w:r>
          </w:p>
        </w:tc>
        <w:tc>
          <w:tcPr>
            <w:tcW w:w="1918" w:type="dxa"/>
            <w:tcBorders>
              <w:top w:val="nil"/>
              <w:left w:val="nil"/>
              <w:bottom w:val="single" w:sz="4" w:space="0" w:color="auto"/>
              <w:right w:val="single" w:sz="4" w:space="0" w:color="auto"/>
            </w:tcBorders>
            <w:shd w:val="clear" w:color="auto" w:fill="auto"/>
            <w:noWrap/>
            <w:vAlign w:val="bottom"/>
            <w:hideMark/>
          </w:tcPr>
          <w:p w:rsidR="00B35EB0" w:rsidRPr="007B3447" w:rsidRDefault="00B35EB0" w:rsidP="008E1F9D">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33%</w:t>
            </w:r>
          </w:p>
        </w:tc>
        <w:tc>
          <w:tcPr>
            <w:tcW w:w="1287" w:type="dxa"/>
            <w:tcBorders>
              <w:top w:val="nil"/>
              <w:left w:val="nil"/>
              <w:bottom w:val="single" w:sz="4" w:space="0" w:color="auto"/>
              <w:right w:val="single" w:sz="4" w:space="0" w:color="auto"/>
            </w:tcBorders>
            <w:shd w:val="clear" w:color="auto" w:fill="auto"/>
            <w:noWrap/>
            <w:vAlign w:val="bottom"/>
            <w:hideMark/>
          </w:tcPr>
          <w:p w:rsidR="00B35EB0" w:rsidRPr="007B3447" w:rsidRDefault="00B35EB0" w:rsidP="008E1F9D">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17%</w:t>
            </w:r>
          </w:p>
        </w:tc>
        <w:tc>
          <w:tcPr>
            <w:tcW w:w="1624" w:type="dxa"/>
            <w:tcBorders>
              <w:top w:val="nil"/>
              <w:left w:val="nil"/>
              <w:bottom w:val="single" w:sz="4" w:space="0" w:color="auto"/>
              <w:right w:val="single" w:sz="4" w:space="0" w:color="auto"/>
            </w:tcBorders>
            <w:shd w:val="clear" w:color="auto" w:fill="auto"/>
            <w:noWrap/>
            <w:vAlign w:val="bottom"/>
            <w:hideMark/>
          </w:tcPr>
          <w:p w:rsidR="00B35EB0" w:rsidRPr="007B3447" w:rsidRDefault="00B35EB0" w:rsidP="008E1F9D">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28%</w:t>
            </w:r>
          </w:p>
        </w:tc>
        <w:tc>
          <w:tcPr>
            <w:tcW w:w="1197" w:type="dxa"/>
            <w:tcBorders>
              <w:top w:val="nil"/>
              <w:left w:val="nil"/>
              <w:bottom w:val="single" w:sz="4" w:space="0" w:color="auto"/>
              <w:right w:val="single" w:sz="4" w:space="0" w:color="auto"/>
            </w:tcBorders>
            <w:shd w:val="clear" w:color="auto" w:fill="auto"/>
            <w:noWrap/>
            <w:vAlign w:val="bottom"/>
            <w:hideMark/>
          </w:tcPr>
          <w:p w:rsidR="00B35EB0" w:rsidRPr="007B3447" w:rsidRDefault="00B35EB0" w:rsidP="008E1F9D">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11%</w:t>
            </w:r>
          </w:p>
        </w:tc>
      </w:tr>
      <w:tr w:rsidR="00B35EB0" w:rsidRPr="007B3447" w:rsidTr="008E1F9D">
        <w:trPr>
          <w:trHeight w:val="300"/>
        </w:trPr>
        <w:tc>
          <w:tcPr>
            <w:tcW w:w="1526" w:type="dxa"/>
            <w:tcBorders>
              <w:top w:val="nil"/>
              <w:left w:val="single" w:sz="4" w:space="0" w:color="auto"/>
              <w:bottom w:val="single" w:sz="4" w:space="0" w:color="auto"/>
              <w:right w:val="nil"/>
            </w:tcBorders>
            <w:shd w:val="clear" w:color="auto" w:fill="auto"/>
            <w:noWrap/>
            <w:vAlign w:val="bottom"/>
            <w:hideMark/>
          </w:tcPr>
          <w:p w:rsidR="00B35EB0" w:rsidRPr="00E957EB" w:rsidRDefault="00B35EB0" w:rsidP="001F1B27">
            <w:pPr>
              <w:rPr>
                <w:rFonts w:asciiTheme="minorHAnsi" w:eastAsia="Times New Roman" w:hAnsiTheme="minorHAnsi"/>
                <w:sz w:val="19"/>
                <w:szCs w:val="19"/>
                <w:lang w:val="en-GB"/>
              </w:rPr>
            </w:pPr>
            <w:r w:rsidRPr="00E957EB">
              <w:rPr>
                <w:rFonts w:asciiTheme="minorHAnsi" w:eastAsia="Times New Roman" w:hAnsiTheme="minorHAnsi"/>
                <w:sz w:val="19"/>
                <w:szCs w:val="19"/>
                <w:lang w:val="en-GB"/>
              </w:rPr>
              <w:t>Ranked 5th</w:t>
            </w: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rsidR="00B35EB0" w:rsidRPr="007B3447" w:rsidRDefault="00B35EB0" w:rsidP="008E1F9D">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11%</w:t>
            </w:r>
          </w:p>
        </w:tc>
        <w:tc>
          <w:tcPr>
            <w:tcW w:w="1918" w:type="dxa"/>
            <w:tcBorders>
              <w:top w:val="nil"/>
              <w:left w:val="nil"/>
              <w:bottom w:val="single" w:sz="4" w:space="0" w:color="auto"/>
              <w:right w:val="single" w:sz="4" w:space="0" w:color="auto"/>
            </w:tcBorders>
            <w:shd w:val="clear" w:color="auto" w:fill="auto"/>
            <w:noWrap/>
            <w:vAlign w:val="bottom"/>
            <w:hideMark/>
          </w:tcPr>
          <w:p w:rsidR="00B35EB0" w:rsidRPr="007B3447" w:rsidRDefault="00B35EB0" w:rsidP="008E1F9D">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22%</w:t>
            </w:r>
          </w:p>
        </w:tc>
        <w:tc>
          <w:tcPr>
            <w:tcW w:w="1287" w:type="dxa"/>
            <w:tcBorders>
              <w:top w:val="nil"/>
              <w:left w:val="nil"/>
              <w:bottom w:val="single" w:sz="4" w:space="0" w:color="auto"/>
              <w:right w:val="single" w:sz="4" w:space="0" w:color="auto"/>
            </w:tcBorders>
            <w:shd w:val="clear" w:color="auto" w:fill="auto"/>
            <w:noWrap/>
            <w:vAlign w:val="bottom"/>
            <w:hideMark/>
          </w:tcPr>
          <w:p w:rsidR="00B35EB0" w:rsidRPr="007B3447" w:rsidRDefault="00B35EB0" w:rsidP="008E1F9D">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11%</w:t>
            </w:r>
          </w:p>
        </w:tc>
        <w:tc>
          <w:tcPr>
            <w:tcW w:w="1624" w:type="dxa"/>
            <w:tcBorders>
              <w:top w:val="nil"/>
              <w:left w:val="nil"/>
              <w:bottom w:val="single" w:sz="4" w:space="0" w:color="auto"/>
              <w:right w:val="single" w:sz="4" w:space="0" w:color="auto"/>
            </w:tcBorders>
            <w:shd w:val="clear" w:color="auto" w:fill="auto"/>
            <w:noWrap/>
            <w:vAlign w:val="bottom"/>
            <w:hideMark/>
          </w:tcPr>
          <w:p w:rsidR="00B35EB0" w:rsidRPr="007B3447" w:rsidRDefault="00B35EB0" w:rsidP="008E1F9D">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33%</w:t>
            </w:r>
          </w:p>
        </w:tc>
        <w:tc>
          <w:tcPr>
            <w:tcW w:w="1197" w:type="dxa"/>
            <w:tcBorders>
              <w:top w:val="nil"/>
              <w:left w:val="nil"/>
              <w:bottom w:val="single" w:sz="4" w:space="0" w:color="auto"/>
              <w:right w:val="single" w:sz="4" w:space="0" w:color="auto"/>
            </w:tcBorders>
            <w:shd w:val="clear" w:color="auto" w:fill="auto"/>
            <w:noWrap/>
            <w:vAlign w:val="bottom"/>
            <w:hideMark/>
          </w:tcPr>
          <w:p w:rsidR="00B35EB0" w:rsidRPr="007B3447" w:rsidRDefault="00B35EB0" w:rsidP="008E1F9D">
            <w:pPr>
              <w:jc w:val="center"/>
              <w:rPr>
                <w:rFonts w:asciiTheme="minorHAnsi" w:eastAsia="Times New Roman" w:hAnsiTheme="minorHAnsi"/>
                <w:bCs/>
                <w:sz w:val="19"/>
                <w:szCs w:val="19"/>
              </w:rPr>
            </w:pPr>
            <w:r w:rsidRPr="007B3447">
              <w:rPr>
                <w:rFonts w:asciiTheme="minorHAnsi" w:eastAsia="Times New Roman" w:hAnsiTheme="minorHAnsi"/>
                <w:bCs/>
                <w:sz w:val="19"/>
                <w:szCs w:val="19"/>
              </w:rPr>
              <w:t>22%</w:t>
            </w:r>
          </w:p>
        </w:tc>
      </w:tr>
    </w:tbl>
    <w:p w:rsidR="008E1F9D" w:rsidRPr="007B3447" w:rsidRDefault="008E1F9D" w:rsidP="008E1F9D">
      <w:pPr>
        <w:pStyle w:val="Figuretitle"/>
        <w:rPr>
          <w:rFonts w:asciiTheme="minorHAnsi" w:hAnsiTheme="minorHAnsi"/>
          <w:noProof/>
          <w:lang w:val="fr-FR"/>
        </w:rPr>
      </w:pPr>
    </w:p>
    <w:p w:rsidR="008E1F9D" w:rsidRPr="007B3447" w:rsidRDefault="0035261E" w:rsidP="008E1F9D">
      <w:pPr>
        <w:pStyle w:val="Figure"/>
        <w:rPr>
          <w:rFonts w:asciiTheme="minorHAnsi" w:hAnsiTheme="minorHAnsi"/>
          <w:noProof/>
          <w:lang w:val="fr-FR"/>
        </w:rPr>
      </w:pPr>
      <w:r w:rsidRPr="0035261E">
        <w:rPr>
          <w:noProof/>
          <w:lang w:val="en-US" w:eastAsia="zh-CN"/>
        </w:rPr>
        <w:pict>
          <v:shape id="Text Box 48" o:spid="_x0000_s1047" type="#_x0000_t202" style="position:absolute;left:0;text-align:left;margin-left:404.55pt;margin-top:99.15pt;width:50.55pt;height:89.7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">
            <v:textbox style="mso-fit-shape-to-text:t">
              <w:txbxContent>
                <w:p w:rsidR="001F1B27" w:rsidRPr="00D51732" w:rsidRDefault="001F1B27" w:rsidP="00746AD4">
                  <w:pPr>
                    <w:spacing w:before="0"/>
                    <w:ind w:left="-113" w:right="-113"/>
                    <w:rPr>
                      <w:sz w:val="18"/>
                      <w:szCs w:val="18"/>
                      <w:lang w:val="en-US"/>
                    </w:rPr>
                  </w:pPr>
                  <w:r w:rsidRPr="00D51732">
                    <w:rPr>
                      <w:sz w:val="18"/>
                      <w:szCs w:val="18"/>
                      <w:lang w:val="en-US"/>
                    </w:rPr>
                    <w:t>Ranked 1st</w:t>
                  </w:r>
                </w:p>
                <w:p w:rsidR="001F1B27" w:rsidRPr="00D51732" w:rsidRDefault="001F1B27" w:rsidP="00746AD4">
                  <w:pPr>
                    <w:spacing w:before="0"/>
                    <w:ind w:left="-113" w:right="-113"/>
                    <w:rPr>
                      <w:sz w:val="12"/>
                      <w:szCs w:val="12"/>
                      <w:lang w:val="en-US"/>
                    </w:rPr>
                  </w:pPr>
                </w:p>
                <w:p w:rsidR="001F1B27" w:rsidRPr="00D51732" w:rsidRDefault="001F1B27" w:rsidP="00746AD4">
                  <w:pPr>
                    <w:spacing w:before="0"/>
                    <w:ind w:left="-113" w:right="-113"/>
                    <w:rPr>
                      <w:sz w:val="18"/>
                      <w:szCs w:val="18"/>
                      <w:lang w:val="en-US"/>
                    </w:rPr>
                  </w:pPr>
                  <w:r w:rsidRPr="00D51732">
                    <w:rPr>
                      <w:sz w:val="18"/>
                      <w:szCs w:val="18"/>
                      <w:lang w:val="en-US"/>
                    </w:rPr>
                    <w:t>Ranked 2nd</w:t>
                  </w:r>
                </w:p>
                <w:p w:rsidR="001F1B27" w:rsidRPr="00D51732" w:rsidRDefault="001F1B27" w:rsidP="00746AD4">
                  <w:pPr>
                    <w:spacing w:before="0"/>
                    <w:ind w:left="-113" w:right="-113"/>
                    <w:rPr>
                      <w:sz w:val="10"/>
                      <w:szCs w:val="10"/>
                      <w:lang w:val="en-US"/>
                    </w:rPr>
                  </w:pPr>
                </w:p>
                <w:p w:rsidR="001F1B27" w:rsidRPr="00D51732" w:rsidRDefault="001F1B27" w:rsidP="00746AD4">
                  <w:pPr>
                    <w:spacing w:before="0"/>
                    <w:ind w:left="-113" w:right="-113"/>
                    <w:rPr>
                      <w:sz w:val="18"/>
                      <w:szCs w:val="18"/>
                      <w:lang w:val="en-US"/>
                    </w:rPr>
                  </w:pPr>
                  <w:r w:rsidRPr="00D51732">
                    <w:rPr>
                      <w:sz w:val="18"/>
                      <w:szCs w:val="18"/>
                      <w:lang w:val="en-US"/>
                    </w:rPr>
                    <w:t>Ranked 3rd</w:t>
                  </w:r>
                </w:p>
                <w:p w:rsidR="001F1B27" w:rsidRPr="00D51732" w:rsidRDefault="001F1B27" w:rsidP="00746AD4">
                  <w:pPr>
                    <w:spacing w:before="0"/>
                    <w:ind w:left="-113" w:right="-113"/>
                    <w:rPr>
                      <w:sz w:val="10"/>
                      <w:szCs w:val="10"/>
                      <w:lang w:val="en-US"/>
                    </w:rPr>
                  </w:pPr>
                </w:p>
                <w:p w:rsidR="001F1B27" w:rsidRDefault="001F1B27" w:rsidP="00746AD4">
                  <w:pPr>
                    <w:spacing w:before="0"/>
                    <w:ind w:left="-113" w:right="-113"/>
                    <w:rPr>
                      <w:sz w:val="18"/>
                      <w:szCs w:val="18"/>
                    </w:rPr>
                  </w:pPr>
                  <w:r w:rsidRPr="00884134">
                    <w:rPr>
                      <w:sz w:val="18"/>
                      <w:szCs w:val="18"/>
                    </w:rPr>
                    <w:t>Ranked 4th</w:t>
                  </w:r>
                </w:p>
                <w:p w:rsidR="001F1B27" w:rsidRPr="00884134" w:rsidRDefault="001F1B27" w:rsidP="00746AD4">
                  <w:pPr>
                    <w:spacing w:before="0"/>
                    <w:ind w:left="-113" w:right="-113"/>
                    <w:rPr>
                      <w:sz w:val="12"/>
                      <w:szCs w:val="12"/>
                    </w:rPr>
                  </w:pPr>
                </w:p>
                <w:p w:rsidR="001F1B27" w:rsidRPr="00884134" w:rsidRDefault="001F1B27" w:rsidP="00746AD4">
                  <w:pPr>
                    <w:spacing w:before="0"/>
                    <w:ind w:left="-113" w:right="-113"/>
                    <w:rPr>
                      <w:sz w:val="18"/>
                      <w:szCs w:val="18"/>
                      <w:lang w:val="en-US"/>
                    </w:rPr>
                  </w:pPr>
                  <w:r w:rsidRPr="00884134">
                    <w:rPr>
                      <w:sz w:val="18"/>
                      <w:szCs w:val="18"/>
                    </w:rPr>
                    <w:t>Ranked 5th</w:t>
                  </w:r>
                </w:p>
              </w:txbxContent>
            </v:textbox>
          </v:shape>
        </w:pict>
      </w:r>
      <w:r w:rsidR="008E1F9D" w:rsidRPr="007B3447">
        <w:rPr>
          <w:rFonts w:asciiTheme="minorHAnsi" w:hAnsiTheme="minorHAnsi"/>
          <w:noProof/>
          <w:lang w:val="en-US" w:eastAsia="zh-CN"/>
        </w:rPr>
        <w:drawing>
          <wp:inline distT="0" distB="0" distL="0" distR="0">
            <wp:extent cx="5760085" cy="3350354"/>
            <wp:effectExtent l="19050" t="0" r="12065" b="2446"/>
            <wp:docPr id="5"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E1F9D" w:rsidRPr="007B3447" w:rsidRDefault="008E1F9D" w:rsidP="008E1F9D">
      <w:pPr>
        <w:pStyle w:val="figuresource"/>
        <w:rPr>
          <w:rFonts w:asciiTheme="minorHAnsi" w:hAnsiTheme="minorHAnsi"/>
          <w:lang w:val="fr-FR"/>
        </w:rPr>
      </w:pPr>
    </w:p>
    <w:p w:rsidR="00D5675C" w:rsidRPr="007B3447" w:rsidRDefault="00D5675C" w:rsidP="008E1F9D">
      <w:pPr>
        <w:rPr>
          <w:rFonts w:asciiTheme="minorHAnsi" w:hAnsiTheme="minorHAnsi"/>
        </w:rPr>
      </w:pPr>
    </w:p>
    <w:p w:rsidR="00746AD4" w:rsidRPr="00E957EB" w:rsidRDefault="00746AD4" w:rsidP="00746AD4">
      <w:pPr>
        <w:pStyle w:val="figuresource"/>
        <w:spacing w:before="120"/>
        <w:ind w:left="0" w:firstLine="0"/>
        <w:rPr>
          <w:rFonts w:asciiTheme="minorHAnsi" w:hAnsiTheme="minorHAnsi" w:cstheme="minorHAnsi"/>
          <w:i w:val="0"/>
          <w:iCs w:val="0"/>
          <w:color w:val="auto"/>
          <w:lang w:val="en-GB"/>
        </w:rPr>
      </w:pPr>
      <w:r>
        <w:rPr>
          <w:rFonts w:asciiTheme="minorHAnsi" w:hAnsiTheme="minorHAnsi" w:cstheme="minorHAnsi"/>
          <w:b/>
          <w:bCs w:val="0"/>
          <w:i w:val="0"/>
          <w:iCs w:val="0"/>
          <w:lang w:val="en-GB"/>
        </w:rPr>
        <w:t>Comment</w:t>
      </w:r>
      <w:r w:rsidRPr="00E957EB">
        <w:rPr>
          <w:rFonts w:asciiTheme="minorHAnsi" w:hAnsiTheme="minorHAnsi" w:cstheme="minorHAnsi"/>
          <w:i w:val="0"/>
          <w:iCs w:val="0"/>
          <w:lang w:val="en-GB"/>
        </w:rPr>
        <w:t>: </w:t>
      </w:r>
    </w:p>
    <w:p w:rsidR="00746AD4" w:rsidRPr="00E957EB" w:rsidRDefault="00746AD4" w:rsidP="00746AD4">
      <w:pPr>
        <w:pStyle w:val="figuresource"/>
        <w:spacing w:before="120"/>
        <w:ind w:left="0" w:firstLine="0"/>
        <w:rPr>
          <w:rFonts w:asciiTheme="minorHAnsi" w:hAnsiTheme="minorHAnsi" w:cstheme="minorHAnsi"/>
          <w:i w:val="0"/>
          <w:iCs w:val="0"/>
          <w:color w:val="0F243E" w:themeColor="text2" w:themeShade="80"/>
          <w:lang w:val="en-GB"/>
        </w:rPr>
      </w:pPr>
      <w:r w:rsidRPr="00E957EB">
        <w:rPr>
          <w:rFonts w:asciiTheme="minorHAnsi" w:hAnsiTheme="minorHAnsi" w:cstheme="minorHAnsi"/>
          <w:i w:val="0"/>
          <w:iCs w:val="0"/>
          <w:color w:val="0F243E" w:themeColor="text2" w:themeShade="80"/>
          <w:lang w:val="en-GB"/>
        </w:rPr>
        <w:t xml:space="preserve">It is interesting to note that the majority (83%) of African stakeholders consider NaaS, IaaS and CaaS to be the three cloud </w:t>
      </w:r>
      <w:r>
        <w:rPr>
          <w:rFonts w:asciiTheme="minorHAnsi" w:hAnsiTheme="minorHAnsi" w:cstheme="minorHAnsi"/>
          <w:i w:val="0"/>
          <w:iCs w:val="0"/>
          <w:color w:val="0F243E" w:themeColor="text2" w:themeShade="80"/>
          <w:lang w:val="en-GB"/>
        </w:rPr>
        <w:t xml:space="preserve">computing </w:t>
      </w:r>
      <w:r w:rsidRPr="00E957EB">
        <w:rPr>
          <w:rFonts w:asciiTheme="minorHAnsi" w:hAnsiTheme="minorHAnsi" w:cstheme="minorHAnsi"/>
          <w:i w:val="0"/>
          <w:iCs w:val="0"/>
          <w:color w:val="0F243E" w:themeColor="text2" w:themeShade="80"/>
          <w:lang w:val="en-GB"/>
        </w:rPr>
        <w:t>services most important for development of the ICT sector. SaaS is considered important by only 17% of those consulted, while PaaS, for the time being at least, is of no interest to the African countries surveyed.</w:t>
      </w:r>
    </w:p>
    <w:p w:rsidR="00746AD4" w:rsidRPr="00E957EB" w:rsidRDefault="00746AD4" w:rsidP="00746AD4">
      <w:pPr>
        <w:pStyle w:val="figuresource"/>
        <w:spacing w:before="120"/>
        <w:ind w:left="0" w:firstLine="0"/>
        <w:rPr>
          <w:rFonts w:asciiTheme="minorHAnsi" w:hAnsiTheme="minorHAnsi" w:cstheme="minorHAnsi"/>
          <w:i w:val="0"/>
          <w:iCs w:val="0"/>
          <w:lang w:val="en-GB"/>
        </w:rPr>
      </w:pPr>
      <w:r w:rsidRPr="00E957EB">
        <w:rPr>
          <w:rFonts w:asciiTheme="minorHAnsi" w:hAnsiTheme="minorHAnsi" w:cstheme="minorHAnsi"/>
          <w:i w:val="0"/>
          <w:iCs w:val="0"/>
          <w:color w:val="0F243E" w:themeColor="text2" w:themeShade="80"/>
          <w:lang w:val="en-GB"/>
        </w:rPr>
        <w:t>These results certainly differ from what one finds in countries where high-speed Internet is well-developed, and where SaaS and PaaS are much more in demand than NaaS and CaaS.</w:t>
      </w:r>
    </w:p>
    <w:p w:rsidR="008E1F9D" w:rsidRPr="00746AD4" w:rsidRDefault="008E1F9D" w:rsidP="008E1F9D">
      <w:pPr>
        <w:rPr>
          <w:rFonts w:asciiTheme="minorHAnsi" w:hAnsiTheme="minorHAnsi"/>
          <w:lang w:val="en-GB"/>
        </w:rPr>
      </w:pPr>
    </w:p>
    <w:p w:rsidR="00D5675C" w:rsidRPr="00746AD4" w:rsidRDefault="00D5675C">
      <w:pPr>
        <w:spacing w:before="0"/>
        <w:jc w:val="left"/>
        <w:rPr>
          <w:rFonts w:asciiTheme="minorHAnsi" w:eastAsia="Times New Roman" w:hAnsiTheme="minorHAnsi" w:cs="Helvetica"/>
          <w:b/>
          <w:bCs/>
          <w:color w:val="E36C0A"/>
          <w:sz w:val="28"/>
          <w:szCs w:val="28"/>
          <w:lang w:val="en-US"/>
        </w:rPr>
      </w:pPr>
    </w:p>
    <w:p w:rsidR="0014001B" w:rsidRPr="00746AD4" w:rsidRDefault="0014001B">
      <w:pPr>
        <w:spacing w:before="0"/>
        <w:jc w:val="left"/>
        <w:rPr>
          <w:rFonts w:asciiTheme="minorHAnsi" w:eastAsia="Times New Roman" w:hAnsiTheme="minorHAnsi" w:cs="Helvetica"/>
          <w:b/>
          <w:bCs/>
          <w:color w:val="E36C0A"/>
          <w:sz w:val="28"/>
          <w:szCs w:val="28"/>
          <w:lang w:val="en-US"/>
        </w:rPr>
      </w:pPr>
      <w:r w:rsidRPr="00746AD4">
        <w:rPr>
          <w:rFonts w:asciiTheme="minorHAnsi" w:hAnsiTheme="minorHAnsi"/>
          <w:lang w:val="en-US"/>
        </w:rPr>
        <w:br w:type="page"/>
      </w:r>
    </w:p>
    <w:p w:rsidR="002829A5" w:rsidRPr="00274CEB" w:rsidRDefault="002829A5" w:rsidP="00274CEB">
      <w:pPr>
        <w:pStyle w:val="Heading1"/>
        <w:rPr>
          <w:rFonts w:asciiTheme="minorHAnsi" w:hAnsiTheme="minorHAnsi"/>
        </w:rPr>
      </w:pPr>
      <w:bookmarkStart w:id="137" w:name="_Toc322702240"/>
      <w:r w:rsidRPr="00274CEB">
        <w:rPr>
          <w:rFonts w:asciiTheme="minorHAnsi" w:hAnsiTheme="minorHAnsi"/>
        </w:rPr>
        <w:t xml:space="preserve">Q13: </w:t>
      </w:r>
      <w:r w:rsidR="006C04F1" w:rsidRPr="00274CEB">
        <w:rPr>
          <w:rFonts w:asciiTheme="minorHAnsi" w:hAnsiTheme="minorHAnsi"/>
        </w:rPr>
        <w:tab/>
      </w:r>
      <w:r w:rsidR="00274CEB" w:rsidRPr="00E957EB">
        <w:rPr>
          <w:lang w:val="en-GB"/>
        </w:rPr>
        <w:t>What are the cloud computing services offered by multinational companies (Google, Microsoft, IBM…) in your country?</w:t>
      </w:r>
      <w:bookmarkEnd w:id="137"/>
    </w:p>
    <w:p w:rsidR="004E72E3" w:rsidRPr="00274CEB" w:rsidRDefault="004E72E3" w:rsidP="004E72E3">
      <w:pPr>
        <w:rPr>
          <w:rFonts w:asciiTheme="minorHAnsi" w:hAnsiTheme="minorHAnsi"/>
          <w:lang w:val="en-US"/>
        </w:rPr>
      </w:pPr>
    </w:p>
    <w:tbl>
      <w:tblPr>
        <w:tblStyle w:val="TableGrid"/>
        <w:tblW w:w="9212" w:type="dxa"/>
        <w:jc w:val="center"/>
        <w:tblInd w:w="227" w:type="dxa"/>
        <w:tblLook w:val="04A0"/>
      </w:tblPr>
      <w:tblGrid>
        <w:gridCol w:w="1247"/>
        <w:gridCol w:w="4446"/>
        <w:gridCol w:w="3519"/>
      </w:tblGrid>
      <w:tr w:rsidR="00274CEB" w:rsidRPr="007B3447" w:rsidTr="00DD1AE6">
        <w:trPr>
          <w:trHeight w:val="20"/>
          <w:jc w:val="center"/>
        </w:trPr>
        <w:tc>
          <w:tcPr>
            <w:tcW w:w="1247" w:type="dxa"/>
            <w:shd w:val="clear" w:color="auto" w:fill="E36C0A" w:themeFill="accent6" w:themeFillShade="BF"/>
            <w:vAlign w:val="center"/>
          </w:tcPr>
          <w:p w:rsidR="00274CEB" w:rsidRPr="00E957EB" w:rsidRDefault="00274CEB" w:rsidP="001F1B27">
            <w:pPr>
              <w:spacing w:after="120"/>
              <w:jc w:val="center"/>
              <w:rPr>
                <w:rFonts w:asciiTheme="minorHAnsi" w:hAnsiTheme="minorHAnsi" w:cstheme="minorHAnsi"/>
                <w:b/>
                <w:bCs/>
                <w:color w:val="FFFFFF" w:themeColor="background1"/>
                <w:sz w:val="19"/>
                <w:szCs w:val="19"/>
                <w:lang w:val="en-GB"/>
              </w:rPr>
            </w:pPr>
            <w:r w:rsidRPr="00E957EB">
              <w:rPr>
                <w:rFonts w:asciiTheme="minorHAnsi" w:hAnsiTheme="minorHAnsi" w:cstheme="minorHAnsi"/>
                <w:b/>
                <w:bCs/>
                <w:color w:val="FFFFFF" w:themeColor="background1"/>
                <w:sz w:val="19"/>
                <w:szCs w:val="19"/>
                <w:lang w:val="en-GB"/>
              </w:rPr>
              <w:t>Type</w:t>
            </w:r>
          </w:p>
        </w:tc>
        <w:tc>
          <w:tcPr>
            <w:tcW w:w="4446" w:type="dxa"/>
            <w:shd w:val="clear" w:color="auto" w:fill="E36C0A" w:themeFill="accent6" w:themeFillShade="BF"/>
            <w:vAlign w:val="center"/>
          </w:tcPr>
          <w:p w:rsidR="00274CEB" w:rsidRPr="00E957EB" w:rsidRDefault="00274CEB" w:rsidP="001F1B27">
            <w:pPr>
              <w:spacing w:after="120"/>
              <w:jc w:val="center"/>
              <w:rPr>
                <w:rFonts w:asciiTheme="minorHAnsi" w:hAnsiTheme="minorHAnsi" w:cstheme="minorHAnsi"/>
                <w:b/>
                <w:bCs/>
                <w:color w:val="FFFFFF" w:themeColor="background1"/>
                <w:sz w:val="19"/>
                <w:szCs w:val="19"/>
                <w:lang w:val="en-GB"/>
              </w:rPr>
            </w:pPr>
            <w:r w:rsidRPr="00E957EB">
              <w:rPr>
                <w:rFonts w:asciiTheme="minorHAnsi" w:hAnsiTheme="minorHAnsi" w:cstheme="minorHAnsi"/>
                <w:b/>
                <w:bCs/>
                <w:color w:val="FFFFFF" w:themeColor="background1"/>
                <w:sz w:val="19"/>
                <w:szCs w:val="19"/>
                <w:lang w:val="en-GB"/>
              </w:rPr>
              <w:t>Description</w:t>
            </w:r>
          </w:p>
        </w:tc>
        <w:tc>
          <w:tcPr>
            <w:tcW w:w="3519" w:type="dxa"/>
            <w:shd w:val="clear" w:color="auto" w:fill="E36C0A" w:themeFill="accent6" w:themeFillShade="BF"/>
            <w:vAlign w:val="center"/>
          </w:tcPr>
          <w:p w:rsidR="00274CEB" w:rsidRPr="00E957EB" w:rsidRDefault="00274CEB" w:rsidP="001F1B27">
            <w:pPr>
              <w:spacing w:after="120"/>
              <w:jc w:val="center"/>
              <w:rPr>
                <w:rFonts w:asciiTheme="minorHAnsi" w:hAnsiTheme="minorHAnsi" w:cstheme="minorHAnsi"/>
                <w:b/>
                <w:bCs/>
                <w:color w:val="FFFFFF" w:themeColor="background1"/>
                <w:sz w:val="19"/>
                <w:szCs w:val="19"/>
                <w:lang w:val="en-GB"/>
              </w:rPr>
            </w:pPr>
            <w:r w:rsidRPr="00E957EB">
              <w:rPr>
                <w:rFonts w:asciiTheme="minorHAnsi" w:hAnsiTheme="minorHAnsi" w:cstheme="minorHAnsi"/>
                <w:b/>
                <w:bCs/>
                <w:color w:val="FFFFFF" w:themeColor="background1"/>
                <w:sz w:val="19"/>
                <w:szCs w:val="19"/>
                <w:lang w:val="en-GB"/>
              </w:rPr>
              <w:t>Service provider</w:t>
            </w:r>
          </w:p>
        </w:tc>
      </w:tr>
      <w:tr w:rsidR="00274CEB" w:rsidRPr="007B3447" w:rsidTr="001F1B27">
        <w:trPr>
          <w:trHeight w:val="20"/>
          <w:jc w:val="center"/>
        </w:trPr>
        <w:tc>
          <w:tcPr>
            <w:tcW w:w="1247" w:type="dxa"/>
            <w:vMerge w:val="restart"/>
            <w:shd w:val="clear" w:color="auto" w:fill="FBD4B4" w:themeFill="accent6" w:themeFillTint="66"/>
            <w:vAlign w:val="center"/>
          </w:tcPr>
          <w:p w:rsidR="00274CEB" w:rsidRPr="007B3447" w:rsidRDefault="00274CEB" w:rsidP="00DA3AB1">
            <w:pPr>
              <w:jc w:val="center"/>
              <w:rPr>
                <w:rFonts w:asciiTheme="minorHAnsi" w:hAnsiTheme="minorHAnsi"/>
                <w:sz w:val="19"/>
                <w:szCs w:val="19"/>
              </w:rPr>
            </w:pPr>
            <w:r w:rsidRPr="007B3447">
              <w:rPr>
                <w:rFonts w:asciiTheme="minorHAnsi" w:hAnsiTheme="minorHAnsi"/>
                <w:sz w:val="19"/>
                <w:szCs w:val="19"/>
              </w:rPr>
              <w:t>IaaS</w:t>
            </w:r>
          </w:p>
        </w:tc>
        <w:tc>
          <w:tcPr>
            <w:tcW w:w="4446" w:type="dxa"/>
            <w:shd w:val="clear" w:color="auto" w:fill="FBD4B4" w:themeFill="accent6" w:themeFillTint="66"/>
            <w:vAlign w:val="center"/>
          </w:tcPr>
          <w:p w:rsidR="00274CEB" w:rsidRPr="00E957EB" w:rsidRDefault="00274CEB" w:rsidP="001F1B27">
            <w:pPr>
              <w:spacing w:before="40" w:after="40"/>
              <w:rPr>
                <w:rFonts w:asciiTheme="minorHAnsi" w:hAnsiTheme="minorHAnsi" w:cstheme="minorHAnsi"/>
                <w:sz w:val="19"/>
                <w:szCs w:val="19"/>
                <w:lang w:val="en-GB"/>
              </w:rPr>
            </w:pPr>
            <w:r w:rsidRPr="00E957EB">
              <w:rPr>
                <w:rFonts w:asciiTheme="minorHAnsi" w:hAnsiTheme="minorHAnsi" w:cstheme="minorHAnsi"/>
                <w:sz w:val="19"/>
                <w:szCs w:val="19"/>
                <w:lang w:val="en-GB"/>
              </w:rPr>
              <w:t xml:space="preserve">Security services </w:t>
            </w:r>
          </w:p>
        </w:tc>
        <w:tc>
          <w:tcPr>
            <w:tcW w:w="3519" w:type="dxa"/>
            <w:shd w:val="clear" w:color="auto" w:fill="FBD4B4" w:themeFill="accent6" w:themeFillTint="66"/>
            <w:vAlign w:val="center"/>
          </w:tcPr>
          <w:p w:rsidR="00274CEB" w:rsidRPr="00E957EB" w:rsidRDefault="00274CEB" w:rsidP="001F1B27">
            <w:pPr>
              <w:spacing w:before="40" w:after="40"/>
              <w:rPr>
                <w:rFonts w:asciiTheme="minorHAnsi" w:hAnsiTheme="minorHAnsi" w:cstheme="minorHAnsi"/>
                <w:sz w:val="19"/>
                <w:szCs w:val="19"/>
                <w:lang w:val="en-GB"/>
              </w:rPr>
            </w:pPr>
            <w:r w:rsidRPr="00E957EB">
              <w:rPr>
                <w:rFonts w:asciiTheme="minorHAnsi" w:hAnsiTheme="minorHAnsi" w:cstheme="minorHAnsi"/>
                <w:sz w:val="19"/>
                <w:szCs w:val="19"/>
                <w:lang w:val="en-GB"/>
              </w:rPr>
              <w:t>IBM</w:t>
            </w:r>
          </w:p>
        </w:tc>
      </w:tr>
      <w:tr w:rsidR="00274CEB" w:rsidRPr="00D83981" w:rsidTr="001F1B27">
        <w:trPr>
          <w:trHeight w:val="20"/>
          <w:jc w:val="center"/>
        </w:trPr>
        <w:tc>
          <w:tcPr>
            <w:tcW w:w="1247" w:type="dxa"/>
            <w:vMerge/>
            <w:shd w:val="clear" w:color="auto" w:fill="FBD4B4" w:themeFill="accent6" w:themeFillTint="66"/>
          </w:tcPr>
          <w:p w:rsidR="00274CEB" w:rsidRPr="007B3447" w:rsidRDefault="00274CEB" w:rsidP="00DA3AB1">
            <w:pPr>
              <w:rPr>
                <w:rFonts w:asciiTheme="minorHAnsi" w:hAnsiTheme="minorHAnsi"/>
                <w:sz w:val="19"/>
                <w:szCs w:val="19"/>
              </w:rPr>
            </w:pPr>
          </w:p>
        </w:tc>
        <w:tc>
          <w:tcPr>
            <w:tcW w:w="4446" w:type="dxa"/>
            <w:shd w:val="clear" w:color="auto" w:fill="FBD4B4" w:themeFill="accent6" w:themeFillTint="66"/>
            <w:vAlign w:val="center"/>
          </w:tcPr>
          <w:p w:rsidR="00274CEB" w:rsidRPr="00E957EB" w:rsidRDefault="00274CEB" w:rsidP="001F1B27">
            <w:pPr>
              <w:spacing w:before="40" w:after="40"/>
              <w:rPr>
                <w:rFonts w:asciiTheme="minorHAnsi" w:hAnsiTheme="minorHAnsi" w:cstheme="minorHAnsi"/>
                <w:sz w:val="19"/>
                <w:szCs w:val="19"/>
                <w:lang w:val="en-GB"/>
              </w:rPr>
            </w:pPr>
            <w:r w:rsidRPr="00E957EB">
              <w:rPr>
                <w:rFonts w:asciiTheme="minorHAnsi" w:hAnsiTheme="minorHAnsi" w:cstheme="minorHAnsi"/>
                <w:sz w:val="19"/>
                <w:szCs w:val="19"/>
                <w:lang w:val="en-GB"/>
              </w:rPr>
              <w:t>Infrastructure leasing, virtualized server and storage services for cloud computing customers</w:t>
            </w:r>
          </w:p>
        </w:tc>
        <w:tc>
          <w:tcPr>
            <w:tcW w:w="3519" w:type="dxa"/>
            <w:shd w:val="clear" w:color="auto" w:fill="FBD4B4" w:themeFill="accent6" w:themeFillTint="66"/>
            <w:vAlign w:val="center"/>
          </w:tcPr>
          <w:p w:rsidR="00274CEB" w:rsidRPr="00E957EB" w:rsidRDefault="00274CEB" w:rsidP="001F1B27">
            <w:pPr>
              <w:spacing w:before="40" w:after="40"/>
              <w:rPr>
                <w:rFonts w:asciiTheme="minorHAnsi" w:hAnsiTheme="minorHAnsi" w:cstheme="minorHAnsi"/>
                <w:sz w:val="19"/>
                <w:szCs w:val="19"/>
                <w:lang w:val="en-GB"/>
              </w:rPr>
            </w:pPr>
            <w:r w:rsidRPr="00E957EB">
              <w:rPr>
                <w:rFonts w:asciiTheme="minorHAnsi" w:hAnsiTheme="minorHAnsi" w:cstheme="minorHAnsi"/>
                <w:sz w:val="19"/>
                <w:szCs w:val="19"/>
                <w:lang w:val="en-GB"/>
              </w:rPr>
              <w:t>Google, Microsoft, IBM, HP, Orange, SFR, Colt and Verizon</w:t>
            </w:r>
          </w:p>
        </w:tc>
      </w:tr>
      <w:tr w:rsidR="00274CEB" w:rsidRPr="007B3447" w:rsidTr="001F1B27">
        <w:trPr>
          <w:trHeight w:val="20"/>
          <w:jc w:val="center"/>
        </w:trPr>
        <w:tc>
          <w:tcPr>
            <w:tcW w:w="1247" w:type="dxa"/>
            <w:vMerge/>
            <w:shd w:val="clear" w:color="auto" w:fill="FBD4B4" w:themeFill="accent6" w:themeFillTint="66"/>
          </w:tcPr>
          <w:p w:rsidR="00274CEB" w:rsidRPr="00274CEB" w:rsidRDefault="00274CEB" w:rsidP="00DA3AB1">
            <w:pPr>
              <w:rPr>
                <w:rFonts w:asciiTheme="minorHAnsi" w:hAnsiTheme="minorHAnsi"/>
                <w:sz w:val="19"/>
                <w:szCs w:val="19"/>
                <w:lang w:val="en-US"/>
              </w:rPr>
            </w:pPr>
          </w:p>
        </w:tc>
        <w:tc>
          <w:tcPr>
            <w:tcW w:w="4446" w:type="dxa"/>
            <w:shd w:val="clear" w:color="auto" w:fill="FBD4B4" w:themeFill="accent6" w:themeFillTint="66"/>
            <w:vAlign w:val="center"/>
          </w:tcPr>
          <w:p w:rsidR="00274CEB" w:rsidRPr="00E957EB" w:rsidRDefault="00274CEB" w:rsidP="001F1B27">
            <w:pPr>
              <w:spacing w:before="40" w:after="4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E-mail services</w:t>
            </w:r>
          </w:p>
        </w:tc>
        <w:tc>
          <w:tcPr>
            <w:tcW w:w="3519" w:type="dxa"/>
            <w:shd w:val="clear" w:color="auto" w:fill="FBD4B4" w:themeFill="accent6" w:themeFillTint="66"/>
            <w:vAlign w:val="center"/>
          </w:tcPr>
          <w:p w:rsidR="00274CEB" w:rsidRPr="00E957EB" w:rsidRDefault="00274CEB" w:rsidP="001F1B27">
            <w:pPr>
              <w:spacing w:before="40" w:after="4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Safaricom, Google, EMC, Tata</w:t>
            </w:r>
          </w:p>
        </w:tc>
      </w:tr>
      <w:tr w:rsidR="00274CEB" w:rsidRPr="007B3447" w:rsidTr="001F1B27">
        <w:trPr>
          <w:trHeight w:val="20"/>
          <w:jc w:val="center"/>
        </w:trPr>
        <w:tc>
          <w:tcPr>
            <w:tcW w:w="1247" w:type="dxa"/>
            <w:vMerge/>
            <w:shd w:val="clear" w:color="auto" w:fill="FBD4B4" w:themeFill="accent6" w:themeFillTint="66"/>
          </w:tcPr>
          <w:p w:rsidR="00274CEB" w:rsidRPr="007B3447" w:rsidRDefault="00274CEB" w:rsidP="00DA3AB1">
            <w:pPr>
              <w:rPr>
                <w:rFonts w:asciiTheme="minorHAnsi" w:hAnsiTheme="minorHAnsi"/>
                <w:sz w:val="19"/>
                <w:szCs w:val="19"/>
              </w:rPr>
            </w:pPr>
          </w:p>
        </w:tc>
        <w:tc>
          <w:tcPr>
            <w:tcW w:w="4446" w:type="dxa"/>
            <w:shd w:val="clear" w:color="auto" w:fill="FBD4B4" w:themeFill="accent6" w:themeFillTint="66"/>
            <w:vAlign w:val="center"/>
          </w:tcPr>
          <w:p w:rsidR="00274CEB" w:rsidRPr="00E957EB" w:rsidRDefault="00274CEB" w:rsidP="001F1B27">
            <w:pPr>
              <w:spacing w:before="40" w:after="40"/>
              <w:rPr>
                <w:rFonts w:asciiTheme="minorHAnsi" w:hAnsiTheme="minorHAnsi" w:cstheme="minorHAnsi"/>
                <w:sz w:val="19"/>
                <w:szCs w:val="19"/>
                <w:lang w:val="en-GB"/>
              </w:rPr>
            </w:pPr>
            <w:r w:rsidRPr="00E957EB">
              <w:rPr>
                <w:rFonts w:asciiTheme="minorHAnsi" w:hAnsiTheme="minorHAnsi" w:cstheme="minorHAnsi"/>
                <w:sz w:val="19"/>
                <w:szCs w:val="19"/>
                <w:lang w:val="en-GB"/>
              </w:rPr>
              <w:t>Google Cloud Print, LinkedIn (IaaS), Amazon EC2 – Virtual Machine, Amazon</w:t>
            </w:r>
          </w:p>
          <w:p w:rsidR="00274CEB" w:rsidRPr="00E957EB" w:rsidRDefault="00274CEB" w:rsidP="001F1B27">
            <w:pPr>
              <w:spacing w:before="40" w:after="40"/>
              <w:rPr>
                <w:rFonts w:asciiTheme="minorHAnsi" w:hAnsiTheme="minorHAnsi" w:cstheme="minorHAnsi"/>
                <w:sz w:val="19"/>
                <w:szCs w:val="19"/>
                <w:lang w:val="en-GB"/>
              </w:rPr>
            </w:pPr>
            <w:r w:rsidRPr="00E957EB">
              <w:rPr>
                <w:rFonts w:asciiTheme="minorHAnsi" w:hAnsiTheme="minorHAnsi" w:cstheme="minorHAnsi"/>
                <w:sz w:val="19"/>
                <w:szCs w:val="19"/>
                <w:lang w:val="en-GB"/>
              </w:rPr>
              <w:t>S3 - Storage</w:t>
            </w:r>
          </w:p>
        </w:tc>
        <w:tc>
          <w:tcPr>
            <w:tcW w:w="3519" w:type="dxa"/>
            <w:shd w:val="clear" w:color="auto" w:fill="FBD4B4" w:themeFill="accent6" w:themeFillTint="66"/>
            <w:vAlign w:val="center"/>
          </w:tcPr>
          <w:p w:rsidR="00274CEB" w:rsidRPr="00E957EB" w:rsidRDefault="00274CEB" w:rsidP="001F1B27">
            <w:pPr>
              <w:spacing w:before="40" w:after="40"/>
              <w:rPr>
                <w:rFonts w:asciiTheme="minorHAnsi" w:hAnsiTheme="minorHAnsi" w:cstheme="minorHAnsi"/>
                <w:sz w:val="19"/>
                <w:szCs w:val="19"/>
                <w:lang w:val="en-GB"/>
              </w:rPr>
            </w:pPr>
            <w:r w:rsidRPr="00E957EB">
              <w:rPr>
                <w:rFonts w:asciiTheme="minorHAnsi" w:hAnsiTheme="minorHAnsi" w:cstheme="minorHAnsi"/>
                <w:sz w:val="19"/>
                <w:szCs w:val="19"/>
                <w:lang w:val="en-GB"/>
              </w:rPr>
              <w:t>Google</w:t>
            </w:r>
            <w:r>
              <w:rPr>
                <w:rFonts w:asciiTheme="minorHAnsi" w:hAnsiTheme="minorHAnsi" w:cstheme="minorHAnsi"/>
                <w:sz w:val="19"/>
                <w:szCs w:val="19"/>
                <w:lang w:val="en-GB"/>
              </w:rPr>
              <w:t>,</w:t>
            </w:r>
            <w:r w:rsidRPr="00E957EB">
              <w:rPr>
                <w:rFonts w:asciiTheme="minorHAnsi" w:hAnsiTheme="minorHAnsi" w:cstheme="minorHAnsi"/>
                <w:sz w:val="19"/>
                <w:szCs w:val="19"/>
                <w:lang w:val="en-GB"/>
              </w:rPr>
              <w:t xml:space="preserve"> Linkedln, Amazon</w:t>
            </w:r>
          </w:p>
        </w:tc>
      </w:tr>
      <w:tr w:rsidR="00274CEB" w:rsidRPr="007B3447" w:rsidTr="001F1B27">
        <w:trPr>
          <w:trHeight w:val="20"/>
          <w:jc w:val="center"/>
        </w:trPr>
        <w:tc>
          <w:tcPr>
            <w:tcW w:w="1247" w:type="dxa"/>
            <w:vMerge w:val="restart"/>
            <w:shd w:val="clear" w:color="auto" w:fill="FBD4B4" w:themeFill="accent6" w:themeFillTint="66"/>
            <w:vAlign w:val="center"/>
          </w:tcPr>
          <w:p w:rsidR="00274CEB" w:rsidRPr="007B3447" w:rsidRDefault="00274CEB" w:rsidP="00DA3AB1">
            <w:pPr>
              <w:jc w:val="center"/>
              <w:rPr>
                <w:rFonts w:asciiTheme="minorHAnsi" w:hAnsiTheme="minorHAnsi"/>
                <w:sz w:val="19"/>
                <w:szCs w:val="19"/>
              </w:rPr>
            </w:pPr>
            <w:r w:rsidRPr="007B3447">
              <w:rPr>
                <w:rFonts w:asciiTheme="minorHAnsi" w:hAnsiTheme="minorHAnsi"/>
                <w:sz w:val="19"/>
                <w:szCs w:val="19"/>
              </w:rPr>
              <w:t>PasS</w:t>
            </w:r>
          </w:p>
        </w:tc>
        <w:tc>
          <w:tcPr>
            <w:tcW w:w="4446" w:type="dxa"/>
            <w:shd w:val="clear" w:color="auto" w:fill="FBD4B4" w:themeFill="accent6" w:themeFillTint="66"/>
            <w:vAlign w:val="center"/>
          </w:tcPr>
          <w:p w:rsidR="00274CEB" w:rsidRPr="00E957EB" w:rsidRDefault="00274CEB" w:rsidP="001F1B27">
            <w:pPr>
              <w:spacing w:before="40" w:after="4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Data storage service</w:t>
            </w:r>
          </w:p>
        </w:tc>
        <w:tc>
          <w:tcPr>
            <w:tcW w:w="3519" w:type="dxa"/>
            <w:shd w:val="clear" w:color="auto" w:fill="FBD4B4" w:themeFill="accent6" w:themeFillTint="66"/>
            <w:vAlign w:val="center"/>
          </w:tcPr>
          <w:p w:rsidR="00274CEB" w:rsidRPr="00E957EB" w:rsidRDefault="00274CEB" w:rsidP="001F1B27">
            <w:pPr>
              <w:spacing w:before="40" w:after="4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IBM, Microsoft</w:t>
            </w:r>
          </w:p>
        </w:tc>
      </w:tr>
      <w:tr w:rsidR="00274CEB" w:rsidRPr="00D83981" w:rsidTr="001F1B27">
        <w:trPr>
          <w:trHeight w:val="20"/>
          <w:jc w:val="center"/>
        </w:trPr>
        <w:tc>
          <w:tcPr>
            <w:tcW w:w="1247" w:type="dxa"/>
            <w:vMerge/>
            <w:shd w:val="clear" w:color="auto" w:fill="FBD4B4" w:themeFill="accent6" w:themeFillTint="66"/>
          </w:tcPr>
          <w:p w:rsidR="00274CEB" w:rsidRPr="007B3447" w:rsidRDefault="00274CEB" w:rsidP="00DA3AB1">
            <w:pPr>
              <w:rPr>
                <w:rFonts w:asciiTheme="minorHAnsi" w:hAnsiTheme="minorHAnsi"/>
                <w:sz w:val="19"/>
                <w:szCs w:val="19"/>
              </w:rPr>
            </w:pPr>
          </w:p>
        </w:tc>
        <w:tc>
          <w:tcPr>
            <w:tcW w:w="4446" w:type="dxa"/>
            <w:shd w:val="clear" w:color="auto" w:fill="FBD4B4" w:themeFill="accent6" w:themeFillTint="66"/>
            <w:vAlign w:val="center"/>
          </w:tcPr>
          <w:p w:rsidR="00274CEB" w:rsidRPr="00E957EB" w:rsidRDefault="00274CEB" w:rsidP="001F1B27">
            <w:pPr>
              <w:spacing w:before="40" w:after="40"/>
              <w:rPr>
                <w:rFonts w:asciiTheme="minorHAnsi" w:hAnsiTheme="minorHAnsi" w:cstheme="minorHAnsi"/>
                <w:sz w:val="19"/>
                <w:szCs w:val="19"/>
                <w:lang w:val="en-GB"/>
              </w:rPr>
            </w:pPr>
            <w:r w:rsidRPr="00E957EB">
              <w:rPr>
                <w:rFonts w:asciiTheme="minorHAnsi" w:hAnsiTheme="minorHAnsi" w:cstheme="minorHAnsi"/>
                <w:sz w:val="19"/>
                <w:szCs w:val="19"/>
                <w:lang w:val="en-GB"/>
              </w:rPr>
              <w:t>Physical infrastructure leasing service for business customers (SMEs)</w:t>
            </w:r>
          </w:p>
        </w:tc>
        <w:tc>
          <w:tcPr>
            <w:tcW w:w="3519" w:type="dxa"/>
            <w:shd w:val="clear" w:color="auto" w:fill="FBD4B4" w:themeFill="accent6" w:themeFillTint="66"/>
            <w:vAlign w:val="center"/>
          </w:tcPr>
          <w:p w:rsidR="00274CEB" w:rsidRPr="00E957EB" w:rsidRDefault="00274CEB" w:rsidP="001F1B27">
            <w:pPr>
              <w:spacing w:before="40" w:after="40"/>
              <w:rPr>
                <w:rFonts w:asciiTheme="minorHAnsi" w:hAnsiTheme="minorHAnsi" w:cstheme="minorHAnsi"/>
                <w:sz w:val="19"/>
                <w:szCs w:val="19"/>
                <w:lang w:val="en-GB"/>
              </w:rPr>
            </w:pPr>
            <w:r w:rsidRPr="00E957EB">
              <w:rPr>
                <w:rFonts w:asciiTheme="minorHAnsi" w:hAnsiTheme="minorHAnsi" w:cstheme="minorHAnsi"/>
                <w:sz w:val="19"/>
                <w:szCs w:val="19"/>
                <w:lang w:val="en-GB"/>
              </w:rPr>
              <w:t>Google, Microsoft, IBM, HP, Orange, SFR, Colt and Verizon</w:t>
            </w:r>
          </w:p>
        </w:tc>
      </w:tr>
      <w:tr w:rsidR="00274CEB" w:rsidRPr="007B3447" w:rsidTr="001F1B27">
        <w:trPr>
          <w:trHeight w:val="20"/>
          <w:jc w:val="center"/>
        </w:trPr>
        <w:tc>
          <w:tcPr>
            <w:tcW w:w="1247" w:type="dxa"/>
            <w:vMerge/>
            <w:shd w:val="clear" w:color="auto" w:fill="FBD4B4" w:themeFill="accent6" w:themeFillTint="66"/>
          </w:tcPr>
          <w:p w:rsidR="00274CEB" w:rsidRPr="00274CEB" w:rsidRDefault="00274CEB" w:rsidP="00DA3AB1">
            <w:pPr>
              <w:rPr>
                <w:rFonts w:asciiTheme="minorHAnsi" w:hAnsiTheme="minorHAnsi"/>
                <w:sz w:val="19"/>
                <w:szCs w:val="19"/>
                <w:lang w:val="en-US"/>
              </w:rPr>
            </w:pPr>
          </w:p>
        </w:tc>
        <w:tc>
          <w:tcPr>
            <w:tcW w:w="4446" w:type="dxa"/>
            <w:shd w:val="clear" w:color="auto" w:fill="FBD4B4" w:themeFill="accent6" w:themeFillTint="66"/>
            <w:vAlign w:val="center"/>
          </w:tcPr>
          <w:p w:rsidR="00274CEB" w:rsidRPr="00E957EB" w:rsidRDefault="00274CEB" w:rsidP="001F1B27">
            <w:pPr>
              <w:spacing w:before="40" w:after="4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Customer relationship manager</w:t>
            </w:r>
          </w:p>
        </w:tc>
        <w:tc>
          <w:tcPr>
            <w:tcW w:w="3519" w:type="dxa"/>
            <w:shd w:val="clear" w:color="auto" w:fill="FBD4B4" w:themeFill="accent6" w:themeFillTint="66"/>
            <w:vAlign w:val="center"/>
          </w:tcPr>
          <w:p w:rsidR="00274CEB" w:rsidRPr="00E957EB" w:rsidRDefault="00274CEB" w:rsidP="001F1B27">
            <w:pPr>
              <w:spacing w:before="40" w:after="4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Safaricom, Google, Tata</w:t>
            </w:r>
          </w:p>
        </w:tc>
      </w:tr>
      <w:tr w:rsidR="00274CEB" w:rsidRPr="007B3447" w:rsidTr="001F1B27">
        <w:trPr>
          <w:trHeight w:val="20"/>
          <w:jc w:val="center"/>
        </w:trPr>
        <w:tc>
          <w:tcPr>
            <w:tcW w:w="1247" w:type="dxa"/>
            <w:vMerge/>
            <w:shd w:val="clear" w:color="auto" w:fill="FBD4B4" w:themeFill="accent6" w:themeFillTint="66"/>
          </w:tcPr>
          <w:p w:rsidR="00274CEB" w:rsidRPr="007B3447" w:rsidRDefault="00274CEB" w:rsidP="00DA3AB1">
            <w:pPr>
              <w:rPr>
                <w:rFonts w:asciiTheme="minorHAnsi" w:hAnsiTheme="minorHAnsi"/>
                <w:sz w:val="19"/>
                <w:szCs w:val="19"/>
              </w:rPr>
            </w:pPr>
          </w:p>
        </w:tc>
        <w:tc>
          <w:tcPr>
            <w:tcW w:w="4446" w:type="dxa"/>
            <w:shd w:val="clear" w:color="auto" w:fill="FBD4B4" w:themeFill="accent6" w:themeFillTint="66"/>
            <w:vAlign w:val="center"/>
          </w:tcPr>
          <w:p w:rsidR="00274CEB" w:rsidRPr="00E957EB" w:rsidRDefault="00274CEB" w:rsidP="001F1B27">
            <w:pPr>
              <w:spacing w:before="40" w:after="40"/>
              <w:rPr>
                <w:rFonts w:asciiTheme="minorHAnsi" w:hAnsiTheme="minorHAnsi" w:cstheme="minorHAnsi"/>
                <w:sz w:val="19"/>
                <w:szCs w:val="19"/>
                <w:lang w:val="en-GB"/>
              </w:rPr>
            </w:pPr>
            <w:r w:rsidRPr="00E957EB">
              <w:rPr>
                <w:rFonts w:asciiTheme="minorHAnsi" w:hAnsiTheme="minorHAnsi" w:cstheme="minorHAnsi"/>
                <w:sz w:val="19"/>
                <w:szCs w:val="19"/>
                <w:lang w:val="en-GB"/>
              </w:rPr>
              <w:t>Microsoft Windows Azure platform</w:t>
            </w:r>
          </w:p>
        </w:tc>
        <w:tc>
          <w:tcPr>
            <w:tcW w:w="3519" w:type="dxa"/>
            <w:shd w:val="clear" w:color="auto" w:fill="FBD4B4" w:themeFill="accent6" w:themeFillTint="66"/>
            <w:vAlign w:val="center"/>
          </w:tcPr>
          <w:p w:rsidR="00274CEB" w:rsidRPr="00E957EB" w:rsidRDefault="00274CEB" w:rsidP="001F1B27">
            <w:pPr>
              <w:spacing w:before="40" w:after="40"/>
              <w:rPr>
                <w:rFonts w:asciiTheme="minorHAnsi" w:hAnsiTheme="minorHAnsi" w:cstheme="minorHAnsi"/>
                <w:sz w:val="19"/>
                <w:szCs w:val="19"/>
                <w:lang w:val="en-GB"/>
              </w:rPr>
            </w:pPr>
            <w:r w:rsidRPr="00E957EB">
              <w:rPr>
                <w:rFonts w:asciiTheme="minorHAnsi" w:hAnsiTheme="minorHAnsi" w:cstheme="minorHAnsi"/>
                <w:sz w:val="19"/>
                <w:szCs w:val="19"/>
                <w:lang w:val="en-GB"/>
              </w:rPr>
              <w:t>Microsoft</w:t>
            </w:r>
          </w:p>
        </w:tc>
      </w:tr>
      <w:tr w:rsidR="00274CEB" w:rsidRPr="00D83981" w:rsidTr="001F1B27">
        <w:trPr>
          <w:trHeight w:val="20"/>
          <w:jc w:val="center"/>
        </w:trPr>
        <w:tc>
          <w:tcPr>
            <w:tcW w:w="1247" w:type="dxa"/>
            <w:vMerge w:val="restart"/>
            <w:shd w:val="clear" w:color="auto" w:fill="FBD4B4" w:themeFill="accent6" w:themeFillTint="66"/>
            <w:vAlign w:val="center"/>
          </w:tcPr>
          <w:p w:rsidR="00274CEB" w:rsidRPr="007B3447" w:rsidRDefault="00274CEB" w:rsidP="00DA3AB1">
            <w:pPr>
              <w:jc w:val="center"/>
              <w:rPr>
                <w:rFonts w:asciiTheme="minorHAnsi" w:hAnsiTheme="minorHAnsi"/>
                <w:sz w:val="19"/>
                <w:szCs w:val="19"/>
              </w:rPr>
            </w:pPr>
            <w:r w:rsidRPr="007B3447">
              <w:rPr>
                <w:rFonts w:asciiTheme="minorHAnsi" w:hAnsiTheme="minorHAnsi"/>
                <w:sz w:val="19"/>
                <w:szCs w:val="19"/>
              </w:rPr>
              <w:t>SaaS</w:t>
            </w:r>
          </w:p>
        </w:tc>
        <w:tc>
          <w:tcPr>
            <w:tcW w:w="4446" w:type="dxa"/>
            <w:shd w:val="clear" w:color="auto" w:fill="FBD4B4" w:themeFill="accent6" w:themeFillTint="66"/>
            <w:vAlign w:val="center"/>
          </w:tcPr>
          <w:p w:rsidR="00274CEB" w:rsidRPr="00E957EB" w:rsidRDefault="00274CEB" w:rsidP="001F1B27">
            <w:pPr>
              <w:spacing w:before="40" w:after="40"/>
              <w:rPr>
                <w:rFonts w:asciiTheme="minorHAnsi" w:hAnsiTheme="minorHAnsi" w:cstheme="minorHAnsi"/>
                <w:sz w:val="19"/>
                <w:szCs w:val="19"/>
                <w:lang w:val="en-GB"/>
              </w:rPr>
            </w:pPr>
            <w:r w:rsidRPr="00E957EB">
              <w:rPr>
                <w:rFonts w:asciiTheme="minorHAnsi" w:hAnsiTheme="minorHAnsi" w:cstheme="minorHAnsi"/>
                <w:sz w:val="19"/>
                <w:szCs w:val="19"/>
                <w:lang w:val="en-GB"/>
              </w:rPr>
              <w:t>Business application hosting service for companies</w:t>
            </w:r>
          </w:p>
        </w:tc>
        <w:tc>
          <w:tcPr>
            <w:tcW w:w="3519" w:type="dxa"/>
            <w:shd w:val="clear" w:color="auto" w:fill="FBD4B4" w:themeFill="accent6" w:themeFillTint="66"/>
            <w:vAlign w:val="center"/>
          </w:tcPr>
          <w:p w:rsidR="00274CEB" w:rsidRPr="00E957EB" w:rsidRDefault="00274CEB" w:rsidP="001F1B27">
            <w:pPr>
              <w:spacing w:before="40" w:after="40"/>
              <w:rPr>
                <w:rFonts w:asciiTheme="minorHAnsi" w:hAnsiTheme="minorHAnsi" w:cstheme="minorHAnsi"/>
                <w:sz w:val="19"/>
                <w:szCs w:val="19"/>
                <w:lang w:val="en-GB"/>
              </w:rPr>
            </w:pPr>
            <w:r w:rsidRPr="00E957EB">
              <w:rPr>
                <w:rFonts w:asciiTheme="minorHAnsi" w:hAnsiTheme="minorHAnsi" w:cstheme="minorHAnsi"/>
                <w:sz w:val="19"/>
                <w:szCs w:val="19"/>
                <w:lang w:val="en-GB"/>
              </w:rPr>
              <w:t>Google, Microsoft, IBM, HP, Orange, SFR, Colt and Verizon</w:t>
            </w:r>
          </w:p>
        </w:tc>
      </w:tr>
      <w:tr w:rsidR="00274CEB" w:rsidRPr="007B3447" w:rsidTr="001F1B27">
        <w:trPr>
          <w:trHeight w:val="20"/>
          <w:jc w:val="center"/>
        </w:trPr>
        <w:tc>
          <w:tcPr>
            <w:tcW w:w="1247" w:type="dxa"/>
            <w:vMerge/>
            <w:shd w:val="clear" w:color="auto" w:fill="FBD4B4" w:themeFill="accent6" w:themeFillTint="66"/>
          </w:tcPr>
          <w:p w:rsidR="00274CEB" w:rsidRPr="00274CEB" w:rsidRDefault="00274CEB" w:rsidP="00DA3AB1">
            <w:pPr>
              <w:rPr>
                <w:rFonts w:asciiTheme="minorHAnsi" w:hAnsiTheme="minorHAnsi"/>
                <w:sz w:val="19"/>
                <w:szCs w:val="19"/>
                <w:lang w:val="en-US"/>
              </w:rPr>
            </w:pPr>
          </w:p>
        </w:tc>
        <w:tc>
          <w:tcPr>
            <w:tcW w:w="4446" w:type="dxa"/>
            <w:shd w:val="clear" w:color="auto" w:fill="FBD4B4" w:themeFill="accent6" w:themeFillTint="66"/>
            <w:vAlign w:val="center"/>
          </w:tcPr>
          <w:p w:rsidR="00274CEB" w:rsidRPr="00E957EB" w:rsidRDefault="00274CEB" w:rsidP="001F1B27">
            <w:pPr>
              <w:spacing w:before="40" w:after="4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E-mail services</w:t>
            </w:r>
          </w:p>
        </w:tc>
        <w:tc>
          <w:tcPr>
            <w:tcW w:w="3519" w:type="dxa"/>
            <w:shd w:val="clear" w:color="auto" w:fill="FBD4B4" w:themeFill="accent6" w:themeFillTint="66"/>
            <w:vAlign w:val="center"/>
          </w:tcPr>
          <w:p w:rsidR="00274CEB" w:rsidRPr="00E957EB" w:rsidRDefault="00274CEB" w:rsidP="001F1B27">
            <w:pPr>
              <w:spacing w:before="40" w:after="4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Google</w:t>
            </w:r>
          </w:p>
        </w:tc>
      </w:tr>
      <w:tr w:rsidR="00274CEB" w:rsidRPr="00D83981" w:rsidTr="001F1B27">
        <w:trPr>
          <w:trHeight w:val="20"/>
          <w:jc w:val="center"/>
        </w:trPr>
        <w:tc>
          <w:tcPr>
            <w:tcW w:w="1247" w:type="dxa"/>
            <w:vMerge/>
            <w:shd w:val="clear" w:color="auto" w:fill="FBD4B4" w:themeFill="accent6" w:themeFillTint="66"/>
          </w:tcPr>
          <w:p w:rsidR="00274CEB" w:rsidRPr="007B3447" w:rsidRDefault="00274CEB" w:rsidP="00DA3AB1">
            <w:pPr>
              <w:rPr>
                <w:rFonts w:asciiTheme="minorHAnsi" w:hAnsiTheme="minorHAnsi"/>
                <w:sz w:val="19"/>
                <w:szCs w:val="19"/>
              </w:rPr>
            </w:pPr>
          </w:p>
        </w:tc>
        <w:tc>
          <w:tcPr>
            <w:tcW w:w="4446" w:type="dxa"/>
            <w:shd w:val="clear" w:color="auto" w:fill="FBD4B4" w:themeFill="accent6" w:themeFillTint="66"/>
            <w:vAlign w:val="center"/>
          </w:tcPr>
          <w:p w:rsidR="00274CEB" w:rsidRPr="00E957EB" w:rsidRDefault="00274CEB" w:rsidP="001F1B27">
            <w:pPr>
              <w:spacing w:before="40" w:after="40"/>
              <w:rPr>
                <w:rFonts w:asciiTheme="minorHAnsi" w:hAnsiTheme="minorHAnsi" w:cstheme="minorHAnsi"/>
                <w:sz w:val="19"/>
                <w:szCs w:val="19"/>
                <w:lang w:val="en-GB"/>
              </w:rPr>
            </w:pPr>
            <w:r w:rsidRPr="00E957EB">
              <w:rPr>
                <w:rFonts w:asciiTheme="minorHAnsi" w:hAnsiTheme="minorHAnsi" w:cstheme="minorHAnsi"/>
                <w:sz w:val="19"/>
                <w:szCs w:val="19"/>
                <w:lang w:val="en-GB"/>
              </w:rPr>
              <w:t>Google Apps Engine, SalesForce Force.com platform, Cisco WebEx Connect platform.</w:t>
            </w:r>
          </w:p>
        </w:tc>
        <w:tc>
          <w:tcPr>
            <w:tcW w:w="3519" w:type="dxa"/>
            <w:shd w:val="clear" w:color="auto" w:fill="FBD4B4" w:themeFill="accent6" w:themeFillTint="66"/>
            <w:vAlign w:val="center"/>
          </w:tcPr>
          <w:p w:rsidR="00274CEB" w:rsidRPr="00E957EB" w:rsidRDefault="00274CEB" w:rsidP="001F1B27">
            <w:pPr>
              <w:spacing w:before="40" w:after="40"/>
              <w:rPr>
                <w:rFonts w:asciiTheme="minorHAnsi" w:hAnsiTheme="minorHAnsi" w:cstheme="minorHAnsi"/>
                <w:sz w:val="19"/>
                <w:szCs w:val="19"/>
                <w:lang w:val="en-GB"/>
              </w:rPr>
            </w:pPr>
            <w:r w:rsidRPr="00E957EB">
              <w:rPr>
                <w:rFonts w:asciiTheme="minorHAnsi" w:hAnsiTheme="minorHAnsi" w:cstheme="minorHAnsi"/>
                <w:sz w:val="19"/>
                <w:szCs w:val="19"/>
                <w:lang w:val="en-GB"/>
              </w:rPr>
              <w:t>Google, CISCO and Salesforce.com</w:t>
            </w:r>
          </w:p>
        </w:tc>
      </w:tr>
      <w:tr w:rsidR="00274CEB" w:rsidRPr="00D83981" w:rsidTr="001F1B27">
        <w:trPr>
          <w:trHeight w:val="20"/>
          <w:jc w:val="center"/>
        </w:trPr>
        <w:tc>
          <w:tcPr>
            <w:tcW w:w="1247" w:type="dxa"/>
            <w:vMerge w:val="restart"/>
            <w:shd w:val="clear" w:color="auto" w:fill="FBD4B4" w:themeFill="accent6" w:themeFillTint="66"/>
            <w:vAlign w:val="center"/>
          </w:tcPr>
          <w:p w:rsidR="00274CEB" w:rsidRPr="007B3447" w:rsidRDefault="00274CEB" w:rsidP="00DA3AB1">
            <w:pPr>
              <w:jc w:val="center"/>
              <w:rPr>
                <w:rFonts w:asciiTheme="minorHAnsi" w:hAnsiTheme="minorHAnsi"/>
                <w:sz w:val="19"/>
                <w:szCs w:val="19"/>
              </w:rPr>
            </w:pPr>
            <w:r w:rsidRPr="007B3447">
              <w:rPr>
                <w:rFonts w:asciiTheme="minorHAnsi" w:hAnsiTheme="minorHAnsi"/>
                <w:sz w:val="19"/>
                <w:szCs w:val="19"/>
              </w:rPr>
              <w:t>CaaS</w:t>
            </w:r>
          </w:p>
        </w:tc>
        <w:tc>
          <w:tcPr>
            <w:tcW w:w="4446" w:type="dxa"/>
            <w:shd w:val="clear" w:color="auto" w:fill="FBD4B4" w:themeFill="accent6" w:themeFillTint="66"/>
            <w:vAlign w:val="center"/>
          </w:tcPr>
          <w:p w:rsidR="00274CEB" w:rsidRPr="00E957EB" w:rsidRDefault="00274CEB" w:rsidP="001F1B27">
            <w:pPr>
              <w:spacing w:before="40" w:after="40"/>
              <w:rPr>
                <w:rFonts w:asciiTheme="minorHAnsi" w:hAnsiTheme="minorHAnsi" w:cstheme="minorHAnsi"/>
                <w:sz w:val="19"/>
                <w:szCs w:val="19"/>
                <w:lang w:val="en-GB"/>
              </w:rPr>
            </w:pPr>
            <w:r w:rsidRPr="00E957EB">
              <w:rPr>
                <w:rFonts w:asciiTheme="minorHAnsi" w:hAnsiTheme="minorHAnsi" w:cstheme="minorHAnsi"/>
                <w:sz w:val="19"/>
                <w:szCs w:val="19"/>
                <w:lang w:val="en-GB"/>
              </w:rPr>
              <w:t>Basic communication service suitable for all types of customer</w:t>
            </w:r>
          </w:p>
        </w:tc>
        <w:tc>
          <w:tcPr>
            <w:tcW w:w="3519" w:type="dxa"/>
            <w:shd w:val="clear" w:color="auto" w:fill="FBD4B4" w:themeFill="accent6" w:themeFillTint="66"/>
            <w:vAlign w:val="center"/>
          </w:tcPr>
          <w:p w:rsidR="00274CEB" w:rsidRPr="00E957EB" w:rsidRDefault="00274CEB" w:rsidP="001F1B27">
            <w:pPr>
              <w:spacing w:before="40" w:after="40"/>
              <w:rPr>
                <w:rFonts w:asciiTheme="minorHAnsi" w:hAnsiTheme="minorHAnsi" w:cstheme="minorHAnsi"/>
                <w:sz w:val="19"/>
                <w:szCs w:val="19"/>
                <w:lang w:val="en-GB"/>
              </w:rPr>
            </w:pPr>
            <w:r w:rsidRPr="00E957EB">
              <w:rPr>
                <w:rFonts w:asciiTheme="minorHAnsi" w:hAnsiTheme="minorHAnsi" w:cstheme="minorHAnsi"/>
                <w:sz w:val="19"/>
                <w:szCs w:val="19"/>
                <w:lang w:val="en-GB"/>
              </w:rPr>
              <w:t>Google, Microsoft, IBM, HP, Orange, SFR, Colt and Verizon</w:t>
            </w:r>
          </w:p>
        </w:tc>
      </w:tr>
      <w:tr w:rsidR="00274CEB" w:rsidRPr="007B3447" w:rsidTr="001F1B27">
        <w:trPr>
          <w:trHeight w:val="20"/>
          <w:jc w:val="center"/>
        </w:trPr>
        <w:tc>
          <w:tcPr>
            <w:tcW w:w="1247" w:type="dxa"/>
            <w:vMerge/>
            <w:shd w:val="clear" w:color="auto" w:fill="FBD4B4" w:themeFill="accent6" w:themeFillTint="66"/>
          </w:tcPr>
          <w:p w:rsidR="00274CEB" w:rsidRPr="00274CEB" w:rsidRDefault="00274CEB" w:rsidP="00DA3AB1">
            <w:pPr>
              <w:rPr>
                <w:rFonts w:asciiTheme="minorHAnsi" w:hAnsiTheme="minorHAnsi"/>
                <w:sz w:val="19"/>
                <w:szCs w:val="19"/>
                <w:lang w:val="en-US"/>
              </w:rPr>
            </w:pPr>
          </w:p>
        </w:tc>
        <w:tc>
          <w:tcPr>
            <w:tcW w:w="4446" w:type="dxa"/>
            <w:shd w:val="clear" w:color="auto" w:fill="FBD4B4" w:themeFill="accent6" w:themeFillTint="66"/>
            <w:vAlign w:val="center"/>
          </w:tcPr>
          <w:p w:rsidR="00274CEB" w:rsidRPr="00E957EB" w:rsidRDefault="00274CEB" w:rsidP="001F1B27">
            <w:pPr>
              <w:spacing w:before="40" w:after="4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Website hosting service</w:t>
            </w:r>
          </w:p>
        </w:tc>
        <w:tc>
          <w:tcPr>
            <w:tcW w:w="3519" w:type="dxa"/>
            <w:shd w:val="clear" w:color="auto" w:fill="FBD4B4" w:themeFill="accent6" w:themeFillTint="66"/>
            <w:vAlign w:val="center"/>
          </w:tcPr>
          <w:p w:rsidR="00274CEB" w:rsidRPr="00E957EB" w:rsidRDefault="00274CEB" w:rsidP="001F1B27">
            <w:pPr>
              <w:spacing w:before="40" w:after="4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Google</w:t>
            </w:r>
          </w:p>
        </w:tc>
      </w:tr>
      <w:tr w:rsidR="00274CEB" w:rsidRPr="00D83981" w:rsidTr="00DD1AE6">
        <w:trPr>
          <w:trHeight w:val="20"/>
          <w:jc w:val="center"/>
        </w:trPr>
        <w:tc>
          <w:tcPr>
            <w:tcW w:w="1247" w:type="dxa"/>
            <w:vMerge/>
            <w:shd w:val="clear" w:color="auto" w:fill="FBD4B4" w:themeFill="accent6" w:themeFillTint="66"/>
          </w:tcPr>
          <w:p w:rsidR="00274CEB" w:rsidRPr="007B3447" w:rsidRDefault="00274CEB" w:rsidP="00DA3AB1">
            <w:pPr>
              <w:rPr>
                <w:rFonts w:asciiTheme="minorHAnsi" w:hAnsiTheme="minorHAnsi"/>
                <w:sz w:val="19"/>
                <w:szCs w:val="19"/>
              </w:rPr>
            </w:pPr>
          </w:p>
        </w:tc>
        <w:tc>
          <w:tcPr>
            <w:tcW w:w="4446" w:type="dxa"/>
            <w:shd w:val="clear" w:color="auto" w:fill="FBD4B4" w:themeFill="accent6" w:themeFillTint="66"/>
            <w:vAlign w:val="center"/>
          </w:tcPr>
          <w:p w:rsidR="00274CEB" w:rsidRPr="00E957EB" w:rsidRDefault="00274CEB" w:rsidP="001F1B27">
            <w:pPr>
              <w:spacing w:before="40" w:after="4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Internet e-mail, instant messaging, online music, online video games</w:t>
            </w:r>
          </w:p>
        </w:tc>
        <w:tc>
          <w:tcPr>
            <w:tcW w:w="3519" w:type="dxa"/>
            <w:shd w:val="clear" w:color="auto" w:fill="FBD4B4" w:themeFill="accent6" w:themeFillTint="66"/>
            <w:vAlign w:val="center"/>
          </w:tcPr>
          <w:p w:rsidR="00274CEB" w:rsidRPr="00E957EB" w:rsidRDefault="00274CEB" w:rsidP="001F1B27">
            <w:pPr>
              <w:spacing w:before="40" w:after="4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Yahoo, Hotmail, Microsoft, Gmail, YouTube, Napster, 3LLYRICS</w:t>
            </w:r>
          </w:p>
        </w:tc>
      </w:tr>
      <w:tr w:rsidR="00274CEB" w:rsidRPr="007B3447" w:rsidTr="001F1B27">
        <w:trPr>
          <w:trHeight w:val="20"/>
          <w:jc w:val="center"/>
        </w:trPr>
        <w:tc>
          <w:tcPr>
            <w:tcW w:w="1247" w:type="dxa"/>
            <w:vMerge/>
            <w:shd w:val="clear" w:color="auto" w:fill="FBD4B4" w:themeFill="accent6" w:themeFillTint="66"/>
          </w:tcPr>
          <w:p w:rsidR="00274CEB" w:rsidRPr="00947C16" w:rsidRDefault="00274CEB" w:rsidP="00DA3AB1">
            <w:pPr>
              <w:rPr>
                <w:rFonts w:asciiTheme="minorHAnsi" w:hAnsiTheme="minorHAnsi"/>
                <w:sz w:val="19"/>
                <w:szCs w:val="19"/>
                <w:lang w:val="en-US"/>
              </w:rPr>
            </w:pPr>
          </w:p>
        </w:tc>
        <w:tc>
          <w:tcPr>
            <w:tcW w:w="4446" w:type="dxa"/>
            <w:shd w:val="clear" w:color="auto" w:fill="FBD4B4" w:themeFill="accent6" w:themeFillTint="66"/>
            <w:vAlign w:val="center"/>
          </w:tcPr>
          <w:p w:rsidR="00274CEB" w:rsidRPr="00E957EB" w:rsidRDefault="00274CEB" w:rsidP="001F1B27">
            <w:pPr>
              <w:spacing w:before="40" w:after="4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E-mail as a service, instant messaging as a service</w:t>
            </w:r>
          </w:p>
        </w:tc>
        <w:tc>
          <w:tcPr>
            <w:tcW w:w="3519" w:type="dxa"/>
            <w:shd w:val="clear" w:color="auto" w:fill="FBD4B4" w:themeFill="accent6" w:themeFillTint="66"/>
            <w:vAlign w:val="center"/>
          </w:tcPr>
          <w:p w:rsidR="00274CEB" w:rsidRPr="00E957EB" w:rsidRDefault="00274CEB" w:rsidP="001F1B27">
            <w:pPr>
              <w:spacing w:before="40" w:after="4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 xml:space="preserve">Google </w:t>
            </w:r>
          </w:p>
        </w:tc>
      </w:tr>
      <w:tr w:rsidR="00274CEB" w:rsidRPr="007B3447" w:rsidTr="001F1B27">
        <w:trPr>
          <w:trHeight w:val="20"/>
          <w:jc w:val="center"/>
        </w:trPr>
        <w:tc>
          <w:tcPr>
            <w:tcW w:w="1247" w:type="dxa"/>
            <w:vMerge/>
            <w:shd w:val="clear" w:color="auto" w:fill="FBD4B4" w:themeFill="accent6" w:themeFillTint="66"/>
          </w:tcPr>
          <w:p w:rsidR="00274CEB" w:rsidRPr="007B3447" w:rsidRDefault="00274CEB" w:rsidP="00DA3AB1">
            <w:pPr>
              <w:rPr>
                <w:rFonts w:asciiTheme="minorHAnsi" w:hAnsiTheme="minorHAnsi"/>
                <w:sz w:val="19"/>
                <w:szCs w:val="19"/>
              </w:rPr>
            </w:pPr>
          </w:p>
        </w:tc>
        <w:tc>
          <w:tcPr>
            <w:tcW w:w="4446" w:type="dxa"/>
            <w:shd w:val="clear" w:color="auto" w:fill="FBD4B4" w:themeFill="accent6" w:themeFillTint="66"/>
            <w:vAlign w:val="center"/>
          </w:tcPr>
          <w:p w:rsidR="00274CEB" w:rsidRPr="00E957EB" w:rsidRDefault="00274CEB" w:rsidP="001F1B27">
            <w:pPr>
              <w:spacing w:before="40" w:after="40"/>
              <w:rPr>
                <w:rFonts w:asciiTheme="minorHAnsi" w:hAnsiTheme="minorHAnsi" w:cstheme="minorHAnsi"/>
                <w:sz w:val="19"/>
                <w:szCs w:val="19"/>
                <w:lang w:val="en-GB"/>
              </w:rPr>
            </w:pPr>
            <w:r w:rsidRPr="00E957EB">
              <w:rPr>
                <w:rFonts w:asciiTheme="minorHAnsi" w:eastAsia="AGaramondPro-Regular" w:hAnsiTheme="minorHAnsi" w:cstheme="minorHAnsi"/>
                <w:sz w:val="19"/>
                <w:szCs w:val="19"/>
                <w:lang w:val="en-GB"/>
              </w:rPr>
              <w:t>Microsoft Connected Service Framework</w:t>
            </w:r>
          </w:p>
        </w:tc>
        <w:tc>
          <w:tcPr>
            <w:tcW w:w="3519" w:type="dxa"/>
            <w:shd w:val="clear" w:color="auto" w:fill="FBD4B4" w:themeFill="accent6" w:themeFillTint="66"/>
            <w:vAlign w:val="center"/>
          </w:tcPr>
          <w:p w:rsidR="00274CEB" w:rsidRPr="00E957EB" w:rsidRDefault="00274CEB" w:rsidP="001F1B27">
            <w:pPr>
              <w:spacing w:before="40" w:after="40"/>
              <w:rPr>
                <w:rFonts w:asciiTheme="minorHAnsi" w:hAnsiTheme="minorHAnsi" w:cstheme="minorHAnsi"/>
                <w:sz w:val="19"/>
                <w:szCs w:val="19"/>
                <w:lang w:val="en-GB"/>
              </w:rPr>
            </w:pPr>
            <w:r w:rsidRPr="00E957EB">
              <w:rPr>
                <w:rFonts w:asciiTheme="minorHAnsi" w:hAnsiTheme="minorHAnsi" w:cstheme="minorHAnsi"/>
                <w:sz w:val="19"/>
                <w:szCs w:val="19"/>
                <w:lang w:val="en-GB"/>
              </w:rPr>
              <w:t>Microsoft</w:t>
            </w:r>
          </w:p>
        </w:tc>
      </w:tr>
      <w:tr w:rsidR="00274CEB" w:rsidRPr="007B3447" w:rsidTr="00DD1AE6">
        <w:trPr>
          <w:trHeight w:val="20"/>
          <w:jc w:val="center"/>
        </w:trPr>
        <w:tc>
          <w:tcPr>
            <w:tcW w:w="1247" w:type="dxa"/>
            <w:vMerge/>
            <w:shd w:val="clear" w:color="auto" w:fill="FBD4B4" w:themeFill="accent6" w:themeFillTint="66"/>
          </w:tcPr>
          <w:p w:rsidR="00274CEB" w:rsidRPr="007B3447" w:rsidRDefault="00274CEB" w:rsidP="00DA3AB1">
            <w:pPr>
              <w:rPr>
                <w:rFonts w:asciiTheme="minorHAnsi" w:hAnsiTheme="minorHAnsi"/>
                <w:sz w:val="19"/>
                <w:szCs w:val="19"/>
              </w:rPr>
            </w:pPr>
          </w:p>
        </w:tc>
        <w:tc>
          <w:tcPr>
            <w:tcW w:w="4446" w:type="dxa"/>
            <w:shd w:val="clear" w:color="auto" w:fill="FBD4B4" w:themeFill="accent6" w:themeFillTint="66"/>
            <w:vAlign w:val="center"/>
          </w:tcPr>
          <w:p w:rsidR="00274CEB" w:rsidRPr="00D51732" w:rsidRDefault="00274CEB" w:rsidP="001F1B27">
            <w:pPr>
              <w:spacing w:before="40" w:after="40"/>
              <w:rPr>
                <w:rFonts w:asciiTheme="minorHAnsi" w:hAnsiTheme="minorHAnsi" w:cstheme="minorHAnsi"/>
                <w:sz w:val="19"/>
                <w:szCs w:val="19"/>
                <w:lang w:val="fr-CH"/>
              </w:rPr>
            </w:pPr>
            <w:r w:rsidRPr="00D51732">
              <w:rPr>
                <w:rFonts w:asciiTheme="minorHAnsi" w:hAnsiTheme="minorHAnsi" w:cstheme="minorHAnsi"/>
                <w:sz w:val="19"/>
                <w:szCs w:val="19"/>
                <w:lang w:val="fr-CH"/>
              </w:rPr>
              <w:t>Communication services, videos, e-mail, instant messaging</w:t>
            </w:r>
          </w:p>
        </w:tc>
        <w:tc>
          <w:tcPr>
            <w:tcW w:w="3519" w:type="dxa"/>
            <w:shd w:val="clear" w:color="auto" w:fill="FBD4B4" w:themeFill="accent6" w:themeFillTint="66"/>
            <w:vAlign w:val="center"/>
          </w:tcPr>
          <w:p w:rsidR="00274CEB" w:rsidRPr="00E957EB" w:rsidRDefault="00274CEB" w:rsidP="001F1B27">
            <w:pPr>
              <w:pStyle w:val="Heading1"/>
              <w:spacing w:before="40" w:after="40"/>
              <w:rPr>
                <w:rFonts w:asciiTheme="minorHAnsi" w:hAnsiTheme="minorHAnsi" w:cstheme="minorHAnsi"/>
                <w:b w:val="0"/>
                <w:bCs w:val="0"/>
                <w:color w:val="auto"/>
                <w:sz w:val="19"/>
                <w:szCs w:val="19"/>
                <w:lang w:val="en-GB"/>
              </w:rPr>
            </w:pPr>
            <w:bookmarkStart w:id="138" w:name="_Toc313824023"/>
            <w:bookmarkStart w:id="139" w:name="_Toc315252134"/>
            <w:bookmarkStart w:id="140" w:name="_Toc320617333"/>
            <w:bookmarkStart w:id="141" w:name="_Toc322702241"/>
            <w:r w:rsidRPr="00E957EB">
              <w:rPr>
                <w:rFonts w:asciiTheme="minorHAnsi" w:hAnsiTheme="minorHAnsi" w:cstheme="minorHAnsi"/>
                <w:b w:val="0"/>
                <w:bCs w:val="0"/>
                <w:color w:val="auto"/>
                <w:sz w:val="19"/>
                <w:szCs w:val="19"/>
                <w:lang w:val="en-GB"/>
              </w:rPr>
              <w:t>Google</w:t>
            </w:r>
            <w:bookmarkEnd w:id="138"/>
            <w:bookmarkEnd w:id="139"/>
            <w:bookmarkEnd w:id="140"/>
            <w:bookmarkEnd w:id="141"/>
          </w:p>
        </w:tc>
      </w:tr>
      <w:tr w:rsidR="00274CEB" w:rsidRPr="007B3447" w:rsidTr="001F1B27">
        <w:trPr>
          <w:trHeight w:val="20"/>
          <w:jc w:val="center"/>
        </w:trPr>
        <w:tc>
          <w:tcPr>
            <w:tcW w:w="1247" w:type="dxa"/>
            <w:vMerge w:val="restart"/>
            <w:shd w:val="clear" w:color="auto" w:fill="FBD4B4" w:themeFill="accent6" w:themeFillTint="66"/>
            <w:vAlign w:val="center"/>
          </w:tcPr>
          <w:p w:rsidR="00274CEB" w:rsidRPr="007B3447" w:rsidRDefault="00274CEB" w:rsidP="00DA3AB1">
            <w:pPr>
              <w:jc w:val="center"/>
              <w:rPr>
                <w:rFonts w:asciiTheme="minorHAnsi" w:hAnsiTheme="minorHAnsi"/>
                <w:sz w:val="19"/>
                <w:szCs w:val="19"/>
              </w:rPr>
            </w:pPr>
            <w:r w:rsidRPr="007B3447">
              <w:br w:type="page"/>
            </w:r>
            <w:r w:rsidRPr="007B3447">
              <w:rPr>
                <w:rFonts w:asciiTheme="minorHAnsi" w:hAnsiTheme="minorHAnsi"/>
                <w:sz w:val="19"/>
                <w:szCs w:val="19"/>
              </w:rPr>
              <w:t>NaaS</w:t>
            </w:r>
          </w:p>
        </w:tc>
        <w:tc>
          <w:tcPr>
            <w:tcW w:w="4446" w:type="dxa"/>
            <w:shd w:val="clear" w:color="auto" w:fill="FBD4B4" w:themeFill="accent6" w:themeFillTint="66"/>
            <w:vAlign w:val="center"/>
          </w:tcPr>
          <w:p w:rsidR="00274CEB" w:rsidRPr="00E957EB" w:rsidRDefault="00274CEB" w:rsidP="001F1B27">
            <w:pPr>
              <w:spacing w:before="40" w:after="40"/>
              <w:rPr>
                <w:rFonts w:asciiTheme="minorHAnsi" w:hAnsiTheme="minorHAnsi" w:cstheme="minorHAnsi"/>
                <w:sz w:val="19"/>
                <w:szCs w:val="19"/>
                <w:lang w:val="en-GB"/>
              </w:rPr>
            </w:pPr>
            <w:r w:rsidRPr="00E957EB">
              <w:rPr>
                <w:rFonts w:asciiTheme="minorHAnsi" w:hAnsiTheme="minorHAnsi" w:cstheme="minorHAnsi"/>
                <w:sz w:val="19"/>
                <w:szCs w:val="19"/>
                <w:lang w:val="en-GB"/>
              </w:rPr>
              <w:t>Network access service offering considerable availability to cloud computing customers</w:t>
            </w:r>
          </w:p>
        </w:tc>
        <w:tc>
          <w:tcPr>
            <w:tcW w:w="3519" w:type="dxa"/>
            <w:shd w:val="clear" w:color="auto" w:fill="FBD4B4" w:themeFill="accent6" w:themeFillTint="66"/>
            <w:vAlign w:val="center"/>
          </w:tcPr>
          <w:p w:rsidR="00274CEB" w:rsidRPr="00D51732" w:rsidRDefault="00274CEB" w:rsidP="001F1B27">
            <w:pPr>
              <w:spacing w:before="40" w:after="40"/>
              <w:rPr>
                <w:rFonts w:asciiTheme="minorHAnsi" w:hAnsiTheme="minorHAnsi" w:cstheme="minorHAnsi"/>
                <w:sz w:val="19"/>
                <w:szCs w:val="19"/>
                <w:lang w:val="fr-CH"/>
              </w:rPr>
            </w:pPr>
            <w:r w:rsidRPr="00D51732">
              <w:rPr>
                <w:rFonts w:asciiTheme="minorHAnsi" w:hAnsiTheme="minorHAnsi" w:cstheme="minorHAnsi"/>
                <w:sz w:val="19"/>
                <w:szCs w:val="19"/>
                <w:lang w:val="fr-CH"/>
              </w:rPr>
              <w:t>Google, Microsoft, IBM, HP, Orange, SFR, Colt et Verizon</w:t>
            </w:r>
          </w:p>
        </w:tc>
      </w:tr>
      <w:tr w:rsidR="00274CEB" w:rsidRPr="007B3447" w:rsidTr="00DD1AE6">
        <w:trPr>
          <w:trHeight w:val="20"/>
          <w:jc w:val="center"/>
        </w:trPr>
        <w:tc>
          <w:tcPr>
            <w:tcW w:w="1247" w:type="dxa"/>
            <w:vMerge/>
            <w:shd w:val="clear" w:color="auto" w:fill="FBD4B4" w:themeFill="accent6" w:themeFillTint="66"/>
          </w:tcPr>
          <w:p w:rsidR="00274CEB" w:rsidRPr="007B3447" w:rsidRDefault="00274CEB" w:rsidP="00DA3AB1">
            <w:pPr>
              <w:rPr>
                <w:rFonts w:asciiTheme="minorHAnsi" w:hAnsiTheme="minorHAnsi"/>
                <w:sz w:val="19"/>
                <w:szCs w:val="19"/>
              </w:rPr>
            </w:pPr>
          </w:p>
        </w:tc>
        <w:tc>
          <w:tcPr>
            <w:tcW w:w="4446" w:type="dxa"/>
            <w:shd w:val="clear" w:color="auto" w:fill="FBD4B4" w:themeFill="accent6" w:themeFillTint="66"/>
            <w:vAlign w:val="center"/>
          </w:tcPr>
          <w:p w:rsidR="00274CEB" w:rsidRPr="00E957EB" w:rsidRDefault="00274CEB" w:rsidP="001F1B27">
            <w:pPr>
              <w:spacing w:before="40" w:after="4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Managed Internet, flexible and on-demand bandwidth</w:t>
            </w:r>
          </w:p>
        </w:tc>
        <w:tc>
          <w:tcPr>
            <w:tcW w:w="3519" w:type="dxa"/>
            <w:shd w:val="clear" w:color="auto" w:fill="FBD4B4" w:themeFill="accent6" w:themeFillTint="66"/>
            <w:vAlign w:val="center"/>
          </w:tcPr>
          <w:p w:rsidR="00274CEB" w:rsidRPr="00E957EB" w:rsidRDefault="00274CEB" w:rsidP="001F1B27">
            <w:pPr>
              <w:spacing w:before="40" w:after="4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 xml:space="preserve">Orange, MTN </w:t>
            </w:r>
          </w:p>
        </w:tc>
      </w:tr>
      <w:tr w:rsidR="00274CEB" w:rsidRPr="007B3447" w:rsidTr="001F1B27">
        <w:trPr>
          <w:trHeight w:val="20"/>
          <w:jc w:val="center"/>
        </w:trPr>
        <w:tc>
          <w:tcPr>
            <w:tcW w:w="1247" w:type="dxa"/>
            <w:vMerge/>
            <w:shd w:val="clear" w:color="auto" w:fill="FBD4B4" w:themeFill="accent6" w:themeFillTint="66"/>
          </w:tcPr>
          <w:p w:rsidR="00274CEB" w:rsidRPr="007B3447" w:rsidRDefault="00274CEB" w:rsidP="00DA3AB1">
            <w:pPr>
              <w:rPr>
                <w:rFonts w:asciiTheme="minorHAnsi" w:hAnsiTheme="minorHAnsi"/>
                <w:sz w:val="19"/>
                <w:szCs w:val="19"/>
              </w:rPr>
            </w:pPr>
          </w:p>
        </w:tc>
        <w:tc>
          <w:tcPr>
            <w:tcW w:w="4446" w:type="dxa"/>
            <w:shd w:val="clear" w:color="auto" w:fill="FBD4B4" w:themeFill="accent6" w:themeFillTint="66"/>
            <w:vAlign w:val="center"/>
          </w:tcPr>
          <w:p w:rsidR="00274CEB" w:rsidRPr="00E957EB" w:rsidRDefault="00274CEB" w:rsidP="001F1B27">
            <w:pPr>
              <w:spacing w:before="40" w:after="4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Managed Internet services</w:t>
            </w:r>
          </w:p>
        </w:tc>
        <w:tc>
          <w:tcPr>
            <w:tcW w:w="3519" w:type="dxa"/>
            <w:shd w:val="clear" w:color="auto" w:fill="FBD4B4" w:themeFill="accent6" w:themeFillTint="66"/>
            <w:vAlign w:val="center"/>
          </w:tcPr>
          <w:p w:rsidR="00274CEB" w:rsidRPr="00E957EB" w:rsidRDefault="00274CEB" w:rsidP="001F1B27">
            <w:pPr>
              <w:spacing w:before="40" w:after="4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MTN Business, Tata</w:t>
            </w:r>
          </w:p>
        </w:tc>
      </w:tr>
      <w:tr w:rsidR="00274CEB" w:rsidRPr="007B3447" w:rsidTr="001F1B27">
        <w:trPr>
          <w:trHeight w:val="20"/>
          <w:jc w:val="center"/>
        </w:trPr>
        <w:tc>
          <w:tcPr>
            <w:tcW w:w="1247" w:type="dxa"/>
            <w:vMerge/>
            <w:shd w:val="clear" w:color="auto" w:fill="FBD4B4" w:themeFill="accent6" w:themeFillTint="66"/>
          </w:tcPr>
          <w:p w:rsidR="00274CEB" w:rsidRPr="007B3447" w:rsidRDefault="00274CEB" w:rsidP="00DA3AB1">
            <w:pPr>
              <w:rPr>
                <w:rFonts w:asciiTheme="minorHAnsi" w:hAnsiTheme="minorHAnsi"/>
                <w:sz w:val="19"/>
                <w:szCs w:val="19"/>
              </w:rPr>
            </w:pPr>
          </w:p>
        </w:tc>
        <w:tc>
          <w:tcPr>
            <w:tcW w:w="4446" w:type="dxa"/>
            <w:shd w:val="clear" w:color="auto" w:fill="FBD4B4" w:themeFill="accent6" w:themeFillTint="66"/>
            <w:vAlign w:val="center"/>
          </w:tcPr>
          <w:p w:rsidR="00274CEB" w:rsidRPr="00E957EB" w:rsidRDefault="00274CEB" w:rsidP="001F1B27">
            <w:pPr>
              <w:spacing w:before="40" w:after="40"/>
              <w:rPr>
                <w:rFonts w:asciiTheme="minorHAnsi" w:hAnsiTheme="minorHAnsi" w:cstheme="minorHAnsi"/>
                <w:sz w:val="19"/>
                <w:szCs w:val="19"/>
                <w:lang w:val="en-GB"/>
              </w:rPr>
            </w:pPr>
            <w:r w:rsidRPr="00E957EB">
              <w:rPr>
                <w:rFonts w:asciiTheme="minorHAnsi" w:hAnsiTheme="minorHAnsi" w:cstheme="minorHAnsi"/>
                <w:sz w:val="19"/>
                <w:szCs w:val="19"/>
                <w:lang w:val="en-GB"/>
              </w:rPr>
              <w:t>OpenStack</w:t>
            </w:r>
          </w:p>
        </w:tc>
        <w:tc>
          <w:tcPr>
            <w:tcW w:w="3519" w:type="dxa"/>
            <w:shd w:val="clear" w:color="auto" w:fill="FBD4B4" w:themeFill="accent6" w:themeFillTint="66"/>
            <w:vAlign w:val="center"/>
          </w:tcPr>
          <w:p w:rsidR="00274CEB" w:rsidRPr="00E957EB" w:rsidRDefault="00274CEB" w:rsidP="001F1B27">
            <w:pPr>
              <w:spacing w:before="40" w:after="40"/>
              <w:rPr>
                <w:rFonts w:asciiTheme="minorHAnsi" w:hAnsiTheme="minorHAnsi" w:cstheme="minorHAnsi"/>
                <w:sz w:val="19"/>
                <w:szCs w:val="19"/>
                <w:lang w:val="en-GB"/>
              </w:rPr>
            </w:pPr>
            <w:r w:rsidRPr="00E957EB">
              <w:rPr>
                <w:rFonts w:asciiTheme="minorHAnsi" w:hAnsiTheme="minorHAnsi" w:cstheme="minorHAnsi"/>
                <w:sz w:val="19"/>
                <w:szCs w:val="19"/>
                <w:lang w:val="en-GB"/>
              </w:rPr>
              <w:t>CISCO</w:t>
            </w:r>
          </w:p>
        </w:tc>
      </w:tr>
    </w:tbl>
    <w:p w:rsidR="00DD1AE6" w:rsidRPr="007B3447" w:rsidRDefault="00DD1AE6" w:rsidP="00274CEB">
      <w:pPr>
        <w:spacing w:before="0"/>
        <w:rPr>
          <w:rFonts w:asciiTheme="minorHAnsi" w:hAnsiTheme="minorHAnsi"/>
        </w:rPr>
      </w:pPr>
    </w:p>
    <w:p w:rsidR="00274CEB" w:rsidRPr="00E957EB" w:rsidRDefault="00274CEB" w:rsidP="00274CEB">
      <w:pPr>
        <w:pStyle w:val="figuresource"/>
        <w:rPr>
          <w:color w:val="0F243E" w:themeColor="text2" w:themeShade="80"/>
          <w:lang w:val="en-GB"/>
        </w:rPr>
      </w:pPr>
      <w:r>
        <w:rPr>
          <w:b/>
          <w:bCs w:val="0"/>
          <w:i w:val="0"/>
          <w:iCs w:val="0"/>
          <w:lang w:val="en-GB"/>
        </w:rPr>
        <w:t>Comment</w:t>
      </w:r>
      <w:r w:rsidRPr="00E957EB">
        <w:rPr>
          <w:i w:val="0"/>
          <w:iCs w:val="0"/>
          <w:lang w:val="en-GB"/>
        </w:rPr>
        <w:t>:</w:t>
      </w:r>
    </w:p>
    <w:p w:rsidR="00274CEB" w:rsidRPr="00E957EB" w:rsidRDefault="00274CEB" w:rsidP="00274CEB">
      <w:pPr>
        <w:pStyle w:val="figuresource"/>
        <w:spacing w:before="120"/>
        <w:rPr>
          <w:i w:val="0"/>
          <w:iCs w:val="0"/>
          <w:lang w:val="en-GB"/>
        </w:rPr>
      </w:pPr>
      <w:r w:rsidRPr="00E957EB">
        <w:rPr>
          <w:i w:val="0"/>
          <w:iCs w:val="0"/>
          <w:lang w:val="en-GB"/>
        </w:rPr>
        <w:t>1</w:t>
      </w:r>
      <w:r w:rsidRPr="00E957EB">
        <w:rPr>
          <w:i w:val="0"/>
          <w:iCs w:val="0"/>
          <w:lang w:val="en-GB"/>
        </w:rPr>
        <w:tab/>
        <w:t>All the types of service are available and in use</w:t>
      </w:r>
    </w:p>
    <w:p w:rsidR="00274CEB" w:rsidRPr="00E957EB" w:rsidRDefault="00274CEB" w:rsidP="00274CEB">
      <w:pPr>
        <w:pStyle w:val="figuresource"/>
        <w:spacing w:before="120"/>
        <w:rPr>
          <w:i w:val="0"/>
          <w:iCs w:val="0"/>
          <w:lang w:val="en-GB"/>
        </w:rPr>
      </w:pPr>
      <w:r w:rsidRPr="00E957EB">
        <w:rPr>
          <w:i w:val="0"/>
          <w:iCs w:val="0"/>
          <w:lang w:val="en-GB"/>
        </w:rPr>
        <w:t>2</w:t>
      </w:r>
      <w:r w:rsidRPr="00E957EB">
        <w:rPr>
          <w:i w:val="0"/>
          <w:iCs w:val="0"/>
          <w:lang w:val="en-GB"/>
        </w:rPr>
        <w:tab/>
        <w:t>CaaS (communication) services are the most sought after by multinationals</w:t>
      </w:r>
    </w:p>
    <w:p w:rsidR="00274CEB" w:rsidRPr="00E957EB" w:rsidRDefault="00274CEB" w:rsidP="00274CEB">
      <w:pPr>
        <w:pStyle w:val="figuresource"/>
        <w:spacing w:before="120"/>
        <w:rPr>
          <w:i w:val="0"/>
          <w:iCs w:val="0"/>
          <w:lang w:val="en-GB"/>
        </w:rPr>
      </w:pPr>
      <w:r w:rsidRPr="00E957EB">
        <w:rPr>
          <w:i w:val="0"/>
          <w:iCs w:val="0"/>
          <w:lang w:val="en-GB"/>
        </w:rPr>
        <w:t>3</w:t>
      </w:r>
      <w:r w:rsidRPr="00E957EB">
        <w:rPr>
          <w:i w:val="0"/>
          <w:iCs w:val="0"/>
          <w:lang w:val="en-GB"/>
        </w:rPr>
        <w:tab/>
        <w:t xml:space="preserve">All of the major global cloud </w:t>
      </w:r>
      <w:r>
        <w:rPr>
          <w:i w:val="0"/>
          <w:iCs w:val="0"/>
          <w:lang w:val="en-GB"/>
        </w:rPr>
        <w:t xml:space="preserve">computing </w:t>
      </w:r>
      <w:r w:rsidRPr="00E957EB">
        <w:rPr>
          <w:i w:val="0"/>
          <w:iCs w:val="0"/>
          <w:lang w:val="en-GB"/>
        </w:rPr>
        <w:t>providers are present on the African market</w:t>
      </w:r>
    </w:p>
    <w:p w:rsidR="00274CEB" w:rsidRPr="00E957EB" w:rsidRDefault="00274CEB" w:rsidP="00274CEB">
      <w:pPr>
        <w:pStyle w:val="figuresource"/>
        <w:spacing w:before="120"/>
        <w:ind w:left="0" w:firstLine="0"/>
        <w:rPr>
          <w:i w:val="0"/>
          <w:iCs w:val="0"/>
          <w:lang w:val="en-GB"/>
        </w:rPr>
      </w:pPr>
      <w:r w:rsidRPr="00E957EB">
        <w:rPr>
          <w:i w:val="0"/>
          <w:iCs w:val="0"/>
          <w:lang w:val="en-GB"/>
        </w:rPr>
        <w:t>The demand for cloud computing services is thus well and truly present in Africa, and the fact that, for the time being at any rate, it is more focused on CaaS and NaaS shows that the need for communication tools is greater than it is for SaaS services.</w:t>
      </w:r>
    </w:p>
    <w:p w:rsidR="00531B9F" w:rsidRPr="00274CEB" w:rsidRDefault="0014001B">
      <w:pPr>
        <w:spacing w:before="0"/>
        <w:jc w:val="left"/>
        <w:rPr>
          <w:rFonts w:asciiTheme="minorHAnsi" w:eastAsia="Times New Roman" w:hAnsiTheme="minorHAnsi" w:cs="Helvetica"/>
          <w:b/>
          <w:bCs/>
          <w:color w:val="E36C0A"/>
          <w:sz w:val="28"/>
          <w:szCs w:val="28"/>
          <w:lang w:val="en-US"/>
        </w:rPr>
      </w:pPr>
      <w:r w:rsidRPr="00274CEB">
        <w:rPr>
          <w:rFonts w:asciiTheme="minorHAnsi" w:hAnsiTheme="minorHAnsi"/>
          <w:lang w:val="en-US"/>
        </w:rPr>
        <w:br w:type="page"/>
      </w:r>
    </w:p>
    <w:p w:rsidR="00DD1AE6" w:rsidRPr="00976CCB" w:rsidRDefault="00DD1AE6" w:rsidP="00976CCB">
      <w:pPr>
        <w:pStyle w:val="Heading1"/>
        <w:rPr>
          <w:rFonts w:asciiTheme="minorHAnsi" w:hAnsiTheme="minorHAnsi"/>
        </w:rPr>
      </w:pPr>
      <w:bookmarkStart w:id="142" w:name="_Toc322702242"/>
      <w:r w:rsidRPr="00976CCB">
        <w:rPr>
          <w:rFonts w:asciiTheme="minorHAnsi" w:hAnsiTheme="minorHAnsi"/>
        </w:rPr>
        <w:t>Q14</w:t>
      </w:r>
      <w:r w:rsidR="00AA4AF8" w:rsidRPr="00976CCB">
        <w:rPr>
          <w:rFonts w:asciiTheme="minorHAnsi" w:hAnsiTheme="minorHAnsi"/>
          <w:i/>
          <w:iCs/>
        </w:rPr>
        <w:t>:</w:t>
      </w:r>
      <w:r w:rsidRPr="00976CCB">
        <w:rPr>
          <w:rFonts w:asciiTheme="minorHAnsi" w:hAnsiTheme="minorHAnsi"/>
        </w:rPr>
        <w:t xml:space="preserve"> </w:t>
      </w:r>
      <w:r w:rsidRPr="00976CCB">
        <w:rPr>
          <w:rFonts w:asciiTheme="minorHAnsi" w:hAnsiTheme="minorHAnsi"/>
        </w:rPr>
        <w:tab/>
      </w:r>
      <w:r w:rsidR="00976CCB" w:rsidRPr="00E957EB">
        <w:rPr>
          <w:lang w:val="en-GB"/>
        </w:rPr>
        <w:t>What are the CC services developed and proposed by companies from your country?</w:t>
      </w:r>
      <w:bookmarkEnd w:id="142"/>
    </w:p>
    <w:p w:rsidR="00DD1AE6" w:rsidRPr="00976CCB" w:rsidRDefault="00976CCB" w:rsidP="00DD1AE6">
      <w:pPr>
        <w:rPr>
          <w:rFonts w:asciiTheme="minorHAnsi" w:hAnsiTheme="minorHAnsi"/>
          <w:b/>
          <w:bCs/>
          <w:color w:val="0F243E" w:themeColor="text2" w:themeShade="80"/>
          <w:lang w:val="en-US"/>
        </w:rPr>
      </w:pPr>
      <w:r w:rsidRPr="00E957EB">
        <w:rPr>
          <w:lang w:val="en-GB"/>
        </w:rPr>
        <w:t xml:space="preserve">The following table shows the services being offered by </w:t>
      </w:r>
      <w:r w:rsidRPr="00E957EB">
        <w:rPr>
          <w:b/>
          <w:lang w:val="en-GB"/>
        </w:rPr>
        <w:t>national entities</w:t>
      </w:r>
      <w:r>
        <w:rPr>
          <w:bCs/>
          <w:lang w:val="en-GB"/>
        </w:rPr>
        <w:t>:</w:t>
      </w:r>
    </w:p>
    <w:p w:rsidR="00DD1AE6" w:rsidRPr="00976CCB" w:rsidRDefault="00DD1AE6" w:rsidP="00976CCB">
      <w:pPr>
        <w:spacing w:before="0"/>
        <w:rPr>
          <w:rFonts w:asciiTheme="minorHAnsi" w:hAnsiTheme="minorHAnsi"/>
          <w:lang w:val="en-US"/>
        </w:rPr>
      </w:pPr>
    </w:p>
    <w:tbl>
      <w:tblPr>
        <w:tblStyle w:val="TableGrid"/>
        <w:tblW w:w="9214" w:type="dxa"/>
        <w:jc w:val="center"/>
        <w:tblLook w:val="04A0"/>
      </w:tblPr>
      <w:tblGrid>
        <w:gridCol w:w="846"/>
        <w:gridCol w:w="4061"/>
        <w:gridCol w:w="4307"/>
      </w:tblGrid>
      <w:tr w:rsidR="00976CCB" w:rsidRPr="007B3447" w:rsidTr="00114102">
        <w:trPr>
          <w:tblHeader/>
          <w:jc w:val="center"/>
        </w:trPr>
        <w:tc>
          <w:tcPr>
            <w:tcW w:w="846" w:type="dxa"/>
            <w:shd w:val="clear" w:color="auto" w:fill="E36C0A" w:themeFill="accent6" w:themeFillShade="BF"/>
            <w:vAlign w:val="center"/>
          </w:tcPr>
          <w:p w:rsidR="00976CCB" w:rsidRPr="00E957EB" w:rsidRDefault="00976CCB" w:rsidP="001F1B27">
            <w:pPr>
              <w:spacing w:before="80" w:after="80"/>
              <w:jc w:val="center"/>
              <w:rPr>
                <w:rFonts w:asciiTheme="minorHAnsi" w:hAnsiTheme="minorHAnsi" w:cstheme="minorHAnsi"/>
                <w:b/>
                <w:bCs/>
                <w:color w:val="FFFFFF" w:themeColor="background1"/>
                <w:sz w:val="19"/>
                <w:szCs w:val="19"/>
                <w:lang w:val="en-GB"/>
              </w:rPr>
            </w:pPr>
            <w:r w:rsidRPr="00E957EB">
              <w:rPr>
                <w:rFonts w:asciiTheme="minorHAnsi" w:hAnsiTheme="minorHAnsi" w:cstheme="minorHAnsi"/>
                <w:b/>
                <w:bCs/>
                <w:color w:val="FFFFFF" w:themeColor="background1"/>
                <w:sz w:val="19"/>
                <w:szCs w:val="19"/>
                <w:lang w:val="en-GB"/>
              </w:rPr>
              <w:t>Type</w:t>
            </w:r>
          </w:p>
        </w:tc>
        <w:tc>
          <w:tcPr>
            <w:tcW w:w="4061" w:type="dxa"/>
            <w:shd w:val="clear" w:color="auto" w:fill="E36C0A" w:themeFill="accent6" w:themeFillShade="BF"/>
            <w:vAlign w:val="center"/>
          </w:tcPr>
          <w:p w:rsidR="00976CCB" w:rsidRPr="00E957EB" w:rsidRDefault="00976CCB" w:rsidP="001F1B27">
            <w:pPr>
              <w:spacing w:before="80" w:after="80"/>
              <w:jc w:val="center"/>
              <w:rPr>
                <w:rFonts w:asciiTheme="minorHAnsi" w:hAnsiTheme="minorHAnsi" w:cstheme="minorHAnsi"/>
                <w:b/>
                <w:bCs/>
                <w:color w:val="FFFFFF" w:themeColor="background1"/>
                <w:sz w:val="19"/>
                <w:szCs w:val="19"/>
                <w:lang w:val="en-GB"/>
              </w:rPr>
            </w:pPr>
            <w:r w:rsidRPr="00E957EB">
              <w:rPr>
                <w:rFonts w:asciiTheme="minorHAnsi" w:hAnsiTheme="minorHAnsi" w:cstheme="minorHAnsi"/>
                <w:b/>
                <w:bCs/>
                <w:color w:val="FFFFFF" w:themeColor="background1"/>
                <w:sz w:val="19"/>
                <w:szCs w:val="19"/>
                <w:lang w:val="en-GB"/>
              </w:rPr>
              <w:t>Description of Services</w:t>
            </w:r>
          </w:p>
        </w:tc>
        <w:tc>
          <w:tcPr>
            <w:tcW w:w="4307" w:type="dxa"/>
            <w:shd w:val="clear" w:color="auto" w:fill="E36C0A" w:themeFill="accent6" w:themeFillShade="BF"/>
          </w:tcPr>
          <w:p w:rsidR="00976CCB" w:rsidRPr="00E957EB" w:rsidRDefault="00976CCB" w:rsidP="001F1B27">
            <w:pPr>
              <w:spacing w:before="80" w:after="80"/>
              <w:jc w:val="center"/>
              <w:rPr>
                <w:rFonts w:asciiTheme="minorHAnsi" w:hAnsiTheme="minorHAnsi" w:cstheme="minorHAnsi"/>
                <w:b/>
                <w:bCs/>
                <w:color w:val="FFFFFF" w:themeColor="background1"/>
                <w:sz w:val="19"/>
                <w:szCs w:val="19"/>
                <w:lang w:val="en-GB"/>
              </w:rPr>
            </w:pPr>
            <w:r w:rsidRPr="00E957EB">
              <w:rPr>
                <w:rFonts w:asciiTheme="minorHAnsi" w:hAnsiTheme="minorHAnsi" w:cstheme="minorHAnsi"/>
                <w:b/>
                <w:bCs/>
                <w:color w:val="FFFFFF" w:themeColor="background1"/>
                <w:sz w:val="19"/>
                <w:szCs w:val="19"/>
                <w:lang w:val="en-GB"/>
              </w:rPr>
              <w:t>Service provider</w:t>
            </w:r>
          </w:p>
        </w:tc>
      </w:tr>
      <w:tr w:rsidR="00976CCB" w:rsidRPr="007B3447" w:rsidTr="001F1B27">
        <w:trPr>
          <w:trHeight w:val="675"/>
          <w:jc w:val="center"/>
        </w:trPr>
        <w:tc>
          <w:tcPr>
            <w:tcW w:w="846" w:type="dxa"/>
            <w:vMerge w:val="restart"/>
            <w:shd w:val="clear" w:color="auto" w:fill="FBD4B4" w:themeFill="accent6" w:themeFillTint="66"/>
            <w:vAlign w:val="center"/>
          </w:tcPr>
          <w:p w:rsidR="00976CCB" w:rsidRPr="007B3447" w:rsidRDefault="00976CCB" w:rsidP="00976CCB">
            <w:pPr>
              <w:jc w:val="center"/>
              <w:rPr>
                <w:rFonts w:asciiTheme="minorHAnsi" w:hAnsiTheme="minorHAnsi"/>
                <w:sz w:val="19"/>
                <w:szCs w:val="19"/>
              </w:rPr>
            </w:pPr>
            <w:r>
              <w:rPr>
                <w:rFonts w:asciiTheme="minorHAnsi" w:hAnsiTheme="minorHAnsi"/>
                <w:sz w:val="19"/>
                <w:szCs w:val="19"/>
              </w:rPr>
              <w:t>IaaS</w:t>
            </w:r>
          </w:p>
        </w:tc>
        <w:tc>
          <w:tcPr>
            <w:tcW w:w="4061" w:type="dxa"/>
            <w:shd w:val="clear" w:color="auto" w:fill="FBD4B4" w:themeFill="accent6" w:themeFillTint="66"/>
          </w:tcPr>
          <w:p w:rsidR="00976CCB" w:rsidRPr="00E957EB" w:rsidRDefault="00976CCB" w:rsidP="00976CCB">
            <w:pPr>
              <w:spacing w:before="20" w:after="20"/>
              <w:rPr>
                <w:rFonts w:asciiTheme="minorHAnsi" w:hAnsiTheme="minorHAnsi" w:cstheme="minorHAnsi"/>
                <w:sz w:val="19"/>
                <w:szCs w:val="19"/>
                <w:lang w:val="en-GB"/>
              </w:rPr>
            </w:pPr>
            <w:r w:rsidRPr="00E957EB">
              <w:rPr>
                <w:rFonts w:asciiTheme="minorHAnsi" w:hAnsiTheme="minorHAnsi" w:cstheme="minorHAnsi"/>
                <w:sz w:val="19"/>
                <w:szCs w:val="19"/>
                <w:lang w:val="en-GB"/>
              </w:rPr>
              <w:t xml:space="preserve">Security services </w:t>
            </w:r>
          </w:p>
          <w:p w:rsidR="00976CCB" w:rsidRPr="00E957EB" w:rsidRDefault="00976CCB" w:rsidP="00976CCB">
            <w:pPr>
              <w:spacing w:before="20" w:after="20"/>
              <w:rPr>
                <w:rFonts w:asciiTheme="minorHAnsi" w:hAnsiTheme="minorHAnsi" w:cstheme="minorHAnsi"/>
                <w:sz w:val="19"/>
                <w:szCs w:val="19"/>
                <w:lang w:val="en-GB"/>
              </w:rPr>
            </w:pPr>
            <w:r w:rsidRPr="00E957EB">
              <w:rPr>
                <w:rFonts w:asciiTheme="minorHAnsi" w:hAnsiTheme="minorHAnsi" w:cstheme="minorHAnsi"/>
                <w:sz w:val="19"/>
                <w:szCs w:val="19"/>
                <w:lang w:val="en-GB"/>
              </w:rPr>
              <w:t>Data centre service</w:t>
            </w:r>
          </w:p>
        </w:tc>
        <w:tc>
          <w:tcPr>
            <w:tcW w:w="4307" w:type="dxa"/>
            <w:shd w:val="clear" w:color="auto" w:fill="FBD4B4" w:themeFill="accent6" w:themeFillTint="66"/>
          </w:tcPr>
          <w:p w:rsidR="00976CCB" w:rsidRPr="00E957EB" w:rsidRDefault="00976CCB" w:rsidP="00976CCB">
            <w:pPr>
              <w:spacing w:before="20" w:after="20"/>
              <w:rPr>
                <w:rFonts w:asciiTheme="minorHAnsi" w:hAnsiTheme="minorHAnsi" w:cstheme="minorHAnsi"/>
                <w:sz w:val="19"/>
                <w:szCs w:val="19"/>
                <w:lang w:val="en-GB"/>
              </w:rPr>
            </w:pPr>
            <w:r w:rsidRPr="00E957EB">
              <w:rPr>
                <w:rFonts w:asciiTheme="minorHAnsi" w:hAnsiTheme="minorHAnsi" w:cstheme="minorHAnsi"/>
                <w:sz w:val="19"/>
                <w:szCs w:val="19"/>
                <w:lang w:val="en-GB"/>
              </w:rPr>
              <w:t>ACCESS LINK</w:t>
            </w:r>
          </w:p>
          <w:p w:rsidR="00976CCB" w:rsidRPr="00E957EB" w:rsidRDefault="00976CCB" w:rsidP="00976CCB">
            <w:pPr>
              <w:spacing w:before="20" w:after="20"/>
              <w:rPr>
                <w:rFonts w:asciiTheme="minorHAnsi" w:hAnsiTheme="minorHAnsi" w:cstheme="minorHAnsi"/>
                <w:sz w:val="19"/>
                <w:szCs w:val="19"/>
                <w:lang w:val="en-GB"/>
              </w:rPr>
            </w:pPr>
            <w:r w:rsidRPr="00E957EB">
              <w:rPr>
                <w:rFonts w:asciiTheme="minorHAnsi" w:hAnsiTheme="minorHAnsi" w:cstheme="minorHAnsi"/>
                <w:sz w:val="19"/>
                <w:szCs w:val="19"/>
                <w:lang w:val="en-GB"/>
              </w:rPr>
              <w:t>COMTEL technologies</w:t>
            </w:r>
          </w:p>
          <w:p w:rsidR="00976CCB" w:rsidRPr="00E957EB" w:rsidRDefault="00976CCB" w:rsidP="00976CCB">
            <w:pPr>
              <w:spacing w:before="20" w:after="20"/>
              <w:rPr>
                <w:rFonts w:asciiTheme="minorHAnsi" w:hAnsiTheme="minorHAnsi" w:cstheme="minorHAnsi"/>
                <w:sz w:val="19"/>
                <w:szCs w:val="19"/>
                <w:lang w:val="en-GB"/>
              </w:rPr>
            </w:pPr>
            <w:r w:rsidRPr="00E957EB">
              <w:rPr>
                <w:rFonts w:asciiTheme="minorHAnsi" w:hAnsiTheme="minorHAnsi" w:cstheme="minorHAnsi"/>
                <w:sz w:val="19"/>
                <w:szCs w:val="19"/>
                <w:lang w:val="en-GB"/>
              </w:rPr>
              <w:t>Huawei</w:t>
            </w:r>
          </w:p>
        </w:tc>
      </w:tr>
      <w:tr w:rsidR="00976CCB" w:rsidRPr="007B3447" w:rsidTr="00114102">
        <w:trPr>
          <w:trHeight w:val="415"/>
          <w:jc w:val="center"/>
        </w:trPr>
        <w:tc>
          <w:tcPr>
            <w:tcW w:w="846" w:type="dxa"/>
            <w:vMerge/>
            <w:shd w:val="clear" w:color="auto" w:fill="FBD4B4" w:themeFill="accent6" w:themeFillTint="66"/>
            <w:vAlign w:val="center"/>
          </w:tcPr>
          <w:p w:rsidR="00976CCB" w:rsidRPr="007B3447" w:rsidRDefault="00976CCB" w:rsidP="00DA3AB1">
            <w:pPr>
              <w:rPr>
                <w:rFonts w:asciiTheme="minorHAnsi" w:hAnsiTheme="minorHAnsi"/>
                <w:sz w:val="19"/>
                <w:szCs w:val="19"/>
              </w:rPr>
            </w:pPr>
          </w:p>
        </w:tc>
        <w:tc>
          <w:tcPr>
            <w:tcW w:w="4061" w:type="dxa"/>
            <w:shd w:val="clear" w:color="auto" w:fill="FBD4B4" w:themeFill="accent6" w:themeFillTint="66"/>
          </w:tcPr>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Virtualized and on-demand server, flexible and on-demand storage space</w:t>
            </w:r>
          </w:p>
        </w:tc>
        <w:tc>
          <w:tcPr>
            <w:tcW w:w="4307" w:type="dxa"/>
            <w:shd w:val="clear" w:color="auto" w:fill="FBD4B4" w:themeFill="accent6" w:themeFillTint="66"/>
          </w:tcPr>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RINGO</w:t>
            </w:r>
          </w:p>
        </w:tc>
      </w:tr>
      <w:tr w:rsidR="00976CCB" w:rsidRPr="00D83981" w:rsidTr="00114102">
        <w:trPr>
          <w:trHeight w:val="835"/>
          <w:jc w:val="center"/>
        </w:trPr>
        <w:tc>
          <w:tcPr>
            <w:tcW w:w="846" w:type="dxa"/>
            <w:vMerge/>
            <w:shd w:val="clear" w:color="auto" w:fill="FBD4B4" w:themeFill="accent6" w:themeFillTint="66"/>
            <w:vAlign w:val="center"/>
          </w:tcPr>
          <w:p w:rsidR="00976CCB" w:rsidRPr="007B3447" w:rsidRDefault="00976CCB" w:rsidP="00DA3AB1">
            <w:pPr>
              <w:rPr>
                <w:rFonts w:asciiTheme="minorHAnsi" w:hAnsiTheme="minorHAnsi"/>
                <w:sz w:val="19"/>
                <w:szCs w:val="19"/>
              </w:rPr>
            </w:pPr>
          </w:p>
        </w:tc>
        <w:tc>
          <w:tcPr>
            <w:tcW w:w="4061" w:type="dxa"/>
            <w:shd w:val="clear" w:color="auto" w:fill="FBD4B4" w:themeFill="accent6" w:themeFillTint="66"/>
          </w:tcPr>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E-mail services</w:t>
            </w:r>
          </w:p>
        </w:tc>
        <w:tc>
          <w:tcPr>
            <w:tcW w:w="4307" w:type="dxa"/>
            <w:shd w:val="clear" w:color="auto" w:fill="FBD4B4" w:themeFill="accent6" w:themeFillTint="66"/>
          </w:tcPr>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Access Kenya</w:t>
            </w:r>
          </w:p>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MTN Business</w:t>
            </w:r>
          </w:p>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Safaricom</w:t>
            </w:r>
          </w:p>
        </w:tc>
      </w:tr>
      <w:tr w:rsidR="00976CCB" w:rsidRPr="007B3447" w:rsidTr="00114102">
        <w:trPr>
          <w:trHeight w:val="422"/>
          <w:jc w:val="center"/>
        </w:trPr>
        <w:tc>
          <w:tcPr>
            <w:tcW w:w="846" w:type="dxa"/>
            <w:vMerge/>
            <w:shd w:val="clear" w:color="auto" w:fill="FBD4B4" w:themeFill="accent6" w:themeFillTint="66"/>
            <w:vAlign w:val="center"/>
          </w:tcPr>
          <w:p w:rsidR="00976CCB" w:rsidRPr="00947C16" w:rsidRDefault="00976CCB" w:rsidP="00DA3AB1">
            <w:pPr>
              <w:rPr>
                <w:rFonts w:asciiTheme="minorHAnsi" w:hAnsiTheme="minorHAnsi"/>
                <w:sz w:val="19"/>
                <w:szCs w:val="19"/>
                <w:lang w:val="en-US"/>
              </w:rPr>
            </w:pPr>
          </w:p>
        </w:tc>
        <w:tc>
          <w:tcPr>
            <w:tcW w:w="4061" w:type="dxa"/>
            <w:shd w:val="clear" w:color="auto" w:fill="FBD4B4" w:themeFill="accent6" w:themeFillTint="66"/>
          </w:tcPr>
          <w:p w:rsidR="00976CCB" w:rsidRPr="00E957EB" w:rsidRDefault="00976CCB" w:rsidP="00976CCB">
            <w:pPr>
              <w:spacing w:before="20" w:after="20"/>
              <w:rPr>
                <w:rFonts w:asciiTheme="minorHAnsi" w:hAnsiTheme="minorHAnsi" w:cstheme="minorHAnsi"/>
                <w:sz w:val="19"/>
                <w:szCs w:val="19"/>
                <w:lang w:val="en-GB"/>
              </w:rPr>
            </w:pPr>
            <w:r w:rsidRPr="00E957EB">
              <w:rPr>
                <w:rFonts w:asciiTheme="minorHAnsi" w:hAnsiTheme="minorHAnsi" w:cstheme="minorHAnsi"/>
                <w:sz w:val="19"/>
                <w:szCs w:val="19"/>
                <w:lang w:val="en-GB"/>
              </w:rPr>
              <w:t>Reseller of Computing Solution</w:t>
            </w:r>
          </w:p>
        </w:tc>
        <w:tc>
          <w:tcPr>
            <w:tcW w:w="4307" w:type="dxa"/>
            <w:shd w:val="clear" w:color="auto" w:fill="FBD4B4" w:themeFill="accent6" w:themeFillTint="66"/>
          </w:tcPr>
          <w:p w:rsidR="00976CCB" w:rsidRPr="00E957EB" w:rsidRDefault="00976CCB" w:rsidP="00976CCB">
            <w:pPr>
              <w:spacing w:before="20" w:after="20"/>
              <w:rPr>
                <w:rFonts w:asciiTheme="minorHAnsi" w:hAnsiTheme="minorHAnsi" w:cstheme="minorHAnsi"/>
                <w:sz w:val="19"/>
                <w:szCs w:val="19"/>
                <w:lang w:val="en-GB"/>
              </w:rPr>
            </w:pPr>
            <w:r w:rsidRPr="00E957EB">
              <w:rPr>
                <w:rFonts w:asciiTheme="minorHAnsi" w:hAnsiTheme="minorHAnsi" w:cstheme="minorHAnsi"/>
                <w:sz w:val="19"/>
                <w:szCs w:val="19"/>
                <w:lang w:val="en-GB"/>
              </w:rPr>
              <w:t>Agumba Computers</w:t>
            </w:r>
          </w:p>
        </w:tc>
      </w:tr>
      <w:tr w:rsidR="00976CCB" w:rsidRPr="007B3447" w:rsidTr="00114102">
        <w:trPr>
          <w:trHeight w:val="400"/>
          <w:jc w:val="center"/>
        </w:trPr>
        <w:tc>
          <w:tcPr>
            <w:tcW w:w="846" w:type="dxa"/>
            <w:vMerge/>
            <w:shd w:val="clear" w:color="auto" w:fill="FBD4B4" w:themeFill="accent6" w:themeFillTint="66"/>
            <w:vAlign w:val="center"/>
          </w:tcPr>
          <w:p w:rsidR="00976CCB" w:rsidRPr="007B3447" w:rsidRDefault="00976CCB" w:rsidP="00DA3AB1">
            <w:pPr>
              <w:rPr>
                <w:rFonts w:asciiTheme="minorHAnsi" w:hAnsiTheme="minorHAnsi"/>
                <w:sz w:val="19"/>
                <w:szCs w:val="19"/>
              </w:rPr>
            </w:pPr>
          </w:p>
        </w:tc>
        <w:tc>
          <w:tcPr>
            <w:tcW w:w="4061" w:type="dxa"/>
            <w:shd w:val="clear" w:color="auto" w:fill="FBD4B4" w:themeFill="accent6" w:themeFillTint="66"/>
          </w:tcPr>
          <w:p w:rsidR="00976CCB" w:rsidRPr="00E957EB" w:rsidRDefault="00976CCB" w:rsidP="00976CCB">
            <w:pPr>
              <w:spacing w:before="20" w:after="20"/>
              <w:rPr>
                <w:rFonts w:asciiTheme="minorHAnsi" w:hAnsiTheme="minorHAnsi" w:cstheme="minorHAnsi"/>
                <w:iCs/>
                <w:sz w:val="19"/>
                <w:szCs w:val="19"/>
                <w:lang w:val="en-GB"/>
              </w:rPr>
            </w:pPr>
            <w:r w:rsidRPr="00E957EB">
              <w:rPr>
                <w:rFonts w:asciiTheme="minorHAnsi" w:hAnsiTheme="minorHAnsi" w:cstheme="minorHAnsi"/>
                <w:iCs/>
                <w:sz w:val="19"/>
                <w:szCs w:val="19"/>
                <w:lang w:val="en-GB"/>
              </w:rPr>
              <w:t>Shared data centres</w:t>
            </w:r>
          </w:p>
        </w:tc>
        <w:tc>
          <w:tcPr>
            <w:tcW w:w="4307" w:type="dxa"/>
            <w:shd w:val="clear" w:color="auto" w:fill="FBD4B4" w:themeFill="accent6" w:themeFillTint="66"/>
          </w:tcPr>
          <w:p w:rsidR="00976CCB" w:rsidRPr="00E957EB" w:rsidRDefault="00976CCB" w:rsidP="00976CCB">
            <w:pPr>
              <w:spacing w:before="20" w:after="20"/>
              <w:rPr>
                <w:rFonts w:asciiTheme="minorHAnsi" w:hAnsiTheme="minorHAnsi" w:cstheme="minorHAnsi"/>
                <w:sz w:val="19"/>
                <w:szCs w:val="19"/>
                <w:lang w:val="en-GB"/>
              </w:rPr>
            </w:pPr>
          </w:p>
        </w:tc>
      </w:tr>
      <w:tr w:rsidR="00976CCB" w:rsidRPr="007B3447" w:rsidTr="00114102">
        <w:trPr>
          <w:trHeight w:val="334"/>
          <w:jc w:val="center"/>
        </w:trPr>
        <w:tc>
          <w:tcPr>
            <w:tcW w:w="846" w:type="dxa"/>
            <w:vMerge w:val="restart"/>
            <w:shd w:val="clear" w:color="auto" w:fill="FBD4B4" w:themeFill="accent6" w:themeFillTint="66"/>
            <w:vAlign w:val="center"/>
          </w:tcPr>
          <w:p w:rsidR="00976CCB" w:rsidRPr="007B3447" w:rsidRDefault="00976CCB" w:rsidP="00DA3AB1">
            <w:pPr>
              <w:jc w:val="center"/>
              <w:rPr>
                <w:rFonts w:asciiTheme="minorHAnsi" w:hAnsiTheme="minorHAnsi"/>
                <w:sz w:val="19"/>
                <w:szCs w:val="19"/>
              </w:rPr>
            </w:pPr>
            <w:r w:rsidRPr="007B3447">
              <w:rPr>
                <w:rFonts w:asciiTheme="minorHAnsi" w:hAnsiTheme="minorHAnsi"/>
                <w:sz w:val="19"/>
                <w:szCs w:val="19"/>
              </w:rPr>
              <w:t>PaaS</w:t>
            </w:r>
          </w:p>
        </w:tc>
        <w:tc>
          <w:tcPr>
            <w:tcW w:w="4061" w:type="dxa"/>
            <w:shd w:val="clear" w:color="auto" w:fill="FBD4B4" w:themeFill="accent6" w:themeFillTint="66"/>
          </w:tcPr>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Provision of storage services</w:t>
            </w:r>
          </w:p>
        </w:tc>
        <w:tc>
          <w:tcPr>
            <w:tcW w:w="4307" w:type="dxa"/>
            <w:shd w:val="clear" w:color="auto" w:fill="FBD4B4" w:themeFill="accent6" w:themeFillTint="66"/>
          </w:tcPr>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SOFTNET</w:t>
            </w:r>
          </w:p>
        </w:tc>
      </w:tr>
      <w:tr w:rsidR="00976CCB" w:rsidRPr="00D83981" w:rsidTr="00114102">
        <w:trPr>
          <w:trHeight w:val="477"/>
          <w:jc w:val="center"/>
        </w:trPr>
        <w:tc>
          <w:tcPr>
            <w:tcW w:w="846" w:type="dxa"/>
            <w:vMerge/>
            <w:shd w:val="clear" w:color="auto" w:fill="FBD4B4" w:themeFill="accent6" w:themeFillTint="66"/>
            <w:vAlign w:val="center"/>
          </w:tcPr>
          <w:p w:rsidR="00976CCB" w:rsidRPr="007B3447" w:rsidRDefault="00976CCB" w:rsidP="00DA3AB1">
            <w:pPr>
              <w:rPr>
                <w:rFonts w:asciiTheme="minorHAnsi" w:hAnsiTheme="minorHAnsi"/>
                <w:sz w:val="19"/>
                <w:szCs w:val="19"/>
              </w:rPr>
            </w:pPr>
          </w:p>
        </w:tc>
        <w:tc>
          <w:tcPr>
            <w:tcW w:w="4061" w:type="dxa"/>
            <w:shd w:val="clear" w:color="auto" w:fill="FBD4B4" w:themeFill="accent6" w:themeFillTint="66"/>
          </w:tcPr>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Customer management, billing services</w:t>
            </w:r>
          </w:p>
        </w:tc>
        <w:tc>
          <w:tcPr>
            <w:tcW w:w="4307" w:type="dxa"/>
            <w:shd w:val="clear" w:color="auto" w:fill="FBD4B4" w:themeFill="accent6" w:themeFillTint="66"/>
          </w:tcPr>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Bandwidth &amp; Cloud Services Group</w:t>
            </w:r>
          </w:p>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Safaricom</w:t>
            </w:r>
          </w:p>
        </w:tc>
      </w:tr>
      <w:tr w:rsidR="00976CCB" w:rsidRPr="00D83981" w:rsidTr="00114102">
        <w:trPr>
          <w:trHeight w:val="531"/>
          <w:jc w:val="center"/>
        </w:trPr>
        <w:tc>
          <w:tcPr>
            <w:tcW w:w="846" w:type="dxa"/>
            <w:vMerge w:val="restart"/>
            <w:shd w:val="clear" w:color="auto" w:fill="FBD4B4" w:themeFill="accent6" w:themeFillTint="66"/>
            <w:vAlign w:val="center"/>
          </w:tcPr>
          <w:p w:rsidR="00976CCB" w:rsidRPr="007B3447" w:rsidRDefault="00976CCB" w:rsidP="00DA3AB1">
            <w:pPr>
              <w:jc w:val="center"/>
              <w:rPr>
                <w:rFonts w:asciiTheme="minorHAnsi" w:hAnsiTheme="minorHAnsi"/>
                <w:sz w:val="19"/>
                <w:szCs w:val="19"/>
              </w:rPr>
            </w:pPr>
            <w:r w:rsidRPr="007B3447">
              <w:rPr>
                <w:rFonts w:asciiTheme="minorHAnsi" w:hAnsiTheme="minorHAnsi"/>
                <w:sz w:val="19"/>
                <w:szCs w:val="19"/>
              </w:rPr>
              <w:t>SaaS</w:t>
            </w:r>
          </w:p>
          <w:p w:rsidR="00976CCB" w:rsidRPr="007B3447" w:rsidRDefault="00976CCB" w:rsidP="00DA3AB1">
            <w:pPr>
              <w:jc w:val="center"/>
              <w:rPr>
                <w:rFonts w:asciiTheme="minorHAnsi" w:hAnsiTheme="minorHAnsi"/>
                <w:sz w:val="19"/>
                <w:szCs w:val="19"/>
              </w:rPr>
            </w:pPr>
          </w:p>
        </w:tc>
        <w:tc>
          <w:tcPr>
            <w:tcW w:w="4061" w:type="dxa"/>
            <w:shd w:val="clear" w:color="auto" w:fill="FBD4B4" w:themeFill="accent6" w:themeFillTint="66"/>
          </w:tcPr>
          <w:p w:rsidR="00976CCB" w:rsidRPr="00E957EB" w:rsidRDefault="00976CCB" w:rsidP="00976CCB">
            <w:pPr>
              <w:spacing w:before="20" w:after="20"/>
              <w:rPr>
                <w:rFonts w:asciiTheme="minorHAnsi" w:hAnsiTheme="minorHAnsi" w:cstheme="minorHAnsi"/>
                <w:sz w:val="19"/>
                <w:szCs w:val="19"/>
                <w:lang w:val="en-GB"/>
              </w:rPr>
            </w:pPr>
            <w:r w:rsidRPr="00E957EB">
              <w:rPr>
                <w:rFonts w:asciiTheme="minorHAnsi" w:hAnsiTheme="minorHAnsi" w:cstheme="minorHAnsi"/>
                <w:sz w:val="19"/>
                <w:szCs w:val="19"/>
                <w:lang w:val="en-GB"/>
              </w:rPr>
              <w:t>Business applications for customer relations and support (CRM), HR, finance (ERP)</w:t>
            </w:r>
          </w:p>
        </w:tc>
        <w:tc>
          <w:tcPr>
            <w:tcW w:w="4307" w:type="dxa"/>
            <w:shd w:val="clear" w:color="auto" w:fill="FBD4B4" w:themeFill="accent6" w:themeFillTint="66"/>
          </w:tcPr>
          <w:p w:rsidR="00976CCB" w:rsidRPr="00E957EB" w:rsidRDefault="00976CCB" w:rsidP="00976CCB">
            <w:pPr>
              <w:spacing w:before="20" w:after="20"/>
              <w:rPr>
                <w:rFonts w:asciiTheme="minorHAnsi" w:hAnsiTheme="minorHAnsi" w:cstheme="minorHAnsi"/>
                <w:sz w:val="19"/>
                <w:szCs w:val="19"/>
                <w:lang w:val="en-GB"/>
              </w:rPr>
            </w:pPr>
            <w:r w:rsidRPr="00E957EB">
              <w:rPr>
                <w:rFonts w:asciiTheme="minorHAnsi" w:hAnsiTheme="minorHAnsi" w:cstheme="minorHAnsi"/>
                <w:sz w:val="19"/>
                <w:szCs w:val="19"/>
                <w:lang w:val="en-GB"/>
              </w:rPr>
              <w:t>HRM and IT engineering company</w:t>
            </w:r>
          </w:p>
        </w:tc>
      </w:tr>
      <w:tr w:rsidR="00976CCB" w:rsidRPr="007B3447" w:rsidTr="00114102">
        <w:trPr>
          <w:trHeight w:val="575"/>
          <w:jc w:val="center"/>
        </w:trPr>
        <w:tc>
          <w:tcPr>
            <w:tcW w:w="846" w:type="dxa"/>
            <w:vMerge/>
            <w:shd w:val="clear" w:color="auto" w:fill="FBD4B4" w:themeFill="accent6" w:themeFillTint="66"/>
            <w:vAlign w:val="center"/>
          </w:tcPr>
          <w:p w:rsidR="00976CCB" w:rsidRPr="00976CCB" w:rsidRDefault="00976CCB" w:rsidP="00DA3AB1">
            <w:pPr>
              <w:rPr>
                <w:rFonts w:asciiTheme="minorHAnsi" w:hAnsiTheme="minorHAnsi"/>
                <w:sz w:val="19"/>
                <w:szCs w:val="19"/>
                <w:lang w:val="en-US"/>
              </w:rPr>
            </w:pPr>
          </w:p>
        </w:tc>
        <w:tc>
          <w:tcPr>
            <w:tcW w:w="4061" w:type="dxa"/>
            <w:shd w:val="clear" w:color="auto" w:fill="FBD4B4" w:themeFill="accent6" w:themeFillTint="66"/>
          </w:tcPr>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Business applications</w:t>
            </w:r>
          </w:p>
        </w:tc>
        <w:tc>
          <w:tcPr>
            <w:tcW w:w="4307" w:type="dxa"/>
            <w:shd w:val="clear" w:color="auto" w:fill="FBD4B4" w:themeFill="accent6" w:themeFillTint="66"/>
          </w:tcPr>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 xml:space="preserve">MyISP </w:t>
            </w:r>
          </w:p>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Safaricom</w:t>
            </w:r>
          </w:p>
        </w:tc>
      </w:tr>
      <w:tr w:rsidR="00976CCB" w:rsidRPr="007B3447" w:rsidTr="00114102">
        <w:trPr>
          <w:trHeight w:val="411"/>
          <w:jc w:val="center"/>
        </w:trPr>
        <w:tc>
          <w:tcPr>
            <w:tcW w:w="846" w:type="dxa"/>
            <w:vMerge/>
            <w:shd w:val="clear" w:color="auto" w:fill="FBD4B4" w:themeFill="accent6" w:themeFillTint="66"/>
            <w:vAlign w:val="center"/>
          </w:tcPr>
          <w:p w:rsidR="00976CCB" w:rsidRPr="007B3447" w:rsidRDefault="00976CCB" w:rsidP="00DA3AB1">
            <w:pPr>
              <w:rPr>
                <w:rFonts w:asciiTheme="minorHAnsi" w:hAnsiTheme="minorHAnsi"/>
                <w:sz w:val="19"/>
                <w:szCs w:val="19"/>
              </w:rPr>
            </w:pPr>
          </w:p>
        </w:tc>
        <w:tc>
          <w:tcPr>
            <w:tcW w:w="4061" w:type="dxa"/>
            <w:shd w:val="clear" w:color="auto" w:fill="FBD4B4" w:themeFill="accent6" w:themeFillTint="66"/>
          </w:tcPr>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Software provision</w:t>
            </w:r>
          </w:p>
        </w:tc>
        <w:tc>
          <w:tcPr>
            <w:tcW w:w="4307" w:type="dxa"/>
            <w:shd w:val="clear" w:color="auto" w:fill="FBD4B4" w:themeFill="accent6" w:themeFillTint="66"/>
          </w:tcPr>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SOFTNET</w:t>
            </w:r>
          </w:p>
        </w:tc>
      </w:tr>
      <w:tr w:rsidR="00976CCB" w:rsidRPr="00D83981" w:rsidTr="00114102">
        <w:trPr>
          <w:trHeight w:val="559"/>
          <w:jc w:val="center"/>
        </w:trPr>
        <w:tc>
          <w:tcPr>
            <w:tcW w:w="846" w:type="dxa"/>
            <w:vMerge/>
            <w:shd w:val="clear" w:color="auto" w:fill="FBD4B4" w:themeFill="accent6" w:themeFillTint="66"/>
            <w:vAlign w:val="center"/>
          </w:tcPr>
          <w:p w:rsidR="00976CCB" w:rsidRPr="007B3447" w:rsidRDefault="00976CCB" w:rsidP="00DA3AB1">
            <w:pPr>
              <w:rPr>
                <w:rFonts w:asciiTheme="minorHAnsi" w:hAnsiTheme="minorHAnsi"/>
                <w:sz w:val="19"/>
                <w:szCs w:val="19"/>
              </w:rPr>
            </w:pPr>
          </w:p>
        </w:tc>
        <w:tc>
          <w:tcPr>
            <w:tcW w:w="4061" w:type="dxa"/>
            <w:shd w:val="clear" w:color="auto" w:fill="FBD4B4" w:themeFill="accent6" w:themeFillTint="66"/>
          </w:tcPr>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Software as a service in partnership with international companies (CRM)</w:t>
            </w:r>
          </w:p>
        </w:tc>
        <w:tc>
          <w:tcPr>
            <w:tcW w:w="4307" w:type="dxa"/>
            <w:shd w:val="clear" w:color="auto" w:fill="FBD4B4" w:themeFill="accent6" w:themeFillTint="66"/>
          </w:tcPr>
          <w:p w:rsidR="00976CCB" w:rsidRPr="00E957EB" w:rsidRDefault="00976CCB" w:rsidP="00976CCB">
            <w:pPr>
              <w:spacing w:before="20" w:after="20"/>
              <w:rPr>
                <w:rFonts w:asciiTheme="minorHAnsi" w:eastAsia="Calibri" w:hAnsiTheme="minorHAnsi" w:cstheme="minorHAnsi"/>
                <w:sz w:val="19"/>
                <w:szCs w:val="19"/>
                <w:lang w:val="en-GB"/>
              </w:rPr>
            </w:pPr>
          </w:p>
        </w:tc>
      </w:tr>
      <w:tr w:rsidR="00976CCB" w:rsidRPr="007B3447" w:rsidTr="00114102">
        <w:trPr>
          <w:trHeight w:val="286"/>
          <w:jc w:val="center"/>
        </w:trPr>
        <w:tc>
          <w:tcPr>
            <w:tcW w:w="846" w:type="dxa"/>
            <w:vMerge/>
            <w:shd w:val="clear" w:color="auto" w:fill="FBD4B4" w:themeFill="accent6" w:themeFillTint="66"/>
            <w:vAlign w:val="center"/>
          </w:tcPr>
          <w:p w:rsidR="00976CCB" w:rsidRPr="00976CCB" w:rsidRDefault="00976CCB" w:rsidP="00DA3AB1">
            <w:pPr>
              <w:rPr>
                <w:rFonts w:asciiTheme="minorHAnsi" w:hAnsiTheme="minorHAnsi"/>
                <w:sz w:val="19"/>
                <w:szCs w:val="19"/>
                <w:lang w:val="en-US"/>
              </w:rPr>
            </w:pPr>
          </w:p>
        </w:tc>
        <w:tc>
          <w:tcPr>
            <w:tcW w:w="4061" w:type="dxa"/>
            <w:shd w:val="clear" w:color="auto" w:fill="FBD4B4" w:themeFill="accent6" w:themeFillTint="66"/>
          </w:tcPr>
          <w:p w:rsidR="00976CCB" w:rsidRPr="00E957EB" w:rsidRDefault="00976CCB" w:rsidP="00976CCB">
            <w:pPr>
              <w:spacing w:before="20" w:after="20"/>
              <w:rPr>
                <w:rFonts w:asciiTheme="minorHAnsi" w:hAnsiTheme="minorHAnsi" w:cstheme="minorHAnsi"/>
                <w:sz w:val="19"/>
                <w:szCs w:val="19"/>
                <w:lang w:val="en-GB"/>
              </w:rPr>
            </w:pPr>
            <w:r w:rsidRPr="00E957EB">
              <w:rPr>
                <w:rFonts w:asciiTheme="minorHAnsi" w:hAnsiTheme="minorHAnsi" w:cstheme="minorHAnsi"/>
                <w:sz w:val="19"/>
                <w:szCs w:val="19"/>
                <w:lang w:val="en-GB"/>
              </w:rPr>
              <w:t xml:space="preserve">Provision of accounting packages in cloud computing </w:t>
            </w:r>
          </w:p>
        </w:tc>
        <w:tc>
          <w:tcPr>
            <w:tcW w:w="4307" w:type="dxa"/>
            <w:shd w:val="clear" w:color="auto" w:fill="FBD4B4" w:themeFill="accent6" w:themeFillTint="66"/>
          </w:tcPr>
          <w:p w:rsidR="00976CCB" w:rsidRPr="00E957EB" w:rsidRDefault="00976CCB" w:rsidP="00976CCB">
            <w:pPr>
              <w:spacing w:before="20" w:after="20"/>
              <w:rPr>
                <w:rFonts w:asciiTheme="minorHAnsi" w:hAnsiTheme="minorHAnsi" w:cstheme="minorHAnsi"/>
                <w:sz w:val="19"/>
                <w:szCs w:val="19"/>
                <w:lang w:val="en-GB"/>
              </w:rPr>
            </w:pPr>
            <w:r w:rsidRPr="00E957EB">
              <w:rPr>
                <w:rFonts w:asciiTheme="minorHAnsi" w:hAnsiTheme="minorHAnsi" w:cstheme="minorHAnsi"/>
                <w:sz w:val="19"/>
                <w:szCs w:val="19"/>
                <w:lang w:val="en-GB"/>
              </w:rPr>
              <w:t>CATS Tanzania</w:t>
            </w:r>
          </w:p>
        </w:tc>
      </w:tr>
      <w:tr w:rsidR="00976CCB" w:rsidRPr="007B3447" w:rsidTr="00114102">
        <w:trPr>
          <w:trHeight w:val="264"/>
          <w:jc w:val="center"/>
        </w:trPr>
        <w:tc>
          <w:tcPr>
            <w:tcW w:w="846" w:type="dxa"/>
            <w:vMerge/>
            <w:shd w:val="clear" w:color="auto" w:fill="FBD4B4" w:themeFill="accent6" w:themeFillTint="66"/>
            <w:vAlign w:val="center"/>
          </w:tcPr>
          <w:p w:rsidR="00976CCB" w:rsidRPr="007B3447" w:rsidRDefault="00976CCB" w:rsidP="00DA3AB1">
            <w:pPr>
              <w:rPr>
                <w:rFonts w:asciiTheme="minorHAnsi" w:hAnsiTheme="minorHAnsi"/>
                <w:sz w:val="19"/>
                <w:szCs w:val="19"/>
              </w:rPr>
            </w:pPr>
          </w:p>
        </w:tc>
        <w:tc>
          <w:tcPr>
            <w:tcW w:w="4061" w:type="dxa"/>
            <w:shd w:val="clear" w:color="auto" w:fill="FBD4B4" w:themeFill="accent6" w:themeFillTint="66"/>
          </w:tcPr>
          <w:p w:rsidR="00976CCB" w:rsidRPr="00E957EB" w:rsidRDefault="00976CCB" w:rsidP="00976CCB">
            <w:pPr>
              <w:spacing w:before="20" w:after="20"/>
              <w:rPr>
                <w:rFonts w:asciiTheme="minorHAnsi" w:hAnsiTheme="minorHAnsi" w:cstheme="minorHAnsi"/>
                <w:iCs/>
                <w:sz w:val="19"/>
                <w:szCs w:val="19"/>
                <w:lang w:val="en-GB"/>
              </w:rPr>
            </w:pPr>
            <w:r w:rsidRPr="00E957EB">
              <w:rPr>
                <w:rFonts w:asciiTheme="minorHAnsi" w:hAnsiTheme="minorHAnsi" w:cstheme="minorHAnsi"/>
                <w:iCs/>
                <w:sz w:val="19"/>
                <w:szCs w:val="19"/>
                <w:lang w:val="en-GB"/>
              </w:rPr>
              <w:t>E-mail / web hosting</w:t>
            </w:r>
          </w:p>
        </w:tc>
        <w:tc>
          <w:tcPr>
            <w:tcW w:w="4307" w:type="dxa"/>
            <w:shd w:val="clear" w:color="auto" w:fill="FBD4B4" w:themeFill="accent6" w:themeFillTint="66"/>
          </w:tcPr>
          <w:p w:rsidR="00976CCB" w:rsidRPr="00E957EB" w:rsidRDefault="00976CCB" w:rsidP="00976CCB">
            <w:pPr>
              <w:spacing w:before="20" w:after="20"/>
              <w:rPr>
                <w:rFonts w:asciiTheme="minorHAnsi" w:hAnsiTheme="minorHAnsi" w:cstheme="minorHAnsi"/>
                <w:sz w:val="19"/>
                <w:szCs w:val="19"/>
                <w:lang w:val="en-GB"/>
              </w:rPr>
            </w:pPr>
          </w:p>
        </w:tc>
      </w:tr>
      <w:tr w:rsidR="00976CCB" w:rsidRPr="007B3447" w:rsidTr="00114102">
        <w:trPr>
          <w:trHeight w:val="991"/>
          <w:jc w:val="center"/>
        </w:trPr>
        <w:tc>
          <w:tcPr>
            <w:tcW w:w="846" w:type="dxa"/>
            <w:vMerge w:val="restart"/>
            <w:shd w:val="clear" w:color="auto" w:fill="FBD4B4" w:themeFill="accent6" w:themeFillTint="66"/>
            <w:vAlign w:val="center"/>
          </w:tcPr>
          <w:p w:rsidR="00976CCB" w:rsidRPr="007B3447" w:rsidRDefault="00976CCB" w:rsidP="00DA3AB1">
            <w:pPr>
              <w:jc w:val="center"/>
              <w:rPr>
                <w:rFonts w:asciiTheme="minorHAnsi" w:hAnsiTheme="minorHAnsi"/>
                <w:sz w:val="19"/>
                <w:szCs w:val="19"/>
              </w:rPr>
            </w:pPr>
            <w:r w:rsidRPr="007B3447">
              <w:rPr>
                <w:rFonts w:asciiTheme="minorHAnsi" w:hAnsiTheme="minorHAnsi"/>
                <w:sz w:val="19"/>
                <w:szCs w:val="19"/>
              </w:rPr>
              <w:t>CaaS</w:t>
            </w:r>
          </w:p>
        </w:tc>
        <w:tc>
          <w:tcPr>
            <w:tcW w:w="4061" w:type="dxa"/>
            <w:shd w:val="clear" w:color="auto" w:fill="FBD4B4" w:themeFill="accent6" w:themeFillTint="66"/>
          </w:tcPr>
          <w:p w:rsidR="00976CCB" w:rsidRPr="00E957EB" w:rsidRDefault="00976CCB" w:rsidP="00976CCB">
            <w:pPr>
              <w:spacing w:before="20" w:after="20"/>
              <w:rPr>
                <w:rFonts w:asciiTheme="minorHAnsi" w:hAnsiTheme="minorHAnsi" w:cstheme="minorHAnsi"/>
                <w:sz w:val="19"/>
                <w:szCs w:val="19"/>
                <w:lang w:val="en-GB"/>
              </w:rPr>
            </w:pPr>
            <w:r w:rsidRPr="00E957EB">
              <w:rPr>
                <w:rFonts w:asciiTheme="minorHAnsi" w:hAnsiTheme="minorHAnsi" w:cstheme="minorHAnsi"/>
                <w:sz w:val="19"/>
                <w:szCs w:val="19"/>
                <w:lang w:val="en-GB"/>
              </w:rPr>
              <w:t>Audio communication services, collaborative services, unified communications, e-mail, instant messaging, data sharing (web conference)</w:t>
            </w:r>
          </w:p>
        </w:tc>
        <w:tc>
          <w:tcPr>
            <w:tcW w:w="4307" w:type="dxa"/>
            <w:shd w:val="clear" w:color="auto" w:fill="FBD4B4" w:themeFill="accent6" w:themeFillTint="66"/>
          </w:tcPr>
          <w:p w:rsidR="00976CCB" w:rsidRPr="00E957EB" w:rsidRDefault="00976CCB" w:rsidP="00976CCB">
            <w:pPr>
              <w:spacing w:before="20" w:after="20"/>
              <w:rPr>
                <w:rFonts w:asciiTheme="minorHAnsi" w:hAnsiTheme="minorHAnsi" w:cstheme="minorHAnsi"/>
                <w:sz w:val="19"/>
                <w:szCs w:val="19"/>
                <w:lang w:val="en-GB"/>
              </w:rPr>
            </w:pPr>
            <w:r w:rsidRPr="00E957EB">
              <w:rPr>
                <w:rFonts w:asciiTheme="minorHAnsi" w:hAnsiTheme="minorHAnsi" w:cstheme="minorHAnsi"/>
                <w:sz w:val="19"/>
                <w:szCs w:val="19"/>
                <w:lang w:val="en-GB"/>
              </w:rPr>
              <w:t>H2COM</w:t>
            </w:r>
          </w:p>
        </w:tc>
      </w:tr>
      <w:tr w:rsidR="00976CCB" w:rsidRPr="007B3447" w:rsidTr="00114102">
        <w:trPr>
          <w:trHeight w:val="262"/>
          <w:jc w:val="center"/>
        </w:trPr>
        <w:tc>
          <w:tcPr>
            <w:tcW w:w="846" w:type="dxa"/>
            <w:vMerge/>
            <w:shd w:val="clear" w:color="auto" w:fill="FBD4B4" w:themeFill="accent6" w:themeFillTint="66"/>
            <w:vAlign w:val="center"/>
          </w:tcPr>
          <w:p w:rsidR="00976CCB" w:rsidRPr="007B3447" w:rsidRDefault="00976CCB" w:rsidP="00DA3AB1">
            <w:pPr>
              <w:rPr>
                <w:rFonts w:asciiTheme="minorHAnsi" w:hAnsiTheme="minorHAnsi"/>
                <w:sz w:val="19"/>
                <w:szCs w:val="19"/>
              </w:rPr>
            </w:pPr>
          </w:p>
        </w:tc>
        <w:tc>
          <w:tcPr>
            <w:tcW w:w="4061" w:type="dxa"/>
            <w:shd w:val="clear" w:color="auto" w:fill="FBD4B4" w:themeFill="accent6" w:themeFillTint="66"/>
          </w:tcPr>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E-mail</w:t>
            </w:r>
          </w:p>
        </w:tc>
        <w:tc>
          <w:tcPr>
            <w:tcW w:w="4307" w:type="dxa"/>
            <w:shd w:val="clear" w:color="auto" w:fill="FBD4B4" w:themeFill="accent6" w:themeFillTint="66"/>
          </w:tcPr>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 xml:space="preserve">CAMTEL-CAMNET </w:t>
            </w:r>
          </w:p>
        </w:tc>
      </w:tr>
      <w:tr w:rsidR="00976CCB" w:rsidRPr="007B3447" w:rsidTr="00114102">
        <w:trPr>
          <w:trHeight w:val="401"/>
          <w:jc w:val="center"/>
        </w:trPr>
        <w:tc>
          <w:tcPr>
            <w:tcW w:w="846" w:type="dxa"/>
            <w:vMerge/>
            <w:shd w:val="clear" w:color="auto" w:fill="FBD4B4" w:themeFill="accent6" w:themeFillTint="66"/>
            <w:vAlign w:val="center"/>
          </w:tcPr>
          <w:p w:rsidR="00976CCB" w:rsidRPr="007B3447" w:rsidRDefault="00976CCB" w:rsidP="00DA3AB1">
            <w:pPr>
              <w:rPr>
                <w:rFonts w:asciiTheme="minorHAnsi" w:hAnsiTheme="minorHAnsi"/>
                <w:sz w:val="19"/>
                <w:szCs w:val="19"/>
              </w:rPr>
            </w:pPr>
          </w:p>
        </w:tc>
        <w:tc>
          <w:tcPr>
            <w:tcW w:w="4061" w:type="dxa"/>
            <w:shd w:val="clear" w:color="auto" w:fill="FBD4B4" w:themeFill="accent6" w:themeFillTint="66"/>
          </w:tcPr>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Unified communications, e-mail</w:t>
            </w:r>
          </w:p>
        </w:tc>
        <w:tc>
          <w:tcPr>
            <w:tcW w:w="4307" w:type="dxa"/>
            <w:shd w:val="clear" w:color="auto" w:fill="FBD4B4" w:themeFill="accent6" w:themeFillTint="66"/>
          </w:tcPr>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MTN Business</w:t>
            </w:r>
          </w:p>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Safaricom</w:t>
            </w:r>
          </w:p>
        </w:tc>
      </w:tr>
      <w:tr w:rsidR="00976CCB" w:rsidRPr="00D83981" w:rsidTr="00114102">
        <w:trPr>
          <w:trHeight w:val="747"/>
          <w:jc w:val="center"/>
        </w:trPr>
        <w:tc>
          <w:tcPr>
            <w:tcW w:w="846" w:type="dxa"/>
            <w:vMerge/>
            <w:shd w:val="clear" w:color="auto" w:fill="FBD4B4" w:themeFill="accent6" w:themeFillTint="66"/>
            <w:vAlign w:val="center"/>
          </w:tcPr>
          <w:p w:rsidR="00976CCB" w:rsidRPr="007B3447" w:rsidRDefault="00976CCB" w:rsidP="00DA3AB1">
            <w:pPr>
              <w:rPr>
                <w:rFonts w:asciiTheme="minorHAnsi" w:hAnsiTheme="minorHAnsi"/>
                <w:sz w:val="19"/>
                <w:szCs w:val="19"/>
              </w:rPr>
            </w:pPr>
          </w:p>
        </w:tc>
        <w:tc>
          <w:tcPr>
            <w:tcW w:w="4061" w:type="dxa"/>
            <w:shd w:val="clear" w:color="auto" w:fill="FBD4B4" w:themeFill="accent6" w:themeFillTint="66"/>
          </w:tcPr>
          <w:p w:rsidR="00976CCB" w:rsidRPr="00E957EB" w:rsidRDefault="00976CCB" w:rsidP="00976CCB">
            <w:pPr>
              <w:spacing w:before="20" w:after="20"/>
              <w:rPr>
                <w:rFonts w:asciiTheme="minorHAnsi" w:hAnsiTheme="minorHAnsi" w:cstheme="minorHAnsi"/>
                <w:sz w:val="19"/>
                <w:szCs w:val="19"/>
                <w:lang w:val="en-GB"/>
              </w:rPr>
            </w:pPr>
            <w:r w:rsidRPr="00E957EB">
              <w:rPr>
                <w:rFonts w:asciiTheme="minorHAnsi" w:hAnsiTheme="minorHAnsi" w:cstheme="minorHAnsi"/>
                <w:sz w:val="19"/>
                <w:szCs w:val="19"/>
                <w:lang w:val="en-GB"/>
              </w:rPr>
              <w:t>Unified communication, collaborative services, e-mail and instant messaging</w:t>
            </w:r>
          </w:p>
        </w:tc>
        <w:tc>
          <w:tcPr>
            <w:tcW w:w="4307" w:type="dxa"/>
            <w:shd w:val="clear" w:color="auto" w:fill="FBD4B4" w:themeFill="accent6" w:themeFillTint="66"/>
          </w:tcPr>
          <w:p w:rsidR="00976CCB" w:rsidRPr="00E957EB" w:rsidRDefault="00976CCB" w:rsidP="00976CCB">
            <w:pPr>
              <w:spacing w:before="20" w:after="20"/>
              <w:rPr>
                <w:rFonts w:asciiTheme="minorHAnsi" w:hAnsiTheme="minorHAnsi" w:cstheme="minorHAnsi"/>
                <w:sz w:val="19"/>
                <w:szCs w:val="19"/>
                <w:lang w:val="en-GB"/>
              </w:rPr>
            </w:pPr>
            <w:r w:rsidRPr="00E957EB">
              <w:rPr>
                <w:rFonts w:asciiTheme="minorHAnsi" w:hAnsiTheme="minorHAnsi" w:cstheme="minorHAnsi"/>
                <w:sz w:val="19"/>
                <w:szCs w:val="19"/>
                <w:lang w:val="en-GB"/>
              </w:rPr>
              <w:t>Information Technologies and Communication Agency; telecommunication operators; a number of companies for their internal requirements.</w:t>
            </w:r>
          </w:p>
        </w:tc>
      </w:tr>
      <w:tr w:rsidR="00976CCB" w:rsidRPr="007B3447" w:rsidTr="00114102">
        <w:trPr>
          <w:trHeight w:val="433"/>
          <w:jc w:val="center"/>
        </w:trPr>
        <w:tc>
          <w:tcPr>
            <w:tcW w:w="846" w:type="dxa"/>
            <w:vMerge/>
            <w:shd w:val="clear" w:color="auto" w:fill="FBD4B4" w:themeFill="accent6" w:themeFillTint="66"/>
            <w:vAlign w:val="center"/>
          </w:tcPr>
          <w:p w:rsidR="00976CCB" w:rsidRPr="00976CCB" w:rsidRDefault="00976CCB" w:rsidP="00DA3AB1">
            <w:pPr>
              <w:rPr>
                <w:rFonts w:asciiTheme="minorHAnsi" w:hAnsiTheme="minorHAnsi"/>
                <w:sz w:val="19"/>
                <w:szCs w:val="19"/>
                <w:lang w:val="en-US"/>
              </w:rPr>
            </w:pPr>
          </w:p>
        </w:tc>
        <w:tc>
          <w:tcPr>
            <w:tcW w:w="4061" w:type="dxa"/>
            <w:shd w:val="clear" w:color="auto" w:fill="FBD4B4" w:themeFill="accent6" w:themeFillTint="66"/>
          </w:tcPr>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E-services and virtual resources for small enterprises</w:t>
            </w:r>
          </w:p>
        </w:tc>
        <w:tc>
          <w:tcPr>
            <w:tcW w:w="4307" w:type="dxa"/>
            <w:shd w:val="clear" w:color="auto" w:fill="FBD4B4" w:themeFill="accent6" w:themeFillTint="66"/>
          </w:tcPr>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Net Innovations Ltd.</w:t>
            </w:r>
          </w:p>
        </w:tc>
      </w:tr>
      <w:tr w:rsidR="00976CCB" w:rsidRPr="007B3447" w:rsidTr="00114102">
        <w:trPr>
          <w:trHeight w:val="171"/>
          <w:jc w:val="center"/>
        </w:trPr>
        <w:tc>
          <w:tcPr>
            <w:tcW w:w="846" w:type="dxa"/>
            <w:vMerge w:val="restart"/>
            <w:shd w:val="clear" w:color="auto" w:fill="FBD4B4" w:themeFill="accent6" w:themeFillTint="66"/>
            <w:vAlign w:val="center"/>
          </w:tcPr>
          <w:p w:rsidR="00976CCB" w:rsidRPr="007B3447" w:rsidRDefault="00976CCB" w:rsidP="00DA3AB1">
            <w:pPr>
              <w:jc w:val="center"/>
              <w:rPr>
                <w:rFonts w:asciiTheme="minorHAnsi" w:hAnsiTheme="minorHAnsi"/>
                <w:sz w:val="19"/>
                <w:szCs w:val="19"/>
              </w:rPr>
            </w:pPr>
            <w:r w:rsidRPr="007B3447">
              <w:rPr>
                <w:rFonts w:asciiTheme="minorHAnsi" w:hAnsiTheme="minorHAnsi"/>
                <w:sz w:val="19"/>
                <w:szCs w:val="19"/>
              </w:rPr>
              <w:t>NaaS</w:t>
            </w:r>
          </w:p>
        </w:tc>
        <w:tc>
          <w:tcPr>
            <w:tcW w:w="4061" w:type="dxa"/>
            <w:shd w:val="clear" w:color="auto" w:fill="FBD4B4" w:themeFill="accent6" w:themeFillTint="66"/>
          </w:tcPr>
          <w:p w:rsidR="00976CCB" w:rsidRPr="00E957EB" w:rsidRDefault="00976CCB" w:rsidP="00976CCB">
            <w:pPr>
              <w:spacing w:before="20" w:after="20"/>
              <w:rPr>
                <w:rFonts w:asciiTheme="minorHAnsi" w:hAnsiTheme="minorHAnsi" w:cstheme="minorHAnsi"/>
                <w:sz w:val="19"/>
                <w:szCs w:val="19"/>
                <w:lang w:val="en-GB"/>
              </w:rPr>
            </w:pPr>
            <w:r w:rsidRPr="00E957EB">
              <w:rPr>
                <w:rFonts w:asciiTheme="minorHAnsi" w:hAnsiTheme="minorHAnsi" w:cstheme="minorHAnsi"/>
                <w:sz w:val="19"/>
                <w:szCs w:val="19"/>
                <w:lang w:val="en-GB"/>
              </w:rPr>
              <w:t>Propagation of Internet flows</w:t>
            </w:r>
          </w:p>
        </w:tc>
        <w:tc>
          <w:tcPr>
            <w:tcW w:w="4307" w:type="dxa"/>
            <w:shd w:val="clear" w:color="auto" w:fill="FBD4B4" w:themeFill="accent6" w:themeFillTint="66"/>
          </w:tcPr>
          <w:p w:rsidR="00976CCB" w:rsidRPr="00E957EB" w:rsidRDefault="00976CCB" w:rsidP="00976CCB">
            <w:pPr>
              <w:spacing w:before="20" w:after="20"/>
              <w:rPr>
                <w:rFonts w:asciiTheme="minorHAnsi" w:hAnsiTheme="minorHAnsi" w:cstheme="minorHAnsi"/>
                <w:sz w:val="19"/>
                <w:szCs w:val="19"/>
                <w:lang w:val="en-GB"/>
              </w:rPr>
            </w:pPr>
            <w:r w:rsidRPr="00E957EB">
              <w:rPr>
                <w:rFonts w:asciiTheme="minorHAnsi" w:hAnsiTheme="minorHAnsi" w:cstheme="minorHAnsi"/>
                <w:sz w:val="19"/>
                <w:szCs w:val="19"/>
                <w:lang w:val="en-GB"/>
              </w:rPr>
              <w:t>Huawei</w:t>
            </w:r>
          </w:p>
        </w:tc>
      </w:tr>
      <w:tr w:rsidR="00976CCB" w:rsidRPr="007B3447" w:rsidTr="00114102">
        <w:trPr>
          <w:trHeight w:val="373"/>
          <w:jc w:val="center"/>
        </w:trPr>
        <w:tc>
          <w:tcPr>
            <w:tcW w:w="846" w:type="dxa"/>
            <w:vMerge/>
            <w:shd w:val="clear" w:color="auto" w:fill="FBD4B4" w:themeFill="accent6" w:themeFillTint="66"/>
            <w:vAlign w:val="center"/>
          </w:tcPr>
          <w:p w:rsidR="00976CCB" w:rsidRPr="007B3447" w:rsidRDefault="00976CCB" w:rsidP="00DA3AB1">
            <w:pPr>
              <w:rPr>
                <w:rFonts w:asciiTheme="minorHAnsi" w:hAnsiTheme="minorHAnsi"/>
                <w:sz w:val="19"/>
                <w:szCs w:val="19"/>
              </w:rPr>
            </w:pPr>
          </w:p>
        </w:tc>
        <w:tc>
          <w:tcPr>
            <w:tcW w:w="4061" w:type="dxa"/>
            <w:shd w:val="clear" w:color="auto" w:fill="FBD4B4" w:themeFill="accent6" w:themeFillTint="66"/>
          </w:tcPr>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Managed Internet, flexible and on-demand bandwidth</w:t>
            </w:r>
          </w:p>
        </w:tc>
        <w:tc>
          <w:tcPr>
            <w:tcW w:w="4307" w:type="dxa"/>
            <w:shd w:val="clear" w:color="auto" w:fill="FBD4B4" w:themeFill="accent6" w:themeFillTint="66"/>
          </w:tcPr>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 xml:space="preserve">CAMTEL, ORANGE Cameroun, MTN Cameroun, RINGO, YooMee </w:t>
            </w:r>
          </w:p>
        </w:tc>
      </w:tr>
      <w:tr w:rsidR="00976CCB" w:rsidRPr="00C43289" w:rsidTr="00114102">
        <w:trPr>
          <w:trHeight w:val="777"/>
          <w:jc w:val="center"/>
        </w:trPr>
        <w:tc>
          <w:tcPr>
            <w:tcW w:w="846" w:type="dxa"/>
            <w:vMerge/>
            <w:shd w:val="clear" w:color="auto" w:fill="FBD4B4" w:themeFill="accent6" w:themeFillTint="66"/>
            <w:vAlign w:val="center"/>
          </w:tcPr>
          <w:p w:rsidR="00976CCB" w:rsidRPr="007B3447" w:rsidRDefault="00976CCB" w:rsidP="00DA3AB1">
            <w:pPr>
              <w:rPr>
                <w:rFonts w:asciiTheme="minorHAnsi" w:hAnsiTheme="minorHAnsi"/>
                <w:sz w:val="19"/>
                <w:szCs w:val="19"/>
              </w:rPr>
            </w:pPr>
          </w:p>
        </w:tc>
        <w:tc>
          <w:tcPr>
            <w:tcW w:w="4061" w:type="dxa"/>
            <w:shd w:val="clear" w:color="auto" w:fill="FBD4B4" w:themeFill="accent6" w:themeFillTint="66"/>
          </w:tcPr>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Managed Internet</w:t>
            </w:r>
          </w:p>
        </w:tc>
        <w:tc>
          <w:tcPr>
            <w:tcW w:w="4307" w:type="dxa"/>
            <w:shd w:val="clear" w:color="auto" w:fill="FBD4B4" w:themeFill="accent6" w:themeFillTint="66"/>
          </w:tcPr>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Bandwidth &amp; Cloud Services Group</w:t>
            </w:r>
          </w:p>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Kenya Data Networks (KDN)</w:t>
            </w:r>
          </w:p>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MTN Business</w:t>
            </w:r>
          </w:p>
          <w:p w:rsidR="00976CCB" w:rsidRPr="00E957EB" w:rsidRDefault="00976CCB" w:rsidP="00976CCB">
            <w:pPr>
              <w:spacing w:before="20" w:after="20"/>
              <w:rPr>
                <w:rFonts w:asciiTheme="minorHAnsi" w:eastAsia="Calibri" w:hAnsiTheme="minorHAnsi" w:cstheme="minorHAnsi"/>
                <w:sz w:val="19"/>
                <w:szCs w:val="19"/>
                <w:lang w:val="en-GB"/>
              </w:rPr>
            </w:pPr>
            <w:r w:rsidRPr="00E957EB">
              <w:rPr>
                <w:rFonts w:asciiTheme="minorHAnsi" w:eastAsia="Calibri" w:hAnsiTheme="minorHAnsi" w:cstheme="minorHAnsi"/>
                <w:sz w:val="19"/>
                <w:szCs w:val="19"/>
                <w:lang w:val="en-GB"/>
              </w:rPr>
              <w:t>Safaricom</w:t>
            </w:r>
          </w:p>
        </w:tc>
      </w:tr>
    </w:tbl>
    <w:p w:rsidR="00114102" w:rsidRPr="00947C16" w:rsidRDefault="00114102">
      <w:pPr>
        <w:rPr>
          <w:lang w:val="en-US"/>
        </w:rPr>
      </w:pPr>
    </w:p>
    <w:p w:rsidR="00976CCB" w:rsidRPr="00E957EB" w:rsidRDefault="00976CCB" w:rsidP="00976CCB">
      <w:pPr>
        <w:pStyle w:val="figuresource"/>
        <w:spacing w:before="120"/>
        <w:ind w:left="0" w:firstLine="0"/>
        <w:rPr>
          <w:rFonts w:asciiTheme="minorHAnsi" w:hAnsiTheme="minorHAnsi" w:cstheme="minorHAnsi"/>
          <w:i w:val="0"/>
          <w:iCs w:val="0"/>
          <w:color w:val="0F243E" w:themeColor="text2" w:themeShade="80"/>
          <w:lang w:val="en-GB"/>
        </w:rPr>
      </w:pPr>
      <w:r>
        <w:rPr>
          <w:rFonts w:asciiTheme="minorHAnsi" w:hAnsiTheme="minorHAnsi" w:cstheme="minorHAnsi"/>
          <w:b/>
          <w:bCs w:val="0"/>
          <w:i w:val="0"/>
          <w:iCs w:val="0"/>
          <w:lang w:val="en-GB"/>
        </w:rPr>
        <w:t>Comment</w:t>
      </w:r>
      <w:r w:rsidRPr="00E957EB">
        <w:rPr>
          <w:rFonts w:asciiTheme="minorHAnsi" w:hAnsiTheme="minorHAnsi" w:cstheme="minorHAnsi"/>
          <w:i w:val="0"/>
          <w:iCs w:val="0"/>
          <w:lang w:val="en-GB"/>
        </w:rPr>
        <w:t>:</w:t>
      </w:r>
    </w:p>
    <w:p w:rsidR="00976CCB" w:rsidRPr="00976CCB" w:rsidRDefault="00976CCB" w:rsidP="00976CCB">
      <w:pPr>
        <w:pStyle w:val="figuresource"/>
        <w:spacing w:before="120"/>
        <w:ind w:left="0" w:firstLine="0"/>
        <w:rPr>
          <w:i w:val="0"/>
          <w:iCs w:val="0"/>
          <w:lang w:val="en-GB"/>
        </w:rPr>
      </w:pPr>
      <w:r w:rsidRPr="00976CCB">
        <w:rPr>
          <w:i w:val="0"/>
          <w:iCs w:val="0"/>
          <w:lang w:val="en-GB"/>
        </w:rPr>
        <w:t>The above cloud services are being developed and provided by African national entities operating in Benin, Burkina Faso, Cameroon, Kenya, Mali, Rwanda, Tanzania, Zambia and Zimbabwe.</w:t>
      </w:r>
    </w:p>
    <w:p w:rsidR="00976CCB" w:rsidRPr="00976CCB" w:rsidRDefault="00976CCB" w:rsidP="00976CCB">
      <w:pPr>
        <w:pStyle w:val="figuresource"/>
        <w:spacing w:before="120"/>
        <w:ind w:left="0" w:firstLine="0"/>
        <w:rPr>
          <w:i w:val="0"/>
          <w:iCs w:val="0"/>
          <w:lang w:val="en-GB"/>
        </w:rPr>
      </w:pPr>
      <w:r w:rsidRPr="00976CCB">
        <w:rPr>
          <w:i w:val="0"/>
          <w:iCs w:val="0"/>
          <w:lang w:val="en-GB"/>
        </w:rPr>
        <w:t>It is to be noted that several applications and services pertaining to all the various types of cloud service are being developed and provided by African entities based in the aforementioned countries.</w:t>
      </w:r>
    </w:p>
    <w:p w:rsidR="00976CCB" w:rsidRPr="00976CCB" w:rsidRDefault="00976CCB" w:rsidP="00976CCB">
      <w:pPr>
        <w:pStyle w:val="figuresource"/>
        <w:spacing w:before="120"/>
        <w:ind w:left="0" w:firstLine="0"/>
        <w:rPr>
          <w:i w:val="0"/>
          <w:iCs w:val="0"/>
          <w:lang w:val="en-GB"/>
        </w:rPr>
      </w:pPr>
      <w:r w:rsidRPr="00976CCB">
        <w:rPr>
          <w:i w:val="0"/>
          <w:iCs w:val="0"/>
          <w:lang w:val="en-GB"/>
        </w:rPr>
        <w:t>The following main services are on offer: storage space, security services, virtualized servers, business applications (CRM, ERP, …), e-mail, collaborative services (unified messaging) and managed Internet (bandwidth).</w:t>
      </w:r>
    </w:p>
    <w:p w:rsidR="00114102" w:rsidRPr="00976CCB" w:rsidRDefault="00114102">
      <w:pPr>
        <w:spacing w:before="0"/>
        <w:jc w:val="left"/>
        <w:rPr>
          <w:rFonts w:asciiTheme="minorHAnsi" w:eastAsia="Times New Roman" w:hAnsiTheme="minorHAnsi" w:cs="Helvetica"/>
          <w:b/>
          <w:bCs/>
          <w:color w:val="E36C0A"/>
          <w:sz w:val="28"/>
          <w:szCs w:val="28"/>
          <w:lang w:val="en-US"/>
        </w:rPr>
      </w:pPr>
      <w:r w:rsidRPr="00976CCB">
        <w:rPr>
          <w:rFonts w:asciiTheme="minorHAnsi" w:hAnsiTheme="minorHAnsi"/>
          <w:lang w:val="en-US"/>
        </w:rPr>
        <w:br w:type="page"/>
      </w:r>
    </w:p>
    <w:p w:rsidR="007316D3" w:rsidRPr="00BF0A1E" w:rsidRDefault="007316D3" w:rsidP="00BF0A1E">
      <w:pPr>
        <w:pStyle w:val="Heading1"/>
        <w:keepNext w:val="0"/>
        <w:keepLines w:val="0"/>
        <w:rPr>
          <w:rFonts w:asciiTheme="minorHAnsi" w:hAnsiTheme="minorHAnsi"/>
        </w:rPr>
      </w:pPr>
      <w:bookmarkStart w:id="143" w:name="_Toc322702243"/>
      <w:r w:rsidRPr="00BF0A1E">
        <w:rPr>
          <w:rFonts w:asciiTheme="minorHAnsi" w:hAnsiTheme="minorHAnsi"/>
        </w:rPr>
        <w:t xml:space="preserve">Q15: </w:t>
      </w:r>
      <w:r w:rsidR="006C04F1" w:rsidRPr="00BF0A1E">
        <w:rPr>
          <w:rFonts w:asciiTheme="minorHAnsi" w:hAnsiTheme="minorHAnsi"/>
        </w:rPr>
        <w:tab/>
      </w:r>
      <w:r w:rsidR="00BF0A1E" w:rsidRPr="00E957EB">
        <w:rPr>
          <w:lang w:val="en-GB"/>
        </w:rPr>
        <w:t>What cloud computing services proposed by regional companies located in Africa are available in your country?</w:t>
      </w:r>
      <w:bookmarkEnd w:id="143"/>
      <w:r w:rsidR="00BF0A1E" w:rsidRPr="00E957EB">
        <w:rPr>
          <w:lang w:val="en-GB"/>
        </w:rPr>
        <w:t> </w:t>
      </w:r>
    </w:p>
    <w:p w:rsidR="00BF0A1E" w:rsidRPr="00E957EB" w:rsidRDefault="00BF0A1E" w:rsidP="00BF0A1E">
      <w:pPr>
        <w:pStyle w:val="Heading2"/>
        <w:rPr>
          <w:rFonts w:asciiTheme="minorHAnsi" w:hAnsiTheme="minorHAnsi"/>
          <w:szCs w:val="24"/>
          <w:lang w:val="en-GB"/>
        </w:rPr>
      </w:pPr>
      <w:bookmarkStart w:id="144" w:name="_Toc317680972"/>
      <w:bookmarkStart w:id="145" w:name="_Toc318816511"/>
      <w:bookmarkStart w:id="146" w:name="_Toc320617336"/>
      <w:bookmarkStart w:id="147" w:name="_Toc322702244"/>
      <w:r w:rsidRPr="00E957EB">
        <w:rPr>
          <w:lang w:val="en-GB"/>
        </w:rPr>
        <w:t>Specify the service, the company and the country</w:t>
      </w:r>
      <w:r w:rsidRPr="00E957EB">
        <w:rPr>
          <w:rFonts w:asciiTheme="minorHAnsi" w:hAnsiTheme="minorHAnsi"/>
          <w:szCs w:val="24"/>
          <w:lang w:val="en-GB"/>
        </w:rPr>
        <w:t>.</w:t>
      </w:r>
      <w:bookmarkEnd w:id="144"/>
      <w:bookmarkEnd w:id="145"/>
      <w:bookmarkEnd w:id="146"/>
      <w:bookmarkEnd w:id="147"/>
    </w:p>
    <w:p w:rsidR="00BF0A1E" w:rsidRPr="00E957EB" w:rsidRDefault="00BF0A1E" w:rsidP="00BF0A1E">
      <w:pPr>
        <w:pStyle w:val="figuresource"/>
        <w:spacing w:before="120"/>
        <w:rPr>
          <w:b/>
          <w:bCs w:val="0"/>
          <w:i w:val="0"/>
          <w:iCs w:val="0"/>
          <w:lang w:val="en-GB"/>
        </w:rPr>
      </w:pPr>
      <w:r w:rsidRPr="00E957EB">
        <w:rPr>
          <w:b/>
          <w:bCs w:val="0"/>
          <w:i w:val="0"/>
          <w:iCs w:val="0"/>
          <w:lang w:val="en-GB"/>
        </w:rPr>
        <w:t xml:space="preserve">Benin </w:t>
      </w:r>
    </w:p>
    <w:p w:rsidR="00BF0A1E" w:rsidRPr="00E957EB" w:rsidRDefault="00BF0A1E" w:rsidP="00BF0A1E">
      <w:pPr>
        <w:pStyle w:val="figuresource"/>
        <w:spacing w:before="120"/>
        <w:rPr>
          <w:i w:val="0"/>
          <w:iCs w:val="0"/>
          <w:lang w:val="en-GB"/>
        </w:rPr>
      </w:pPr>
      <w:r w:rsidRPr="00E957EB">
        <w:rPr>
          <w:i w:val="0"/>
          <w:iCs w:val="0"/>
          <w:lang w:val="en-GB"/>
        </w:rPr>
        <w:t>CaaS: collaborative services, e-mail, Microsoft instant messaging</w:t>
      </w:r>
    </w:p>
    <w:p w:rsidR="00BF0A1E" w:rsidRPr="00E957EB" w:rsidRDefault="00BF0A1E" w:rsidP="00BF0A1E">
      <w:pPr>
        <w:pStyle w:val="figuresource"/>
        <w:spacing w:before="120"/>
        <w:rPr>
          <w:b/>
          <w:bCs w:val="0"/>
          <w:i w:val="0"/>
          <w:iCs w:val="0"/>
          <w:lang w:val="en-GB"/>
        </w:rPr>
      </w:pPr>
      <w:r w:rsidRPr="00E957EB">
        <w:rPr>
          <w:b/>
          <w:bCs w:val="0"/>
          <w:i w:val="0"/>
          <w:iCs w:val="0"/>
          <w:lang w:val="en-GB"/>
        </w:rPr>
        <w:t>Kenya</w:t>
      </w:r>
    </w:p>
    <w:p w:rsidR="00BF0A1E" w:rsidRPr="00E957EB" w:rsidRDefault="00BF0A1E" w:rsidP="00BF0A1E">
      <w:pPr>
        <w:pStyle w:val="figuresource"/>
        <w:spacing w:before="120"/>
        <w:ind w:left="0" w:firstLine="0"/>
        <w:rPr>
          <w:rFonts w:eastAsia="Calibri"/>
          <w:i w:val="0"/>
          <w:iCs w:val="0"/>
          <w:lang w:val="en-GB"/>
        </w:rPr>
      </w:pPr>
      <w:r w:rsidRPr="00E957EB">
        <w:rPr>
          <w:rFonts w:eastAsia="Calibri"/>
          <w:i w:val="0"/>
          <w:iCs w:val="0"/>
          <w:lang w:val="en-GB"/>
        </w:rPr>
        <w:t>CaaS: Unified communication/MTN Business/South Africa</w:t>
      </w:r>
      <w:r w:rsidRPr="00E957EB">
        <w:rPr>
          <w:rFonts w:eastAsia="Calibri"/>
          <w:i w:val="0"/>
          <w:iCs w:val="0"/>
          <w:lang w:val="en-GB"/>
        </w:rPr>
        <w:br/>
        <w:t>SaaS: Business applications/Google/Google Africa office</w:t>
      </w:r>
      <w:r w:rsidRPr="00E957EB">
        <w:rPr>
          <w:rFonts w:eastAsia="Calibri"/>
          <w:i w:val="0"/>
          <w:iCs w:val="0"/>
          <w:lang w:val="en-GB"/>
        </w:rPr>
        <w:br/>
        <w:t>NaaS: Managed Internet/MTN Business, Kenya Data Networks/South Africa</w:t>
      </w:r>
    </w:p>
    <w:p w:rsidR="00BF0A1E" w:rsidRPr="00E957EB" w:rsidRDefault="00BF0A1E" w:rsidP="00BF0A1E">
      <w:pPr>
        <w:pStyle w:val="figuresource"/>
        <w:spacing w:before="120"/>
        <w:rPr>
          <w:b/>
          <w:bCs w:val="0"/>
          <w:i w:val="0"/>
          <w:iCs w:val="0"/>
          <w:lang w:val="en-GB"/>
        </w:rPr>
      </w:pPr>
      <w:r w:rsidRPr="00E957EB">
        <w:rPr>
          <w:b/>
          <w:bCs w:val="0"/>
          <w:i w:val="0"/>
          <w:iCs w:val="0"/>
          <w:lang w:val="en-GB"/>
        </w:rPr>
        <w:t>Mali</w:t>
      </w:r>
    </w:p>
    <w:p w:rsidR="00BF0A1E" w:rsidRPr="00E957EB" w:rsidRDefault="00BF0A1E" w:rsidP="00BF0A1E">
      <w:pPr>
        <w:pStyle w:val="figuresource"/>
        <w:spacing w:before="120"/>
        <w:rPr>
          <w:i w:val="0"/>
          <w:iCs w:val="0"/>
          <w:lang w:val="en-GB"/>
        </w:rPr>
      </w:pPr>
      <w:r w:rsidRPr="00E957EB">
        <w:rPr>
          <w:i w:val="0"/>
          <w:iCs w:val="0"/>
          <w:lang w:val="en-GB"/>
        </w:rPr>
        <w:t>IaaS: Subregional Central Bank; Subregional Bank; NGO; (a CRT survey is under way)</w:t>
      </w:r>
    </w:p>
    <w:p w:rsidR="00BF0A1E" w:rsidRPr="00E957EB" w:rsidRDefault="00BF0A1E" w:rsidP="00BF0A1E">
      <w:pPr>
        <w:pStyle w:val="figuresource"/>
        <w:spacing w:before="120"/>
        <w:rPr>
          <w:b/>
          <w:bCs w:val="0"/>
          <w:i w:val="0"/>
          <w:iCs w:val="0"/>
          <w:lang w:val="en-GB"/>
        </w:rPr>
      </w:pPr>
      <w:r w:rsidRPr="00E957EB">
        <w:rPr>
          <w:b/>
          <w:bCs w:val="0"/>
          <w:i w:val="0"/>
          <w:iCs w:val="0"/>
          <w:lang w:val="en-GB"/>
        </w:rPr>
        <w:t>Tanzania</w:t>
      </w:r>
    </w:p>
    <w:p w:rsidR="00BF0A1E" w:rsidRPr="00E957EB" w:rsidRDefault="00BF0A1E" w:rsidP="00BF0A1E">
      <w:pPr>
        <w:pStyle w:val="figuresource"/>
        <w:spacing w:before="120"/>
        <w:ind w:left="0" w:firstLine="0"/>
        <w:rPr>
          <w:rFonts w:ascii="Garamond" w:hAnsi="Garamond"/>
          <w:i w:val="0"/>
          <w:iCs w:val="0"/>
          <w:color w:val="0F243E" w:themeColor="text2" w:themeShade="80"/>
          <w:lang w:val="en-GB"/>
        </w:rPr>
      </w:pPr>
      <w:r w:rsidRPr="00E957EB">
        <w:rPr>
          <w:rStyle w:val="hps"/>
          <w:i w:val="0"/>
          <w:iCs w:val="0"/>
          <w:lang w:val="en-GB"/>
        </w:rPr>
        <w:t>IaaS and PaaS: IBM</w:t>
      </w:r>
      <w:r w:rsidRPr="00E957EB">
        <w:rPr>
          <w:i w:val="0"/>
          <w:iCs w:val="0"/>
          <w:lang w:val="en-GB"/>
        </w:rPr>
        <w:t xml:space="preserve"> is supporting the Government of Tanzania with the implementation of cloud computing solutions.</w:t>
      </w:r>
      <w:r>
        <w:rPr>
          <w:i w:val="0"/>
          <w:iCs w:val="0"/>
          <w:lang w:val="en-GB"/>
        </w:rPr>
        <w:t xml:space="preserve"> </w:t>
      </w:r>
      <w:r w:rsidRPr="00E957EB">
        <w:rPr>
          <w:rStyle w:val="hps"/>
          <w:i w:val="0"/>
          <w:iCs w:val="0"/>
          <w:lang w:val="en-GB"/>
        </w:rPr>
        <w:t>SaaS: Rubikon has provided support to Efatha</w:t>
      </w:r>
      <w:r w:rsidRPr="00E957EB">
        <w:rPr>
          <w:i w:val="0"/>
          <w:iCs w:val="0"/>
          <w:lang w:val="en-GB"/>
        </w:rPr>
        <w:t xml:space="preserve"> </w:t>
      </w:r>
      <w:r w:rsidRPr="00E957EB">
        <w:rPr>
          <w:rStyle w:val="hps"/>
          <w:i w:val="0"/>
          <w:iCs w:val="0"/>
          <w:lang w:val="en-GB"/>
        </w:rPr>
        <w:t>Bank Tanzania for the setting up of cloud computing infrastructures.</w:t>
      </w:r>
    </w:p>
    <w:p w:rsidR="007316D3" w:rsidRPr="00BF0A1E" w:rsidRDefault="007316D3" w:rsidP="00A36BFA">
      <w:pPr>
        <w:rPr>
          <w:rFonts w:asciiTheme="minorHAnsi" w:hAnsiTheme="minorHAnsi"/>
          <w:lang w:val="en-GB"/>
        </w:rPr>
      </w:pPr>
    </w:p>
    <w:p w:rsidR="00BF0A1E" w:rsidRPr="00E957EB" w:rsidRDefault="00BF0A1E" w:rsidP="00BF0A1E">
      <w:pPr>
        <w:pStyle w:val="figuresource"/>
        <w:spacing w:before="120"/>
        <w:ind w:left="0" w:firstLine="0"/>
        <w:rPr>
          <w:i w:val="0"/>
          <w:iCs w:val="0"/>
          <w:color w:val="0F243E" w:themeColor="text2" w:themeShade="80"/>
          <w:lang w:val="en-GB"/>
        </w:rPr>
      </w:pPr>
      <w:r>
        <w:rPr>
          <w:b/>
          <w:bCs w:val="0"/>
          <w:i w:val="0"/>
          <w:iCs w:val="0"/>
          <w:lang w:val="en-GB"/>
        </w:rPr>
        <w:t>Comment</w:t>
      </w:r>
      <w:r w:rsidRPr="00E957EB">
        <w:rPr>
          <w:i w:val="0"/>
          <w:iCs w:val="0"/>
          <w:lang w:val="en-GB"/>
        </w:rPr>
        <w:t>:</w:t>
      </w:r>
    </w:p>
    <w:p w:rsidR="00BF0A1E" w:rsidRPr="00E957EB" w:rsidRDefault="00BF0A1E" w:rsidP="00BF0A1E">
      <w:pPr>
        <w:pStyle w:val="figuresource"/>
        <w:spacing w:before="120"/>
        <w:ind w:left="0" w:firstLine="0"/>
        <w:rPr>
          <w:i w:val="0"/>
          <w:iCs w:val="0"/>
          <w:lang w:val="en-GB"/>
        </w:rPr>
      </w:pPr>
      <w:r w:rsidRPr="00E957EB">
        <w:rPr>
          <w:i w:val="0"/>
          <w:iCs w:val="0"/>
          <w:lang w:val="en-GB"/>
        </w:rPr>
        <w:t>CaaS and NaaS for e-mail and Internet connectivity management have been assimilated by African companies and are already provided in the majority of countries.</w:t>
      </w:r>
    </w:p>
    <w:p w:rsidR="00BF0A1E" w:rsidRPr="00E957EB" w:rsidRDefault="00BF0A1E" w:rsidP="00BF0A1E">
      <w:pPr>
        <w:pStyle w:val="figuresource"/>
        <w:spacing w:before="120"/>
        <w:ind w:left="0" w:firstLine="0"/>
        <w:rPr>
          <w:i w:val="0"/>
          <w:iCs w:val="0"/>
          <w:color w:val="0F243E" w:themeColor="text2" w:themeShade="80"/>
          <w:lang w:val="en-GB"/>
        </w:rPr>
      </w:pPr>
      <w:r w:rsidRPr="00E957EB">
        <w:rPr>
          <w:i w:val="0"/>
          <w:iCs w:val="0"/>
          <w:lang w:val="en-GB"/>
        </w:rPr>
        <w:t>The more "weighty" IaaS and PaaS services are currently being taken up mainly by banks, with the support of key partners.</w:t>
      </w:r>
    </w:p>
    <w:p w:rsidR="00610730" w:rsidRPr="00BF0A1E" w:rsidRDefault="00610730">
      <w:pPr>
        <w:spacing w:before="0"/>
        <w:jc w:val="left"/>
        <w:rPr>
          <w:rFonts w:asciiTheme="minorHAnsi" w:eastAsia="Times New Roman" w:hAnsiTheme="minorHAnsi" w:cs="Helvetica"/>
          <w:b/>
          <w:bCs/>
          <w:color w:val="E36C0A"/>
          <w:sz w:val="28"/>
          <w:szCs w:val="28"/>
          <w:lang w:val="en-US"/>
        </w:rPr>
      </w:pPr>
      <w:r w:rsidRPr="00BF0A1E">
        <w:rPr>
          <w:rFonts w:asciiTheme="minorHAnsi" w:hAnsiTheme="minorHAnsi"/>
          <w:lang w:val="en-US"/>
        </w:rPr>
        <w:br w:type="page"/>
      </w:r>
    </w:p>
    <w:p w:rsidR="003A273F" w:rsidRPr="003B7C6E" w:rsidRDefault="003A273F" w:rsidP="003B7C6E">
      <w:pPr>
        <w:pStyle w:val="Heading1"/>
        <w:rPr>
          <w:rFonts w:asciiTheme="minorHAnsi" w:hAnsiTheme="minorHAnsi"/>
        </w:rPr>
      </w:pPr>
      <w:bookmarkStart w:id="148" w:name="_Toc322702245"/>
      <w:r w:rsidRPr="003B7C6E">
        <w:rPr>
          <w:rFonts w:asciiTheme="minorHAnsi" w:hAnsiTheme="minorHAnsi"/>
        </w:rPr>
        <w:t>Q16</w:t>
      </w:r>
      <w:r w:rsidR="00AA4AF8" w:rsidRPr="003B7C6E">
        <w:rPr>
          <w:rFonts w:asciiTheme="minorHAnsi" w:hAnsiTheme="minorHAnsi"/>
          <w:i/>
          <w:iCs/>
        </w:rPr>
        <w:t>:</w:t>
      </w:r>
      <w:r w:rsidRPr="003B7C6E">
        <w:rPr>
          <w:rFonts w:asciiTheme="minorHAnsi" w:hAnsiTheme="minorHAnsi"/>
        </w:rPr>
        <w:t xml:space="preserve"> </w:t>
      </w:r>
      <w:r w:rsidR="006C04F1" w:rsidRPr="003B7C6E">
        <w:rPr>
          <w:rFonts w:asciiTheme="minorHAnsi" w:hAnsiTheme="minorHAnsi"/>
        </w:rPr>
        <w:tab/>
      </w:r>
      <w:r w:rsidR="003B7C6E" w:rsidRPr="00E957EB">
        <w:rPr>
          <w:lang w:val="en-GB"/>
        </w:rPr>
        <w:t>What is the experience of your country (good practices, success stories, lesson learned) regarding the implementation and use of cloud computing services?</w:t>
      </w:r>
      <w:bookmarkEnd w:id="148"/>
    </w:p>
    <w:p w:rsidR="003A273F" w:rsidRPr="003B7C6E" w:rsidRDefault="003A273F" w:rsidP="00A36BFA">
      <w:pPr>
        <w:rPr>
          <w:rFonts w:asciiTheme="minorHAnsi" w:hAnsiTheme="minorHAnsi"/>
          <w:lang w:val="en-US"/>
        </w:rPr>
      </w:pPr>
    </w:p>
    <w:p w:rsidR="003B7C6E" w:rsidRPr="00E957EB" w:rsidRDefault="003B7C6E" w:rsidP="003B7C6E">
      <w:pPr>
        <w:pStyle w:val="figuresource"/>
        <w:spacing w:before="120"/>
        <w:ind w:left="0" w:firstLine="0"/>
        <w:rPr>
          <w:rFonts w:asciiTheme="minorHAnsi" w:hAnsiTheme="minorHAnsi" w:cstheme="minorHAnsi"/>
          <w:i w:val="0"/>
          <w:iCs w:val="0"/>
          <w:lang w:val="en-GB"/>
        </w:rPr>
      </w:pPr>
      <w:r>
        <w:rPr>
          <w:rFonts w:asciiTheme="minorHAnsi" w:hAnsiTheme="minorHAnsi" w:cstheme="minorHAnsi"/>
          <w:b/>
          <w:bCs w:val="0"/>
          <w:i w:val="0"/>
          <w:iCs w:val="0"/>
          <w:lang w:val="en-GB"/>
        </w:rPr>
        <w:t>Comment</w:t>
      </w:r>
      <w:r w:rsidRPr="00E957EB">
        <w:rPr>
          <w:rFonts w:asciiTheme="minorHAnsi" w:hAnsiTheme="minorHAnsi" w:cstheme="minorHAnsi"/>
          <w:i w:val="0"/>
          <w:iCs w:val="0"/>
          <w:lang w:val="en-GB"/>
        </w:rPr>
        <w:t>:</w:t>
      </w:r>
    </w:p>
    <w:p w:rsidR="003B7C6E" w:rsidRPr="00E957EB" w:rsidRDefault="003B7C6E" w:rsidP="003B7C6E">
      <w:pPr>
        <w:pStyle w:val="figuresource"/>
        <w:spacing w:before="120"/>
        <w:ind w:left="0" w:firstLine="0"/>
        <w:rPr>
          <w:rFonts w:asciiTheme="minorHAnsi" w:hAnsiTheme="minorHAnsi" w:cstheme="minorHAnsi"/>
          <w:i w:val="0"/>
          <w:iCs w:val="0"/>
          <w:lang w:val="en-GB"/>
        </w:rPr>
      </w:pPr>
      <w:r w:rsidRPr="00E957EB">
        <w:rPr>
          <w:rFonts w:asciiTheme="minorHAnsi" w:hAnsiTheme="minorHAnsi" w:cstheme="minorHAnsi"/>
          <w:i w:val="0"/>
          <w:iCs w:val="0"/>
          <w:lang w:val="en-GB"/>
        </w:rPr>
        <w:t>Feedback concerning the use of cloud computing refers to applications that are accessible via the cloud in areas such as:</w:t>
      </w:r>
    </w:p>
    <w:p w:rsidR="003B7C6E" w:rsidRPr="00E957EB" w:rsidRDefault="003B7C6E" w:rsidP="003B7C6E">
      <w:pPr>
        <w:pStyle w:val="figuresource"/>
        <w:tabs>
          <w:tab w:val="left" w:pos="426"/>
        </w:tabs>
        <w:spacing w:before="0"/>
        <w:ind w:left="0" w:firstLine="0"/>
        <w:rPr>
          <w:rFonts w:asciiTheme="minorHAnsi" w:hAnsiTheme="minorHAnsi" w:cstheme="minorHAnsi"/>
          <w:i w:val="0"/>
          <w:iCs w:val="0"/>
          <w:lang w:val="en-GB"/>
        </w:rPr>
      </w:pPr>
      <w:r w:rsidRPr="00E957EB">
        <w:rPr>
          <w:rFonts w:asciiTheme="minorHAnsi" w:hAnsiTheme="minorHAnsi" w:cstheme="minorHAnsi"/>
          <w:i w:val="0"/>
          <w:iCs w:val="0"/>
          <w:lang w:val="en-GB"/>
        </w:rPr>
        <w:t>1</w:t>
      </w:r>
      <w:r w:rsidRPr="00E957EB">
        <w:rPr>
          <w:rFonts w:asciiTheme="minorHAnsi" w:hAnsiTheme="minorHAnsi" w:cstheme="minorHAnsi"/>
          <w:i w:val="0"/>
          <w:iCs w:val="0"/>
          <w:lang w:val="en-GB"/>
        </w:rPr>
        <w:tab/>
        <w:t>Banking: data security, e-banking, payment of invoices and registration fees.</w:t>
      </w:r>
    </w:p>
    <w:p w:rsidR="003B7C6E" w:rsidRPr="00E957EB" w:rsidRDefault="003B7C6E" w:rsidP="003B7C6E">
      <w:pPr>
        <w:pStyle w:val="figuresource"/>
        <w:tabs>
          <w:tab w:val="left" w:pos="426"/>
        </w:tabs>
        <w:spacing w:before="0"/>
        <w:ind w:left="0" w:firstLine="0"/>
        <w:rPr>
          <w:rFonts w:asciiTheme="minorHAnsi" w:hAnsiTheme="minorHAnsi" w:cstheme="minorHAnsi"/>
          <w:i w:val="0"/>
          <w:iCs w:val="0"/>
          <w:lang w:val="en-GB"/>
        </w:rPr>
      </w:pPr>
      <w:r w:rsidRPr="00E957EB">
        <w:rPr>
          <w:rFonts w:asciiTheme="minorHAnsi" w:hAnsiTheme="minorHAnsi" w:cstheme="minorHAnsi"/>
          <w:i w:val="0"/>
          <w:iCs w:val="0"/>
          <w:lang w:val="en-GB"/>
        </w:rPr>
        <w:t>2</w:t>
      </w:r>
      <w:r w:rsidRPr="00E957EB">
        <w:rPr>
          <w:rFonts w:asciiTheme="minorHAnsi" w:hAnsiTheme="minorHAnsi" w:cstheme="minorHAnsi"/>
          <w:i w:val="0"/>
          <w:iCs w:val="0"/>
          <w:lang w:val="en-GB"/>
        </w:rPr>
        <w:tab/>
        <w:t>Education:</w:t>
      </w:r>
      <w:r w:rsidR="00CB3B0D">
        <w:rPr>
          <w:rFonts w:asciiTheme="minorHAnsi" w:hAnsiTheme="minorHAnsi" w:cstheme="minorHAnsi"/>
          <w:i w:val="0"/>
          <w:iCs w:val="0"/>
          <w:lang w:val="en-GB"/>
        </w:rPr>
        <w:t xml:space="preserve"> </w:t>
      </w:r>
      <w:r w:rsidRPr="00E957EB">
        <w:rPr>
          <w:rFonts w:asciiTheme="minorHAnsi" w:hAnsiTheme="minorHAnsi" w:cstheme="minorHAnsi"/>
          <w:i w:val="0"/>
          <w:iCs w:val="0"/>
          <w:lang w:val="en-GB"/>
        </w:rPr>
        <w:t>e-learning.</w:t>
      </w:r>
    </w:p>
    <w:p w:rsidR="003B7C6E" w:rsidRPr="00E957EB" w:rsidRDefault="003B7C6E" w:rsidP="003B7C6E">
      <w:pPr>
        <w:pStyle w:val="figuresource"/>
        <w:spacing w:before="120"/>
        <w:ind w:left="0" w:firstLine="0"/>
        <w:rPr>
          <w:rFonts w:asciiTheme="minorHAnsi" w:hAnsiTheme="minorHAnsi" w:cstheme="minorHAnsi"/>
          <w:i w:val="0"/>
          <w:iCs w:val="0"/>
          <w:lang w:val="en-GB"/>
        </w:rPr>
      </w:pPr>
      <w:r w:rsidRPr="00E957EB">
        <w:rPr>
          <w:rFonts w:asciiTheme="minorHAnsi" w:hAnsiTheme="minorHAnsi" w:cstheme="minorHAnsi"/>
          <w:i w:val="0"/>
          <w:iCs w:val="0"/>
          <w:lang w:val="en-GB"/>
        </w:rPr>
        <w:t>Respondents state, however, that efforts remain to be made and that the introduction of an adequate regulatory framework and improvement of the quality and availability of the network are prerequisites for the development of cloud computing in Africa.</w:t>
      </w:r>
    </w:p>
    <w:p w:rsidR="003B7C6E" w:rsidRPr="00E957EB" w:rsidRDefault="003B7C6E" w:rsidP="003B7C6E">
      <w:pPr>
        <w:pStyle w:val="figuresource"/>
        <w:spacing w:before="120"/>
        <w:ind w:left="0" w:firstLine="0"/>
        <w:rPr>
          <w:rFonts w:asciiTheme="minorHAnsi" w:hAnsiTheme="minorHAnsi" w:cstheme="minorHAnsi"/>
          <w:i w:val="0"/>
          <w:iCs w:val="0"/>
          <w:lang w:val="en-GB"/>
        </w:rPr>
      </w:pPr>
      <w:r w:rsidRPr="00E957EB">
        <w:rPr>
          <w:rFonts w:asciiTheme="minorHAnsi" w:hAnsiTheme="minorHAnsi" w:cstheme="minorHAnsi"/>
          <w:i w:val="0"/>
          <w:iCs w:val="0"/>
          <w:lang w:val="en-GB"/>
        </w:rPr>
        <w:t>The limited level of expertise and experience in the cloud sphere are also mentioned by respondents as being an obstacle to cloud development.</w:t>
      </w:r>
    </w:p>
    <w:p w:rsidR="003A273F" w:rsidRPr="003B7C6E" w:rsidRDefault="003A273F" w:rsidP="00A36BFA">
      <w:pPr>
        <w:rPr>
          <w:rFonts w:asciiTheme="minorHAnsi" w:hAnsiTheme="minorHAnsi"/>
          <w:lang w:val="en-GB"/>
        </w:rPr>
      </w:pPr>
    </w:p>
    <w:p w:rsidR="003B0317" w:rsidRPr="003B7C6E" w:rsidRDefault="003B0317">
      <w:pPr>
        <w:spacing w:before="0"/>
        <w:jc w:val="left"/>
        <w:rPr>
          <w:rFonts w:asciiTheme="minorHAnsi" w:eastAsia="Times New Roman" w:hAnsiTheme="minorHAnsi" w:cs="Helvetica"/>
          <w:b/>
          <w:bCs/>
          <w:color w:val="E36C0A"/>
          <w:sz w:val="28"/>
          <w:szCs w:val="28"/>
          <w:lang w:val="en-US"/>
        </w:rPr>
      </w:pPr>
      <w:r w:rsidRPr="003B7C6E">
        <w:rPr>
          <w:rFonts w:asciiTheme="minorHAnsi" w:hAnsiTheme="minorHAnsi"/>
          <w:lang w:val="en-US"/>
        </w:rPr>
        <w:br w:type="page"/>
      </w:r>
    </w:p>
    <w:p w:rsidR="00DA3AB1" w:rsidRPr="0096495B" w:rsidRDefault="00DA3AB1" w:rsidP="0096495B">
      <w:pPr>
        <w:pStyle w:val="Heading1"/>
        <w:rPr>
          <w:rFonts w:asciiTheme="minorHAnsi" w:hAnsiTheme="minorHAnsi"/>
        </w:rPr>
      </w:pPr>
      <w:bookmarkStart w:id="149" w:name="_Toc322702246"/>
      <w:r w:rsidRPr="0096495B">
        <w:rPr>
          <w:rFonts w:asciiTheme="minorHAnsi" w:hAnsiTheme="minorHAnsi"/>
        </w:rPr>
        <w:t>Q17</w:t>
      </w:r>
      <w:r w:rsidR="00AA4AF8" w:rsidRPr="0096495B">
        <w:rPr>
          <w:rFonts w:asciiTheme="minorHAnsi" w:hAnsiTheme="minorHAnsi"/>
          <w:i/>
          <w:iCs/>
        </w:rPr>
        <w:t>:</w:t>
      </w:r>
      <w:r w:rsidRPr="0096495B">
        <w:rPr>
          <w:rFonts w:asciiTheme="minorHAnsi" w:hAnsiTheme="minorHAnsi"/>
        </w:rPr>
        <w:t xml:space="preserve"> </w:t>
      </w:r>
      <w:r w:rsidRPr="0096495B">
        <w:rPr>
          <w:rFonts w:asciiTheme="minorHAnsi" w:hAnsiTheme="minorHAnsi"/>
        </w:rPr>
        <w:tab/>
      </w:r>
      <w:r w:rsidR="0096495B" w:rsidRPr="00E957EB">
        <w:rPr>
          <w:lang w:val="en-GB"/>
        </w:rPr>
        <w:t>Sort the possible barriers to the adoption of cloud computing (from 1 to 6, 1 the most important, 6 the less important)</w:t>
      </w:r>
      <w:bookmarkEnd w:id="149"/>
    </w:p>
    <w:p w:rsidR="0096495B" w:rsidRPr="00E957EB" w:rsidRDefault="0096495B" w:rsidP="0096495B">
      <w:pPr>
        <w:pStyle w:val="Enumlevel1"/>
      </w:pPr>
      <w:r w:rsidRPr="0096495B">
        <w:rPr>
          <w:color w:val="E36C0A" w:themeColor="accent6" w:themeShade="BF"/>
        </w:rPr>
        <w:t>•</w:t>
      </w:r>
      <w:r w:rsidRPr="00E957EB">
        <w:tab/>
        <w:t>Protection of personal data</w:t>
      </w:r>
    </w:p>
    <w:p w:rsidR="0096495B" w:rsidRPr="00E957EB" w:rsidRDefault="0096495B" w:rsidP="0096495B">
      <w:pPr>
        <w:pStyle w:val="Enumlevel1"/>
      </w:pPr>
      <w:r w:rsidRPr="0096495B">
        <w:rPr>
          <w:color w:val="E36C0A" w:themeColor="accent6" w:themeShade="BF"/>
        </w:rPr>
        <w:t>•</w:t>
      </w:r>
      <w:r w:rsidRPr="00E957EB">
        <w:tab/>
        <w:t>Systems security</w:t>
      </w:r>
    </w:p>
    <w:p w:rsidR="0096495B" w:rsidRPr="00E957EB" w:rsidRDefault="0096495B" w:rsidP="0096495B">
      <w:pPr>
        <w:pStyle w:val="Enumlevel1"/>
      </w:pPr>
      <w:r w:rsidRPr="0096495B">
        <w:rPr>
          <w:color w:val="E36C0A" w:themeColor="accent6" w:themeShade="BF"/>
        </w:rPr>
        <w:t>•</w:t>
      </w:r>
      <w:r w:rsidRPr="00E957EB">
        <w:tab/>
        <w:t>Client – supplier trust (SLA contract</w:t>
      </w:r>
      <w:r>
        <w:t xml:space="preserve"> </w:t>
      </w:r>
      <w:r w:rsidRPr="00E957EB">
        <w:t>…)</w:t>
      </w:r>
    </w:p>
    <w:p w:rsidR="0096495B" w:rsidRPr="00E957EB" w:rsidRDefault="0096495B" w:rsidP="0096495B">
      <w:pPr>
        <w:pStyle w:val="Enumlevel1"/>
      </w:pPr>
      <w:r w:rsidRPr="0096495B">
        <w:rPr>
          <w:color w:val="E36C0A" w:themeColor="accent6" w:themeShade="BF"/>
        </w:rPr>
        <w:t>•</w:t>
      </w:r>
      <w:r w:rsidRPr="00E957EB">
        <w:tab/>
        <w:t>Lack of standards / supplier lock-in</w:t>
      </w:r>
    </w:p>
    <w:p w:rsidR="0096495B" w:rsidRPr="00E957EB" w:rsidRDefault="0096495B" w:rsidP="0096495B">
      <w:pPr>
        <w:pStyle w:val="Enumlevel1"/>
        <w:rPr>
          <w:color w:val="FF0000"/>
        </w:rPr>
      </w:pPr>
      <w:r w:rsidRPr="0096495B">
        <w:rPr>
          <w:color w:val="E36C0A" w:themeColor="accent6" w:themeShade="BF"/>
        </w:rPr>
        <w:t>•</w:t>
      </w:r>
      <w:r w:rsidRPr="00E957EB">
        <w:tab/>
        <w:t xml:space="preserve">Availability of broadband access </w:t>
      </w:r>
    </w:p>
    <w:p w:rsidR="00DA3AB1" w:rsidRPr="0096495B" w:rsidRDefault="0096495B" w:rsidP="0096495B">
      <w:pPr>
        <w:pStyle w:val="Enumlevel1"/>
        <w:rPr>
          <w:rFonts w:asciiTheme="minorHAnsi" w:hAnsiTheme="minorHAnsi"/>
          <w:lang w:val="en-US"/>
        </w:rPr>
      </w:pPr>
      <w:r w:rsidRPr="0096495B">
        <w:rPr>
          <w:color w:val="E36C0A" w:themeColor="accent6" w:themeShade="BF"/>
        </w:rPr>
        <w:t>•</w:t>
      </w:r>
      <w:r w:rsidRPr="00E957EB">
        <w:tab/>
        <w:t>Services accessibility (price, economic model, language …)</w:t>
      </w:r>
    </w:p>
    <w:p w:rsidR="00A07333" w:rsidRPr="007B3447" w:rsidRDefault="00DA3AB1" w:rsidP="00DA3AB1">
      <w:pPr>
        <w:rPr>
          <w:rFonts w:asciiTheme="minorHAnsi" w:eastAsia="Times New Roman" w:hAnsiTheme="minorHAnsi"/>
        </w:rPr>
      </w:pPr>
      <w:r w:rsidRPr="007B3447">
        <w:rPr>
          <w:rFonts w:asciiTheme="minorHAnsi" w:eastAsia="Times New Roman" w:hAnsiTheme="minorHAnsi"/>
        </w:rPr>
        <w:t>Les réponses à Q17</w:t>
      </w:r>
      <w:r w:rsidR="00AF355E" w:rsidRPr="007B3447">
        <w:rPr>
          <w:rFonts w:asciiTheme="minorHAnsi" w:eastAsia="Times New Roman" w:hAnsiTheme="minorHAnsi"/>
        </w:rPr>
        <w:t xml:space="preserve"> </w:t>
      </w:r>
      <w:r w:rsidRPr="007B3447">
        <w:rPr>
          <w:rFonts w:asciiTheme="minorHAnsi" w:eastAsia="Times New Roman" w:hAnsiTheme="minorHAnsi"/>
        </w:rPr>
        <w:t>se présentent comme suit</w:t>
      </w:r>
      <w:r w:rsidR="00AA4AF8" w:rsidRPr="007B3447">
        <w:rPr>
          <w:rFonts w:asciiTheme="minorHAnsi" w:eastAsia="Times New Roman" w:hAnsiTheme="minorHAnsi"/>
          <w:i/>
          <w:iCs/>
        </w:rPr>
        <w:t>:</w:t>
      </w:r>
    </w:p>
    <w:p w:rsidR="00DA3AB1" w:rsidRPr="007B3447" w:rsidRDefault="00DA3AB1" w:rsidP="00DA3AB1">
      <w:pPr>
        <w:rPr>
          <w:rFonts w:asciiTheme="minorHAnsi" w:eastAsia="Times New Roman" w:hAnsiTheme="minorHAnsi"/>
        </w:rPr>
      </w:pPr>
    </w:p>
    <w:tbl>
      <w:tblPr>
        <w:tblW w:w="9078" w:type="dxa"/>
        <w:tblInd w:w="70" w:type="dxa"/>
        <w:tblCellMar>
          <w:left w:w="70" w:type="dxa"/>
          <w:right w:w="70" w:type="dxa"/>
        </w:tblCellMar>
        <w:tblLook w:val="04A0"/>
      </w:tblPr>
      <w:tblGrid>
        <w:gridCol w:w="1134"/>
        <w:gridCol w:w="1560"/>
        <w:gridCol w:w="1275"/>
        <w:gridCol w:w="1418"/>
        <w:gridCol w:w="1373"/>
        <w:gridCol w:w="1138"/>
        <w:gridCol w:w="1180"/>
      </w:tblGrid>
      <w:tr w:rsidR="00627E90" w:rsidRPr="00D83981" w:rsidTr="00DA3AB1">
        <w:trPr>
          <w:trHeight w:val="1680"/>
        </w:trPr>
        <w:tc>
          <w:tcPr>
            <w:tcW w:w="1134" w:type="dxa"/>
            <w:tcBorders>
              <w:top w:val="nil"/>
              <w:left w:val="nil"/>
              <w:bottom w:val="nil"/>
              <w:right w:val="nil"/>
            </w:tcBorders>
            <w:shd w:val="clear" w:color="auto" w:fill="E36C0A" w:themeFill="accent6" w:themeFillShade="BF"/>
            <w:vAlign w:val="center"/>
            <w:hideMark/>
          </w:tcPr>
          <w:p w:rsidR="00627E90" w:rsidRPr="007B3447" w:rsidRDefault="00627E90" w:rsidP="00DA3AB1">
            <w:pPr>
              <w:jc w:val="center"/>
              <w:rPr>
                <w:rFonts w:asciiTheme="minorHAnsi" w:hAnsiTheme="minorHAnsi"/>
                <w:bCs/>
                <w:i/>
                <w:iCs/>
                <w:color w:val="FFFFFF" w:themeColor="background1"/>
                <w:sz w:val="19"/>
                <w:szCs w:val="19"/>
              </w:rPr>
            </w:pPr>
          </w:p>
        </w:tc>
        <w:tc>
          <w:tcPr>
            <w:tcW w:w="1560"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627E90" w:rsidRPr="00E957EB" w:rsidRDefault="00627E90" w:rsidP="001F1B27">
            <w:pPr>
              <w:jc w:val="center"/>
              <w:rPr>
                <w:rFonts w:asciiTheme="minorHAnsi" w:hAnsiTheme="minorHAnsi"/>
                <w:bCs/>
                <w:i/>
                <w:iCs/>
                <w:color w:val="FFFFFF" w:themeColor="background1"/>
                <w:sz w:val="19"/>
                <w:szCs w:val="19"/>
                <w:lang w:val="en-GB"/>
              </w:rPr>
            </w:pPr>
            <w:r w:rsidRPr="00E957EB">
              <w:rPr>
                <w:rFonts w:asciiTheme="minorHAnsi" w:hAnsiTheme="minorHAnsi"/>
                <w:bCs/>
                <w:i/>
                <w:iCs/>
                <w:color w:val="FFFFFF" w:themeColor="background1"/>
                <w:sz w:val="19"/>
                <w:szCs w:val="19"/>
                <w:lang w:val="en-GB"/>
              </w:rPr>
              <w:t>Protection of personal data</w:t>
            </w:r>
          </w:p>
        </w:tc>
        <w:tc>
          <w:tcPr>
            <w:tcW w:w="1275" w:type="dxa"/>
            <w:tcBorders>
              <w:top w:val="single" w:sz="4" w:space="0" w:color="auto"/>
              <w:left w:val="nil"/>
              <w:bottom w:val="single" w:sz="4" w:space="0" w:color="auto"/>
              <w:right w:val="single" w:sz="4" w:space="0" w:color="auto"/>
            </w:tcBorders>
            <w:shd w:val="clear" w:color="auto" w:fill="E36C0A" w:themeFill="accent6" w:themeFillShade="BF"/>
            <w:hideMark/>
          </w:tcPr>
          <w:p w:rsidR="00627E90" w:rsidRPr="00E957EB" w:rsidRDefault="00627E90" w:rsidP="001F1B27">
            <w:pPr>
              <w:jc w:val="center"/>
              <w:rPr>
                <w:rFonts w:asciiTheme="minorHAnsi" w:hAnsiTheme="minorHAnsi"/>
                <w:bCs/>
                <w:i/>
                <w:iCs/>
                <w:color w:val="FFFFFF" w:themeColor="background1"/>
                <w:sz w:val="19"/>
                <w:szCs w:val="19"/>
                <w:lang w:val="en-GB"/>
              </w:rPr>
            </w:pPr>
            <w:r w:rsidRPr="00E957EB">
              <w:rPr>
                <w:rFonts w:asciiTheme="minorHAnsi" w:hAnsiTheme="minorHAnsi"/>
                <w:bCs/>
                <w:i/>
                <w:iCs/>
                <w:color w:val="FFFFFF" w:themeColor="background1"/>
                <w:sz w:val="19"/>
                <w:szCs w:val="19"/>
                <w:lang w:val="en-GB"/>
              </w:rPr>
              <w:t>Systems security</w:t>
            </w:r>
          </w:p>
        </w:tc>
        <w:tc>
          <w:tcPr>
            <w:tcW w:w="1418" w:type="dxa"/>
            <w:tcBorders>
              <w:top w:val="single" w:sz="4" w:space="0" w:color="auto"/>
              <w:left w:val="nil"/>
              <w:bottom w:val="single" w:sz="4" w:space="0" w:color="auto"/>
              <w:right w:val="single" w:sz="4" w:space="0" w:color="auto"/>
            </w:tcBorders>
            <w:shd w:val="clear" w:color="auto" w:fill="E36C0A" w:themeFill="accent6" w:themeFillShade="BF"/>
            <w:hideMark/>
          </w:tcPr>
          <w:p w:rsidR="00627E90" w:rsidRPr="00E957EB" w:rsidRDefault="00627E90" w:rsidP="001F1B27">
            <w:pPr>
              <w:jc w:val="center"/>
              <w:rPr>
                <w:rFonts w:asciiTheme="minorHAnsi" w:hAnsiTheme="minorHAnsi"/>
                <w:bCs/>
                <w:i/>
                <w:iCs/>
                <w:color w:val="FFFFFF" w:themeColor="background1"/>
                <w:sz w:val="19"/>
                <w:szCs w:val="19"/>
                <w:lang w:val="en-GB"/>
              </w:rPr>
            </w:pPr>
            <w:r w:rsidRPr="00E957EB">
              <w:rPr>
                <w:rFonts w:asciiTheme="minorHAnsi" w:hAnsiTheme="minorHAnsi"/>
                <w:bCs/>
                <w:i/>
                <w:iCs/>
                <w:color w:val="FFFFFF" w:themeColor="background1"/>
                <w:sz w:val="19"/>
                <w:szCs w:val="19"/>
                <w:lang w:val="en-GB"/>
              </w:rPr>
              <w:t>Client – supplier trust (SLA contract</w:t>
            </w:r>
            <w:r>
              <w:rPr>
                <w:rFonts w:asciiTheme="minorHAnsi" w:hAnsiTheme="minorHAnsi"/>
                <w:bCs/>
                <w:i/>
                <w:iCs/>
                <w:color w:val="FFFFFF" w:themeColor="background1"/>
                <w:sz w:val="19"/>
                <w:szCs w:val="19"/>
                <w:lang w:val="en-GB"/>
              </w:rPr>
              <w:t xml:space="preserve"> </w:t>
            </w:r>
            <w:r w:rsidRPr="00E957EB">
              <w:rPr>
                <w:rFonts w:asciiTheme="minorHAnsi" w:hAnsiTheme="minorHAnsi"/>
                <w:bCs/>
                <w:i/>
                <w:iCs/>
                <w:color w:val="FFFFFF" w:themeColor="background1"/>
                <w:sz w:val="19"/>
                <w:szCs w:val="19"/>
                <w:lang w:val="en-GB"/>
              </w:rPr>
              <w:t>…)</w:t>
            </w:r>
          </w:p>
        </w:tc>
        <w:tc>
          <w:tcPr>
            <w:tcW w:w="1373" w:type="dxa"/>
            <w:tcBorders>
              <w:top w:val="single" w:sz="4" w:space="0" w:color="auto"/>
              <w:left w:val="nil"/>
              <w:bottom w:val="single" w:sz="4" w:space="0" w:color="auto"/>
              <w:right w:val="single" w:sz="4" w:space="0" w:color="auto"/>
            </w:tcBorders>
            <w:shd w:val="clear" w:color="auto" w:fill="E36C0A" w:themeFill="accent6" w:themeFillShade="BF"/>
            <w:hideMark/>
          </w:tcPr>
          <w:p w:rsidR="00627E90" w:rsidRPr="00E957EB" w:rsidRDefault="00627E90" w:rsidP="001F1B27">
            <w:pPr>
              <w:jc w:val="center"/>
              <w:rPr>
                <w:rFonts w:asciiTheme="minorHAnsi" w:hAnsiTheme="minorHAnsi"/>
                <w:bCs/>
                <w:i/>
                <w:iCs/>
                <w:color w:val="FFFFFF" w:themeColor="background1"/>
                <w:sz w:val="19"/>
                <w:szCs w:val="19"/>
                <w:lang w:val="en-GB"/>
              </w:rPr>
            </w:pPr>
            <w:r w:rsidRPr="00E957EB">
              <w:rPr>
                <w:rFonts w:asciiTheme="minorHAnsi" w:hAnsiTheme="minorHAnsi"/>
                <w:bCs/>
                <w:i/>
                <w:iCs/>
                <w:color w:val="FFFFFF" w:themeColor="background1"/>
                <w:sz w:val="19"/>
                <w:szCs w:val="19"/>
                <w:lang w:val="en-GB"/>
              </w:rPr>
              <w:t>Lack of standards/ supplier lock-in</w:t>
            </w:r>
          </w:p>
        </w:tc>
        <w:tc>
          <w:tcPr>
            <w:tcW w:w="1138" w:type="dxa"/>
            <w:tcBorders>
              <w:top w:val="single" w:sz="4" w:space="0" w:color="auto"/>
              <w:left w:val="nil"/>
              <w:bottom w:val="single" w:sz="4" w:space="0" w:color="auto"/>
              <w:right w:val="single" w:sz="4" w:space="0" w:color="auto"/>
            </w:tcBorders>
            <w:shd w:val="clear" w:color="auto" w:fill="E36C0A" w:themeFill="accent6" w:themeFillShade="BF"/>
            <w:hideMark/>
          </w:tcPr>
          <w:p w:rsidR="00627E90" w:rsidRPr="00E957EB" w:rsidRDefault="00627E90" w:rsidP="001F1B27">
            <w:pPr>
              <w:jc w:val="center"/>
              <w:rPr>
                <w:rFonts w:asciiTheme="minorHAnsi" w:hAnsiTheme="minorHAnsi"/>
                <w:bCs/>
                <w:i/>
                <w:iCs/>
                <w:color w:val="FFFFFF" w:themeColor="background1"/>
                <w:sz w:val="19"/>
                <w:szCs w:val="19"/>
                <w:lang w:val="en-GB"/>
              </w:rPr>
            </w:pPr>
            <w:r w:rsidRPr="00E957EB">
              <w:rPr>
                <w:rFonts w:asciiTheme="minorHAnsi" w:hAnsiTheme="minorHAnsi"/>
                <w:bCs/>
                <w:i/>
                <w:iCs/>
                <w:color w:val="FFFFFF" w:themeColor="background1"/>
                <w:sz w:val="19"/>
                <w:szCs w:val="19"/>
                <w:lang w:val="en-GB"/>
              </w:rPr>
              <w:t>Availability of broadband access</w:t>
            </w:r>
          </w:p>
        </w:tc>
        <w:tc>
          <w:tcPr>
            <w:tcW w:w="1180" w:type="dxa"/>
            <w:tcBorders>
              <w:top w:val="single" w:sz="4" w:space="0" w:color="auto"/>
              <w:left w:val="nil"/>
              <w:bottom w:val="single" w:sz="4" w:space="0" w:color="auto"/>
              <w:right w:val="single" w:sz="4" w:space="0" w:color="auto"/>
            </w:tcBorders>
            <w:shd w:val="clear" w:color="auto" w:fill="E36C0A" w:themeFill="accent6" w:themeFillShade="BF"/>
            <w:hideMark/>
          </w:tcPr>
          <w:p w:rsidR="00627E90" w:rsidRPr="00E957EB" w:rsidRDefault="00627E90" w:rsidP="001F1B27">
            <w:pPr>
              <w:jc w:val="center"/>
              <w:rPr>
                <w:rFonts w:asciiTheme="minorHAnsi" w:hAnsiTheme="minorHAnsi"/>
                <w:bCs/>
                <w:i/>
                <w:iCs/>
                <w:color w:val="FFFFFF" w:themeColor="background1"/>
                <w:sz w:val="19"/>
                <w:szCs w:val="19"/>
                <w:lang w:val="en-GB"/>
              </w:rPr>
            </w:pPr>
            <w:r w:rsidRPr="00E957EB">
              <w:rPr>
                <w:rFonts w:asciiTheme="minorHAnsi" w:hAnsiTheme="minorHAnsi"/>
                <w:bCs/>
                <w:i/>
                <w:iCs/>
                <w:color w:val="FFFFFF" w:themeColor="background1"/>
                <w:sz w:val="19"/>
                <w:szCs w:val="19"/>
                <w:lang w:val="en-GB"/>
              </w:rPr>
              <w:t>Services accessibility (price, economic model, language …)</w:t>
            </w:r>
          </w:p>
        </w:tc>
      </w:tr>
      <w:tr w:rsidR="00627E90" w:rsidRPr="007B3447" w:rsidTr="00AF355E">
        <w:trPr>
          <w:trHeight w:val="300"/>
        </w:trPr>
        <w:tc>
          <w:tcPr>
            <w:tcW w:w="1134" w:type="dxa"/>
            <w:tcBorders>
              <w:top w:val="single" w:sz="4" w:space="0" w:color="auto"/>
              <w:left w:val="single" w:sz="4" w:space="0" w:color="auto"/>
              <w:bottom w:val="single" w:sz="4" w:space="0" w:color="auto"/>
              <w:right w:val="nil"/>
            </w:tcBorders>
            <w:shd w:val="clear" w:color="auto" w:fill="FBD4B4" w:themeFill="accent6" w:themeFillTint="66"/>
            <w:noWrap/>
            <w:vAlign w:val="bottom"/>
            <w:hideMark/>
          </w:tcPr>
          <w:p w:rsidR="00627E90" w:rsidRPr="00E957EB" w:rsidRDefault="00627E90" w:rsidP="001F1B27">
            <w:pPr>
              <w:rPr>
                <w:rFonts w:asciiTheme="minorHAnsi" w:hAnsiTheme="minorHAnsi"/>
                <w:b/>
                <w:bCs/>
                <w:i/>
                <w:iCs/>
                <w:color w:val="000000"/>
                <w:sz w:val="19"/>
                <w:szCs w:val="19"/>
                <w:lang w:val="en-GB"/>
              </w:rPr>
            </w:pPr>
            <w:r w:rsidRPr="00E957EB">
              <w:rPr>
                <w:rFonts w:asciiTheme="minorHAnsi" w:hAnsiTheme="minorHAnsi"/>
                <w:b/>
                <w:bCs/>
                <w:i/>
                <w:iCs/>
                <w:color w:val="000000"/>
                <w:sz w:val="19"/>
                <w:szCs w:val="19"/>
                <w:lang w:val="en-GB"/>
              </w:rPr>
              <w:t>Ranked 1st</w:t>
            </w:r>
          </w:p>
        </w:tc>
        <w:tc>
          <w:tcPr>
            <w:tcW w:w="1560"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0%</w:t>
            </w:r>
          </w:p>
        </w:tc>
        <w:tc>
          <w:tcPr>
            <w:tcW w:w="1275"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27%</w:t>
            </w:r>
          </w:p>
        </w:tc>
        <w:tc>
          <w:tcPr>
            <w:tcW w:w="1418"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0%</w:t>
            </w:r>
          </w:p>
        </w:tc>
        <w:tc>
          <w:tcPr>
            <w:tcW w:w="1373"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9%</w:t>
            </w:r>
          </w:p>
        </w:tc>
        <w:tc>
          <w:tcPr>
            <w:tcW w:w="1138"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55%</w:t>
            </w:r>
          </w:p>
        </w:tc>
        <w:tc>
          <w:tcPr>
            <w:tcW w:w="1180"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0%</w:t>
            </w:r>
          </w:p>
        </w:tc>
      </w:tr>
      <w:tr w:rsidR="00627E90" w:rsidRPr="007B3447" w:rsidTr="00AF355E">
        <w:trPr>
          <w:trHeight w:val="300"/>
        </w:trPr>
        <w:tc>
          <w:tcPr>
            <w:tcW w:w="1134" w:type="dxa"/>
            <w:tcBorders>
              <w:top w:val="nil"/>
              <w:left w:val="single" w:sz="4" w:space="0" w:color="auto"/>
              <w:bottom w:val="single" w:sz="4" w:space="0" w:color="auto"/>
              <w:right w:val="nil"/>
            </w:tcBorders>
            <w:shd w:val="clear" w:color="auto" w:fill="FBD4B4" w:themeFill="accent6" w:themeFillTint="66"/>
            <w:noWrap/>
            <w:vAlign w:val="bottom"/>
            <w:hideMark/>
          </w:tcPr>
          <w:p w:rsidR="00627E90" w:rsidRPr="00E957EB" w:rsidRDefault="00627E90" w:rsidP="001F1B27">
            <w:pPr>
              <w:rPr>
                <w:rFonts w:asciiTheme="minorHAnsi" w:hAnsiTheme="minorHAnsi"/>
                <w:b/>
                <w:bCs/>
                <w:i/>
                <w:iCs/>
                <w:color w:val="000000"/>
                <w:sz w:val="19"/>
                <w:szCs w:val="19"/>
                <w:lang w:val="en-GB"/>
              </w:rPr>
            </w:pPr>
            <w:r w:rsidRPr="00E957EB">
              <w:rPr>
                <w:rFonts w:asciiTheme="minorHAnsi" w:hAnsiTheme="minorHAnsi"/>
                <w:b/>
                <w:bCs/>
                <w:i/>
                <w:iCs/>
                <w:color w:val="000000"/>
                <w:sz w:val="19"/>
                <w:szCs w:val="19"/>
                <w:lang w:val="en-GB"/>
              </w:rPr>
              <w:t>Ranked 2nd</w:t>
            </w:r>
          </w:p>
        </w:tc>
        <w:tc>
          <w:tcPr>
            <w:tcW w:w="1560"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18%</w:t>
            </w:r>
          </w:p>
        </w:tc>
        <w:tc>
          <w:tcPr>
            <w:tcW w:w="1275"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36%</w:t>
            </w:r>
          </w:p>
        </w:tc>
        <w:tc>
          <w:tcPr>
            <w:tcW w:w="1418"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9%</w:t>
            </w:r>
          </w:p>
        </w:tc>
        <w:tc>
          <w:tcPr>
            <w:tcW w:w="1373"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9%</w:t>
            </w:r>
          </w:p>
        </w:tc>
        <w:tc>
          <w:tcPr>
            <w:tcW w:w="1138"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18%</w:t>
            </w:r>
          </w:p>
        </w:tc>
        <w:tc>
          <w:tcPr>
            <w:tcW w:w="1180"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18%</w:t>
            </w:r>
          </w:p>
        </w:tc>
      </w:tr>
      <w:tr w:rsidR="00627E90" w:rsidRPr="007B3447" w:rsidTr="00AF355E">
        <w:trPr>
          <w:trHeight w:val="300"/>
        </w:trPr>
        <w:tc>
          <w:tcPr>
            <w:tcW w:w="1134" w:type="dxa"/>
            <w:tcBorders>
              <w:top w:val="nil"/>
              <w:left w:val="single" w:sz="4" w:space="0" w:color="auto"/>
              <w:bottom w:val="single" w:sz="4" w:space="0" w:color="auto"/>
              <w:right w:val="nil"/>
            </w:tcBorders>
            <w:shd w:val="clear" w:color="auto" w:fill="FBD4B4" w:themeFill="accent6" w:themeFillTint="66"/>
            <w:noWrap/>
            <w:vAlign w:val="bottom"/>
            <w:hideMark/>
          </w:tcPr>
          <w:p w:rsidR="00627E90" w:rsidRPr="00E957EB" w:rsidRDefault="00627E90" w:rsidP="001F1B27">
            <w:pPr>
              <w:rPr>
                <w:rFonts w:asciiTheme="minorHAnsi" w:hAnsiTheme="minorHAnsi"/>
                <w:b/>
                <w:bCs/>
                <w:i/>
                <w:iCs/>
                <w:color w:val="000000"/>
                <w:sz w:val="19"/>
                <w:szCs w:val="19"/>
                <w:lang w:val="en-GB"/>
              </w:rPr>
            </w:pPr>
            <w:r w:rsidRPr="00E957EB">
              <w:rPr>
                <w:rFonts w:asciiTheme="minorHAnsi" w:hAnsiTheme="minorHAnsi"/>
                <w:b/>
                <w:bCs/>
                <w:i/>
                <w:iCs/>
                <w:color w:val="000000"/>
                <w:sz w:val="19"/>
                <w:szCs w:val="19"/>
                <w:lang w:val="en-GB"/>
              </w:rPr>
              <w:t>Ranked 3rd</w:t>
            </w:r>
          </w:p>
        </w:tc>
        <w:tc>
          <w:tcPr>
            <w:tcW w:w="1560"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18%</w:t>
            </w:r>
          </w:p>
        </w:tc>
        <w:tc>
          <w:tcPr>
            <w:tcW w:w="1275"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18%</w:t>
            </w:r>
          </w:p>
        </w:tc>
        <w:tc>
          <w:tcPr>
            <w:tcW w:w="1418"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27%</w:t>
            </w:r>
          </w:p>
        </w:tc>
        <w:tc>
          <w:tcPr>
            <w:tcW w:w="1373"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0%</w:t>
            </w:r>
          </w:p>
        </w:tc>
        <w:tc>
          <w:tcPr>
            <w:tcW w:w="1138"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0%</w:t>
            </w:r>
          </w:p>
        </w:tc>
        <w:tc>
          <w:tcPr>
            <w:tcW w:w="1180"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45%</w:t>
            </w:r>
          </w:p>
        </w:tc>
      </w:tr>
      <w:tr w:rsidR="00627E90" w:rsidRPr="007B3447" w:rsidTr="00AF355E">
        <w:trPr>
          <w:trHeight w:val="300"/>
        </w:trPr>
        <w:tc>
          <w:tcPr>
            <w:tcW w:w="1134" w:type="dxa"/>
            <w:tcBorders>
              <w:top w:val="nil"/>
              <w:left w:val="single" w:sz="4" w:space="0" w:color="auto"/>
              <w:bottom w:val="single" w:sz="4" w:space="0" w:color="auto"/>
              <w:right w:val="nil"/>
            </w:tcBorders>
            <w:shd w:val="clear" w:color="auto" w:fill="FBD4B4" w:themeFill="accent6" w:themeFillTint="66"/>
            <w:noWrap/>
            <w:vAlign w:val="bottom"/>
            <w:hideMark/>
          </w:tcPr>
          <w:p w:rsidR="00627E90" w:rsidRPr="00E957EB" w:rsidRDefault="00627E90" w:rsidP="001F1B27">
            <w:pPr>
              <w:rPr>
                <w:rFonts w:asciiTheme="minorHAnsi" w:hAnsiTheme="minorHAnsi"/>
                <w:b/>
                <w:bCs/>
                <w:i/>
                <w:iCs/>
                <w:color w:val="000000"/>
                <w:sz w:val="19"/>
                <w:szCs w:val="19"/>
                <w:lang w:val="en-GB"/>
              </w:rPr>
            </w:pPr>
            <w:r w:rsidRPr="00E957EB">
              <w:rPr>
                <w:rFonts w:asciiTheme="minorHAnsi" w:hAnsiTheme="minorHAnsi"/>
                <w:b/>
                <w:bCs/>
                <w:i/>
                <w:iCs/>
                <w:color w:val="000000"/>
                <w:sz w:val="19"/>
                <w:szCs w:val="19"/>
                <w:lang w:val="en-GB"/>
              </w:rPr>
              <w:t>Ranked 4th</w:t>
            </w:r>
          </w:p>
        </w:tc>
        <w:tc>
          <w:tcPr>
            <w:tcW w:w="1560"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36%</w:t>
            </w:r>
          </w:p>
        </w:tc>
        <w:tc>
          <w:tcPr>
            <w:tcW w:w="1275"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9%</w:t>
            </w:r>
          </w:p>
        </w:tc>
        <w:tc>
          <w:tcPr>
            <w:tcW w:w="1418"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0%</w:t>
            </w:r>
          </w:p>
        </w:tc>
        <w:tc>
          <w:tcPr>
            <w:tcW w:w="1373"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18%</w:t>
            </w:r>
          </w:p>
        </w:tc>
        <w:tc>
          <w:tcPr>
            <w:tcW w:w="1138"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18%</w:t>
            </w:r>
          </w:p>
        </w:tc>
        <w:tc>
          <w:tcPr>
            <w:tcW w:w="1180"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27%</w:t>
            </w:r>
          </w:p>
        </w:tc>
      </w:tr>
      <w:tr w:rsidR="00627E90" w:rsidRPr="007B3447" w:rsidTr="00AF355E">
        <w:trPr>
          <w:trHeight w:val="300"/>
        </w:trPr>
        <w:tc>
          <w:tcPr>
            <w:tcW w:w="1134" w:type="dxa"/>
            <w:tcBorders>
              <w:top w:val="nil"/>
              <w:left w:val="single" w:sz="4" w:space="0" w:color="auto"/>
              <w:bottom w:val="single" w:sz="4" w:space="0" w:color="auto"/>
              <w:right w:val="nil"/>
            </w:tcBorders>
            <w:shd w:val="clear" w:color="auto" w:fill="FBD4B4" w:themeFill="accent6" w:themeFillTint="66"/>
            <w:noWrap/>
            <w:vAlign w:val="bottom"/>
            <w:hideMark/>
          </w:tcPr>
          <w:p w:rsidR="00627E90" w:rsidRPr="00E957EB" w:rsidRDefault="00627E90" w:rsidP="001F1B27">
            <w:pPr>
              <w:rPr>
                <w:rFonts w:asciiTheme="minorHAnsi" w:hAnsiTheme="minorHAnsi"/>
                <w:b/>
                <w:bCs/>
                <w:i/>
                <w:iCs/>
                <w:color w:val="000000"/>
                <w:sz w:val="19"/>
                <w:szCs w:val="19"/>
                <w:lang w:val="en-GB"/>
              </w:rPr>
            </w:pPr>
            <w:r w:rsidRPr="00E957EB">
              <w:rPr>
                <w:rFonts w:asciiTheme="minorHAnsi" w:hAnsiTheme="minorHAnsi"/>
                <w:b/>
                <w:bCs/>
                <w:i/>
                <w:iCs/>
                <w:color w:val="000000"/>
                <w:sz w:val="19"/>
                <w:szCs w:val="19"/>
                <w:lang w:val="en-GB"/>
              </w:rPr>
              <w:t>Ranked 5th</w:t>
            </w:r>
          </w:p>
        </w:tc>
        <w:tc>
          <w:tcPr>
            <w:tcW w:w="1560"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27%</w:t>
            </w:r>
          </w:p>
        </w:tc>
        <w:tc>
          <w:tcPr>
            <w:tcW w:w="1275"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9%</w:t>
            </w:r>
          </w:p>
        </w:tc>
        <w:tc>
          <w:tcPr>
            <w:tcW w:w="1418"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45%</w:t>
            </w:r>
          </w:p>
        </w:tc>
        <w:tc>
          <w:tcPr>
            <w:tcW w:w="1373"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0%</w:t>
            </w:r>
          </w:p>
        </w:tc>
        <w:tc>
          <w:tcPr>
            <w:tcW w:w="1138"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0%</w:t>
            </w:r>
          </w:p>
        </w:tc>
        <w:tc>
          <w:tcPr>
            <w:tcW w:w="1180"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9%</w:t>
            </w:r>
          </w:p>
        </w:tc>
      </w:tr>
      <w:tr w:rsidR="00627E90" w:rsidRPr="007B3447" w:rsidTr="00AF355E">
        <w:trPr>
          <w:trHeight w:val="300"/>
        </w:trPr>
        <w:tc>
          <w:tcPr>
            <w:tcW w:w="1134" w:type="dxa"/>
            <w:tcBorders>
              <w:top w:val="nil"/>
              <w:left w:val="single" w:sz="4" w:space="0" w:color="auto"/>
              <w:bottom w:val="single" w:sz="4" w:space="0" w:color="auto"/>
              <w:right w:val="nil"/>
            </w:tcBorders>
            <w:shd w:val="clear" w:color="auto" w:fill="FBD4B4" w:themeFill="accent6" w:themeFillTint="66"/>
            <w:noWrap/>
            <w:vAlign w:val="bottom"/>
            <w:hideMark/>
          </w:tcPr>
          <w:p w:rsidR="00627E90" w:rsidRPr="00E957EB" w:rsidRDefault="00627E90" w:rsidP="001F1B27">
            <w:pPr>
              <w:rPr>
                <w:rFonts w:asciiTheme="minorHAnsi" w:hAnsiTheme="minorHAnsi"/>
                <w:b/>
                <w:bCs/>
                <w:i/>
                <w:iCs/>
                <w:color w:val="000000"/>
                <w:sz w:val="19"/>
                <w:szCs w:val="19"/>
                <w:lang w:val="en-GB"/>
              </w:rPr>
            </w:pPr>
            <w:r w:rsidRPr="00E957EB">
              <w:rPr>
                <w:rFonts w:asciiTheme="minorHAnsi" w:hAnsiTheme="minorHAnsi"/>
                <w:b/>
                <w:bCs/>
                <w:i/>
                <w:iCs/>
                <w:color w:val="000000"/>
                <w:sz w:val="19"/>
                <w:szCs w:val="19"/>
                <w:lang w:val="en-GB"/>
              </w:rPr>
              <w:t>Ranked 6th</w:t>
            </w:r>
          </w:p>
        </w:tc>
        <w:tc>
          <w:tcPr>
            <w:tcW w:w="1560"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0%</w:t>
            </w:r>
          </w:p>
        </w:tc>
        <w:tc>
          <w:tcPr>
            <w:tcW w:w="1275"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0%</w:t>
            </w:r>
          </w:p>
        </w:tc>
        <w:tc>
          <w:tcPr>
            <w:tcW w:w="1418"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18%</w:t>
            </w:r>
          </w:p>
        </w:tc>
        <w:tc>
          <w:tcPr>
            <w:tcW w:w="1373"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64%</w:t>
            </w:r>
          </w:p>
        </w:tc>
        <w:tc>
          <w:tcPr>
            <w:tcW w:w="1138"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9%</w:t>
            </w:r>
          </w:p>
        </w:tc>
        <w:tc>
          <w:tcPr>
            <w:tcW w:w="1180" w:type="dxa"/>
            <w:tcBorders>
              <w:top w:val="nil"/>
              <w:left w:val="nil"/>
              <w:bottom w:val="single" w:sz="4" w:space="0" w:color="auto"/>
              <w:right w:val="single" w:sz="4" w:space="0" w:color="auto"/>
            </w:tcBorders>
            <w:shd w:val="clear" w:color="auto" w:fill="FBD4B4" w:themeFill="accent6" w:themeFillTint="66"/>
            <w:noWrap/>
            <w:vAlign w:val="bottom"/>
            <w:hideMark/>
          </w:tcPr>
          <w:p w:rsidR="00627E90" w:rsidRPr="007B3447" w:rsidRDefault="00627E90" w:rsidP="00DA3AB1">
            <w:pPr>
              <w:jc w:val="center"/>
              <w:rPr>
                <w:rFonts w:asciiTheme="minorHAnsi" w:hAnsiTheme="minorHAnsi"/>
                <w:color w:val="000000"/>
                <w:sz w:val="19"/>
                <w:szCs w:val="19"/>
              </w:rPr>
            </w:pPr>
            <w:r w:rsidRPr="007B3447">
              <w:rPr>
                <w:rFonts w:asciiTheme="minorHAnsi" w:hAnsiTheme="minorHAnsi"/>
                <w:color w:val="000000"/>
                <w:sz w:val="19"/>
                <w:szCs w:val="19"/>
              </w:rPr>
              <w:t>0%</w:t>
            </w:r>
          </w:p>
        </w:tc>
      </w:tr>
    </w:tbl>
    <w:p w:rsidR="00DA3AB1" w:rsidRPr="007B3447" w:rsidRDefault="00DA3AB1" w:rsidP="00DA3AB1">
      <w:pPr>
        <w:pStyle w:val="Figuretitle"/>
        <w:rPr>
          <w:rFonts w:asciiTheme="minorHAnsi" w:hAnsiTheme="minorHAnsi"/>
          <w:noProof/>
          <w:sz w:val="4"/>
          <w:lang w:val="fr-FR"/>
        </w:rPr>
      </w:pPr>
    </w:p>
    <w:p w:rsidR="00DA3AB1" w:rsidRPr="007B3447" w:rsidRDefault="0035261E" w:rsidP="00DA3AB1">
      <w:pPr>
        <w:pStyle w:val="Figure"/>
        <w:rPr>
          <w:rFonts w:asciiTheme="minorHAnsi" w:hAnsiTheme="minorHAnsi"/>
          <w:noProof/>
          <w:lang w:val="fr-FR"/>
        </w:rPr>
      </w:pPr>
      <w:r>
        <w:rPr>
          <w:rFonts w:asciiTheme="minorHAnsi" w:hAnsiTheme="minorHAnsi"/>
          <w:noProof/>
          <w:lang w:val="en-US" w:eastAsia="zh-CN"/>
        </w:rPr>
        <w:pict>
          <v:shape id="Text Box 53" o:spid="_x0000_s1048" type="#_x0000_t202" style="position:absolute;left:0;text-align:left;margin-left:407.6pt;margin-top:68.2pt;width:44.25pt;height:109.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" fillcolor="#daeef3 [664]" stroked="f">
            <v:textbox>
              <w:txbxContent>
                <w:p w:rsidR="001F1B27" w:rsidRPr="006F58E8" w:rsidRDefault="001F1B27" w:rsidP="006F58E8">
                  <w:pPr>
                    <w:spacing w:before="0"/>
                    <w:ind w:left="-113" w:right="-113"/>
                    <w:rPr>
                      <w:sz w:val="16"/>
                      <w:szCs w:val="16"/>
                      <w:lang w:val="en-US"/>
                    </w:rPr>
                  </w:pPr>
                  <w:r w:rsidRPr="006F58E8">
                    <w:rPr>
                      <w:sz w:val="16"/>
                      <w:szCs w:val="16"/>
                      <w:lang w:val="en-US"/>
                    </w:rPr>
                    <w:t>Ranked 1st</w:t>
                  </w:r>
                </w:p>
                <w:p w:rsidR="001F1B27" w:rsidRPr="006F58E8" w:rsidRDefault="001F1B27" w:rsidP="006F58E8">
                  <w:pPr>
                    <w:spacing w:before="0"/>
                    <w:ind w:left="-113" w:right="-113"/>
                    <w:rPr>
                      <w:sz w:val="14"/>
                      <w:szCs w:val="14"/>
                      <w:lang w:val="en-US"/>
                    </w:rPr>
                  </w:pPr>
                </w:p>
                <w:p w:rsidR="001F1B27" w:rsidRPr="006F58E8" w:rsidRDefault="001F1B27" w:rsidP="006F58E8">
                  <w:pPr>
                    <w:spacing w:before="0"/>
                    <w:ind w:left="-113" w:right="-113"/>
                    <w:rPr>
                      <w:sz w:val="16"/>
                      <w:szCs w:val="16"/>
                      <w:lang w:val="en-US"/>
                    </w:rPr>
                  </w:pPr>
                  <w:r w:rsidRPr="006F58E8">
                    <w:rPr>
                      <w:sz w:val="16"/>
                      <w:szCs w:val="16"/>
                      <w:lang w:val="en-US"/>
                    </w:rPr>
                    <w:t>Ranked 2nd</w:t>
                  </w:r>
                </w:p>
                <w:p w:rsidR="001F1B27" w:rsidRPr="006F58E8" w:rsidRDefault="001F1B27" w:rsidP="006F58E8">
                  <w:pPr>
                    <w:spacing w:before="0"/>
                    <w:ind w:left="-113" w:right="-113"/>
                    <w:rPr>
                      <w:sz w:val="14"/>
                      <w:szCs w:val="14"/>
                      <w:lang w:val="en-US"/>
                    </w:rPr>
                  </w:pPr>
                </w:p>
                <w:p w:rsidR="001F1B27" w:rsidRPr="006F58E8" w:rsidRDefault="001F1B27" w:rsidP="006F58E8">
                  <w:pPr>
                    <w:spacing w:before="0"/>
                    <w:ind w:left="-113" w:right="-113"/>
                    <w:rPr>
                      <w:sz w:val="16"/>
                      <w:szCs w:val="16"/>
                      <w:lang w:val="en-US"/>
                    </w:rPr>
                  </w:pPr>
                  <w:r w:rsidRPr="006F58E8">
                    <w:rPr>
                      <w:sz w:val="16"/>
                      <w:szCs w:val="16"/>
                      <w:lang w:val="en-US"/>
                    </w:rPr>
                    <w:t>Ranked 3rd</w:t>
                  </w:r>
                </w:p>
                <w:p w:rsidR="001F1B27" w:rsidRPr="006F58E8" w:rsidRDefault="001F1B27" w:rsidP="006F58E8">
                  <w:pPr>
                    <w:spacing w:before="0"/>
                    <w:ind w:left="-113" w:right="-113"/>
                    <w:rPr>
                      <w:sz w:val="12"/>
                      <w:szCs w:val="12"/>
                      <w:lang w:val="en-US"/>
                    </w:rPr>
                  </w:pPr>
                </w:p>
                <w:p w:rsidR="001F1B27" w:rsidRPr="006F58E8" w:rsidRDefault="001F1B27" w:rsidP="006F58E8">
                  <w:pPr>
                    <w:spacing w:before="0"/>
                    <w:ind w:left="-113" w:right="-113"/>
                    <w:rPr>
                      <w:sz w:val="16"/>
                      <w:szCs w:val="16"/>
                      <w:lang w:val="en-US"/>
                    </w:rPr>
                  </w:pPr>
                  <w:r w:rsidRPr="006F58E8">
                    <w:rPr>
                      <w:sz w:val="16"/>
                      <w:szCs w:val="16"/>
                      <w:lang w:val="en-US"/>
                    </w:rPr>
                    <w:t>Ranked 4th</w:t>
                  </w:r>
                </w:p>
                <w:p w:rsidR="001F1B27" w:rsidRPr="006F58E8" w:rsidRDefault="001F1B27" w:rsidP="006F58E8">
                  <w:pPr>
                    <w:spacing w:before="0"/>
                    <w:ind w:left="-113" w:right="-113"/>
                    <w:rPr>
                      <w:sz w:val="14"/>
                      <w:szCs w:val="14"/>
                      <w:lang w:val="en-US"/>
                    </w:rPr>
                  </w:pPr>
                </w:p>
                <w:p w:rsidR="001F1B27" w:rsidRPr="006F58E8" w:rsidRDefault="001F1B27" w:rsidP="006F58E8">
                  <w:pPr>
                    <w:spacing w:before="0"/>
                    <w:ind w:left="-113" w:right="-113"/>
                    <w:rPr>
                      <w:sz w:val="16"/>
                      <w:szCs w:val="16"/>
                      <w:lang w:val="en-US"/>
                    </w:rPr>
                  </w:pPr>
                  <w:r w:rsidRPr="006F58E8">
                    <w:rPr>
                      <w:sz w:val="16"/>
                      <w:szCs w:val="16"/>
                      <w:lang w:val="en-US"/>
                    </w:rPr>
                    <w:t>Ranked 5th</w:t>
                  </w:r>
                </w:p>
                <w:p w:rsidR="001F1B27" w:rsidRPr="006F58E8" w:rsidRDefault="001F1B27" w:rsidP="006F58E8">
                  <w:pPr>
                    <w:spacing w:before="0"/>
                    <w:ind w:left="-113" w:right="-113"/>
                    <w:rPr>
                      <w:sz w:val="12"/>
                      <w:szCs w:val="12"/>
                      <w:lang w:val="en-US"/>
                    </w:rPr>
                  </w:pPr>
                </w:p>
                <w:p w:rsidR="001F1B27" w:rsidRPr="006F58E8" w:rsidRDefault="001F1B27" w:rsidP="006F58E8">
                  <w:pPr>
                    <w:spacing w:before="0"/>
                    <w:ind w:left="-113" w:right="-113"/>
                    <w:rPr>
                      <w:sz w:val="16"/>
                      <w:szCs w:val="16"/>
                      <w:lang w:val="en-US"/>
                    </w:rPr>
                  </w:pPr>
                  <w:r w:rsidRPr="006F58E8">
                    <w:rPr>
                      <w:sz w:val="16"/>
                      <w:szCs w:val="16"/>
                      <w:lang w:val="en-US"/>
                    </w:rPr>
                    <w:t>Ranked 6th</w:t>
                  </w:r>
                </w:p>
              </w:txbxContent>
            </v:textbox>
          </v:shape>
        </w:pict>
      </w:r>
      <w:r w:rsidRPr="0035261E">
        <w:rPr>
          <w:noProof/>
          <w:lang w:val="en-US" w:eastAsia="zh-CN"/>
        </w:rPr>
        <w:pict>
          <v:shape id="Text Box 52" o:spid="_x0000_s1049" type="#_x0000_t202" style="position:absolute;left:0;text-align:left;margin-left:11.25pt;margin-top:24.7pt;width:162.2pt;height:18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" fillcolor="#daeef3 [664]" stroked="f">
            <v:textbox>
              <w:txbxContent>
                <w:p w:rsidR="001F1B27" w:rsidRPr="00E70E3D" w:rsidRDefault="001F1B27" w:rsidP="00E70E3D">
                  <w:pPr>
                    <w:spacing w:before="0"/>
                    <w:jc w:val="center"/>
                    <w:rPr>
                      <w:b/>
                      <w:bCs/>
                      <w:color w:val="17365D" w:themeColor="text2" w:themeShade="BF"/>
                      <w:sz w:val="18"/>
                      <w:szCs w:val="18"/>
                      <w:lang w:val="en-US"/>
                    </w:rPr>
                  </w:pPr>
                  <w:r w:rsidRPr="00E70E3D">
                    <w:rPr>
                      <w:b/>
                      <w:bCs/>
                      <w:color w:val="17365D" w:themeColor="text2" w:themeShade="BF"/>
                      <w:sz w:val="18"/>
                      <w:szCs w:val="18"/>
                      <w:lang w:val="en-US"/>
                    </w:rPr>
                    <w:t>Services accessibility (price, economic model, language ...)</w:t>
                  </w:r>
                </w:p>
                <w:p w:rsidR="001F1B27" w:rsidRPr="00E70E3D" w:rsidRDefault="001F1B27" w:rsidP="00E70E3D">
                  <w:pPr>
                    <w:spacing w:before="0"/>
                    <w:jc w:val="center"/>
                    <w:rPr>
                      <w:b/>
                      <w:bCs/>
                      <w:color w:val="17365D" w:themeColor="text2" w:themeShade="BF"/>
                      <w:sz w:val="18"/>
                      <w:szCs w:val="18"/>
                      <w:lang w:val="en-US"/>
                    </w:rPr>
                  </w:pPr>
                </w:p>
                <w:p w:rsidR="001F1B27" w:rsidRPr="00E70E3D" w:rsidRDefault="001F1B27" w:rsidP="00E70E3D">
                  <w:pPr>
                    <w:spacing w:before="0"/>
                    <w:jc w:val="center"/>
                    <w:rPr>
                      <w:b/>
                      <w:bCs/>
                      <w:color w:val="17365D" w:themeColor="text2" w:themeShade="BF"/>
                      <w:sz w:val="18"/>
                      <w:szCs w:val="18"/>
                      <w:lang w:val="en-US"/>
                    </w:rPr>
                  </w:pPr>
                  <w:r w:rsidRPr="00E70E3D">
                    <w:rPr>
                      <w:b/>
                      <w:bCs/>
                      <w:color w:val="17365D" w:themeColor="text2" w:themeShade="BF"/>
                      <w:sz w:val="18"/>
                      <w:szCs w:val="18"/>
                      <w:lang w:val="en-US"/>
                    </w:rPr>
                    <w:t>Availability of broadband access</w:t>
                  </w:r>
                </w:p>
                <w:p w:rsidR="001F1B27" w:rsidRPr="00E70E3D" w:rsidRDefault="001F1B27" w:rsidP="00E70E3D">
                  <w:pPr>
                    <w:spacing w:before="0"/>
                    <w:jc w:val="center"/>
                    <w:rPr>
                      <w:b/>
                      <w:bCs/>
                      <w:color w:val="17365D" w:themeColor="text2" w:themeShade="BF"/>
                      <w:sz w:val="22"/>
                      <w:lang w:val="en-US"/>
                    </w:rPr>
                  </w:pPr>
                </w:p>
                <w:p w:rsidR="001F1B27" w:rsidRPr="00E70E3D" w:rsidRDefault="001F1B27" w:rsidP="00E70E3D">
                  <w:pPr>
                    <w:spacing w:before="0"/>
                    <w:jc w:val="center"/>
                    <w:rPr>
                      <w:b/>
                      <w:bCs/>
                      <w:color w:val="17365D" w:themeColor="text2" w:themeShade="BF"/>
                      <w:sz w:val="18"/>
                      <w:szCs w:val="18"/>
                      <w:lang w:val="en-US"/>
                    </w:rPr>
                  </w:pPr>
                  <w:r w:rsidRPr="00E70E3D">
                    <w:rPr>
                      <w:b/>
                      <w:bCs/>
                      <w:color w:val="17365D" w:themeColor="text2" w:themeShade="BF"/>
                      <w:sz w:val="18"/>
                      <w:szCs w:val="18"/>
                      <w:lang w:val="en-US"/>
                    </w:rPr>
                    <w:t>Lack of standards/supplier lock-in</w:t>
                  </w:r>
                </w:p>
                <w:p w:rsidR="001F1B27" w:rsidRPr="00E70E3D" w:rsidRDefault="001F1B27" w:rsidP="00E70E3D">
                  <w:pPr>
                    <w:spacing w:before="0"/>
                    <w:jc w:val="center"/>
                    <w:rPr>
                      <w:b/>
                      <w:bCs/>
                      <w:color w:val="17365D" w:themeColor="text2" w:themeShade="BF"/>
                      <w:sz w:val="18"/>
                      <w:szCs w:val="18"/>
                      <w:lang w:val="en-US"/>
                    </w:rPr>
                  </w:pPr>
                </w:p>
                <w:p w:rsidR="001F1B27" w:rsidRPr="00E70E3D" w:rsidRDefault="001F1B27" w:rsidP="00E70E3D">
                  <w:pPr>
                    <w:spacing w:before="0"/>
                    <w:jc w:val="center"/>
                    <w:rPr>
                      <w:b/>
                      <w:bCs/>
                      <w:color w:val="17365D" w:themeColor="text2" w:themeShade="BF"/>
                      <w:sz w:val="18"/>
                      <w:szCs w:val="18"/>
                      <w:lang w:val="en-US"/>
                    </w:rPr>
                  </w:pPr>
                </w:p>
                <w:p w:rsidR="001F1B27" w:rsidRPr="00E70E3D" w:rsidRDefault="001F1B27" w:rsidP="00E70E3D">
                  <w:pPr>
                    <w:spacing w:before="0"/>
                    <w:jc w:val="center"/>
                    <w:rPr>
                      <w:b/>
                      <w:bCs/>
                      <w:color w:val="17365D" w:themeColor="text2" w:themeShade="BF"/>
                      <w:sz w:val="18"/>
                      <w:szCs w:val="18"/>
                      <w:lang w:val="en-US"/>
                    </w:rPr>
                  </w:pPr>
                  <w:r w:rsidRPr="00E70E3D">
                    <w:rPr>
                      <w:b/>
                      <w:bCs/>
                      <w:color w:val="17365D" w:themeColor="text2" w:themeShade="BF"/>
                      <w:sz w:val="18"/>
                      <w:szCs w:val="18"/>
                      <w:lang w:val="en-US"/>
                    </w:rPr>
                    <w:t>Client - supplier trust (SLA contract ...)</w:t>
                  </w:r>
                </w:p>
                <w:p w:rsidR="001F1B27" w:rsidRPr="00E70E3D" w:rsidRDefault="001F1B27" w:rsidP="00E70E3D">
                  <w:pPr>
                    <w:spacing w:before="0"/>
                    <w:jc w:val="center"/>
                    <w:rPr>
                      <w:b/>
                      <w:bCs/>
                      <w:color w:val="17365D" w:themeColor="text2" w:themeShade="BF"/>
                      <w:sz w:val="18"/>
                      <w:szCs w:val="18"/>
                      <w:lang w:val="en-US"/>
                    </w:rPr>
                  </w:pPr>
                </w:p>
                <w:p w:rsidR="001F1B27" w:rsidRPr="00E70E3D" w:rsidRDefault="001F1B27" w:rsidP="00E70E3D">
                  <w:pPr>
                    <w:spacing w:before="0"/>
                    <w:jc w:val="center"/>
                    <w:rPr>
                      <w:b/>
                      <w:bCs/>
                      <w:color w:val="17365D" w:themeColor="text2" w:themeShade="BF"/>
                      <w:sz w:val="18"/>
                      <w:szCs w:val="18"/>
                      <w:lang w:val="en-US"/>
                    </w:rPr>
                  </w:pPr>
                </w:p>
                <w:p w:rsidR="001F1B27" w:rsidRPr="00E70E3D" w:rsidRDefault="001F1B27" w:rsidP="00E70E3D">
                  <w:pPr>
                    <w:spacing w:before="0"/>
                    <w:jc w:val="center"/>
                    <w:rPr>
                      <w:b/>
                      <w:bCs/>
                      <w:color w:val="17365D" w:themeColor="text2" w:themeShade="BF"/>
                      <w:sz w:val="18"/>
                      <w:szCs w:val="18"/>
                      <w:lang w:val="en-US"/>
                    </w:rPr>
                  </w:pPr>
                  <w:r w:rsidRPr="00E70E3D">
                    <w:rPr>
                      <w:b/>
                      <w:bCs/>
                      <w:color w:val="17365D" w:themeColor="text2" w:themeShade="BF"/>
                      <w:sz w:val="18"/>
                      <w:szCs w:val="18"/>
                      <w:lang w:val="en-US"/>
                    </w:rPr>
                    <w:t>Systems security</w:t>
                  </w:r>
                </w:p>
                <w:p w:rsidR="001F1B27" w:rsidRPr="00E70E3D" w:rsidRDefault="001F1B27" w:rsidP="00E70E3D">
                  <w:pPr>
                    <w:spacing w:before="0"/>
                    <w:jc w:val="center"/>
                    <w:rPr>
                      <w:b/>
                      <w:bCs/>
                      <w:color w:val="17365D" w:themeColor="text2" w:themeShade="BF"/>
                      <w:sz w:val="18"/>
                      <w:szCs w:val="18"/>
                      <w:lang w:val="en-US"/>
                    </w:rPr>
                  </w:pPr>
                </w:p>
                <w:p w:rsidR="001F1B27" w:rsidRPr="00E70E3D" w:rsidRDefault="001F1B27" w:rsidP="00E70E3D">
                  <w:pPr>
                    <w:spacing w:before="0"/>
                    <w:jc w:val="center"/>
                    <w:rPr>
                      <w:b/>
                      <w:bCs/>
                      <w:color w:val="17365D" w:themeColor="text2" w:themeShade="BF"/>
                      <w:sz w:val="18"/>
                      <w:szCs w:val="18"/>
                      <w:lang w:val="en-US"/>
                    </w:rPr>
                  </w:pPr>
                </w:p>
                <w:p w:rsidR="001F1B27" w:rsidRPr="00E70E3D" w:rsidRDefault="001F1B27" w:rsidP="00E70E3D">
                  <w:pPr>
                    <w:spacing w:before="0"/>
                    <w:jc w:val="center"/>
                    <w:rPr>
                      <w:b/>
                      <w:bCs/>
                      <w:color w:val="17365D" w:themeColor="text2" w:themeShade="BF"/>
                      <w:sz w:val="18"/>
                      <w:szCs w:val="18"/>
                      <w:lang w:val="en-US"/>
                    </w:rPr>
                  </w:pPr>
                  <w:r w:rsidRPr="00E70E3D">
                    <w:rPr>
                      <w:b/>
                      <w:bCs/>
                      <w:color w:val="17365D" w:themeColor="text2" w:themeShade="BF"/>
                      <w:sz w:val="18"/>
                      <w:szCs w:val="18"/>
                      <w:lang w:val="en-US"/>
                    </w:rPr>
                    <w:t>Protection of personal data</w:t>
                  </w:r>
                </w:p>
              </w:txbxContent>
            </v:textbox>
          </v:shape>
        </w:pict>
      </w:r>
      <w:r w:rsidR="00DA3AB1" w:rsidRPr="007B3447">
        <w:rPr>
          <w:rFonts w:asciiTheme="minorHAnsi" w:hAnsiTheme="minorHAnsi"/>
          <w:noProof/>
          <w:lang w:val="en-US" w:eastAsia="zh-CN"/>
        </w:rPr>
        <w:drawing>
          <wp:inline distT="0" distB="0" distL="0" distR="0">
            <wp:extent cx="5760085" cy="2757083"/>
            <wp:effectExtent l="57150" t="19050" r="31115" b="5167"/>
            <wp:docPr id="2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DA3AB1" w:rsidRPr="007B3447" w:rsidRDefault="00DA3AB1" w:rsidP="00DA3AB1">
      <w:pPr>
        <w:pStyle w:val="figuresource"/>
        <w:rPr>
          <w:rFonts w:asciiTheme="minorHAnsi" w:hAnsiTheme="minorHAnsi"/>
          <w:lang w:val="fr-FR"/>
        </w:rPr>
      </w:pPr>
    </w:p>
    <w:p w:rsidR="00DA3AB1" w:rsidRPr="007B3447" w:rsidRDefault="00DA3AB1" w:rsidP="00DA3AB1">
      <w:pPr>
        <w:rPr>
          <w:rFonts w:asciiTheme="minorHAnsi" w:hAnsiTheme="minorHAnsi"/>
          <w:sz w:val="4"/>
        </w:rPr>
      </w:pPr>
    </w:p>
    <w:p w:rsidR="00D5675C" w:rsidRPr="007B3447" w:rsidRDefault="00D5675C" w:rsidP="00D5675C">
      <w:pPr>
        <w:spacing w:before="0"/>
        <w:rPr>
          <w:rFonts w:asciiTheme="minorHAnsi" w:hAnsiTheme="minorHAnsi"/>
          <w:sz w:val="4"/>
        </w:rPr>
      </w:pPr>
    </w:p>
    <w:p w:rsidR="006F58E8" w:rsidRPr="00E957EB" w:rsidRDefault="006F58E8" w:rsidP="006F58E8">
      <w:pPr>
        <w:pStyle w:val="figuresource"/>
        <w:spacing w:before="120"/>
        <w:ind w:left="0" w:firstLine="0"/>
        <w:rPr>
          <w:rFonts w:asciiTheme="minorHAnsi" w:hAnsiTheme="minorHAnsi" w:cstheme="minorHAnsi"/>
          <w:i w:val="0"/>
          <w:iCs w:val="0"/>
          <w:color w:val="auto"/>
          <w:lang w:val="en-GB"/>
        </w:rPr>
      </w:pPr>
      <w:r w:rsidRPr="00E957EB">
        <w:rPr>
          <w:rFonts w:asciiTheme="minorHAnsi" w:hAnsiTheme="minorHAnsi" w:cstheme="minorHAnsi"/>
          <w:b/>
          <w:bCs w:val="0"/>
          <w:i w:val="0"/>
          <w:iCs w:val="0"/>
          <w:lang w:val="en-GB"/>
        </w:rPr>
        <w:t>Comment</w:t>
      </w:r>
      <w:r w:rsidRPr="00E957EB">
        <w:rPr>
          <w:rFonts w:asciiTheme="minorHAnsi" w:hAnsiTheme="minorHAnsi" w:cstheme="minorHAnsi"/>
          <w:i w:val="0"/>
          <w:iCs w:val="0"/>
          <w:lang w:val="en-GB"/>
        </w:rPr>
        <w:t>:</w:t>
      </w:r>
    </w:p>
    <w:p w:rsidR="006F58E8" w:rsidRPr="00E957EB" w:rsidRDefault="006F58E8" w:rsidP="006F58E8">
      <w:pPr>
        <w:pStyle w:val="figuresource"/>
        <w:spacing w:before="120"/>
        <w:ind w:left="0" w:firstLine="0"/>
        <w:rPr>
          <w:rFonts w:asciiTheme="minorHAnsi" w:hAnsiTheme="minorHAnsi" w:cstheme="minorHAnsi"/>
          <w:i w:val="0"/>
          <w:iCs w:val="0"/>
          <w:lang w:val="en-GB"/>
        </w:rPr>
      </w:pPr>
      <w:r w:rsidRPr="00E957EB">
        <w:rPr>
          <w:rFonts w:asciiTheme="minorHAnsi" w:hAnsiTheme="minorHAnsi" w:cstheme="minorHAnsi"/>
          <w:i w:val="0"/>
          <w:iCs w:val="0"/>
          <w:lang w:val="en-GB"/>
        </w:rPr>
        <w:t>Where the development of cloud computing in Africa is concerned, the main concern for African stakeholders is the availability of high-speed access (55%), followed by the issue of systems security (27%).</w:t>
      </w:r>
    </w:p>
    <w:p w:rsidR="006F58E8" w:rsidRPr="00E957EB" w:rsidRDefault="006F58E8" w:rsidP="006F58E8">
      <w:pPr>
        <w:pStyle w:val="figuresource"/>
        <w:spacing w:before="120"/>
        <w:ind w:left="0" w:firstLine="0"/>
        <w:rPr>
          <w:rFonts w:asciiTheme="minorHAnsi" w:hAnsiTheme="minorHAnsi" w:cstheme="minorHAnsi"/>
          <w:i w:val="0"/>
          <w:iCs w:val="0"/>
          <w:lang w:val="en-GB"/>
        </w:rPr>
      </w:pPr>
      <w:r w:rsidRPr="00E957EB">
        <w:rPr>
          <w:rFonts w:asciiTheme="minorHAnsi" w:hAnsiTheme="minorHAnsi" w:cstheme="minorHAnsi"/>
          <w:i w:val="0"/>
          <w:iCs w:val="0"/>
          <w:lang w:val="en-GB"/>
        </w:rPr>
        <w:t>It is also noteworthy that issues pertaining to customer relations and data protection ranked 27% and 18%, respectively.</w:t>
      </w:r>
    </w:p>
    <w:p w:rsidR="006F58E8" w:rsidRPr="00E957EB" w:rsidRDefault="006F58E8" w:rsidP="006F58E8">
      <w:pPr>
        <w:pStyle w:val="figuresource"/>
        <w:spacing w:before="120"/>
        <w:ind w:left="0" w:firstLine="0"/>
        <w:rPr>
          <w:rFonts w:asciiTheme="minorHAnsi" w:hAnsiTheme="minorHAnsi" w:cstheme="minorHAnsi"/>
          <w:i w:val="0"/>
          <w:iCs w:val="0"/>
          <w:color w:val="0F243E" w:themeColor="text2" w:themeShade="80"/>
          <w:lang w:val="en-GB"/>
        </w:rPr>
      </w:pPr>
      <w:r w:rsidRPr="00E957EB">
        <w:rPr>
          <w:rFonts w:asciiTheme="minorHAnsi" w:hAnsiTheme="minorHAnsi" w:cstheme="minorHAnsi"/>
          <w:i w:val="0"/>
          <w:iCs w:val="0"/>
          <w:lang w:val="en-GB"/>
        </w:rPr>
        <w:t>All of which once again confirms that the prerequisites for the success of cloud computing (infrastructures, high-speed networks and data centres) are not yet universally available in Africa.</w:t>
      </w:r>
    </w:p>
    <w:p w:rsidR="00DA3AB1" w:rsidRPr="006F58E8" w:rsidRDefault="00DA3AB1" w:rsidP="00D5675C">
      <w:pPr>
        <w:spacing w:before="0"/>
        <w:rPr>
          <w:rFonts w:asciiTheme="minorHAnsi" w:hAnsiTheme="minorHAnsi"/>
          <w:sz w:val="4"/>
          <w:lang w:val="en-GB"/>
        </w:rPr>
      </w:pPr>
    </w:p>
    <w:p w:rsidR="003B0317" w:rsidRPr="006F58E8" w:rsidRDefault="003B0317" w:rsidP="00DA3AB1">
      <w:pPr>
        <w:pStyle w:val="Heading1"/>
        <w:rPr>
          <w:rFonts w:asciiTheme="minorHAnsi" w:hAnsiTheme="minorHAnsi"/>
        </w:rPr>
      </w:pPr>
      <w:r w:rsidRPr="006F58E8">
        <w:rPr>
          <w:rFonts w:asciiTheme="minorHAnsi" w:hAnsiTheme="minorHAnsi"/>
        </w:rPr>
        <w:br/>
      </w:r>
    </w:p>
    <w:p w:rsidR="003B0317" w:rsidRPr="006F58E8" w:rsidRDefault="003B0317" w:rsidP="003B0317">
      <w:pPr>
        <w:rPr>
          <w:rFonts w:asciiTheme="minorHAnsi" w:eastAsia="Times New Roman" w:hAnsiTheme="minorHAnsi" w:cs="Helvetica"/>
          <w:color w:val="E36C0A"/>
          <w:sz w:val="28"/>
          <w:szCs w:val="28"/>
          <w:lang w:val="en-US"/>
        </w:rPr>
      </w:pPr>
      <w:r w:rsidRPr="006F58E8">
        <w:rPr>
          <w:rFonts w:asciiTheme="minorHAnsi" w:hAnsiTheme="minorHAnsi"/>
          <w:lang w:val="en-US"/>
        </w:rPr>
        <w:br w:type="page"/>
      </w:r>
    </w:p>
    <w:p w:rsidR="00DA3AB1" w:rsidRPr="005B052E" w:rsidRDefault="00DA3AB1" w:rsidP="005B052E">
      <w:pPr>
        <w:pStyle w:val="Heading1"/>
        <w:rPr>
          <w:rFonts w:asciiTheme="minorHAnsi" w:hAnsiTheme="minorHAnsi"/>
        </w:rPr>
      </w:pPr>
      <w:bookmarkStart w:id="150" w:name="_Toc322702247"/>
      <w:r w:rsidRPr="005B052E">
        <w:rPr>
          <w:rFonts w:asciiTheme="minorHAnsi" w:hAnsiTheme="minorHAnsi"/>
        </w:rPr>
        <w:t>Q18:</w:t>
      </w:r>
      <w:r w:rsidRPr="005B052E">
        <w:rPr>
          <w:rFonts w:asciiTheme="minorHAnsi" w:hAnsiTheme="minorHAnsi"/>
        </w:rPr>
        <w:tab/>
      </w:r>
      <w:r w:rsidR="005B052E" w:rsidRPr="00E957EB">
        <w:rPr>
          <w:lang w:val="en-GB"/>
        </w:rPr>
        <w:t>Sort (from 1 to 6) your cloud computing capacity building needs (seminars, workshops …) based on following domains (1 the most important, 6 the less important)</w:t>
      </w:r>
      <w:r w:rsidR="005B052E" w:rsidRPr="00E957EB">
        <w:rPr>
          <w:rFonts w:asciiTheme="minorHAnsi" w:hAnsiTheme="minorHAnsi"/>
          <w:lang w:val="en-GB"/>
        </w:rPr>
        <w:t>:</w:t>
      </w:r>
      <w:bookmarkEnd w:id="150"/>
    </w:p>
    <w:p w:rsidR="005B052E" w:rsidRPr="00E957EB" w:rsidRDefault="005B052E" w:rsidP="005B052E">
      <w:pPr>
        <w:pStyle w:val="Enumlevel1"/>
      </w:pPr>
      <w:r w:rsidRPr="005B052E">
        <w:rPr>
          <w:color w:val="E36C0A" w:themeColor="accent6" w:themeShade="BF"/>
        </w:rPr>
        <w:t>•</w:t>
      </w:r>
      <w:r w:rsidRPr="00E957EB">
        <w:tab/>
        <w:t>Technic (networks and IT)</w:t>
      </w:r>
    </w:p>
    <w:p w:rsidR="005B052E" w:rsidRPr="00E957EB" w:rsidRDefault="005B052E" w:rsidP="005B052E">
      <w:pPr>
        <w:pStyle w:val="Enumlevel1"/>
      </w:pPr>
      <w:r w:rsidRPr="005B052E">
        <w:rPr>
          <w:color w:val="E36C0A" w:themeColor="accent6" w:themeShade="BF"/>
        </w:rPr>
        <w:t>•</w:t>
      </w:r>
      <w:r w:rsidRPr="00E957EB">
        <w:tab/>
        <w:t>Commercial</w:t>
      </w:r>
    </w:p>
    <w:p w:rsidR="005B052E" w:rsidRPr="00E957EB" w:rsidRDefault="005B052E" w:rsidP="005B052E">
      <w:pPr>
        <w:pStyle w:val="Enumlevel1"/>
      </w:pPr>
      <w:r w:rsidRPr="005B052E">
        <w:rPr>
          <w:color w:val="E36C0A" w:themeColor="accent6" w:themeShade="BF"/>
        </w:rPr>
        <w:t>•</w:t>
      </w:r>
      <w:r w:rsidRPr="00E957EB">
        <w:tab/>
        <w:t>Legal</w:t>
      </w:r>
    </w:p>
    <w:p w:rsidR="005B052E" w:rsidRPr="00E957EB" w:rsidRDefault="005B052E" w:rsidP="005B052E">
      <w:pPr>
        <w:pStyle w:val="Enumlevel1"/>
      </w:pPr>
      <w:r w:rsidRPr="005B052E">
        <w:rPr>
          <w:color w:val="E36C0A" w:themeColor="accent6" w:themeShade="BF"/>
        </w:rPr>
        <w:t>•</w:t>
      </w:r>
      <w:r w:rsidRPr="00E957EB">
        <w:tab/>
        <w:t>Security</w:t>
      </w:r>
    </w:p>
    <w:p w:rsidR="005B052E" w:rsidRPr="00E957EB" w:rsidRDefault="005B052E" w:rsidP="005B052E">
      <w:pPr>
        <w:pStyle w:val="Enumlevel1"/>
      </w:pPr>
      <w:r w:rsidRPr="005B052E">
        <w:rPr>
          <w:color w:val="E36C0A" w:themeColor="accent6" w:themeShade="BF"/>
        </w:rPr>
        <w:t>•</w:t>
      </w:r>
      <w:r w:rsidRPr="00E957EB">
        <w:tab/>
        <w:t>Management of data centres</w:t>
      </w:r>
    </w:p>
    <w:p w:rsidR="00DA3AB1" w:rsidRPr="005B052E" w:rsidRDefault="005B052E" w:rsidP="005B052E">
      <w:pPr>
        <w:pStyle w:val="Enumlevel1"/>
        <w:spacing w:before="60"/>
        <w:ind w:left="850" w:hanging="493"/>
        <w:rPr>
          <w:rFonts w:asciiTheme="minorHAnsi" w:hAnsiTheme="minorHAnsi"/>
          <w:lang w:val="en-US"/>
        </w:rPr>
      </w:pPr>
      <w:r w:rsidRPr="005B052E">
        <w:rPr>
          <w:color w:val="E36C0A" w:themeColor="accent6" w:themeShade="BF"/>
        </w:rPr>
        <w:t>•</w:t>
      </w:r>
      <w:r w:rsidRPr="00E957EB">
        <w:tab/>
        <w:t>Accessibility to services and uses</w:t>
      </w:r>
    </w:p>
    <w:p w:rsidR="005B052E" w:rsidRPr="00E957EB" w:rsidRDefault="005B052E" w:rsidP="005B052E">
      <w:pPr>
        <w:rPr>
          <w:rFonts w:asciiTheme="minorHAnsi" w:eastAsia="Times New Roman" w:hAnsiTheme="minorHAnsi"/>
          <w:lang w:val="en-GB"/>
        </w:rPr>
      </w:pPr>
      <w:r w:rsidRPr="00E957EB">
        <w:rPr>
          <w:lang w:val="en-GB"/>
        </w:rPr>
        <w:t>The replies to Q18 were as follows</w:t>
      </w:r>
      <w:r w:rsidRPr="00E957EB">
        <w:rPr>
          <w:rFonts w:asciiTheme="minorHAnsi" w:eastAsia="Times New Roman" w:hAnsiTheme="minorHAnsi"/>
          <w:i/>
          <w:iCs/>
          <w:lang w:val="en-GB"/>
        </w:rPr>
        <w:t>:</w:t>
      </w:r>
    </w:p>
    <w:p w:rsidR="00DA3AB1" w:rsidRPr="005B052E" w:rsidRDefault="00DA3AB1" w:rsidP="00DA3AB1">
      <w:pPr>
        <w:rPr>
          <w:rFonts w:asciiTheme="minorHAnsi" w:eastAsia="Times New Roman" w:hAnsiTheme="minorHAnsi"/>
          <w:sz w:val="4"/>
          <w:lang w:val="en-GB"/>
        </w:rPr>
      </w:pPr>
    </w:p>
    <w:tbl>
      <w:tblPr>
        <w:tblW w:w="7844" w:type="dxa"/>
        <w:tblInd w:w="817" w:type="dxa"/>
        <w:tblCellMar>
          <w:left w:w="70" w:type="dxa"/>
          <w:right w:w="70" w:type="dxa"/>
        </w:tblCellMar>
        <w:tblLook w:val="04A0"/>
      </w:tblPr>
      <w:tblGrid>
        <w:gridCol w:w="1023"/>
        <w:gridCol w:w="1245"/>
        <w:gridCol w:w="1393"/>
        <w:gridCol w:w="992"/>
        <w:gridCol w:w="950"/>
        <w:gridCol w:w="1132"/>
        <w:gridCol w:w="1109"/>
      </w:tblGrid>
      <w:tr w:rsidR="005B052E" w:rsidRPr="00D83981" w:rsidTr="005B052E">
        <w:trPr>
          <w:trHeight w:val="795"/>
        </w:trPr>
        <w:tc>
          <w:tcPr>
            <w:tcW w:w="1023" w:type="dxa"/>
            <w:tcBorders>
              <w:top w:val="nil"/>
              <w:left w:val="nil"/>
              <w:bottom w:val="nil"/>
              <w:right w:val="nil"/>
            </w:tcBorders>
            <w:shd w:val="clear" w:color="auto" w:fill="E36C0A" w:themeFill="accent6" w:themeFillShade="BF"/>
            <w:vAlign w:val="center"/>
            <w:hideMark/>
          </w:tcPr>
          <w:p w:rsidR="005B052E" w:rsidRPr="005B052E" w:rsidRDefault="005B052E" w:rsidP="00D5675C">
            <w:pPr>
              <w:spacing w:before="60" w:after="60"/>
              <w:jc w:val="center"/>
              <w:rPr>
                <w:rFonts w:asciiTheme="minorHAnsi" w:eastAsia="Times New Roman" w:hAnsiTheme="minorHAnsi"/>
                <w:bCs/>
                <w:i/>
                <w:iCs/>
                <w:color w:val="FFFFFF" w:themeColor="background1"/>
                <w:sz w:val="18"/>
                <w:szCs w:val="18"/>
                <w:lang w:val="en-US"/>
              </w:rPr>
            </w:pPr>
          </w:p>
        </w:tc>
        <w:tc>
          <w:tcPr>
            <w:tcW w:w="124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5B052E" w:rsidRPr="00E957EB" w:rsidRDefault="005B052E" w:rsidP="001F1B27">
            <w:pPr>
              <w:spacing w:before="60" w:after="60"/>
              <w:jc w:val="center"/>
              <w:rPr>
                <w:rFonts w:asciiTheme="minorHAnsi" w:eastAsia="Times New Roman" w:hAnsiTheme="minorHAnsi"/>
                <w:bCs/>
                <w:i/>
                <w:iCs/>
                <w:color w:val="FFFFFF" w:themeColor="background1"/>
                <w:sz w:val="18"/>
                <w:szCs w:val="18"/>
                <w:lang w:val="en-GB"/>
              </w:rPr>
            </w:pPr>
            <w:r w:rsidRPr="00E957EB">
              <w:rPr>
                <w:rFonts w:asciiTheme="minorHAnsi" w:eastAsia="Times New Roman" w:hAnsiTheme="minorHAnsi"/>
                <w:bCs/>
                <w:i/>
                <w:iCs/>
                <w:color w:val="FFFFFF" w:themeColor="background1"/>
                <w:sz w:val="18"/>
                <w:szCs w:val="18"/>
                <w:lang w:val="en-GB"/>
              </w:rPr>
              <w:t>Technic (networks and IT)</w:t>
            </w:r>
          </w:p>
        </w:tc>
        <w:tc>
          <w:tcPr>
            <w:tcW w:w="1393"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rsidR="005B052E" w:rsidRPr="00E957EB" w:rsidRDefault="005B052E" w:rsidP="001F1B27">
            <w:pPr>
              <w:spacing w:before="60" w:after="60"/>
              <w:jc w:val="center"/>
              <w:rPr>
                <w:rFonts w:asciiTheme="minorHAnsi" w:eastAsia="Times New Roman" w:hAnsiTheme="minorHAnsi"/>
                <w:bCs/>
                <w:i/>
                <w:iCs/>
                <w:color w:val="FFFFFF" w:themeColor="background1"/>
                <w:sz w:val="18"/>
                <w:szCs w:val="18"/>
                <w:lang w:val="en-GB"/>
              </w:rPr>
            </w:pPr>
            <w:r w:rsidRPr="00E957EB">
              <w:rPr>
                <w:rFonts w:asciiTheme="minorHAnsi" w:eastAsia="Times New Roman" w:hAnsiTheme="minorHAnsi"/>
                <w:bCs/>
                <w:i/>
                <w:iCs/>
                <w:color w:val="FFFFFF" w:themeColor="background1"/>
                <w:sz w:val="18"/>
                <w:szCs w:val="18"/>
                <w:lang w:val="en-GB"/>
              </w:rPr>
              <w:t>Commercial</w:t>
            </w:r>
          </w:p>
        </w:tc>
        <w:tc>
          <w:tcPr>
            <w:tcW w:w="992"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rsidR="005B052E" w:rsidRPr="00E957EB" w:rsidRDefault="005B052E" w:rsidP="001F1B27">
            <w:pPr>
              <w:spacing w:before="60" w:after="60"/>
              <w:jc w:val="center"/>
              <w:rPr>
                <w:rFonts w:asciiTheme="minorHAnsi" w:eastAsia="Times New Roman" w:hAnsiTheme="minorHAnsi"/>
                <w:bCs/>
                <w:i/>
                <w:iCs/>
                <w:color w:val="FFFFFF" w:themeColor="background1"/>
                <w:sz w:val="18"/>
                <w:szCs w:val="18"/>
                <w:lang w:val="en-GB"/>
              </w:rPr>
            </w:pPr>
            <w:r w:rsidRPr="00E957EB">
              <w:rPr>
                <w:rFonts w:asciiTheme="minorHAnsi" w:eastAsia="Times New Roman" w:hAnsiTheme="minorHAnsi"/>
                <w:bCs/>
                <w:i/>
                <w:iCs/>
                <w:color w:val="FFFFFF" w:themeColor="background1"/>
                <w:sz w:val="18"/>
                <w:szCs w:val="18"/>
                <w:lang w:val="en-GB"/>
              </w:rPr>
              <w:t>Legal</w:t>
            </w:r>
          </w:p>
        </w:tc>
        <w:tc>
          <w:tcPr>
            <w:tcW w:w="950"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rsidR="005B052E" w:rsidRPr="00E957EB" w:rsidRDefault="005B052E" w:rsidP="001F1B27">
            <w:pPr>
              <w:spacing w:before="60" w:after="60"/>
              <w:jc w:val="center"/>
              <w:rPr>
                <w:rFonts w:asciiTheme="minorHAnsi" w:eastAsia="Times New Roman" w:hAnsiTheme="minorHAnsi"/>
                <w:bCs/>
                <w:i/>
                <w:iCs/>
                <w:color w:val="FFFFFF" w:themeColor="background1"/>
                <w:sz w:val="18"/>
                <w:szCs w:val="18"/>
                <w:lang w:val="en-GB"/>
              </w:rPr>
            </w:pPr>
            <w:r w:rsidRPr="00E957EB">
              <w:rPr>
                <w:rFonts w:asciiTheme="minorHAnsi" w:eastAsia="Times New Roman" w:hAnsiTheme="minorHAnsi"/>
                <w:bCs/>
                <w:i/>
                <w:iCs/>
                <w:color w:val="FFFFFF" w:themeColor="background1"/>
                <w:sz w:val="18"/>
                <w:szCs w:val="18"/>
                <w:lang w:val="en-GB"/>
              </w:rPr>
              <w:t>Security</w:t>
            </w:r>
          </w:p>
        </w:tc>
        <w:tc>
          <w:tcPr>
            <w:tcW w:w="1132"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rsidR="005B052E" w:rsidRPr="00E957EB" w:rsidRDefault="005B052E" w:rsidP="001F1B27">
            <w:pPr>
              <w:spacing w:before="60" w:after="60"/>
              <w:jc w:val="center"/>
              <w:rPr>
                <w:rFonts w:asciiTheme="minorHAnsi" w:eastAsia="Times New Roman" w:hAnsiTheme="minorHAnsi"/>
                <w:i/>
                <w:iCs/>
                <w:color w:val="FFFFFF" w:themeColor="background1"/>
                <w:sz w:val="18"/>
                <w:szCs w:val="18"/>
                <w:lang w:val="en-GB"/>
              </w:rPr>
            </w:pPr>
            <w:r w:rsidRPr="00E957EB">
              <w:rPr>
                <w:rFonts w:asciiTheme="minorHAnsi" w:eastAsia="Times New Roman" w:hAnsiTheme="minorHAnsi"/>
                <w:i/>
                <w:iCs/>
                <w:color w:val="FFFFFF" w:themeColor="background1"/>
                <w:sz w:val="18"/>
                <w:szCs w:val="18"/>
                <w:lang w:val="en-GB"/>
              </w:rPr>
              <w:t>Management of data centres</w:t>
            </w:r>
          </w:p>
        </w:tc>
        <w:tc>
          <w:tcPr>
            <w:tcW w:w="1109"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rsidR="005B052E" w:rsidRPr="00E957EB" w:rsidRDefault="005B052E" w:rsidP="001F1B27">
            <w:pPr>
              <w:spacing w:before="60" w:after="60"/>
              <w:jc w:val="center"/>
              <w:rPr>
                <w:rFonts w:asciiTheme="minorHAnsi" w:eastAsia="Times New Roman" w:hAnsiTheme="minorHAnsi"/>
                <w:i/>
                <w:iCs/>
                <w:color w:val="FFFFFF" w:themeColor="background1"/>
                <w:sz w:val="18"/>
                <w:szCs w:val="18"/>
                <w:lang w:val="en-GB"/>
              </w:rPr>
            </w:pPr>
            <w:r w:rsidRPr="00E957EB">
              <w:rPr>
                <w:rFonts w:asciiTheme="minorHAnsi" w:eastAsia="Times New Roman" w:hAnsiTheme="minorHAnsi"/>
                <w:i/>
                <w:iCs/>
                <w:color w:val="FFFFFF" w:themeColor="background1"/>
                <w:sz w:val="18"/>
                <w:szCs w:val="18"/>
                <w:lang w:val="en-GB"/>
              </w:rPr>
              <w:t>Accessibility to services and uses</w:t>
            </w:r>
          </w:p>
        </w:tc>
      </w:tr>
      <w:tr w:rsidR="005B052E" w:rsidRPr="007B3447" w:rsidTr="005B052E">
        <w:trPr>
          <w:trHeight w:val="112"/>
        </w:trPr>
        <w:tc>
          <w:tcPr>
            <w:tcW w:w="1023" w:type="dxa"/>
            <w:tcBorders>
              <w:top w:val="single" w:sz="4" w:space="0" w:color="auto"/>
              <w:left w:val="single" w:sz="4" w:space="0" w:color="auto"/>
              <w:bottom w:val="single" w:sz="4" w:space="0" w:color="auto"/>
              <w:right w:val="nil"/>
            </w:tcBorders>
            <w:shd w:val="clear" w:color="auto" w:fill="FBD4B4" w:themeFill="accent6" w:themeFillTint="66"/>
            <w:noWrap/>
            <w:vAlign w:val="bottom"/>
            <w:hideMark/>
          </w:tcPr>
          <w:p w:rsidR="005B052E" w:rsidRPr="00E957EB" w:rsidRDefault="005B052E" w:rsidP="001F1B27">
            <w:pPr>
              <w:spacing w:before="40" w:after="40"/>
              <w:rPr>
                <w:rFonts w:asciiTheme="minorHAnsi" w:eastAsia="Times New Roman" w:hAnsiTheme="minorHAnsi"/>
                <w:b/>
                <w:bCs/>
                <w:i/>
                <w:iCs/>
                <w:color w:val="000000"/>
                <w:sz w:val="16"/>
                <w:szCs w:val="16"/>
                <w:lang w:val="en-GB"/>
              </w:rPr>
            </w:pPr>
            <w:r w:rsidRPr="00E957EB">
              <w:rPr>
                <w:rFonts w:asciiTheme="minorHAnsi" w:eastAsia="Times New Roman" w:hAnsiTheme="minorHAnsi"/>
                <w:b/>
                <w:bCs/>
                <w:i/>
                <w:iCs/>
                <w:color w:val="000000"/>
                <w:sz w:val="16"/>
                <w:szCs w:val="16"/>
                <w:lang w:val="en-GB"/>
              </w:rPr>
              <w:t>Ranked 1st</w:t>
            </w:r>
          </w:p>
        </w:tc>
        <w:tc>
          <w:tcPr>
            <w:tcW w:w="124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39%</w:t>
            </w:r>
          </w:p>
        </w:tc>
        <w:tc>
          <w:tcPr>
            <w:tcW w:w="1393"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39%</w:t>
            </w:r>
          </w:p>
        </w:tc>
        <w:tc>
          <w:tcPr>
            <w:tcW w:w="950"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1132"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22%</w:t>
            </w:r>
          </w:p>
        </w:tc>
        <w:tc>
          <w:tcPr>
            <w:tcW w:w="1109"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r>
      <w:tr w:rsidR="005B052E" w:rsidRPr="007B3447" w:rsidTr="005B052E">
        <w:trPr>
          <w:trHeight w:val="185"/>
        </w:trPr>
        <w:tc>
          <w:tcPr>
            <w:tcW w:w="1023" w:type="dxa"/>
            <w:tcBorders>
              <w:top w:val="nil"/>
              <w:left w:val="single" w:sz="4" w:space="0" w:color="auto"/>
              <w:bottom w:val="single" w:sz="4" w:space="0" w:color="auto"/>
              <w:right w:val="nil"/>
            </w:tcBorders>
            <w:shd w:val="clear" w:color="auto" w:fill="FBD4B4" w:themeFill="accent6" w:themeFillTint="66"/>
            <w:noWrap/>
            <w:vAlign w:val="bottom"/>
            <w:hideMark/>
          </w:tcPr>
          <w:p w:rsidR="005B052E" w:rsidRPr="00E957EB" w:rsidRDefault="005B052E" w:rsidP="001F1B27">
            <w:pPr>
              <w:spacing w:before="40" w:after="40"/>
              <w:rPr>
                <w:rFonts w:asciiTheme="minorHAnsi" w:eastAsia="Times New Roman" w:hAnsiTheme="minorHAnsi"/>
                <w:b/>
                <w:bCs/>
                <w:i/>
                <w:iCs/>
                <w:color w:val="000000"/>
                <w:sz w:val="16"/>
                <w:szCs w:val="16"/>
                <w:lang w:val="en-GB"/>
              </w:rPr>
            </w:pPr>
            <w:r w:rsidRPr="00E957EB">
              <w:rPr>
                <w:rFonts w:asciiTheme="minorHAnsi" w:eastAsia="Times New Roman" w:hAnsiTheme="minorHAnsi"/>
                <w:b/>
                <w:bCs/>
                <w:i/>
                <w:iCs/>
                <w:color w:val="000000"/>
                <w:sz w:val="16"/>
                <w:szCs w:val="16"/>
                <w:lang w:val="en-GB"/>
              </w:rPr>
              <w:t>Ranked 2nd</w:t>
            </w:r>
          </w:p>
        </w:tc>
        <w:tc>
          <w:tcPr>
            <w:tcW w:w="124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6%</w:t>
            </w:r>
          </w:p>
        </w:tc>
        <w:tc>
          <w:tcPr>
            <w:tcW w:w="1393"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6%</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950"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72%</w:t>
            </w:r>
          </w:p>
        </w:tc>
        <w:tc>
          <w:tcPr>
            <w:tcW w:w="1132"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22%</w:t>
            </w:r>
          </w:p>
        </w:tc>
        <w:tc>
          <w:tcPr>
            <w:tcW w:w="1109"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r>
      <w:tr w:rsidR="005B052E" w:rsidRPr="007B3447" w:rsidTr="005B052E">
        <w:trPr>
          <w:trHeight w:val="134"/>
        </w:trPr>
        <w:tc>
          <w:tcPr>
            <w:tcW w:w="1023" w:type="dxa"/>
            <w:tcBorders>
              <w:top w:val="nil"/>
              <w:left w:val="single" w:sz="4" w:space="0" w:color="auto"/>
              <w:bottom w:val="single" w:sz="4" w:space="0" w:color="auto"/>
              <w:right w:val="nil"/>
            </w:tcBorders>
            <w:shd w:val="clear" w:color="auto" w:fill="FBD4B4" w:themeFill="accent6" w:themeFillTint="66"/>
            <w:noWrap/>
            <w:vAlign w:val="bottom"/>
            <w:hideMark/>
          </w:tcPr>
          <w:p w:rsidR="005B052E" w:rsidRPr="00E957EB" w:rsidRDefault="005B052E" w:rsidP="001F1B27">
            <w:pPr>
              <w:spacing w:before="40" w:after="40"/>
              <w:rPr>
                <w:rFonts w:asciiTheme="minorHAnsi" w:eastAsia="Times New Roman" w:hAnsiTheme="minorHAnsi"/>
                <w:b/>
                <w:bCs/>
                <w:i/>
                <w:iCs/>
                <w:color w:val="000000"/>
                <w:sz w:val="16"/>
                <w:szCs w:val="16"/>
                <w:lang w:val="en-GB"/>
              </w:rPr>
            </w:pPr>
            <w:r w:rsidRPr="00E957EB">
              <w:rPr>
                <w:rFonts w:asciiTheme="minorHAnsi" w:eastAsia="Times New Roman" w:hAnsiTheme="minorHAnsi"/>
                <w:b/>
                <w:bCs/>
                <w:i/>
                <w:iCs/>
                <w:color w:val="000000"/>
                <w:sz w:val="16"/>
                <w:szCs w:val="16"/>
                <w:lang w:val="en-GB"/>
              </w:rPr>
              <w:t>Ranked 3rd</w:t>
            </w:r>
          </w:p>
        </w:tc>
        <w:tc>
          <w:tcPr>
            <w:tcW w:w="124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22%</w:t>
            </w:r>
          </w:p>
        </w:tc>
        <w:tc>
          <w:tcPr>
            <w:tcW w:w="1393"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950"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17%</w:t>
            </w:r>
          </w:p>
        </w:tc>
        <w:tc>
          <w:tcPr>
            <w:tcW w:w="1132"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28%</w:t>
            </w:r>
          </w:p>
        </w:tc>
        <w:tc>
          <w:tcPr>
            <w:tcW w:w="1109"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17%</w:t>
            </w:r>
          </w:p>
        </w:tc>
      </w:tr>
      <w:tr w:rsidR="005B052E" w:rsidRPr="007B3447" w:rsidTr="005B052E">
        <w:trPr>
          <w:trHeight w:val="168"/>
        </w:trPr>
        <w:tc>
          <w:tcPr>
            <w:tcW w:w="1023" w:type="dxa"/>
            <w:tcBorders>
              <w:top w:val="nil"/>
              <w:left w:val="single" w:sz="4" w:space="0" w:color="auto"/>
              <w:bottom w:val="single" w:sz="4" w:space="0" w:color="auto"/>
              <w:right w:val="nil"/>
            </w:tcBorders>
            <w:shd w:val="clear" w:color="auto" w:fill="FBD4B4" w:themeFill="accent6" w:themeFillTint="66"/>
            <w:noWrap/>
            <w:vAlign w:val="bottom"/>
            <w:hideMark/>
          </w:tcPr>
          <w:p w:rsidR="005B052E" w:rsidRPr="00E957EB" w:rsidRDefault="005B052E" w:rsidP="001F1B27">
            <w:pPr>
              <w:spacing w:before="40" w:after="40"/>
              <w:rPr>
                <w:rFonts w:asciiTheme="minorHAnsi" w:eastAsia="Times New Roman" w:hAnsiTheme="minorHAnsi"/>
                <w:b/>
                <w:bCs/>
                <w:i/>
                <w:iCs/>
                <w:color w:val="000000"/>
                <w:sz w:val="16"/>
                <w:szCs w:val="16"/>
                <w:lang w:val="en-GB"/>
              </w:rPr>
            </w:pPr>
            <w:r w:rsidRPr="00E957EB">
              <w:rPr>
                <w:rFonts w:asciiTheme="minorHAnsi" w:eastAsia="Times New Roman" w:hAnsiTheme="minorHAnsi"/>
                <w:b/>
                <w:bCs/>
                <w:i/>
                <w:iCs/>
                <w:color w:val="000000"/>
                <w:sz w:val="16"/>
                <w:szCs w:val="16"/>
                <w:lang w:val="en-GB"/>
              </w:rPr>
              <w:t>Ranked 4th</w:t>
            </w:r>
          </w:p>
        </w:tc>
        <w:tc>
          <w:tcPr>
            <w:tcW w:w="124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1393"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17%</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22%</w:t>
            </w:r>
          </w:p>
        </w:tc>
        <w:tc>
          <w:tcPr>
            <w:tcW w:w="950"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1132"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1109"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33%</w:t>
            </w:r>
          </w:p>
        </w:tc>
      </w:tr>
      <w:tr w:rsidR="005B052E" w:rsidRPr="007B3447" w:rsidTr="005B052E">
        <w:trPr>
          <w:trHeight w:val="129"/>
        </w:trPr>
        <w:tc>
          <w:tcPr>
            <w:tcW w:w="1023" w:type="dxa"/>
            <w:tcBorders>
              <w:top w:val="nil"/>
              <w:left w:val="single" w:sz="4" w:space="0" w:color="auto"/>
              <w:bottom w:val="single" w:sz="4" w:space="0" w:color="auto"/>
              <w:right w:val="nil"/>
            </w:tcBorders>
            <w:shd w:val="clear" w:color="auto" w:fill="FBD4B4" w:themeFill="accent6" w:themeFillTint="66"/>
            <w:noWrap/>
            <w:vAlign w:val="bottom"/>
            <w:hideMark/>
          </w:tcPr>
          <w:p w:rsidR="005B052E" w:rsidRPr="00E957EB" w:rsidRDefault="005B052E" w:rsidP="001F1B27">
            <w:pPr>
              <w:spacing w:before="40" w:after="40"/>
              <w:rPr>
                <w:rFonts w:asciiTheme="minorHAnsi" w:eastAsia="Times New Roman" w:hAnsiTheme="minorHAnsi"/>
                <w:b/>
                <w:bCs/>
                <w:i/>
                <w:iCs/>
                <w:color w:val="000000"/>
                <w:sz w:val="16"/>
                <w:szCs w:val="16"/>
                <w:lang w:val="en-GB"/>
              </w:rPr>
            </w:pPr>
            <w:r w:rsidRPr="00E957EB">
              <w:rPr>
                <w:rFonts w:asciiTheme="minorHAnsi" w:eastAsia="Times New Roman" w:hAnsiTheme="minorHAnsi"/>
                <w:b/>
                <w:bCs/>
                <w:i/>
                <w:iCs/>
                <w:color w:val="000000"/>
                <w:sz w:val="16"/>
                <w:szCs w:val="16"/>
                <w:lang w:val="en-GB"/>
              </w:rPr>
              <w:t>Ranked 5th</w:t>
            </w:r>
          </w:p>
        </w:tc>
        <w:tc>
          <w:tcPr>
            <w:tcW w:w="124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1393"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28%</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17%</w:t>
            </w:r>
          </w:p>
        </w:tc>
        <w:tc>
          <w:tcPr>
            <w:tcW w:w="950"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1132"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1109"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28%</w:t>
            </w:r>
          </w:p>
        </w:tc>
      </w:tr>
      <w:tr w:rsidR="005B052E" w:rsidRPr="007B3447" w:rsidTr="005B052E">
        <w:trPr>
          <w:trHeight w:val="86"/>
        </w:trPr>
        <w:tc>
          <w:tcPr>
            <w:tcW w:w="1023" w:type="dxa"/>
            <w:tcBorders>
              <w:top w:val="nil"/>
              <w:left w:val="single" w:sz="4" w:space="0" w:color="auto"/>
              <w:bottom w:val="single" w:sz="4" w:space="0" w:color="auto"/>
              <w:right w:val="nil"/>
            </w:tcBorders>
            <w:shd w:val="clear" w:color="auto" w:fill="FBD4B4" w:themeFill="accent6" w:themeFillTint="66"/>
            <w:noWrap/>
            <w:vAlign w:val="bottom"/>
            <w:hideMark/>
          </w:tcPr>
          <w:p w:rsidR="005B052E" w:rsidRPr="00E957EB" w:rsidRDefault="005B052E" w:rsidP="001F1B27">
            <w:pPr>
              <w:spacing w:before="40" w:after="40"/>
              <w:rPr>
                <w:rFonts w:asciiTheme="minorHAnsi" w:eastAsia="Times New Roman" w:hAnsiTheme="minorHAnsi"/>
                <w:b/>
                <w:bCs/>
                <w:i/>
                <w:iCs/>
                <w:color w:val="000000"/>
                <w:sz w:val="16"/>
                <w:szCs w:val="16"/>
                <w:lang w:val="en-GB"/>
              </w:rPr>
            </w:pPr>
            <w:r w:rsidRPr="00E957EB">
              <w:rPr>
                <w:rFonts w:asciiTheme="minorHAnsi" w:eastAsia="Times New Roman" w:hAnsiTheme="minorHAnsi"/>
                <w:b/>
                <w:bCs/>
                <w:i/>
                <w:iCs/>
                <w:color w:val="000000"/>
                <w:sz w:val="16"/>
                <w:szCs w:val="16"/>
                <w:lang w:val="en-GB"/>
              </w:rPr>
              <w:t>Ranked 6th</w:t>
            </w:r>
          </w:p>
        </w:tc>
        <w:tc>
          <w:tcPr>
            <w:tcW w:w="124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1393"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50%</w:t>
            </w:r>
          </w:p>
        </w:tc>
        <w:tc>
          <w:tcPr>
            <w:tcW w:w="992"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11%</w:t>
            </w:r>
          </w:p>
        </w:tc>
        <w:tc>
          <w:tcPr>
            <w:tcW w:w="950"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0%</w:t>
            </w:r>
          </w:p>
        </w:tc>
        <w:tc>
          <w:tcPr>
            <w:tcW w:w="1132"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6%</w:t>
            </w:r>
          </w:p>
        </w:tc>
        <w:tc>
          <w:tcPr>
            <w:tcW w:w="1109" w:type="dxa"/>
            <w:tcBorders>
              <w:top w:val="nil"/>
              <w:left w:val="nil"/>
              <w:bottom w:val="single" w:sz="4" w:space="0" w:color="auto"/>
              <w:right w:val="single" w:sz="4" w:space="0" w:color="auto"/>
            </w:tcBorders>
            <w:shd w:val="clear" w:color="auto" w:fill="FBD4B4" w:themeFill="accent6" w:themeFillTint="66"/>
            <w:noWrap/>
            <w:vAlign w:val="bottom"/>
            <w:hideMark/>
          </w:tcPr>
          <w:p w:rsidR="005B052E" w:rsidRPr="007B3447" w:rsidRDefault="005B052E" w:rsidP="00D5675C">
            <w:pPr>
              <w:spacing w:before="40" w:after="40"/>
              <w:jc w:val="center"/>
              <w:rPr>
                <w:rFonts w:asciiTheme="minorHAnsi" w:eastAsia="Times New Roman" w:hAnsiTheme="minorHAnsi"/>
                <w:color w:val="000000"/>
                <w:sz w:val="16"/>
                <w:szCs w:val="16"/>
              </w:rPr>
            </w:pPr>
            <w:r w:rsidRPr="007B3447">
              <w:rPr>
                <w:rFonts w:asciiTheme="minorHAnsi" w:eastAsia="Times New Roman" w:hAnsiTheme="minorHAnsi"/>
                <w:color w:val="000000"/>
                <w:sz w:val="16"/>
                <w:szCs w:val="16"/>
              </w:rPr>
              <w:t>22%</w:t>
            </w:r>
          </w:p>
        </w:tc>
      </w:tr>
    </w:tbl>
    <w:p w:rsidR="00AF355E" w:rsidRPr="007B3447" w:rsidRDefault="00AF355E" w:rsidP="00AF355E">
      <w:pPr>
        <w:pStyle w:val="Figuretitle"/>
        <w:rPr>
          <w:rFonts w:asciiTheme="minorHAnsi" w:hAnsiTheme="minorHAnsi"/>
          <w:noProof/>
          <w:lang w:val="fr-FR"/>
        </w:rPr>
      </w:pPr>
    </w:p>
    <w:p w:rsidR="00AF355E" w:rsidRPr="007B3447" w:rsidRDefault="0035261E" w:rsidP="00AF355E">
      <w:pPr>
        <w:pStyle w:val="Figure"/>
        <w:rPr>
          <w:rFonts w:asciiTheme="minorHAnsi" w:hAnsiTheme="minorHAnsi"/>
          <w:noProof/>
          <w:lang w:val="fr-FR"/>
        </w:rPr>
      </w:pPr>
      <w:r w:rsidRPr="0035261E">
        <w:rPr>
          <w:noProof/>
          <w:lang w:val="en-US" w:eastAsia="zh-CN"/>
        </w:rPr>
        <w:pict>
          <v:shape id="Text Box 55" o:spid="_x0000_s1050" type="#_x0000_t202" style="position:absolute;left:0;text-align:left;margin-left:361.95pt;margin-top:295.15pt;width:49.95pt;height:18.95pt;z-index:251732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" fillcolor="#dbe5f1 [660]" stroked="f">
            <v:textbox style="mso-fit-shape-to-text:t">
              <w:txbxContent>
                <w:p w:rsidR="001F1B27" w:rsidRPr="00E44DE3" w:rsidRDefault="001F1B27" w:rsidP="00E44DE3">
                  <w:pPr>
                    <w:spacing w:before="0"/>
                    <w:ind w:left="-113" w:right="-113"/>
                    <w:rPr>
                      <w:b/>
                      <w:bCs/>
                      <w:sz w:val="16"/>
                      <w:szCs w:val="16"/>
                    </w:rPr>
                  </w:pPr>
                  <w:r w:rsidRPr="00E44DE3">
                    <w:rPr>
                      <w:b/>
                      <w:bCs/>
                      <w:sz w:val="16"/>
                      <w:szCs w:val="16"/>
                    </w:rPr>
                    <w:t xml:space="preserve">Ranked </w:t>
                  </w:r>
                  <w:r>
                    <w:rPr>
                      <w:b/>
                      <w:bCs/>
                      <w:sz w:val="16"/>
                      <w:szCs w:val="16"/>
                    </w:rPr>
                    <w:t>6th</w:t>
                  </w:r>
                </w:p>
              </w:txbxContent>
            </v:textbox>
          </v:shape>
        </w:pict>
      </w:r>
      <w:r w:rsidRPr="0035261E">
        <w:rPr>
          <w:noProof/>
          <w:lang w:val="en-US" w:eastAsia="zh-CN"/>
        </w:rPr>
        <w:pict>
          <v:shape id="_x0000_s1051" type="#_x0000_t202" style="position:absolute;left:0;text-align:left;margin-left:301.65pt;margin-top:295.15pt;width:49.95pt;height:18.95pt;z-index:251730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" fillcolor="#dbe5f1 [660]" stroked="f">
            <v:textbox style="mso-fit-shape-to-text:t">
              <w:txbxContent>
                <w:p w:rsidR="001F1B27" w:rsidRPr="00E44DE3" w:rsidRDefault="001F1B27" w:rsidP="00E44DE3">
                  <w:pPr>
                    <w:spacing w:before="0"/>
                    <w:ind w:left="-113" w:right="-113"/>
                    <w:rPr>
                      <w:b/>
                      <w:bCs/>
                      <w:sz w:val="16"/>
                      <w:szCs w:val="16"/>
                    </w:rPr>
                  </w:pPr>
                  <w:r w:rsidRPr="00E44DE3">
                    <w:rPr>
                      <w:b/>
                      <w:bCs/>
                      <w:sz w:val="16"/>
                      <w:szCs w:val="16"/>
                    </w:rPr>
                    <w:t xml:space="preserve">Ranked </w:t>
                  </w:r>
                  <w:r>
                    <w:rPr>
                      <w:b/>
                      <w:bCs/>
                      <w:sz w:val="16"/>
                      <w:szCs w:val="16"/>
                    </w:rPr>
                    <w:t>5th</w:t>
                  </w:r>
                </w:p>
              </w:txbxContent>
            </v:textbox>
          </v:shape>
        </w:pict>
      </w:r>
      <w:r w:rsidRPr="0035261E">
        <w:rPr>
          <w:noProof/>
          <w:lang w:val="en-US" w:eastAsia="zh-CN"/>
        </w:rPr>
        <w:pict>
          <v:shape id="_x0000_s1052" type="#_x0000_t202" style="position:absolute;left:0;text-align:left;margin-left:244.95pt;margin-top:294.8pt;width:49.95pt;height:18.95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" fillcolor="#dbe5f1 [660]" stroked="f">
            <v:textbox style="mso-fit-shape-to-text:t">
              <w:txbxContent>
                <w:p w:rsidR="001F1B27" w:rsidRPr="00E44DE3" w:rsidRDefault="001F1B27" w:rsidP="00E44DE3">
                  <w:pPr>
                    <w:spacing w:before="0"/>
                    <w:ind w:left="-113" w:right="-113"/>
                    <w:rPr>
                      <w:b/>
                      <w:bCs/>
                      <w:sz w:val="16"/>
                      <w:szCs w:val="16"/>
                    </w:rPr>
                  </w:pPr>
                  <w:r w:rsidRPr="00E44DE3">
                    <w:rPr>
                      <w:b/>
                      <w:bCs/>
                      <w:sz w:val="16"/>
                      <w:szCs w:val="16"/>
                    </w:rPr>
                    <w:t xml:space="preserve">Ranked </w:t>
                  </w:r>
                  <w:r>
                    <w:rPr>
                      <w:b/>
                      <w:bCs/>
                      <w:sz w:val="16"/>
                      <w:szCs w:val="16"/>
                    </w:rPr>
                    <w:t>4th</w:t>
                  </w:r>
                </w:p>
              </w:txbxContent>
            </v:textbox>
          </v:shape>
        </w:pict>
      </w:r>
      <w:r w:rsidRPr="0035261E">
        <w:rPr>
          <w:noProof/>
          <w:lang w:val="en-US" w:eastAsia="zh-CN"/>
        </w:rPr>
        <w:pict>
          <v:shape id="_x0000_s1053" type="#_x0000_t202" style="position:absolute;left:0;text-align:left;margin-left:188.7pt;margin-top:294.8pt;width:49.95pt;height:18.95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" fillcolor="#dbe5f1 [660]" stroked="f">
            <v:textbox style="mso-fit-shape-to-text:t">
              <w:txbxContent>
                <w:p w:rsidR="001F1B27" w:rsidRPr="00E44DE3" w:rsidRDefault="001F1B27" w:rsidP="00E44DE3">
                  <w:pPr>
                    <w:spacing w:before="0"/>
                    <w:ind w:left="-113" w:right="-113"/>
                    <w:rPr>
                      <w:b/>
                      <w:bCs/>
                      <w:sz w:val="16"/>
                      <w:szCs w:val="16"/>
                    </w:rPr>
                  </w:pPr>
                  <w:r w:rsidRPr="00E44DE3">
                    <w:rPr>
                      <w:b/>
                      <w:bCs/>
                      <w:sz w:val="16"/>
                      <w:szCs w:val="16"/>
                    </w:rPr>
                    <w:t xml:space="preserve">Ranked </w:t>
                  </w:r>
                  <w:r>
                    <w:rPr>
                      <w:b/>
                      <w:bCs/>
                      <w:sz w:val="16"/>
                      <w:szCs w:val="16"/>
                    </w:rPr>
                    <w:t>3rd</w:t>
                  </w:r>
                </w:p>
              </w:txbxContent>
            </v:textbox>
          </v:shape>
        </w:pict>
      </w:r>
      <w:r w:rsidRPr="0035261E">
        <w:rPr>
          <w:noProof/>
          <w:lang w:val="en-US" w:eastAsia="zh-CN"/>
        </w:rPr>
        <w:pict>
          <v:shape id="_x0000_s1054" type="#_x0000_t202" style="position:absolute;left:0;text-align:left;margin-left:130.95pt;margin-top:295.2pt;width:49.95pt;height:18.95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" fillcolor="#dbe5f1 [660]" stroked="f">
            <v:textbox style="mso-fit-shape-to-text:t">
              <w:txbxContent>
                <w:p w:rsidR="001F1B27" w:rsidRPr="00E44DE3" w:rsidRDefault="001F1B27" w:rsidP="00E44DE3">
                  <w:pPr>
                    <w:spacing w:before="0"/>
                    <w:ind w:left="-113" w:right="-113"/>
                    <w:rPr>
                      <w:b/>
                      <w:bCs/>
                      <w:sz w:val="16"/>
                      <w:szCs w:val="16"/>
                    </w:rPr>
                  </w:pPr>
                  <w:r w:rsidRPr="00E44DE3">
                    <w:rPr>
                      <w:b/>
                      <w:bCs/>
                      <w:sz w:val="16"/>
                      <w:szCs w:val="16"/>
                    </w:rPr>
                    <w:t>Ranked 2nd</w:t>
                  </w:r>
                </w:p>
              </w:txbxContent>
            </v:textbox>
          </v:shape>
        </w:pict>
      </w:r>
      <w:r w:rsidRPr="0035261E">
        <w:rPr>
          <w:noProof/>
          <w:lang w:val="en-US" w:eastAsia="zh-CN"/>
        </w:rPr>
        <w:pict>
          <v:shape id="_x0000_s1055" type="#_x0000_t202" style="position:absolute;left:0;text-align:left;margin-left:70.2pt;margin-top:295.2pt;width:49.95pt;height:18.95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" fillcolor="#dbe5f1 [660]" stroked="f">
            <v:textbox style="mso-fit-shape-to-text:t">
              <w:txbxContent>
                <w:p w:rsidR="001F1B27" w:rsidRPr="00E44DE3" w:rsidRDefault="001F1B27" w:rsidP="00600350">
                  <w:pPr>
                    <w:spacing w:before="0"/>
                    <w:ind w:left="-113" w:right="-113"/>
                    <w:rPr>
                      <w:b/>
                      <w:bCs/>
                      <w:sz w:val="16"/>
                      <w:szCs w:val="16"/>
                    </w:rPr>
                  </w:pPr>
                  <w:r w:rsidRPr="00E44DE3">
                    <w:rPr>
                      <w:b/>
                      <w:bCs/>
                      <w:sz w:val="16"/>
                      <w:szCs w:val="16"/>
                    </w:rPr>
                    <w:t>Ranked 1st</w:t>
                  </w:r>
                </w:p>
              </w:txbxContent>
            </v:textbox>
          </v:shape>
        </w:pict>
      </w:r>
      <w:r w:rsidRPr="0035261E">
        <w:rPr>
          <w:noProof/>
          <w:lang w:val="en-US" w:eastAsia="zh-CN"/>
        </w:rPr>
        <w:pict>
          <v:shape id="Text Box 54" o:spid="_x0000_s1056" type="#_x0000_t202" style="position:absolute;left:0;text-align:left;margin-left:6.35pt;margin-top:250.35pt;width:438.75pt;height: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" fillcolor="#dbe5f1 [660]" stroked="f">
            <v:textbox>
              <w:txbxContent>
                <w:p w:rsidR="001F1B27" w:rsidRPr="00971891" w:rsidRDefault="001F1B27" w:rsidP="005B052E">
                  <w:pPr>
                    <w:pStyle w:val="Enumlevel1"/>
                    <w:tabs>
                      <w:tab w:val="center" w:pos="1134"/>
                      <w:tab w:val="center" w:pos="2552"/>
                      <w:tab w:val="center" w:pos="3828"/>
                      <w:tab w:val="center" w:pos="5245"/>
                      <w:tab w:val="center" w:pos="6521"/>
                      <w:tab w:val="center" w:pos="7797"/>
                    </w:tabs>
                    <w:spacing w:before="0"/>
                    <w:ind w:left="0" w:firstLine="0"/>
                    <w:rPr>
                      <w:b/>
                      <w:bCs/>
                      <w:i/>
                      <w:iCs/>
                      <w:color w:val="17365D" w:themeColor="text2" w:themeShade="BF"/>
                      <w:sz w:val="18"/>
                      <w:szCs w:val="18"/>
                    </w:rPr>
                  </w:pPr>
                  <w:r w:rsidRPr="00971891">
                    <w:rPr>
                      <w:b/>
                      <w:bCs/>
                      <w:i/>
                      <w:iCs/>
                      <w:color w:val="17365D" w:themeColor="text2" w:themeShade="BF"/>
                      <w:sz w:val="18"/>
                      <w:szCs w:val="18"/>
                    </w:rPr>
                    <w:tab/>
                    <w:t xml:space="preserve">Technic </w:t>
                  </w:r>
                  <w:r w:rsidRPr="00971891">
                    <w:rPr>
                      <w:b/>
                      <w:bCs/>
                      <w:i/>
                      <w:iCs/>
                      <w:color w:val="17365D" w:themeColor="text2" w:themeShade="BF"/>
                      <w:sz w:val="18"/>
                      <w:szCs w:val="18"/>
                    </w:rPr>
                    <w:tab/>
                    <w:t>Commercial</w:t>
                  </w:r>
                  <w:r w:rsidRPr="00971891">
                    <w:rPr>
                      <w:b/>
                      <w:bCs/>
                      <w:i/>
                      <w:iCs/>
                      <w:color w:val="17365D" w:themeColor="text2" w:themeShade="BF"/>
                      <w:sz w:val="18"/>
                      <w:szCs w:val="18"/>
                    </w:rPr>
                    <w:tab/>
                    <w:t>Legal</w:t>
                  </w:r>
                  <w:r w:rsidRPr="00971891">
                    <w:rPr>
                      <w:b/>
                      <w:bCs/>
                      <w:i/>
                      <w:iCs/>
                      <w:color w:val="17365D" w:themeColor="text2" w:themeShade="BF"/>
                      <w:sz w:val="18"/>
                      <w:szCs w:val="18"/>
                    </w:rPr>
                    <w:tab/>
                    <w:t>Security</w:t>
                  </w:r>
                  <w:r w:rsidRPr="00971891">
                    <w:rPr>
                      <w:b/>
                      <w:bCs/>
                      <w:i/>
                      <w:iCs/>
                      <w:color w:val="17365D" w:themeColor="text2" w:themeShade="BF"/>
                      <w:sz w:val="18"/>
                      <w:szCs w:val="18"/>
                    </w:rPr>
                    <w:tab/>
                    <w:t>Management</w:t>
                  </w:r>
                  <w:r w:rsidRPr="00971891">
                    <w:rPr>
                      <w:b/>
                      <w:bCs/>
                      <w:i/>
                      <w:iCs/>
                      <w:color w:val="17365D" w:themeColor="text2" w:themeShade="BF"/>
                      <w:sz w:val="18"/>
                      <w:szCs w:val="18"/>
                    </w:rPr>
                    <w:tab/>
                    <w:t>Accessibility</w:t>
                  </w:r>
                  <w:r w:rsidRPr="00971891">
                    <w:rPr>
                      <w:b/>
                      <w:bCs/>
                      <w:i/>
                      <w:iCs/>
                      <w:color w:val="17365D" w:themeColor="text2" w:themeShade="BF"/>
                      <w:sz w:val="18"/>
                      <w:szCs w:val="18"/>
                    </w:rPr>
                    <w:br/>
                  </w:r>
                  <w:r w:rsidRPr="00971891">
                    <w:rPr>
                      <w:b/>
                      <w:bCs/>
                      <w:i/>
                      <w:iCs/>
                      <w:color w:val="17365D" w:themeColor="text2" w:themeShade="BF"/>
                      <w:sz w:val="18"/>
                      <w:szCs w:val="18"/>
                    </w:rPr>
                    <w:tab/>
                    <w:t>(networks and IT)</w:t>
                  </w:r>
                  <w:r w:rsidRPr="00971891">
                    <w:rPr>
                      <w:b/>
                      <w:bCs/>
                      <w:i/>
                      <w:iCs/>
                      <w:color w:val="17365D" w:themeColor="text2" w:themeShade="BF"/>
                      <w:sz w:val="18"/>
                      <w:szCs w:val="18"/>
                    </w:rPr>
                    <w:tab/>
                  </w:r>
                  <w:r w:rsidRPr="00971891">
                    <w:rPr>
                      <w:b/>
                      <w:bCs/>
                      <w:i/>
                      <w:iCs/>
                      <w:color w:val="17365D" w:themeColor="text2" w:themeShade="BF"/>
                      <w:sz w:val="18"/>
                      <w:szCs w:val="18"/>
                    </w:rPr>
                    <w:tab/>
                  </w:r>
                  <w:r w:rsidRPr="00971891">
                    <w:rPr>
                      <w:b/>
                      <w:bCs/>
                      <w:i/>
                      <w:iCs/>
                      <w:color w:val="17365D" w:themeColor="text2" w:themeShade="BF"/>
                      <w:sz w:val="18"/>
                      <w:szCs w:val="18"/>
                    </w:rPr>
                    <w:tab/>
                  </w:r>
                  <w:r w:rsidRPr="00971891">
                    <w:rPr>
                      <w:b/>
                      <w:bCs/>
                      <w:i/>
                      <w:iCs/>
                      <w:color w:val="17365D" w:themeColor="text2" w:themeShade="BF"/>
                      <w:sz w:val="18"/>
                      <w:szCs w:val="18"/>
                    </w:rPr>
                    <w:tab/>
                    <w:t>of data centres</w:t>
                  </w:r>
                  <w:r w:rsidRPr="00971891">
                    <w:rPr>
                      <w:b/>
                      <w:bCs/>
                      <w:i/>
                      <w:iCs/>
                      <w:color w:val="17365D" w:themeColor="text2" w:themeShade="BF"/>
                      <w:sz w:val="18"/>
                      <w:szCs w:val="18"/>
                    </w:rPr>
                    <w:tab/>
                    <w:t xml:space="preserve">to services </w:t>
                  </w:r>
                  <w:r w:rsidRPr="00971891">
                    <w:rPr>
                      <w:b/>
                      <w:bCs/>
                      <w:i/>
                      <w:iCs/>
                      <w:color w:val="17365D" w:themeColor="text2" w:themeShade="BF"/>
                      <w:sz w:val="18"/>
                      <w:szCs w:val="18"/>
                    </w:rPr>
                    <w:br/>
                  </w:r>
                  <w:r w:rsidRPr="00971891">
                    <w:rPr>
                      <w:b/>
                      <w:bCs/>
                      <w:i/>
                      <w:iCs/>
                      <w:color w:val="17365D" w:themeColor="text2" w:themeShade="BF"/>
                      <w:sz w:val="18"/>
                      <w:szCs w:val="18"/>
                    </w:rPr>
                    <w:tab/>
                  </w:r>
                  <w:r w:rsidRPr="00971891">
                    <w:rPr>
                      <w:b/>
                      <w:bCs/>
                      <w:i/>
                      <w:iCs/>
                      <w:color w:val="17365D" w:themeColor="text2" w:themeShade="BF"/>
                      <w:sz w:val="18"/>
                      <w:szCs w:val="18"/>
                    </w:rPr>
                    <w:tab/>
                  </w:r>
                  <w:r w:rsidRPr="00971891">
                    <w:rPr>
                      <w:b/>
                      <w:bCs/>
                      <w:i/>
                      <w:iCs/>
                      <w:color w:val="17365D" w:themeColor="text2" w:themeShade="BF"/>
                      <w:sz w:val="18"/>
                      <w:szCs w:val="18"/>
                    </w:rPr>
                    <w:tab/>
                  </w:r>
                  <w:r w:rsidRPr="00971891">
                    <w:rPr>
                      <w:b/>
                      <w:bCs/>
                      <w:i/>
                      <w:iCs/>
                      <w:color w:val="17365D" w:themeColor="text2" w:themeShade="BF"/>
                      <w:sz w:val="18"/>
                      <w:szCs w:val="18"/>
                    </w:rPr>
                    <w:tab/>
                  </w:r>
                  <w:r w:rsidRPr="00971891">
                    <w:rPr>
                      <w:b/>
                      <w:bCs/>
                      <w:i/>
                      <w:iCs/>
                      <w:color w:val="17365D" w:themeColor="text2" w:themeShade="BF"/>
                      <w:sz w:val="18"/>
                      <w:szCs w:val="18"/>
                    </w:rPr>
                    <w:tab/>
                  </w:r>
                  <w:r w:rsidRPr="00971891">
                    <w:rPr>
                      <w:b/>
                      <w:bCs/>
                      <w:i/>
                      <w:iCs/>
                      <w:color w:val="17365D" w:themeColor="text2" w:themeShade="BF"/>
                      <w:sz w:val="18"/>
                      <w:szCs w:val="18"/>
                    </w:rPr>
                    <w:tab/>
                    <w:t>and uses</w:t>
                  </w:r>
                </w:p>
                <w:p w:rsidR="001F1B27" w:rsidRPr="00971891" w:rsidRDefault="001F1B27" w:rsidP="005B052E">
                  <w:pPr>
                    <w:tabs>
                      <w:tab w:val="center" w:pos="1134"/>
                      <w:tab w:val="center" w:pos="2552"/>
                      <w:tab w:val="center" w:pos="3828"/>
                      <w:tab w:val="center" w:pos="5245"/>
                      <w:tab w:val="center" w:pos="6521"/>
                      <w:tab w:val="center" w:pos="7797"/>
                    </w:tabs>
                    <w:spacing w:before="0"/>
                    <w:rPr>
                      <w:b/>
                      <w:bCs/>
                      <w:i/>
                      <w:iCs/>
                      <w:color w:val="17365D" w:themeColor="text2" w:themeShade="BF"/>
                      <w:sz w:val="18"/>
                      <w:szCs w:val="18"/>
                      <w:lang w:val="en-US"/>
                    </w:rPr>
                  </w:pPr>
                </w:p>
              </w:txbxContent>
            </v:textbox>
          </v:shape>
        </w:pict>
      </w:r>
      <w:r w:rsidR="00AF355E" w:rsidRPr="007B3447">
        <w:rPr>
          <w:rFonts w:asciiTheme="minorHAnsi" w:hAnsiTheme="minorHAnsi"/>
          <w:noProof/>
          <w:lang w:val="en-US" w:eastAsia="zh-CN"/>
        </w:rPr>
        <w:drawing>
          <wp:inline distT="0" distB="0" distL="0" distR="0">
            <wp:extent cx="5760085" cy="3905250"/>
            <wp:effectExtent l="19050" t="0" r="12065" b="0"/>
            <wp:docPr id="10"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AF355E" w:rsidRPr="007B3447" w:rsidRDefault="00AF355E" w:rsidP="00AF355E">
      <w:pPr>
        <w:pStyle w:val="figuresource"/>
        <w:rPr>
          <w:rFonts w:asciiTheme="minorHAnsi" w:hAnsiTheme="minorHAnsi"/>
          <w:lang w:val="fr-FR"/>
        </w:rPr>
      </w:pPr>
    </w:p>
    <w:p w:rsidR="00AF355E" w:rsidRPr="007B3447" w:rsidRDefault="00AF355E" w:rsidP="00AF355E">
      <w:pPr>
        <w:rPr>
          <w:rFonts w:asciiTheme="minorHAnsi" w:hAnsiTheme="minorHAnsi"/>
        </w:rPr>
      </w:pPr>
    </w:p>
    <w:p w:rsidR="00A80865" w:rsidRPr="00E957EB" w:rsidRDefault="00A80865" w:rsidP="00A80865">
      <w:pPr>
        <w:pStyle w:val="figuresource"/>
        <w:spacing w:before="120"/>
        <w:ind w:left="0" w:firstLine="0"/>
        <w:rPr>
          <w:rFonts w:asciiTheme="minorHAnsi" w:hAnsiTheme="minorHAnsi" w:cstheme="minorHAnsi"/>
          <w:i w:val="0"/>
          <w:iCs w:val="0"/>
          <w:color w:val="0F243E" w:themeColor="text2" w:themeShade="80"/>
          <w:lang w:val="en-GB"/>
        </w:rPr>
      </w:pPr>
      <w:r w:rsidRPr="00E957EB">
        <w:rPr>
          <w:rFonts w:asciiTheme="minorHAnsi" w:hAnsiTheme="minorHAnsi" w:cstheme="minorHAnsi"/>
          <w:b/>
          <w:bCs w:val="0"/>
          <w:i w:val="0"/>
          <w:iCs w:val="0"/>
          <w:lang w:val="en-GB"/>
        </w:rPr>
        <w:t>Comment</w:t>
      </w:r>
      <w:r w:rsidRPr="00E957EB">
        <w:rPr>
          <w:rFonts w:asciiTheme="minorHAnsi" w:hAnsiTheme="minorHAnsi" w:cstheme="minorHAnsi"/>
          <w:i w:val="0"/>
          <w:iCs w:val="0"/>
          <w:lang w:val="en-GB"/>
        </w:rPr>
        <w:t>:</w:t>
      </w:r>
    </w:p>
    <w:p w:rsidR="00A80865" w:rsidRPr="00E957EB" w:rsidRDefault="00A80865" w:rsidP="00A80865">
      <w:pPr>
        <w:pStyle w:val="figuresource"/>
        <w:spacing w:before="120"/>
        <w:ind w:left="0" w:firstLine="0"/>
        <w:rPr>
          <w:rFonts w:asciiTheme="minorHAnsi" w:hAnsiTheme="minorHAnsi" w:cstheme="minorHAnsi"/>
          <w:i w:val="0"/>
          <w:iCs w:val="0"/>
          <w:color w:val="0F243E" w:themeColor="text2" w:themeShade="80"/>
          <w:lang w:val="en-GB"/>
        </w:rPr>
      </w:pPr>
      <w:r w:rsidRPr="00E957EB">
        <w:rPr>
          <w:rFonts w:asciiTheme="minorHAnsi" w:hAnsiTheme="minorHAnsi" w:cstheme="minorHAnsi"/>
          <w:i w:val="0"/>
          <w:iCs w:val="0"/>
          <w:color w:val="0F243E" w:themeColor="text2" w:themeShade="80"/>
          <w:lang w:val="en-GB"/>
        </w:rPr>
        <w:t>For African countries, the two absolute priorities in terms of training requirements are the legal environment and technical environment.</w:t>
      </w:r>
    </w:p>
    <w:p w:rsidR="00A80865" w:rsidRPr="00E957EB" w:rsidRDefault="00A80865" w:rsidP="00A80865">
      <w:pPr>
        <w:pStyle w:val="figuresource"/>
        <w:spacing w:before="120"/>
        <w:ind w:left="0" w:firstLine="0"/>
        <w:rPr>
          <w:rFonts w:asciiTheme="minorHAnsi" w:hAnsiTheme="minorHAnsi" w:cstheme="minorHAnsi"/>
          <w:i w:val="0"/>
          <w:iCs w:val="0"/>
          <w:lang w:val="en-GB"/>
        </w:rPr>
      </w:pPr>
      <w:r w:rsidRPr="00E957EB">
        <w:rPr>
          <w:rFonts w:asciiTheme="minorHAnsi" w:hAnsiTheme="minorHAnsi" w:cstheme="minorHAnsi"/>
          <w:i w:val="0"/>
          <w:iCs w:val="0"/>
          <w:color w:val="0F243E" w:themeColor="text2" w:themeShade="80"/>
          <w:lang w:val="en-GB"/>
        </w:rPr>
        <w:t>In third position comes the management of data centres, followed by data security.</w:t>
      </w:r>
    </w:p>
    <w:p w:rsidR="00AF355E" w:rsidRPr="00A80865" w:rsidRDefault="00AF355E" w:rsidP="00DA3AB1">
      <w:pPr>
        <w:rPr>
          <w:rFonts w:asciiTheme="minorHAnsi" w:hAnsiTheme="minorHAnsi"/>
          <w:sz w:val="6"/>
          <w:lang w:val="en-GB"/>
        </w:rPr>
      </w:pPr>
    </w:p>
    <w:p w:rsidR="003B0317" w:rsidRPr="00A80865" w:rsidRDefault="003B0317">
      <w:pPr>
        <w:spacing w:before="0"/>
        <w:jc w:val="left"/>
        <w:rPr>
          <w:rFonts w:asciiTheme="minorHAnsi" w:eastAsia="Times New Roman" w:hAnsiTheme="minorHAnsi" w:cs="Helvetica"/>
          <w:b/>
          <w:bCs/>
          <w:color w:val="E36C0A"/>
          <w:sz w:val="28"/>
          <w:szCs w:val="28"/>
          <w:lang w:val="en-US"/>
        </w:rPr>
      </w:pPr>
      <w:r w:rsidRPr="00A80865">
        <w:rPr>
          <w:rFonts w:asciiTheme="minorHAnsi" w:hAnsiTheme="minorHAnsi"/>
          <w:lang w:val="en-US"/>
        </w:rPr>
        <w:br w:type="page"/>
      </w:r>
    </w:p>
    <w:p w:rsidR="00AF355E" w:rsidRPr="00A80865" w:rsidRDefault="00AF355E" w:rsidP="00A80865">
      <w:pPr>
        <w:pStyle w:val="Heading1"/>
        <w:rPr>
          <w:rFonts w:asciiTheme="minorHAnsi" w:hAnsiTheme="minorHAnsi"/>
        </w:rPr>
      </w:pPr>
      <w:bookmarkStart w:id="151" w:name="_Toc322702248"/>
      <w:r w:rsidRPr="00A80865">
        <w:rPr>
          <w:rFonts w:asciiTheme="minorHAnsi" w:hAnsiTheme="minorHAnsi"/>
        </w:rPr>
        <w:t>Q19</w:t>
      </w:r>
      <w:r w:rsidR="00AA4AF8" w:rsidRPr="00A80865">
        <w:rPr>
          <w:rFonts w:asciiTheme="minorHAnsi" w:hAnsiTheme="minorHAnsi"/>
          <w:i/>
          <w:iCs/>
        </w:rPr>
        <w:t>:</w:t>
      </w:r>
      <w:r w:rsidRPr="00A80865">
        <w:rPr>
          <w:rFonts w:asciiTheme="minorHAnsi" w:hAnsiTheme="minorHAnsi"/>
        </w:rPr>
        <w:t xml:space="preserve"> </w:t>
      </w:r>
      <w:r w:rsidRPr="00A80865">
        <w:rPr>
          <w:rFonts w:asciiTheme="minorHAnsi" w:hAnsiTheme="minorHAnsi"/>
        </w:rPr>
        <w:tab/>
      </w:r>
      <w:r w:rsidR="00A80865" w:rsidRPr="00E957EB">
        <w:rPr>
          <w:rFonts w:eastAsia="Arial Unicode MS"/>
          <w:u w:color="000000"/>
          <w:lang w:val="en-GB"/>
        </w:rPr>
        <w:t>Is the level of equipment’s penetration of enterprises on PC / smartphones sufficient to ensure a wide usage of cloud computing services by professionals?</w:t>
      </w:r>
      <w:bookmarkEnd w:id="151"/>
    </w:p>
    <w:p w:rsidR="00AF355E" w:rsidRPr="00E50C33" w:rsidRDefault="00AF355E" w:rsidP="00EB02D4">
      <w:pPr>
        <w:pStyle w:val="Enumlevel1"/>
        <w:rPr>
          <w:rFonts w:asciiTheme="minorHAnsi" w:hAnsiTheme="minorHAnsi"/>
          <w:lang w:val="en-US"/>
        </w:rPr>
      </w:pPr>
      <w:r w:rsidRPr="00E50C33">
        <w:rPr>
          <w:rFonts w:asciiTheme="minorHAnsi" w:hAnsiTheme="minorHAnsi" w:cstheme="minorBidi"/>
          <w:color w:val="E36C0A" w:themeColor="accent6" w:themeShade="BF"/>
          <w:lang w:val="en-US"/>
        </w:rPr>
        <w:t>•</w:t>
      </w:r>
      <w:r w:rsidRPr="00E50C33">
        <w:rPr>
          <w:rFonts w:asciiTheme="minorHAnsi" w:hAnsiTheme="minorHAnsi"/>
          <w:lang w:val="en-US"/>
        </w:rPr>
        <w:tab/>
      </w:r>
      <w:r w:rsidR="00EB02D4" w:rsidRPr="00E50C33">
        <w:rPr>
          <w:rFonts w:asciiTheme="minorHAnsi" w:hAnsiTheme="minorHAnsi"/>
          <w:lang w:val="en-US"/>
        </w:rPr>
        <w:t>Yes</w:t>
      </w:r>
    </w:p>
    <w:p w:rsidR="00AF355E" w:rsidRPr="00E50C33" w:rsidRDefault="00AF355E" w:rsidP="00EB02D4">
      <w:pPr>
        <w:pStyle w:val="Enumlevel1"/>
        <w:rPr>
          <w:rFonts w:asciiTheme="minorHAnsi" w:hAnsiTheme="minorHAnsi"/>
          <w:color w:val="0F243E" w:themeColor="text2" w:themeShade="80"/>
          <w:sz w:val="26"/>
          <w:szCs w:val="26"/>
          <w:lang w:val="en-US"/>
        </w:rPr>
      </w:pPr>
      <w:r w:rsidRPr="00E50C33">
        <w:rPr>
          <w:rFonts w:asciiTheme="minorHAnsi" w:hAnsiTheme="minorHAnsi" w:cstheme="minorBidi"/>
          <w:color w:val="E36C0A" w:themeColor="accent6" w:themeShade="BF"/>
          <w:lang w:val="en-US"/>
        </w:rPr>
        <w:t>•</w:t>
      </w:r>
      <w:r w:rsidRPr="00E50C33">
        <w:rPr>
          <w:rFonts w:asciiTheme="minorHAnsi" w:hAnsiTheme="minorHAnsi"/>
          <w:lang w:val="en-US"/>
        </w:rPr>
        <w:tab/>
        <w:t>No</w:t>
      </w:r>
    </w:p>
    <w:p w:rsidR="00EB02D4" w:rsidRPr="00E957EB" w:rsidRDefault="00EB02D4" w:rsidP="00EB02D4">
      <w:pPr>
        <w:rPr>
          <w:rFonts w:asciiTheme="minorHAnsi" w:hAnsiTheme="minorHAnsi"/>
          <w:lang w:val="en-GB"/>
        </w:rPr>
      </w:pPr>
      <w:r w:rsidRPr="00E957EB">
        <w:rPr>
          <w:lang w:val="en-GB"/>
        </w:rPr>
        <w:t>If no, what are, if any, the initiatives taken to encourage the equipment’s penetration of enterprises in PC/smartphones:</w:t>
      </w:r>
    </w:p>
    <w:p w:rsidR="00AF355E" w:rsidRPr="00EB02D4" w:rsidRDefault="00EB02D4" w:rsidP="00EB02D4">
      <w:pPr>
        <w:rPr>
          <w:rFonts w:asciiTheme="minorHAnsi" w:eastAsia="Times New Roman" w:hAnsiTheme="minorHAnsi"/>
          <w:lang w:val="en-US"/>
        </w:rPr>
      </w:pPr>
      <w:r w:rsidRPr="00E957EB">
        <w:rPr>
          <w:lang w:val="en-GB"/>
        </w:rPr>
        <w:t>The replies to Q19 were as follows:</w:t>
      </w:r>
    </w:p>
    <w:p w:rsidR="003B0317" w:rsidRPr="00EB02D4" w:rsidRDefault="003B0317" w:rsidP="00DA3AB1">
      <w:pPr>
        <w:rPr>
          <w:rFonts w:asciiTheme="minorHAnsi" w:eastAsia="Times New Roman" w:hAnsiTheme="minorHAnsi"/>
          <w:lang w:val="en-US"/>
        </w:rPr>
      </w:pPr>
    </w:p>
    <w:p w:rsidR="00AF355E" w:rsidRPr="00EB02D4" w:rsidRDefault="00AF355E" w:rsidP="00D5675C">
      <w:pPr>
        <w:spacing w:before="0"/>
        <w:rPr>
          <w:rFonts w:asciiTheme="minorHAnsi" w:eastAsia="Times New Roman" w:hAnsiTheme="minorHAnsi"/>
          <w:sz w:val="4"/>
          <w:lang w:val="en-US"/>
        </w:rPr>
      </w:pPr>
    </w:p>
    <w:tbl>
      <w:tblPr>
        <w:tblW w:w="5035" w:type="dxa"/>
        <w:jc w:val="center"/>
        <w:tblCellMar>
          <w:left w:w="70" w:type="dxa"/>
          <w:right w:w="70" w:type="dxa"/>
        </w:tblCellMar>
        <w:tblLook w:val="04A0"/>
      </w:tblPr>
      <w:tblGrid>
        <w:gridCol w:w="2397"/>
        <w:gridCol w:w="2638"/>
      </w:tblGrid>
      <w:tr w:rsidR="00AF355E" w:rsidRPr="007B3447" w:rsidTr="00AF355E">
        <w:trPr>
          <w:trHeight w:val="600"/>
          <w:jc w:val="center"/>
        </w:trPr>
        <w:tc>
          <w:tcPr>
            <w:tcW w:w="2397"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AF355E" w:rsidRPr="007B3447" w:rsidRDefault="00EB02D4" w:rsidP="00AF355E">
            <w:pPr>
              <w:jc w:val="center"/>
              <w:rPr>
                <w:rFonts w:asciiTheme="minorHAnsi" w:eastAsia="Times New Roman" w:hAnsiTheme="minorHAnsi"/>
                <w:bCs/>
                <w:i/>
                <w:iCs/>
                <w:color w:val="FFFFFF" w:themeColor="background1"/>
                <w:sz w:val="20"/>
                <w:szCs w:val="20"/>
              </w:rPr>
            </w:pPr>
            <w:r>
              <w:rPr>
                <w:rFonts w:asciiTheme="minorHAnsi" w:eastAsia="Times New Roman" w:hAnsiTheme="minorHAnsi"/>
                <w:bCs/>
                <w:i/>
                <w:iCs/>
                <w:color w:val="FFFFFF" w:themeColor="background1"/>
                <w:sz w:val="20"/>
                <w:szCs w:val="20"/>
              </w:rPr>
              <w:t>Yes</w:t>
            </w:r>
          </w:p>
        </w:tc>
        <w:tc>
          <w:tcPr>
            <w:tcW w:w="2638" w:type="dxa"/>
            <w:tcBorders>
              <w:top w:val="single" w:sz="4" w:space="0" w:color="auto"/>
              <w:left w:val="nil"/>
              <w:bottom w:val="single" w:sz="4" w:space="0" w:color="auto"/>
              <w:right w:val="single" w:sz="4" w:space="0" w:color="auto"/>
            </w:tcBorders>
            <w:shd w:val="clear" w:color="auto" w:fill="E36C0A" w:themeFill="accent6" w:themeFillShade="BF"/>
            <w:hideMark/>
          </w:tcPr>
          <w:p w:rsidR="00AF355E" w:rsidRPr="007B3447" w:rsidRDefault="00EB02D4" w:rsidP="00AF355E">
            <w:pPr>
              <w:jc w:val="center"/>
              <w:rPr>
                <w:rFonts w:asciiTheme="minorHAnsi" w:eastAsia="Times New Roman" w:hAnsiTheme="minorHAnsi"/>
                <w:bCs/>
                <w:i/>
                <w:iCs/>
                <w:color w:val="FFFFFF" w:themeColor="background1"/>
                <w:sz w:val="20"/>
                <w:szCs w:val="20"/>
              </w:rPr>
            </w:pPr>
            <w:r>
              <w:rPr>
                <w:rFonts w:asciiTheme="minorHAnsi" w:eastAsia="Times New Roman" w:hAnsiTheme="minorHAnsi"/>
                <w:bCs/>
                <w:i/>
                <w:iCs/>
                <w:color w:val="FFFFFF" w:themeColor="background1"/>
                <w:sz w:val="20"/>
                <w:szCs w:val="20"/>
              </w:rPr>
              <w:t>No</w:t>
            </w:r>
          </w:p>
        </w:tc>
      </w:tr>
      <w:tr w:rsidR="00AF355E" w:rsidRPr="007B3447" w:rsidTr="00AF355E">
        <w:trPr>
          <w:trHeight w:val="390"/>
          <w:jc w:val="center"/>
        </w:trPr>
        <w:tc>
          <w:tcPr>
            <w:tcW w:w="2397" w:type="dxa"/>
            <w:tcBorders>
              <w:top w:val="nil"/>
              <w:left w:val="single" w:sz="4" w:space="0" w:color="auto"/>
              <w:bottom w:val="single" w:sz="4" w:space="0" w:color="auto"/>
              <w:right w:val="single" w:sz="4" w:space="0" w:color="auto"/>
            </w:tcBorders>
            <w:shd w:val="clear" w:color="000000" w:fill="FFFFFF"/>
            <w:noWrap/>
            <w:vAlign w:val="bottom"/>
            <w:hideMark/>
          </w:tcPr>
          <w:p w:rsidR="00AF355E" w:rsidRPr="007B3447" w:rsidRDefault="00AF355E" w:rsidP="00AF355E">
            <w:pPr>
              <w:spacing w:before="100" w:after="100"/>
              <w:jc w:val="center"/>
              <w:rPr>
                <w:rFonts w:asciiTheme="minorHAnsi" w:eastAsia="Times New Roman" w:hAnsiTheme="minorHAnsi"/>
                <w:bCs/>
                <w:sz w:val="20"/>
                <w:szCs w:val="20"/>
              </w:rPr>
            </w:pPr>
            <w:r w:rsidRPr="007B3447">
              <w:rPr>
                <w:rFonts w:asciiTheme="minorHAnsi" w:eastAsia="Times New Roman" w:hAnsiTheme="minorHAnsi"/>
                <w:bCs/>
                <w:sz w:val="20"/>
                <w:szCs w:val="20"/>
              </w:rPr>
              <w:t>78%</w:t>
            </w:r>
          </w:p>
        </w:tc>
        <w:tc>
          <w:tcPr>
            <w:tcW w:w="2638" w:type="dxa"/>
            <w:tcBorders>
              <w:top w:val="nil"/>
              <w:left w:val="nil"/>
              <w:bottom w:val="single" w:sz="4" w:space="0" w:color="auto"/>
              <w:right w:val="single" w:sz="4" w:space="0" w:color="auto"/>
            </w:tcBorders>
            <w:shd w:val="clear" w:color="000000" w:fill="FFFFFF"/>
            <w:noWrap/>
            <w:vAlign w:val="bottom"/>
            <w:hideMark/>
          </w:tcPr>
          <w:p w:rsidR="00AF355E" w:rsidRPr="007B3447" w:rsidRDefault="00AF355E" w:rsidP="00AF355E">
            <w:pPr>
              <w:spacing w:before="100" w:after="100"/>
              <w:jc w:val="center"/>
              <w:rPr>
                <w:rFonts w:asciiTheme="minorHAnsi" w:eastAsia="Times New Roman" w:hAnsiTheme="minorHAnsi"/>
                <w:bCs/>
                <w:sz w:val="20"/>
                <w:szCs w:val="20"/>
              </w:rPr>
            </w:pPr>
            <w:r w:rsidRPr="007B3447">
              <w:rPr>
                <w:rFonts w:asciiTheme="minorHAnsi" w:eastAsia="Times New Roman" w:hAnsiTheme="minorHAnsi"/>
                <w:bCs/>
                <w:sz w:val="20"/>
                <w:szCs w:val="20"/>
              </w:rPr>
              <w:t>22%</w:t>
            </w:r>
          </w:p>
        </w:tc>
      </w:tr>
    </w:tbl>
    <w:p w:rsidR="00AF355E" w:rsidRPr="007B3447" w:rsidRDefault="00AF355E" w:rsidP="00AF355E">
      <w:pPr>
        <w:pStyle w:val="Figuretitle"/>
        <w:rPr>
          <w:rFonts w:asciiTheme="minorHAnsi" w:hAnsiTheme="minorHAnsi"/>
          <w:noProof/>
          <w:lang w:val="fr-FR"/>
        </w:rPr>
      </w:pPr>
    </w:p>
    <w:p w:rsidR="00AF355E" w:rsidRPr="007B3447" w:rsidRDefault="0035261E" w:rsidP="00AF355E">
      <w:pPr>
        <w:pStyle w:val="Figure"/>
        <w:rPr>
          <w:rFonts w:asciiTheme="minorHAnsi" w:hAnsiTheme="minorHAnsi"/>
          <w:noProof/>
          <w:lang w:val="fr-FR"/>
        </w:rPr>
      </w:pPr>
      <w:r>
        <w:rPr>
          <w:rFonts w:asciiTheme="minorHAnsi" w:hAnsiTheme="minorHAnsi"/>
          <w:noProof/>
          <w:lang w:val="en-US" w:eastAsia="zh-CN"/>
        </w:rPr>
        <w:pict>
          <v:shape id="_x0000_s1057" type="#_x0000_t202" style="position:absolute;left:0;text-align:left;margin-left:172.85pt;margin-top:121.3pt;width:22.5pt;height: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" fillcolor="#dbe5f1 [660]" stroked="f">
            <v:textbox inset="0,0,0,0">
              <w:txbxContent>
                <w:p w:rsidR="001F1B27" w:rsidRPr="00E577B9" w:rsidRDefault="001F1B27" w:rsidP="00DD4663">
                  <w:pPr>
                    <w:spacing w:before="0"/>
                    <w:rPr>
                      <w:b/>
                      <w:bCs/>
                      <w:color w:val="365F91" w:themeColor="accent1" w:themeShade="BF"/>
                      <w:sz w:val="20"/>
                      <w:szCs w:val="20"/>
                    </w:rPr>
                  </w:pPr>
                  <w:r w:rsidRPr="00E577B9">
                    <w:rPr>
                      <w:b/>
                      <w:bCs/>
                      <w:color w:val="365F91" w:themeColor="accent1" w:themeShade="BF"/>
                      <w:sz w:val="20"/>
                      <w:szCs w:val="20"/>
                    </w:rPr>
                    <w:t>Yes</w:t>
                  </w:r>
                </w:p>
              </w:txbxContent>
            </v:textbox>
          </v:shape>
        </w:pict>
      </w:r>
      <w:r>
        <w:rPr>
          <w:rFonts w:asciiTheme="minorHAnsi" w:hAnsiTheme="minorHAnsi"/>
          <w:noProof/>
          <w:lang w:val="en-US" w:eastAsia="zh-CN"/>
        </w:rPr>
        <w:pict>
          <v:shape id="_x0000_s1058" type="#_x0000_t202" style="position:absolute;left:0;text-align:left;margin-left:243.35pt;margin-top:122.05pt;width:34.7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" fillcolor="#dbe5f1 [660]" stroked="f">
            <v:textbox inset="0,0,0,0">
              <w:txbxContent>
                <w:p w:rsidR="001F1B27" w:rsidRPr="00E577B9" w:rsidRDefault="001F1B27" w:rsidP="00DD4663">
                  <w:pPr>
                    <w:spacing w:before="0"/>
                    <w:jc w:val="center"/>
                    <w:rPr>
                      <w:b/>
                      <w:bCs/>
                      <w:color w:val="365F91" w:themeColor="accent1" w:themeShade="BF"/>
                      <w:sz w:val="20"/>
                      <w:szCs w:val="20"/>
                      <w:lang w:val="en-US"/>
                    </w:rPr>
                  </w:pPr>
                  <w:r w:rsidRPr="00E577B9">
                    <w:rPr>
                      <w:b/>
                      <w:bCs/>
                      <w:color w:val="365F91" w:themeColor="accent1" w:themeShade="BF"/>
                      <w:sz w:val="20"/>
                      <w:szCs w:val="20"/>
                      <w:lang w:val="en-US"/>
                    </w:rPr>
                    <w:t>No</w:t>
                  </w:r>
                </w:p>
              </w:txbxContent>
            </v:textbox>
          </v:shape>
        </w:pict>
      </w:r>
      <w:r w:rsidR="00AF355E" w:rsidRPr="007B3447">
        <w:rPr>
          <w:rFonts w:asciiTheme="minorHAnsi" w:hAnsiTheme="minorHAnsi"/>
          <w:noProof/>
          <w:lang w:val="en-US" w:eastAsia="zh-CN"/>
        </w:rPr>
        <w:drawing>
          <wp:inline distT="0" distB="0" distL="0" distR="0">
            <wp:extent cx="3607080" cy="1982419"/>
            <wp:effectExtent l="19050" t="0" r="12420" b="0"/>
            <wp:docPr id="30"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F355E" w:rsidRPr="007B3447" w:rsidRDefault="00AF355E" w:rsidP="00AF355E">
      <w:pPr>
        <w:pStyle w:val="figuresource"/>
        <w:rPr>
          <w:rFonts w:asciiTheme="minorHAnsi" w:hAnsiTheme="minorHAnsi"/>
          <w:lang w:val="fr-FR"/>
        </w:rPr>
      </w:pPr>
    </w:p>
    <w:p w:rsidR="00AF355E" w:rsidRPr="007B3447" w:rsidRDefault="00AF355E" w:rsidP="00DA3AB1">
      <w:pPr>
        <w:rPr>
          <w:rFonts w:asciiTheme="minorHAnsi" w:hAnsiTheme="minorHAnsi"/>
        </w:rPr>
      </w:pPr>
    </w:p>
    <w:p w:rsidR="00EB02D4" w:rsidRPr="00E957EB" w:rsidRDefault="00EB02D4" w:rsidP="00EB02D4">
      <w:pPr>
        <w:pStyle w:val="figuresource"/>
        <w:spacing w:before="120"/>
        <w:ind w:left="0" w:firstLine="0"/>
        <w:rPr>
          <w:rFonts w:asciiTheme="minorHAnsi" w:hAnsiTheme="minorHAnsi" w:cstheme="minorHAnsi"/>
          <w:i w:val="0"/>
          <w:iCs w:val="0"/>
          <w:color w:val="0F243E" w:themeColor="text2" w:themeShade="80"/>
          <w:lang w:val="en-GB"/>
        </w:rPr>
      </w:pPr>
      <w:r w:rsidRPr="00E957EB">
        <w:rPr>
          <w:rFonts w:asciiTheme="minorHAnsi" w:hAnsiTheme="minorHAnsi" w:cstheme="minorHAnsi"/>
          <w:b/>
          <w:bCs w:val="0"/>
          <w:i w:val="0"/>
          <w:iCs w:val="0"/>
          <w:lang w:val="en-GB"/>
        </w:rPr>
        <w:t>Comment</w:t>
      </w:r>
      <w:r w:rsidRPr="00E957EB">
        <w:rPr>
          <w:rFonts w:asciiTheme="minorHAnsi" w:hAnsiTheme="minorHAnsi" w:cstheme="minorHAnsi"/>
          <w:i w:val="0"/>
          <w:iCs w:val="0"/>
          <w:lang w:val="en-GB"/>
        </w:rPr>
        <w:t>:</w:t>
      </w:r>
    </w:p>
    <w:p w:rsidR="00EB02D4" w:rsidRPr="0091309F" w:rsidRDefault="00EB02D4" w:rsidP="00EB02D4">
      <w:pPr>
        <w:pStyle w:val="figuresource"/>
        <w:spacing w:before="120"/>
        <w:ind w:left="0" w:firstLine="0"/>
        <w:rPr>
          <w:rFonts w:asciiTheme="minorHAnsi" w:hAnsiTheme="minorHAnsi" w:cstheme="minorHAnsi"/>
          <w:i w:val="0"/>
          <w:iCs w:val="0"/>
          <w:color w:val="17365D" w:themeColor="text2" w:themeShade="BF"/>
          <w:lang w:val="en-GB"/>
        </w:rPr>
      </w:pPr>
      <w:r w:rsidRPr="0091309F">
        <w:rPr>
          <w:rFonts w:asciiTheme="minorHAnsi" w:hAnsiTheme="minorHAnsi" w:cstheme="minorHAnsi"/>
          <w:i w:val="0"/>
          <w:iCs w:val="0"/>
          <w:color w:val="17365D" w:themeColor="text2" w:themeShade="BF"/>
          <w:lang w:val="en-GB"/>
        </w:rPr>
        <w:t>The degree of penetration of terminals (PC/smartphones) within companies in the African countries surveyed must not constitute an obstacle to the use by those companies of cloud computing technology.</w:t>
      </w:r>
    </w:p>
    <w:p w:rsidR="00EB02D4" w:rsidRPr="0091309F" w:rsidRDefault="00EB02D4" w:rsidP="00EB02D4">
      <w:pPr>
        <w:pStyle w:val="figuresource"/>
        <w:spacing w:before="120"/>
        <w:ind w:left="0" w:firstLine="0"/>
        <w:rPr>
          <w:rFonts w:asciiTheme="minorHAnsi" w:hAnsiTheme="minorHAnsi" w:cstheme="minorHAnsi"/>
          <w:i w:val="0"/>
          <w:iCs w:val="0"/>
          <w:color w:val="17365D" w:themeColor="text2" w:themeShade="BF"/>
          <w:lang w:val="en-GB"/>
        </w:rPr>
      </w:pPr>
      <w:r w:rsidRPr="0091309F">
        <w:rPr>
          <w:rFonts w:asciiTheme="minorHAnsi" w:hAnsiTheme="minorHAnsi" w:cstheme="minorHAnsi"/>
          <w:i w:val="0"/>
          <w:iCs w:val="0"/>
          <w:color w:val="17365D" w:themeColor="text2" w:themeShade="BF"/>
          <w:lang w:val="en-GB"/>
        </w:rPr>
        <w:t>Initiatives taken to encourage the acquisition of terminals may be summarized as follows:</w:t>
      </w:r>
    </w:p>
    <w:p w:rsidR="00EB02D4" w:rsidRPr="0091309F" w:rsidRDefault="00EB02D4" w:rsidP="00EB02D4">
      <w:pPr>
        <w:pStyle w:val="figuresource"/>
        <w:tabs>
          <w:tab w:val="left" w:pos="426"/>
        </w:tabs>
        <w:spacing w:before="120"/>
        <w:ind w:left="426" w:hanging="426"/>
        <w:rPr>
          <w:rFonts w:asciiTheme="minorHAnsi" w:hAnsiTheme="minorHAnsi" w:cstheme="minorHAnsi"/>
          <w:i w:val="0"/>
          <w:iCs w:val="0"/>
          <w:color w:val="17365D" w:themeColor="text2" w:themeShade="BF"/>
          <w:lang w:val="en-GB"/>
        </w:rPr>
      </w:pPr>
      <w:bookmarkStart w:id="152" w:name="_Toc313824024"/>
      <w:bookmarkStart w:id="153" w:name="_Toc315252135"/>
      <w:r w:rsidRPr="0091309F">
        <w:rPr>
          <w:rFonts w:asciiTheme="minorHAnsi" w:hAnsiTheme="minorHAnsi" w:cstheme="minorHAnsi"/>
          <w:i w:val="0"/>
          <w:iCs w:val="0"/>
          <w:color w:val="17365D" w:themeColor="text2" w:themeShade="BF"/>
          <w:lang w:val="en-GB"/>
        </w:rPr>
        <w:t>–</w:t>
      </w:r>
      <w:r w:rsidRPr="0091309F">
        <w:rPr>
          <w:rFonts w:asciiTheme="minorHAnsi" w:hAnsiTheme="minorHAnsi" w:cstheme="minorHAnsi"/>
          <w:i w:val="0"/>
          <w:iCs w:val="0"/>
          <w:color w:val="17365D" w:themeColor="text2" w:themeShade="BF"/>
          <w:lang w:val="en-GB"/>
        </w:rPr>
        <w:tab/>
      </w:r>
      <w:r w:rsidRPr="0091309F">
        <w:rPr>
          <w:rFonts w:asciiTheme="minorHAnsi" w:eastAsia="Arial Unicode MS" w:hAnsiTheme="minorHAnsi" w:cstheme="minorHAnsi"/>
          <w:b/>
          <w:bCs w:val="0"/>
          <w:i w:val="0"/>
          <w:iCs w:val="0"/>
          <w:color w:val="17365D" w:themeColor="text2" w:themeShade="BF"/>
          <w:u w:color="000000"/>
          <w:lang w:val="en-GB"/>
        </w:rPr>
        <w:t>Cote d’Ivoire</w:t>
      </w:r>
      <w:r w:rsidRPr="0091309F">
        <w:rPr>
          <w:rFonts w:asciiTheme="minorHAnsi" w:eastAsia="Arial Unicode MS" w:hAnsiTheme="minorHAnsi" w:cstheme="minorHAnsi"/>
          <w:i w:val="0"/>
          <w:iCs w:val="0"/>
          <w:color w:val="17365D" w:themeColor="text2" w:themeShade="BF"/>
          <w:u w:color="000000"/>
          <w:lang w:val="en-GB"/>
        </w:rPr>
        <w:t>: Flexibility of terminal equipment type approval procedures; liberalized ICT sector.</w:t>
      </w:r>
      <w:bookmarkEnd w:id="152"/>
      <w:bookmarkEnd w:id="153"/>
    </w:p>
    <w:p w:rsidR="00EB02D4" w:rsidRPr="0091309F" w:rsidRDefault="00EB02D4" w:rsidP="00EB02D4">
      <w:pPr>
        <w:pStyle w:val="figuresource"/>
        <w:tabs>
          <w:tab w:val="left" w:pos="426"/>
        </w:tabs>
        <w:spacing w:before="120"/>
        <w:ind w:left="426" w:hanging="426"/>
        <w:rPr>
          <w:rFonts w:asciiTheme="minorHAnsi" w:hAnsiTheme="minorHAnsi" w:cstheme="minorHAnsi"/>
          <w:i w:val="0"/>
          <w:iCs w:val="0"/>
          <w:color w:val="17365D" w:themeColor="text2" w:themeShade="BF"/>
          <w:lang w:val="en-GB"/>
        </w:rPr>
      </w:pPr>
      <w:r w:rsidRPr="0091309F">
        <w:rPr>
          <w:rFonts w:asciiTheme="minorHAnsi" w:hAnsiTheme="minorHAnsi" w:cstheme="minorHAnsi"/>
          <w:i w:val="0"/>
          <w:iCs w:val="0"/>
          <w:color w:val="17365D" w:themeColor="text2" w:themeShade="BF"/>
          <w:lang w:val="en-GB"/>
        </w:rPr>
        <w:t>–</w:t>
      </w:r>
      <w:r w:rsidRPr="0091309F">
        <w:rPr>
          <w:rFonts w:asciiTheme="minorHAnsi" w:hAnsiTheme="minorHAnsi" w:cstheme="minorHAnsi"/>
          <w:i w:val="0"/>
          <w:iCs w:val="0"/>
          <w:color w:val="17365D" w:themeColor="text2" w:themeShade="BF"/>
          <w:lang w:val="en-GB"/>
        </w:rPr>
        <w:tab/>
      </w:r>
      <w:r w:rsidRPr="0091309F">
        <w:rPr>
          <w:rFonts w:asciiTheme="minorHAnsi" w:hAnsiTheme="minorHAnsi" w:cstheme="minorHAnsi"/>
          <w:b/>
          <w:bCs w:val="0"/>
          <w:i w:val="0"/>
          <w:iCs w:val="0"/>
          <w:color w:val="17365D" w:themeColor="text2" w:themeShade="BF"/>
          <w:lang w:val="en-GB"/>
        </w:rPr>
        <w:t>Gabon</w:t>
      </w:r>
      <w:r w:rsidRPr="0091309F">
        <w:rPr>
          <w:rFonts w:asciiTheme="minorHAnsi" w:hAnsiTheme="minorHAnsi" w:cstheme="minorHAnsi"/>
          <w:i w:val="0"/>
          <w:iCs w:val="0"/>
          <w:color w:val="17365D" w:themeColor="text2" w:themeShade="BF"/>
          <w:lang w:val="en-GB"/>
        </w:rPr>
        <w:t>: Low level of customs duties on the importation of PCs and smartphones, making their importation for commercial purposes a widespread activity.</w:t>
      </w:r>
    </w:p>
    <w:p w:rsidR="00EB02D4" w:rsidRPr="0091309F" w:rsidRDefault="00EB02D4" w:rsidP="00EB02D4">
      <w:pPr>
        <w:pStyle w:val="figuresource"/>
        <w:tabs>
          <w:tab w:val="left" w:pos="426"/>
        </w:tabs>
        <w:spacing w:before="120"/>
        <w:ind w:left="426" w:hanging="426"/>
        <w:rPr>
          <w:rFonts w:asciiTheme="minorHAnsi" w:hAnsiTheme="minorHAnsi" w:cstheme="minorHAnsi"/>
          <w:i w:val="0"/>
          <w:iCs w:val="0"/>
          <w:color w:val="17365D" w:themeColor="text2" w:themeShade="BF"/>
          <w:lang w:val="en-GB"/>
        </w:rPr>
      </w:pPr>
      <w:r w:rsidRPr="0091309F">
        <w:rPr>
          <w:rFonts w:asciiTheme="minorHAnsi" w:hAnsiTheme="minorHAnsi" w:cstheme="minorHAnsi"/>
          <w:i w:val="0"/>
          <w:iCs w:val="0"/>
          <w:color w:val="17365D" w:themeColor="text2" w:themeShade="BF"/>
          <w:lang w:val="en-GB"/>
        </w:rPr>
        <w:t>–</w:t>
      </w:r>
      <w:r w:rsidRPr="0091309F">
        <w:rPr>
          <w:rFonts w:asciiTheme="minorHAnsi" w:hAnsiTheme="minorHAnsi" w:cstheme="minorHAnsi"/>
          <w:i w:val="0"/>
          <w:iCs w:val="0"/>
          <w:color w:val="17365D" w:themeColor="text2" w:themeShade="BF"/>
          <w:lang w:val="en-GB"/>
        </w:rPr>
        <w:tab/>
      </w:r>
      <w:r w:rsidRPr="0091309F">
        <w:rPr>
          <w:rFonts w:asciiTheme="minorHAnsi" w:hAnsiTheme="minorHAnsi" w:cstheme="minorHAnsi"/>
          <w:b/>
          <w:bCs w:val="0"/>
          <w:i w:val="0"/>
          <w:iCs w:val="0"/>
          <w:color w:val="17365D" w:themeColor="text2" w:themeShade="BF"/>
          <w:lang w:val="en-GB"/>
        </w:rPr>
        <w:t>Cape Verde</w:t>
      </w:r>
      <w:r w:rsidRPr="0091309F">
        <w:rPr>
          <w:rFonts w:asciiTheme="minorHAnsi" w:hAnsiTheme="minorHAnsi" w:cstheme="minorHAnsi"/>
          <w:i w:val="0"/>
          <w:iCs w:val="0"/>
          <w:color w:val="17365D" w:themeColor="text2" w:themeShade="BF"/>
          <w:lang w:val="en-GB"/>
        </w:rPr>
        <w:t>: By way of compensation for 3G licences, operators should contribute to public access to ICT equipment. The Government has a plan to distribute 150 000 computers (Mundu Novu Programme).</w:t>
      </w:r>
    </w:p>
    <w:p w:rsidR="00EB02D4" w:rsidRPr="0091309F" w:rsidRDefault="00EB02D4" w:rsidP="00EB02D4">
      <w:pPr>
        <w:pStyle w:val="figuresource"/>
        <w:tabs>
          <w:tab w:val="left" w:pos="426"/>
        </w:tabs>
        <w:spacing w:before="120"/>
        <w:ind w:left="426" w:hanging="426"/>
        <w:rPr>
          <w:rFonts w:asciiTheme="minorHAnsi" w:hAnsiTheme="minorHAnsi" w:cstheme="minorHAnsi"/>
          <w:i w:val="0"/>
          <w:iCs w:val="0"/>
          <w:color w:val="17365D" w:themeColor="text2" w:themeShade="BF"/>
          <w:lang w:val="en-GB"/>
        </w:rPr>
      </w:pPr>
      <w:r w:rsidRPr="0091309F">
        <w:rPr>
          <w:rFonts w:asciiTheme="minorHAnsi" w:hAnsiTheme="minorHAnsi" w:cstheme="minorHAnsi"/>
          <w:i w:val="0"/>
          <w:iCs w:val="0"/>
          <w:color w:val="17365D" w:themeColor="text2" w:themeShade="BF"/>
          <w:lang w:val="en-GB"/>
        </w:rPr>
        <w:t>–</w:t>
      </w:r>
      <w:r w:rsidRPr="0091309F">
        <w:rPr>
          <w:rFonts w:asciiTheme="minorHAnsi" w:hAnsiTheme="minorHAnsi" w:cstheme="minorHAnsi"/>
          <w:i w:val="0"/>
          <w:iCs w:val="0"/>
          <w:color w:val="17365D" w:themeColor="text2" w:themeShade="BF"/>
          <w:lang w:val="en-GB"/>
        </w:rPr>
        <w:tab/>
      </w:r>
      <w:r w:rsidRPr="0091309F">
        <w:rPr>
          <w:rFonts w:asciiTheme="minorHAnsi" w:hAnsiTheme="minorHAnsi" w:cstheme="minorHAnsi"/>
          <w:b/>
          <w:bCs w:val="0"/>
          <w:i w:val="0"/>
          <w:iCs w:val="0"/>
          <w:color w:val="17365D" w:themeColor="text2" w:themeShade="BF"/>
          <w:lang w:val="en-GB"/>
        </w:rPr>
        <w:t>Burkina Faso</w:t>
      </w:r>
      <w:r w:rsidRPr="0091309F">
        <w:rPr>
          <w:rFonts w:asciiTheme="minorHAnsi" w:hAnsiTheme="minorHAnsi" w:cstheme="minorHAnsi"/>
          <w:i w:val="0"/>
          <w:iCs w:val="0"/>
          <w:color w:val="17365D" w:themeColor="text2" w:themeShade="BF"/>
          <w:lang w:val="en-GB"/>
        </w:rPr>
        <w:t>: IT equipment exempt from duties; promotion of ICT use; generalized use of the Internet by students; introduction of the LMD system in education.</w:t>
      </w:r>
    </w:p>
    <w:p w:rsidR="00AF355E" w:rsidRPr="00EB02D4" w:rsidRDefault="00AF355E" w:rsidP="00DA3AB1">
      <w:pPr>
        <w:rPr>
          <w:rFonts w:asciiTheme="minorHAnsi" w:hAnsiTheme="minorHAnsi"/>
          <w:lang w:val="en-GB"/>
        </w:rPr>
      </w:pPr>
    </w:p>
    <w:p w:rsidR="00AF355E" w:rsidRPr="00EB02D4" w:rsidRDefault="00AF355E" w:rsidP="00DA3AB1">
      <w:pPr>
        <w:rPr>
          <w:rFonts w:asciiTheme="minorHAnsi" w:hAnsiTheme="minorHAnsi"/>
          <w:lang w:val="en-US"/>
        </w:rPr>
      </w:pPr>
    </w:p>
    <w:p w:rsidR="00385DED" w:rsidRPr="00EB02D4" w:rsidRDefault="00385DED">
      <w:pPr>
        <w:spacing w:before="0"/>
        <w:jc w:val="left"/>
        <w:rPr>
          <w:rFonts w:asciiTheme="minorHAnsi" w:eastAsia="Times New Roman" w:hAnsiTheme="minorHAnsi" w:cs="Helvetica"/>
          <w:b/>
          <w:bCs/>
          <w:color w:val="E36C0A"/>
          <w:sz w:val="28"/>
          <w:szCs w:val="28"/>
          <w:lang w:val="en-US"/>
        </w:rPr>
      </w:pPr>
      <w:r w:rsidRPr="00EB02D4">
        <w:rPr>
          <w:rFonts w:asciiTheme="minorHAnsi" w:hAnsiTheme="minorHAnsi"/>
          <w:lang w:val="en-US"/>
        </w:rPr>
        <w:br w:type="page"/>
      </w:r>
    </w:p>
    <w:p w:rsidR="008F5790" w:rsidRPr="0091309F" w:rsidRDefault="008F5790" w:rsidP="0091309F">
      <w:pPr>
        <w:pStyle w:val="Heading1"/>
        <w:rPr>
          <w:rFonts w:asciiTheme="minorHAnsi" w:hAnsiTheme="minorHAnsi"/>
        </w:rPr>
      </w:pPr>
      <w:bookmarkStart w:id="154" w:name="_Toc322702249"/>
      <w:r w:rsidRPr="0091309F">
        <w:rPr>
          <w:rFonts w:asciiTheme="minorHAnsi" w:hAnsiTheme="minorHAnsi"/>
        </w:rPr>
        <w:t>Q20:</w:t>
      </w:r>
      <w:r w:rsidRPr="0091309F">
        <w:rPr>
          <w:rFonts w:asciiTheme="minorHAnsi" w:hAnsiTheme="minorHAnsi"/>
        </w:rPr>
        <w:tab/>
      </w:r>
      <w:r w:rsidR="0091309F" w:rsidRPr="00E957EB">
        <w:rPr>
          <w:lang w:val="en-GB"/>
        </w:rPr>
        <w:t>Concerning data centre security, which of the following issues need to be improved to ensure always-on access to good quality cloud computing services? By order of priority from 1 to 6 (1 the most important, 6 the less important):</w:t>
      </w:r>
      <w:bookmarkEnd w:id="154"/>
    </w:p>
    <w:p w:rsidR="0091309F" w:rsidRPr="00E957EB" w:rsidRDefault="0091309F" w:rsidP="0091309F">
      <w:pPr>
        <w:pStyle w:val="Enumlevel1"/>
        <w:rPr>
          <w:rFonts w:asciiTheme="minorHAnsi" w:hAnsiTheme="minorHAnsi" w:cstheme="minorHAnsi"/>
        </w:rPr>
      </w:pPr>
      <w:r w:rsidRPr="00E957EB">
        <w:rPr>
          <w:rFonts w:asciiTheme="minorHAnsi" w:hAnsiTheme="minorHAnsi" w:cstheme="minorHAnsi"/>
          <w:color w:val="E36C0A" w:themeColor="accent6" w:themeShade="BF"/>
        </w:rPr>
        <w:t>•</w:t>
      </w:r>
      <w:r w:rsidRPr="00E957EB">
        <w:rPr>
          <w:rFonts w:asciiTheme="minorHAnsi" w:hAnsiTheme="minorHAnsi" w:cstheme="minorHAnsi"/>
        </w:rPr>
        <w:tab/>
      </w:r>
      <w:r w:rsidRPr="00E957EB">
        <w:rPr>
          <w:rFonts w:asciiTheme="minorHAnsi" w:hAnsiTheme="minorHAnsi" w:cstheme="minorHAnsi"/>
          <w:color w:val="0F243E" w:themeColor="text2" w:themeShade="80"/>
        </w:rPr>
        <w:t>Physical security of data centres</w:t>
      </w:r>
    </w:p>
    <w:p w:rsidR="0091309F" w:rsidRPr="00E957EB" w:rsidRDefault="0091309F" w:rsidP="0091309F">
      <w:pPr>
        <w:pStyle w:val="Enumlevel1"/>
        <w:rPr>
          <w:rFonts w:asciiTheme="minorHAnsi" w:hAnsiTheme="minorHAnsi" w:cstheme="minorHAnsi"/>
        </w:rPr>
      </w:pPr>
      <w:r w:rsidRPr="00E957EB">
        <w:rPr>
          <w:rFonts w:asciiTheme="minorHAnsi" w:hAnsiTheme="minorHAnsi" w:cstheme="minorHAnsi"/>
          <w:color w:val="E36C0A" w:themeColor="accent6" w:themeShade="BF"/>
        </w:rPr>
        <w:t>•</w:t>
      </w:r>
      <w:r w:rsidRPr="00E957EB">
        <w:rPr>
          <w:rFonts w:asciiTheme="minorHAnsi" w:hAnsiTheme="minorHAnsi" w:cstheme="minorHAnsi"/>
        </w:rPr>
        <w:tab/>
      </w:r>
      <w:r w:rsidRPr="00E957EB">
        <w:rPr>
          <w:rFonts w:asciiTheme="minorHAnsi" w:hAnsiTheme="minorHAnsi" w:cstheme="minorHAnsi"/>
          <w:color w:val="0F243E" w:themeColor="text2" w:themeShade="80"/>
        </w:rPr>
        <w:t>Data protection</w:t>
      </w:r>
    </w:p>
    <w:p w:rsidR="0091309F" w:rsidRPr="00E957EB" w:rsidRDefault="0091309F" w:rsidP="0091309F">
      <w:pPr>
        <w:pStyle w:val="Enumlevel1"/>
        <w:rPr>
          <w:rFonts w:asciiTheme="minorHAnsi" w:hAnsiTheme="minorHAnsi" w:cstheme="minorHAnsi"/>
        </w:rPr>
      </w:pPr>
      <w:r w:rsidRPr="00E957EB">
        <w:rPr>
          <w:rFonts w:asciiTheme="minorHAnsi" w:hAnsiTheme="minorHAnsi" w:cstheme="minorHAnsi"/>
          <w:color w:val="E36C0A" w:themeColor="accent6" w:themeShade="BF"/>
        </w:rPr>
        <w:t>•</w:t>
      </w:r>
      <w:r w:rsidRPr="00E957EB">
        <w:rPr>
          <w:rFonts w:asciiTheme="minorHAnsi" w:hAnsiTheme="minorHAnsi" w:cstheme="minorHAnsi"/>
        </w:rPr>
        <w:tab/>
      </w:r>
      <w:r w:rsidRPr="00E957EB">
        <w:rPr>
          <w:rFonts w:asciiTheme="minorHAnsi" w:hAnsiTheme="minorHAnsi" w:cstheme="minorHAnsi"/>
          <w:color w:val="0F243E" w:themeColor="text2" w:themeShade="80"/>
        </w:rPr>
        <w:t>Reliability of networks</w:t>
      </w:r>
    </w:p>
    <w:p w:rsidR="0091309F" w:rsidRPr="00E957EB" w:rsidRDefault="0091309F" w:rsidP="0091309F">
      <w:pPr>
        <w:pStyle w:val="Enumlevel1"/>
        <w:rPr>
          <w:rFonts w:asciiTheme="minorHAnsi" w:hAnsiTheme="minorHAnsi" w:cstheme="minorHAnsi"/>
        </w:rPr>
      </w:pPr>
      <w:r w:rsidRPr="00E957EB">
        <w:rPr>
          <w:rFonts w:asciiTheme="minorHAnsi" w:hAnsiTheme="minorHAnsi" w:cstheme="minorHAnsi"/>
          <w:color w:val="E36C0A" w:themeColor="accent6" w:themeShade="BF"/>
        </w:rPr>
        <w:t>•</w:t>
      </w:r>
      <w:r w:rsidRPr="00E957EB">
        <w:rPr>
          <w:rFonts w:asciiTheme="minorHAnsi" w:hAnsiTheme="minorHAnsi" w:cstheme="minorHAnsi"/>
        </w:rPr>
        <w:tab/>
      </w:r>
      <w:r w:rsidRPr="00E957EB">
        <w:rPr>
          <w:rFonts w:asciiTheme="minorHAnsi" w:hAnsiTheme="minorHAnsi" w:cstheme="minorHAnsi"/>
          <w:color w:val="0F243E" w:themeColor="text2" w:themeShade="80"/>
        </w:rPr>
        <w:t>Operation and maintenance of the networks</w:t>
      </w:r>
    </w:p>
    <w:p w:rsidR="0091309F" w:rsidRPr="00E957EB" w:rsidRDefault="0091309F" w:rsidP="0091309F">
      <w:pPr>
        <w:pStyle w:val="Enumlevel1"/>
        <w:rPr>
          <w:rFonts w:asciiTheme="minorHAnsi" w:hAnsiTheme="minorHAnsi" w:cstheme="minorHAnsi"/>
        </w:rPr>
      </w:pPr>
      <w:r w:rsidRPr="00E957EB">
        <w:rPr>
          <w:rFonts w:asciiTheme="minorHAnsi" w:hAnsiTheme="minorHAnsi" w:cstheme="minorHAnsi"/>
          <w:color w:val="E36C0A" w:themeColor="accent6" w:themeShade="BF"/>
        </w:rPr>
        <w:t>•</w:t>
      </w:r>
      <w:r w:rsidRPr="00E957EB">
        <w:rPr>
          <w:rFonts w:asciiTheme="minorHAnsi" w:hAnsiTheme="minorHAnsi" w:cstheme="minorHAnsi"/>
        </w:rPr>
        <w:tab/>
      </w:r>
      <w:r w:rsidRPr="00E957EB">
        <w:rPr>
          <w:rFonts w:asciiTheme="minorHAnsi" w:hAnsiTheme="minorHAnsi" w:cstheme="minorHAnsi"/>
          <w:color w:val="0F243E" w:themeColor="text2" w:themeShade="80"/>
        </w:rPr>
        <w:t>Administration and maintenance of data centres</w:t>
      </w:r>
    </w:p>
    <w:p w:rsidR="008F5790" w:rsidRPr="0091309F" w:rsidRDefault="0091309F" w:rsidP="0091309F">
      <w:pPr>
        <w:pStyle w:val="Enumlevel1"/>
        <w:rPr>
          <w:rFonts w:asciiTheme="minorHAnsi" w:hAnsiTheme="minorHAnsi"/>
          <w:lang w:val="en-US"/>
        </w:rPr>
      </w:pPr>
      <w:r w:rsidRPr="00E957EB">
        <w:rPr>
          <w:rFonts w:asciiTheme="minorHAnsi" w:hAnsiTheme="minorHAnsi" w:cstheme="minorHAnsi"/>
          <w:color w:val="E36C0A" w:themeColor="accent6" w:themeShade="BF"/>
        </w:rPr>
        <w:t>•</w:t>
      </w:r>
      <w:r w:rsidRPr="00E957EB">
        <w:rPr>
          <w:rFonts w:asciiTheme="minorHAnsi" w:hAnsiTheme="minorHAnsi" w:cstheme="minorHAnsi"/>
        </w:rPr>
        <w:tab/>
      </w:r>
      <w:r w:rsidRPr="00E957EB">
        <w:rPr>
          <w:rFonts w:asciiTheme="minorHAnsi" w:hAnsiTheme="minorHAnsi" w:cstheme="minorHAnsi"/>
          <w:color w:val="0F243E" w:themeColor="text2" w:themeShade="80"/>
        </w:rPr>
        <w:t>Stability of power supply</w:t>
      </w:r>
      <w:r w:rsidRPr="00E957EB">
        <w:rPr>
          <w:rFonts w:asciiTheme="minorHAnsi" w:hAnsiTheme="minorHAnsi" w:cstheme="minorHAnsi"/>
        </w:rPr>
        <w:t>.</w:t>
      </w:r>
    </w:p>
    <w:p w:rsidR="0091309F" w:rsidRPr="00E957EB" w:rsidRDefault="0091309F" w:rsidP="0091309F">
      <w:pPr>
        <w:rPr>
          <w:rFonts w:asciiTheme="minorHAnsi" w:hAnsiTheme="minorHAnsi"/>
          <w:lang w:val="en-GB"/>
        </w:rPr>
      </w:pPr>
      <w:r w:rsidRPr="00E957EB">
        <w:rPr>
          <w:lang w:val="en-GB"/>
        </w:rPr>
        <w:t>The replies to Q20 were as follows</w:t>
      </w:r>
      <w:r w:rsidRPr="00E957EB">
        <w:rPr>
          <w:rFonts w:asciiTheme="minorHAnsi" w:eastAsia="Times New Roman" w:hAnsiTheme="minorHAnsi"/>
          <w:i/>
          <w:iCs/>
          <w:lang w:val="en-GB"/>
        </w:rPr>
        <w:t>:</w:t>
      </w:r>
    </w:p>
    <w:p w:rsidR="00385DED" w:rsidRPr="0091309F" w:rsidRDefault="00385DED" w:rsidP="008F5790">
      <w:pPr>
        <w:rPr>
          <w:rFonts w:asciiTheme="minorHAnsi" w:eastAsia="Times New Roman" w:hAnsiTheme="minorHAnsi"/>
          <w:b/>
          <w:bCs/>
          <w:color w:val="17375D"/>
          <w:sz w:val="22"/>
          <w:lang w:val="en-GB"/>
        </w:rPr>
      </w:pPr>
    </w:p>
    <w:tbl>
      <w:tblPr>
        <w:tblW w:w="9211" w:type="dxa"/>
        <w:tblLayout w:type="fixed"/>
        <w:tblCellMar>
          <w:left w:w="70" w:type="dxa"/>
          <w:right w:w="70" w:type="dxa"/>
        </w:tblCellMar>
        <w:tblLook w:val="04A0"/>
      </w:tblPr>
      <w:tblGrid>
        <w:gridCol w:w="1199"/>
        <w:gridCol w:w="1517"/>
        <w:gridCol w:w="1182"/>
        <w:gridCol w:w="850"/>
        <w:gridCol w:w="1418"/>
        <w:gridCol w:w="1559"/>
        <w:gridCol w:w="1486"/>
      </w:tblGrid>
      <w:tr w:rsidR="0091309F" w:rsidRPr="007B3447" w:rsidTr="00C94B0F">
        <w:trPr>
          <w:trHeight w:val="742"/>
        </w:trPr>
        <w:tc>
          <w:tcPr>
            <w:tcW w:w="1199" w:type="dxa"/>
            <w:tcBorders>
              <w:top w:val="nil"/>
              <w:left w:val="nil"/>
              <w:bottom w:val="nil"/>
              <w:right w:val="nil"/>
            </w:tcBorders>
            <w:shd w:val="clear" w:color="auto" w:fill="E36C0A" w:themeFill="accent6" w:themeFillShade="BF"/>
            <w:noWrap/>
            <w:vAlign w:val="center"/>
            <w:hideMark/>
          </w:tcPr>
          <w:p w:rsidR="0091309F" w:rsidRPr="0091309F" w:rsidRDefault="0091309F" w:rsidP="008F5790">
            <w:pPr>
              <w:jc w:val="center"/>
              <w:rPr>
                <w:rFonts w:asciiTheme="minorHAnsi" w:eastAsia="Times New Roman" w:hAnsiTheme="minorHAnsi"/>
                <w:b/>
                <w:color w:val="FFFFFF" w:themeColor="background1"/>
                <w:sz w:val="20"/>
                <w:szCs w:val="20"/>
                <w:lang w:val="en-US"/>
              </w:rPr>
            </w:pPr>
          </w:p>
        </w:tc>
        <w:tc>
          <w:tcPr>
            <w:tcW w:w="15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91309F" w:rsidRPr="00E957EB" w:rsidRDefault="0091309F" w:rsidP="001F1B27">
            <w:pPr>
              <w:jc w:val="center"/>
              <w:rPr>
                <w:rFonts w:asciiTheme="minorHAnsi" w:eastAsia="Times New Roman" w:hAnsiTheme="minorHAnsi"/>
                <w:b/>
                <w:bCs/>
                <w:i/>
                <w:iCs/>
                <w:color w:val="FFFFFF" w:themeColor="background1"/>
                <w:sz w:val="20"/>
                <w:szCs w:val="20"/>
                <w:lang w:val="en-GB"/>
              </w:rPr>
            </w:pPr>
            <w:r w:rsidRPr="00E957EB">
              <w:rPr>
                <w:rFonts w:asciiTheme="minorHAnsi" w:eastAsia="Times New Roman" w:hAnsiTheme="minorHAnsi"/>
                <w:b/>
                <w:bCs/>
                <w:i/>
                <w:iCs/>
                <w:color w:val="FFFFFF" w:themeColor="background1"/>
                <w:sz w:val="20"/>
                <w:szCs w:val="20"/>
                <w:lang w:val="en-GB"/>
              </w:rPr>
              <w:t>Physical security of data centres</w:t>
            </w:r>
          </w:p>
        </w:tc>
        <w:tc>
          <w:tcPr>
            <w:tcW w:w="1182"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rsidR="0091309F" w:rsidRPr="00E957EB" w:rsidRDefault="0091309F" w:rsidP="001F1B27">
            <w:pPr>
              <w:jc w:val="center"/>
              <w:rPr>
                <w:rFonts w:asciiTheme="minorHAnsi" w:eastAsia="Times New Roman" w:hAnsiTheme="minorHAnsi"/>
                <w:b/>
                <w:bCs/>
                <w:i/>
                <w:iCs/>
                <w:color w:val="FFFFFF" w:themeColor="background1"/>
                <w:sz w:val="20"/>
                <w:szCs w:val="20"/>
                <w:lang w:val="en-GB"/>
              </w:rPr>
            </w:pPr>
            <w:r w:rsidRPr="00E957EB">
              <w:rPr>
                <w:rFonts w:asciiTheme="minorHAnsi" w:eastAsia="Times New Roman" w:hAnsiTheme="minorHAnsi"/>
                <w:b/>
                <w:bCs/>
                <w:i/>
                <w:iCs/>
                <w:color w:val="FFFFFF" w:themeColor="background1"/>
                <w:sz w:val="20"/>
                <w:szCs w:val="20"/>
                <w:lang w:val="en-GB"/>
              </w:rPr>
              <w:t>Data protection</w:t>
            </w:r>
          </w:p>
        </w:tc>
        <w:tc>
          <w:tcPr>
            <w:tcW w:w="850"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rsidR="0091309F" w:rsidRPr="00E957EB" w:rsidRDefault="0091309F" w:rsidP="001F1B27">
            <w:pPr>
              <w:jc w:val="center"/>
              <w:rPr>
                <w:rFonts w:asciiTheme="minorHAnsi" w:eastAsia="Times New Roman" w:hAnsiTheme="minorHAnsi"/>
                <w:b/>
                <w:bCs/>
                <w:i/>
                <w:iCs/>
                <w:color w:val="FFFFFF" w:themeColor="background1"/>
                <w:sz w:val="20"/>
                <w:szCs w:val="20"/>
                <w:lang w:val="en-GB"/>
              </w:rPr>
            </w:pPr>
            <w:r w:rsidRPr="00E957EB">
              <w:rPr>
                <w:rFonts w:asciiTheme="minorHAnsi" w:eastAsia="Times New Roman" w:hAnsiTheme="minorHAnsi"/>
                <w:b/>
                <w:bCs/>
                <w:i/>
                <w:iCs/>
                <w:color w:val="FFFFFF" w:themeColor="background1"/>
                <w:sz w:val="20"/>
                <w:szCs w:val="20"/>
                <w:lang w:val="en-GB"/>
              </w:rPr>
              <w:t>Reliability of networks</w:t>
            </w:r>
          </w:p>
        </w:tc>
        <w:tc>
          <w:tcPr>
            <w:tcW w:w="1418"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rsidR="0091309F" w:rsidRPr="00E957EB" w:rsidRDefault="0091309F" w:rsidP="001F1B27">
            <w:pPr>
              <w:jc w:val="center"/>
              <w:rPr>
                <w:rFonts w:asciiTheme="minorHAnsi" w:eastAsia="Times New Roman" w:hAnsiTheme="minorHAnsi"/>
                <w:b/>
                <w:bCs/>
                <w:i/>
                <w:iCs/>
                <w:color w:val="FFFFFF" w:themeColor="background1"/>
                <w:sz w:val="20"/>
                <w:szCs w:val="20"/>
                <w:lang w:val="en-GB"/>
              </w:rPr>
            </w:pPr>
            <w:r w:rsidRPr="00E957EB">
              <w:rPr>
                <w:rFonts w:asciiTheme="minorHAnsi" w:eastAsia="Times New Roman" w:hAnsiTheme="minorHAnsi"/>
                <w:b/>
                <w:bCs/>
                <w:i/>
                <w:iCs/>
                <w:color w:val="FFFFFF" w:themeColor="background1"/>
                <w:sz w:val="20"/>
                <w:szCs w:val="20"/>
                <w:lang w:val="en-GB"/>
              </w:rPr>
              <w:t>Operation and maintenance of the networks</w:t>
            </w:r>
          </w:p>
        </w:tc>
        <w:tc>
          <w:tcPr>
            <w:tcW w:w="1559"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rsidR="0091309F" w:rsidRPr="00E957EB" w:rsidRDefault="0091309F" w:rsidP="001F1B27">
            <w:pPr>
              <w:jc w:val="center"/>
              <w:rPr>
                <w:rFonts w:asciiTheme="minorHAnsi" w:eastAsia="Times New Roman" w:hAnsiTheme="minorHAnsi"/>
                <w:b/>
                <w:bCs/>
                <w:i/>
                <w:iCs/>
                <w:color w:val="FFFFFF" w:themeColor="background1"/>
                <w:sz w:val="20"/>
                <w:szCs w:val="20"/>
                <w:lang w:val="en-GB"/>
              </w:rPr>
            </w:pPr>
            <w:r w:rsidRPr="00E957EB">
              <w:rPr>
                <w:rFonts w:asciiTheme="minorHAnsi" w:eastAsia="Times New Roman" w:hAnsiTheme="minorHAnsi"/>
                <w:b/>
                <w:bCs/>
                <w:i/>
                <w:iCs/>
                <w:color w:val="FFFFFF" w:themeColor="background1"/>
                <w:sz w:val="20"/>
                <w:szCs w:val="20"/>
                <w:lang w:val="en-GB"/>
              </w:rPr>
              <w:t>Administration and maintenance of data centres</w:t>
            </w:r>
          </w:p>
        </w:tc>
        <w:tc>
          <w:tcPr>
            <w:tcW w:w="1486"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rsidR="0091309F" w:rsidRPr="00E957EB" w:rsidRDefault="0091309F" w:rsidP="001F1B27">
            <w:pPr>
              <w:jc w:val="center"/>
              <w:rPr>
                <w:rFonts w:asciiTheme="minorHAnsi" w:eastAsia="Times New Roman" w:hAnsiTheme="minorHAnsi"/>
                <w:b/>
                <w:bCs/>
                <w:i/>
                <w:iCs/>
                <w:color w:val="FFFFFF" w:themeColor="background1"/>
                <w:sz w:val="20"/>
                <w:szCs w:val="20"/>
                <w:lang w:val="en-GB"/>
              </w:rPr>
            </w:pPr>
            <w:r w:rsidRPr="00E957EB">
              <w:rPr>
                <w:rFonts w:asciiTheme="minorHAnsi" w:eastAsia="Times New Roman" w:hAnsiTheme="minorHAnsi"/>
                <w:b/>
                <w:bCs/>
                <w:i/>
                <w:iCs/>
                <w:color w:val="FFFFFF" w:themeColor="background1"/>
                <w:sz w:val="20"/>
                <w:szCs w:val="20"/>
                <w:lang w:val="en-GB"/>
              </w:rPr>
              <w:t>Stability of power supply</w:t>
            </w:r>
          </w:p>
        </w:tc>
      </w:tr>
      <w:tr w:rsidR="0091309F" w:rsidRPr="007B3447" w:rsidTr="00C94B0F">
        <w:trPr>
          <w:trHeight w:val="300"/>
        </w:trPr>
        <w:tc>
          <w:tcPr>
            <w:tcW w:w="1199" w:type="dxa"/>
            <w:tcBorders>
              <w:top w:val="single" w:sz="4" w:space="0" w:color="auto"/>
              <w:left w:val="single" w:sz="4" w:space="0" w:color="auto"/>
              <w:bottom w:val="single" w:sz="4" w:space="0" w:color="auto"/>
              <w:right w:val="nil"/>
            </w:tcBorders>
            <w:shd w:val="clear" w:color="auto" w:fill="FBD4B4" w:themeFill="accent6" w:themeFillTint="66"/>
            <w:noWrap/>
            <w:vAlign w:val="bottom"/>
            <w:hideMark/>
          </w:tcPr>
          <w:p w:rsidR="0091309F" w:rsidRPr="00E957EB" w:rsidRDefault="0091309F" w:rsidP="001F1B27">
            <w:pPr>
              <w:jc w:val="left"/>
              <w:rPr>
                <w:rFonts w:asciiTheme="minorHAnsi" w:eastAsia="Times New Roman" w:hAnsiTheme="minorHAnsi"/>
                <w:bCs/>
                <w:color w:val="000000"/>
                <w:sz w:val="20"/>
                <w:szCs w:val="20"/>
                <w:lang w:val="en-GB"/>
              </w:rPr>
            </w:pPr>
            <w:r w:rsidRPr="00E957EB">
              <w:rPr>
                <w:rFonts w:asciiTheme="minorHAnsi" w:eastAsia="Times New Roman" w:hAnsiTheme="minorHAnsi"/>
                <w:bCs/>
                <w:color w:val="000000"/>
                <w:sz w:val="20"/>
                <w:szCs w:val="20"/>
                <w:lang w:val="en-GB"/>
              </w:rPr>
              <w:t>Ranked 1st</w:t>
            </w:r>
          </w:p>
        </w:tc>
        <w:tc>
          <w:tcPr>
            <w:tcW w:w="1517"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6%</w:t>
            </w:r>
          </w:p>
        </w:tc>
        <w:tc>
          <w:tcPr>
            <w:tcW w:w="1182"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22%</w:t>
            </w:r>
          </w:p>
        </w:tc>
        <w:tc>
          <w:tcPr>
            <w:tcW w:w="850"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56%</w:t>
            </w:r>
          </w:p>
        </w:tc>
        <w:tc>
          <w:tcPr>
            <w:tcW w:w="1418"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0%</w:t>
            </w:r>
          </w:p>
        </w:tc>
        <w:tc>
          <w:tcPr>
            <w:tcW w:w="1559"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0%</w:t>
            </w:r>
          </w:p>
        </w:tc>
        <w:tc>
          <w:tcPr>
            <w:tcW w:w="1486"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28%</w:t>
            </w:r>
          </w:p>
        </w:tc>
      </w:tr>
      <w:tr w:rsidR="0091309F" w:rsidRPr="007B3447" w:rsidTr="00C94B0F">
        <w:trPr>
          <w:trHeight w:val="431"/>
        </w:trPr>
        <w:tc>
          <w:tcPr>
            <w:tcW w:w="1199" w:type="dxa"/>
            <w:tcBorders>
              <w:top w:val="nil"/>
              <w:left w:val="single" w:sz="4" w:space="0" w:color="auto"/>
              <w:bottom w:val="single" w:sz="4" w:space="0" w:color="auto"/>
              <w:right w:val="nil"/>
            </w:tcBorders>
            <w:shd w:val="clear" w:color="auto" w:fill="FBD4B4" w:themeFill="accent6" w:themeFillTint="66"/>
            <w:noWrap/>
            <w:vAlign w:val="bottom"/>
            <w:hideMark/>
          </w:tcPr>
          <w:p w:rsidR="0091309F" w:rsidRPr="00E957EB" w:rsidRDefault="0091309F" w:rsidP="001F1B27">
            <w:pPr>
              <w:jc w:val="left"/>
              <w:rPr>
                <w:rFonts w:asciiTheme="minorHAnsi" w:eastAsia="Times New Roman" w:hAnsiTheme="minorHAnsi"/>
                <w:bCs/>
                <w:color w:val="000000"/>
                <w:sz w:val="20"/>
                <w:szCs w:val="20"/>
                <w:lang w:val="en-GB"/>
              </w:rPr>
            </w:pPr>
            <w:r w:rsidRPr="00E957EB">
              <w:rPr>
                <w:rFonts w:asciiTheme="minorHAnsi" w:eastAsia="Times New Roman" w:hAnsiTheme="minorHAnsi"/>
                <w:bCs/>
                <w:color w:val="000000"/>
                <w:sz w:val="20"/>
                <w:szCs w:val="20"/>
                <w:lang w:val="en-GB"/>
              </w:rPr>
              <w:t>Ranked 2nd</w:t>
            </w:r>
          </w:p>
        </w:tc>
        <w:tc>
          <w:tcPr>
            <w:tcW w:w="1517"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22%</w:t>
            </w:r>
          </w:p>
        </w:tc>
        <w:tc>
          <w:tcPr>
            <w:tcW w:w="1182"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39%</w:t>
            </w:r>
          </w:p>
        </w:tc>
        <w:tc>
          <w:tcPr>
            <w:tcW w:w="850"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17%</w:t>
            </w:r>
          </w:p>
        </w:tc>
        <w:tc>
          <w:tcPr>
            <w:tcW w:w="1418"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6%</w:t>
            </w:r>
          </w:p>
        </w:tc>
        <w:tc>
          <w:tcPr>
            <w:tcW w:w="1559"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0%</w:t>
            </w:r>
          </w:p>
        </w:tc>
        <w:tc>
          <w:tcPr>
            <w:tcW w:w="1486"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28%</w:t>
            </w:r>
          </w:p>
        </w:tc>
      </w:tr>
      <w:tr w:rsidR="0091309F" w:rsidRPr="007B3447" w:rsidTr="00C94B0F">
        <w:trPr>
          <w:trHeight w:val="256"/>
        </w:trPr>
        <w:tc>
          <w:tcPr>
            <w:tcW w:w="1199" w:type="dxa"/>
            <w:tcBorders>
              <w:top w:val="nil"/>
              <w:left w:val="single" w:sz="4" w:space="0" w:color="auto"/>
              <w:bottom w:val="single" w:sz="4" w:space="0" w:color="auto"/>
              <w:right w:val="nil"/>
            </w:tcBorders>
            <w:shd w:val="clear" w:color="auto" w:fill="FBD4B4" w:themeFill="accent6" w:themeFillTint="66"/>
            <w:noWrap/>
            <w:vAlign w:val="bottom"/>
            <w:hideMark/>
          </w:tcPr>
          <w:p w:rsidR="0091309F" w:rsidRPr="00E957EB" w:rsidRDefault="0091309F" w:rsidP="001F1B27">
            <w:pPr>
              <w:jc w:val="left"/>
              <w:rPr>
                <w:rFonts w:asciiTheme="minorHAnsi" w:eastAsia="Times New Roman" w:hAnsiTheme="minorHAnsi"/>
                <w:bCs/>
                <w:color w:val="000000"/>
                <w:sz w:val="20"/>
                <w:szCs w:val="20"/>
                <w:lang w:val="en-GB"/>
              </w:rPr>
            </w:pPr>
            <w:r w:rsidRPr="00E957EB">
              <w:rPr>
                <w:rFonts w:asciiTheme="minorHAnsi" w:eastAsia="Times New Roman" w:hAnsiTheme="minorHAnsi"/>
                <w:bCs/>
                <w:color w:val="000000"/>
                <w:sz w:val="20"/>
                <w:szCs w:val="20"/>
                <w:lang w:val="en-GB"/>
              </w:rPr>
              <w:t>Ranked 3rd</w:t>
            </w:r>
          </w:p>
        </w:tc>
        <w:tc>
          <w:tcPr>
            <w:tcW w:w="1517"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39%</w:t>
            </w:r>
          </w:p>
        </w:tc>
        <w:tc>
          <w:tcPr>
            <w:tcW w:w="1182"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22%</w:t>
            </w:r>
          </w:p>
        </w:tc>
        <w:tc>
          <w:tcPr>
            <w:tcW w:w="850"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6%</w:t>
            </w:r>
          </w:p>
        </w:tc>
        <w:tc>
          <w:tcPr>
            <w:tcW w:w="1418"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0%</w:t>
            </w:r>
          </w:p>
        </w:tc>
        <w:tc>
          <w:tcPr>
            <w:tcW w:w="1559"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0%</w:t>
            </w:r>
          </w:p>
        </w:tc>
        <w:tc>
          <w:tcPr>
            <w:tcW w:w="1486"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28%</w:t>
            </w:r>
          </w:p>
        </w:tc>
      </w:tr>
      <w:tr w:rsidR="0091309F" w:rsidRPr="007B3447" w:rsidTr="00C94B0F">
        <w:trPr>
          <w:trHeight w:val="300"/>
        </w:trPr>
        <w:tc>
          <w:tcPr>
            <w:tcW w:w="1199" w:type="dxa"/>
            <w:tcBorders>
              <w:top w:val="nil"/>
              <w:left w:val="single" w:sz="4" w:space="0" w:color="auto"/>
              <w:bottom w:val="single" w:sz="4" w:space="0" w:color="auto"/>
              <w:right w:val="nil"/>
            </w:tcBorders>
            <w:shd w:val="clear" w:color="auto" w:fill="FBD4B4" w:themeFill="accent6" w:themeFillTint="66"/>
            <w:noWrap/>
            <w:vAlign w:val="bottom"/>
            <w:hideMark/>
          </w:tcPr>
          <w:p w:rsidR="0091309F" w:rsidRPr="00E957EB" w:rsidRDefault="0091309F" w:rsidP="001F1B27">
            <w:pPr>
              <w:jc w:val="left"/>
              <w:rPr>
                <w:rFonts w:asciiTheme="minorHAnsi" w:eastAsia="Times New Roman" w:hAnsiTheme="minorHAnsi"/>
                <w:bCs/>
                <w:color w:val="000000"/>
                <w:sz w:val="20"/>
                <w:szCs w:val="20"/>
                <w:lang w:val="en-GB"/>
              </w:rPr>
            </w:pPr>
            <w:r w:rsidRPr="00E957EB">
              <w:rPr>
                <w:rFonts w:asciiTheme="minorHAnsi" w:eastAsia="Times New Roman" w:hAnsiTheme="minorHAnsi"/>
                <w:bCs/>
                <w:color w:val="000000"/>
                <w:sz w:val="20"/>
                <w:szCs w:val="20"/>
                <w:lang w:val="en-GB"/>
              </w:rPr>
              <w:t>Ranked 4th</w:t>
            </w:r>
          </w:p>
        </w:tc>
        <w:tc>
          <w:tcPr>
            <w:tcW w:w="1517"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28%</w:t>
            </w:r>
          </w:p>
        </w:tc>
        <w:tc>
          <w:tcPr>
            <w:tcW w:w="1182"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6%</w:t>
            </w:r>
          </w:p>
        </w:tc>
        <w:tc>
          <w:tcPr>
            <w:tcW w:w="850"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22%</w:t>
            </w:r>
          </w:p>
        </w:tc>
        <w:tc>
          <w:tcPr>
            <w:tcW w:w="1418"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6%</w:t>
            </w:r>
          </w:p>
        </w:tc>
        <w:tc>
          <w:tcPr>
            <w:tcW w:w="1559"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39%</w:t>
            </w:r>
          </w:p>
        </w:tc>
        <w:tc>
          <w:tcPr>
            <w:tcW w:w="1486"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0%</w:t>
            </w:r>
          </w:p>
        </w:tc>
      </w:tr>
      <w:tr w:rsidR="0091309F" w:rsidRPr="007B3447" w:rsidTr="00C94B0F">
        <w:trPr>
          <w:trHeight w:val="300"/>
        </w:trPr>
        <w:tc>
          <w:tcPr>
            <w:tcW w:w="1199" w:type="dxa"/>
            <w:tcBorders>
              <w:top w:val="nil"/>
              <w:left w:val="single" w:sz="4" w:space="0" w:color="auto"/>
              <w:bottom w:val="single" w:sz="4" w:space="0" w:color="auto"/>
              <w:right w:val="nil"/>
            </w:tcBorders>
            <w:shd w:val="clear" w:color="auto" w:fill="FBD4B4" w:themeFill="accent6" w:themeFillTint="66"/>
            <w:noWrap/>
            <w:vAlign w:val="bottom"/>
            <w:hideMark/>
          </w:tcPr>
          <w:p w:rsidR="0091309F" w:rsidRPr="00E957EB" w:rsidRDefault="0091309F" w:rsidP="001F1B27">
            <w:pPr>
              <w:jc w:val="left"/>
              <w:rPr>
                <w:rFonts w:asciiTheme="minorHAnsi" w:eastAsia="Times New Roman" w:hAnsiTheme="minorHAnsi"/>
                <w:bCs/>
                <w:color w:val="000000"/>
                <w:sz w:val="20"/>
                <w:szCs w:val="20"/>
                <w:lang w:val="en-GB"/>
              </w:rPr>
            </w:pPr>
            <w:r w:rsidRPr="00E957EB">
              <w:rPr>
                <w:rFonts w:asciiTheme="minorHAnsi" w:eastAsia="Times New Roman" w:hAnsiTheme="minorHAnsi"/>
                <w:bCs/>
                <w:color w:val="000000"/>
                <w:sz w:val="20"/>
                <w:szCs w:val="20"/>
                <w:lang w:val="en-GB"/>
              </w:rPr>
              <w:t>Ranked 5th</w:t>
            </w:r>
          </w:p>
        </w:tc>
        <w:tc>
          <w:tcPr>
            <w:tcW w:w="1517"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0%</w:t>
            </w:r>
          </w:p>
        </w:tc>
        <w:tc>
          <w:tcPr>
            <w:tcW w:w="1182"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6%</w:t>
            </w:r>
          </w:p>
        </w:tc>
        <w:tc>
          <w:tcPr>
            <w:tcW w:w="850"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0%</w:t>
            </w:r>
          </w:p>
        </w:tc>
        <w:tc>
          <w:tcPr>
            <w:tcW w:w="1418"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56%</w:t>
            </w:r>
          </w:p>
        </w:tc>
        <w:tc>
          <w:tcPr>
            <w:tcW w:w="1559"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22%</w:t>
            </w:r>
          </w:p>
        </w:tc>
        <w:tc>
          <w:tcPr>
            <w:tcW w:w="1486"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11%</w:t>
            </w:r>
          </w:p>
        </w:tc>
      </w:tr>
      <w:tr w:rsidR="0091309F" w:rsidRPr="007B3447" w:rsidTr="00C94B0F">
        <w:trPr>
          <w:trHeight w:val="300"/>
        </w:trPr>
        <w:tc>
          <w:tcPr>
            <w:tcW w:w="1199" w:type="dxa"/>
            <w:tcBorders>
              <w:top w:val="nil"/>
              <w:left w:val="single" w:sz="4" w:space="0" w:color="auto"/>
              <w:bottom w:val="single" w:sz="4" w:space="0" w:color="auto"/>
              <w:right w:val="nil"/>
            </w:tcBorders>
            <w:shd w:val="clear" w:color="auto" w:fill="FBD4B4" w:themeFill="accent6" w:themeFillTint="66"/>
            <w:noWrap/>
            <w:vAlign w:val="bottom"/>
            <w:hideMark/>
          </w:tcPr>
          <w:p w:rsidR="0091309F" w:rsidRPr="00E957EB" w:rsidRDefault="0091309F" w:rsidP="001F1B27">
            <w:pPr>
              <w:jc w:val="left"/>
              <w:rPr>
                <w:rFonts w:asciiTheme="minorHAnsi" w:eastAsia="Times New Roman" w:hAnsiTheme="minorHAnsi"/>
                <w:bCs/>
                <w:color w:val="000000"/>
                <w:sz w:val="20"/>
                <w:szCs w:val="20"/>
                <w:lang w:val="en-GB"/>
              </w:rPr>
            </w:pPr>
            <w:r w:rsidRPr="00E957EB">
              <w:rPr>
                <w:rFonts w:asciiTheme="minorHAnsi" w:eastAsia="Times New Roman" w:hAnsiTheme="minorHAnsi"/>
                <w:bCs/>
                <w:color w:val="000000"/>
                <w:sz w:val="20"/>
                <w:szCs w:val="20"/>
                <w:lang w:val="en-GB"/>
              </w:rPr>
              <w:t>Ranked 6th</w:t>
            </w:r>
          </w:p>
        </w:tc>
        <w:tc>
          <w:tcPr>
            <w:tcW w:w="1517"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6%</w:t>
            </w:r>
          </w:p>
        </w:tc>
        <w:tc>
          <w:tcPr>
            <w:tcW w:w="1182"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6%</w:t>
            </w:r>
          </w:p>
        </w:tc>
        <w:tc>
          <w:tcPr>
            <w:tcW w:w="850"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0%</w:t>
            </w:r>
          </w:p>
        </w:tc>
        <w:tc>
          <w:tcPr>
            <w:tcW w:w="1418"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33%</w:t>
            </w:r>
          </w:p>
        </w:tc>
        <w:tc>
          <w:tcPr>
            <w:tcW w:w="1559"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39%</w:t>
            </w:r>
          </w:p>
        </w:tc>
        <w:tc>
          <w:tcPr>
            <w:tcW w:w="1486" w:type="dxa"/>
            <w:tcBorders>
              <w:top w:val="nil"/>
              <w:left w:val="nil"/>
              <w:bottom w:val="single" w:sz="4" w:space="0" w:color="auto"/>
              <w:right w:val="single" w:sz="4" w:space="0" w:color="auto"/>
            </w:tcBorders>
            <w:shd w:val="clear" w:color="auto" w:fill="FBD4B4" w:themeFill="accent6" w:themeFillTint="66"/>
            <w:noWrap/>
            <w:vAlign w:val="bottom"/>
            <w:hideMark/>
          </w:tcPr>
          <w:p w:rsidR="0091309F" w:rsidRPr="007B3447" w:rsidRDefault="0091309F" w:rsidP="008F5790">
            <w:pPr>
              <w:jc w:val="center"/>
              <w:rPr>
                <w:rFonts w:asciiTheme="minorHAnsi" w:eastAsia="Times New Roman" w:hAnsiTheme="minorHAnsi"/>
                <w:bCs/>
                <w:color w:val="000000"/>
                <w:sz w:val="20"/>
                <w:szCs w:val="20"/>
              </w:rPr>
            </w:pPr>
            <w:r w:rsidRPr="007B3447">
              <w:rPr>
                <w:rFonts w:asciiTheme="minorHAnsi" w:eastAsia="Times New Roman" w:hAnsiTheme="minorHAnsi"/>
                <w:bCs/>
                <w:color w:val="000000"/>
                <w:sz w:val="20"/>
                <w:szCs w:val="20"/>
              </w:rPr>
              <w:t>6%</w:t>
            </w:r>
          </w:p>
        </w:tc>
      </w:tr>
    </w:tbl>
    <w:p w:rsidR="008F5790" w:rsidRPr="007B3447" w:rsidRDefault="008F5790" w:rsidP="00DA3AB1">
      <w:pPr>
        <w:rPr>
          <w:rFonts w:asciiTheme="minorHAnsi" w:hAnsiTheme="minorHAnsi"/>
        </w:rPr>
      </w:pPr>
    </w:p>
    <w:p w:rsidR="008F5790" w:rsidRPr="007B3447" w:rsidRDefault="008F5790" w:rsidP="008F5790">
      <w:pPr>
        <w:pStyle w:val="Figuretitle"/>
        <w:rPr>
          <w:rFonts w:asciiTheme="minorHAnsi" w:hAnsiTheme="minorHAnsi"/>
          <w:noProof/>
          <w:lang w:val="fr-FR"/>
        </w:rPr>
      </w:pPr>
    </w:p>
    <w:p w:rsidR="008F5790" w:rsidRPr="007B3447" w:rsidRDefault="0035261E" w:rsidP="008F5790">
      <w:pPr>
        <w:pStyle w:val="Figure"/>
        <w:rPr>
          <w:rFonts w:asciiTheme="minorHAnsi" w:hAnsiTheme="minorHAnsi"/>
          <w:noProof/>
          <w:lang w:val="fr-FR"/>
        </w:rPr>
      </w:pPr>
      <w:r w:rsidRPr="0035261E">
        <w:rPr>
          <w:noProof/>
          <w:lang w:val="en-US" w:eastAsia="zh-CN"/>
        </w:rPr>
        <w:pict>
          <v:shape id="Text Box 63" o:spid="_x0000_s1059" type="#_x0000_t202" style="position:absolute;left:0;text-align:left;margin-left:7.85pt;margin-top:16.35pt;width:170.85pt;height:110.5pt;z-index:25173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" fillcolor="#b8cce4 [1300]" stroked="f">
            <v:textbox style="mso-fit-shape-to-text:t">
              <w:txbxContent>
                <w:p w:rsidR="001F1B27" w:rsidRPr="001C1DE7" w:rsidRDefault="001F1B27" w:rsidP="001C1DE7">
                  <w:pPr>
                    <w:spacing w:before="0"/>
                    <w:ind w:left="-113" w:right="-113"/>
                    <w:jc w:val="right"/>
                    <w:rPr>
                      <w:b/>
                      <w:bCs/>
                      <w:color w:val="17365D" w:themeColor="text2" w:themeShade="BF"/>
                      <w:sz w:val="20"/>
                      <w:szCs w:val="20"/>
                      <w:lang w:val="en-US"/>
                    </w:rPr>
                  </w:pPr>
                  <w:r w:rsidRPr="001C1DE7">
                    <w:rPr>
                      <w:b/>
                      <w:bCs/>
                      <w:color w:val="17365D" w:themeColor="text2" w:themeShade="BF"/>
                      <w:sz w:val="20"/>
                      <w:szCs w:val="20"/>
                      <w:lang w:val="en-US"/>
                    </w:rPr>
                    <w:t>Stability of power supply</w:t>
                  </w:r>
                </w:p>
                <w:p w:rsidR="001F1B27" w:rsidRPr="001C1DE7" w:rsidRDefault="001F1B27" w:rsidP="001C1DE7">
                  <w:pPr>
                    <w:spacing w:before="0"/>
                    <w:ind w:left="-113" w:right="-113"/>
                    <w:jc w:val="right"/>
                    <w:rPr>
                      <w:b/>
                      <w:bCs/>
                      <w:color w:val="17365D" w:themeColor="text2" w:themeShade="BF"/>
                      <w:sz w:val="20"/>
                      <w:szCs w:val="20"/>
                      <w:lang w:val="en-US"/>
                    </w:rPr>
                  </w:pPr>
                  <w:r w:rsidRPr="001C1DE7">
                    <w:rPr>
                      <w:b/>
                      <w:bCs/>
                      <w:color w:val="17365D" w:themeColor="text2" w:themeShade="BF"/>
                      <w:sz w:val="20"/>
                      <w:szCs w:val="20"/>
                      <w:lang w:val="en-US"/>
                    </w:rPr>
                    <w:t>Administration and maintenance of data centres</w:t>
                  </w:r>
                </w:p>
                <w:p w:rsidR="001F1B27" w:rsidRPr="001C1DE7" w:rsidRDefault="001F1B27" w:rsidP="001C1DE7">
                  <w:pPr>
                    <w:spacing w:before="0"/>
                    <w:ind w:left="-113" w:right="-113"/>
                    <w:jc w:val="right"/>
                    <w:rPr>
                      <w:b/>
                      <w:bCs/>
                      <w:color w:val="17365D" w:themeColor="text2" w:themeShade="BF"/>
                      <w:sz w:val="20"/>
                      <w:szCs w:val="20"/>
                      <w:lang w:val="en-US"/>
                    </w:rPr>
                  </w:pPr>
                  <w:r w:rsidRPr="001C1DE7">
                    <w:rPr>
                      <w:b/>
                      <w:bCs/>
                      <w:color w:val="17365D" w:themeColor="text2" w:themeShade="BF"/>
                      <w:sz w:val="20"/>
                      <w:szCs w:val="20"/>
                      <w:lang w:val="en-US"/>
                    </w:rPr>
                    <w:t>Operation and maintenance of the networks</w:t>
                  </w:r>
                </w:p>
                <w:p w:rsidR="001F1B27" w:rsidRPr="001C1DE7" w:rsidRDefault="001F1B27" w:rsidP="001C1DE7">
                  <w:pPr>
                    <w:spacing w:before="0"/>
                    <w:ind w:left="-113" w:right="-113"/>
                    <w:jc w:val="right"/>
                    <w:rPr>
                      <w:b/>
                      <w:bCs/>
                      <w:color w:val="17365D" w:themeColor="text2" w:themeShade="BF"/>
                      <w:sz w:val="20"/>
                      <w:szCs w:val="20"/>
                      <w:lang w:val="en-US"/>
                    </w:rPr>
                  </w:pPr>
                  <w:r w:rsidRPr="001C1DE7">
                    <w:rPr>
                      <w:b/>
                      <w:bCs/>
                      <w:color w:val="17365D" w:themeColor="text2" w:themeShade="BF"/>
                      <w:sz w:val="20"/>
                      <w:szCs w:val="20"/>
                      <w:lang w:val="en-US"/>
                    </w:rPr>
                    <w:t>Reliability of networks</w:t>
                  </w:r>
                </w:p>
                <w:p w:rsidR="001F1B27" w:rsidRPr="001C1DE7" w:rsidRDefault="001F1B27" w:rsidP="001C1DE7">
                  <w:pPr>
                    <w:spacing w:before="0"/>
                    <w:ind w:left="-113" w:right="-113"/>
                    <w:jc w:val="right"/>
                    <w:rPr>
                      <w:b/>
                      <w:bCs/>
                      <w:color w:val="17365D" w:themeColor="text2" w:themeShade="BF"/>
                      <w:sz w:val="20"/>
                      <w:szCs w:val="20"/>
                      <w:lang w:val="en-US"/>
                    </w:rPr>
                  </w:pPr>
                  <w:r w:rsidRPr="001C1DE7">
                    <w:rPr>
                      <w:b/>
                      <w:bCs/>
                      <w:color w:val="17365D" w:themeColor="text2" w:themeShade="BF"/>
                      <w:sz w:val="20"/>
                      <w:szCs w:val="20"/>
                      <w:lang w:val="en-US"/>
                    </w:rPr>
                    <w:t>Data protection</w:t>
                  </w:r>
                </w:p>
                <w:p w:rsidR="001F1B27" w:rsidRPr="001C1DE7" w:rsidRDefault="001F1B27" w:rsidP="001C1DE7">
                  <w:pPr>
                    <w:spacing w:before="0"/>
                    <w:ind w:left="-113" w:right="-113"/>
                    <w:jc w:val="right"/>
                    <w:rPr>
                      <w:b/>
                      <w:bCs/>
                      <w:color w:val="17365D" w:themeColor="text2" w:themeShade="BF"/>
                      <w:sz w:val="8"/>
                      <w:szCs w:val="8"/>
                      <w:lang w:val="en-US"/>
                    </w:rPr>
                  </w:pPr>
                </w:p>
                <w:p w:rsidR="001F1B27" w:rsidRPr="001C1DE7" w:rsidRDefault="001F1B27" w:rsidP="001C1DE7">
                  <w:pPr>
                    <w:spacing w:before="0"/>
                    <w:ind w:left="-113" w:right="-113"/>
                    <w:jc w:val="right"/>
                    <w:rPr>
                      <w:b/>
                      <w:bCs/>
                      <w:color w:val="17365D" w:themeColor="text2" w:themeShade="BF"/>
                      <w:sz w:val="20"/>
                      <w:szCs w:val="20"/>
                      <w:lang w:val="en-US"/>
                    </w:rPr>
                  </w:pPr>
                  <w:r w:rsidRPr="001C1DE7">
                    <w:rPr>
                      <w:b/>
                      <w:bCs/>
                      <w:color w:val="17365D" w:themeColor="text2" w:themeShade="BF"/>
                      <w:sz w:val="20"/>
                      <w:szCs w:val="20"/>
                      <w:lang w:val="en-US"/>
                    </w:rPr>
                    <w:t>Physical security of data centres</w:t>
                  </w:r>
                </w:p>
              </w:txbxContent>
            </v:textbox>
          </v:shape>
        </w:pict>
      </w:r>
      <w:r>
        <w:rPr>
          <w:rFonts w:asciiTheme="minorHAnsi" w:hAnsiTheme="minorHAnsi"/>
          <w:noProof/>
          <w:lang w:val="en-US" w:eastAsia="zh-CN"/>
        </w:rPr>
        <w:pict>
          <v:shape id="_x0000_s1060" type="#_x0000_t202" style="position:absolute;left:0;text-align:left;margin-left:68.7pt;margin-top:208.95pt;width:49.95pt;height:18.95pt;z-index:25174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" fillcolor="#b8cce4 [1300]" stroked="f">
            <v:textbox style="mso-fit-shape-to-text:t">
              <w:txbxContent>
                <w:p w:rsidR="001F1B27" w:rsidRPr="00E44DE3" w:rsidRDefault="001F1B27" w:rsidP="00380D59">
                  <w:pPr>
                    <w:spacing w:before="0"/>
                    <w:ind w:left="-113" w:right="-113"/>
                    <w:rPr>
                      <w:b/>
                      <w:bCs/>
                      <w:sz w:val="16"/>
                      <w:szCs w:val="16"/>
                    </w:rPr>
                  </w:pPr>
                  <w:r w:rsidRPr="00E44DE3">
                    <w:rPr>
                      <w:b/>
                      <w:bCs/>
                      <w:sz w:val="16"/>
                      <w:szCs w:val="16"/>
                    </w:rPr>
                    <w:t>Ranked 1st</w:t>
                  </w:r>
                </w:p>
              </w:txbxContent>
            </v:textbox>
          </v:shape>
        </w:pict>
      </w:r>
      <w:r>
        <w:rPr>
          <w:rFonts w:asciiTheme="minorHAnsi" w:hAnsiTheme="minorHAnsi"/>
          <w:noProof/>
          <w:lang w:val="en-US" w:eastAsia="zh-CN"/>
        </w:rPr>
        <w:pict>
          <v:shape id="_x0000_s1061" type="#_x0000_t202" style="position:absolute;left:0;text-align:left;margin-left:129.45pt;margin-top:208.95pt;width:49.95pt;height:18.95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" fillcolor="#b8cce4 [1300]" stroked="f">
            <v:textbox style="mso-fit-shape-to-text:t">
              <w:txbxContent>
                <w:p w:rsidR="001F1B27" w:rsidRPr="00E44DE3" w:rsidRDefault="001F1B27" w:rsidP="00380D59">
                  <w:pPr>
                    <w:spacing w:before="0"/>
                    <w:ind w:left="-113" w:right="-113"/>
                    <w:rPr>
                      <w:b/>
                      <w:bCs/>
                      <w:sz w:val="16"/>
                      <w:szCs w:val="16"/>
                    </w:rPr>
                  </w:pPr>
                  <w:r w:rsidRPr="00E44DE3">
                    <w:rPr>
                      <w:b/>
                      <w:bCs/>
                      <w:sz w:val="16"/>
                      <w:szCs w:val="16"/>
                    </w:rPr>
                    <w:t>Ranked 2nd</w:t>
                  </w:r>
                </w:p>
              </w:txbxContent>
            </v:textbox>
          </v:shape>
        </w:pict>
      </w:r>
      <w:r>
        <w:rPr>
          <w:rFonts w:asciiTheme="minorHAnsi" w:hAnsiTheme="minorHAnsi"/>
          <w:noProof/>
          <w:lang w:val="en-US" w:eastAsia="zh-CN"/>
        </w:rPr>
        <w:pict>
          <v:shape id="_x0000_s1062" type="#_x0000_t202" style="position:absolute;left:0;text-align:left;margin-left:187.2pt;margin-top:208.55pt;width:49.95pt;height:18.95pt;z-index:251742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" fillcolor="#b8cce4 [1300]" stroked="f">
            <v:textbox style="mso-fit-shape-to-text:t">
              <w:txbxContent>
                <w:p w:rsidR="001F1B27" w:rsidRPr="00E44DE3" w:rsidRDefault="001F1B27" w:rsidP="00380D59">
                  <w:pPr>
                    <w:spacing w:before="0"/>
                    <w:ind w:left="-113" w:right="-113"/>
                    <w:rPr>
                      <w:b/>
                      <w:bCs/>
                      <w:sz w:val="16"/>
                      <w:szCs w:val="16"/>
                    </w:rPr>
                  </w:pPr>
                  <w:r w:rsidRPr="00E44DE3">
                    <w:rPr>
                      <w:b/>
                      <w:bCs/>
                      <w:sz w:val="16"/>
                      <w:szCs w:val="16"/>
                    </w:rPr>
                    <w:t xml:space="preserve">Ranked </w:t>
                  </w:r>
                  <w:r>
                    <w:rPr>
                      <w:b/>
                      <w:bCs/>
                      <w:sz w:val="16"/>
                      <w:szCs w:val="16"/>
                    </w:rPr>
                    <w:t>3rd</w:t>
                  </w:r>
                </w:p>
              </w:txbxContent>
            </v:textbox>
          </v:shape>
        </w:pict>
      </w:r>
      <w:r>
        <w:rPr>
          <w:rFonts w:asciiTheme="minorHAnsi" w:hAnsiTheme="minorHAnsi"/>
          <w:noProof/>
          <w:lang w:val="en-US" w:eastAsia="zh-CN"/>
        </w:rPr>
        <w:pict>
          <v:shape id="_x0000_s1063" type="#_x0000_t202" style="position:absolute;left:0;text-align:left;margin-left:243.45pt;margin-top:208.55pt;width:49.95pt;height:18.95pt;z-index:251743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" fillcolor="#b8cce4 [1300]" stroked="f">
            <v:textbox style="mso-fit-shape-to-text:t">
              <w:txbxContent>
                <w:p w:rsidR="001F1B27" w:rsidRPr="00E44DE3" w:rsidRDefault="001F1B27" w:rsidP="00380D59">
                  <w:pPr>
                    <w:spacing w:before="0"/>
                    <w:ind w:left="-113" w:right="-113"/>
                    <w:rPr>
                      <w:b/>
                      <w:bCs/>
                      <w:sz w:val="16"/>
                      <w:szCs w:val="16"/>
                    </w:rPr>
                  </w:pPr>
                  <w:r w:rsidRPr="00E44DE3">
                    <w:rPr>
                      <w:b/>
                      <w:bCs/>
                      <w:sz w:val="16"/>
                      <w:szCs w:val="16"/>
                    </w:rPr>
                    <w:t xml:space="preserve">Ranked </w:t>
                  </w:r>
                  <w:r>
                    <w:rPr>
                      <w:b/>
                      <w:bCs/>
                      <w:sz w:val="16"/>
                      <w:szCs w:val="16"/>
                    </w:rPr>
                    <w:t>4th</w:t>
                  </w:r>
                </w:p>
              </w:txbxContent>
            </v:textbox>
          </v:shape>
        </w:pict>
      </w:r>
      <w:r>
        <w:rPr>
          <w:rFonts w:asciiTheme="minorHAnsi" w:hAnsiTheme="minorHAnsi"/>
          <w:noProof/>
          <w:lang w:val="en-US" w:eastAsia="zh-CN"/>
        </w:rPr>
        <w:pict>
          <v:shape id="_x0000_s1064" type="#_x0000_t202" style="position:absolute;left:0;text-align:left;margin-left:300.15pt;margin-top:208.9pt;width:49.95pt;height:18.95pt;z-index:251744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" fillcolor="#b8cce4 [1300]" stroked="f">
            <v:textbox style="mso-fit-shape-to-text:t">
              <w:txbxContent>
                <w:p w:rsidR="001F1B27" w:rsidRPr="00E44DE3" w:rsidRDefault="001F1B27" w:rsidP="00380D59">
                  <w:pPr>
                    <w:spacing w:before="0"/>
                    <w:ind w:left="-113" w:right="-113"/>
                    <w:rPr>
                      <w:b/>
                      <w:bCs/>
                      <w:sz w:val="16"/>
                      <w:szCs w:val="16"/>
                    </w:rPr>
                  </w:pPr>
                  <w:r w:rsidRPr="00E44DE3">
                    <w:rPr>
                      <w:b/>
                      <w:bCs/>
                      <w:sz w:val="16"/>
                      <w:szCs w:val="16"/>
                    </w:rPr>
                    <w:t xml:space="preserve">Ranked </w:t>
                  </w:r>
                  <w:r>
                    <w:rPr>
                      <w:b/>
                      <w:bCs/>
                      <w:sz w:val="16"/>
                      <w:szCs w:val="16"/>
                    </w:rPr>
                    <w:t>5th</w:t>
                  </w:r>
                </w:p>
              </w:txbxContent>
            </v:textbox>
          </v:shape>
        </w:pict>
      </w:r>
      <w:r>
        <w:rPr>
          <w:rFonts w:asciiTheme="minorHAnsi" w:hAnsiTheme="minorHAnsi"/>
          <w:noProof/>
          <w:lang w:val="en-US" w:eastAsia="zh-CN"/>
        </w:rPr>
        <w:pict>
          <v:shape id="_x0000_s1065" type="#_x0000_t202" style="position:absolute;left:0;text-align:left;margin-left:360.45pt;margin-top:208.9pt;width:49.95pt;height:18.95pt;z-index:251745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" fillcolor="#b8cce4 [1300]" stroked="f">
            <v:textbox style="mso-fit-shape-to-text:t">
              <w:txbxContent>
                <w:p w:rsidR="001F1B27" w:rsidRPr="00E44DE3" w:rsidRDefault="001F1B27" w:rsidP="00380D59">
                  <w:pPr>
                    <w:spacing w:before="0"/>
                    <w:ind w:left="-113" w:right="-113"/>
                    <w:rPr>
                      <w:b/>
                      <w:bCs/>
                      <w:sz w:val="16"/>
                      <w:szCs w:val="16"/>
                    </w:rPr>
                  </w:pPr>
                  <w:r w:rsidRPr="00E44DE3">
                    <w:rPr>
                      <w:b/>
                      <w:bCs/>
                      <w:sz w:val="16"/>
                      <w:szCs w:val="16"/>
                    </w:rPr>
                    <w:t xml:space="preserve">Ranked </w:t>
                  </w:r>
                  <w:r>
                    <w:rPr>
                      <w:b/>
                      <w:bCs/>
                      <w:sz w:val="16"/>
                      <w:szCs w:val="16"/>
                    </w:rPr>
                    <w:t>6th</w:t>
                  </w:r>
                </w:p>
              </w:txbxContent>
            </v:textbox>
          </v:shape>
        </w:pict>
      </w:r>
      <w:r w:rsidR="008F5790" w:rsidRPr="007B3447">
        <w:rPr>
          <w:rFonts w:asciiTheme="minorHAnsi" w:hAnsiTheme="minorHAnsi"/>
          <w:noProof/>
          <w:lang w:val="en-US" w:eastAsia="zh-CN"/>
        </w:rPr>
        <w:drawing>
          <wp:inline distT="0" distB="0" distL="0" distR="0">
            <wp:extent cx="5760085" cy="2807703"/>
            <wp:effectExtent l="19050" t="0" r="12065" b="0"/>
            <wp:docPr id="26"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8F5790" w:rsidRPr="007B3447" w:rsidRDefault="008F5790" w:rsidP="008F5790">
      <w:pPr>
        <w:pStyle w:val="figuresource"/>
        <w:rPr>
          <w:rFonts w:asciiTheme="minorHAnsi" w:hAnsiTheme="minorHAnsi"/>
          <w:lang w:val="fr-FR"/>
        </w:rPr>
      </w:pPr>
    </w:p>
    <w:p w:rsidR="008F5790" w:rsidRPr="007B3447" w:rsidRDefault="008F5790" w:rsidP="008F5790">
      <w:pPr>
        <w:rPr>
          <w:rFonts w:asciiTheme="minorHAnsi" w:hAnsiTheme="minorHAnsi"/>
        </w:rPr>
      </w:pPr>
    </w:p>
    <w:p w:rsidR="009513F9" w:rsidRPr="007B3447" w:rsidRDefault="009513F9" w:rsidP="008F5790">
      <w:pPr>
        <w:rPr>
          <w:rFonts w:asciiTheme="minorHAnsi" w:hAnsiTheme="minorHAnsi"/>
        </w:rPr>
      </w:pPr>
    </w:p>
    <w:p w:rsidR="001F1B27" w:rsidRPr="00E957EB" w:rsidRDefault="001F1B27" w:rsidP="001F1B27">
      <w:pPr>
        <w:pStyle w:val="figuresource"/>
        <w:spacing w:before="120"/>
        <w:ind w:left="0" w:firstLine="0"/>
        <w:rPr>
          <w:rFonts w:asciiTheme="minorHAnsi" w:hAnsiTheme="minorHAnsi" w:cstheme="minorHAnsi"/>
          <w:i w:val="0"/>
          <w:iCs w:val="0"/>
          <w:color w:val="0F243E" w:themeColor="text2" w:themeShade="80"/>
          <w:lang w:val="en-GB"/>
        </w:rPr>
      </w:pPr>
      <w:r w:rsidRPr="00E957EB">
        <w:rPr>
          <w:rFonts w:asciiTheme="minorHAnsi" w:hAnsiTheme="minorHAnsi" w:cstheme="minorHAnsi"/>
          <w:b/>
          <w:bCs w:val="0"/>
          <w:i w:val="0"/>
          <w:iCs w:val="0"/>
          <w:lang w:val="en-GB"/>
        </w:rPr>
        <w:t>Comment</w:t>
      </w:r>
      <w:r w:rsidRPr="00E957EB">
        <w:rPr>
          <w:rFonts w:asciiTheme="minorHAnsi" w:hAnsiTheme="minorHAnsi" w:cstheme="minorHAnsi"/>
          <w:i w:val="0"/>
          <w:iCs w:val="0"/>
          <w:lang w:val="en-GB"/>
        </w:rPr>
        <w:t>:</w:t>
      </w:r>
    </w:p>
    <w:p w:rsidR="001F1B27" w:rsidRPr="00E957EB" w:rsidRDefault="001F1B27" w:rsidP="001F1B27">
      <w:pPr>
        <w:pStyle w:val="figuresource"/>
        <w:spacing w:before="120"/>
        <w:ind w:left="0" w:firstLine="0"/>
        <w:rPr>
          <w:rFonts w:asciiTheme="minorHAnsi" w:hAnsiTheme="minorHAnsi" w:cstheme="minorHAnsi"/>
          <w:i w:val="0"/>
          <w:iCs w:val="0"/>
          <w:lang w:val="en-GB"/>
        </w:rPr>
      </w:pPr>
      <w:r w:rsidRPr="00E957EB">
        <w:rPr>
          <w:rFonts w:asciiTheme="minorHAnsi" w:hAnsiTheme="minorHAnsi" w:cstheme="minorHAnsi"/>
          <w:i w:val="0"/>
          <w:iCs w:val="0"/>
          <w:lang w:val="en-GB"/>
        </w:rPr>
        <w:t>84% of the African stakeholders surveyed considered it essential to devote more effort to the upgrading of telecommunication networks and provision of a stable power supply.</w:t>
      </w:r>
    </w:p>
    <w:p w:rsidR="001F1B27" w:rsidRPr="00E957EB" w:rsidRDefault="001F1B27" w:rsidP="001F1B27">
      <w:pPr>
        <w:pStyle w:val="figuresource"/>
        <w:spacing w:before="120"/>
        <w:ind w:left="0" w:firstLine="0"/>
        <w:rPr>
          <w:rFonts w:asciiTheme="minorHAnsi" w:hAnsiTheme="minorHAnsi" w:cstheme="minorHAnsi"/>
          <w:i w:val="0"/>
          <w:iCs w:val="0"/>
          <w:lang w:val="en-GB"/>
        </w:rPr>
      </w:pPr>
      <w:r w:rsidRPr="00E957EB">
        <w:rPr>
          <w:rFonts w:asciiTheme="minorHAnsi" w:hAnsiTheme="minorHAnsi" w:cstheme="minorHAnsi"/>
          <w:i w:val="0"/>
          <w:iCs w:val="0"/>
          <w:lang w:val="en-GB"/>
        </w:rPr>
        <w:t xml:space="preserve">Those same stakeholders confirmed once again that the areas of data protection and physical security of data centres likewise call for significant improvements so as to ensure always-on access to high-quality cloud </w:t>
      </w:r>
      <w:r>
        <w:rPr>
          <w:rFonts w:asciiTheme="minorHAnsi" w:hAnsiTheme="minorHAnsi" w:cstheme="minorHAnsi"/>
          <w:i w:val="0"/>
          <w:iCs w:val="0"/>
          <w:lang w:val="en-GB"/>
        </w:rPr>
        <w:t xml:space="preserve">computing </w:t>
      </w:r>
      <w:r w:rsidRPr="00E957EB">
        <w:rPr>
          <w:rFonts w:asciiTheme="minorHAnsi" w:hAnsiTheme="minorHAnsi" w:cstheme="minorHAnsi"/>
          <w:i w:val="0"/>
          <w:iCs w:val="0"/>
          <w:lang w:val="en-GB"/>
        </w:rPr>
        <w:t>services.</w:t>
      </w:r>
    </w:p>
    <w:p w:rsidR="008F5790" w:rsidRPr="001F1B27" w:rsidRDefault="008F5790" w:rsidP="00DA3AB1">
      <w:pPr>
        <w:rPr>
          <w:rFonts w:asciiTheme="minorHAnsi" w:hAnsiTheme="minorHAnsi"/>
          <w:lang w:val="en-GB"/>
        </w:rPr>
      </w:pPr>
    </w:p>
    <w:p w:rsidR="009505AE" w:rsidRPr="001F1B27" w:rsidRDefault="009505AE">
      <w:pPr>
        <w:spacing w:before="0"/>
        <w:jc w:val="left"/>
        <w:rPr>
          <w:rFonts w:asciiTheme="minorHAnsi" w:eastAsia="Times New Roman" w:hAnsiTheme="minorHAnsi" w:cs="Helvetica"/>
          <w:b/>
          <w:bCs/>
          <w:color w:val="E36C0A"/>
          <w:sz w:val="28"/>
          <w:szCs w:val="28"/>
          <w:lang w:val="en-US"/>
        </w:rPr>
      </w:pPr>
      <w:bookmarkStart w:id="155" w:name="_Toc315252136"/>
      <w:bookmarkStart w:id="156" w:name="_Toc317680978"/>
      <w:r w:rsidRPr="001F1B27">
        <w:rPr>
          <w:rFonts w:asciiTheme="minorHAnsi" w:hAnsiTheme="minorHAnsi"/>
          <w:lang w:val="en-US"/>
        </w:rPr>
        <w:br w:type="page"/>
      </w:r>
    </w:p>
    <w:p w:rsidR="004F2B72" w:rsidRPr="007B3447" w:rsidRDefault="00B964F4" w:rsidP="005014B2">
      <w:pPr>
        <w:pStyle w:val="Heading1"/>
        <w:spacing w:before="240" w:after="120"/>
        <w:rPr>
          <w:rFonts w:asciiTheme="minorHAnsi" w:hAnsiTheme="minorHAnsi"/>
          <w:lang w:val="fr-FR"/>
        </w:rPr>
      </w:pPr>
      <w:bookmarkStart w:id="157" w:name="_Toc320617343"/>
      <w:bookmarkStart w:id="158" w:name="_Toc322702250"/>
      <w:bookmarkEnd w:id="155"/>
      <w:bookmarkEnd w:id="156"/>
      <w:r w:rsidRPr="00D51732">
        <w:rPr>
          <w:rFonts w:asciiTheme="minorHAnsi" w:hAnsiTheme="minorHAnsi" w:cstheme="minorHAnsi"/>
          <w:lang w:val="fr-CH"/>
        </w:rPr>
        <w:t>Bibliography</w:t>
      </w:r>
      <w:bookmarkEnd w:id="157"/>
      <w:bookmarkEnd w:id="158"/>
    </w:p>
    <w:p w:rsidR="00B964F4" w:rsidRPr="00D51732" w:rsidRDefault="00B964F4" w:rsidP="00B964F4">
      <w:pPr>
        <w:pStyle w:val="Enumlevel1"/>
        <w:jc w:val="left"/>
        <w:rPr>
          <w:u w:val="single"/>
          <w:lang w:val="fr-CH"/>
        </w:rPr>
      </w:pPr>
      <w:r w:rsidRPr="00D51732">
        <w:rPr>
          <w:lang w:val="fr-CH"/>
        </w:rPr>
        <w:t>–</w:t>
      </w:r>
      <w:r w:rsidRPr="00D51732">
        <w:rPr>
          <w:lang w:val="fr-CH"/>
        </w:rPr>
        <w:tab/>
        <w:t>ITU focus group documentation, FG Cloud website</w:t>
      </w:r>
      <w:r w:rsidRPr="00D51732">
        <w:rPr>
          <w:lang w:val="fr-CH"/>
        </w:rPr>
        <w:br/>
      </w:r>
      <w:hyperlink r:id="rId45" w:history="1">
        <w:r w:rsidRPr="00D51732">
          <w:rPr>
            <w:rStyle w:val="Hyperlink"/>
            <w:rFonts w:cstheme="minorHAnsi"/>
            <w:sz w:val="22"/>
            <w:szCs w:val="22"/>
            <w:lang w:val="fr-CH"/>
          </w:rPr>
          <w:t>www.itu.int/ITU-T/focusgroups/cloud/</w:t>
        </w:r>
      </w:hyperlink>
      <w:r w:rsidRPr="00D51732">
        <w:rPr>
          <w:color w:val="000000"/>
          <w:u w:val="single"/>
          <w:lang w:val="fr-CH"/>
        </w:rPr>
        <w:br/>
      </w:r>
      <w:hyperlink r:id="rId46" w:history="1">
        <w:r w:rsidRPr="00D51732">
          <w:rPr>
            <w:rStyle w:val="Hyperlink"/>
            <w:rFonts w:cstheme="minorHAnsi"/>
            <w:sz w:val="22"/>
            <w:szCs w:val="22"/>
            <w:lang w:val="fr-CH"/>
          </w:rPr>
          <w:t>www.itu.int/ITU-T/edh/faqs-guest.html</w:t>
        </w:r>
      </w:hyperlink>
    </w:p>
    <w:p w:rsidR="00B964F4" w:rsidRPr="00E957EB" w:rsidRDefault="00B964F4" w:rsidP="00B964F4">
      <w:pPr>
        <w:pStyle w:val="Enumlevel1"/>
        <w:jc w:val="left"/>
        <w:rPr>
          <w:rStyle w:val="Hyperlink"/>
          <w:rFonts w:cstheme="minorHAnsi"/>
          <w:sz w:val="22"/>
          <w:szCs w:val="22"/>
        </w:rPr>
      </w:pPr>
      <w:r w:rsidRPr="00E957EB">
        <w:t>–</w:t>
      </w:r>
      <w:r w:rsidRPr="00E957EB">
        <w:tab/>
        <w:t xml:space="preserve">Accellion white paper: Eight critical requirements for secure, mobile file sharing and collaboration, Accellion, Inc. </w:t>
      </w:r>
      <w:hyperlink r:id="rId47" w:history="1">
        <w:r w:rsidRPr="00E957EB">
          <w:rPr>
            <w:rStyle w:val="Hyperlink"/>
            <w:rFonts w:cstheme="minorHAnsi"/>
            <w:sz w:val="22"/>
            <w:szCs w:val="22"/>
          </w:rPr>
          <w:t>www.accellion.com</w:t>
        </w:r>
      </w:hyperlink>
    </w:p>
    <w:p w:rsidR="00B964F4" w:rsidRPr="00E957EB" w:rsidRDefault="00B964F4" w:rsidP="00B964F4">
      <w:pPr>
        <w:pStyle w:val="Enumlevel1"/>
        <w:jc w:val="left"/>
      </w:pPr>
      <w:r w:rsidRPr="00E957EB">
        <w:t>–</w:t>
      </w:r>
      <w:r w:rsidRPr="00E957EB">
        <w:tab/>
        <w:t xml:space="preserve">Example of recommendations and best practices for the administration of cloud systems: the VMware resource centre at </w:t>
      </w:r>
      <w:hyperlink r:id="rId48" w:history="1">
        <w:r w:rsidRPr="00E957EB">
          <w:rPr>
            <w:rStyle w:val="Hyperlink"/>
            <w:rFonts w:cstheme="minorHAnsi"/>
            <w:sz w:val="22"/>
            <w:szCs w:val="22"/>
          </w:rPr>
          <w:t>www.vmware.com/fr/technical-resources/</w:t>
        </w:r>
      </w:hyperlink>
      <w:r w:rsidRPr="00E957EB">
        <w:t xml:space="preserve"> offers documentation containing a wealth of recommendations and best practices for the administration of cloud systems</w:t>
      </w:r>
    </w:p>
    <w:p w:rsidR="00B964F4" w:rsidRPr="00E957EB" w:rsidRDefault="00B964F4" w:rsidP="00B964F4">
      <w:pPr>
        <w:pStyle w:val="Enumlevel1"/>
        <w:jc w:val="left"/>
      </w:pPr>
      <w:r w:rsidRPr="00E957EB">
        <w:t>–</w:t>
      </w:r>
      <w:r w:rsidRPr="00E957EB">
        <w:tab/>
        <w:t>Cloud computing: Attentes &amp; potentiels pour les infrastructures (IaaS) et les plates-formes (PaaS) (in French)</w:t>
      </w:r>
      <w:r w:rsidRPr="00E957EB">
        <w:br/>
        <w:t>[</w:t>
      </w:r>
      <w:r w:rsidRPr="00E957EB">
        <w:rPr>
          <w:i/>
          <w:iCs/>
        </w:rPr>
        <w:t>Expectations and potential for infrastructures (IaaS) and platforms (PaaS)</w:t>
      </w:r>
      <w:r w:rsidRPr="00E957EB">
        <w:t>], MARKESS International</w:t>
      </w:r>
      <w:r w:rsidRPr="00E957EB">
        <w:br/>
      </w:r>
      <w:hyperlink r:id="rId49" w:history="1">
        <w:r w:rsidRPr="00E957EB">
          <w:rPr>
            <w:rStyle w:val="Hyperlink"/>
            <w:rFonts w:cstheme="minorHAnsi"/>
            <w:sz w:val="22"/>
            <w:szCs w:val="22"/>
          </w:rPr>
          <w:t>www.markess.fr</w:t>
        </w:r>
      </w:hyperlink>
    </w:p>
    <w:p w:rsidR="00B964F4" w:rsidRPr="00E957EB" w:rsidRDefault="00B964F4" w:rsidP="00B964F4">
      <w:pPr>
        <w:pStyle w:val="Enumlevel1"/>
        <w:jc w:val="left"/>
      </w:pPr>
      <w:r w:rsidRPr="00E957EB">
        <w:t>–</w:t>
      </w:r>
      <w:r w:rsidRPr="00E957EB">
        <w:tab/>
        <w:t>Etat de l’Art Cloud Computing (in French)</w:t>
      </w:r>
      <w:r w:rsidRPr="00E957EB">
        <w:br/>
        <w:t>[</w:t>
      </w:r>
      <w:r w:rsidRPr="00E957EB">
        <w:rPr>
          <w:i/>
          <w:iCs/>
        </w:rPr>
        <w:t>State of the art – cloud computing</w:t>
      </w:r>
      <w:r w:rsidRPr="00E957EB">
        <w:t>]</w:t>
      </w:r>
      <w:r w:rsidRPr="00E957EB">
        <w:br/>
        <w:t>White paper by SOGETI Enterprise Services Consulting, March 2009</w:t>
      </w:r>
      <w:r w:rsidRPr="00E957EB">
        <w:br/>
      </w:r>
      <w:hyperlink r:id="rId50" w:history="1">
        <w:r w:rsidRPr="00E957EB">
          <w:rPr>
            <w:rStyle w:val="Hyperlink"/>
            <w:rFonts w:cstheme="minorHAnsi"/>
            <w:sz w:val="22"/>
            <w:szCs w:val="22"/>
          </w:rPr>
          <w:t>www.sogeti.com</w:t>
        </w:r>
      </w:hyperlink>
    </w:p>
    <w:p w:rsidR="00B964F4" w:rsidRPr="00E957EB" w:rsidRDefault="00B964F4" w:rsidP="00B964F4">
      <w:pPr>
        <w:pStyle w:val="Enumlevel1"/>
        <w:jc w:val="left"/>
      </w:pPr>
      <w:r w:rsidRPr="00D51732">
        <w:rPr>
          <w:lang w:val="fr-CH"/>
        </w:rPr>
        <w:t>–</w:t>
      </w:r>
      <w:r w:rsidRPr="00D51732">
        <w:rPr>
          <w:lang w:val="fr-CH"/>
        </w:rPr>
        <w:tab/>
        <w:t xml:space="preserve">Le Cloud Computing: Réelle révolution ou simple évolution? </w:t>
      </w:r>
      <w:r w:rsidRPr="00E957EB">
        <w:t>(in French)</w:t>
      </w:r>
      <w:r w:rsidRPr="00E957EB">
        <w:br/>
        <w:t>[</w:t>
      </w:r>
      <w:r w:rsidRPr="00E957EB">
        <w:rPr>
          <w:i/>
          <w:iCs/>
        </w:rPr>
        <w:t>Cloud computing: a real revolution or simple evolution?</w:t>
      </w:r>
      <w:r w:rsidRPr="00E957EB">
        <w:t>]</w:t>
      </w:r>
      <w:r w:rsidRPr="00E957EB">
        <w:br/>
        <w:t>Wygwam Consulting</w:t>
      </w:r>
    </w:p>
    <w:p w:rsidR="00B964F4" w:rsidRPr="00E957EB" w:rsidRDefault="00B964F4" w:rsidP="00B964F4">
      <w:pPr>
        <w:pStyle w:val="Enumlevel1"/>
        <w:jc w:val="left"/>
      </w:pPr>
      <w:r w:rsidRPr="00E957EB">
        <w:t>–</w:t>
      </w:r>
      <w:r w:rsidRPr="00E957EB">
        <w:tab/>
        <w:t>An SME perspective on Cloud Computing</w:t>
      </w:r>
      <w:r w:rsidRPr="00E957EB">
        <w:br/>
        <w:t>ENISA (the European Network and Information Security Agency)</w:t>
      </w:r>
      <w:r w:rsidRPr="00E957EB">
        <w:br/>
        <w:t xml:space="preserve"> </w:t>
      </w:r>
      <w:hyperlink r:id="rId51" w:history="1">
        <w:r w:rsidRPr="00E957EB">
          <w:rPr>
            <w:rStyle w:val="Hyperlink"/>
            <w:rFonts w:cstheme="minorHAnsi"/>
            <w:sz w:val="22"/>
            <w:szCs w:val="22"/>
          </w:rPr>
          <w:t>www.enisa.europa.eu</w:t>
        </w:r>
      </w:hyperlink>
      <w:r w:rsidRPr="00E957EB">
        <w:t xml:space="preserve"> </w:t>
      </w:r>
    </w:p>
    <w:p w:rsidR="00B964F4" w:rsidRPr="00E957EB" w:rsidRDefault="00B964F4" w:rsidP="00B964F4">
      <w:pPr>
        <w:pStyle w:val="Enumlevel1"/>
        <w:jc w:val="left"/>
      </w:pPr>
      <w:r w:rsidRPr="00E957EB">
        <w:t>–</w:t>
      </w:r>
      <w:r w:rsidRPr="00E957EB">
        <w:tab/>
        <w:t>Cloud Computing: Strategies for Cloud Computing Adoption</w:t>
      </w:r>
      <w:r w:rsidRPr="00E957EB">
        <w:br/>
        <w:t>Faith Shimba, Dublin Institute of Technology (</w:t>
      </w:r>
      <w:hyperlink r:id="rId52" w:history="1">
        <w:r w:rsidRPr="00E957EB">
          <w:t>faith.shimba@gmail.com</w:t>
        </w:r>
      </w:hyperlink>
      <w:r w:rsidRPr="00E957EB">
        <w:t>)</w:t>
      </w:r>
      <w:r w:rsidRPr="00E957EB">
        <w:br/>
      </w:r>
      <w:hyperlink r:id="rId53" w:history="1">
        <w:r w:rsidRPr="00E957EB">
          <w:rPr>
            <w:rStyle w:val="Hyperlink"/>
            <w:rFonts w:cstheme="minorHAnsi"/>
            <w:sz w:val="22"/>
            <w:szCs w:val="22"/>
          </w:rPr>
          <w:t>arrow.dit.ie/scschcomdis/29</w:t>
        </w:r>
      </w:hyperlink>
    </w:p>
    <w:p w:rsidR="00B964F4" w:rsidRPr="00E957EB" w:rsidRDefault="00B964F4" w:rsidP="00B964F4">
      <w:pPr>
        <w:pStyle w:val="Enumlevel1"/>
        <w:jc w:val="left"/>
      </w:pPr>
      <w:r w:rsidRPr="00E957EB">
        <w:t>–</w:t>
      </w:r>
      <w:r w:rsidRPr="00E957EB">
        <w:tab/>
        <w:t>Evaluating Cloud Risk for the Enterprise: A Shared Assessments Guide</w:t>
      </w:r>
      <w:r w:rsidRPr="00E957EB">
        <w:br/>
        <w:t>Shared Assessments Program, October 2010</w:t>
      </w:r>
      <w:r w:rsidRPr="00E957EB">
        <w:br/>
      </w:r>
      <w:hyperlink r:id="rId54" w:history="1">
        <w:r w:rsidRPr="00E957EB">
          <w:rPr>
            <w:rStyle w:val="Hyperlink"/>
            <w:rFonts w:cstheme="minorHAnsi"/>
            <w:sz w:val="22"/>
            <w:szCs w:val="22"/>
          </w:rPr>
          <w:t>www.sharedassessments.org</w:t>
        </w:r>
      </w:hyperlink>
    </w:p>
    <w:p w:rsidR="00B964F4" w:rsidRPr="00E957EB" w:rsidRDefault="00B964F4" w:rsidP="00B964F4">
      <w:pPr>
        <w:pStyle w:val="Enumlevel1"/>
        <w:jc w:val="left"/>
      </w:pPr>
      <w:r w:rsidRPr="00E957EB">
        <w:t>–</w:t>
      </w:r>
      <w:r w:rsidRPr="00E957EB">
        <w:tab/>
        <w:t>Outsourcing Technology Services Booklet</w:t>
      </w:r>
      <w:r w:rsidRPr="00E957EB">
        <w:br/>
        <w:t>Federal Financial Institutions Examination Council (FFIEC), United States</w:t>
      </w:r>
    </w:p>
    <w:p w:rsidR="00B964F4" w:rsidRPr="00E957EB" w:rsidRDefault="00B964F4" w:rsidP="00B964F4">
      <w:pPr>
        <w:pStyle w:val="Enumlevel1"/>
        <w:jc w:val="left"/>
      </w:pPr>
      <w:r w:rsidRPr="00E957EB">
        <w:t>–</w:t>
      </w:r>
      <w:r w:rsidRPr="00E957EB">
        <w:tab/>
        <w:t>Open Data Center Alliance Usage: Regulatory Framework</w:t>
      </w:r>
      <w:r w:rsidRPr="00E957EB">
        <w:br/>
      </w:r>
      <w:hyperlink r:id="rId55" w:history="1">
        <w:r w:rsidRPr="00E957EB">
          <w:rPr>
            <w:rStyle w:val="Hyperlink"/>
            <w:rFonts w:cstheme="minorHAnsi"/>
            <w:sz w:val="22"/>
            <w:szCs w:val="22"/>
          </w:rPr>
          <w:t>www.opendatacenteralliance.org</w:t>
        </w:r>
      </w:hyperlink>
    </w:p>
    <w:p w:rsidR="00B964F4" w:rsidRPr="00D51732" w:rsidRDefault="00B964F4" w:rsidP="00B964F4">
      <w:pPr>
        <w:pStyle w:val="Enumlevel1"/>
        <w:jc w:val="left"/>
        <w:rPr>
          <w:lang w:val="fr-CH"/>
        </w:rPr>
      </w:pPr>
      <w:r w:rsidRPr="00D51732">
        <w:rPr>
          <w:lang w:val="fr-CH"/>
        </w:rPr>
        <w:t>–</w:t>
      </w:r>
      <w:r w:rsidRPr="00D51732">
        <w:rPr>
          <w:lang w:val="fr-CH"/>
        </w:rPr>
        <w:tab/>
        <w:t>Datacenters et Développement Durable: État de l’art et perspectives (in French)</w:t>
      </w:r>
      <w:r w:rsidRPr="00D51732">
        <w:rPr>
          <w:lang w:val="fr-CH"/>
        </w:rPr>
        <w:br/>
        <w:t>[</w:t>
      </w:r>
      <w:r w:rsidRPr="00D51732">
        <w:rPr>
          <w:i/>
          <w:iCs/>
          <w:lang w:val="fr-CH"/>
        </w:rPr>
        <w:t>Data centres and sustainable development: status and prospects</w:t>
      </w:r>
      <w:r w:rsidRPr="00D51732">
        <w:rPr>
          <w:lang w:val="fr-CH"/>
        </w:rPr>
        <w:t>]</w:t>
      </w:r>
      <w:r w:rsidRPr="00D51732">
        <w:rPr>
          <w:lang w:val="fr-CH"/>
        </w:rPr>
        <w:br/>
        <w:t>Syntec Numérique</w:t>
      </w:r>
      <w:r w:rsidRPr="00D51732">
        <w:rPr>
          <w:lang w:val="fr-CH"/>
        </w:rPr>
        <w:br/>
      </w:r>
      <w:hyperlink r:id="rId56" w:history="1">
        <w:r w:rsidRPr="00D51732">
          <w:rPr>
            <w:rStyle w:val="Hyperlink"/>
            <w:rFonts w:cstheme="minorHAnsi"/>
            <w:sz w:val="22"/>
            <w:szCs w:val="22"/>
            <w:lang w:val="fr-CH"/>
          </w:rPr>
          <w:t>www.syntec-numerique.fr</w:t>
        </w:r>
      </w:hyperlink>
      <w:r w:rsidRPr="00D51732">
        <w:rPr>
          <w:lang w:val="fr-CH"/>
        </w:rPr>
        <w:br/>
      </w:r>
      <w:hyperlink r:id="rId57" w:history="1">
        <w:r w:rsidRPr="00D51732">
          <w:rPr>
            <w:rStyle w:val="Hyperlink"/>
            <w:rFonts w:cstheme="minorHAnsi"/>
            <w:sz w:val="22"/>
            <w:szCs w:val="22"/>
            <w:lang w:val="fr-CH"/>
          </w:rPr>
          <w:t>www.passinformatique.com</w:t>
        </w:r>
      </w:hyperlink>
    </w:p>
    <w:p w:rsidR="00B964F4" w:rsidRPr="00E957EB" w:rsidRDefault="00B964F4" w:rsidP="00B964F4">
      <w:pPr>
        <w:pStyle w:val="Enumlevel1"/>
        <w:jc w:val="left"/>
      </w:pPr>
      <w:r w:rsidRPr="00E957EB">
        <w:t>–</w:t>
      </w:r>
      <w:r w:rsidRPr="00E957EB">
        <w:tab/>
        <w:t>Cloud computing: 30 entreprises détaillent leurs retours d’expériences (in French)</w:t>
      </w:r>
      <w:r w:rsidRPr="00E957EB">
        <w:br/>
        <w:t>[</w:t>
      </w:r>
      <w:r w:rsidRPr="00E957EB">
        <w:rPr>
          <w:i/>
          <w:iCs/>
        </w:rPr>
        <w:t>Cloud computing: detailed feedback from 30 companies</w:t>
      </w:r>
      <w:r w:rsidRPr="00E957EB">
        <w:t>]</w:t>
      </w:r>
      <w:r w:rsidRPr="00E957EB">
        <w:br/>
        <w:t>Ipanema Technologies</w:t>
      </w:r>
      <w:r>
        <w:t xml:space="preserve"> </w:t>
      </w:r>
      <w:r w:rsidRPr="00E957EB">
        <w:t>Orange Business Services</w:t>
      </w:r>
      <w:r>
        <w:t xml:space="preserve"> </w:t>
      </w:r>
      <w:r w:rsidRPr="00E957EB">
        <w:t>Electronic Business Group / Elenbi</w:t>
      </w:r>
      <w:r w:rsidRPr="00E957EB">
        <w:br/>
      </w:r>
      <w:hyperlink r:id="rId58" w:history="1">
        <w:r w:rsidRPr="00E957EB">
          <w:rPr>
            <w:rStyle w:val="Hyperlink"/>
            <w:rFonts w:cstheme="minorHAnsi"/>
            <w:sz w:val="22"/>
            <w:szCs w:val="22"/>
          </w:rPr>
          <w:t>www.orange-business.com</w:t>
        </w:r>
      </w:hyperlink>
      <w:r w:rsidRPr="00E957EB">
        <w:br/>
      </w:r>
      <w:hyperlink r:id="rId59" w:history="1">
        <w:r w:rsidRPr="00E957EB">
          <w:rPr>
            <w:rStyle w:val="Hyperlink"/>
            <w:rFonts w:cstheme="minorHAnsi"/>
            <w:sz w:val="22"/>
            <w:szCs w:val="22"/>
          </w:rPr>
          <w:t>www.ipanematech.com</w:t>
        </w:r>
      </w:hyperlink>
      <w:r w:rsidRPr="00E957EB">
        <w:br/>
      </w:r>
      <w:hyperlink r:id="rId60" w:history="1">
        <w:r w:rsidRPr="00E957EB">
          <w:rPr>
            <w:rStyle w:val="Hyperlink"/>
            <w:rFonts w:cstheme="minorHAnsi"/>
            <w:sz w:val="22"/>
            <w:szCs w:val="22"/>
          </w:rPr>
          <w:t>www.ebg.net</w:t>
        </w:r>
      </w:hyperlink>
    </w:p>
    <w:p w:rsidR="00B964F4" w:rsidRPr="00E957EB" w:rsidRDefault="00B964F4" w:rsidP="00B964F4">
      <w:pPr>
        <w:pStyle w:val="Enumlevel1"/>
        <w:jc w:val="left"/>
      </w:pPr>
      <w:r w:rsidRPr="00E957EB">
        <w:t>–</w:t>
      </w:r>
      <w:r w:rsidRPr="00E957EB">
        <w:tab/>
        <w:t>Cloud computing: benefits, risks and recommendations for information security</w:t>
      </w:r>
      <w:r w:rsidRPr="00E957EB">
        <w:br/>
        <w:t>ENISA (the European Network and Information Security Agency)</w:t>
      </w:r>
      <w:r w:rsidRPr="00E957EB">
        <w:br/>
      </w:r>
      <w:hyperlink r:id="rId61" w:history="1">
        <w:r w:rsidRPr="00E957EB">
          <w:rPr>
            <w:rStyle w:val="Hyperlink"/>
            <w:rFonts w:cstheme="minorHAnsi"/>
            <w:sz w:val="22"/>
            <w:szCs w:val="22"/>
          </w:rPr>
          <w:t>www.enisa.europa.eu</w:t>
        </w:r>
      </w:hyperlink>
      <w:r w:rsidRPr="00E957EB">
        <w:t xml:space="preserve"> </w:t>
      </w:r>
    </w:p>
    <w:p w:rsidR="00B964F4" w:rsidRPr="00E957EB" w:rsidRDefault="00B964F4" w:rsidP="00B964F4">
      <w:pPr>
        <w:pStyle w:val="Enumlevel1"/>
        <w:jc w:val="left"/>
      </w:pPr>
      <w:r w:rsidRPr="00D51732">
        <w:rPr>
          <w:lang w:val="fr-CH"/>
        </w:rPr>
        <w:t>–</w:t>
      </w:r>
      <w:r w:rsidRPr="00D51732">
        <w:rPr>
          <w:lang w:val="fr-CH"/>
        </w:rPr>
        <w:tab/>
        <w:t xml:space="preserve">Construire le datacenter du futur: par où commencer? </w:t>
      </w:r>
      <w:r w:rsidRPr="00E957EB">
        <w:t>(in French)</w:t>
      </w:r>
      <w:r w:rsidRPr="00E957EB">
        <w:br/>
        <w:t>[</w:t>
      </w:r>
      <w:r w:rsidRPr="00E957EB">
        <w:rPr>
          <w:i/>
          <w:iCs/>
        </w:rPr>
        <w:t>Building the data centre of the future: where to</w:t>
      </w:r>
      <w:r>
        <w:rPr>
          <w:i/>
          <w:iCs/>
        </w:rPr>
        <w:t xml:space="preserve"> </w:t>
      </w:r>
      <w:r w:rsidRPr="00E957EB">
        <w:rPr>
          <w:i/>
          <w:iCs/>
        </w:rPr>
        <w:t>begin?</w:t>
      </w:r>
      <w:r w:rsidRPr="00E957EB">
        <w:t>]</w:t>
      </w:r>
      <w:r w:rsidRPr="00E957EB">
        <w:br/>
        <w:t>“On” is a magazine published by EMC Computer Systems France</w:t>
      </w:r>
      <w:r w:rsidRPr="00E957EB">
        <w:br/>
      </w:r>
      <w:hyperlink r:id="rId62" w:history="1">
        <w:r w:rsidRPr="00E957EB">
          <w:rPr>
            <w:rStyle w:val="Hyperlink"/>
            <w:rFonts w:cstheme="minorHAnsi"/>
            <w:sz w:val="22"/>
            <w:szCs w:val="22"/>
          </w:rPr>
          <w:t>www.emc2.fr</w:t>
        </w:r>
      </w:hyperlink>
    </w:p>
    <w:p w:rsidR="004F2B72" w:rsidRPr="00B964F4" w:rsidRDefault="004F2B72" w:rsidP="00DA3AB1">
      <w:pPr>
        <w:rPr>
          <w:rFonts w:asciiTheme="minorHAnsi" w:hAnsiTheme="minorHAnsi"/>
          <w:lang w:val="en-GB"/>
        </w:rPr>
      </w:pPr>
    </w:p>
    <w:sectPr w:rsidR="004F2B72" w:rsidRPr="00B964F4" w:rsidSect="00947C16">
      <w:endnotePr>
        <w:numFmt w:val="decimal"/>
      </w:endnotePr>
      <w:type w:val="oddPage"/>
      <w:pgSz w:w="11907" w:h="16840" w:code="9"/>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B27" w:rsidRPr="0034180A" w:rsidRDefault="001F1B27" w:rsidP="0034180A">
      <w:pPr>
        <w:pStyle w:val="Footer"/>
      </w:pPr>
    </w:p>
  </w:endnote>
  <w:endnote w:type="continuationSeparator" w:id="0">
    <w:p w:rsidR="001F1B27" w:rsidRPr="0034180A" w:rsidRDefault="001F1B27" w:rsidP="0034180A">
      <w:pPr>
        <w:pStyle w:val="Footer"/>
      </w:pPr>
    </w:p>
  </w:endnote>
  <w:endnote w:type="continuationNotice" w:id="1">
    <w:p w:rsidR="001F1B27" w:rsidRDefault="001F1B2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80000000" w:usb2="00000008"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Zurich UBlkEx BT">
    <w:panose1 w:val="020B0907040502030204"/>
    <w:charset w:val="00"/>
    <w:family w:val="swiss"/>
    <w:pitch w:val="variable"/>
    <w:sig w:usb0="00000087" w:usb1="00000000" w:usb2="00000000" w:usb3="00000000" w:csb0="0000001B" w:csb1="00000000"/>
  </w:font>
  <w:font w:name="Helvetica 55 Roman">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Lucida Grande">
    <w:charset w:val="00"/>
    <w:family w:val="auto"/>
    <w:pitch w:val="variable"/>
    <w:sig w:usb0="03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utigerLight">
    <w:charset w:val="00"/>
    <w:family w:val="auto"/>
    <w:pitch w:val="variable"/>
    <w:sig w:usb0="80000027" w:usb1="00000000" w:usb2="00000000" w:usb3="00000000" w:csb0="00000001" w:csb1="00000000"/>
  </w:font>
  <w:font w:name="Fedra Sans Std Normal">
    <w:altName w:val="Arial"/>
    <w:panose1 w:val="00000000000000000000"/>
    <w:charset w:val="00"/>
    <w:family w:val="swiss"/>
    <w:notTrueType/>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Gill Sans MT">
    <w:altName w:val="Futura Bk BT"/>
    <w:panose1 w:val="020B0502020104020203"/>
    <w:charset w:val="00"/>
    <w:family w:val="swiss"/>
    <w:pitch w:val="variable"/>
    <w:sig w:usb0="00000001"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Vrinda">
    <w:panose1 w:val="01010600010101010101"/>
    <w:charset w:val="01"/>
    <w:family w:val="roman"/>
    <w:notTrueType/>
    <w:pitch w:val="variable"/>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panose1 w:val="02010000000000000000"/>
    <w:charset w:val="00"/>
    <w:family w:val="roman"/>
    <w:pitch w:val="variable"/>
    <w:sig w:usb0="00002003" w:usb1="00000000" w:usb2="00000000" w:usb3="00000000" w:csb0="00000041" w:csb1="00000000"/>
  </w:font>
  <w:font w:name="Traditional Arabic">
    <w:panose1 w:val="02010000000000000000"/>
    <w:charset w:val="00"/>
    <w:family w:val="roman"/>
    <w:pitch w:val="variable"/>
    <w:sig w:usb0="00002003" w:usb1="80000000" w:usb2="00000008" w:usb3="00000000" w:csb0="00000041" w:csb1="00000000"/>
  </w:font>
  <w:font w:name="Webdings">
    <w:panose1 w:val="05030102010509060703"/>
    <w:charset w:val="02"/>
    <w:family w:val="roman"/>
    <w:pitch w:val="variable"/>
    <w:sig w:usb0="00000000" w:usb1="10000000" w:usb2="00000000" w:usb3="00000000" w:csb0="80000000" w:csb1="00000000"/>
    <w:embedRegular r:id="rId1" w:subsetted="1" w:fontKey="{7F811FDD-F573-49BF-B0ED-DB96F84C948E}"/>
  </w:font>
  <w:font w:name="TimesNewRomanPSMT">
    <w:altName w:val="Times New Roman"/>
    <w:charset w:val="00"/>
    <w:family w:val="roman"/>
    <w:pitch w:val="default"/>
    <w:sig w:usb0="00000000" w:usb1="00000000" w:usb2="00000000" w:usb3="00000000" w:csb0="00000000" w:csb1="00000000"/>
  </w:font>
  <w:font w:name="HelveticaNeue-Ligh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AGaramondPro-Regular">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B27" w:rsidRPr="00234E6B" w:rsidRDefault="001F1B27" w:rsidP="007633E7">
    <w:pPr>
      <w:pBdr>
        <w:top w:val="single" w:sz="8" w:space="1" w:color="CC0099"/>
      </w:pBdr>
      <w:tabs>
        <w:tab w:val="right" w:pos="9071"/>
      </w:tabs>
      <w:ind w:left="6804"/>
      <w:jc w:val="right"/>
    </w:pPr>
    <w:r w:rsidRPr="009E2BB9">
      <w:tab/>
    </w:r>
    <w:r w:rsidR="0035261E">
      <w:fldChar w:fldCharType="begin"/>
    </w:r>
    <w:r>
      <w:instrText xml:space="preserve"> PAGE </w:instrText>
    </w:r>
    <w:r w:rsidR="0035261E">
      <w:fldChar w:fldCharType="separate"/>
    </w:r>
    <w:r>
      <w:rPr>
        <w:noProof/>
      </w:rPr>
      <w:t>iii</w:t>
    </w:r>
    <w:r w:rsidR="0035261E">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B27" w:rsidRDefault="001F1B27" w:rsidP="00C21D57">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B27" w:rsidRPr="005965AD" w:rsidRDefault="0035261E" w:rsidP="00F25626">
    <w:pPr>
      <w:pBdr>
        <w:top w:val="single" w:sz="8" w:space="1" w:color="E36C0A" w:themeColor="accent6" w:themeShade="BF"/>
      </w:pBdr>
      <w:spacing w:before="200"/>
      <w:ind w:right="6804"/>
      <w:jc w:val="left"/>
    </w:pPr>
    <w:r>
      <w:fldChar w:fldCharType="begin"/>
    </w:r>
    <w:r w:rsidR="001F1B27">
      <w:instrText xml:space="preserve"> PAGE </w:instrText>
    </w:r>
    <w:r>
      <w:fldChar w:fldCharType="separate"/>
    </w:r>
    <w:r w:rsidR="00877EF0">
      <w:rPr>
        <w:noProof/>
      </w:rPr>
      <w:t>56</w:t>
    </w:r>
    <w:r>
      <w:rPr>
        <w:noProof/>
      </w:rPr>
      <w:fldChar w:fldCharType="end"/>
    </w:r>
    <w:r w:rsidR="001F1B27">
      <w:tab/>
    </w:r>
    <w:r w:rsidR="001F1B27">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6547"/>
      <w:docPartObj>
        <w:docPartGallery w:val="Page Numbers (Bottom of Page)"/>
        <w:docPartUnique/>
      </w:docPartObj>
    </w:sdtPr>
    <w:sdtEndPr>
      <w:rPr>
        <w:noProof/>
      </w:rPr>
    </w:sdtEndPr>
    <w:sdtContent>
      <w:p w:rsidR="001F1B27" w:rsidRPr="00F25626" w:rsidRDefault="001F1B27" w:rsidP="00F25626">
        <w:pPr>
          <w:pBdr>
            <w:top w:val="single" w:sz="4" w:space="1" w:color="E36C0A" w:themeColor="accent6" w:themeShade="BF"/>
          </w:pBdr>
          <w:tabs>
            <w:tab w:val="right" w:pos="9071"/>
          </w:tabs>
          <w:ind w:left="6804"/>
          <w:jc w:val="right"/>
        </w:pPr>
        <w:r w:rsidRPr="009E2BB9">
          <w:tab/>
        </w:r>
        <w:r w:rsidR="0035261E">
          <w:fldChar w:fldCharType="begin"/>
        </w:r>
        <w:r>
          <w:instrText xml:space="preserve"> PAGE </w:instrText>
        </w:r>
        <w:r w:rsidR="0035261E">
          <w:fldChar w:fldCharType="separate"/>
        </w:r>
        <w:r w:rsidR="00877EF0">
          <w:rPr>
            <w:noProof/>
          </w:rPr>
          <w:t>v</w:t>
        </w:r>
        <w:r w:rsidR="0035261E">
          <w:rPr>
            <w:noProof/>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6548"/>
      <w:docPartObj>
        <w:docPartGallery w:val="Page Numbers (Bottom of Page)"/>
        <w:docPartUnique/>
      </w:docPartObj>
    </w:sdtPr>
    <w:sdtEndPr>
      <w:rPr>
        <w:noProof/>
      </w:rPr>
    </w:sdtEndPr>
    <w:sdtContent>
      <w:p w:rsidR="001F1B27" w:rsidRPr="00F25626" w:rsidRDefault="001F1B27" w:rsidP="00F25626">
        <w:pPr>
          <w:pBdr>
            <w:top w:val="single" w:sz="4" w:space="1" w:color="E36C0A" w:themeColor="accent6" w:themeShade="BF"/>
          </w:pBdr>
          <w:tabs>
            <w:tab w:val="right" w:pos="9071"/>
          </w:tabs>
          <w:ind w:left="6804"/>
          <w:jc w:val="right"/>
        </w:pPr>
        <w:r w:rsidRPr="009E2BB9">
          <w:tab/>
        </w:r>
        <w:r w:rsidR="0035261E">
          <w:fldChar w:fldCharType="begin"/>
        </w:r>
        <w:r>
          <w:instrText xml:space="preserve"> PAGE </w:instrText>
        </w:r>
        <w:r w:rsidR="0035261E">
          <w:fldChar w:fldCharType="separate"/>
        </w:r>
        <w:r w:rsidR="00877EF0">
          <w:rPr>
            <w:noProof/>
          </w:rPr>
          <w:t>vii</w:t>
        </w:r>
        <w:r w:rsidR="0035261E">
          <w:rPr>
            <w:noProof/>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B27" w:rsidRDefault="001F1B27" w:rsidP="00FC1B84">
    <w:pPr>
      <w:pBdr>
        <w:top w:val="single" w:sz="4" w:space="1" w:color="E36C0A" w:themeColor="accent6" w:themeShade="BF"/>
      </w:pBdr>
      <w:tabs>
        <w:tab w:val="right" w:pos="9071"/>
      </w:tabs>
      <w:ind w:left="6804"/>
      <w:jc w:val="right"/>
    </w:pPr>
    <w:r w:rsidRPr="009E2BB9">
      <w:tab/>
    </w:r>
    <w:r w:rsidR="0035261E">
      <w:fldChar w:fldCharType="begin"/>
    </w:r>
    <w:r>
      <w:instrText xml:space="preserve"> PAGE </w:instrText>
    </w:r>
    <w:r w:rsidR="0035261E">
      <w:fldChar w:fldCharType="separate"/>
    </w:r>
    <w:r w:rsidR="00877EF0">
      <w:rPr>
        <w:noProof/>
      </w:rPr>
      <w:t>55</w:t>
    </w:r>
    <w:r w:rsidR="0035261E">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B27" w:rsidRDefault="001F1B27" w:rsidP="00E07081">
      <w:r>
        <w:separator/>
      </w:r>
    </w:p>
  </w:footnote>
  <w:footnote w:type="continuationSeparator" w:id="0">
    <w:p w:rsidR="001F1B27" w:rsidRDefault="001F1B27">
      <w:r>
        <w:continuationSeparator/>
      </w:r>
    </w:p>
    <w:p w:rsidR="001F1B27" w:rsidRDefault="001F1B27"/>
    <w:p w:rsidR="001F1B27" w:rsidRDefault="001F1B27"/>
    <w:p w:rsidR="001F1B27" w:rsidRDefault="001F1B27"/>
  </w:footnote>
  <w:footnote w:type="continuationNotice" w:id="1">
    <w:p w:rsidR="001F1B27" w:rsidRDefault="001F1B27"/>
  </w:footnote>
  <w:footnote w:id="2">
    <w:p w:rsidR="001F1B27" w:rsidRDefault="001F1B27" w:rsidP="00220243">
      <w:pPr>
        <w:pStyle w:val="FootnoteText"/>
      </w:pPr>
      <w:r>
        <w:rPr>
          <w:rStyle w:val="FootnoteReference"/>
        </w:rPr>
        <w:footnoteRef/>
      </w:r>
      <w:r>
        <w:t xml:space="preserve"> </w:t>
      </w:r>
      <w:r>
        <w:tab/>
        <w:t xml:space="preserve">FTRA report is available at : </w:t>
      </w:r>
      <w:hyperlink r:id="rId1" w:history="1">
        <w:r w:rsidRPr="007F69CC">
          <w:rPr>
            <w:rStyle w:val="Hyperlink"/>
          </w:rPr>
          <w:t>www.itu.int/ITU-D/afr/events/FTRA/2011</w:t>
        </w:r>
      </w:hyperlink>
      <w:r>
        <w:t xml:space="preserve"> </w:t>
      </w:r>
    </w:p>
  </w:footnote>
  <w:footnote w:id="3">
    <w:p w:rsidR="001F1B27" w:rsidRPr="00D51732" w:rsidRDefault="001F1B27" w:rsidP="00220243">
      <w:pPr>
        <w:spacing w:after="200" w:line="276" w:lineRule="auto"/>
        <w:rPr>
          <w:rFonts w:cstheme="minorBidi"/>
          <w:b/>
          <w:bCs/>
          <w:szCs w:val="21"/>
          <w:lang w:val="en-US"/>
        </w:rPr>
      </w:pPr>
      <w:r>
        <w:rPr>
          <w:rStyle w:val="FootnoteReference"/>
        </w:rPr>
        <w:footnoteRef/>
      </w:r>
      <w:r w:rsidRPr="00D51732">
        <w:rPr>
          <w:i/>
          <w:iCs/>
          <w:lang w:val="en-US"/>
        </w:rPr>
        <w:t xml:space="preserve"> </w:t>
      </w:r>
      <w:r>
        <w:rPr>
          <w:i/>
          <w:iCs/>
          <w:lang w:val="en-US"/>
        </w:rPr>
        <w:tab/>
      </w:r>
      <w:r w:rsidRPr="00D51732">
        <w:rPr>
          <w:rFonts w:cstheme="minorBidi"/>
          <w:iCs/>
          <w:sz w:val="20"/>
          <w:lang w:val="en-US"/>
        </w:rPr>
        <w:t>Extract from a Gartner press release issued in January 2010.</w:t>
      </w:r>
    </w:p>
  </w:footnote>
  <w:footnote w:id="4">
    <w:p w:rsidR="001F1B27" w:rsidRDefault="001F1B27" w:rsidP="00FE4F5F">
      <w:pPr>
        <w:pStyle w:val="FootnoteText"/>
        <w:ind w:left="284" w:hanging="284"/>
      </w:pPr>
      <w:r>
        <w:rPr>
          <w:rStyle w:val="FootnoteReference"/>
        </w:rPr>
        <w:footnoteRef/>
      </w:r>
      <w:r>
        <w:t xml:space="preserve"> </w:t>
      </w:r>
      <w:r>
        <w:tab/>
      </w:r>
      <w:r w:rsidRPr="00026705">
        <w:t>The reader will find in the Bibliography an example of recommendations and best practices for the administration of cloud systems</w:t>
      </w:r>
    </w:p>
  </w:footnote>
  <w:footnote w:id="5">
    <w:p w:rsidR="001F1B27" w:rsidRDefault="001F1B27" w:rsidP="00FE4F5F">
      <w:pPr>
        <w:pStyle w:val="FootnoteText"/>
      </w:pPr>
      <w:r>
        <w:rPr>
          <w:rStyle w:val="FootnoteReference"/>
        </w:rPr>
        <w:footnoteRef/>
      </w:r>
      <w:r>
        <w:t xml:space="preserve"> </w:t>
      </w:r>
      <w:r>
        <w:tab/>
        <w:t xml:space="preserve">A Shared Assessment Guide, October 2010, published by The Shared Assessment Program </w:t>
      </w:r>
      <w:hyperlink r:id="rId2" w:history="1">
        <w:r w:rsidRPr="003C6E15">
          <w:rPr>
            <w:rStyle w:val="Hyperlink"/>
          </w:rPr>
          <w:t>www.sharedassessments.org</w:t>
        </w:r>
      </w:hyperlink>
      <w:r>
        <w:t xml:space="preserve"> </w:t>
      </w:r>
    </w:p>
  </w:footnote>
  <w:footnote w:id="6">
    <w:p w:rsidR="001F1B27" w:rsidRDefault="001F1B27" w:rsidP="00FE4F5F">
      <w:pPr>
        <w:pStyle w:val="FootnoteText"/>
      </w:pPr>
      <w:r>
        <w:rPr>
          <w:rStyle w:val="FootnoteReference"/>
        </w:rPr>
        <w:footnoteRef/>
      </w:r>
      <w:r>
        <w:t xml:space="preserve"> </w:t>
      </w:r>
      <w:r>
        <w:tab/>
        <w:t>Report of the Congress of the Liberal Democratic Party (England), September 2011</w:t>
      </w:r>
    </w:p>
  </w:footnote>
  <w:footnote w:id="7">
    <w:p w:rsidR="001F1B27" w:rsidRPr="00D51732" w:rsidRDefault="001F1B27" w:rsidP="00FE4F5F">
      <w:pPr>
        <w:pStyle w:val="FootnoteText"/>
        <w:rPr>
          <w:lang w:val="fr-CH"/>
        </w:rPr>
      </w:pPr>
      <w:r>
        <w:rPr>
          <w:rStyle w:val="FootnoteReference"/>
        </w:rPr>
        <w:footnoteRef/>
      </w:r>
      <w:r w:rsidRPr="00D51732">
        <w:rPr>
          <w:lang w:val="fr-CH"/>
        </w:rPr>
        <w:t xml:space="preserve"> </w:t>
      </w:r>
      <w:r>
        <w:rPr>
          <w:lang w:val="fr-CH"/>
        </w:rPr>
        <w:tab/>
      </w:r>
      <w:hyperlink r:id="rId3" w:history="1">
        <w:r w:rsidRPr="00D51732">
          <w:rPr>
            <w:rStyle w:val="Hyperlink"/>
            <w:lang w:val="fr-CH"/>
          </w:rPr>
          <w:t>www.itu.int/en/ITU-T/focusgroups/</w:t>
        </w:r>
        <w:r w:rsidRPr="00D51732">
          <w:rPr>
            <w:rStyle w:val="Hyperlink"/>
            <w:i/>
            <w:iCs/>
            <w:lang w:val="fr-CH"/>
          </w:rPr>
          <w:t xml:space="preserve">Cloud </w:t>
        </w:r>
        <w:r w:rsidRPr="00D51732">
          <w:rPr>
            <w:rStyle w:val="Hyperlink"/>
            <w:lang w:val="fr-CH"/>
          </w:rPr>
          <w:t>/Pages/default.aspx</w:t>
        </w:r>
      </w:hyperlink>
      <w:r w:rsidRPr="00D51732">
        <w:rPr>
          <w:lang w:val="fr-CH"/>
        </w:rPr>
        <w:t xml:space="preserve"> </w:t>
      </w:r>
    </w:p>
  </w:footnote>
  <w:footnote w:id="8">
    <w:p w:rsidR="001F1B27" w:rsidRPr="00D51732" w:rsidRDefault="001F1B27" w:rsidP="00E334EC">
      <w:pPr>
        <w:pStyle w:val="FootnoteText"/>
        <w:rPr>
          <w:lang w:val="fr-CH"/>
        </w:rPr>
      </w:pPr>
      <w:r>
        <w:rPr>
          <w:rStyle w:val="FootnoteReference"/>
        </w:rPr>
        <w:footnoteRef/>
      </w:r>
      <w:r w:rsidRPr="00D51732">
        <w:rPr>
          <w:lang w:val="fr-CH"/>
        </w:rPr>
        <w:t xml:space="preserve"> </w:t>
      </w:r>
      <w:r>
        <w:rPr>
          <w:lang w:val="fr-CH"/>
        </w:rPr>
        <w:tab/>
      </w:r>
      <w:hyperlink r:id="rId4" w:history="1">
        <w:r w:rsidRPr="00D51732">
          <w:rPr>
            <w:rStyle w:val="Hyperlink"/>
            <w:lang w:val="fr-CH"/>
          </w:rPr>
          <w:t>www.balancingact-africa.com/category/newsletter/newsletter-francais?page=4</w:t>
        </w:r>
      </w:hyperlink>
      <w:r w:rsidRPr="00D51732">
        <w:rPr>
          <w:lang w:val="fr-CH"/>
        </w:rPr>
        <w:t xml:space="preserve"> </w:t>
      </w:r>
    </w:p>
  </w:footnote>
  <w:footnote w:id="9">
    <w:p w:rsidR="001F1B27" w:rsidRPr="00D51732" w:rsidRDefault="001F1B27" w:rsidP="006971DC">
      <w:pPr>
        <w:pStyle w:val="FootnoteText"/>
      </w:pPr>
      <w:r>
        <w:rPr>
          <w:rStyle w:val="FootnoteReference"/>
        </w:rPr>
        <w:footnoteRef/>
      </w:r>
      <w:r w:rsidRPr="00D51732">
        <w:t xml:space="preserve"> </w:t>
      </w:r>
      <w:r w:rsidRPr="00D51732">
        <w:tab/>
      </w:r>
      <w:r w:rsidRPr="006971DC">
        <w:t>Based</w:t>
      </w:r>
      <w:r w:rsidRPr="002940C4">
        <w:t xml:space="preserve"> on excerpts from an article by Gemma Ware, The Africa Report, published by jeuneafrique.com in June 2011.</w:t>
      </w:r>
    </w:p>
  </w:footnote>
  <w:footnote w:id="10">
    <w:p w:rsidR="001F1B27" w:rsidRPr="006971DC" w:rsidRDefault="001F1B27" w:rsidP="006971DC">
      <w:pPr>
        <w:pStyle w:val="FootnoteText"/>
      </w:pPr>
      <w:r>
        <w:rPr>
          <w:rStyle w:val="FootnoteReference"/>
        </w:rPr>
        <w:footnoteRef/>
      </w:r>
      <w:r w:rsidRPr="006971DC">
        <w:t xml:space="preserve"> </w:t>
      </w:r>
      <w:r w:rsidRPr="006971DC">
        <w:tab/>
      </w:r>
      <w:hyperlink r:id="rId5" w:history="1">
        <w:r w:rsidRPr="006971DC">
          <w:rPr>
            <w:rStyle w:val="Hyperlink"/>
          </w:rPr>
          <w:t>www.lex-electronica.org</w:t>
        </w:r>
      </w:hyperlink>
      <w:r w:rsidRPr="006971DC">
        <w:t xml:space="preserve"> </w:t>
      </w:r>
    </w:p>
  </w:footnote>
  <w:footnote w:id="11">
    <w:p w:rsidR="001F1B27" w:rsidRPr="00392317" w:rsidRDefault="001F1B27" w:rsidP="00672A67">
      <w:pPr>
        <w:pStyle w:val="FootnoteText"/>
        <w:jc w:val="left"/>
      </w:pPr>
      <w:r>
        <w:rPr>
          <w:rStyle w:val="FootnoteReference"/>
        </w:rPr>
        <w:footnoteRef/>
      </w:r>
      <w:r>
        <w:t xml:space="preserve"> </w:t>
      </w:r>
      <w:r>
        <w:tab/>
      </w:r>
      <w:r w:rsidRPr="00392317">
        <w:rPr>
          <w:lang w:val="en-GB"/>
        </w:rPr>
        <w:t xml:space="preserve">Further information on these activities may be found at: </w:t>
      </w:r>
      <w:hyperlink r:id="rId6" w:history="1">
        <w:r w:rsidRPr="00392317">
          <w:rPr>
            <w:rStyle w:val="Hyperlink"/>
            <w:lang w:val="en-GB"/>
          </w:rPr>
          <w:t>www.itu.int/en/ITU-T/focusgroups/cloud/Pages/default.aspx</w:t>
        </w:r>
      </w:hyperlink>
      <w:r w:rsidRPr="00392317">
        <w:rPr>
          <w:lang w:val="en-GB"/>
        </w:rPr>
        <w:t>.</w:t>
      </w:r>
    </w:p>
  </w:footnote>
  <w:footnote w:id="12">
    <w:p w:rsidR="001F1B27" w:rsidRDefault="001F1B27" w:rsidP="00672A67">
      <w:pPr>
        <w:pStyle w:val="FootnoteText"/>
        <w:ind w:left="284" w:hanging="284"/>
      </w:pPr>
      <w:r>
        <w:rPr>
          <w:rStyle w:val="FootnoteReference"/>
        </w:rPr>
        <w:footnoteRef/>
      </w:r>
      <w:r>
        <w:t xml:space="preserve"> </w:t>
      </w:r>
      <w:r>
        <w:tab/>
      </w:r>
      <w:r w:rsidRPr="00E957EB">
        <w:rPr>
          <w:lang w:val="en-GB"/>
        </w:rPr>
        <w:t xml:space="preserve">The above definition of a data centre and description of its characteristics are drawn from the sixth </w:t>
      </w:r>
      <w:r>
        <w:rPr>
          <w:lang w:val="en-GB"/>
        </w:rPr>
        <w:t xml:space="preserve">edition of </w:t>
      </w:r>
      <w:r w:rsidRPr="00E957EB">
        <w:rPr>
          <w:lang w:val="en-GB"/>
        </w:rPr>
        <w:t xml:space="preserve">[green book published by Syntec Numérique, entitled </w:t>
      </w:r>
      <w:r w:rsidRPr="00E957EB">
        <w:rPr>
          <w:i/>
          <w:lang w:val="en-GB"/>
        </w:rPr>
        <w:t>Data centres et développement durable</w:t>
      </w:r>
      <w:r w:rsidRPr="00E957EB">
        <w:rPr>
          <w:iCs/>
          <w:lang w:val="en-GB"/>
        </w:rPr>
        <w:t xml:space="preserve"> [Data centres and sustainable development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B27" w:rsidRPr="00256167" w:rsidRDefault="001F1B27" w:rsidP="00256167">
    <w:pPr>
      <w:pBdr>
        <w:bottom w:val="single" w:sz="12" w:space="1" w:color="E36C0A" w:themeColor="accent6" w:themeShade="BF"/>
      </w:pBdr>
      <w:jc w:val="center"/>
      <w:rPr>
        <w:rFonts w:asciiTheme="minorHAnsi" w:hAnsiTheme="minorHAnsi" w:cstheme="minorHAnsi"/>
        <w:i/>
        <w:iCs/>
        <w:lang w:val="en-US"/>
      </w:rPr>
    </w:pPr>
    <w:r>
      <w:rPr>
        <w:rFonts w:asciiTheme="minorHAnsi" w:hAnsiTheme="minorHAnsi" w:cstheme="minorHAnsi"/>
        <w:i/>
        <w:iCs/>
        <w:sz w:val="22"/>
        <w:lang w:val="en-US"/>
      </w:rPr>
      <w:t>Regulation Global Broadband Satellite Communications</w:t>
    </w:r>
  </w:p>
  <w:p w:rsidR="001F1B27" w:rsidRPr="000A55BE" w:rsidRDefault="001F1B27" w:rsidP="00D91533">
    <w:pPr>
      <w:rPr>
        <w:lang w:val="fr-CH"/>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B27" w:rsidRPr="00220243" w:rsidRDefault="001F1B27" w:rsidP="004A3FC4">
    <w:pPr>
      <w:pBdr>
        <w:bottom w:val="single" w:sz="12" w:space="1" w:color="E36C0A" w:themeColor="accent6" w:themeShade="BF"/>
      </w:pBdr>
      <w:jc w:val="center"/>
      <w:rPr>
        <w:rFonts w:asciiTheme="minorHAnsi" w:hAnsiTheme="minorHAnsi" w:cstheme="minorHAnsi"/>
        <w:i/>
        <w:iCs/>
        <w:lang w:val="en-US"/>
      </w:rPr>
    </w:pPr>
    <w:r w:rsidRPr="00220243">
      <w:rPr>
        <w:rFonts w:asciiTheme="minorHAnsi" w:hAnsiTheme="minorHAnsi" w:cstheme="minorHAnsi"/>
        <w:i/>
        <w:iCs/>
        <w:lang w:val="en-GB"/>
      </w:rPr>
      <w:t>Cloud computing in Africa: Situation and perspectives</w:t>
    </w:r>
  </w:p>
  <w:p w:rsidR="001F1B27" w:rsidRPr="00220243" w:rsidRDefault="001F1B27" w:rsidP="006C04F1">
    <w:pP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B27" w:rsidRPr="00220243" w:rsidRDefault="001F1B27" w:rsidP="00F25626">
    <w:pPr>
      <w:pBdr>
        <w:bottom w:val="single" w:sz="12" w:space="1" w:color="E36C0A" w:themeColor="accent6" w:themeShade="BF"/>
      </w:pBdr>
      <w:jc w:val="center"/>
      <w:rPr>
        <w:rFonts w:asciiTheme="minorHAnsi" w:hAnsiTheme="minorHAnsi" w:cstheme="minorHAnsi"/>
        <w:i/>
        <w:iCs/>
        <w:lang w:val="en-US"/>
      </w:rPr>
    </w:pPr>
    <w:r w:rsidRPr="00220243">
      <w:rPr>
        <w:rFonts w:asciiTheme="minorHAnsi" w:hAnsiTheme="minorHAnsi" w:cstheme="minorHAnsi"/>
        <w:i/>
        <w:iCs/>
        <w:lang w:val="en-GB"/>
      </w:rPr>
      <w:t>Cloud computing in Africa: Situation and perspectives</w:t>
    </w:r>
  </w:p>
  <w:p w:rsidR="001F1B27" w:rsidRPr="00220243" w:rsidRDefault="001F1B27" w:rsidP="00F25626">
    <w:pPr>
      <w:pStyle w:val="Header"/>
      <w:rPr>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B27" w:rsidRPr="00220243" w:rsidRDefault="001F1B27" w:rsidP="00220243">
    <w:pPr>
      <w:pBdr>
        <w:bottom w:val="single" w:sz="12" w:space="1" w:color="E36C0A" w:themeColor="accent6" w:themeShade="BF"/>
      </w:pBdr>
      <w:jc w:val="center"/>
      <w:rPr>
        <w:rFonts w:asciiTheme="minorHAnsi" w:hAnsiTheme="minorHAnsi" w:cstheme="minorHAnsi"/>
        <w:i/>
        <w:iCs/>
        <w:lang w:val="en-US"/>
      </w:rPr>
    </w:pPr>
    <w:r w:rsidRPr="00220243">
      <w:rPr>
        <w:rFonts w:asciiTheme="minorHAnsi" w:hAnsiTheme="minorHAnsi" w:cstheme="minorHAnsi"/>
        <w:i/>
        <w:iCs/>
        <w:lang w:val="en-GB"/>
      </w:rPr>
      <w:t>Cloud computing in Africa: Situation and perspectives</w:t>
    </w:r>
  </w:p>
  <w:p w:rsidR="001F1B27" w:rsidRPr="00220243" w:rsidRDefault="001F1B27">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7_"/>
      </v:shape>
    </w:pict>
  </w:numPicBullet>
  <w:abstractNum w:abstractNumId="0">
    <w:nsid w:val="FFFFFF83"/>
    <w:multiLevelType w:val="singleLevel"/>
    <w:tmpl w:val="656A1EB0"/>
    <w:lvl w:ilvl="0">
      <w:start w:val="1"/>
      <w:numFmt w:val="bullet"/>
      <w:pStyle w:val="HIPBulletLevel2"/>
      <w:lvlText w:val=""/>
      <w:lvlJc w:val="left"/>
      <w:pPr>
        <w:tabs>
          <w:tab w:val="num" w:pos="227"/>
        </w:tabs>
        <w:ind w:left="0" w:firstLine="0"/>
      </w:pPr>
      <w:rPr>
        <w:rFonts w:ascii="Symbol" w:hAnsi="Symbol" w:hint="default"/>
        <w:color w:val="F79646" w:themeColor="accent6"/>
      </w:rPr>
    </w:lvl>
  </w:abstractNum>
  <w:abstractNum w:abstractNumId="1">
    <w:nsid w:val="02B4599C"/>
    <w:multiLevelType w:val="multilevel"/>
    <w:tmpl w:val="38A6C67E"/>
    <w:name w:val="structure3"/>
    <w:lvl w:ilvl="0">
      <w:start w:val="1"/>
      <w:numFmt w:val="none"/>
      <w:suff w:val="nothing"/>
      <w:lvlText w:val=""/>
      <w:lvlJc w:val="left"/>
      <w:pPr>
        <w:ind w:left="0" w:firstLine="0"/>
      </w:pPr>
      <w:rPr>
        <w:rFonts w:ascii="Helvetica" w:hAnsi="Helvetica" w:hint="default"/>
        <w:b/>
        <w:i w:val="0"/>
        <w:color w:val="auto"/>
        <w:sz w:val="32"/>
        <w:szCs w:val="32"/>
      </w:rPr>
    </w:lvl>
    <w:lvl w:ilvl="1">
      <w:start w:val="1"/>
      <w:numFmt w:val="none"/>
      <w:suff w:val="space"/>
      <w:lvlText w:val="&gt;"/>
      <w:lvlJc w:val="left"/>
      <w:pPr>
        <w:ind w:left="0" w:firstLine="0"/>
      </w:pPr>
      <w:rPr>
        <w:rFonts w:ascii="Helvetica" w:hAnsi="Helvetica" w:hint="default"/>
        <w:b/>
        <w:i w:val="0"/>
        <w:color w:val="3366CC"/>
        <w:sz w:val="24"/>
        <w:szCs w:val="24"/>
      </w:rPr>
    </w:lvl>
    <w:lvl w:ilvl="2">
      <w:start w:val="1"/>
      <w:numFmt w:val="decimal"/>
      <w:suff w:val="space"/>
      <w:lvlText w:val="%3"/>
      <w:lvlJc w:val="left"/>
      <w:pPr>
        <w:ind w:left="0" w:firstLine="0"/>
      </w:pPr>
      <w:rPr>
        <w:rFonts w:ascii="Helvetica" w:hAnsi="Helvetica" w:hint="default"/>
        <w:b/>
        <w:i w:val="0"/>
        <w:color w:val="003399"/>
        <w:sz w:val="24"/>
        <w:szCs w:val="24"/>
      </w:rPr>
    </w:lvl>
    <w:lvl w:ilvl="3">
      <w:start w:val="1"/>
      <w:numFmt w:val="decimal"/>
      <w:suff w:val="space"/>
      <w:lvlText w:val="%3.%4"/>
      <w:lvlJc w:val="left"/>
      <w:pPr>
        <w:ind w:left="0" w:firstLine="0"/>
      </w:pPr>
      <w:rPr>
        <w:rFonts w:ascii="Helvetica" w:hAnsi="Helvetica" w:hint="default"/>
        <w:b w:val="0"/>
        <w:i/>
        <w:sz w:val="24"/>
        <w:szCs w:val="24"/>
      </w:rPr>
    </w:lvl>
    <w:lvl w:ilvl="4">
      <w:start w:val="1"/>
      <w:numFmt w:val="decimal"/>
      <w:suff w:val="space"/>
      <w:lvlText w:val="%3.%4.%5"/>
      <w:lvlJc w:val="left"/>
      <w:pPr>
        <w:ind w:left="0" w:firstLine="0"/>
      </w:pPr>
      <w:rPr>
        <w:rFonts w:ascii="Helvetica" w:hAnsi="Helvetica" w:hint="default"/>
        <w:b w:val="0"/>
        <w:i w:val="0"/>
        <w:sz w:val="22"/>
        <w:szCs w:val="22"/>
      </w:rPr>
    </w:lvl>
    <w:lvl w:ilvl="5">
      <w:start w:val="1"/>
      <w:numFmt w:val="decimal"/>
      <w:suff w:val="space"/>
      <w:lvlText w:val="%3.%4.%5.%6"/>
      <w:lvlJc w:val="left"/>
      <w:pPr>
        <w:ind w:left="0" w:firstLine="0"/>
      </w:pPr>
      <w:rPr>
        <w:rFonts w:ascii="Helvetica-Narrow" w:hAnsi="Helvetica-Narrow" w:hint="default"/>
        <w:b w:val="0"/>
        <w:i/>
        <w:color w:val="auto"/>
        <w:sz w:val="22"/>
        <w:szCs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413A5C"/>
    <w:multiLevelType w:val="hybridMultilevel"/>
    <w:tmpl w:val="38428FF8"/>
    <w:lvl w:ilvl="0" w:tplc="F4C02300">
      <w:numFmt w:val="bullet"/>
      <w:lvlText w:val="–"/>
      <w:lvlJc w:val="left"/>
      <w:pPr>
        <w:ind w:left="1077" w:hanging="360"/>
      </w:pPr>
      <w:rPr>
        <w:rFonts w:ascii="Calibri" w:eastAsia="SimSun" w:hAnsi="Calibri" w:cs="Calibri" w:hint="default"/>
        <w:color w:val="auto"/>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nsid w:val="07BB37FF"/>
    <w:multiLevelType w:val="hybridMultilevel"/>
    <w:tmpl w:val="5504D27C"/>
    <w:lvl w:ilvl="0" w:tplc="8D4042D6">
      <w:start w:val="1"/>
      <w:numFmt w:val="bullet"/>
      <w:pStyle w:val="HIPBulletLevel1"/>
      <w:lvlText w:val=""/>
      <w:lvlJc w:val="left"/>
      <w:pPr>
        <w:tabs>
          <w:tab w:val="num" w:pos="227"/>
        </w:tabs>
        <w:ind w:left="0" w:firstLine="0"/>
      </w:pPr>
      <w:rPr>
        <w:rFonts w:ascii="Symbol" w:hAnsi="Symbol" w:hint="default"/>
        <w:b w:val="0"/>
        <w:i w:val="0"/>
        <w:color w:val="F79646" w:themeColor="accent6"/>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8280A3B"/>
    <w:multiLevelType w:val="multilevel"/>
    <w:tmpl w:val="0809001D"/>
    <w:name w:val="RD_Hierarchie_Titre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9401869"/>
    <w:multiLevelType w:val="hybridMultilevel"/>
    <w:tmpl w:val="34260288"/>
    <w:lvl w:ilvl="0" w:tplc="F4C02300">
      <w:numFmt w:val="bullet"/>
      <w:lvlText w:val="–"/>
      <w:lvlJc w:val="left"/>
      <w:pPr>
        <w:ind w:left="720" w:hanging="360"/>
      </w:pPr>
      <w:rPr>
        <w:rFonts w:ascii="Calibri" w:eastAsia="SimSun" w:hAnsi="Calibri" w:cs="Calibri" w:hint="default"/>
        <w:color w:val="auto"/>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nsid w:val="11687E94"/>
    <w:multiLevelType w:val="hybridMultilevel"/>
    <w:tmpl w:val="786A1E12"/>
    <w:lvl w:ilvl="0" w:tplc="F4C02300">
      <w:numFmt w:val="bullet"/>
      <w:lvlText w:val="–"/>
      <w:lvlJc w:val="left"/>
      <w:pPr>
        <w:ind w:left="927" w:hanging="360"/>
      </w:pPr>
      <w:rPr>
        <w:rFonts w:ascii="Calibri" w:eastAsia="SimSun" w:hAnsi="Calibri" w:cs="Calibri"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nsid w:val="12934D01"/>
    <w:multiLevelType w:val="hybridMultilevel"/>
    <w:tmpl w:val="AF9C8F26"/>
    <w:lvl w:ilvl="0" w:tplc="0409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nsid w:val="16877C1C"/>
    <w:multiLevelType w:val="hybridMultilevel"/>
    <w:tmpl w:val="0780277C"/>
    <w:lvl w:ilvl="0" w:tplc="25B4C17A">
      <w:start w:val="5"/>
      <w:numFmt w:val="bullet"/>
      <w:pStyle w:val="EstiloArialNarrowJustificadoIzquierda07cm"/>
      <w:lvlText w:val="-"/>
      <w:lvlJc w:val="left"/>
      <w:pPr>
        <w:tabs>
          <w:tab w:val="num" w:pos="1440"/>
        </w:tabs>
        <w:ind w:left="1440" w:hanging="360"/>
      </w:pPr>
      <w:rPr>
        <w:rFonts w:ascii="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193E0EC5"/>
    <w:multiLevelType w:val="hybridMultilevel"/>
    <w:tmpl w:val="93163514"/>
    <w:lvl w:ilvl="0" w:tplc="F4C02300">
      <w:numFmt w:val="bullet"/>
      <w:lvlText w:val="–"/>
      <w:lvlJc w:val="left"/>
      <w:pPr>
        <w:ind w:left="1077" w:hanging="360"/>
      </w:pPr>
      <w:rPr>
        <w:rFonts w:ascii="Calibri" w:eastAsia="SimSun" w:hAnsi="Calibri" w:cs="Calibri" w:hint="default"/>
        <w:color w:val="auto"/>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nsid w:val="1BFA7366"/>
    <w:multiLevelType w:val="hybridMultilevel"/>
    <w:tmpl w:val="88C696DE"/>
    <w:lvl w:ilvl="0" w:tplc="961E8BB8">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4C12F0"/>
    <w:multiLevelType w:val="hybridMultilevel"/>
    <w:tmpl w:val="5D446668"/>
    <w:lvl w:ilvl="0" w:tplc="04090013">
      <w:start w:val="1"/>
      <w:numFmt w:val="upperRoman"/>
      <w:lvlText w:val="%1."/>
      <w:lvlJc w:val="righ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A31A86"/>
    <w:multiLevelType w:val="hybridMultilevel"/>
    <w:tmpl w:val="54328E2C"/>
    <w:lvl w:ilvl="0" w:tplc="F4C02300">
      <w:numFmt w:val="bullet"/>
      <w:lvlText w:val="–"/>
      <w:lvlJc w:val="left"/>
      <w:pPr>
        <w:ind w:left="720" w:hanging="360"/>
      </w:pPr>
      <w:rPr>
        <w:rFonts w:ascii="Calibri" w:eastAsia="SimSun"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677578"/>
    <w:multiLevelType w:val="multilevel"/>
    <w:tmpl w:val="040C001D"/>
    <w:name w:val="structure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8FF7C6E"/>
    <w:multiLevelType w:val="hybridMultilevel"/>
    <w:tmpl w:val="D1DA13B6"/>
    <w:lvl w:ilvl="0" w:tplc="8C9CD970">
      <w:start w:val="1"/>
      <w:numFmt w:val="decimal"/>
      <w:pStyle w:val="CEOHeading1-Numbered"/>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9654D3C"/>
    <w:multiLevelType w:val="multilevel"/>
    <w:tmpl w:val="8C00544E"/>
    <w:lvl w:ilvl="0">
      <w:start w:val="1"/>
      <w:numFmt w:val="none"/>
      <w:pStyle w:val="HIPTOC3"/>
      <w:suff w:val="nothing"/>
      <w:lvlText w:val=""/>
      <w:lvlJc w:val="left"/>
      <w:pPr>
        <w:ind w:left="0" w:firstLine="0"/>
      </w:pPr>
      <w:rPr>
        <w:rFonts w:ascii="Helvetica" w:hAnsi="Helvetica" w:hint="default"/>
        <w:b/>
        <w:i w:val="0"/>
        <w:color w:val="auto"/>
        <w:sz w:val="32"/>
        <w:szCs w:val="32"/>
      </w:rPr>
    </w:lvl>
    <w:lvl w:ilvl="1">
      <w:start w:val="1"/>
      <w:numFmt w:val="none"/>
      <w:suff w:val="space"/>
      <w:lvlText w:val="&gt;"/>
      <w:lvlJc w:val="left"/>
      <w:pPr>
        <w:ind w:left="0" w:firstLine="0"/>
      </w:pPr>
      <w:rPr>
        <w:rFonts w:ascii="Helvetica" w:hAnsi="Helvetica" w:hint="default"/>
        <w:b/>
        <w:i w:val="0"/>
        <w:color w:val="3366CC"/>
        <w:sz w:val="24"/>
        <w:szCs w:val="24"/>
      </w:rPr>
    </w:lvl>
    <w:lvl w:ilvl="2">
      <w:start w:val="1"/>
      <w:numFmt w:val="decimal"/>
      <w:suff w:val="space"/>
      <w:lvlText w:val="%3"/>
      <w:lvlJc w:val="left"/>
      <w:pPr>
        <w:ind w:left="0" w:firstLine="0"/>
      </w:pPr>
      <w:rPr>
        <w:rFonts w:ascii="Helvetica" w:hAnsi="Helvetica" w:hint="default"/>
        <w:b/>
        <w:i w:val="0"/>
        <w:color w:val="003399"/>
        <w:sz w:val="24"/>
        <w:szCs w:val="24"/>
      </w:rPr>
    </w:lvl>
    <w:lvl w:ilvl="3">
      <w:start w:val="1"/>
      <w:numFmt w:val="decimal"/>
      <w:suff w:val="space"/>
      <w:lvlText w:val="%3.%4"/>
      <w:lvlJc w:val="left"/>
      <w:pPr>
        <w:ind w:left="0" w:firstLine="0"/>
      </w:pPr>
      <w:rPr>
        <w:rFonts w:ascii="Helvetica" w:hAnsi="Helvetica" w:hint="default"/>
        <w:b w:val="0"/>
        <w:i/>
        <w:sz w:val="24"/>
        <w:szCs w:val="24"/>
      </w:rPr>
    </w:lvl>
    <w:lvl w:ilvl="4">
      <w:start w:val="1"/>
      <w:numFmt w:val="decimal"/>
      <w:suff w:val="space"/>
      <w:lvlText w:val="%3.%4.%5"/>
      <w:lvlJc w:val="left"/>
      <w:pPr>
        <w:ind w:left="0" w:firstLine="0"/>
      </w:pPr>
      <w:rPr>
        <w:rFonts w:ascii="Helvetica" w:hAnsi="Helvetica" w:hint="default"/>
        <w:b w:val="0"/>
        <w:i w:val="0"/>
        <w:sz w:val="22"/>
        <w:szCs w:val="22"/>
      </w:rPr>
    </w:lvl>
    <w:lvl w:ilvl="5">
      <w:start w:val="1"/>
      <w:numFmt w:val="decimal"/>
      <w:suff w:val="space"/>
      <w:lvlText w:val="%3.%4.%5.%6"/>
      <w:lvlJc w:val="left"/>
      <w:pPr>
        <w:ind w:left="0" w:firstLine="0"/>
      </w:pPr>
      <w:rPr>
        <w:rFonts w:ascii="Helvetica-Narrow" w:hAnsi="Helvetica-Narrow" w:hint="default"/>
        <w:b w:val="0"/>
        <w:i/>
        <w:color w:val="auto"/>
        <w:sz w:val="22"/>
        <w:szCs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B2B526F"/>
    <w:multiLevelType w:val="hybridMultilevel"/>
    <w:tmpl w:val="5534068A"/>
    <w:lvl w:ilvl="0" w:tplc="F4C02300">
      <w:numFmt w:val="bullet"/>
      <w:lvlText w:val="–"/>
      <w:lvlJc w:val="left"/>
      <w:pPr>
        <w:ind w:left="1077" w:hanging="360"/>
      </w:pPr>
      <w:rPr>
        <w:rFonts w:ascii="Calibri" w:eastAsia="SimSun" w:hAnsi="Calibri" w:cs="Calibri" w:hint="default"/>
        <w:color w:val="auto"/>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nsid w:val="2E511F58"/>
    <w:multiLevelType w:val="hybridMultilevel"/>
    <w:tmpl w:val="78EC87F4"/>
    <w:lvl w:ilvl="0" w:tplc="F4C02300">
      <w:numFmt w:val="bullet"/>
      <w:lvlText w:val="–"/>
      <w:lvlJc w:val="left"/>
      <w:pPr>
        <w:ind w:left="720" w:hanging="360"/>
      </w:pPr>
      <w:rPr>
        <w:rFonts w:ascii="Calibri" w:eastAsia="SimSun"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01160B"/>
    <w:multiLevelType w:val="multilevel"/>
    <w:tmpl w:val="9BDCEE40"/>
    <w:name w:val="structure"/>
    <w:lvl w:ilvl="0">
      <w:start w:val="1"/>
      <w:numFmt w:val="none"/>
      <w:suff w:val="nothing"/>
      <w:lvlText w:val=""/>
      <w:lvlJc w:val="left"/>
      <w:pPr>
        <w:ind w:left="0" w:firstLine="0"/>
      </w:pPr>
      <w:rPr>
        <w:rFonts w:ascii="Helvetica" w:hAnsi="Helvetica" w:hint="default"/>
        <w:b/>
        <w:i w:val="0"/>
        <w:color w:val="auto"/>
        <w:sz w:val="32"/>
        <w:szCs w:val="32"/>
      </w:rPr>
    </w:lvl>
    <w:lvl w:ilvl="1">
      <w:start w:val="1"/>
      <w:numFmt w:val="none"/>
      <w:suff w:val="space"/>
      <w:lvlText w:val="&gt;"/>
      <w:lvlJc w:val="left"/>
      <w:pPr>
        <w:ind w:left="2694" w:firstLine="0"/>
      </w:pPr>
      <w:rPr>
        <w:rFonts w:ascii="Helvetica" w:hAnsi="Helvetica" w:hint="default"/>
        <w:b/>
        <w:i w:val="0"/>
        <w:color w:val="003399"/>
        <w:sz w:val="24"/>
        <w:szCs w:val="24"/>
      </w:rPr>
    </w:lvl>
    <w:lvl w:ilvl="2">
      <w:start w:val="1"/>
      <w:numFmt w:val="decimal"/>
      <w:suff w:val="space"/>
      <w:lvlText w:val="%3"/>
      <w:lvlJc w:val="left"/>
      <w:pPr>
        <w:ind w:left="0" w:firstLine="0"/>
      </w:pPr>
      <w:rPr>
        <w:rFonts w:ascii="Helvetica" w:hAnsi="Helvetica" w:hint="default"/>
        <w:b/>
        <w:i w:val="0"/>
        <w:color w:val="003399"/>
        <w:sz w:val="24"/>
        <w:szCs w:val="24"/>
      </w:rPr>
    </w:lvl>
    <w:lvl w:ilvl="3">
      <w:start w:val="1"/>
      <w:numFmt w:val="decimal"/>
      <w:suff w:val="space"/>
      <w:lvlText w:val="%3.%4"/>
      <w:lvlJc w:val="left"/>
      <w:pPr>
        <w:ind w:left="0" w:firstLine="0"/>
      </w:pPr>
      <w:rPr>
        <w:rFonts w:ascii="Helvetica" w:hAnsi="Helvetica" w:hint="default"/>
        <w:b w:val="0"/>
        <w:i/>
        <w:sz w:val="24"/>
        <w:szCs w:val="24"/>
      </w:rPr>
    </w:lvl>
    <w:lvl w:ilvl="4">
      <w:start w:val="1"/>
      <w:numFmt w:val="decimal"/>
      <w:suff w:val="space"/>
      <w:lvlText w:val="%3.%4.%5"/>
      <w:lvlJc w:val="left"/>
      <w:pPr>
        <w:ind w:left="4679" w:firstLine="0"/>
      </w:pPr>
      <w:rPr>
        <w:rFonts w:ascii="Helvetica" w:hAnsi="Helvetica" w:hint="default"/>
        <w:b w:val="0"/>
        <w:i w:val="0"/>
        <w:sz w:val="22"/>
        <w:szCs w:val="22"/>
      </w:rPr>
    </w:lvl>
    <w:lvl w:ilvl="5">
      <w:start w:val="1"/>
      <w:numFmt w:val="decimal"/>
      <w:suff w:val="space"/>
      <w:lvlText w:val="%3.%4.%5.%6"/>
      <w:lvlJc w:val="left"/>
      <w:pPr>
        <w:ind w:left="0" w:firstLine="0"/>
      </w:pPr>
      <w:rPr>
        <w:rFonts w:ascii="Helvetica-Narrow" w:hAnsi="Helvetica-Narrow" w:hint="default"/>
        <w:b w:val="0"/>
        <w:i/>
        <w:color w:val="auto"/>
        <w:sz w:val="22"/>
        <w:szCs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355A70D3"/>
    <w:multiLevelType w:val="multilevel"/>
    <w:tmpl w:val="3B080C46"/>
    <w:name w:val="structure4"/>
    <w:lvl w:ilvl="0">
      <w:start w:val="1"/>
      <w:numFmt w:val="none"/>
      <w:suff w:val="nothing"/>
      <w:lvlText w:val=""/>
      <w:lvlJc w:val="left"/>
      <w:pPr>
        <w:ind w:left="0" w:firstLine="0"/>
      </w:pPr>
      <w:rPr>
        <w:rFonts w:ascii="Helvetica" w:hAnsi="Helvetica" w:hint="default"/>
        <w:b/>
        <w:i w:val="0"/>
        <w:color w:val="auto"/>
        <w:sz w:val="32"/>
        <w:szCs w:val="32"/>
      </w:rPr>
    </w:lvl>
    <w:lvl w:ilvl="1">
      <w:start w:val="1"/>
      <w:numFmt w:val="none"/>
      <w:suff w:val="space"/>
      <w:lvlText w:val="&gt;"/>
      <w:lvlJc w:val="left"/>
      <w:pPr>
        <w:ind w:left="0" w:firstLine="0"/>
      </w:pPr>
      <w:rPr>
        <w:rFonts w:ascii="Helvetica" w:hAnsi="Helvetica" w:hint="default"/>
        <w:b/>
        <w:i w:val="0"/>
        <w:color w:val="3366CC"/>
        <w:sz w:val="24"/>
        <w:szCs w:val="24"/>
      </w:rPr>
    </w:lvl>
    <w:lvl w:ilvl="2">
      <w:start w:val="1"/>
      <w:numFmt w:val="decimal"/>
      <w:suff w:val="space"/>
      <w:lvlText w:val="%3"/>
      <w:lvlJc w:val="left"/>
      <w:pPr>
        <w:ind w:left="0" w:firstLine="0"/>
      </w:pPr>
      <w:rPr>
        <w:rFonts w:ascii="Helvetica" w:hAnsi="Helvetica" w:hint="default"/>
        <w:b/>
        <w:i w:val="0"/>
        <w:color w:val="003399"/>
        <w:sz w:val="24"/>
        <w:szCs w:val="24"/>
      </w:rPr>
    </w:lvl>
    <w:lvl w:ilvl="3">
      <w:start w:val="1"/>
      <w:numFmt w:val="decimal"/>
      <w:suff w:val="space"/>
      <w:lvlText w:val="%3.%4"/>
      <w:lvlJc w:val="left"/>
      <w:pPr>
        <w:ind w:left="0" w:firstLine="0"/>
      </w:pPr>
      <w:rPr>
        <w:rFonts w:ascii="Helvetica" w:hAnsi="Helvetica" w:hint="default"/>
        <w:b w:val="0"/>
        <w:i/>
        <w:sz w:val="24"/>
        <w:szCs w:val="24"/>
      </w:rPr>
    </w:lvl>
    <w:lvl w:ilvl="4">
      <w:start w:val="1"/>
      <w:numFmt w:val="decimal"/>
      <w:suff w:val="space"/>
      <w:lvlText w:val="%3.%4.%5"/>
      <w:lvlJc w:val="left"/>
      <w:pPr>
        <w:ind w:left="0" w:firstLine="0"/>
      </w:pPr>
      <w:rPr>
        <w:rFonts w:ascii="Helvetica" w:hAnsi="Helvetica" w:hint="default"/>
        <w:b w:val="0"/>
        <w:i w:val="0"/>
        <w:sz w:val="22"/>
        <w:szCs w:val="22"/>
      </w:rPr>
    </w:lvl>
    <w:lvl w:ilvl="5">
      <w:start w:val="1"/>
      <w:numFmt w:val="decimal"/>
      <w:suff w:val="space"/>
      <w:lvlText w:val="%3.%4.%5.%6"/>
      <w:lvlJc w:val="left"/>
      <w:pPr>
        <w:ind w:left="0" w:firstLine="0"/>
      </w:pPr>
      <w:rPr>
        <w:rFonts w:ascii="Helvetica-Narrow" w:hAnsi="Helvetica-Narrow" w:hint="default"/>
        <w:b w:val="0"/>
        <w:i/>
        <w:color w:val="auto"/>
        <w:sz w:val="22"/>
        <w:szCs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35B47E89"/>
    <w:multiLevelType w:val="hybridMultilevel"/>
    <w:tmpl w:val="31DE5932"/>
    <w:lvl w:ilvl="0" w:tplc="F4C02300">
      <w:numFmt w:val="bullet"/>
      <w:lvlText w:val="–"/>
      <w:lvlJc w:val="left"/>
      <w:pPr>
        <w:ind w:left="720" w:hanging="360"/>
      </w:pPr>
      <w:rPr>
        <w:rFonts w:ascii="Calibri" w:eastAsia="SimSun"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4">
    <w:nsid w:val="36AE6C6F"/>
    <w:multiLevelType w:val="hybridMultilevel"/>
    <w:tmpl w:val="68D05638"/>
    <w:lvl w:ilvl="0" w:tplc="A6B01F2E">
      <w:start w:val="2"/>
      <w:numFmt w:val="bullet"/>
      <w:lvlText w:val="•"/>
      <w:lvlJc w:val="left"/>
      <w:pPr>
        <w:ind w:left="717" w:hanging="360"/>
      </w:pPr>
      <w:rPr>
        <w:rFonts w:ascii="Calibri" w:eastAsia="SimSun" w:hAnsi="Calibri" w:cstheme="minorBidi" w:hint="default"/>
        <w:color w:val="E36C0A" w:themeColor="accent6" w:themeShade="BF"/>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5">
    <w:nsid w:val="37ED3CC0"/>
    <w:multiLevelType w:val="hybridMultilevel"/>
    <w:tmpl w:val="1A881D94"/>
    <w:lvl w:ilvl="0" w:tplc="3FDADA78">
      <w:start w:val="1"/>
      <w:numFmt w:val="bullet"/>
      <w:pStyle w:val="CEO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F2E1694"/>
    <w:multiLevelType w:val="hybridMultilevel"/>
    <w:tmpl w:val="A5ECED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F4D2B8D"/>
    <w:multiLevelType w:val="hybridMultilevel"/>
    <w:tmpl w:val="E0CEEA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0B4B98"/>
    <w:multiLevelType w:val="hybridMultilevel"/>
    <w:tmpl w:val="B75CCA00"/>
    <w:lvl w:ilvl="0" w:tplc="F4C02300">
      <w:numFmt w:val="bullet"/>
      <w:lvlText w:val="–"/>
      <w:lvlJc w:val="left"/>
      <w:pPr>
        <w:ind w:left="720" w:hanging="360"/>
      </w:pPr>
      <w:rPr>
        <w:rFonts w:ascii="Calibri" w:eastAsia="SimSun"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C45464E"/>
    <w:multiLevelType w:val="hybridMultilevel"/>
    <w:tmpl w:val="AF224DE0"/>
    <w:lvl w:ilvl="0" w:tplc="F4C02300">
      <w:numFmt w:val="bullet"/>
      <w:lvlText w:val="–"/>
      <w:lvlJc w:val="left"/>
      <w:pPr>
        <w:ind w:left="360" w:hanging="360"/>
      </w:pPr>
      <w:rPr>
        <w:rFonts w:ascii="Calibri" w:eastAsia="SimSun" w:hAnsi="Calibri" w:cs="Calibr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CAC2ACA"/>
    <w:multiLevelType w:val="hybridMultilevel"/>
    <w:tmpl w:val="8E3E547E"/>
    <w:lvl w:ilvl="0" w:tplc="F4C02300">
      <w:numFmt w:val="bullet"/>
      <w:lvlText w:val="–"/>
      <w:lvlJc w:val="left"/>
      <w:pPr>
        <w:ind w:left="927" w:hanging="360"/>
      </w:pPr>
      <w:rPr>
        <w:rFonts w:ascii="Calibri" w:eastAsia="SimSun" w:hAnsi="Calibri" w:cs="Calibri"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97326E"/>
    <w:multiLevelType w:val="hybridMultilevel"/>
    <w:tmpl w:val="A20E8030"/>
    <w:lvl w:ilvl="0" w:tplc="14486D82">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4">
    <w:nsid w:val="60B671F8"/>
    <w:multiLevelType w:val="hybridMultilevel"/>
    <w:tmpl w:val="F404BD30"/>
    <w:lvl w:ilvl="0" w:tplc="F4C02300">
      <w:numFmt w:val="bullet"/>
      <w:lvlText w:val="–"/>
      <w:lvlJc w:val="left"/>
      <w:pPr>
        <w:ind w:left="927" w:hanging="360"/>
      </w:pPr>
      <w:rPr>
        <w:rFonts w:ascii="Calibri" w:eastAsia="SimSun" w:hAnsi="Calibri" w:cs="Calibri"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nsid w:val="66D96243"/>
    <w:multiLevelType w:val="hybridMultilevel"/>
    <w:tmpl w:val="68D4E2BE"/>
    <w:lvl w:ilvl="0" w:tplc="1160EEE6">
      <w:start w:val="1"/>
      <w:numFmt w:val="lowerLetter"/>
      <w:pStyle w:val="CEOIndent1-abc"/>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6C144D"/>
    <w:multiLevelType w:val="hybridMultilevel"/>
    <w:tmpl w:val="4A88C40E"/>
    <w:lvl w:ilvl="0" w:tplc="E73A401E">
      <w:start w:val="1"/>
      <w:numFmt w:val="bullet"/>
      <w:pStyle w:val="HIPFooterTitle"/>
      <w:lvlText w:val="&gt;"/>
      <w:lvlJc w:val="left"/>
      <w:pPr>
        <w:ind w:left="360" w:hanging="360"/>
      </w:pPr>
      <w:rPr>
        <w:rFonts w:ascii="Zurich UBlkEx BT" w:hAnsi="Zurich UBlkEx BT" w:cs="Zurich UBlkEx BT" w:hint="default"/>
        <w:b/>
        <w:i w:val="0"/>
        <w:color w:val="00589F"/>
        <w:sz w:val="18"/>
        <w:szCs w:val="18"/>
        <w:u w:val="none" w:color="003399"/>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69CA35FB"/>
    <w:multiLevelType w:val="hybridMultilevel"/>
    <w:tmpl w:val="556C73C0"/>
    <w:lvl w:ilvl="0" w:tplc="04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nsid w:val="6C332151"/>
    <w:multiLevelType w:val="hybridMultilevel"/>
    <w:tmpl w:val="5FFE1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23F86"/>
    <w:multiLevelType w:val="hybridMultilevel"/>
    <w:tmpl w:val="71D0D522"/>
    <w:lvl w:ilvl="0" w:tplc="0409000B">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6F432276"/>
    <w:multiLevelType w:val="multilevel"/>
    <w:tmpl w:val="1C66F352"/>
    <w:name w:val="RD_Tiles_Hierarchy"/>
    <w:styleLink w:val="HIPTitlesHierarchy"/>
    <w:lvl w:ilvl="0">
      <w:start w:val="1"/>
      <w:numFmt w:val="none"/>
      <w:suff w:val="nothing"/>
      <w:lvlText w:val=""/>
      <w:lvlJc w:val="left"/>
      <w:pPr>
        <w:ind w:left="0" w:firstLine="0"/>
      </w:pPr>
      <w:rPr>
        <w:rFonts w:ascii="Helvetica" w:hAnsi="Helvetica" w:hint="default"/>
        <w:b/>
        <w:i w:val="0"/>
        <w:color w:val="auto"/>
        <w:sz w:val="32"/>
        <w:szCs w:val="32"/>
      </w:rPr>
    </w:lvl>
    <w:lvl w:ilvl="1">
      <w:start w:val="1"/>
      <w:numFmt w:val="none"/>
      <w:suff w:val="space"/>
      <w:lvlText w:val="&gt;"/>
      <w:lvlJc w:val="left"/>
      <w:pPr>
        <w:ind w:left="0" w:firstLine="0"/>
      </w:pPr>
      <w:rPr>
        <w:rFonts w:ascii="Helvetica" w:hAnsi="Helvetica" w:hint="default"/>
        <w:b/>
        <w:i w:val="0"/>
        <w:color w:val="008000"/>
        <w:sz w:val="24"/>
        <w:szCs w:val="24"/>
      </w:rPr>
    </w:lvl>
    <w:lvl w:ilvl="2">
      <w:start w:val="1"/>
      <w:numFmt w:val="decimal"/>
      <w:suff w:val="space"/>
      <w:lvlText w:val="%3"/>
      <w:lvlJc w:val="left"/>
      <w:pPr>
        <w:ind w:left="0" w:firstLine="0"/>
      </w:pPr>
      <w:rPr>
        <w:rFonts w:ascii="Helvetica" w:hAnsi="Helvetica" w:hint="default"/>
        <w:b/>
        <w:i w:val="0"/>
        <w:color w:val="008000"/>
        <w:sz w:val="24"/>
        <w:szCs w:val="24"/>
      </w:rPr>
    </w:lvl>
    <w:lvl w:ilvl="3">
      <w:start w:val="1"/>
      <w:numFmt w:val="decimal"/>
      <w:suff w:val="space"/>
      <w:lvlText w:val="%3.%4"/>
      <w:lvlJc w:val="left"/>
      <w:pPr>
        <w:ind w:left="0" w:firstLine="0"/>
      </w:pPr>
      <w:rPr>
        <w:rFonts w:ascii="Helvetica" w:hAnsi="Helvetica" w:hint="default"/>
        <w:b w:val="0"/>
        <w:i/>
        <w:sz w:val="24"/>
        <w:szCs w:val="24"/>
      </w:rPr>
    </w:lvl>
    <w:lvl w:ilvl="4">
      <w:start w:val="1"/>
      <w:numFmt w:val="decimal"/>
      <w:suff w:val="space"/>
      <w:lvlText w:val="%3.%4.%5"/>
      <w:lvlJc w:val="left"/>
      <w:pPr>
        <w:ind w:left="0" w:firstLine="0"/>
      </w:pPr>
      <w:rPr>
        <w:rFonts w:ascii="Helvetica" w:hAnsi="Helvetica" w:hint="default"/>
        <w:b w:val="0"/>
        <w:i w:val="0"/>
        <w:color w:val="008000"/>
        <w:sz w:val="22"/>
        <w:szCs w:val="22"/>
      </w:rPr>
    </w:lvl>
    <w:lvl w:ilvl="5">
      <w:start w:val="1"/>
      <w:numFmt w:val="decimal"/>
      <w:suff w:val="space"/>
      <w:lvlText w:val="%3.%4.%5.%6"/>
      <w:lvlJc w:val="left"/>
      <w:pPr>
        <w:ind w:left="0" w:firstLine="0"/>
      </w:pPr>
      <w:rPr>
        <w:rFonts w:ascii="Helvetica" w:hAnsi="Helvetica" w:hint="default"/>
        <w:b w:val="0"/>
        <w:i/>
        <w:color w:val="auto"/>
        <w:sz w:val="22"/>
        <w:szCs w:val="22"/>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1">
    <w:nsid w:val="721F5EC4"/>
    <w:multiLevelType w:val="hybridMultilevel"/>
    <w:tmpl w:val="A1909ED2"/>
    <w:lvl w:ilvl="0" w:tplc="F4C02300">
      <w:numFmt w:val="bullet"/>
      <w:lvlText w:val="–"/>
      <w:lvlJc w:val="left"/>
      <w:pPr>
        <w:ind w:left="720" w:hanging="360"/>
      </w:pPr>
      <w:rPr>
        <w:rFonts w:ascii="Calibri" w:eastAsia="SimSun"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64C1A24"/>
    <w:multiLevelType w:val="hybridMultilevel"/>
    <w:tmpl w:val="31084E98"/>
    <w:lvl w:ilvl="0" w:tplc="F4C02300">
      <w:numFmt w:val="bullet"/>
      <w:lvlText w:val="–"/>
      <w:lvlJc w:val="left"/>
      <w:pPr>
        <w:ind w:left="927" w:hanging="360"/>
      </w:pPr>
      <w:rPr>
        <w:rFonts w:ascii="Calibri" w:eastAsia="SimSun" w:hAnsi="Calibri" w:cs="Calibri"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3">
    <w:nsid w:val="76520795"/>
    <w:multiLevelType w:val="hybridMultilevel"/>
    <w:tmpl w:val="2B48B732"/>
    <w:lvl w:ilvl="0" w:tplc="781AE7A2">
      <w:start w:val="9"/>
      <w:numFmt w:val="upperRoman"/>
      <w:lvlText w:val="%1."/>
      <w:lvlJc w:val="righ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nsid w:val="7AE27DF4"/>
    <w:multiLevelType w:val="hybridMultilevel"/>
    <w:tmpl w:val="8832456C"/>
    <w:lvl w:ilvl="0" w:tplc="F4C02300">
      <w:numFmt w:val="bullet"/>
      <w:lvlText w:val="–"/>
      <w:lvlJc w:val="left"/>
      <w:pPr>
        <w:ind w:left="720" w:hanging="360"/>
      </w:pPr>
      <w:rPr>
        <w:rFonts w:ascii="Calibri" w:eastAsia="SimSun" w:hAnsi="Calibri" w:cs="Calibri" w:hint="default"/>
        <w:color w:val="auto"/>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45">
    <w:nsid w:val="7B803F8C"/>
    <w:multiLevelType w:val="hybridMultilevel"/>
    <w:tmpl w:val="29843874"/>
    <w:lvl w:ilvl="0" w:tplc="6B1EEF8E">
      <w:start w:val="1"/>
      <w:numFmt w:val="lowerLetter"/>
      <w:lvlText w:val="%1."/>
      <w:lvlJc w:val="left"/>
      <w:pPr>
        <w:tabs>
          <w:tab w:val="num" w:pos="1440"/>
        </w:tabs>
        <w:ind w:left="1440" w:hanging="360"/>
      </w:pPr>
      <w:rPr>
        <w:rFonts w:hint="default"/>
      </w:rPr>
    </w:lvl>
    <w:lvl w:ilvl="1" w:tplc="B9C8BEA0">
      <w:start w:val="1"/>
      <w:numFmt w:val="lowerLetter"/>
      <w:pStyle w:val="CEOindent-abc"/>
      <w:lvlText w:val="%2."/>
      <w:lvlJc w:val="left"/>
      <w:pPr>
        <w:tabs>
          <w:tab w:val="num" w:pos="1440"/>
        </w:tabs>
        <w:ind w:left="1440" w:hanging="360"/>
      </w:pPr>
      <w:rPr>
        <w:rFonts w:hint="default"/>
      </w:rPr>
    </w:lvl>
    <w:lvl w:ilvl="2" w:tplc="A7C26736" w:tentative="1">
      <w:start w:val="1"/>
      <w:numFmt w:val="lowerRoman"/>
      <w:lvlText w:val="%3."/>
      <w:lvlJc w:val="right"/>
      <w:pPr>
        <w:tabs>
          <w:tab w:val="num" w:pos="2160"/>
        </w:tabs>
        <w:ind w:left="2160" w:hanging="180"/>
      </w:pPr>
    </w:lvl>
    <w:lvl w:ilvl="3" w:tplc="03566828" w:tentative="1">
      <w:start w:val="1"/>
      <w:numFmt w:val="decimal"/>
      <w:lvlText w:val="%4."/>
      <w:lvlJc w:val="left"/>
      <w:pPr>
        <w:tabs>
          <w:tab w:val="num" w:pos="2880"/>
        </w:tabs>
        <w:ind w:left="2880" w:hanging="360"/>
      </w:pPr>
    </w:lvl>
    <w:lvl w:ilvl="4" w:tplc="5C9AFE6A" w:tentative="1">
      <w:start w:val="1"/>
      <w:numFmt w:val="lowerLetter"/>
      <w:lvlText w:val="%5."/>
      <w:lvlJc w:val="left"/>
      <w:pPr>
        <w:tabs>
          <w:tab w:val="num" w:pos="3600"/>
        </w:tabs>
        <w:ind w:left="3600" w:hanging="360"/>
      </w:pPr>
    </w:lvl>
    <w:lvl w:ilvl="5" w:tplc="D74C1E72" w:tentative="1">
      <w:start w:val="1"/>
      <w:numFmt w:val="lowerRoman"/>
      <w:lvlText w:val="%6."/>
      <w:lvlJc w:val="right"/>
      <w:pPr>
        <w:tabs>
          <w:tab w:val="num" w:pos="4320"/>
        </w:tabs>
        <w:ind w:left="4320" w:hanging="180"/>
      </w:pPr>
    </w:lvl>
    <w:lvl w:ilvl="6" w:tplc="5C64ED4A" w:tentative="1">
      <w:start w:val="1"/>
      <w:numFmt w:val="decimal"/>
      <w:lvlText w:val="%7."/>
      <w:lvlJc w:val="left"/>
      <w:pPr>
        <w:tabs>
          <w:tab w:val="num" w:pos="5040"/>
        </w:tabs>
        <w:ind w:left="5040" w:hanging="360"/>
      </w:pPr>
    </w:lvl>
    <w:lvl w:ilvl="7" w:tplc="B8902390" w:tentative="1">
      <w:start w:val="1"/>
      <w:numFmt w:val="lowerLetter"/>
      <w:lvlText w:val="%8."/>
      <w:lvlJc w:val="left"/>
      <w:pPr>
        <w:tabs>
          <w:tab w:val="num" w:pos="5760"/>
        </w:tabs>
        <w:ind w:left="5760" w:hanging="360"/>
      </w:pPr>
    </w:lvl>
    <w:lvl w:ilvl="8" w:tplc="8FCA9D58" w:tentative="1">
      <w:start w:val="1"/>
      <w:numFmt w:val="lowerRoman"/>
      <w:lvlText w:val="%9."/>
      <w:lvlJc w:val="right"/>
      <w:pPr>
        <w:tabs>
          <w:tab w:val="num" w:pos="6480"/>
        </w:tabs>
        <w:ind w:left="6480" w:hanging="180"/>
      </w:pPr>
    </w:lvl>
  </w:abstractNum>
  <w:abstractNum w:abstractNumId="46">
    <w:nsid w:val="7BFD764C"/>
    <w:multiLevelType w:val="multilevel"/>
    <w:tmpl w:val="A59828A6"/>
    <w:name w:val="structure2"/>
    <w:styleLink w:val="HIPBulletsHierarchy"/>
    <w:lvl w:ilvl="0">
      <w:start w:val="1"/>
      <w:numFmt w:val="bullet"/>
      <w:suff w:val="space"/>
      <w:lvlText w:val=""/>
      <w:lvlJc w:val="left"/>
      <w:pPr>
        <w:ind w:left="360" w:hanging="360"/>
      </w:pPr>
      <w:rPr>
        <w:rFonts w:ascii="Symbol" w:hAnsi="Symbol" w:hint="default"/>
        <w:b/>
        <w:color w:val="008000"/>
        <w:sz w:val="22"/>
        <w:szCs w:val="22"/>
      </w:rPr>
    </w:lvl>
    <w:lvl w:ilvl="1">
      <w:start w:val="1"/>
      <w:numFmt w:val="bullet"/>
      <w:suff w:val="space"/>
      <w:lvlText w:val=""/>
      <w:lvlJc w:val="left"/>
      <w:pPr>
        <w:ind w:left="720" w:hanging="360"/>
      </w:pPr>
      <w:rPr>
        <w:rFonts w:ascii="Symbol" w:hAnsi="Symbol" w:hint="default"/>
        <w:b w:val="0"/>
        <w:i w:val="0"/>
        <w:color w:val="auto"/>
        <w:sz w:val="22"/>
      </w:rPr>
    </w:lvl>
    <w:lvl w:ilvl="2">
      <w:start w:val="1"/>
      <w:numFmt w:val="bullet"/>
      <w:suff w:val="nothing"/>
      <w:lvlText w:val="−"/>
      <w:lvlJc w:val="left"/>
      <w:pPr>
        <w:ind w:left="1080" w:hanging="360"/>
      </w:pPr>
      <w:rPr>
        <w:rFonts w:ascii="Helvetica" w:hAnsi="Helvetica" w:cs="Times New Roman" w:hint="default"/>
        <w:b/>
        <w:i w:val="0"/>
        <w:sz w:val="22"/>
        <w:szCs w:val="22"/>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nsid w:val="7C383A94"/>
    <w:multiLevelType w:val="hybridMultilevel"/>
    <w:tmpl w:val="21504E58"/>
    <w:lvl w:ilvl="0" w:tplc="F4C02300">
      <w:numFmt w:val="bullet"/>
      <w:lvlText w:val="–"/>
      <w:lvlJc w:val="left"/>
      <w:pPr>
        <w:ind w:left="720" w:hanging="360"/>
      </w:pPr>
      <w:rPr>
        <w:rFonts w:ascii="Calibri" w:eastAsia="SimSun"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CDB3D3F"/>
    <w:multiLevelType w:val="hybridMultilevel"/>
    <w:tmpl w:val="D790700E"/>
    <w:lvl w:ilvl="0" w:tplc="0C090019">
      <w:start w:val="1"/>
      <w:numFmt w:val="lowerLetter"/>
      <w:pStyle w:val="ListNumbered"/>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40"/>
    <w:lvlOverride w:ilvl="0">
      <w:lvl w:ilvl="0">
        <w:numFmt w:val="decimal"/>
        <w:lvlText w:val=""/>
        <w:lvlJc w:val="left"/>
      </w:lvl>
    </w:lvlOverride>
    <w:lvlOverride w:ilvl="1">
      <w:lvl w:ilvl="1">
        <w:start w:val="1"/>
        <w:numFmt w:val="none"/>
        <w:suff w:val="space"/>
        <w:lvlText w:val="&gt;"/>
        <w:lvlJc w:val="left"/>
        <w:pPr>
          <w:ind w:left="0" w:firstLine="0"/>
        </w:pPr>
        <w:rPr>
          <w:rFonts w:ascii="Zurich UBlkEx BT" w:hAnsi="Zurich UBlkEx BT" w:hint="default"/>
          <w:b/>
          <w:i w:val="0"/>
          <w:color w:val="E36C0A" w:themeColor="accent6" w:themeShade="BF"/>
          <w:sz w:val="20"/>
          <w:szCs w:val="20"/>
        </w:rPr>
      </w:lvl>
    </w:lvlOverride>
    <w:lvlOverride w:ilvl="2">
      <w:lvl w:ilvl="2">
        <w:start w:val="1"/>
        <w:numFmt w:val="decimal"/>
        <w:suff w:val="space"/>
        <w:lvlText w:val="%3"/>
        <w:lvlJc w:val="left"/>
        <w:pPr>
          <w:ind w:left="0" w:firstLine="0"/>
        </w:pPr>
        <w:rPr>
          <w:rFonts w:ascii="Zurich UBlkEx BT" w:hAnsi="Zurich UBlkEx BT" w:hint="default"/>
          <w:b w:val="0"/>
          <w:bCs w:val="0"/>
          <w:i w:val="0"/>
          <w:color w:val="00589F"/>
          <w:sz w:val="20"/>
          <w:szCs w:val="20"/>
        </w:rPr>
      </w:lvl>
    </w:lvlOverride>
    <w:lvlOverride w:ilvl="3">
      <w:lvl w:ilvl="3">
        <w:start w:val="1"/>
        <w:numFmt w:val="decimal"/>
        <w:suff w:val="space"/>
        <w:lvlText w:val="%3.%4"/>
        <w:lvlJc w:val="left"/>
        <w:pPr>
          <w:ind w:left="142" w:firstLine="0"/>
        </w:pPr>
        <w:rPr>
          <w:rFonts w:ascii="Zurich UBlkEx BT" w:hAnsi="Zurich UBlkEx BT" w:hint="default"/>
          <w:b w:val="0"/>
          <w:i w:val="0"/>
          <w:iCs/>
          <w:color w:val="00589F"/>
          <w:sz w:val="20"/>
          <w:szCs w:val="20"/>
        </w:rPr>
      </w:lvl>
    </w:lvlOverride>
    <w:lvlOverride w:ilvl="4">
      <w:lvl w:ilvl="4">
        <w:start w:val="1"/>
        <w:numFmt w:val="decimal"/>
        <w:suff w:val="space"/>
        <w:lvlText w:val="%3.%4.%5"/>
        <w:lvlJc w:val="left"/>
        <w:pPr>
          <w:ind w:left="0" w:firstLine="0"/>
        </w:pPr>
        <w:rPr>
          <w:rFonts w:ascii="Zurich UBlkEx BT" w:hAnsi="Zurich UBlkEx BT" w:hint="default"/>
          <w:b w:val="0"/>
          <w:i w:val="0"/>
          <w:color w:val="00589F"/>
          <w:sz w:val="20"/>
          <w:szCs w:val="20"/>
        </w:rPr>
      </w:lvl>
    </w:lvlOverride>
    <w:lvlOverride w:ilvl="5">
      <w:lvl w:ilvl="5">
        <w:start w:val="1"/>
        <w:numFmt w:val="decimal"/>
        <w:suff w:val="space"/>
        <w:lvlText w:val="%3.%4.%5.%6"/>
        <w:lvlJc w:val="left"/>
        <w:pPr>
          <w:ind w:left="0" w:firstLine="0"/>
        </w:pPr>
        <w:rPr>
          <w:rFonts w:ascii="Zurich UBlkEx BT" w:hAnsi="Zurich UBlkEx BT" w:hint="default"/>
          <w:b w:val="0"/>
          <w:i w:val="0"/>
          <w:iCs/>
          <w:color w:val="E36C0A" w:themeColor="accent6" w:themeShade="BF"/>
          <w:sz w:val="20"/>
          <w:szCs w:val="20"/>
        </w:rPr>
      </w:lvl>
    </w:lvlOverride>
  </w:num>
  <w:num w:numId="2">
    <w:abstractNumId w:val="46"/>
  </w:num>
  <w:num w:numId="3">
    <w:abstractNumId w:val="40"/>
  </w:num>
  <w:num w:numId="4">
    <w:abstractNumId w:val="48"/>
  </w:num>
  <w:num w:numId="5">
    <w:abstractNumId w:val="10"/>
  </w:num>
  <w:num w:numId="6">
    <w:abstractNumId w:val="36"/>
  </w:num>
  <w:num w:numId="7">
    <w:abstractNumId w:val="17"/>
  </w:num>
  <w:num w:numId="8">
    <w:abstractNumId w:val="0"/>
  </w:num>
  <w:num w:numId="9">
    <w:abstractNumId w:val="4"/>
  </w:num>
  <w:num w:numId="10">
    <w:abstractNumId w:val="25"/>
  </w:num>
  <w:num w:numId="11">
    <w:abstractNumId w:val="16"/>
  </w:num>
  <w:num w:numId="12">
    <w:abstractNumId w:val="35"/>
  </w:num>
  <w:num w:numId="13">
    <w:abstractNumId w:val="2"/>
  </w:num>
  <w:num w:numId="14">
    <w:abstractNumId w:val="26"/>
  </w:num>
  <w:num w:numId="15">
    <w:abstractNumId w:val="45"/>
  </w:num>
  <w:num w:numId="16">
    <w:abstractNumId w:val="32"/>
  </w:num>
  <w:num w:numId="17">
    <w:abstractNumId w:val="7"/>
  </w:num>
  <w:num w:numId="18">
    <w:abstractNumId w:val="23"/>
  </w:num>
  <w:num w:numId="19">
    <w:abstractNumId w:val="24"/>
  </w:num>
  <w:num w:numId="20">
    <w:abstractNumId w:val="6"/>
  </w:num>
  <w:num w:numId="21">
    <w:abstractNumId w:val="18"/>
  </w:num>
  <w:num w:numId="22">
    <w:abstractNumId w:val="29"/>
  </w:num>
  <w:num w:numId="23">
    <w:abstractNumId w:val="3"/>
  </w:num>
  <w:num w:numId="24">
    <w:abstractNumId w:val="11"/>
  </w:num>
  <w:num w:numId="25">
    <w:abstractNumId w:val="42"/>
  </w:num>
  <w:num w:numId="26">
    <w:abstractNumId w:val="8"/>
  </w:num>
  <w:num w:numId="27">
    <w:abstractNumId w:val="34"/>
  </w:num>
  <w:num w:numId="28">
    <w:abstractNumId w:val="44"/>
  </w:num>
  <w:num w:numId="29">
    <w:abstractNumId w:val="31"/>
  </w:num>
  <w:num w:numId="30">
    <w:abstractNumId w:val="22"/>
  </w:num>
  <w:num w:numId="31">
    <w:abstractNumId w:val="30"/>
  </w:num>
  <w:num w:numId="32">
    <w:abstractNumId w:val="14"/>
  </w:num>
  <w:num w:numId="33">
    <w:abstractNumId w:val="47"/>
  </w:num>
  <w:num w:numId="34">
    <w:abstractNumId w:val="41"/>
  </w:num>
  <w:num w:numId="35">
    <w:abstractNumId w:val="37"/>
  </w:num>
  <w:num w:numId="36">
    <w:abstractNumId w:val="19"/>
  </w:num>
  <w:num w:numId="37">
    <w:abstractNumId w:val="27"/>
  </w:num>
  <w:num w:numId="38">
    <w:abstractNumId w:val="39"/>
  </w:num>
  <w:num w:numId="39">
    <w:abstractNumId w:val="38"/>
  </w:num>
  <w:num w:numId="40">
    <w:abstractNumId w:val="9"/>
  </w:num>
  <w:num w:numId="41">
    <w:abstractNumId w:val="13"/>
  </w:num>
  <w:num w:numId="42">
    <w:abstractNumId w:val="33"/>
  </w:num>
  <w:num w:numId="43">
    <w:abstractNumId w:val="43"/>
  </w:num>
  <w:num w:numId="44">
    <w:abstractNumId w:val="28"/>
  </w:num>
  <w:num w:numId="45">
    <w:abstractNumId w:val="1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activeWritingStyle w:appName="MSWord" w:lang="fr-FR"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n-TT" w:vendorID="64" w:dllVersion="131078" w:nlCheck="1" w:checkStyle="1"/>
  <w:activeWritingStyle w:appName="MSWord" w:lang="en-029" w:vendorID="64" w:dllVersion="131078" w:nlCheck="1" w:checkStyle="1"/>
  <w:activeWritingStyle w:appName="MSWord" w:lang="en-AU" w:vendorID="64" w:dllVersion="131078" w:nlCheck="1" w:checkStyle="1"/>
  <w:attachedTemplate r:id="rId1"/>
  <w:stylePaneFormatFilter w:val="0001"/>
  <w:stylePaneSortMethod w:val="0000"/>
  <w:defaultTabStop w:val="567"/>
  <w:hyphenationZone w:val="425"/>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v:textbox style="layout-flow:vertical;mso-layout-flow-alt:bottom-to-top;mso-fit-shape-to-text:t"/>
      <o:colormru v:ext="edit" colors="#36c,#039"/>
    </o:shapedefaults>
  </w:hdrShapeDefaults>
  <w:footnotePr>
    <w:footnote w:id="-1"/>
    <w:footnote w:id="0"/>
    <w:footnote w:id="1"/>
  </w:footnotePr>
  <w:endnotePr>
    <w:numFmt w:val="decimal"/>
    <w:endnote w:id="-1"/>
    <w:endnote w:id="0"/>
    <w:endnote w:id="1"/>
  </w:endnotePr>
  <w:compat>
    <w:useFELayout/>
  </w:compat>
  <w:rsids>
    <w:rsidRoot w:val="004E0ED6"/>
    <w:rsid w:val="000012C8"/>
    <w:rsid w:val="0000259F"/>
    <w:rsid w:val="00010631"/>
    <w:rsid w:val="00010EEB"/>
    <w:rsid w:val="00012517"/>
    <w:rsid w:val="00013D6F"/>
    <w:rsid w:val="00014A90"/>
    <w:rsid w:val="00016920"/>
    <w:rsid w:val="00017323"/>
    <w:rsid w:val="00017645"/>
    <w:rsid w:val="000233CA"/>
    <w:rsid w:val="00023A85"/>
    <w:rsid w:val="0002408E"/>
    <w:rsid w:val="000273F7"/>
    <w:rsid w:val="00031CA2"/>
    <w:rsid w:val="00031CAC"/>
    <w:rsid w:val="00033090"/>
    <w:rsid w:val="000338B4"/>
    <w:rsid w:val="0004030F"/>
    <w:rsid w:val="00040A84"/>
    <w:rsid w:val="00041301"/>
    <w:rsid w:val="0004319A"/>
    <w:rsid w:val="0004551C"/>
    <w:rsid w:val="00047D3C"/>
    <w:rsid w:val="0005154A"/>
    <w:rsid w:val="00051DDE"/>
    <w:rsid w:val="000541C8"/>
    <w:rsid w:val="000608E4"/>
    <w:rsid w:val="000650DC"/>
    <w:rsid w:val="00066280"/>
    <w:rsid w:val="00070E31"/>
    <w:rsid w:val="000710E0"/>
    <w:rsid w:val="00073CB8"/>
    <w:rsid w:val="00077AAE"/>
    <w:rsid w:val="00077DE6"/>
    <w:rsid w:val="00081922"/>
    <w:rsid w:val="0008224F"/>
    <w:rsid w:val="00082994"/>
    <w:rsid w:val="00087A33"/>
    <w:rsid w:val="0009019D"/>
    <w:rsid w:val="00092B20"/>
    <w:rsid w:val="00093E66"/>
    <w:rsid w:val="00096433"/>
    <w:rsid w:val="00096922"/>
    <w:rsid w:val="0009716E"/>
    <w:rsid w:val="00097207"/>
    <w:rsid w:val="00097422"/>
    <w:rsid w:val="00097540"/>
    <w:rsid w:val="000A0ED1"/>
    <w:rsid w:val="000A14B5"/>
    <w:rsid w:val="000A19B8"/>
    <w:rsid w:val="000A316D"/>
    <w:rsid w:val="000A4760"/>
    <w:rsid w:val="000A55BE"/>
    <w:rsid w:val="000B40AB"/>
    <w:rsid w:val="000B55FC"/>
    <w:rsid w:val="000B5F43"/>
    <w:rsid w:val="000B6BE6"/>
    <w:rsid w:val="000C0D53"/>
    <w:rsid w:val="000C36E9"/>
    <w:rsid w:val="000C58D2"/>
    <w:rsid w:val="000C770B"/>
    <w:rsid w:val="000D0DCD"/>
    <w:rsid w:val="000E0B94"/>
    <w:rsid w:val="000E2EB3"/>
    <w:rsid w:val="000E54EF"/>
    <w:rsid w:val="000E71D4"/>
    <w:rsid w:val="000F1427"/>
    <w:rsid w:val="000F16CC"/>
    <w:rsid w:val="000F5307"/>
    <w:rsid w:val="001011AF"/>
    <w:rsid w:val="00101405"/>
    <w:rsid w:val="001016E4"/>
    <w:rsid w:val="0010381E"/>
    <w:rsid w:val="00103A5D"/>
    <w:rsid w:val="0010485E"/>
    <w:rsid w:val="00104860"/>
    <w:rsid w:val="00104DB4"/>
    <w:rsid w:val="00106BC7"/>
    <w:rsid w:val="001071F8"/>
    <w:rsid w:val="001117E9"/>
    <w:rsid w:val="00111CA1"/>
    <w:rsid w:val="001131CF"/>
    <w:rsid w:val="00113679"/>
    <w:rsid w:val="00113F18"/>
    <w:rsid w:val="00114102"/>
    <w:rsid w:val="0011585A"/>
    <w:rsid w:val="0011701B"/>
    <w:rsid w:val="00117759"/>
    <w:rsid w:val="001178D8"/>
    <w:rsid w:val="00120722"/>
    <w:rsid w:val="001239C8"/>
    <w:rsid w:val="00124D18"/>
    <w:rsid w:val="00125968"/>
    <w:rsid w:val="00127AD9"/>
    <w:rsid w:val="00127F11"/>
    <w:rsid w:val="001323E2"/>
    <w:rsid w:val="00132571"/>
    <w:rsid w:val="00132ECE"/>
    <w:rsid w:val="00133A17"/>
    <w:rsid w:val="00134C5A"/>
    <w:rsid w:val="00135581"/>
    <w:rsid w:val="00136E05"/>
    <w:rsid w:val="00137D83"/>
    <w:rsid w:val="0014001B"/>
    <w:rsid w:val="00143C19"/>
    <w:rsid w:val="00143D5F"/>
    <w:rsid w:val="00146207"/>
    <w:rsid w:val="00163055"/>
    <w:rsid w:val="00163120"/>
    <w:rsid w:val="00163F1C"/>
    <w:rsid w:val="00164580"/>
    <w:rsid w:val="00166796"/>
    <w:rsid w:val="00167C0D"/>
    <w:rsid w:val="001701B3"/>
    <w:rsid w:val="0017095C"/>
    <w:rsid w:val="00171C2C"/>
    <w:rsid w:val="00171DA3"/>
    <w:rsid w:val="00172563"/>
    <w:rsid w:val="00172600"/>
    <w:rsid w:val="0017278E"/>
    <w:rsid w:val="001733CD"/>
    <w:rsid w:val="001734FD"/>
    <w:rsid w:val="00173B4B"/>
    <w:rsid w:val="001752B0"/>
    <w:rsid w:val="0017654F"/>
    <w:rsid w:val="00176A68"/>
    <w:rsid w:val="0017756B"/>
    <w:rsid w:val="00180D80"/>
    <w:rsid w:val="00185CE5"/>
    <w:rsid w:val="001878E0"/>
    <w:rsid w:val="0019104B"/>
    <w:rsid w:val="00191BE8"/>
    <w:rsid w:val="00192284"/>
    <w:rsid w:val="00193E6A"/>
    <w:rsid w:val="00197038"/>
    <w:rsid w:val="001A07A9"/>
    <w:rsid w:val="001A43E1"/>
    <w:rsid w:val="001A4C73"/>
    <w:rsid w:val="001A6578"/>
    <w:rsid w:val="001A768A"/>
    <w:rsid w:val="001B0B90"/>
    <w:rsid w:val="001B150C"/>
    <w:rsid w:val="001B1836"/>
    <w:rsid w:val="001B23EB"/>
    <w:rsid w:val="001B29B0"/>
    <w:rsid w:val="001B360E"/>
    <w:rsid w:val="001B5DE5"/>
    <w:rsid w:val="001B7AE8"/>
    <w:rsid w:val="001C0422"/>
    <w:rsid w:val="001C0A10"/>
    <w:rsid w:val="001C1DE7"/>
    <w:rsid w:val="001C2C22"/>
    <w:rsid w:val="001C3365"/>
    <w:rsid w:val="001C33A5"/>
    <w:rsid w:val="001C476E"/>
    <w:rsid w:val="001C7095"/>
    <w:rsid w:val="001C70BF"/>
    <w:rsid w:val="001D4147"/>
    <w:rsid w:val="001D52D3"/>
    <w:rsid w:val="001D53E6"/>
    <w:rsid w:val="001D55D5"/>
    <w:rsid w:val="001D6A6E"/>
    <w:rsid w:val="001D795A"/>
    <w:rsid w:val="001E0DF9"/>
    <w:rsid w:val="001E1673"/>
    <w:rsid w:val="001E1D38"/>
    <w:rsid w:val="001E6407"/>
    <w:rsid w:val="001E6535"/>
    <w:rsid w:val="001F17CE"/>
    <w:rsid w:val="001F1B27"/>
    <w:rsid w:val="001F5A63"/>
    <w:rsid w:val="001F6FBF"/>
    <w:rsid w:val="002006A3"/>
    <w:rsid w:val="00203D84"/>
    <w:rsid w:val="00203EC2"/>
    <w:rsid w:val="00205608"/>
    <w:rsid w:val="0020793F"/>
    <w:rsid w:val="00207DF0"/>
    <w:rsid w:val="00210A77"/>
    <w:rsid w:val="00211EAC"/>
    <w:rsid w:val="00217FBE"/>
    <w:rsid w:val="00220243"/>
    <w:rsid w:val="00225A80"/>
    <w:rsid w:val="0022728A"/>
    <w:rsid w:val="00232EB4"/>
    <w:rsid w:val="00234760"/>
    <w:rsid w:val="00234E6B"/>
    <w:rsid w:val="00236A97"/>
    <w:rsid w:val="002375B2"/>
    <w:rsid w:val="00243015"/>
    <w:rsid w:val="002438AC"/>
    <w:rsid w:val="00246157"/>
    <w:rsid w:val="00246785"/>
    <w:rsid w:val="00250C60"/>
    <w:rsid w:val="0025181A"/>
    <w:rsid w:val="002556EB"/>
    <w:rsid w:val="00255E26"/>
    <w:rsid w:val="00256167"/>
    <w:rsid w:val="00256912"/>
    <w:rsid w:val="00256BEA"/>
    <w:rsid w:val="00257543"/>
    <w:rsid w:val="00260B44"/>
    <w:rsid w:val="00262366"/>
    <w:rsid w:val="00262368"/>
    <w:rsid w:val="0026266A"/>
    <w:rsid w:val="0026393E"/>
    <w:rsid w:val="0027124D"/>
    <w:rsid w:val="0027160A"/>
    <w:rsid w:val="0027183A"/>
    <w:rsid w:val="00271D36"/>
    <w:rsid w:val="002725F0"/>
    <w:rsid w:val="00273418"/>
    <w:rsid w:val="00273758"/>
    <w:rsid w:val="002737B9"/>
    <w:rsid w:val="002737D1"/>
    <w:rsid w:val="00274CEB"/>
    <w:rsid w:val="00274D96"/>
    <w:rsid w:val="002769F7"/>
    <w:rsid w:val="00277526"/>
    <w:rsid w:val="002829A5"/>
    <w:rsid w:val="002856AB"/>
    <w:rsid w:val="002858C9"/>
    <w:rsid w:val="00287D98"/>
    <w:rsid w:val="00290F8C"/>
    <w:rsid w:val="00291A51"/>
    <w:rsid w:val="00292D79"/>
    <w:rsid w:val="0029306D"/>
    <w:rsid w:val="00295040"/>
    <w:rsid w:val="002A0464"/>
    <w:rsid w:val="002A12C3"/>
    <w:rsid w:val="002A1F82"/>
    <w:rsid w:val="002A733E"/>
    <w:rsid w:val="002B15C5"/>
    <w:rsid w:val="002B2394"/>
    <w:rsid w:val="002B44A9"/>
    <w:rsid w:val="002B493E"/>
    <w:rsid w:val="002B50FB"/>
    <w:rsid w:val="002B5674"/>
    <w:rsid w:val="002B595B"/>
    <w:rsid w:val="002B79F8"/>
    <w:rsid w:val="002C05D3"/>
    <w:rsid w:val="002C087E"/>
    <w:rsid w:val="002C1A49"/>
    <w:rsid w:val="002C23FD"/>
    <w:rsid w:val="002C30D6"/>
    <w:rsid w:val="002C40A6"/>
    <w:rsid w:val="002C62EA"/>
    <w:rsid w:val="002D17FF"/>
    <w:rsid w:val="002D4CC9"/>
    <w:rsid w:val="002D720D"/>
    <w:rsid w:val="002E083D"/>
    <w:rsid w:val="002E0961"/>
    <w:rsid w:val="002E1C89"/>
    <w:rsid w:val="002E3A9C"/>
    <w:rsid w:val="002E4E79"/>
    <w:rsid w:val="002E6D5E"/>
    <w:rsid w:val="002E787C"/>
    <w:rsid w:val="002F6FFC"/>
    <w:rsid w:val="003000B4"/>
    <w:rsid w:val="00302A0A"/>
    <w:rsid w:val="00304068"/>
    <w:rsid w:val="0030419C"/>
    <w:rsid w:val="00307253"/>
    <w:rsid w:val="00310639"/>
    <w:rsid w:val="003155A5"/>
    <w:rsid w:val="00316A00"/>
    <w:rsid w:val="00317F8D"/>
    <w:rsid w:val="00324561"/>
    <w:rsid w:val="003246E9"/>
    <w:rsid w:val="00325DD9"/>
    <w:rsid w:val="00330C99"/>
    <w:rsid w:val="00330F6B"/>
    <w:rsid w:val="003323D3"/>
    <w:rsid w:val="00332AB2"/>
    <w:rsid w:val="00332E08"/>
    <w:rsid w:val="00333DEF"/>
    <w:rsid w:val="003340DD"/>
    <w:rsid w:val="00334F40"/>
    <w:rsid w:val="0034180A"/>
    <w:rsid w:val="0034527B"/>
    <w:rsid w:val="00345977"/>
    <w:rsid w:val="003459B2"/>
    <w:rsid w:val="0035061D"/>
    <w:rsid w:val="00350AE1"/>
    <w:rsid w:val="003512B6"/>
    <w:rsid w:val="0035261E"/>
    <w:rsid w:val="0035666B"/>
    <w:rsid w:val="00357457"/>
    <w:rsid w:val="003605D0"/>
    <w:rsid w:val="0036211D"/>
    <w:rsid w:val="00362FFF"/>
    <w:rsid w:val="003633BA"/>
    <w:rsid w:val="00363C83"/>
    <w:rsid w:val="003647EF"/>
    <w:rsid w:val="00364819"/>
    <w:rsid w:val="003650C0"/>
    <w:rsid w:val="003664F2"/>
    <w:rsid w:val="00367032"/>
    <w:rsid w:val="003703C0"/>
    <w:rsid w:val="003707AC"/>
    <w:rsid w:val="0037166A"/>
    <w:rsid w:val="003723AB"/>
    <w:rsid w:val="0037334A"/>
    <w:rsid w:val="00373A5A"/>
    <w:rsid w:val="00375AAF"/>
    <w:rsid w:val="00380D59"/>
    <w:rsid w:val="00382B6B"/>
    <w:rsid w:val="00384D7C"/>
    <w:rsid w:val="0038514D"/>
    <w:rsid w:val="00385DD4"/>
    <w:rsid w:val="00385DED"/>
    <w:rsid w:val="00386439"/>
    <w:rsid w:val="0039099A"/>
    <w:rsid w:val="003913F2"/>
    <w:rsid w:val="0039683A"/>
    <w:rsid w:val="00396A3C"/>
    <w:rsid w:val="00397F04"/>
    <w:rsid w:val="003A02C1"/>
    <w:rsid w:val="003A273F"/>
    <w:rsid w:val="003A39F7"/>
    <w:rsid w:val="003A7537"/>
    <w:rsid w:val="003B0317"/>
    <w:rsid w:val="003B0961"/>
    <w:rsid w:val="003B1976"/>
    <w:rsid w:val="003B7C6E"/>
    <w:rsid w:val="003C1287"/>
    <w:rsid w:val="003C1570"/>
    <w:rsid w:val="003C4075"/>
    <w:rsid w:val="003C4176"/>
    <w:rsid w:val="003C4261"/>
    <w:rsid w:val="003C4ED6"/>
    <w:rsid w:val="003C5D30"/>
    <w:rsid w:val="003C7C81"/>
    <w:rsid w:val="003D0E66"/>
    <w:rsid w:val="003D213F"/>
    <w:rsid w:val="003D23ED"/>
    <w:rsid w:val="003D434E"/>
    <w:rsid w:val="003D5315"/>
    <w:rsid w:val="003D56A8"/>
    <w:rsid w:val="003D663E"/>
    <w:rsid w:val="003D67E8"/>
    <w:rsid w:val="003E2209"/>
    <w:rsid w:val="003E2368"/>
    <w:rsid w:val="003E289F"/>
    <w:rsid w:val="003E3CD1"/>
    <w:rsid w:val="003E5A8C"/>
    <w:rsid w:val="003E7BFD"/>
    <w:rsid w:val="003F092B"/>
    <w:rsid w:val="003F148A"/>
    <w:rsid w:val="003F433C"/>
    <w:rsid w:val="003F5733"/>
    <w:rsid w:val="003F5FD0"/>
    <w:rsid w:val="003F6086"/>
    <w:rsid w:val="00401D08"/>
    <w:rsid w:val="00402A02"/>
    <w:rsid w:val="0040368C"/>
    <w:rsid w:val="00403F4F"/>
    <w:rsid w:val="00411536"/>
    <w:rsid w:val="0041170E"/>
    <w:rsid w:val="00411F98"/>
    <w:rsid w:val="00413A67"/>
    <w:rsid w:val="00417244"/>
    <w:rsid w:val="0042073F"/>
    <w:rsid w:val="00424792"/>
    <w:rsid w:val="00424D86"/>
    <w:rsid w:val="004268E9"/>
    <w:rsid w:val="00426BB2"/>
    <w:rsid w:val="00433527"/>
    <w:rsid w:val="0043453F"/>
    <w:rsid w:val="004359FB"/>
    <w:rsid w:val="0043710D"/>
    <w:rsid w:val="004374E3"/>
    <w:rsid w:val="00441ED5"/>
    <w:rsid w:val="00444AA0"/>
    <w:rsid w:val="00445DD4"/>
    <w:rsid w:val="00446C3F"/>
    <w:rsid w:val="00446E47"/>
    <w:rsid w:val="004513F0"/>
    <w:rsid w:val="00452B5A"/>
    <w:rsid w:val="00453C8E"/>
    <w:rsid w:val="004542E7"/>
    <w:rsid w:val="00455EC2"/>
    <w:rsid w:val="0046015E"/>
    <w:rsid w:val="00461EEC"/>
    <w:rsid w:val="004621F9"/>
    <w:rsid w:val="00463DA1"/>
    <w:rsid w:val="0046428B"/>
    <w:rsid w:val="00464BCC"/>
    <w:rsid w:val="00465064"/>
    <w:rsid w:val="00465E86"/>
    <w:rsid w:val="004666A6"/>
    <w:rsid w:val="004670E1"/>
    <w:rsid w:val="0046715B"/>
    <w:rsid w:val="0047192A"/>
    <w:rsid w:val="00471F49"/>
    <w:rsid w:val="00472BDE"/>
    <w:rsid w:val="00473076"/>
    <w:rsid w:val="00473B2A"/>
    <w:rsid w:val="0047510C"/>
    <w:rsid w:val="0047647C"/>
    <w:rsid w:val="00476DEE"/>
    <w:rsid w:val="00483829"/>
    <w:rsid w:val="00483AD7"/>
    <w:rsid w:val="00485626"/>
    <w:rsid w:val="004868A9"/>
    <w:rsid w:val="0048705D"/>
    <w:rsid w:val="00487149"/>
    <w:rsid w:val="004941E7"/>
    <w:rsid w:val="004A0C27"/>
    <w:rsid w:val="004A0FC5"/>
    <w:rsid w:val="004A3217"/>
    <w:rsid w:val="004A3FC4"/>
    <w:rsid w:val="004A5712"/>
    <w:rsid w:val="004A718F"/>
    <w:rsid w:val="004B0478"/>
    <w:rsid w:val="004B0A0B"/>
    <w:rsid w:val="004B3A7F"/>
    <w:rsid w:val="004B47C7"/>
    <w:rsid w:val="004B5B17"/>
    <w:rsid w:val="004B6316"/>
    <w:rsid w:val="004B6BC1"/>
    <w:rsid w:val="004C02FE"/>
    <w:rsid w:val="004C03AA"/>
    <w:rsid w:val="004C5178"/>
    <w:rsid w:val="004C58A8"/>
    <w:rsid w:val="004C71E0"/>
    <w:rsid w:val="004D0521"/>
    <w:rsid w:val="004D4A59"/>
    <w:rsid w:val="004D7589"/>
    <w:rsid w:val="004E073F"/>
    <w:rsid w:val="004E0C56"/>
    <w:rsid w:val="004E0ED6"/>
    <w:rsid w:val="004E3AA9"/>
    <w:rsid w:val="004E471F"/>
    <w:rsid w:val="004E5B2C"/>
    <w:rsid w:val="004E5D9F"/>
    <w:rsid w:val="004E65E6"/>
    <w:rsid w:val="004E6D70"/>
    <w:rsid w:val="004E72E3"/>
    <w:rsid w:val="004F1F13"/>
    <w:rsid w:val="004F2132"/>
    <w:rsid w:val="004F2B72"/>
    <w:rsid w:val="004F381D"/>
    <w:rsid w:val="005014B2"/>
    <w:rsid w:val="005027B2"/>
    <w:rsid w:val="00502C37"/>
    <w:rsid w:val="005046AF"/>
    <w:rsid w:val="00506702"/>
    <w:rsid w:val="0050674F"/>
    <w:rsid w:val="0051048D"/>
    <w:rsid w:val="00514FC7"/>
    <w:rsid w:val="00516846"/>
    <w:rsid w:val="00520948"/>
    <w:rsid w:val="005228A9"/>
    <w:rsid w:val="00522DCF"/>
    <w:rsid w:val="00526074"/>
    <w:rsid w:val="00531B9F"/>
    <w:rsid w:val="00532385"/>
    <w:rsid w:val="00537DC3"/>
    <w:rsid w:val="00541179"/>
    <w:rsid w:val="00543044"/>
    <w:rsid w:val="00544466"/>
    <w:rsid w:val="00545F0D"/>
    <w:rsid w:val="00547F5F"/>
    <w:rsid w:val="0055091B"/>
    <w:rsid w:val="0055324C"/>
    <w:rsid w:val="00556F45"/>
    <w:rsid w:val="00557363"/>
    <w:rsid w:val="00561125"/>
    <w:rsid w:val="00566ACB"/>
    <w:rsid w:val="00567EAE"/>
    <w:rsid w:val="005702C2"/>
    <w:rsid w:val="00571155"/>
    <w:rsid w:val="00571B3E"/>
    <w:rsid w:val="00576EE6"/>
    <w:rsid w:val="0058130F"/>
    <w:rsid w:val="00581449"/>
    <w:rsid w:val="005815E2"/>
    <w:rsid w:val="005827CB"/>
    <w:rsid w:val="00584E81"/>
    <w:rsid w:val="005852F0"/>
    <w:rsid w:val="00586D05"/>
    <w:rsid w:val="00590CB1"/>
    <w:rsid w:val="00591C98"/>
    <w:rsid w:val="00591DD3"/>
    <w:rsid w:val="00595029"/>
    <w:rsid w:val="005965AD"/>
    <w:rsid w:val="00597DC2"/>
    <w:rsid w:val="005A07EF"/>
    <w:rsid w:val="005A0D3D"/>
    <w:rsid w:val="005A2D39"/>
    <w:rsid w:val="005B052E"/>
    <w:rsid w:val="005B2283"/>
    <w:rsid w:val="005B76EB"/>
    <w:rsid w:val="005C1B6E"/>
    <w:rsid w:val="005C30F0"/>
    <w:rsid w:val="005C33A1"/>
    <w:rsid w:val="005C39DC"/>
    <w:rsid w:val="005C48A8"/>
    <w:rsid w:val="005C6071"/>
    <w:rsid w:val="005C669F"/>
    <w:rsid w:val="005C6BDA"/>
    <w:rsid w:val="005D678C"/>
    <w:rsid w:val="005E0123"/>
    <w:rsid w:val="005E151F"/>
    <w:rsid w:val="005E1D56"/>
    <w:rsid w:val="005E5E28"/>
    <w:rsid w:val="005F03D2"/>
    <w:rsid w:val="005F07D0"/>
    <w:rsid w:val="005F0BC5"/>
    <w:rsid w:val="005F33E1"/>
    <w:rsid w:val="005F3B9D"/>
    <w:rsid w:val="005F64AB"/>
    <w:rsid w:val="005F7AAC"/>
    <w:rsid w:val="00600350"/>
    <w:rsid w:val="006023F3"/>
    <w:rsid w:val="00603C3C"/>
    <w:rsid w:val="00604691"/>
    <w:rsid w:val="00604F4D"/>
    <w:rsid w:val="00607F41"/>
    <w:rsid w:val="006104A4"/>
    <w:rsid w:val="00610730"/>
    <w:rsid w:val="00610970"/>
    <w:rsid w:val="00611B8A"/>
    <w:rsid w:val="00612FAA"/>
    <w:rsid w:val="00613A62"/>
    <w:rsid w:val="006141CD"/>
    <w:rsid w:val="006171A9"/>
    <w:rsid w:val="00617637"/>
    <w:rsid w:val="0062235F"/>
    <w:rsid w:val="00622694"/>
    <w:rsid w:val="006230C3"/>
    <w:rsid w:val="006258CA"/>
    <w:rsid w:val="006276FC"/>
    <w:rsid w:val="00627927"/>
    <w:rsid w:val="00627E90"/>
    <w:rsid w:val="006306E7"/>
    <w:rsid w:val="00631A14"/>
    <w:rsid w:val="006344BB"/>
    <w:rsid w:val="00635A76"/>
    <w:rsid w:val="0063644E"/>
    <w:rsid w:val="00641CB5"/>
    <w:rsid w:val="0064295F"/>
    <w:rsid w:val="00645569"/>
    <w:rsid w:val="00645C5A"/>
    <w:rsid w:val="00652B2B"/>
    <w:rsid w:val="00653534"/>
    <w:rsid w:val="00653771"/>
    <w:rsid w:val="0065379A"/>
    <w:rsid w:val="00653CE2"/>
    <w:rsid w:val="00655CBD"/>
    <w:rsid w:val="00656D4C"/>
    <w:rsid w:val="00657DEE"/>
    <w:rsid w:val="0066107A"/>
    <w:rsid w:val="0066155A"/>
    <w:rsid w:val="00661A78"/>
    <w:rsid w:val="006640DD"/>
    <w:rsid w:val="00665EC4"/>
    <w:rsid w:val="006666B8"/>
    <w:rsid w:val="00671F7A"/>
    <w:rsid w:val="006727A9"/>
    <w:rsid w:val="00672A67"/>
    <w:rsid w:val="00674332"/>
    <w:rsid w:val="00676F90"/>
    <w:rsid w:val="00680BAE"/>
    <w:rsid w:val="0068146F"/>
    <w:rsid w:val="00683380"/>
    <w:rsid w:val="00684473"/>
    <w:rsid w:val="006879C3"/>
    <w:rsid w:val="00691200"/>
    <w:rsid w:val="00693D4E"/>
    <w:rsid w:val="00696AC6"/>
    <w:rsid w:val="006971DC"/>
    <w:rsid w:val="006A03DB"/>
    <w:rsid w:val="006A30C4"/>
    <w:rsid w:val="006A365A"/>
    <w:rsid w:val="006A389F"/>
    <w:rsid w:val="006A5E44"/>
    <w:rsid w:val="006A6170"/>
    <w:rsid w:val="006A7EBB"/>
    <w:rsid w:val="006B19EA"/>
    <w:rsid w:val="006B1E8C"/>
    <w:rsid w:val="006B4D37"/>
    <w:rsid w:val="006B527B"/>
    <w:rsid w:val="006B6643"/>
    <w:rsid w:val="006B6E3A"/>
    <w:rsid w:val="006B74EE"/>
    <w:rsid w:val="006B7D4F"/>
    <w:rsid w:val="006C04F1"/>
    <w:rsid w:val="006C0A76"/>
    <w:rsid w:val="006C1756"/>
    <w:rsid w:val="006C197E"/>
    <w:rsid w:val="006C419A"/>
    <w:rsid w:val="006C71F5"/>
    <w:rsid w:val="006D19E6"/>
    <w:rsid w:val="006D3FA2"/>
    <w:rsid w:val="006D4DF3"/>
    <w:rsid w:val="006D53C3"/>
    <w:rsid w:val="006D5844"/>
    <w:rsid w:val="006D5EF6"/>
    <w:rsid w:val="006D6DFB"/>
    <w:rsid w:val="006D735D"/>
    <w:rsid w:val="006E2A5C"/>
    <w:rsid w:val="006E4588"/>
    <w:rsid w:val="006F11B8"/>
    <w:rsid w:val="006F58E8"/>
    <w:rsid w:val="00703D56"/>
    <w:rsid w:val="007047BB"/>
    <w:rsid w:val="0070744C"/>
    <w:rsid w:val="0071301E"/>
    <w:rsid w:val="007202A5"/>
    <w:rsid w:val="00721164"/>
    <w:rsid w:val="007241A0"/>
    <w:rsid w:val="00724BC6"/>
    <w:rsid w:val="00725AC8"/>
    <w:rsid w:val="007261B5"/>
    <w:rsid w:val="00727290"/>
    <w:rsid w:val="007304D8"/>
    <w:rsid w:val="007306B9"/>
    <w:rsid w:val="007316D3"/>
    <w:rsid w:val="007318D7"/>
    <w:rsid w:val="00732FD9"/>
    <w:rsid w:val="00734F3C"/>
    <w:rsid w:val="00735E39"/>
    <w:rsid w:val="00736BBA"/>
    <w:rsid w:val="007378DC"/>
    <w:rsid w:val="00737D26"/>
    <w:rsid w:val="00740292"/>
    <w:rsid w:val="007417CF"/>
    <w:rsid w:val="00744125"/>
    <w:rsid w:val="007457D6"/>
    <w:rsid w:val="00746296"/>
    <w:rsid w:val="00746AD4"/>
    <w:rsid w:val="00750D05"/>
    <w:rsid w:val="00750EB0"/>
    <w:rsid w:val="00751A94"/>
    <w:rsid w:val="00751C9C"/>
    <w:rsid w:val="00754328"/>
    <w:rsid w:val="00754B44"/>
    <w:rsid w:val="007628CB"/>
    <w:rsid w:val="007633E7"/>
    <w:rsid w:val="00765A3F"/>
    <w:rsid w:val="00770445"/>
    <w:rsid w:val="00772880"/>
    <w:rsid w:val="0078113F"/>
    <w:rsid w:val="0078387C"/>
    <w:rsid w:val="00793D70"/>
    <w:rsid w:val="0079615F"/>
    <w:rsid w:val="007962E4"/>
    <w:rsid w:val="007A0320"/>
    <w:rsid w:val="007A17B3"/>
    <w:rsid w:val="007A23B5"/>
    <w:rsid w:val="007A68CA"/>
    <w:rsid w:val="007A7578"/>
    <w:rsid w:val="007A7C0F"/>
    <w:rsid w:val="007B05C3"/>
    <w:rsid w:val="007B2CAC"/>
    <w:rsid w:val="007B3447"/>
    <w:rsid w:val="007B6A32"/>
    <w:rsid w:val="007B7513"/>
    <w:rsid w:val="007B796B"/>
    <w:rsid w:val="007C5600"/>
    <w:rsid w:val="007D21D5"/>
    <w:rsid w:val="007E077D"/>
    <w:rsid w:val="007E07B6"/>
    <w:rsid w:val="007E2F21"/>
    <w:rsid w:val="007E4CE2"/>
    <w:rsid w:val="007E74AA"/>
    <w:rsid w:val="007F1E9C"/>
    <w:rsid w:val="007F254D"/>
    <w:rsid w:val="007F2B6A"/>
    <w:rsid w:val="007F3EB4"/>
    <w:rsid w:val="007F4820"/>
    <w:rsid w:val="007F56EE"/>
    <w:rsid w:val="007F77D3"/>
    <w:rsid w:val="008002B8"/>
    <w:rsid w:val="00800740"/>
    <w:rsid w:val="0080095F"/>
    <w:rsid w:val="00801827"/>
    <w:rsid w:val="00802DC4"/>
    <w:rsid w:val="008034CA"/>
    <w:rsid w:val="00805791"/>
    <w:rsid w:val="00806CD5"/>
    <w:rsid w:val="00807B4B"/>
    <w:rsid w:val="00811082"/>
    <w:rsid w:val="00813042"/>
    <w:rsid w:val="0081371A"/>
    <w:rsid w:val="008154F1"/>
    <w:rsid w:val="00816C57"/>
    <w:rsid w:val="00821809"/>
    <w:rsid w:val="0082760E"/>
    <w:rsid w:val="00831BCD"/>
    <w:rsid w:val="00833048"/>
    <w:rsid w:val="00833D54"/>
    <w:rsid w:val="00835C1F"/>
    <w:rsid w:val="0083646C"/>
    <w:rsid w:val="00837C8C"/>
    <w:rsid w:val="00843BE3"/>
    <w:rsid w:val="00844A1C"/>
    <w:rsid w:val="00846415"/>
    <w:rsid w:val="008520A7"/>
    <w:rsid w:val="0085320B"/>
    <w:rsid w:val="008533D1"/>
    <w:rsid w:val="008538A1"/>
    <w:rsid w:val="008554D6"/>
    <w:rsid w:val="008610F3"/>
    <w:rsid w:val="00863A33"/>
    <w:rsid w:val="00865593"/>
    <w:rsid w:val="00870C66"/>
    <w:rsid w:val="008772E4"/>
    <w:rsid w:val="008774B2"/>
    <w:rsid w:val="00877D77"/>
    <w:rsid w:val="00877EF0"/>
    <w:rsid w:val="00880E9F"/>
    <w:rsid w:val="00882B75"/>
    <w:rsid w:val="00882D82"/>
    <w:rsid w:val="00883714"/>
    <w:rsid w:val="008849E6"/>
    <w:rsid w:val="00887FC9"/>
    <w:rsid w:val="00892909"/>
    <w:rsid w:val="008930C9"/>
    <w:rsid w:val="00894A7A"/>
    <w:rsid w:val="00894F8A"/>
    <w:rsid w:val="008A2CB2"/>
    <w:rsid w:val="008A3FEF"/>
    <w:rsid w:val="008A4A76"/>
    <w:rsid w:val="008A69F4"/>
    <w:rsid w:val="008B2896"/>
    <w:rsid w:val="008B3E9F"/>
    <w:rsid w:val="008B4ABF"/>
    <w:rsid w:val="008B6710"/>
    <w:rsid w:val="008B7C0E"/>
    <w:rsid w:val="008C0E53"/>
    <w:rsid w:val="008C1FAE"/>
    <w:rsid w:val="008C2D29"/>
    <w:rsid w:val="008C3BA6"/>
    <w:rsid w:val="008C46FC"/>
    <w:rsid w:val="008C61A0"/>
    <w:rsid w:val="008C6297"/>
    <w:rsid w:val="008C746A"/>
    <w:rsid w:val="008D1B37"/>
    <w:rsid w:val="008D3374"/>
    <w:rsid w:val="008D3803"/>
    <w:rsid w:val="008D3D9F"/>
    <w:rsid w:val="008D6C50"/>
    <w:rsid w:val="008D6F87"/>
    <w:rsid w:val="008D7BF1"/>
    <w:rsid w:val="008E1F9D"/>
    <w:rsid w:val="008E3CD0"/>
    <w:rsid w:val="008E40DE"/>
    <w:rsid w:val="008E49D5"/>
    <w:rsid w:val="008E5A56"/>
    <w:rsid w:val="008E74D4"/>
    <w:rsid w:val="008F346F"/>
    <w:rsid w:val="008F4E75"/>
    <w:rsid w:val="008F54B2"/>
    <w:rsid w:val="008F5790"/>
    <w:rsid w:val="008F6C3E"/>
    <w:rsid w:val="008F6F2C"/>
    <w:rsid w:val="008F79C3"/>
    <w:rsid w:val="008F7C25"/>
    <w:rsid w:val="009006C7"/>
    <w:rsid w:val="00900B38"/>
    <w:rsid w:val="00900F1A"/>
    <w:rsid w:val="00905DCC"/>
    <w:rsid w:val="00906678"/>
    <w:rsid w:val="00910C86"/>
    <w:rsid w:val="0091309F"/>
    <w:rsid w:val="00914407"/>
    <w:rsid w:val="00916FDD"/>
    <w:rsid w:val="009171C9"/>
    <w:rsid w:val="00917300"/>
    <w:rsid w:val="009236DE"/>
    <w:rsid w:val="00924F45"/>
    <w:rsid w:val="009264E6"/>
    <w:rsid w:val="00926D62"/>
    <w:rsid w:val="009336CF"/>
    <w:rsid w:val="0093441E"/>
    <w:rsid w:val="009431B3"/>
    <w:rsid w:val="0094325E"/>
    <w:rsid w:val="00947C16"/>
    <w:rsid w:val="00950367"/>
    <w:rsid w:val="009505AE"/>
    <w:rsid w:val="00950A55"/>
    <w:rsid w:val="009513F9"/>
    <w:rsid w:val="00953BFF"/>
    <w:rsid w:val="009544FE"/>
    <w:rsid w:val="009565F6"/>
    <w:rsid w:val="00956D6E"/>
    <w:rsid w:val="00961BA7"/>
    <w:rsid w:val="00963471"/>
    <w:rsid w:val="0096495B"/>
    <w:rsid w:val="009652B9"/>
    <w:rsid w:val="00965E79"/>
    <w:rsid w:val="00967B6D"/>
    <w:rsid w:val="00970412"/>
    <w:rsid w:val="00971891"/>
    <w:rsid w:val="00972B2C"/>
    <w:rsid w:val="0097555D"/>
    <w:rsid w:val="00976CCB"/>
    <w:rsid w:val="009805FA"/>
    <w:rsid w:val="00980757"/>
    <w:rsid w:val="00986438"/>
    <w:rsid w:val="00986A12"/>
    <w:rsid w:val="009907AA"/>
    <w:rsid w:val="0099234A"/>
    <w:rsid w:val="00995067"/>
    <w:rsid w:val="00995C47"/>
    <w:rsid w:val="0099699B"/>
    <w:rsid w:val="00996AAA"/>
    <w:rsid w:val="00996DDB"/>
    <w:rsid w:val="009A026D"/>
    <w:rsid w:val="009A0A7F"/>
    <w:rsid w:val="009A3923"/>
    <w:rsid w:val="009A3A9D"/>
    <w:rsid w:val="009A4E8F"/>
    <w:rsid w:val="009A7544"/>
    <w:rsid w:val="009B0B5A"/>
    <w:rsid w:val="009B0FB2"/>
    <w:rsid w:val="009B2549"/>
    <w:rsid w:val="009B27F8"/>
    <w:rsid w:val="009B2950"/>
    <w:rsid w:val="009B3338"/>
    <w:rsid w:val="009B4A83"/>
    <w:rsid w:val="009B73BF"/>
    <w:rsid w:val="009C1F0D"/>
    <w:rsid w:val="009C5901"/>
    <w:rsid w:val="009C68A6"/>
    <w:rsid w:val="009C703E"/>
    <w:rsid w:val="009C7CA1"/>
    <w:rsid w:val="009D0B61"/>
    <w:rsid w:val="009D2085"/>
    <w:rsid w:val="009D30B8"/>
    <w:rsid w:val="009D6205"/>
    <w:rsid w:val="009E27C2"/>
    <w:rsid w:val="009E2BB9"/>
    <w:rsid w:val="009E3217"/>
    <w:rsid w:val="009F0BDC"/>
    <w:rsid w:val="009F4ABC"/>
    <w:rsid w:val="009F6A42"/>
    <w:rsid w:val="009F7B5B"/>
    <w:rsid w:val="00A0097F"/>
    <w:rsid w:val="00A057B2"/>
    <w:rsid w:val="00A05C58"/>
    <w:rsid w:val="00A05D29"/>
    <w:rsid w:val="00A07333"/>
    <w:rsid w:val="00A10C4E"/>
    <w:rsid w:val="00A117DC"/>
    <w:rsid w:val="00A11AC1"/>
    <w:rsid w:val="00A13549"/>
    <w:rsid w:val="00A145D3"/>
    <w:rsid w:val="00A158DC"/>
    <w:rsid w:val="00A162A2"/>
    <w:rsid w:val="00A16E02"/>
    <w:rsid w:val="00A232F4"/>
    <w:rsid w:val="00A23985"/>
    <w:rsid w:val="00A24D4D"/>
    <w:rsid w:val="00A26624"/>
    <w:rsid w:val="00A3148A"/>
    <w:rsid w:val="00A32C68"/>
    <w:rsid w:val="00A33AD1"/>
    <w:rsid w:val="00A35727"/>
    <w:rsid w:val="00A360D2"/>
    <w:rsid w:val="00A36BFA"/>
    <w:rsid w:val="00A401B5"/>
    <w:rsid w:val="00A43AB6"/>
    <w:rsid w:val="00A44D1E"/>
    <w:rsid w:val="00A45700"/>
    <w:rsid w:val="00A46313"/>
    <w:rsid w:val="00A465F2"/>
    <w:rsid w:val="00A47F99"/>
    <w:rsid w:val="00A5005B"/>
    <w:rsid w:val="00A529D0"/>
    <w:rsid w:val="00A57C96"/>
    <w:rsid w:val="00A6049A"/>
    <w:rsid w:val="00A621B4"/>
    <w:rsid w:val="00A62CCF"/>
    <w:rsid w:val="00A6418C"/>
    <w:rsid w:val="00A65BC8"/>
    <w:rsid w:val="00A660DC"/>
    <w:rsid w:val="00A676A4"/>
    <w:rsid w:val="00A70B8F"/>
    <w:rsid w:val="00A70DE8"/>
    <w:rsid w:val="00A72738"/>
    <w:rsid w:val="00A74019"/>
    <w:rsid w:val="00A76EFC"/>
    <w:rsid w:val="00A80865"/>
    <w:rsid w:val="00A8294C"/>
    <w:rsid w:val="00A8376D"/>
    <w:rsid w:val="00A84237"/>
    <w:rsid w:val="00A90B4F"/>
    <w:rsid w:val="00A923D1"/>
    <w:rsid w:val="00A9425B"/>
    <w:rsid w:val="00A95207"/>
    <w:rsid w:val="00A9578B"/>
    <w:rsid w:val="00A958EC"/>
    <w:rsid w:val="00A96BA7"/>
    <w:rsid w:val="00A96CE7"/>
    <w:rsid w:val="00A96F31"/>
    <w:rsid w:val="00A97BB4"/>
    <w:rsid w:val="00AA2C20"/>
    <w:rsid w:val="00AA3B43"/>
    <w:rsid w:val="00AA4332"/>
    <w:rsid w:val="00AA4369"/>
    <w:rsid w:val="00AA4AF8"/>
    <w:rsid w:val="00AA711E"/>
    <w:rsid w:val="00AA7989"/>
    <w:rsid w:val="00AB00FB"/>
    <w:rsid w:val="00AB0101"/>
    <w:rsid w:val="00AB136D"/>
    <w:rsid w:val="00AB2059"/>
    <w:rsid w:val="00AB3F31"/>
    <w:rsid w:val="00AB4812"/>
    <w:rsid w:val="00AC1EE3"/>
    <w:rsid w:val="00AC3A3F"/>
    <w:rsid w:val="00AC661B"/>
    <w:rsid w:val="00AC680A"/>
    <w:rsid w:val="00AC6B63"/>
    <w:rsid w:val="00AC6E22"/>
    <w:rsid w:val="00AD24A5"/>
    <w:rsid w:val="00AD381A"/>
    <w:rsid w:val="00AD58E6"/>
    <w:rsid w:val="00AD58F2"/>
    <w:rsid w:val="00AE0F54"/>
    <w:rsid w:val="00AE0FF0"/>
    <w:rsid w:val="00AE251D"/>
    <w:rsid w:val="00AE2FCB"/>
    <w:rsid w:val="00AE4637"/>
    <w:rsid w:val="00AE4D94"/>
    <w:rsid w:val="00AE6BCF"/>
    <w:rsid w:val="00AE700F"/>
    <w:rsid w:val="00AF31AB"/>
    <w:rsid w:val="00AF355E"/>
    <w:rsid w:val="00AF3C2C"/>
    <w:rsid w:val="00AF56F2"/>
    <w:rsid w:val="00AF7B25"/>
    <w:rsid w:val="00B01ACF"/>
    <w:rsid w:val="00B01E61"/>
    <w:rsid w:val="00B0208E"/>
    <w:rsid w:val="00B03387"/>
    <w:rsid w:val="00B03C55"/>
    <w:rsid w:val="00B065CE"/>
    <w:rsid w:val="00B07DC1"/>
    <w:rsid w:val="00B1027F"/>
    <w:rsid w:val="00B11724"/>
    <w:rsid w:val="00B1284F"/>
    <w:rsid w:val="00B12998"/>
    <w:rsid w:val="00B13456"/>
    <w:rsid w:val="00B168B2"/>
    <w:rsid w:val="00B218E3"/>
    <w:rsid w:val="00B22D73"/>
    <w:rsid w:val="00B23A08"/>
    <w:rsid w:val="00B24434"/>
    <w:rsid w:val="00B26B47"/>
    <w:rsid w:val="00B278EB"/>
    <w:rsid w:val="00B312E9"/>
    <w:rsid w:val="00B33D4C"/>
    <w:rsid w:val="00B346B3"/>
    <w:rsid w:val="00B35EB0"/>
    <w:rsid w:val="00B36548"/>
    <w:rsid w:val="00B36E86"/>
    <w:rsid w:val="00B374ED"/>
    <w:rsid w:val="00B406A3"/>
    <w:rsid w:val="00B40EC7"/>
    <w:rsid w:val="00B4102F"/>
    <w:rsid w:val="00B41545"/>
    <w:rsid w:val="00B44FB9"/>
    <w:rsid w:val="00B45D1D"/>
    <w:rsid w:val="00B462C9"/>
    <w:rsid w:val="00B4734E"/>
    <w:rsid w:val="00B5057C"/>
    <w:rsid w:val="00B519F6"/>
    <w:rsid w:val="00B525B7"/>
    <w:rsid w:val="00B5270F"/>
    <w:rsid w:val="00B52E64"/>
    <w:rsid w:val="00B530CF"/>
    <w:rsid w:val="00B53905"/>
    <w:rsid w:val="00B53BCB"/>
    <w:rsid w:val="00B55DC5"/>
    <w:rsid w:val="00B5609E"/>
    <w:rsid w:val="00B56677"/>
    <w:rsid w:val="00B570CE"/>
    <w:rsid w:val="00B61E2B"/>
    <w:rsid w:val="00B62921"/>
    <w:rsid w:val="00B6360F"/>
    <w:rsid w:val="00B6382A"/>
    <w:rsid w:val="00B63EEB"/>
    <w:rsid w:val="00B64DED"/>
    <w:rsid w:val="00B6565D"/>
    <w:rsid w:val="00B65CAA"/>
    <w:rsid w:val="00B66328"/>
    <w:rsid w:val="00B72864"/>
    <w:rsid w:val="00B72F99"/>
    <w:rsid w:val="00B73058"/>
    <w:rsid w:val="00B75F60"/>
    <w:rsid w:val="00B76691"/>
    <w:rsid w:val="00B76AA6"/>
    <w:rsid w:val="00B76C2D"/>
    <w:rsid w:val="00B824FE"/>
    <w:rsid w:val="00B82500"/>
    <w:rsid w:val="00B82D04"/>
    <w:rsid w:val="00B8353D"/>
    <w:rsid w:val="00B84FD8"/>
    <w:rsid w:val="00B860FF"/>
    <w:rsid w:val="00B87391"/>
    <w:rsid w:val="00B9372E"/>
    <w:rsid w:val="00B9373C"/>
    <w:rsid w:val="00B95F33"/>
    <w:rsid w:val="00B964F4"/>
    <w:rsid w:val="00B967A9"/>
    <w:rsid w:val="00BA0F4A"/>
    <w:rsid w:val="00BA250C"/>
    <w:rsid w:val="00BA48C5"/>
    <w:rsid w:val="00BA58D9"/>
    <w:rsid w:val="00BA6B4C"/>
    <w:rsid w:val="00BA7211"/>
    <w:rsid w:val="00BB21B8"/>
    <w:rsid w:val="00BB23E0"/>
    <w:rsid w:val="00BB2AA7"/>
    <w:rsid w:val="00BB3908"/>
    <w:rsid w:val="00BB4F6E"/>
    <w:rsid w:val="00BB5150"/>
    <w:rsid w:val="00BB5A9A"/>
    <w:rsid w:val="00BC0628"/>
    <w:rsid w:val="00BC1908"/>
    <w:rsid w:val="00BC21BF"/>
    <w:rsid w:val="00BC66FE"/>
    <w:rsid w:val="00BD1723"/>
    <w:rsid w:val="00BD1D68"/>
    <w:rsid w:val="00BD25E9"/>
    <w:rsid w:val="00BD5189"/>
    <w:rsid w:val="00BE2667"/>
    <w:rsid w:val="00BE46D2"/>
    <w:rsid w:val="00BE5402"/>
    <w:rsid w:val="00BE5449"/>
    <w:rsid w:val="00BE6DC7"/>
    <w:rsid w:val="00BF08DD"/>
    <w:rsid w:val="00BF0A1E"/>
    <w:rsid w:val="00BF1379"/>
    <w:rsid w:val="00BF3B6A"/>
    <w:rsid w:val="00BF49C7"/>
    <w:rsid w:val="00C02B90"/>
    <w:rsid w:val="00C0318D"/>
    <w:rsid w:val="00C04510"/>
    <w:rsid w:val="00C05492"/>
    <w:rsid w:val="00C07C4E"/>
    <w:rsid w:val="00C12B99"/>
    <w:rsid w:val="00C151FB"/>
    <w:rsid w:val="00C15624"/>
    <w:rsid w:val="00C15BC0"/>
    <w:rsid w:val="00C210CC"/>
    <w:rsid w:val="00C21D57"/>
    <w:rsid w:val="00C21FFA"/>
    <w:rsid w:val="00C24C0A"/>
    <w:rsid w:val="00C25608"/>
    <w:rsid w:val="00C26F81"/>
    <w:rsid w:val="00C3027A"/>
    <w:rsid w:val="00C32981"/>
    <w:rsid w:val="00C3312A"/>
    <w:rsid w:val="00C356F9"/>
    <w:rsid w:val="00C40B7E"/>
    <w:rsid w:val="00C4256F"/>
    <w:rsid w:val="00C43289"/>
    <w:rsid w:val="00C43E84"/>
    <w:rsid w:val="00C45CD5"/>
    <w:rsid w:val="00C563C9"/>
    <w:rsid w:val="00C60F72"/>
    <w:rsid w:val="00C6107E"/>
    <w:rsid w:val="00C63E54"/>
    <w:rsid w:val="00C64047"/>
    <w:rsid w:val="00C64238"/>
    <w:rsid w:val="00C653BC"/>
    <w:rsid w:val="00C66500"/>
    <w:rsid w:val="00C70B0B"/>
    <w:rsid w:val="00C7150D"/>
    <w:rsid w:val="00C7226E"/>
    <w:rsid w:val="00C73CF9"/>
    <w:rsid w:val="00C74FEF"/>
    <w:rsid w:val="00C77488"/>
    <w:rsid w:val="00C77790"/>
    <w:rsid w:val="00C8124F"/>
    <w:rsid w:val="00C81CF1"/>
    <w:rsid w:val="00C82870"/>
    <w:rsid w:val="00C8584A"/>
    <w:rsid w:val="00C859C1"/>
    <w:rsid w:val="00C8624A"/>
    <w:rsid w:val="00C87756"/>
    <w:rsid w:val="00C92CF9"/>
    <w:rsid w:val="00C94B0F"/>
    <w:rsid w:val="00C95278"/>
    <w:rsid w:val="00C95B2F"/>
    <w:rsid w:val="00C97CCC"/>
    <w:rsid w:val="00CA0E2F"/>
    <w:rsid w:val="00CA2292"/>
    <w:rsid w:val="00CA2BD7"/>
    <w:rsid w:val="00CA42F7"/>
    <w:rsid w:val="00CA5541"/>
    <w:rsid w:val="00CA6969"/>
    <w:rsid w:val="00CB00F3"/>
    <w:rsid w:val="00CB12BA"/>
    <w:rsid w:val="00CB2FC3"/>
    <w:rsid w:val="00CB3B0D"/>
    <w:rsid w:val="00CB484E"/>
    <w:rsid w:val="00CB4B53"/>
    <w:rsid w:val="00CB634E"/>
    <w:rsid w:val="00CB7D21"/>
    <w:rsid w:val="00CC16B2"/>
    <w:rsid w:val="00CC2736"/>
    <w:rsid w:val="00CC6596"/>
    <w:rsid w:val="00CD1B01"/>
    <w:rsid w:val="00CD1D5B"/>
    <w:rsid w:val="00CD1E6E"/>
    <w:rsid w:val="00CD24D7"/>
    <w:rsid w:val="00CD341E"/>
    <w:rsid w:val="00CD5187"/>
    <w:rsid w:val="00CD6116"/>
    <w:rsid w:val="00CD6D1E"/>
    <w:rsid w:val="00CD7815"/>
    <w:rsid w:val="00CE3E78"/>
    <w:rsid w:val="00CE6775"/>
    <w:rsid w:val="00CE67D7"/>
    <w:rsid w:val="00CE68DB"/>
    <w:rsid w:val="00CE7256"/>
    <w:rsid w:val="00CE77E0"/>
    <w:rsid w:val="00CF18FA"/>
    <w:rsid w:val="00CF1AFB"/>
    <w:rsid w:val="00CF22CE"/>
    <w:rsid w:val="00CF29E9"/>
    <w:rsid w:val="00CF44B9"/>
    <w:rsid w:val="00D06FE4"/>
    <w:rsid w:val="00D15DB8"/>
    <w:rsid w:val="00D175DD"/>
    <w:rsid w:val="00D22F33"/>
    <w:rsid w:val="00D22F4F"/>
    <w:rsid w:val="00D23E78"/>
    <w:rsid w:val="00D24137"/>
    <w:rsid w:val="00D24981"/>
    <w:rsid w:val="00D24BFE"/>
    <w:rsid w:val="00D268C0"/>
    <w:rsid w:val="00D276AD"/>
    <w:rsid w:val="00D277DC"/>
    <w:rsid w:val="00D31DC3"/>
    <w:rsid w:val="00D329CF"/>
    <w:rsid w:val="00D33EE5"/>
    <w:rsid w:val="00D347B9"/>
    <w:rsid w:val="00D42E2E"/>
    <w:rsid w:val="00D44821"/>
    <w:rsid w:val="00D4571D"/>
    <w:rsid w:val="00D46C7B"/>
    <w:rsid w:val="00D47647"/>
    <w:rsid w:val="00D5675C"/>
    <w:rsid w:val="00D56B5F"/>
    <w:rsid w:val="00D57F4F"/>
    <w:rsid w:val="00D62251"/>
    <w:rsid w:val="00D63163"/>
    <w:rsid w:val="00D638A6"/>
    <w:rsid w:val="00D65589"/>
    <w:rsid w:val="00D672EC"/>
    <w:rsid w:val="00D67B5C"/>
    <w:rsid w:val="00D702A7"/>
    <w:rsid w:val="00D7138B"/>
    <w:rsid w:val="00D71F7B"/>
    <w:rsid w:val="00D71F9C"/>
    <w:rsid w:val="00D75B86"/>
    <w:rsid w:val="00D77BE8"/>
    <w:rsid w:val="00D8213A"/>
    <w:rsid w:val="00D83981"/>
    <w:rsid w:val="00D91533"/>
    <w:rsid w:val="00D91767"/>
    <w:rsid w:val="00D91F0F"/>
    <w:rsid w:val="00D932DC"/>
    <w:rsid w:val="00D94FEE"/>
    <w:rsid w:val="00DA046D"/>
    <w:rsid w:val="00DA269E"/>
    <w:rsid w:val="00DA3AB1"/>
    <w:rsid w:val="00DA4798"/>
    <w:rsid w:val="00DA6A48"/>
    <w:rsid w:val="00DB026B"/>
    <w:rsid w:val="00DB36DB"/>
    <w:rsid w:val="00DB3E84"/>
    <w:rsid w:val="00DB4069"/>
    <w:rsid w:val="00DC2472"/>
    <w:rsid w:val="00DC278E"/>
    <w:rsid w:val="00DC3E55"/>
    <w:rsid w:val="00DC3F75"/>
    <w:rsid w:val="00DC4711"/>
    <w:rsid w:val="00DC6F0C"/>
    <w:rsid w:val="00DC7F23"/>
    <w:rsid w:val="00DD0C12"/>
    <w:rsid w:val="00DD1352"/>
    <w:rsid w:val="00DD1AE6"/>
    <w:rsid w:val="00DD1E6F"/>
    <w:rsid w:val="00DD4663"/>
    <w:rsid w:val="00DD4AE3"/>
    <w:rsid w:val="00DD6D3A"/>
    <w:rsid w:val="00DE0F8A"/>
    <w:rsid w:val="00DE1EB4"/>
    <w:rsid w:val="00DE23A5"/>
    <w:rsid w:val="00DE23E5"/>
    <w:rsid w:val="00DE495D"/>
    <w:rsid w:val="00DE4C4D"/>
    <w:rsid w:val="00DE4DCD"/>
    <w:rsid w:val="00DE524F"/>
    <w:rsid w:val="00DF0124"/>
    <w:rsid w:val="00DF14CB"/>
    <w:rsid w:val="00DF3F29"/>
    <w:rsid w:val="00DF421A"/>
    <w:rsid w:val="00DF474C"/>
    <w:rsid w:val="00DF5401"/>
    <w:rsid w:val="00E0321A"/>
    <w:rsid w:val="00E04179"/>
    <w:rsid w:val="00E04A9E"/>
    <w:rsid w:val="00E06953"/>
    <w:rsid w:val="00E07081"/>
    <w:rsid w:val="00E07E02"/>
    <w:rsid w:val="00E104D5"/>
    <w:rsid w:val="00E12EBA"/>
    <w:rsid w:val="00E142F2"/>
    <w:rsid w:val="00E1439B"/>
    <w:rsid w:val="00E14F1B"/>
    <w:rsid w:val="00E164C5"/>
    <w:rsid w:val="00E219E6"/>
    <w:rsid w:val="00E23A33"/>
    <w:rsid w:val="00E31AAA"/>
    <w:rsid w:val="00E32A54"/>
    <w:rsid w:val="00E32C8A"/>
    <w:rsid w:val="00E334EC"/>
    <w:rsid w:val="00E3399A"/>
    <w:rsid w:val="00E34B38"/>
    <w:rsid w:val="00E354DC"/>
    <w:rsid w:val="00E404E4"/>
    <w:rsid w:val="00E414BD"/>
    <w:rsid w:val="00E41791"/>
    <w:rsid w:val="00E4260B"/>
    <w:rsid w:val="00E44DE3"/>
    <w:rsid w:val="00E5077C"/>
    <w:rsid w:val="00E50C33"/>
    <w:rsid w:val="00E5206D"/>
    <w:rsid w:val="00E52B76"/>
    <w:rsid w:val="00E52CF4"/>
    <w:rsid w:val="00E563C2"/>
    <w:rsid w:val="00E56618"/>
    <w:rsid w:val="00E577B9"/>
    <w:rsid w:val="00E6026B"/>
    <w:rsid w:val="00E612DB"/>
    <w:rsid w:val="00E618C0"/>
    <w:rsid w:val="00E62DFD"/>
    <w:rsid w:val="00E66A52"/>
    <w:rsid w:val="00E70C24"/>
    <w:rsid w:val="00E70E3D"/>
    <w:rsid w:val="00E72086"/>
    <w:rsid w:val="00E7263B"/>
    <w:rsid w:val="00E72F51"/>
    <w:rsid w:val="00E75853"/>
    <w:rsid w:val="00E75855"/>
    <w:rsid w:val="00E76860"/>
    <w:rsid w:val="00E76ABB"/>
    <w:rsid w:val="00E80E71"/>
    <w:rsid w:val="00E817F5"/>
    <w:rsid w:val="00E818CE"/>
    <w:rsid w:val="00E85B2A"/>
    <w:rsid w:val="00E87816"/>
    <w:rsid w:val="00E90473"/>
    <w:rsid w:val="00E9227E"/>
    <w:rsid w:val="00E939FF"/>
    <w:rsid w:val="00EA04C4"/>
    <w:rsid w:val="00EA1623"/>
    <w:rsid w:val="00EA5633"/>
    <w:rsid w:val="00EA6CB9"/>
    <w:rsid w:val="00EA6F0B"/>
    <w:rsid w:val="00EB02D4"/>
    <w:rsid w:val="00EB05BA"/>
    <w:rsid w:val="00EB3DB6"/>
    <w:rsid w:val="00EB501C"/>
    <w:rsid w:val="00EB6490"/>
    <w:rsid w:val="00EC0F11"/>
    <w:rsid w:val="00EC18AD"/>
    <w:rsid w:val="00EC5055"/>
    <w:rsid w:val="00EC6DCA"/>
    <w:rsid w:val="00ED078D"/>
    <w:rsid w:val="00ED0C71"/>
    <w:rsid w:val="00ED411F"/>
    <w:rsid w:val="00ED46A8"/>
    <w:rsid w:val="00ED5945"/>
    <w:rsid w:val="00ED6B25"/>
    <w:rsid w:val="00ED77DB"/>
    <w:rsid w:val="00EE320D"/>
    <w:rsid w:val="00EE350A"/>
    <w:rsid w:val="00EE3556"/>
    <w:rsid w:val="00EE78BA"/>
    <w:rsid w:val="00EF0EF3"/>
    <w:rsid w:val="00EF2CE0"/>
    <w:rsid w:val="00EF3C6F"/>
    <w:rsid w:val="00F01239"/>
    <w:rsid w:val="00F01266"/>
    <w:rsid w:val="00F01EE3"/>
    <w:rsid w:val="00F03275"/>
    <w:rsid w:val="00F034E4"/>
    <w:rsid w:val="00F03B70"/>
    <w:rsid w:val="00F04115"/>
    <w:rsid w:val="00F0568E"/>
    <w:rsid w:val="00F05D57"/>
    <w:rsid w:val="00F05FDA"/>
    <w:rsid w:val="00F06EFC"/>
    <w:rsid w:val="00F11861"/>
    <w:rsid w:val="00F123CF"/>
    <w:rsid w:val="00F131D7"/>
    <w:rsid w:val="00F144EA"/>
    <w:rsid w:val="00F15AF4"/>
    <w:rsid w:val="00F203D8"/>
    <w:rsid w:val="00F20AB2"/>
    <w:rsid w:val="00F22605"/>
    <w:rsid w:val="00F23964"/>
    <w:rsid w:val="00F24754"/>
    <w:rsid w:val="00F25626"/>
    <w:rsid w:val="00F261AC"/>
    <w:rsid w:val="00F26998"/>
    <w:rsid w:val="00F31503"/>
    <w:rsid w:val="00F31846"/>
    <w:rsid w:val="00F31D8C"/>
    <w:rsid w:val="00F34BB1"/>
    <w:rsid w:val="00F363D1"/>
    <w:rsid w:val="00F377FA"/>
    <w:rsid w:val="00F37F8E"/>
    <w:rsid w:val="00F530A5"/>
    <w:rsid w:val="00F5347A"/>
    <w:rsid w:val="00F5419E"/>
    <w:rsid w:val="00F604AE"/>
    <w:rsid w:val="00F608DE"/>
    <w:rsid w:val="00F61491"/>
    <w:rsid w:val="00F620CD"/>
    <w:rsid w:val="00F62B12"/>
    <w:rsid w:val="00F6413F"/>
    <w:rsid w:val="00F6454F"/>
    <w:rsid w:val="00F662DE"/>
    <w:rsid w:val="00F679EC"/>
    <w:rsid w:val="00F67C2B"/>
    <w:rsid w:val="00F67C6A"/>
    <w:rsid w:val="00F67CB5"/>
    <w:rsid w:val="00F70DBF"/>
    <w:rsid w:val="00F72C00"/>
    <w:rsid w:val="00F73D06"/>
    <w:rsid w:val="00F745A4"/>
    <w:rsid w:val="00F76DFC"/>
    <w:rsid w:val="00F77631"/>
    <w:rsid w:val="00F80021"/>
    <w:rsid w:val="00F80821"/>
    <w:rsid w:val="00F853B3"/>
    <w:rsid w:val="00F877F1"/>
    <w:rsid w:val="00F9384E"/>
    <w:rsid w:val="00F95688"/>
    <w:rsid w:val="00F96852"/>
    <w:rsid w:val="00FA0B1A"/>
    <w:rsid w:val="00FA1758"/>
    <w:rsid w:val="00FA17B6"/>
    <w:rsid w:val="00FA470B"/>
    <w:rsid w:val="00FA4D28"/>
    <w:rsid w:val="00FB0769"/>
    <w:rsid w:val="00FB3F18"/>
    <w:rsid w:val="00FB6739"/>
    <w:rsid w:val="00FB73EC"/>
    <w:rsid w:val="00FB79B8"/>
    <w:rsid w:val="00FC0D2F"/>
    <w:rsid w:val="00FC1B84"/>
    <w:rsid w:val="00FC1CA4"/>
    <w:rsid w:val="00FC23BC"/>
    <w:rsid w:val="00FC381D"/>
    <w:rsid w:val="00FC5F36"/>
    <w:rsid w:val="00FC6455"/>
    <w:rsid w:val="00FC672E"/>
    <w:rsid w:val="00FD10DD"/>
    <w:rsid w:val="00FD3646"/>
    <w:rsid w:val="00FD369C"/>
    <w:rsid w:val="00FD6576"/>
    <w:rsid w:val="00FD6903"/>
    <w:rsid w:val="00FD7C40"/>
    <w:rsid w:val="00FE0356"/>
    <w:rsid w:val="00FE0FDE"/>
    <w:rsid w:val="00FE2943"/>
    <w:rsid w:val="00FE3CDC"/>
    <w:rsid w:val="00FE4F5F"/>
    <w:rsid w:val="00FE6D4F"/>
    <w:rsid w:val="00FF065E"/>
    <w:rsid w:val="00FF32A8"/>
    <w:rsid w:val="00FF5403"/>
    <w:rsid w:val="00FF5ECF"/>
    <w:rsid w:val="00FF7658"/>
    <w:rsid w:val="00FF7C81"/>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layout-flow:vertical;mso-layout-flow-alt:bottom-to-top;mso-fit-shape-to-text:t"/>
      <o:colormru v:ext="edit" colors="#36c,#03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qFormat="1"/>
    <w:lsdException w:name="table of figures" w:uiPriority="99"/>
    <w:lsdException w:name="annotation reference" w:uiPriority="99"/>
    <w:lsdException w:name="Title" w:qFormat="1"/>
    <w:lsdException w:name="Subtitle" w:uiPriority="11" w:qFormat="1"/>
    <w:lsdException w:name="Body Text Indent 3" w:uiPriority="99"/>
    <w:lsdException w:name="Block Text" w:uiPriority="99"/>
    <w:lsdException w:name="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F25626"/>
    <w:pPr>
      <w:spacing w:before="120"/>
      <w:jc w:val="both"/>
    </w:pPr>
    <w:rPr>
      <w:rFonts w:ascii="Calibri" w:hAnsi="Calibri"/>
      <w:sz w:val="21"/>
      <w:szCs w:val="22"/>
      <w:lang w:val="fr-FR" w:eastAsia="fr-FR"/>
    </w:rPr>
  </w:style>
  <w:style w:type="paragraph" w:styleId="Heading1">
    <w:name w:val="heading 1"/>
    <w:basedOn w:val="Normal"/>
    <w:next w:val="Normal"/>
    <w:link w:val="Heading1Char"/>
    <w:qFormat/>
    <w:rsid w:val="00F20AB2"/>
    <w:pPr>
      <w:keepNext/>
      <w:keepLines/>
      <w:tabs>
        <w:tab w:val="left" w:pos="851"/>
      </w:tabs>
      <w:spacing w:before="400"/>
      <w:outlineLvl w:val="0"/>
    </w:pPr>
    <w:rPr>
      <w:rFonts w:eastAsia="Times New Roman" w:cs="Helvetica"/>
      <w:b/>
      <w:bCs/>
      <w:color w:val="E36C0A"/>
      <w:sz w:val="28"/>
      <w:szCs w:val="28"/>
      <w:lang w:val="en-US"/>
    </w:rPr>
  </w:style>
  <w:style w:type="paragraph" w:styleId="Heading2">
    <w:name w:val="heading 2"/>
    <w:basedOn w:val="Normal"/>
    <w:next w:val="Normal"/>
    <w:link w:val="Heading2Char"/>
    <w:qFormat/>
    <w:rsid w:val="00F20AB2"/>
    <w:pPr>
      <w:keepNext/>
      <w:tabs>
        <w:tab w:val="left" w:pos="851"/>
      </w:tabs>
      <w:spacing w:before="400"/>
      <w:outlineLvl w:val="1"/>
    </w:pPr>
    <w:rPr>
      <w:rFonts w:eastAsia="Times New Roman" w:cs="Helvetica"/>
      <w:b/>
      <w:bCs/>
      <w:color w:val="E36C0A"/>
      <w:sz w:val="24"/>
      <w:szCs w:val="32"/>
      <w:lang w:val="en-US"/>
    </w:rPr>
  </w:style>
  <w:style w:type="paragraph" w:styleId="Heading3">
    <w:name w:val="heading 3"/>
    <w:basedOn w:val="Heading2"/>
    <w:next w:val="Normal"/>
    <w:link w:val="Heading3Char"/>
    <w:qFormat/>
    <w:rsid w:val="00F20AB2"/>
    <w:pPr>
      <w:spacing w:before="240"/>
      <w:outlineLvl w:val="2"/>
    </w:pPr>
    <w:rPr>
      <w:i/>
      <w:iCs/>
    </w:rPr>
  </w:style>
  <w:style w:type="paragraph" w:styleId="Heading4">
    <w:name w:val="heading 4"/>
    <w:basedOn w:val="Normal"/>
    <w:next w:val="Normal"/>
    <w:link w:val="Heading4Char"/>
    <w:qFormat/>
    <w:rsid w:val="00F20AB2"/>
    <w:pPr>
      <w:keepNext/>
      <w:tabs>
        <w:tab w:val="left" w:pos="993"/>
      </w:tabs>
      <w:spacing w:before="240" w:after="60"/>
      <w:outlineLvl w:val="3"/>
    </w:pPr>
    <w:rPr>
      <w:rFonts w:eastAsia="Times New Roman"/>
      <w:b/>
      <w:bCs/>
      <w:sz w:val="22"/>
      <w:lang w:val="en-US"/>
    </w:rPr>
  </w:style>
  <w:style w:type="paragraph" w:styleId="Heading5">
    <w:name w:val="heading 5"/>
    <w:basedOn w:val="Normal"/>
    <w:next w:val="Normal"/>
    <w:link w:val="Heading5Char"/>
    <w:qFormat/>
    <w:rsid w:val="00F20AB2"/>
    <w:pPr>
      <w:tabs>
        <w:tab w:val="left" w:pos="1134"/>
      </w:tabs>
      <w:spacing w:before="240" w:after="60"/>
      <w:ind w:left="1134" w:hanging="1134"/>
      <w:outlineLvl w:val="4"/>
    </w:pPr>
    <w:rPr>
      <w:rFonts w:eastAsia="Times New Roman"/>
      <w:b/>
      <w:bCs/>
      <w:i/>
      <w:iCs/>
      <w:sz w:val="22"/>
      <w:lang w:val="en-US"/>
    </w:rPr>
  </w:style>
  <w:style w:type="paragraph" w:styleId="Heading6">
    <w:name w:val="heading 6"/>
    <w:basedOn w:val="Normal"/>
    <w:next w:val="Normal"/>
    <w:link w:val="Heading6Char"/>
    <w:qFormat/>
    <w:rsid w:val="00ED46A8"/>
    <w:pPr>
      <w:spacing w:before="240" w:after="60"/>
      <w:outlineLvl w:val="5"/>
    </w:pPr>
    <w:rPr>
      <w:b/>
      <w:bCs/>
    </w:rPr>
  </w:style>
  <w:style w:type="paragraph" w:styleId="Heading7">
    <w:name w:val="heading 7"/>
    <w:basedOn w:val="Normal"/>
    <w:next w:val="Normal"/>
    <w:link w:val="Heading7Char"/>
    <w:qFormat/>
    <w:rsid w:val="00C43E84"/>
    <w:pPr>
      <w:numPr>
        <w:ilvl w:val="6"/>
        <w:numId w:val="1"/>
      </w:numPr>
      <w:spacing w:before="240" w:after="60"/>
      <w:outlineLvl w:val="6"/>
    </w:pPr>
    <w:rPr>
      <w:sz w:val="24"/>
      <w:szCs w:val="24"/>
    </w:rPr>
  </w:style>
  <w:style w:type="paragraph" w:styleId="Heading8">
    <w:name w:val="heading 8"/>
    <w:basedOn w:val="Normal"/>
    <w:next w:val="Normal"/>
    <w:link w:val="Heading8Char"/>
    <w:qFormat/>
    <w:rsid w:val="00C43E84"/>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C43E84"/>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99"/>
    <w:rsid w:val="007202A5"/>
    <w:pPr>
      <w:spacing w:before="0" w:after="240"/>
    </w:pPr>
    <w:rPr>
      <w:rFonts w:ascii="Times New Roman" w:eastAsia="SimSun" w:hAnsi="Times New Roman"/>
      <w:sz w:val="24"/>
      <w:szCs w:val="24"/>
      <w:lang w:val="en-GB" w:eastAsia="en-GB"/>
    </w:rPr>
  </w:style>
  <w:style w:type="character" w:customStyle="1" w:styleId="BodyChar">
    <w:name w:val="Body Char"/>
    <w:basedOn w:val="DefaultParagraphFont"/>
    <w:link w:val="Body"/>
    <w:uiPriority w:val="99"/>
    <w:locked/>
    <w:rsid w:val="007202A5"/>
    <w:rPr>
      <w:rFonts w:eastAsia="SimSun"/>
      <w:sz w:val="24"/>
      <w:szCs w:val="24"/>
      <w:lang w:val="en-GB" w:eastAsia="en-GB"/>
    </w:rPr>
  </w:style>
  <w:style w:type="character" w:customStyle="1" w:styleId="ListNumberedChar">
    <w:name w:val="List Numbered Char"/>
    <w:basedOn w:val="DefaultParagraphFont"/>
    <w:link w:val="ListNumbered"/>
    <w:uiPriority w:val="99"/>
    <w:locked/>
    <w:rsid w:val="00D91533"/>
    <w:rPr>
      <w:rFonts w:eastAsia="SimSun"/>
      <w:sz w:val="24"/>
      <w:szCs w:val="24"/>
      <w:lang w:val="en-GB" w:eastAsia="en-GB"/>
    </w:rPr>
  </w:style>
  <w:style w:type="paragraph" w:styleId="NoSpacing">
    <w:name w:val="No Spacing"/>
    <w:link w:val="NoSpacingChar"/>
    <w:uiPriority w:val="1"/>
    <w:qFormat/>
    <w:rsid w:val="00D91533"/>
    <w:rPr>
      <w:rFonts w:eastAsia="SimSun"/>
      <w:sz w:val="24"/>
      <w:szCs w:val="24"/>
      <w:lang w:val="en-GB" w:eastAsia="en-GB"/>
    </w:rPr>
  </w:style>
  <w:style w:type="character" w:styleId="EndnoteReference">
    <w:name w:val="endnote reference"/>
    <w:basedOn w:val="DefaultParagraphFont"/>
    <w:rsid w:val="007202A5"/>
    <w:rPr>
      <w:rFonts w:ascii="Calibri" w:hAnsi="Calibri"/>
      <w:sz w:val="18"/>
      <w:vertAlign w:val="superscript"/>
    </w:rPr>
  </w:style>
  <w:style w:type="paragraph" w:styleId="Quote">
    <w:name w:val="Quote"/>
    <w:basedOn w:val="Normal"/>
    <w:next w:val="Normal"/>
    <w:link w:val="QuoteChar"/>
    <w:uiPriority w:val="99"/>
    <w:qFormat/>
    <w:rsid w:val="002B493E"/>
    <w:pPr>
      <w:tabs>
        <w:tab w:val="left" w:pos="7920"/>
      </w:tabs>
      <w:spacing w:before="0" w:after="120"/>
      <w:ind w:left="720" w:right="1166"/>
      <w:jc w:val="left"/>
    </w:pPr>
    <w:rPr>
      <w:rFonts w:ascii="Times New Roman" w:eastAsia="SimSun" w:hAnsi="Times New Roman"/>
      <w:i/>
      <w:iCs/>
      <w:color w:val="000000"/>
      <w:sz w:val="24"/>
      <w:szCs w:val="24"/>
      <w:lang w:val="en-US" w:eastAsia="en-US"/>
    </w:rPr>
  </w:style>
  <w:style w:type="character" w:styleId="Hyperlink">
    <w:name w:val="Hyperlink"/>
    <w:aliases w:val="CEO_Hyperlink"/>
    <w:basedOn w:val="DefaultParagraphFont"/>
    <w:uiPriority w:val="99"/>
    <w:rsid w:val="00FF7C81"/>
    <w:rPr>
      <w:color w:val="0000FF"/>
      <w:u w:val="single"/>
    </w:rPr>
  </w:style>
  <w:style w:type="paragraph" w:styleId="TOC2">
    <w:name w:val="toc 2"/>
    <w:basedOn w:val="Normal"/>
    <w:next w:val="Normal"/>
    <w:autoRedefine/>
    <w:uiPriority w:val="39"/>
    <w:rsid w:val="009B3338"/>
    <w:pPr>
      <w:tabs>
        <w:tab w:val="left" w:pos="567"/>
        <w:tab w:val="left" w:pos="1134"/>
        <w:tab w:val="right" w:leader="dot" w:pos="8505"/>
        <w:tab w:val="right" w:pos="9071"/>
      </w:tabs>
      <w:spacing w:before="80"/>
      <w:ind w:left="567"/>
      <w:jc w:val="left"/>
    </w:pPr>
    <w:rPr>
      <w:rFonts w:cs="Helvetica"/>
      <w:bCs/>
      <w:noProof/>
      <w:szCs w:val="24"/>
      <w:u w:color="3366CC"/>
    </w:rPr>
  </w:style>
  <w:style w:type="paragraph" w:styleId="TOC1">
    <w:name w:val="toc 1"/>
    <w:basedOn w:val="Normal"/>
    <w:next w:val="Normal"/>
    <w:uiPriority w:val="39"/>
    <w:rsid w:val="00C32981"/>
    <w:pPr>
      <w:keepNext/>
      <w:keepLines/>
      <w:tabs>
        <w:tab w:val="left" w:pos="567"/>
        <w:tab w:val="right" w:leader="dot" w:pos="8505"/>
        <w:tab w:val="right" w:pos="9071"/>
      </w:tabs>
      <w:spacing w:before="80"/>
      <w:jc w:val="left"/>
    </w:pPr>
    <w:rPr>
      <w:rFonts w:eastAsia="SimSun" w:cs="Helvetica"/>
      <w:b/>
      <w:bCs/>
      <w:noProof/>
      <w:szCs w:val="28"/>
      <w:lang w:val="en-US"/>
    </w:rPr>
  </w:style>
  <w:style w:type="character" w:customStyle="1" w:styleId="QuoteChar">
    <w:name w:val="Quote Char"/>
    <w:basedOn w:val="DefaultParagraphFont"/>
    <w:link w:val="Quote"/>
    <w:uiPriority w:val="99"/>
    <w:rsid w:val="002B493E"/>
    <w:rPr>
      <w:rFonts w:eastAsia="SimSun"/>
      <w:i/>
      <w:iCs/>
      <w:color w:val="000000"/>
      <w:sz w:val="24"/>
      <w:szCs w:val="24"/>
      <w:lang w:eastAsia="en-US"/>
    </w:rPr>
  </w:style>
  <w:style w:type="character" w:styleId="Strong">
    <w:name w:val="Strong"/>
    <w:basedOn w:val="DefaultParagraphFont"/>
    <w:uiPriority w:val="22"/>
    <w:qFormat/>
    <w:rsid w:val="002B493E"/>
    <w:rPr>
      <w:rFonts w:cs="Times New Roman"/>
      <w:b/>
      <w:bCs/>
    </w:rPr>
  </w:style>
  <w:style w:type="paragraph" w:customStyle="1" w:styleId="Enumlevel2">
    <w:name w:val="Enum level 2"/>
    <w:basedOn w:val="Enumlevel1"/>
    <w:link w:val="Enumlevel2Char"/>
    <w:qFormat/>
    <w:rsid w:val="002B493E"/>
    <w:pPr>
      <w:ind w:left="1134" w:hanging="425"/>
    </w:pPr>
    <w:rPr>
      <w:lang w:val="en-AU"/>
    </w:rPr>
  </w:style>
  <w:style w:type="paragraph" w:customStyle="1" w:styleId="Figuretitle">
    <w:name w:val="Figure title"/>
    <w:basedOn w:val="Normal"/>
    <w:link w:val="FiguretitleChar"/>
    <w:qFormat/>
    <w:rsid w:val="00B9372E"/>
    <w:pPr>
      <w:keepNext/>
      <w:pBdr>
        <w:top w:val="single" w:sz="12" w:space="1" w:color="E36C0A" w:themeColor="accent6" w:themeShade="BF"/>
        <w:left w:val="single" w:sz="12" w:space="1" w:color="E36C0A" w:themeColor="accent6" w:themeShade="BF"/>
        <w:bottom w:val="single" w:sz="12" w:space="1" w:color="E36C0A" w:themeColor="accent6" w:themeShade="BF"/>
        <w:right w:val="single" w:sz="12" w:space="1" w:color="E36C0A" w:themeColor="accent6" w:themeShade="BF"/>
      </w:pBdr>
      <w:shd w:val="clear" w:color="auto" w:fill="FBD4B4" w:themeFill="accent6" w:themeFillTint="66"/>
      <w:autoSpaceDE w:val="0"/>
      <w:autoSpaceDN w:val="0"/>
      <w:adjustRightInd w:val="0"/>
      <w:spacing w:before="200"/>
      <w:ind w:left="425" w:hanging="425"/>
    </w:pPr>
    <w:rPr>
      <w:rFonts w:eastAsia="SimSun" w:cs="Arial"/>
      <w:b/>
      <w:color w:val="000000"/>
      <w:lang w:val="en-AU"/>
    </w:rPr>
  </w:style>
  <w:style w:type="paragraph" w:customStyle="1" w:styleId="PartTitle">
    <w:name w:val="Part Title"/>
    <w:basedOn w:val="Heading2"/>
    <w:next w:val="Normal"/>
    <w:link w:val="PartTitleChar"/>
    <w:rsid w:val="0010485E"/>
    <w:pPr>
      <w:tabs>
        <w:tab w:val="left" w:pos="1134"/>
      </w:tabs>
    </w:pPr>
    <w:rPr>
      <w:i/>
      <w:sz w:val="44"/>
      <w:szCs w:val="36"/>
      <w:u w:color="E36C0A"/>
      <w:lang w:val="en-AU"/>
    </w:rPr>
  </w:style>
  <w:style w:type="character" w:customStyle="1" w:styleId="Enumlevel2Char">
    <w:name w:val="Enum level 2 Char"/>
    <w:basedOn w:val="Enumlevel1Char"/>
    <w:link w:val="Enumlevel2"/>
    <w:rsid w:val="002B493E"/>
    <w:rPr>
      <w:rFonts w:ascii="Calibri" w:eastAsia="SimSun" w:hAnsi="Calibri" w:cs="Calibri"/>
      <w:sz w:val="21"/>
      <w:szCs w:val="21"/>
      <w:lang w:val="en-AU" w:eastAsia="en-GB"/>
    </w:rPr>
  </w:style>
  <w:style w:type="paragraph" w:customStyle="1" w:styleId="Figure">
    <w:name w:val="Figure"/>
    <w:basedOn w:val="Figuretitle"/>
    <w:link w:val="FigureChar"/>
    <w:qFormat/>
    <w:rsid w:val="006D6DFB"/>
    <w:pPr>
      <w:spacing w:before="240" w:after="120"/>
      <w:jc w:val="center"/>
    </w:pPr>
    <w:rPr>
      <w:b w:val="0"/>
      <w:bCs/>
    </w:rPr>
  </w:style>
  <w:style w:type="character" w:customStyle="1" w:styleId="FiguretitleChar">
    <w:name w:val="Figure title Char"/>
    <w:basedOn w:val="DefaultParagraphFont"/>
    <w:link w:val="Figuretitle"/>
    <w:rsid w:val="00B9372E"/>
    <w:rPr>
      <w:rFonts w:ascii="Calibri" w:eastAsia="SimSun" w:hAnsi="Calibri" w:cs="Arial"/>
      <w:b/>
      <w:color w:val="000000"/>
      <w:sz w:val="21"/>
      <w:szCs w:val="22"/>
      <w:shd w:val="clear" w:color="auto" w:fill="FBD4B4" w:themeFill="accent6" w:themeFillTint="66"/>
      <w:lang w:val="en-AU" w:eastAsia="fr-FR"/>
    </w:rPr>
  </w:style>
  <w:style w:type="paragraph" w:customStyle="1" w:styleId="figuresource">
    <w:name w:val="figure source"/>
    <w:basedOn w:val="Figuretitle"/>
    <w:link w:val="figuresourceChar"/>
    <w:qFormat/>
    <w:rsid w:val="006D6DFB"/>
    <w:pPr>
      <w:jc w:val="left"/>
    </w:pPr>
    <w:rPr>
      <w:b w:val="0"/>
      <w:bCs/>
      <w:i/>
      <w:iCs/>
      <w:sz w:val="19"/>
      <w:szCs w:val="19"/>
    </w:rPr>
  </w:style>
  <w:style w:type="character" w:customStyle="1" w:styleId="FigureChar">
    <w:name w:val="Figure Char"/>
    <w:basedOn w:val="FiguretitleChar"/>
    <w:link w:val="Figure"/>
    <w:rsid w:val="006D6DFB"/>
    <w:rPr>
      <w:rFonts w:ascii="Calibri" w:eastAsia="SimSun" w:hAnsi="Calibri" w:cs="Arial"/>
      <w:b w:val="0"/>
      <w:bCs/>
      <w:color w:val="000000"/>
      <w:sz w:val="21"/>
      <w:szCs w:val="22"/>
      <w:shd w:val="clear" w:color="auto" w:fill="C6D9F1" w:themeFill="text2" w:themeFillTint="33"/>
      <w:lang w:val="en-AU" w:eastAsia="fr-FR"/>
    </w:rPr>
  </w:style>
  <w:style w:type="character" w:customStyle="1" w:styleId="href">
    <w:name w:val="href"/>
    <w:basedOn w:val="DefaultParagraphFont"/>
    <w:uiPriority w:val="99"/>
    <w:rsid w:val="006104A4"/>
    <w:rPr>
      <w:rFonts w:cs="Times New Roman"/>
    </w:rPr>
  </w:style>
  <w:style w:type="character" w:customStyle="1" w:styleId="figuresourceChar">
    <w:name w:val="figure source Char"/>
    <w:basedOn w:val="FiguretitleChar"/>
    <w:link w:val="figuresource"/>
    <w:rsid w:val="006D6DFB"/>
    <w:rPr>
      <w:rFonts w:ascii="Calibri" w:eastAsia="SimSun" w:hAnsi="Calibri" w:cs="Arial"/>
      <w:b w:val="0"/>
      <w:bCs/>
      <w:i/>
      <w:iCs/>
      <w:color w:val="000000"/>
      <w:sz w:val="19"/>
      <w:szCs w:val="19"/>
      <w:shd w:val="clear" w:color="auto" w:fill="C6D9F1" w:themeFill="text2" w:themeFillTint="33"/>
      <w:lang w:val="en-AU" w:eastAsia="fr-FR"/>
    </w:rPr>
  </w:style>
  <w:style w:type="paragraph" w:styleId="TOC3">
    <w:name w:val="toc 3"/>
    <w:basedOn w:val="Normal"/>
    <w:next w:val="Normal"/>
    <w:autoRedefine/>
    <w:uiPriority w:val="39"/>
    <w:rsid w:val="0017278E"/>
    <w:pPr>
      <w:tabs>
        <w:tab w:val="right" w:pos="1701"/>
        <w:tab w:val="right" w:pos="1985"/>
        <w:tab w:val="right" w:leader="dot" w:pos="8505"/>
        <w:tab w:val="right" w:pos="9071"/>
      </w:tabs>
      <w:spacing w:before="40"/>
      <w:ind w:left="1701" w:hanging="567"/>
    </w:pPr>
    <w:rPr>
      <w:rFonts w:cs="Arial"/>
      <w:noProof/>
      <w:color w:val="000000"/>
      <w:szCs w:val="24"/>
      <w:lang w:val="en-US"/>
    </w:rPr>
  </w:style>
  <w:style w:type="paragraph" w:styleId="Header">
    <w:name w:val="header"/>
    <w:basedOn w:val="Normal"/>
    <w:link w:val="HeaderChar"/>
    <w:rsid w:val="007457D6"/>
    <w:pPr>
      <w:tabs>
        <w:tab w:val="center" w:pos="4680"/>
        <w:tab w:val="right" w:pos="9360"/>
      </w:tabs>
    </w:pPr>
  </w:style>
  <w:style w:type="character" w:customStyle="1" w:styleId="HeaderChar">
    <w:name w:val="Header Char"/>
    <w:basedOn w:val="DefaultParagraphFont"/>
    <w:link w:val="Header"/>
    <w:rsid w:val="007457D6"/>
    <w:rPr>
      <w:rFonts w:ascii="Helvetica 55 Roman" w:hAnsi="Helvetica 55 Roman"/>
      <w:sz w:val="22"/>
      <w:szCs w:val="22"/>
      <w:lang w:val="fr-FR" w:eastAsia="fr-FR"/>
    </w:rPr>
  </w:style>
  <w:style w:type="paragraph" w:styleId="Footer">
    <w:name w:val="footer"/>
    <w:basedOn w:val="Normal"/>
    <w:link w:val="FooterChar"/>
    <w:rsid w:val="007457D6"/>
    <w:pPr>
      <w:tabs>
        <w:tab w:val="center" w:pos="4680"/>
        <w:tab w:val="right" w:pos="9360"/>
      </w:tabs>
    </w:pPr>
  </w:style>
  <w:style w:type="character" w:customStyle="1" w:styleId="FooterChar">
    <w:name w:val="Footer Char"/>
    <w:basedOn w:val="DefaultParagraphFont"/>
    <w:link w:val="Footer"/>
    <w:rsid w:val="007457D6"/>
    <w:rPr>
      <w:rFonts w:ascii="Helvetica 55 Roman" w:hAnsi="Helvetica 55 Roman"/>
      <w:sz w:val="22"/>
      <w:szCs w:val="22"/>
      <w:lang w:val="fr-FR" w:eastAsia="fr-FR"/>
    </w:rPr>
  </w:style>
  <w:style w:type="table" w:customStyle="1" w:styleId="HIPTable">
    <w:name w:val="HIP Table"/>
    <w:basedOn w:val="TableNormal"/>
    <w:rsid w:val="00B23A08"/>
    <w:rPr>
      <w:rFonts w:ascii="Helvetica" w:hAnsi="Helvetica"/>
      <w:sz w:val="18"/>
    </w:rPr>
    <w:tblPr>
      <w:tblInd w:w="0" w:type="dxa"/>
      <w:tblBorders>
        <w:top w:val="single" w:sz="18" w:space="0" w:color="008000"/>
        <w:bottom w:val="single" w:sz="18" w:space="0" w:color="008000"/>
        <w:insideH w:val="single" w:sz="18" w:space="0" w:color="008000"/>
      </w:tblBorders>
      <w:tblCellMar>
        <w:top w:w="57" w:type="dxa"/>
        <w:left w:w="57" w:type="dxa"/>
        <w:bottom w:w="57" w:type="dxa"/>
        <w:right w:w="57" w:type="dxa"/>
      </w:tblCellMar>
    </w:tblPr>
    <w:tblStylePr w:type="firstRow">
      <w:rPr>
        <w:rFonts w:ascii="Helvetica" w:hAnsi="Helvetica"/>
        <w:sz w:val="20"/>
      </w:rPr>
    </w:tblStylePr>
  </w:style>
  <w:style w:type="numbering" w:customStyle="1" w:styleId="HIPTitlesHierarchy">
    <w:name w:val="HIP Titles Hierarchy"/>
    <w:rsid w:val="00C43E84"/>
    <w:pPr>
      <w:numPr>
        <w:numId w:val="3"/>
      </w:numPr>
    </w:pPr>
  </w:style>
  <w:style w:type="numbering" w:customStyle="1" w:styleId="HIPBulletsHierarchy">
    <w:name w:val="HIP Bullets Hierarchy"/>
    <w:rsid w:val="00C43E84"/>
    <w:pPr>
      <w:numPr>
        <w:numId w:val="2"/>
      </w:numPr>
    </w:pPr>
  </w:style>
  <w:style w:type="character" w:customStyle="1" w:styleId="Heading2Char">
    <w:name w:val="Heading 2 Char"/>
    <w:basedOn w:val="DefaultParagraphFont"/>
    <w:link w:val="Heading2"/>
    <w:rsid w:val="00F20AB2"/>
    <w:rPr>
      <w:rFonts w:ascii="Calibri" w:eastAsia="Times New Roman" w:hAnsi="Calibri" w:cs="Helvetica"/>
      <w:b/>
      <w:bCs/>
      <w:color w:val="E36C0A"/>
      <w:sz w:val="24"/>
      <w:szCs w:val="32"/>
      <w:lang w:eastAsia="fr-FR"/>
    </w:rPr>
  </w:style>
  <w:style w:type="character" w:customStyle="1" w:styleId="PartTitleChar">
    <w:name w:val="Part Title Char"/>
    <w:basedOn w:val="Heading2Char"/>
    <w:link w:val="PartTitle"/>
    <w:rsid w:val="0010485E"/>
    <w:rPr>
      <w:rFonts w:ascii="Calibri" w:eastAsia="Times New Roman" w:hAnsi="Calibri" w:cs="Helvetica"/>
      <w:b/>
      <w:bCs/>
      <w:i/>
      <w:color w:val="548DD4" w:themeColor="text2" w:themeTint="99"/>
      <w:sz w:val="44"/>
      <w:szCs w:val="36"/>
      <w:u w:color="E36C0A"/>
      <w:lang w:val="en-AU" w:eastAsia="fr-FR"/>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rsid w:val="007202A5"/>
    <w:pPr>
      <w:tabs>
        <w:tab w:val="left" w:pos="284"/>
      </w:tabs>
    </w:pPr>
    <w:rPr>
      <w:sz w:val="18"/>
      <w:szCs w:val="18"/>
      <w:lang w:val="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7202A5"/>
    <w:rPr>
      <w:rFonts w:ascii="Calibri" w:hAnsi="Calibri"/>
      <w:sz w:val="18"/>
      <w:szCs w:val="18"/>
      <w:lang w:eastAsia="fr-FR"/>
    </w:rPr>
  </w:style>
  <w:style w:type="character" w:styleId="FootnoteReference">
    <w:name w:val="footnote reference"/>
    <w:aliases w:val="Appel note de bas de p,Footnote Reference/,Footnote symbol,Style 12,(NECG) Footnote Reference,Style 124"/>
    <w:basedOn w:val="DefaultParagraphFont"/>
    <w:rsid w:val="00CD341E"/>
    <w:rPr>
      <w:vertAlign w:val="superscript"/>
    </w:rPr>
  </w:style>
  <w:style w:type="paragraph" w:styleId="NormalWeb">
    <w:name w:val="Normal (Web)"/>
    <w:basedOn w:val="Normal"/>
    <w:uiPriority w:val="99"/>
    <w:rsid w:val="007628CB"/>
    <w:rPr>
      <w:rFonts w:ascii="Times New Roman" w:hAnsi="Times New Roman"/>
      <w:sz w:val="24"/>
      <w:szCs w:val="24"/>
    </w:rPr>
  </w:style>
  <w:style w:type="table" w:styleId="TableGrid">
    <w:name w:val="Table Grid"/>
    <w:basedOn w:val="TableNormal"/>
    <w:uiPriority w:val="59"/>
    <w:rsid w:val="00370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621F9"/>
    <w:pPr>
      <w:autoSpaceDE w:val="0"/>
      <w:autoSpaceDN w:val="0"/>
      <w:adjustRightInd w:val="0"/>
    </w:pPr>
    <w:rPr>
      <w:color w:val="000000"/>
      <w:sz w:val="24"/>
      <w:szCs w:val="24"/>
      <w:lang w:val="en-TT" w:eastAsia="en-US"/>
    </w:rPr>
  </w:style>
  <w:style w:type="character" w:styleId="CommentReference">
    <w:name w:val="annotation reference"/>
    <w:basedOn w:val="DefaultParagraphFont"/>
    <w:uiPriority w:val="99"/>
    <w:rsid w:val="004621F9"/>
    <w:rPr>
      <w:rFonts w:cs="Times New Roman"/>
      <w:sz w:val="16"/>
      <w:szCs w:val="16"/>
    </w:rPr>
  </w:style>
  <w:style w:type="paragraph" w:styleId="EndnoteText">
    <w:name w:val="endnote text"/>
    <w:basedOn w:val="FootnoteText"/>
    <w:link w:val="EndnoteTextChar"/>
    <w:rsid w:val="007202A5"/>
    <w:pPr>
      <w:ind w:left="284" w:hanging="284"/>
      <w:jc w:val="left"/>
    </w:pPr>
  </w:style>
  <w:style w:type="character" w:customStyle="1" w:styleId="EndnoteTextChar">
    <w:name w:val="Endnote Text Char"/>
    <w:basedOn w:val="DefaultParagraphFont"/>
    <w:link w:val="EndnoteText"/>
    <w:rsid w:val="007202A5"/>
    <w:rPr>
      <w:rFonts w:ascii="Calibri" w:hAnsi="Calibri"/>
      <w:sz w:val="18"/>
      <w:szCs w:val="18"/>
      <w:lang w:eastAsia="fr-FR"/>
    </w:rPr>
  </w:style>
  <w:style w:type="paragraph" w:customStyle="1" w:styleId="Chapttitle">
    <w:name w:val="Chapt title"/>
    <w:basedOn w:val="Normal"/>
    <w:link w:val="ChapttitleChar"/>
    <w:qFormat/>
    <w:rsid w:val="000A55BE"/>
    <w:pPr>
      <w:keepNext/>
      <w:keepLines/>
      <w:tabs>
        <w:tab w:val="left" w:pos="851"/>
      </w:tabs>
      <w:spacing w:before="0"/>
      <w:jc w:val="center"/>
      <w:outlineLvl w:val="0"/>
    </w:pPr>
    <w:rPr>
      <w:rFonts w:cs="Helvetica"/>
      <w:b/>
      <w:bCs/>
      <w:color w:val="E36C0A" w:themeColor="accent6" w:themeShade="BF"/>
      <w:sz w:val="40"/>
      <w:szCs w:val="28"/>
      <w:lang w:val="en-US"/>
    </w:rPr>
  </w:style>
  <w:style w:type="paragraph" w:customStyle="1" w:styleId="Toc0">
    <w:name w:val="Toc 0"/>
    <w:basedOn w:val="Normal"/>
    <w:link w:val="Toc0Char"/>
    <w:qFormat/>
    <w:rsid w:val="000A55BE"/>
    <w:pPr>
      <w:tabs>
        <w:tab w:val="right" w:pos="9071"/>
      </w:tabs>
      <w:spacing w:before="200"/>
      <w:jc w:val="right"/>
    </w:pPr>
    <w:rPr>
      <w:rFonts w:cs="Helvetica"/>
      <w:bCs/>
      <w:i/>
      <w:iCs/>
      <w:noProof/>
      <w:color w:val="E36C0A" w:themeColor="accent6" w:themeShade="BF"/>
      <w:szCs w:val="28"/>
      <w:lang w:val="en-US"/>
    </w:rPr>
  </w:style>
  <w:style w:type="character" w:customStyle="1" w:styleId="Heading1Char">
    <w:name w:val="Heading 1 Char"/>
    <w:basedOn w:val="DefaultParagraphFont"/>
    <w:link w:val="Heading1"/>
    <w:rsid w:val="00F20AB2"/>
    <w:rPr>
      <w:rFonts w:ascii="Calibri" w:eastAsia="Times New Roman" w:hAnsi="Calibri" w:cs="Helvetica"/>
      <w:b/>
      <w:bCs/>
      <w:color w:val="E36C0A"/>
      <w:sz w:val="28"/>
      <w:szCs w:val="28"/>
      <w:lang w:eastAsia="fr-FR"/>
    </w:rPr>
  </w:style>
  <w:style w:type="character" w:customStyle="1" w:styleId="ChapttitleChar">
    <w:name w:val="Chapt title Char"/>
    <w:basedOn w:val="DefaultParagraphFont"/>
    <w:link w:val="Chapttitle"/>
    <w:rsid w:val="000A55BE"/>
    <w:rPr>
      <w:rFonts w:ascii="Calibri" w:hAnsi="Calibri" w:cs="Helvetica"/>
      <w:b/>
      <w:bCs/>
      <w:color w:val="E36C0A" w:themeColor="accent6" w:themeShade="BF"/>
      <w:sz w:val="40"/>
      <w:szCs w:val="28"/>
      <w:lang w:eastAsia="fr-FR"/>
    </w:rPr>
  </w:style>
  <w:style w:type="paragraph" w:styleId="TOC4">
    <w:name w:val="toc 4"/>
    <w:basedOn w:val="Normal"/>
    <w:next w:val="Normal"/>
    <w:autoRedefine/>
    <w:uiPriority w:val="39"/>
    <w:rsid w:val="007306B9"/>
    <w:pPr>
      <w:tabs>
        <w:tab w:val="right" w:leader="dot" w:pos="9061"/>
      </w:tabs>
      <w:autoSpaceDE w:val="0"/>
      <w:autoSpaceDN w:val="0"/>
      <w:adjustRightInd w:val="0"/>
      <w:spacing w:before="100"/>
      <w:ind w:left="851"/>
    </w:pPr>
    <w:rPr>
      <w:rFonts w:cs="Helvetica"/>
      <w:iCs/>
      <w:noProof/>
      <w:color w:val="0070C0"/>
      <w:szCs w:val="24"/>
      <w:lang w:val="en-US"/>
    </w:rPr>
  </w:style>
  <w:style w:type="character" w:customStyle="1" w:styleId="Toc0Char">
    <w:name w:val="Toc 0 Char"/>
    <w:basedOn w:val="DefaultParagraphFont"/>
    <w:link w:val="Toc0"/>
    <w:rsid w:val="000A55BE"/>
    <w:rPr>
      <w:rFonts w:ascii="Calibri" w:hAnsi="Calibri" w:cs="Helvetica"/>
      <w:bCs/>
      <w:i/>
      <w:iCs/>
      <w:noProof/>
      <w:color w:val="E36C0A" w:themeColor="accent6" w:themeShade="BF"/>
      <w:sz w:val="21"/>
      <w:szCs w:val="28"/>
      <w:lang w:eastAsia="fr-FR"/>
    </w:rPr>
  </w:style>
  <w:style w:type="paragraph" w:customStyle="1" w:styleId="ListNumbered">
    <w:name w:val="List Numbered"/>
    <w:basedOn w:val="Normal"/>
    <w:link w:val="ListNumberedChar"/>
    <w:uiPriority w:val="99"/>
    <w:rsid w:val="0047647C"/>
    <w:pPr>
      <w:numPr>
        <w:numId w:val="4"/>
      </w:numPr>
      <w:spacing w:before="0" w:after="120"/>
      <w:jc w:val="left"/>
    </w:pPr>
    <w:rPr>
      <w:rFonts w:ascii="Times New Roman" w:eastAsia="SimSun" w:hAnsi="Times New Roman"/>
      <w:sz w:val="24"/>
      <w:szCs w:val="24"/>
      <w:lang w:val="en-GB" w:eastAsia="en-GB"/>
    </w:rPr>
  </w:style>
  <w:style w:type="paragraph" w:customStyle="1" w:styleId="HeadingB">
    <w:name w:val="Heading B"/>
    <w:basedOn w:val="Normal"/>
    <w:link w:val="HeadingBChar"/>
    <w:qFormat/>
    <w:rsid w:val="000A55BE"/>
    <w:pPr>
      <w:spacing w:before="240"/>
    </w:pPr>
    <w:rPr>
      <w:b/>
      <w:bCs/>
      <w:color w:val="E36C0A" w:themeColor="accent6" w:themeShade="BF"/>
      <w:lang w:val="en-AU"/>
    </w:rPr>
  </w:style>
  <w:style w:type="paragraph" w:customStyle="1" w:styleId="Enumlevel1">
    <w:name w:val="Enum level 1"/>
    <w:basedOn w:val="Normal"/>
    <w:link w:val="Enumlevel1Char"/>
    <w:qFormat/>
    <w:rsid w:val="00DD1E6F"/>
    <w:pPr>
      <w:ind w:left="851" w:hanging="494"/>
    </w:pPr>
    <w:rPr>
      <w:rFonts w:eastAsia="SimSun" w:cs="Calibri"/>
      <w:szCs w:val="21"/>
      <w:lang w:val="en-GB" w:eastAsia="en-GB"/>
    </w:rPr>
  </w:style>
  <w:style w:type="character" w:customStyle="1" w:styleId="HeadingBChar">
    <w:name w:val="Heading B Char"/>
    <w:basedOn w:val="DefaultParagraphFont"/>
    <w:link w:val="HeadingB"/>
    <w:rsid w:val="000A55BE"/>
    <w:rPr>
      <w:rFonts w:ascii="Calibri" w:hAnsi="Calibri"/>
      <w:b/>
      <w:bCs/>
      <w:color w:val="E36C0A" w:themeColor="accent6" w:themeShade="BF"/>
      <w:sz w:val="21"/>
      <w:szCs w:val="22"/>
      <w:lang w:val="en-AU" w:eastAsia="fr-FR"/>
    </w:rPr>
  </w:style>
  <w:style w:type="paragraph" w:customStyle="1" w:styleId="Citation1">
    <w:name w:val="Citation1"/>
    <w:basedOn w:val="Normal"/>
    <w:link w:val="CitationChar"/>
    <w:qFormat/>
    <w:rsid w:val="00CA5541"/>
    <w:pPr>
      <w:pBdr>
        <w:top w:val="single" w:sz="12" w:space="1" w:color="FABF8F" w:themeColor="accent6" w:themeTint="99"/>
        <w:left w:val="single" w:sz="12" w:space="4" w:color="FABF8F" w:themeColor="accent6" w:themeTint="99"/>
        <w:bottom w:val="single" w:sz="12" w:space="1" w:color="FABF8F" w:themeColor="accent6" w:themeTint="99"/>
        <w:right w:val="single" w:sz="12" w:space="4" w:color="FABF8F" w:themeColor="accent6" w:themeTint="99"/>
      </w:pBdr>
      <w:shd w:val="clear" w:color="auto" w:fill="FDE9D9" w:themeFill="accent6" w:themeFillTint="33"/>
      <w:spacing w:before="240" w:after="240"/>
      <w:ind w:left="567" w:right="495"/>
    </w:pPr>
    <w:rPr>
      <w:bCs/>
      <w:i/>
      <w:iCs/>
      <w:lang w:val="en-US"/>
    </w:rPr>
  </w:style>
  <w:style w:type="character" w:customStyle="1" w:styleId="Enumlevel1Char">
    <w:name w:val="Enum level 1 Char"/>
    <w:basedOn w:val="DefaultParagraphFont"/>
    <w:link w:val="Enumlevel1"/>
    <w:rsid w:val="00DD1E6F"/>
    <w:rPr>
      <w:rFonts w:ascii="Calibri" w:eastAsia="SimSun" w:hAnsi="Calibri" w:cs="Calibri"/>
      <w:sz w:val="21"/>
      <w:szCs w:val="21"/>
      <w:lang w:val="en-GB" w:eastAsia="en-GB"/>
    </w:rPr>
  </w:style>
  <w:style w:type="paragraph" w:customStyle="1" w:styleId="Normalaftertitle">
    <w:name w:val="Normal after title"/>
    <w:basedOn w:val="Normal"/>
    <w:link w:val="NormalaftertitleChar"/>
    <w:qFormat/>
    <w:rsid w:val="00BD25E9"/>
    <w:pPr>
      <w:spacing w:before="360"/>
    </w:pPr>
  </w:style>
  <w:style w:type="character" w:customStyle="1" w:styleId="CitationChar">
    <w:name w:val="Citation Char"/>
    <w:basedOn w:val="DefaultParagraphFont"/>
    <w:link w:val="Citation1"/>
    <w:rsid w:val="00CA5541"/>
    <w:rPr>
      <w:rFonts w:ascii="Calibri" w:hAnsi="Calibri"/>
      <w:bCs/>
      <w:i/>
      <w:iCs/>
      <w:sz w:val="21"/>
      <w:szCs w:val="22"/>
      <w:shd w:val="clear" w:color="auto" w:fill="FDE9D9" w:themeFill="accent6" w:themeFillTint="33"/>
      <w:lang w:eastAsia="fr-FR"/>
    </w:rPr>
  </w:style>
  <w:style w:type="character" w:customStyle="1" w:styleId="NormalaftertitleChar">
    <w:name w:val="Normal after title Char"/>
    <w:basedOn w:val="DefaultParagraphFont"/>
    <w:link w:val="Normalaftertitle"/>
    <w:rsid w:val="00BD25E9"/>
    <w:rPr>
      <w:rFonts w:ascii="Calibri" w:hAnsi="Calibri"/>
      <w:sz w:val="21"/>
      <w:szCs w:val="22"/>
      <w:lang w:val="fr-FR" w:eastAsia="fr-FR"/>
    </w:rPr>
  </w:style>
  <w:style w:type="paragraph" w:styleId="BalloonText">
    <w:name w:val="Balloon Text"/>
    <w:basedOn w:val="Normal"/>
    <w:link w:val="BalloonTextChar"/>
    <w:rsid w:val="00271D36"/>
    <w:pPr>
      <w:spacing w:before="0"/>
    </w:pPr>
    <w:rPr>
      <w:rFonts w:ascii="Tahoma" w:hAnsi="Tahoma" w:cs="Tahoma"/>
      <w:sz w:val="16"/>
      <w:szCs w:val="16"/>
    </w:rPr>
  </w:style>
  <w:style w:type="character" w:customStyle="1" w:styleId="BalloonTextChar">
    <w:name w:val="Balloon Text Char"/>
    <w:basedOn w:val="DefaultParagraphFont"/>
    <w:link w:val="BalloonText"/>
    <w:rsid w:val="00271D36"/>
    <w:rPr>
      <w:rFonts w:ascii="Tahoma" w:hAnsi="Tahoma" w:cs="Tahoma"/>
      <w:sz w:val="16"/>
      <w:szCs w:val="16"/>
      <w:lang w:val="fr-FR" w:eastAsia="fr-FR"/>
    </w:rPr>
  </w:style>
  <w:style w:type="character" w:customStyle="1" w:styleId="Heading3Char">
    <w:name w:val="Heading 3 Char"/>
    <w:basedOn w:val="DefaultParagraphFont"/>
    <w:link w:val="Heading3"/>
    <w:locked/>
    <w:rsid w:val="00BB5150"/>
    <w:rPr>
      <w:rFonts w:ascii="Calibri" w:eastAsia="Times New Roman" w:hAnsi="Calibri" w:cs="Helvetica"/>
      <w:b/>
      <w:bCs/>
      <w:i/>
      <w:iCs/>
      <w:color w:val="943634" w:themeColor="accent2" w:themeShade="BF"/>
      <w:sz w:val="24"/>
      <w:szCs w:val="32"/>
      <w:lang w:eastAsia="fr-FR"/>
    </w:rPr>
  </w:style>
  <w:style w:type="character" w:customStyle="1" w:styleId="Heading4Char">
    <w:name w:val="Heading 4 Char"/>
    <w:basedOn w:val="DefaultParagraphFont"/>
    <w:link w:val="Heading4"/>
    <w:locked/>
    <w:rsid w:val="00F11861"/>
    <w:rPr>
      <w:rFonts w:ascii="Calibri" w:eastAsia="Times New Roman" w:hAnsi="Calibri"/>
      <w:b/>
      <w:bCs/>
      <w:sz w:val="22"/>
      <w:szCs w:val="22"/>
      <w:lang w:eastAsia="fr-FR"/>
    </w:rPr>
  </w:style>
  <w:style w:type="character" w:customStyle="1" w:styleId="Heading5Char">
    <w:name w:val="Heading 5 Char"/>
    <w:basedOn w:val="DefaultParagraphFont"/>
    <w:link w:val="Heading5"/>
    <w:locked/>
    <w:rsid w:val="00B9372E"/>
    <w:rPr>
      <w:rFonts w:ascii="Calibri" w:eastAsia="Times New Roman" w:hAnsi="Calibri"/>
      <w:b/>
      <w:bCs/>
      <w:i/>
      <w:iCs/>
      <w:sz w:val="22"/>
      <w:szCs w:val="22"/>
      <w:lang w:eastAsia="fr-FR"/>
    </w:rPr>
  </w:style>
  <w:style w:type="character" w:customStyle="1" w:styleId="Heading6Char">
    <w:name w:val="Heading 6 Char"/>
    <w:basedOn w:val="DefaultParagraphFont"/>
    <w:link w:val="Heading6"/>
    <w:locked/>
    <w:rsid w:val="00271D36"/>
    <w:rPr>
      <w:rFonts w:ascii="Calibri" w:hAnsi="Calibri"/>
      <w:b/>
      <w:bCs/>
      <w:sz w:val="21"/>
      <w:szCs w:val="22"/>
      <w:lang w:val="fr-FR" w:eastAsia="fr-FR"/>
    </w:rPr>
  </w:style>
  <w:style w:type="character" w:customStyle="1" w:styleId="Heading7Char">
    <w:name w:val="Heading 7 Char"/>
    <w:basedOn w:val="DefaultParagraphFont"/>
    <w:link w:val="Heading7"/>
    <w:locked/>
    <w:rsid w:val="00271D36"/>
    <w:rPr>
      <w:rFonts w:ascii="Calibri" w:hAnsi="Calibri"/>
      <w:sz w:val="24"/>
      <w:szCs w:val="24"/>
      <w:lang w:val="fr-FR" w:eastAsia="fr-FR"/>
    </w:rPr>
  </w:style>
  <w:style w:type="character" w:customStyle="1" w:styleId="Heading8Char">
    <w:name w:val="Heading 8 Char"/>
    <w:basedOn w:val="DefaultParagraphFont"/>
    <w:link w:val="Heading8"/>
    <w:locked/>
    <w:rsid w:val="00271D36"/>
    <w:rPr>
      <w:rFonts w:ascii="Calibri" w:hAnsi="Calibri"/>
      <w:i/>
      <w:iCs/>
      <w:sz w:val="24"/>
      <w:szCs w:val="24"/>
      <w:lang w:val="fr-FR" w:eastAsia="fr-FR"/>
    </w:rPr>
  </w:style>
  <w:style w:type="character" w:customStyle="1" w:styleId="Heading9Char">
    <w:name w:val="Heading 9 Char"/>
    <w:basedOn w:val="DefaultParagraphFont"/>
    <w:link w:val="Heading9"/>
    <w:locked/>
    <w:rsid w:val="00271D36"/>
    <w:rPr>
      <w:rFonts w:ascii="Arial" w:hAnsi="Arial" w:cs="Arial"/>
      <w:sz w:val="21"/>
      <w:szCs w:val="22"/>
      <w:lang w:val="fr-FR" w:eastAsia="fr-FR"/>
    </w:rPr>
  </w:style>
  <w:style w:type="paragraph" w:customStyle="1" w:styleId="Normalital">
    <w:name w:val="Normal ital"/>
    <w:basedOn w:val="Normal"/>
    <w:link w:val="NormalitalChar"/>
    <w:qFormat/>
    <w:rsid w:val="007202A5"/>
    <w:pPr>
      <w:ind w:left="567" w:right="566"/>
    </w:pPr>
    <w:rPr>
      <w:i/>
      <w:iCs/>
      <w:lang w:val="en-AU"/>
    </w:rPr>
  </w:style>
  <w:style w:type="character" w:styleId="PageNumber">
    <w:name w:val="page number"/>
    <w:basedOn w:val="DefaultParagraphFont"/>
    <w:rsid w:val="00271D36"/>
    <w:rPr>
      <w:rFonts w:cs="Times New Roman"/>
    </w:rPr>
  </w:style>
  <w:style w:type="paragraph" w:customStyle="1" w:styleId="recno">
    <w:name w:val="recno"/>
    <w:basedOn w:val="Normal"/>
    <w:uiPriority w:val="99"/>
    <w:rsid w:val="00271D36"/>
    <w:pPr>
      <w:spacing w:before="100" w:beforeAutospacing="1" w:after="100" w:afterAutospacing="1"/>
      <w:jc w:val="left"/>
    </w:pPr>
    <w:rPr>
      <w:rFonts w:ascii="Times New Roman" w:eastAsia="SimSun" w:hAnsi="Times New Roman"/>
      <w:sz w:val="24"/>
      <w:szCs w:val="24"/>
      <w:lang w:val="en-US" w:eastAsia="en-US"/>
    </w:rPr>
  </w:style>
  <w:style w:type="paragraph" w:customStyle="1" w:styleId="rectitle">
    <w:name w:val="rectitle"/>
    <w:basedOn w:val="Normal"/>
    <w:uiPriority w:val="99"/>
    <w:rsid w:val="00271D36"/>
    <w:pPr>
      <w:spacing w:before="100" w:beforeAutospacing="1" w:after="100" w:afterAutospacing="1"/>
      <w:jc w:val="left"/>
    </w:pPr>
    <w:rPr>
      <w:rFonts w:ascii="Times New Roman" w:eastAsia="SimSun" w:hAnsi="Times New Roman"/>
      <w:sz w:val="24"/>
      <w:szCs w:val="24"/>
      <w:lang w:val="en-US" w:eastAsia="en-US"/>
    </w:rPr>
  </w:style>
  <w:style w:type="paragraph" w:styleId="DocumentMap">
    <w:name w:val="Document Map"/>
    <w:basedOn w:val="Normal"/>
    <w:link w:val="DocumentMapChar"/>
    <w:uiPriority w:val="99"/>
    <w:rsid w:val="00271D36"/>
    <w:pPr>
      <w:spacing w:before="0"/>
      <w:jc w:val="left"/>
    </w:pPr>
    <w:rPr>
      <w:rFonts w:ascii="Tahoma" w:eastAsia="SimSun" w:hAnsi="Tahoma" w:cs="Tahoma"/>
      <w:sz w:val="16"/>
      <w:szCs w:val="16"/>
      <w:lang w:val="en-GB" w:eastAsia="en-GB"/>
    </w:rPr>
  </w:style>
  <w:style w:type="character" w:customStyle="1" w:styleId="DocumentMapChar">
    <w:name w:val="Document Map Char"/>
    <w:basedOn w:val="DefaultParagraphFont"/>
    <w:link w:val="DocumentMap"/>
    <w:uiPriority w:val="99"/>
    <w:rsid w:val="00271D36"/>
    <w:rPr>
      <w:rFonts w:ascii="Tahoma" w:eastAsia="SimSun" w:hAnsi="Tahoma" w:cs="Tahoma"/>
      <w:sz w:val="16"/>
      <w:szCs w:val="16"/>
      <w:lang w:val="en-GB" w:eastAsia="en-GB"/>
    </w:rPr>
  </w:style>
  <w:style w:type="paragraph" w:styleId="CommentText">
    <w:name w:val="annotation text"/>
    <w:basedOn w:val="Normal"/>
    <w:link w:val="CommentTextChar"/>
    <w:uiPriority w:val="99"/>
    <w:rsid w:val="00271D36"/>
    <w:pPr>
      <w:spacing w:before="0" w:after="200" w:line="276" w:lineRule="auto"/>
      <w:jc w:val="left"/>
    </w:pPr>
    <w:rPr>
      <w:rFonts w:eastAsia="SimSun"/>
      <w:sz w:val="20"/>
      <w:szCs w:val="20"/>
      <w:lang w:val="en-US" w:eastAsia="en-US"/>
    </w:rPr>
  </w:style>
  <w:style w:type="character" w:customStyle="1" w:styleId="CommentTextChar">
    <w:name w:val="Comment Text Char"/>
    <w:basedOn w:val="DefaultParagraphFont"/>
    <w:link w:val="CommentText"/>
    <w:uiPriority w:val="99"/>
    <w:rsid w:val="00271D36"/>
    <w:rPr>
      <w:rFonts w:ascii="Calibri" w:eastAsia="SimSun" w:hAnsi="Calibri"/>
      <w:lang w:eastAsia="en-US"/>
    </w:rPr>
  </w:style>
  <w:style w:type="paragraph" w:styleId="ListParagraph">
    <w:name w:val="List Paragraph"/>
    <w:basedOn w:val="Normal"/>
    <w:uiPriority w:val="34"/>
    <w:qFormat/>
    <w:rsid w:val="00271D36"/>
    <w:pPr>
      <w:spacing w:before="0" w:after="200" w:line="276" w:lineRule="auto"/>
      <w:ind w:left="720"/>
      <w:contextualSpacing/>
      <w:jc w:val="left"/>
    </w:pPr>
    <w:rPr>
      <w:rFonts w:eastAsia="SimSun"/>
      <w:sz w:val="22"/>
      <w:lang w:val="en-US" w:eastAsia="en-US"/>
    </w:rPr>
  </w:style>
  <w:style w:type="paragraph" w:styleId="Caption">
    <w:name w:val="caption"/>
    <w:basedOn w:val="Normal"/>
    <w:next w:val="Normal"/>
    <w:qFormat/>
    <w:rsid w:val="00271D36"/>
    <w:pPr>
      <w:spacing w:before="0"/>
      <w:jc w:val="left"/>
    </w:pPr>
    <w:rPr>
      <w:rFonts w:ascii="Times New Roman" w:eastAsia="SimSun" w:hAnsi="Times New Roman"/>
      <w:b/>
      <w:bCs/>
      <w:sz w:val="20"/>
      <w:szCs w:val="20"/>
      <w:lang w:val="en-GB" w:eastAsia="en-GB"/>
    </w:rPr>
  </w:style>
  <w:style w:type="character" w:styleId="HTMLCite">
    <w:name w:val="HTML Cite"/>
    <w:basedOn w:val="DefaultParagraphFont"/>
    <w:uiPriority w:val="99"/>
    <w:rsid w:val="00271D36"/>
    <w:rPr>
      <w:rFonts w:cs="Times New Roman"/>
      <w:i/>
      <w:iCs/>
    </w:rPr>
  </w:style>
  <w:style w:type="paragraph" w:styleId="BodyTextIndent2">
    <w:name w:val="Body Text Indent 2"/>
    <w:basedOn w:val="Normal"/>
    <w:link w:val="BodyTextIndent2Char"/>
    <w:rsid w:val="00271D36"/>
    <w:pPr>
      <w:widowControl w:val="0"/>
      <w:spacing w:before="0" w:after="120" w:line="360" w:lineRule="atLeast"/>
      <w:ind w:left="720"/>
    </w:pPr>
    <w:rPr>
      <w:rFonts w:ascii="Arial" w:eastAsia="SimSun" w:hAnsi="Arial"/>
      <w:position w:val="-4"/>
      <w:sz w:val="22"/>
      <w:szCs w:val="20"/>
      <w:lang w:val="en-GB" w:eastAsia="it-IT"/>
    </w:rPr>
  </w:style>
  <w:style w:type="character" w:customStyle="1" w:styleId="BodyTextIndent2Char">
    <w:name w:val="Body Text Indent 2 Char"/>
    <w:basedOn w:val="DefaultParagraphFont"/>
    <w:link w:val="BodyTextIndent2"/>
    <w:rsid w:val="00271D36"/>
    <w:rPr>
      <w:rFonts w:ascii="Arial" w:eastAsia="SimSun" w:hAnsi="Arial"/>
      <w:position w:val="-4"/>
      <w:sz w:val="22"/>
      <w:lang w:val="en-GB" w:eastAsia="it-IT"/>
    </w:rPr>
  </w:style>
  <w:style w:type="character" w:customStyle="1" w:styleId="NormalitalChar">
    <w:name w:val="Normal ital Char"/>
    <w:basedOn w:val="DefaultParagraphFont"/>
    <w:link w:val="Normalital"/>
    <w:rsid w:val="007202A5"/>
    <w:rPr>
      <w:rFonts w:ascii="Calibri" w:hAnsi="Calibri"/>
      <w:i/>
      <w:iCs/>
      <w:sz w:val="21"/>
      <w:szCs w:val="22"/>
      <w:lang w:val="en-AU" w:eastAsia="fr-FR"/>
    </w:rPr>
  </w:style>
  <w:style w:type="paragraph" w:customStyle="1" w:styleId="Normalspace">
    <w:name w:val="Normal + space"/>
    <w:basedOn w:val="Normal"/>
    <w:uiPriority w:val="99"/>
    <w:rsid w:val="00271D36"/>
    <w:pPr>
      <w:spacing w:before="0" w:after="240"/>
    </w:pPr>
    <w:rPr>
      <w:rFonts w:ascii="Times New Roman" w:eastAsia="SimSun" w:hAnsi="Times New Roman"/>
      <w:sz w:val="24"/>
      <w:szCs w:val="24"/>
      <w:lang w:val="en-AU" w:eastAsia="en-AU"/>
    </w:rPr>
  </w:style>
  <w:style w:type="paragraph" w:customStyle="1" w:styleId="TableNumber">
    <w:name w:val="TableNumber"/>
    <w:basedOn w:val="Normal"/>
    <w:autoRedefine/>
    <w:uiPriority w:val="99"/>
    <w:rsid w:val="00271D36"/>
    <w:pPr>
      <w:spacing w:before="240" w:after="240"/>
      <w:ind w:right="-6"/>
      <w:jc w:val="center"/>
    </w:pPr>
    <w:rPr>
      <w:rFonts w:ascii="Arial" w:eastAsia="SimSun" w:hAnsi="Arial"/>
      <w:b/>
      <w:sz w:val="24"/>
      <w:szCs w:val="24"/>
      <w:lang w:val="en-AU" w:eastAsia="en-AU"/>
    </w:rPr>
  </w:style>
  <w:style w:type="paragraph" w:customStyle="1" w:styleId="RecNo0">
    <w:name w:val="Rec_No"/>
    <w:basedOn w:val="Normal"/>
    <w:next w:val="Rectitle0"/>
    <w:uiPriority w:val="99"/>
    <w:rsid w:val="00271D36"/>
    <w:pPr>
      <w:keepNext/>
      <w:keepLines/>
      <w:overflowPunct w:val="0"/>
      <w:autoSpaceDE w:val="0"/>
      <w:autoSpaceDN w:val="0"/>
      <w:adjustRightInd w:val="0"/>
      <w:spacing w:before="480"/>
      <w:jc w:val="center"/>
      <w:textAlignment w:val="baseline"/>
    </w:pPr>
    <w:rPr>
      <w:rFonts w:ascii="Times New Roman" w:eastAsia="SimSun" w:hAnsi="Times New Roman"/>
      <w:sz w:val="28"/>
      <w:szCs w:val="20"/>
      <w:lang w:eastAsia="en-US"/>
    </w:rPr>
  </w:style>
  <w:style w:type="paragraph" w:customStyle="1" w:styleId="Rectitle0">
    <w:name w:val="Rec_title"/>
    <w:basedOn w:val="Normal"/>
    <w:next w:val="Normal"/>
    <w:uiPriority w:val="99"/>
    <w:rsid w:val="00271D36"/>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w:eastAsia="SimSun" w:hAnsi="Times New Roman"/>
      <w:b/>
      <w:sz w:val="28"/>
      <w:szCs w:val="20"/>
      <w:lang w:eastAsia="en-US"/>
    </w:rPr>
  </w:style>
  <w:style w:type="paragraph" w:styleId="CommentSubject">
    <w:name w:val="annotation subject"/>
    <w:basedOn w:val="CommentText"/>
    <w:next w:val="CommentText"/>
    <w:link w:val="CommentSubjectChar"/>
    <w:rsid w:val="00271D36"/>
    <w:pPr>
      <w:spacing w:after="0" w:line="240" w:lineRule="auto"/>
    </w:pPr>
    <w:rPr>
      <w:rFonts w:ascii="Times New Roman" w:hAnsi="Times New Roman"/>
      <w:b/>
      <w:bCs/>
      <w:lang w:val="en-GB" w:eastAsia="en-GB"/>
    </w:rPr>
  </w:style>
  <w:style w:type="character" w:customStyle="1" w:styleId="CommentSubjectChar">
    <w:name w:val="Comment Subject Char"/>
    <w:basedOn w:val="CommentTextChar"/>
    <w:link w:val="CommentSubject"/>
    <w:rsid w:val="00271D36"/>
    <w:rPr>
      <w:rFonts w:ascii="Calibri" w:eastAsia="SimSun" w:hAnsi="Calibri"/>
      <w:b/>
      <w:bCs/>
      <w:lang w:val="en-GB" w:eastAsia="en-GB"/>
    </w:rPr>
  </w:style>
  <w:style w:type="paragraph" w:styleId="Revision">
    <w:name w:val="Revision"/>
    <w:hidden/>
    <w:uiPriority w:val="99"/>
    <w:semiHidden/>
    <w:rsid w:val="00271D36"/>
    <w:rPr>
      <w:rFonts w:eastAsia="SimSun"/>
      <w:sz w:val="24"/>
      <w:szCs w:val="24"/>
      <w:lang w:val="en-GB" w:eastAsia="en-GB"/>
    </w:rPr>
  </w:style>
  <w:style w:type="character" w:customStyle="1" w:styleId="introtext">
    <w:name w:val="introtext"/>
    <w:basedOn w:val="DefaultParagraphFont"/>
    <w:uiPriority w:val="99"/>
    <w:rsid w:val="00271D36"/>
    <w:rPr>
      <w:rFonts w:cs="Times New Roman"/>
    </w:rPr>
  </w:style>
  <w:style w:type="character" w:styleId="IntenseEmphasis">
    <w:name w:val="Intense Emphasis"/>
    <w:basedOn w:val="DefaultParagraphFont"/>
    <w:uiPriority w:val="99"/>
    <w:qFormat/>
    <w:rsid w:val="00271D36"/>
    <w:rPr>
      <w:rFonts w:cs="Times New Roman"/>
      <w:b/>
      <w:bCs/>
      <w:i/>
      <w:iCs/>
      <w:color w:val="4F81BD"/>
    </w:rPr>
  </w:style>
  <w:style w:type="paragraph" w:customStyle="1" w:styleId="Tabletitle">
    <w:name w:val="Table_title"/>
    <w:basedOn w:val="Normal"/>
    <w:next w:val="Normal"/>
    <w:uiPriority w:val="99"/>
    <w:rsid w:val="00271D36"/>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SimSun" w:hAnsi="Times New Roman Bold"/>
      <w:b/>
      <w:sz w:val="20"/>
      <w:szCs w:val="20"/>
      <w:lang w:val="en-GB" w:eastAsia="en-US"/>
    </w:rPr>
  </w:style>
  <w:style w:type="paragraph" w:customStyle="1" w:styleId="TableNo">
    <w:name w:val="Table_No"/>
    <w:basedOn w:val="Normal"/>
    <w:next w:val="Tabletitle"/>
    <w:uiPriority w:val="99"/>
    <w:rsid w:val="00271D36"/>
    <w:pPr>
      <w:keepNext/>
      <w:tabs>
        <w:tab w:val="left" w:pos="1134"/>
        <w:tab w:val="left" w:pos="1871"/>
        <w:tab w:val="left" w:pos="2268"/>
      </w:tabs>
      <w:overflowPunct w:val="0"/>
      <w:autoSpaceDE w:val="0"/>
      <w:autoSpaceDN w:val="0"/>
      <w:adjustRightInd w:val="0"/>
      <w:spacing w:before="560" w:after="120"/>
      <w:jc w:val="center"/>
      <w:textAlignment w:val="baseline"/>
    </w:pPr>
    <w:rPr>
      <w:rFonts w:ascii="Times New Roman" w:eastAsia="SimSun" w:hAnsi="Times New Roman"/>
      <w:caps/>
      <w:sz w:val="20"/>
      <w:szCs w:val="20"/>
      <w:lang w:val="en-GB" w:eastAsia="en-US"/>
    </w:rPr>
  </w:style>
  <w:style w:type="character" w:styleId="FollowedHyperlink">
    <w:name w:val="FollowedHyperlink"/>
    <w:aliases w:val="CEO_FollowedHyperlink"/>
    <w:basedOn w:val="DefaultParagraphFont"/>
    <w:rsid w:val="00271D36"/>
    <w:rPr>
      <w:rFonts w:cs="Times New Roman"/>
      <w:color w:val="800080"/>
      <w:u w:val="single"/>
    </w:rPr>
  </w:style>
  <w:style w:type="paragraph" w:customStyle="1" w:styleId="Normal1">
    <w:name w:val="Normal1"/>
    <w:basedOn w:val="Normal"/>
    <w:uiPriority w:val="99"/>
    <w:rsid w:val="00271D36"/>
    <w:pPr>
      <w:tabs>
        <w:tab w:val="left" w:pos="737"/>
        <w:tab w:val="left" w:pos="1247"/>
        <w:tab w:val="left" w:pos="1758"/>
        <w:tab w:val="left" w:pos="2211"/>
      </w:tabs>
      <w:spacing w:before="136"/>
      <w:jc w:val="left"/>
    </w:pPr>
    <w:rPr>
      <w:rFonts w:ascii="CG Times" w:eastAsia="SimSun" w:hAnsi="CG Times"/>
      <w:sz w:val="24"/>
      <w:szCs w:val="20"/>
      <w:lang w:val="en-US" w:eastAsia="en-US"/>
    </w:rPr>
  </w:style>
  <w:style w:type="paragraph" w:styleId="BodyText3">
    <w:name w:val="Body Text 3"/>
    <w:basedOn w:val="Normal"/>
    <w:link w:val="BodyText3Char"/>
    <w:rsid w:val="00271D36"/>
    <w:pPr>
      <w:tabs>
        <w:tab w:val="left" w:pos="-720"/>
        <w:tab w:val="left" w:pos="680"/>
        <w:tab w:val="left" w:pos="7371"/>
        <w:tab w:val="left" w:pos="7938"/>
        <w:tab w:val="left" w:pos="8505"/>
        <w:tab w:val="left" w:pos="9072"/>
      </w:tabs>
      <w:suppressAutoHyphens/>
      <w:spacing w:before="0"/>
      <w:jc w:val="left"/>
    </w:pPr>
    <w:rPr>
      <w:rFonts w:ascii="Times New Roman" w:eastAsia="SimSun" w:hAnsi="Times New Roman"/>
      <w:sz w:val="24"/>
      <w:szCs w:val="20"/>
      <w:lang w:val="en-US" w:eastAsia="en-US"/>
    </w:rPr>
  </w:style>
  <w:style w:type="character" w:customStyle="1" w:styleId="BodyText3Char">
    <w:name w:val="Body Text 3 Char"/>
    <w:basedOn w:val="DefaultParagraphFont"/>
    <w:link w:val="BodyText3"/>
    <w:rsid w:val="00271D36"/>
    <w:rPr>
      <w:rFonts w:eastAsia="SimSun"/>
      <w:sz w:val="24"/>
      <w:lang w:eastAsia="en-US"/>
    </w:rPr>
  </w:style>
  <w:style w:type="paragraph" w:styleId="BodyTextIndent">
    <w:name w:val="Body Text Indent"/>
    <w:basedOn w:val="Normal"/>
    <w:link w:val="BodyTextIndentChar"/>
    <w:rsid w:val="00271D36"/>
    <w:pPr>
      <w:spacing w:before="240" w:after="120"/>
      <w:ind w:left="283"/>
      <w:jc w:val="left"/>
    </w:pPr>
    <w:rPr>
      <w:rFonts w:ascii="Arial" w:eastAsia="SimSun" w:hAnsi="Arial"/>
      <w:sz w:val="22"/>
      <w:szCs w:val="20"/>
      <w:lang w:val="en-US" w:eastAsia="en-US"/>
    </w:rPr>
  </w:style>
  <w:style w:type="character" w:customStyle="1" w:styleId="BodyTextIndentChar">
    <w:name w:val="Body Text Indent Char"/>
    <w:basedOn w:val="DefaultParagraphFont"/>
    <w:link w:val="BodyTextIndent"/>
    <w:rsid w:val="00271D36"/>
    <w:rPr>
      <w:rFonts w:ascii="Arial" w:eastAsia="SimSun" w:hAnsi="Arial"/>
      <w:sz w:val="22"/>
      <w:lang w:eastAsia="en-US"/>
    </w:rPr>
  </w:style>
  <w:style w:type="paragraph" w:customStyle="1" w:styleId="StyleLatinTimesNewRomanComplexLatinBold">
    <w:name w:val="Style (Latin) Times New Roman (Complex) (Latin) Bold..."/>
    <w:basedOn w:val="Normal"/>
    <w:uiPriority w:val="99"/>
    <w:rsid w:val="00271D36"/>
    <w:pPr>
      <w:spacing w:after="120"/>
      <w:jc w:val="center"/>
    </w:pPr>
    <w:rPr>
      <w:rFonts w:ascii="Times New Roman Bold" w:eastAsia="SimSun" w:hAnsi="Times New Roman Bold"/>
      <w:b/>
      <w:sz w:val="24"/>
      <w:szCs w:val="24"/>
      <w:lang w:val="en-US" w:eastAsia="en-US"/>
    </w:rPr>
  </w:style>
  <w:style w:type="paragraph" w:customStyle="1" w:styleId="StyleLatinTimesNewRomanComplexCenteredBe">
    <w:name w:val="Style (Latin) Times New Roman (Complex) Centered Be..."/>
    <w:basedOn w:val="Normal"/>
    <w:uiPriority w:val="99"/>
    <w:rsid w:val="00271D36"/>
    <w:pPr>
      <w:jc w:val="center"/>
    </w:pPr>
    <w:rPr>
      <w:rFonts w:ascii="Times New Roman" w:eastAsia="SimSun" w:hAnsi="Times New Roman"/>
      <w:sz w:val="24"/>
      <w:szCs w:val="24"/>
      <w:lang w:val="en-US" w:eastAsia="en-US"/>
    </w:rPr>
  </w:style>
  <w:style w:type="paragraph" w:styleId="TOCHeading">
    <w:name w:val="TOC Heading"/>
    <w:basedOn w:val="Heading1"/>
    <w:next w:val="Normal"/>
    <w:uiPriority w:val="99"/>
    <w:qFormat/>
    <w:rsid w:val="00271D36"/>
    <w:pPr>
      <w:tabs>
        <w:tab w:val="clear" w:pos="851"/>
      </w:tabs>
      <w:spacing w:before="480" w:line="276" w:lineRule="auto"/>
      <w:jc w:val="left"/>
      <w:outlineLvl w:val="9"/>
    </w:pPr>
    <w:rPr>
      <w:rFonts w:ascii="Cambria" w:eastAsia="SimSun" w:hAnsi="Cambria" w:cs="Times New Roman"/>
      <w:color w:val="365F91"/>
      <w:lang w:eastAsia="en-US"/>
    </w:rPr>
  </w:style>
  <w:style w:type="paragraph" w:customStyle="1" w:styleId="spip">
    <w:name w:val="spip"/>
    <w:basedOn w:val="Normal"/>
    <w:uiPriority w:val="99"/>
    <w:rsid w:val="00271D36"/>
    <w:pPr>
      <w:spacing w:before="100" w:beforeAutospacing="1" w:after="100" w:afterAutospacing="1"/>
      <w:jc w:val="left"/>
    </w:pPr>
    <w:rPr>
      <w:rFonts w:ascii="Times New Roman" w:eastAsia="SimSun" w:hAnsi="Times New Roman"/>
      <w:sz w:val="24"/>
      <w:szCs w:val="24"/>
      <w:lang w:val="en-GB" w:eastAsia="en-GB"/>
    </w:rPr>
  </w:style>
  <w:style w:type="paragraph" w:customStyle="1" w:styleId="Tablehead">
    <w:name w:val="Table head"/>
    <w:basedOn w:val="Normal"/>
    <w:link w:val="TableheadChar"/>
    <w:qFormat/>
    <w:rsid w:val="00446E47"/>
    <w:pPr>
      <w:autoSpaceDE w:val="0"/>
      <w:autoSpaceDN w:val="0"/>
      <w:adjustRightInd w:val="0"/>
      <w:spacing w:before="80" w:after="80"/>
      <w:jc w:val="center"/>
    </w:pPr>
    <w:rPr>
      <w:rFonts w:cs="Arial"/>
      <w:b/>
      <w:bCs/>
      <w:color w:val="FFFFFF" w:themeColor="background1"/>
      <w:sz w:val="19"/>
      <w:lang w:val="en-US"/>
    </w:rPr>
  </w:style>
  <w:style w:type="character" w:customStyle="1" w:styleId="TableheadChar">
    <w:name w:val="Table head Char"/>
    <w:basedOn w:val="DefaultParagraphFont"/>
    <w:link w:val="Tablehead"/>
    <w:rsid w:val="00446E47"/>
    <w:rPr>
      <w:rFonts w:ascii="Calibri" w:hAnsi="Calibri" w:cs="Arial"/>
      <w:b/>
      <w:bCs/>
      <w:color w:val="FFFFFF" w:themeColor="background1"/>
      <w:sz w:val="19"/>
      <w:szCs w:val="22"/>
      <w:lang w:eastAsia="fr-FR"/>
    </w:rPr>
  </w:style>
  <w:style w:type="paragraph" w:customStyle="1" w:styleId="Tabletext">
    <w:name w:val="Table text"/>
    <w:basedOn w:val="Normal"/>
    <w:link w:val="TabletextChar"/>
    <w:qFormat/>
    <w:rsid w:val="001B29B0"/>
    <w:pPr>
      <w:spacing w:before="40" w:after="40"/>
      <w:jc w:val="left"/>
    </w:pPr>
    <w:rPr>
      <w:rFonts w:asciiTheme="minorHAnsi" w:hAnsiTheme="minorHAnsi"/>
      <w:bCs/>
      <w:sz w:val="19"/>
      <w:szCs w:val="18"/>
    </w:rPr>
  </w:style>
  <w:style w:type="character" w:customStyle="1" w:styleId="TabletextChar">
    <w:name w:val="Table text Char"/>
    <w:basedOn w:val="DefaultParagraphFont"/>
    <w:link w:val="Tabletext"/>
    <w:rsid w:val="001B29B0"/>
    <w:rPr>
      <w:rFonts w:asciiTheme="minorHAnsi" w:hAnsiTheme="minorHAnsi"/>
      <w:bCs/>
      <w:sz w:val="19"/>
      <w:szCs w:val="18"/>
      <w:lang w:val="fr-FR" w:eastAsia="fr-FR"/>
    </w:rPr>
  </w:style>
  <w:style w:type="paragraph" w:customStyle="1" w:styleId="Tabletitle0">
    <w:name w:val="Table title"/>
    <w:basedOn w:val="Normal"/>
    <w:link w:val="TabletitleChar"/>
    <w:qFormat/>
    <w:rsid w:val="0078387C"/>
    <w:pPr>
      <w:autoSpaceDE w:val="0"/>
      <w:autoSpaceDN w:val="0"/>
      <w:adjustRightInd w:val="0"/>
      <w:spacing w:before="240" w:after="120"/>
      <w:jc w:val="center"/>
    </w:pPr>
    <w:rPr>
      <w:rFonts w:cs="Arial"/>
      <w:b/>
      <w:bCs/>
      <w:color w:val="E36C0A" w:themeColor="accent6" w:themeShade="BF"/>
      <w:szCs w:val="24"/>
      <w:lang w:val="en-US"/>
    </w:rPr>
  </w:style>
  <w:style w:type="character" w:customStyle="1" w:styleId="TabletitleChar">
    <w:name w:val="Table title Char"/>
    <w:basedOn w:val="DefaultParagraphFont"/>
    <w:link w:val="Tabletitle0"/>
    <w:rsid w:val="0078387C"/>
    <w:rPr>
      <w:rFonts w:ascii="Calibri" w:hAnsi="Calibri" w:cs="Arial"/>
      <w:b/>
      <w:bCs/>
      <w:color w:val="E36C0A" w:themeColor="accent6" w:themeShade="BF"/>
      <w:sz w:val="21"/>
      <w:szCs w:val="24"/>
      <w:lang w:eastAsia="fr-FR"/>
    </w:rPr>
  </w:style>
  <w:style w:type="paragraph" w:styleId="Title">
    <w:name w:val="Title"/>
    <w:basedOn w:val="Normal"/>
    <w:link w:val="TitleChar"/>
    <w:qFormat/>
    <w:rsid w:val="00077DE6"/>
    <w:pPr>
      <w:spacing w:before="0"/>
      <w:jc w:val="center"/>
    </w:pPr>
    <w:rPr>
      <w:rFonts w:ascii="Times New Roman" w:hAnsi="Times New Roman"/>
      <w:b/>
      <w:bCs/>
      <w:sz w:val="28"/>
      <w:szCs w:val="24"/>
    </w:rPr>
  </w:style>
  <w:style w:type="character" w:customStyle="1" w:styleId="TitleChar">
    <w:name w:val="Title Char"/>
    <w:basedOn w:val="DefaultParagraphFont"/>
    <w:link w:val="Title"/>
    <w:rsid w:val="00077DE6"/>
    <w:rPr>
      <w:b/>
      <w:bCs/>
      <w:sz w:val="28"/>
      <w:szCs w:val="24"/>
      <w:lang w:val="fr-FR" w:eastAsia="fr-FR"/>
    </w:rPr>
  </w:style>
  <w:style w:type="paragraph" w:customStyle="1" w:styleId="titre1">
    <w:name w:val="titre1"/>
    <w:basedOn w:val="Normal"/>
    <w:rsid w:val="00077DE6"/>
    <w:pPr>
      <w:spacing w:before="240" w:after="120"/>
    </w:pPr>
    <w:rPr>
      <w:rFonts w:ascii="Times New Roman" w:hAnsi="Times New Roman"/>
      <w:b/>
      <w:bCs/>
      <w:smallCaps/>
      <w:sz w:val="28"/>
      <w:szCs w:val="20"/>
    </w:rPr>
  </w:style>
  <w:style w:type="paragraph" w:customStyle="1" w:styleId="titre2">
    <w:name w:val="titre2"/>
    <w:basedOn w:val="Normal"/>
    <w:rsid w:val="00077DE6"/>
    <w:pPr>
      <w:spacing w:before="180" w:after="60"/>
    </w:pPr>
    <w:rPr>
      <w:rFonts w:ascii="Times New Roman" w:hAnsi="Times New Roman"/>
      <w:b/>
      <w:bCs/>
      <w:smallCaps/>
      <w:sz w:val="26"/>
      <w:szCs w:val="20"/>
    </w:rPr>
  </w:style>
  <w:style w:type="paragraph" w:customStyle="1" w:styleId="xl24">
    <w:name w:val="xl24"/>
    <w:basedOn w:val="Normal"/>
    <w:rsid w:val="00077DE6"/>
    <w:pPr>
      <w:spacing w:before="100" w:beforeAutospacing="1" w:after="100" w:afterAutospacing="1"/>
      <w:jc w:val="center"/>
    </w:pPr>
    <w:rPr>
      <w:rFonts w:ascii="Times New Roman" w:hAnsi="Times New Roman"/>
      <w:b/>
      <w:bCs/>
      <w:sz w:val="24"/>
      <w:szCs w:val="24"/>
    </w:rPr>
  </w:style>
  <w:style w:type="paragraph" w:customStyle="1" w:styleId="titre3">
    <w:name w:val="titre3"/>
    <w:basedOn w:val="Normal"/>
    <w:rsid w:val="00077DE6"/>
    <w:pPr>
      <w:spacing w:after="120"/>
    </w:pPr>
    <w:rPr>
      <w:rFonts w:ascii="Times New Roman" w:hAnsi="Times New Roman"/>
      <w:b/>
      <w:smallCaps/>
      <w:sz w:val="24"/>
      <w:szCs w:val="20"/>
    </w:rPr>
  </w:style>
  <w:style w:type="paragraph" w:styleId="BodyText">
    <w:name w:val="Body Text"/>
    <w:basedOn w:val="Normal"/>
    <w:link w:val="BodyTextChar"/>
    <w:rsid w:val="00077DE6"/>
    <w:pPr>
      <w:autoSpaceDE w:val="0"/>
      <w:autoSpaceDN w:val="0"/>
      <w:adjustRightInd w:val="0"/>
      <w:spacing w:before="0"/>
    </w:pPr>
    <w:rPr>
      <w:rFonts w:ascii="Times New Roman" w:hAnsi="Times New Roman"/>
      <w:sz w:val="24"/>
      <w:szCs w:val="20"/>
    </w:rPr>
  </w:style>
  <w:style w:type="character" w:customStyle="1" w:styleId="BodyTextChar">
    <w:name w:val="Body Text Char"/>
    <w:basedOn w:val="DefaultParagraphFont"/>
    <w:link w:val="BodyText"/>
    <w:rsid w:val="00077DE6"/>
    <w:rPr>
      <w:sz w:val="24"/>
      <w:lang w:val="fr-FR" w:eastAsia="fr-FR"/>
    </w:rPr>
  </w:style>
  <w:style w:type="paragraph" w:styleId="TOC5">
    <w:name w:val="toc 5"/>
    <w:basedOn w:val="Normal"/>
    <w:next w:val="Normal"/>
    <w:autoRedefine/>
    <w:uiPriority w:val="39"/>
    <w:rsid w:val="00077DE6"/>
    <w:pPr>
      <w:spacing w:before="0"/>
      <w:ind w:left="960"/>
      <w:jc w:val="left"/>
    </w:pPr>
    <w:rPr>
      <w:rFonts w:ascii="Times New Roman" w:hAnsi="Times New Roman"/>
      <w:sz w:val="24"/>
      <w:szCs w:val="24"/>
    </w:rPr>
  </w:style>
  <w:style w:type="paragraph" w:styleId="TOC6">
    <w:name w:val="toc 6"/>
    <w:basedOn w:val="Normal"/>
    <w:next w:val="Normal"/>
    <w:autoRedefine/>
    <w:uiPriority w:val="39"/>
    <w:rsid w:val="00077DE6"/>
    <w:pPr>
      <w:spacing w:before="0"/>
      <w:ind w:left="1200"/>
      <w:jc w:val="left"/>
    </w:pPr>
    <w:rPr>
      <w:rFonts w:ascii="Times New Roman" w:hAnsi="Times New Roman"/>
      <w:sz w:val="24"/>
      <w:szCs w:val="24"/>
    </w:rPr>
  </w:style>
  <w:style w:type="paragraph" w:styleId="TOC7">
    <w:name w:val="toc 7"/>
    <w:basedOn w:val="Normal"/>
    <w:next w:val="Normal"/>
    <w:autoRedefine/>
    <w:uiPriority w:val="39"/>
    <w:rsid w:val="00077DE6"/>
    <w:pPr>
      <w:spacing w:before="0"/>
      <w:ind w:left="1440"/>
      <w:jc w:val="left"/>
    </w:pPr>
    <w:rPr>
      <w:rFonts w:ascii="Times New Roman" w:hAnsi="Times New Roman"/>
      <w:sz w:val="24"/>
      <w:szCs w:val="24"/>
    </w:rPr>
  </w:style>
  <w:style w:type="paragraph" w:styleId="TOC8">
    <w:name w:val="toc 8"/>
    <w:basedOn w:val="Normal"/>
    <w:next w:val="Normal"/>
    <w:autoRedefine/>
    <w:uiPriority w:val="39"/>
    <w:rsid w:val="00077DE6"/>
    <w:pPr>
      <w:spacing w:before="0"/>
      <w:ind w:left="1680"/>
      <w:jc w:val="left"/>
    </w:pPr>
    <w:rPr>
      <w:rFonts w:ascii="Times New Roman" w:hAnsi="Times New Roman"/>
      <w:sz w:val="24"/>
      <w:szCs w:val="24"/>
    </w:rPr>
  </w:style>
  <w:style w:type="paragraph" w:styleId="TOC9">
    <w:name w:val="toc 9"/>
    <w:basedOn w:val="Normal"/>
    <w:next w:val="Normal"/>
    <w:autoRedefine/>
    <w:uiPriority w:val="39"/>
    <w:rsid w:val="00077DE6"/>
    <w:pPr>
      <w:spacing w:before="0"/>
      <w:ind w:left="1920"/>
      <w:jc w:val="left"/>
    </w:pPr>
    <w:rPr>
      <w:rFonts w:ascii="Times New Roman" w:hAnsi="Times New Roman"/>
      <w:sz w:val="24"/>
      <w:szCs w:val="24"/>
    </w:rPr>
  </w:style>
  <w:style w:type="paragraph" w:styleId="BlockText">
    <w:name w:val="Block Text"/>
    <w:basedOn w:val="Normal"/>
    <w:uiPriority w:val="99"/>
    <w:rsid w:val="00077DE6"/>
    <w:pPr>
      <w:tabs>
        <w:tab w:val="num" w:pos="720"/>
        <w:tab w:val="left" w:leader="dot" w:pos="4500"/>
      </w:tabs>
      <w:spacing w:before="0"/>
      <w:ind w:left="540" w:right="85"/>
    </w:pPr>
    <w:rPr>
      <w:rFonts w:ascii="Times New Roman" w:hAnsi="Times New Roman"/>
      <w:sz w:val="24"/>
      <w:szCs w:val="24"/>
    </w:rPr>
  </w:style>
  <w:style w:type="paragraph" w:styleId="BodyTextIndent3">
    <w:name w:val="Body Text Indent 3"/>
    <w:basedOn w:val="Normal"/>
    <w:link w:val="BodyTextIndent3Char"/>
    <w:uiPriority w:val="99"/>
    <w:rsid w:val="00077DE6"/>
    <w:pPr>
      <w:spacing w:before="80"/>
      <w:ind w:firstLine="180"/>
    </w:pPr>
    <w:rPr>
      <w:rFonts w:ascii="Times New Roman" w:hAnsi="Times New Roman"/>
      <w:sz w:val="24"/>
      <w:szCs w:val="24"/>
    </w:rPr>
  </w:style>
  <w:style w:type="character" w:customStyle="1" w:styleId="BodyTextIndent3Char">
    <w:name w:val="Body Text Indent 3 Char"/>
    <w:basedOn w:val="DefaultParagraphFont"/>
    <w:link w:val="BodyTextIndent3"/>
    <w:uiPriority w:val="99"/>
    <w:rsid w:val="00077DE6"/>
    <w:rPr>
      <w:sz w:val="24"/>
      <w:szCs w:val="24"/>
      <w:lang w:val="fr-FR" w:eastAsia="fr-FR"/>
    </w:rPr>
  </w:style>
  <w:style w:type="character" w:styleId="Emphasis">
    <w:name w:val="Emphasis"/>
    <w:uiPriority w:val="20"/>
    <w:qFormat/>
    <w:rsid w:val="00077DE6"/>
    <w:rPr>
      <w:i/>
      <w:iCs/>
    </w:rPr>
  </w:style>
  <w:style w:type="character" w:customStyle="1" w:styleId="text">
    <w:name w:val="text"/>
    <w:basedOn w:val="DefaultParagraphFont"/>
    <w:rsid w:val="00077DE6"/>
  </w:style>
  <w:style w:type="paragraph" w:styleId="z-TopofForm">
    <w:name w:val="HTML Top of Form"/>
    <w:basedOn w:val="Normal"/>
    <w:next w:val="Normal"/>
    <w:link w:val="z-TopofFormChar"/>
    <w:hidden/>
    <w:uiPriority w:val="99"/>
    <w:unhideWhenUsed/>
    <w:rsid w:val="00077DE6"/>
    <w:pPr>
      <w:pBdr>
        <w:bottom w:val="single" w:sz="6" w:space="1" w:color="auto"/>
      </w:pBdr>
      <w:spacing w:before="0"/>
      <w:jc w:val="center"/>
    </w:pPr>
    <w:rPr>
      <w:rFonts w:ascii="Arial" w:hAnsi="Arial"/>
      <w:vanish/>
      <w:color w:val="000000"/>
      <w:sz w:val="16"/>
      <w:szCs w:val="16"/>
    </w:rPr>
  </w:style>
  <w:style w:type="character" w:customStyle="1" w:styleId="z-TopofFormChar">
    <w:name w:val="z-Top of Form Char"/>
    <w:basedOn w:val="DefaultParagraphFont"/>
    <w:link w:val="z-TopofForm"/>
    <w:uiPriority w:val="99"/>
    <w:rsid w:val="00077DE6"/>
    <w:rPr>
      <w:rFonts w:ascii="Arial" w:hAnsi="Arial"/>
      <w:vanish/>
      <w:color w:val="000000"/>
      <w:sz w:val="16"/>
      <w:szCs w:val="16"/>
    </w:rPr>
  </w:style>
  <w:style w:type="paragraph" w:styleId="z-BottomofForm">
    <w:name w:val="HTML Bottom of Form"/>
    <w:basedOn w:val="Normal"/>
    <w:next w:val="Normal"/>
    <w:link w:val="z-BottomofFormChar"/>
    <w:hidden/>
    <w:uiPriority w:val="99"/>
    <w:unhideWhenUsed/>
    <w:rsid w:val="00077DE6"/>
    <w:pPr>
      <w:pBdr>
        <w:top w:val="single" w:sz="6" w:space="1" w:color="auto"/>
      </w:pBdr>
      <w:spacing w:before="0"/>
      <w:jc w:val="center"/>
    </w:pPr>
    <w:rPr>
      <w:rFonts w:ascii="Arial" w:hAnsi="Arial"/>
      <w:vanish/>
      <w:color w:val="000000"/>
      <w:sz w:val="16"/>
      <w:szCs w:val="16"/>
    </w:rPr>
  </w:style>
  <w:style w:type="character" w:customStyle="1" w:styleId="z-BottomofFormChar">
    <w:name w:val="z-Bottom of Form Char"/>
    <w:basedOn w:val="DefaultParagraphFont"/>
    <w:link w:val="z-BottomofForm"/>
    <w:uiPriority w:val="99"/>
    <w:rsid w:val="00077DE6"/>
    <w:rPr>
      <w:rFonts w:ascii="Arial" w:hAnsi="Arial"/>
      <w:vanish/>
      <w:color w:val="000000"/>
      <w:sz w:val="16"/>
      <w:szCs w:val="16"/>
    </w:rPr>
  </w:style>
  <w:style w:type="character" w:customStyle="1" w:styleId="txtspec1">
    <w:name w:val="txtspec1"/>
    <w:rsid w:val="00077DE6"/>
    <w:rPr>
      <w:color w:val="6E3C87"/>
      <w:sz w:val="18"/>
      <w:szCs w:val="18"/>
    </w:rPr>
  </w:style>
  <w:style w:type="paragraph" w:customStyle="1" w:styleId="toutesform">
    <w:name w:val="toutes_form"/>
    <w:basedOn w:val="Normal"/>
    <w:rsid w:val="00077DE6"/>
    <w:pPr>
      <w:spacing w:before="100" w:beforeAutospacing="1" w:after="100" w:afterAutospacing="1"/>
      <w:jc w:val="left"/>
    </w:pPr>
    <w:rPr>
      <w:rFonts w:ascii="Times New Roman" w:hAnsi="Times New Roman"/>
      <w:sz w:val="24"/>
      <w:szCs w:val="24"/>
    </w:rPr>
  </w:style>
  <w:style w:type="character" w:customStyle="1" w:styleId="center">
    <w:name w:val="center"/>
    <w:basedOn w:val="DefaultParagraphFont"/>
    <w:rsid w:val="00077DE6"/>
  </w:style>
  <w:style w:type="paragraph" w:styleId="PlainText">
    <w:name w:val="Plain Text"/>
    <w:basedOn w:val="Normal"/>
    <w:link w:val="PlainTextChar"/>
    <w:uiPriority w:val="99"/>
    <w:unhideWhenUsed/>
    <w:rsid w:val="00077DE6"/>
    <w:pPr>
      <w:spacing w:before="0"/>
      <w:jc w:val="left"/>
    </w:pPr>
    <w:rPr>
      <w:rFonts w:ascii="Consolas" w:eastAsia="Calibri" w:hAnsi="Consolas"/>
      <w:szCs w:val="21"/>
      <w:lang w:eastAsia="en-US"/>
    </w:rPr>
  </w:style>
  <w:style w:type="character" w:customStyle="1" w:styleId="PlainTextChar">
    <w:name w:val="Plain Text Char"/>
    <w:basedOn w:val="DefaultParagraphFont"/>
    <w:link w:val="PlainText"/>
    <w:uiPriority w:val="99"/>
    <w:rsid w:val="00077DE6"/>
    <w:rPr>
      <w:rFonts w:ascii="Consolas" w:eastAsia="Calibri" w:hAnsi="Consolas"/>
      <w:sz w:val="21"/>
      <w:szCs w:val="21"/>
      <w:lang w:eastAsia="en-US"/>
    </w:rPr>
  </w:style>
  <w:style w:type="paragraph" w:customStyle="1" w:styleId="Nomsocit">
    <w:name w:val="Nom société"/>
    <w:basedOn w:val="Normal"/>
    <w:next w:val="Normal"/>
    <w:rsid w:val="00077DE6"/>
    <w:pPr>
      <w:tabs>
        <w:tab w:val="left" w:pos="1440"/>
        <w:tab w:val="right" w:pos="6480"/>
      </w:tabs>
      <w:autoSpaceDE w:val="0"/>
      <w:autoSpaceDN w:val="0"/>
      <w:spacing w:before="220" w:line="220" w:lineRule="atLeast"/>
      <w:jc w:val="left"/>
    </w:pPr>
    <w:rPr>
      <w:rFonts w:ascii="Garamond" w:hAnsi="Garamond"/>
      <w:sz w:val="22"/>
      <w:lang w:eastAsia="en-US"/>
    </w:rPr>
  </w:style>
  <w:style w:type="paragraph" w:customStyle="1" w:styleId="Nom">
    <w:name w:val="Nom"/>
    <w:basedOn w:val="BodyText"/>
    <w:rsid w:val="00077DE6"/>
    <w:pPr>
      <w:keepNext/>
      <w:adjustRightInd/>
      <w:spacing w:after="220" w:line="240" w:lineRule="atLeast"/>
    </w:pPr>
    <w:rPr>
      <w:rFonts w:ascii="Arial" w:hAnsi="Arial" w:cs="Arial"/>
      <w:b/>
      <w:bCs/>
      <w:sz w:val="20"/>
      <w:szCs w:val="24"/>
      <w:lang w:eastAsia="en-US"/>
    </w:rPr>
  </w:style>
  <w:style w:type="paragraph" w:customStyle="1" w:styleId="Accomplissement">
    <w:name w:val="Accomplissement"/>
    <w:basedOn w:val="BodyText"/>
    <w:rsid w:val="00077DE6"/>
    <w:pPr>
      <w:adjustRightInd/>
      <w:spacing w:after="60" w:line="240" w:lineRule="atLeast"/>
      <w:ind w:left="240" w:hanging="240"/>
    </w:pPr>
    <w:rPr>
      <w:rFonts w:ascii="Garamond" w:hAnsi="Garamond"/>
      <w:sz w:val="22"/>
      <w:szCs w:val="22"/>
      <w:lang w:eastAsia="en-US"/>
    </w:rPr>
  </w:style>
  <w:style w:type="paragraph" w:customStyle="1" w:styleId="Titresection">
    <w:name w:val="Titre section"/>
    <w:basedOn w:val="Normal"/>
    <w:next w:val="Normal"/>
    <w:rsid w:val="00077DE6"/>
    <w:pPr>
      <w:keepNext/>
      <w:pBdr>
        <w:bottom w:val="single" w:sz="6" w:space="1" w:color="808080"/>
      </w:pBdr>
      <w:autoSpaceDE w:val="0"/>
      <w:autoSpaceDN w:val="0"/>
      <w:spacing w:before="220" w:line="220" w:lineRule="atLeast"/>
      <w:ind w:hanging="2160"/>
      <w:jc w:val="left"/>
    </w:pPr>
    <w:rPr>
      <w:rFonts w:ascii="Garamond" w:hAnsi="Garamond"/>
      <w:caps/>
      <w:spacing w:val="15"/>
      <w:sz w:val="20"/>
      <w:szCs w:val="20"/>
      <w:lang w:eastAsia="en-US"/>
    </w:rPr>
  </w:style>
  <w:style w:type="paragraph" w:customStyle="1" w:styleId="abst2">
    <w:name w:val="abst2"/>
    <w:basedOn w:val="Normal"/>
    <w:rsid w:val="00077DE6"/>
    <w:pPr>
      <w:spacing w:before="0" w:line="360" w:lineRule="atLeast"/>
      <w:jc w:val="center"/>
    </w:pPr>
    <w:rPr>
      <w:rFonts w:ascii="Arial" w:hAnsi="Arial"/>
      <w:b/>
      <w:sz w:val="24"/>
      <w:szCs w:val="20"/>
      <w:lang w:val="en-GB" w:eastAsia="en-US"/>
    </w:rPr>
  </w:style>
  <w:style w:type="paragraph" w:customStyle="1" w:styleId="corpsdutexte">
    <w:name w:val="corps du texte"/>
    <w:basedOn w:val="Normal"/>
    <w:rsid w:val="00077DE6"/>
    <w:pPr>
      <w:spacing w:before="240" w:after="240"/>
      <w:ind w:firstLine="709"/>
    </w:pPr>
    <w:rPr>
      <w:rFonts w:ascii="Arial" w:hAnsi="Arial" w:cs="Arabic Transparent"/>
      <w:sz w:val="24"/>
      <w:szCs w:val="36"/>
    </w:rPr>
  </w:style>
  <w:style w:type="paragraph" w:styleId="IntenseQuote">
    <w:name w:val="Intense Quote"/>
    <w:basedOn w:val="Normal"/>
    <w:next w:val="Normal"/>
    <w:link w:val="IntenseQuoteChar"/>
    <w:uiPriority w:val="30"/>
    <w:qFormat/>
    <w:rsid w:val="00077DE6"/>
    <w:pPr>
      <w:pBdr>
        <w:bottom w:val="single" w:sz="4" w:space="4" w:color="4F81BD"/>
      </w:pBdr>
      <w:spacing w:before="200" w:after="280" w:line="276" w:lineRule="auto"/>
      <w:ind w:left="936" w:right="936"/>
      <w:jc w:val="left"/>
    </w:pPr>
    <w:rPr>
      <w:rFonts w:eastAsia="Calibri"/>
      <w:b/>
      <w:bCs/>
      <w:i/>
      <w:iCs/>
      <w:color w:val="4F81BD"/>
      <w:sz w:val="22"/>
      <w:lang w:eastAsia="en-US"/>
    </w:rPr>
  </w:style>
  <w:style w:type="character" w:customStyle="1" w:styleId="IntenseQuoteChar">
    <w:name w:val="Intense Quote Char"/>
    <w:basedOn w:val="DefaultParagraphFont"/>
    <w:link w:val="IntenseQuote"/>
    <w:uiPriority w:val="30"/>
    <w:rsid w:val="00077DE6"/>
    <w:rPr>
      <w:rFonts w:ascii="Calibri" w:eastAsia="Calibri" w:hAnsi="Calibri"/>
      <w:b/>
      <w:bCs/>
      <w:i/>
      <w:iCs/>
      <w:color w:val="4F81BD"/>
      <w:sz w:val="22"/>
      <w:szCs w:val="22"/>
      <w:lang w:eastAsia="en-US"/>
    </w:rPr>
  </w:style>
  <w:style w:type="character" w:customStyle="1" w:styleId="longtext">
    <w:name w:val="long_text"/>
    <w:rsid w:val="00077DE6"/>
  </w:style>
  <w:style w:type="paragraph" w:customStyle="1" w:styleId="CorpsdeTexte">
    <w:name w:val="Corps de Texte"/>
    <w:basedOn w:val="Normal"/>
    <w:rsid w:val="00077DE6"/>
    <w:pPr>
      <w:spacing w:after="120"/>
    </w:pPr>
    <w:rPr>
      <w:rFonts w:ascii="Garamond" w:hAnsi="Garamond"/>
      <w:sz w:val="22"/>
      <w:szCs w:val="24"/>
    </w:rPr>
  </w:style>
  <w:style w:type="paragraph" w:customStyle="1" w:styleId="Enumlevel3">
    <w:name w:val="Enum level 3"/>
    <w:basedOn w:val="Normal"/>
    <w:link w:val="Enumlevel3Char"/>
    <w:qFormat/>
    <w:rsid w:val="00B9372E"/>
    <w:pPr>
      <w:ind w:left="1701" w:hanging="567"/>
    </w:pPr>
    <w:rPr>
      <w:iCs/>
    </w:rPr>
  </w:style>
  <w:style w:type="paragraph" w:styleId="TableofAuthorities">
    <w:name w:val="table of authorities"/>
    <w:basedOn w:val="Normal"/>
    <w:next w:val="Normal"/>
    <w:rsid w:val="00B63EEB"/>
    <w:pPr>
      <w:ind w:left="210" w:hanging="210"/>
    </w:pPr>
  </w:style>
  <w:style w:type="character" w:customStyle="1" w:styleId="Enumlevel3Char">
    <w:name w:val="Enum level 3 Char"/>
    <w:basedOn w:val="DefaultParagraphFont"/>
    <w:link w:val="Enumlevel3"/>
    <w:rsid w:val="00B9372E"/>
    <w:rPr>
      <w:rFonts w:ascii="Calibri" w:hAnsi="Calibri"/>
      <w:iCs/>
      <w:sz w:val="21"/>
      <w:szCs w:val="22"/>
      <w:lang w:val="fr-FR" w:eastAsia="fr-FR"/>
    </w:rPr>
  </w:style>
  <w:style w:type="paragraph" w:styleId="EnvelopeAddress">
    <w:name w:val="envelope address"/>
    <w:basedOn w:val="Normal"/>
    <w:rsid w:val="00E9227E"/>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character" w:customStyle="1" w:styleId="BalloonTextChar15">
    <w:name w:val="Balloon Text Char15"/>
    <w:basedOn w:val="DefaultParagraphFont"/>
    <w:uiPriority w:val="99"/>
    <w:semiHidden/>
    <w:rsid w:val="003E2368"/>
    <w:rPr>
      <w:rFonts w:ascii="Lucida Grande" w:hAnsi="Lucida Grande" w:cs="Times New Roman"/>
      <w:sz w:val="18"/>
    </w:rPr>
  </w:style>
  <w:style w:type="character" w:customStyle="1" w:styleId="BalloonTextChar14">
    <w:name w:val="Balloon Text Char14"/>
    <w:basedOn w:val="DefaultParagraphFont"/>
    <w:uiPriority w:val="99"/>
    <w:semiHidden/>
    <w:rsid w:val="003E2368"/>
    <w:rPr>
      <w:rFonts w:ascii="Lucida Grande" w:hAnsi="Lucida Grande" w:cs="Times New Roman"/>
      <w:sz w:val="18"/>
    </w:rPr>
  </w:style>
  <w:style w:type="character" w:customStyle="1" w:styleId="BalloonTextChar13">
    <w:name w:val="Balloon Text Char13"/>
    <w:basedOn w:val="DefaultParagraphFont"/>
    <w:uiPriority w:val="99"/>
    <w:semiHidden/>
    <w:rsid w:val="003E2368"/>
    <w:rPr>
      <w:rFonts w:ascii="Lucida Grande" w:hAnsi="Lucida Grande" w:cs="Times New Roman"/>
      <w:sz w:val="18"/>
    </w:rPr>
  </w:style>
  <w:style w:type="character" w:customStyle="1" w:styleId="BalloonTextChar12">
    <w:name w:val="Balloon Text Char12"/>
    <w:basedOn w:val="DefaultParagraphFont"/>
    <w:uiPriority w:val="99"/>
    <w:semiHidden/>
    <w:rsid w:val="003E2368"/>
    <w:rPr>
      <w:rFonts w:ascii="Lucida Grande" w:hAnsi="Lucida Grande" w:cs="Times New Roman"/>
      <w:sz w:val="18"/>
    </w:rPr>
  </w:style>
  <w:style w:type="character" w:customStyle="1" w:styleId="BalloonTextChar11">
    <w:name w:val="Balloon Text Char11"/>
    <w:basedOn w:val="DefaultParagraphFont"/>
    <w:uiPriority w:val="99"/>
    <w:semiHidden/>
    <w:rsid w:val="003E2368"/>
    <w:rPr>
      <w:rFonts w:ascii="Lucida Grande" w:hAnsi="Lucida Grande" w:cs="Times New Roman"/>
      <w:sz w:val="18"/>
    </w:rPr>
  </w:style>
  <w:style w:type="character" w:customStyle="1" w:styleId="BalloonTextChar10">
    <w:name w:val="Balloon Text Char10"/>
    <w:basedOn w:val="DefaultParagraphFont"/>
    <w:uiPriority w:val="99"/>
    <w:semiHidden/>
    <w:rsid w:val="003E2368"/>
    <w:rPr>
      <w:rFonts w:ascii="Lucida Grande" w:hAnsi="Lucida Grande" w:cs="Times New Roman"/>
      <w:sz w:val="18"/>
    </w:rPr>
  </w:style>
  <w:style w:type="character" w:customStyle="1" w:styleId="BalloonTextChar9">
    <w:name w:val="Balloon Text Char9"/>
    <w:basedOn w:val="DefaultParagraphFont"/>
    <w:uiPriority w:val="99"/>
    <w:semiHidden/>
    <w:rsid w:val="003E2368"/>
    <w:rPr>
      <w:rFonts w:ascii="Lucida Grande" w:hAnsi="Lucida Grande" w:cs="Times New Roman"/>
      <w:sz w:val="18"/>
    </w:rPr>
  </w:style>
  <w:style w:type="character" w:customStyle="1" w:styleId="BalloonTextChar8">
    <w:name w:val="Balloon Text Char8"/>
    <w:basedOn w:val="DefaultParagraphFont"/>
    <w:uiPriority w:val="99"/>
    <w:semiHidden/>
    <w:rsid w:val="003E2368"/>
    <w:rPr>
      <w:rFonts w:ascii="Lucida Grande" w:hAnsi="Lucida Grande" w:cs="Times New Roman"/>
      <w:sz w:val="18"/>
    </w:rPr>
  </w:style>
  <w:style w:type="character" w:customStyle="1" w:styleId="BalloonTextChar7">
    <w:name w:val="Balloon Text Char7"/>
    <w:basedOn w:val="DefaultParagraphFont"/>
    <w:uiPriority w:val="99"/>
    <w:semiHidden/>
    <w:rsid w:val="003E2368"/>
    <w:rPr>
      <w:rFonts w:ascii="Lucida Grande" w:hAnsi="Lucida Grande" w:cs="Times New Roman"/>
      <w:sz w:val="18"/>
    </w:rPr>
  </w:style>
  <w:style w:type="character" w:customStyle="1" w:styleId="BalloonTextChar6">
    <w:name w:val="Balloon Text Char6"/>
    <w:basedOn w:val="DefaultParagraphFont"/>
    <w:uiPriority w:val="99"/>
    <w:semiHidden/>
    <w:rsid w:val="003E2368"/>
    <w:rPr>
      <w:rFonts w:ascii="Lucida Grande" w:hAnsi="Lucida Grande" w:cs="Times New Roman"/>
      <w:sz w:val="18"/>
    </w:rPr>
  </w:style>
  <w:style w:type="character" w:customStyle="1" w:styleId="BalloonTextChar5">
    <w:name w:val="Balloon Text Char5"/>
    <w:basedOn w:val="DefaultParagraphFont"/>
    <w:uiPriority w:val="99"/>
    <w:semiHidden/>
    <w:rsid w:val="003E2368"/>
    <w:rPr>
      <w:rFonts w:ascii="Lucida Grande" w:hAnsi="Lucida Grande" w:cs="Times New Roman"/>
      <w:sz w:val="18"/>
    </w:rPr>
  </w:style>
  <w:style w:type="character" w:customStyle="1" w:styleId="BalloonTextChar4">
    <w:name w:val="Balloon Text Char4"/>
    <w:basedOn w:val="DefaultParagraphFont"/>
    <w:uiPriority w:val="99"/>
    <w:semiHidden/>
    <w:rsid w:val="003E2368"/>
    <w:rPr>
      <w:rFonts w:ascii="Lucida Grande" w:hAnsi="Lucida Grande" w:cs="Times New Roman"/>
      <w:sz w:val="18"/>
    </w:rPr>
  </w:style>
  <w:style w:type="character" w:customStyle="1" w:styleId="BalloonTextChar3">
    <w:name w:val="Balloon Text Char3"/>
    <w:basedOn w:val="DefaultParagraphFont"/>
    <w:uiPriority w:val="99"/>
    <w:semiHidden/>
    <w:rsid w:val="003E2368"/>
    <w:rPr>
      <w:rFonts w:ascii="Lucida Grande" w:hAnsi="Lucida Grande" w:cs="Times New Roman"/>
      <w:sz w:val="18"/>
    </w:rPr>
  </w:style>
  <w:style w:type="character" w:customStyle="1" w:styleId="BalloonTextChar2">
    <w:name w:val="Balloon Text Char2"/>
    <w:basedOn w:val="DefaultParagraphFont"/>
    <w:uiPriority w:val="99"/>
    <w:semiHidden/>
    <w:rsid w:val="003E2368"/>
    <w:rPr>
      <w:rFonts w:ascii="Lucida Grande" w:hAnsi="Lucida Grande" w:cs="Times New Roman"/>
      <w:sz w:val="18"/>
    </w:rPr>
  </w:style>
  <w:style w:type="character" w:customStyle="1" w:styleId="BalloonTextChar1">
    <w:name w:val="Balloon Text Char1"/>
    <w:basedOn w:val="DefaultParagraphFont"/>
    <w:uiPriority w:val="99"/>
    <w:rsid w:val="003E2368"/>
    <w:rPr>
      <w:rFonts w:ascii="Tahoma" w:hAnsi="Tahoma" w:cs="Tahoma"/>
      <w:sz w:val="16"/>
    </w:rPr>
  </w:style>
  <w:style w:type="character" w:customStyle="1" w:styleId="searchword">
    <w:name w:val="searchword"/>
    <w:basedOn w:val="DefaultParagraphFont"/>
    <w:uiPriority w:val="99"/>
    <w:rsid w:val="003E2368"/>
    <w:rPr>
      <w:rFonts w:ascii="Times New Roman" w:hAnsi="Times New Roman" w:cs="Times New Roman"/>
      <w:shd w:val="clear" w:color="auto" w:fill="FFFF00"/>
    </w:rPr>
  </w:style>
  <w:style w:type="paragraph" w:styleId="HTMLPreformatted">
    <w:name w:val="HTML Preformatted"/>
    <w:basedOn w:val="Normal"/>
    <w:link w:val="HTMLPreformattedChar"/>
    <w:uiPriority w:val="99"/>
    <w:rsid w:val="003E2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E2368"/>
    <w:rPr>
      <w:rFonts w:ascii="Courier New" w:hAnsi="Courier New" w:cs="Courier New"/>
      <w:lang w:eastAsia="en-US"/>
    </w:rPr>
  </w:style>
  <w:style w:type="paragraph" w:customStyle="1" w:styleId="Heading41">
    <w:name w:val="Heading 41"/>
    <w:basedOn w:val="Normal"/>
    <w:uiPriority w:val="99"/>
    <w:rsid w:val="003E2368"/>
    <w:pPr>
      <w:spacing w:before="100" w:beforeAutospacing="1" w:after="100" w:afterAutospacing="1"/>
      <w:jc w:val="left"/>
      <w:outlineLvl w:val="4"/>
    </w:pPr>
    <w:rPr>
      <w:rFonts w:ascii="Verdana" w:hAnsi="Verdana"/>
      <w:b/>
      <w:bCs/>
      <w:color w:val="336699"/>
      <w:sz w:val="26"/>
      <w:szCs w:val="26"/>
      <w:lang w:val="en-US" w:eastAsia="en-US"/>
    </w:rPr>
  </w:style>
  <w:style w:type="character" w:customStyle="1" w:styleId="apple-style-span">
    <w:name w:val="apple-style-span"/>
    <w:basedOn w:val="DefaultParagraphFont"/>
    <w:rsid w:val="003E2368"/>
  </w:style>
  <w:style w:type="character" w:customStyle="1" w:styleId="hps">
    <w:name w:val="hps"/>
    <w:basedOn w:val="DefaultParagraphFont"/>
    <w:rsid w:val="003E2368"/>
  </w:style>
  <w:style w:type="paragraph" w:customStyle="1" w:styleId="HIPNormal">
    <w:name w:val="HIP Normal"/>
    <w:basedOn w:val="Normal"/>
    <w:link w:val="HIPNormalCharChar"/>
    <w:rsid w:val="00750EB0"/>
    <w:pPr>
      <w:autoSpaceDE w:val="0"/>
      <w:autoSpaceDN w:val="0"/>
      <w:adjustRightInd w:val="0"/>
      <w:spacing w:before="200"/>
    </w:pPr>
    <w:rPr>
      <w:rFonts w:cs="Arial"/>
      <w:color w:val="000000"/>
    </w:rPr>
  </w:style>
  <w:style w:type="character" w:customStyle="1" w:styleId="HIPNormalCharChar">
    <w:name w:val="HIP Normal Char Char"/>
    <w:basedOn w:val="DefaultParagraphFont"/>
    <w:link w:val="HIPNormal"/>
    <w:rsid w:val="00750EB0"/>
    <w:rPr>
      <w:rFonts w:ascii="Calibri" w:hAnsi="Calibri" w:cs="Arial"/>
      <w:color w:val="000000"/>
      <w:sz w:val="21"/>
      <w:szCs w:val="22"/>
      <w:lang w:val="fr-FR" w:eastAsia="fr-FR"/>
    </w:rPr>
  </w:style>
  <w:style w:type="character" w:customStyle="1" w:styleId="apple-converted-space">
    <w:name w:val="apple-converted-space"/>
    <w:basedOn w:val="DefaultParagraphFont"/>
    <w:rsid w:val="005F33E1"/>
    <w:rPr>
      <w:rFonts w:ascii="Times New Roman" w:hAnsi="Times New Roman" w:cs="Times New Roman"/>
    </w:rPr>
  </w:style>
  <w:style w:type="character" w:customStyle="1" w:styleId="txt11">
    <w:name w:val="txt11"/>
    <w:basedOn w:val="DefaultParagraphFont"/>
    <w:uiPriority w:val="99"/>
    <w:rsid w:val="005F33E1"/>
    <w:rPr>
      <w:rFonts w:ascii="Times New Roman" w:hAnsi="Times New Roman" w:cs="Times New Roman"/>
    </w:rPr>
  </w:style>
  <w:style w:type="paragraph" w:styleId="BodyText2">
    <w:name w:val="Body Text 2"/>
    <w:basedOn w:val="Normal"/>
    <w:link w:val="BodyText2Char"/>
    <w:rsid w:val="005F33E1"/>
    <w:pPr>
      <w:spacing w:before="0"/>
      <w:jc w:val="left"/>
    </w:pPr>
    <w:rPr>
      <w:rFonts w:ascii="Times New Roman" w:hAnsi="Times New Roman" w:cstheme="minorBidi"/>
      <w:color w:val="444444"/>
      <w:sz w:val="24"/>
      <w:szCs w:val="24"/>
      <w:lang w:val="en-GB" w:eastAsia="en-US"/>
    </w:rPr>
  </w:style>
  <w:style w:type="character" w:customStyle="1" w:styleId="BodyText2Char">
    <w:name w:val="Body Text 2 Char"/>
    <w:basedOn w:val="DefaultParagraphFont"/>
    <w:link w:val="BodyText2"/>
    <w:rsid w:val="005F33E1"/>
    <w:rPr>
      <w:rFonts w:eastAsiaTheme="minorEastAsia" w:cstheme="minorBidi"/>
      <w:color w:val="444444"/>
      <w:sz w:val="24"/>
      <w:szCs w:val="24"/>
      <w:lang w:val="en-GB" w:eastAsia="en-US"/>
    </w:rPr>
  </w:style>
  <w:style w:type="paragraph" w:customStyle="1" w:styleId="ArtNo">
    <w:name w:val="Art_No"/>
    <w:basedOn w:val="Normal"/>
    <w:next w:val="Normal"/>
    <w:uiPriority w:val="99"/>
    <w:rsid w:val="005F33E1"/>
    <w:pPr>
      <w:keepNext/>
      <w:keepLines/>
      <w:tabs>
        <w:tab w:val="left" w:pos="1134"/>
        <w:tab w:val="left" w:pos="1871"/>
        <w:tab w:val="left" w:pos="2268"/>
      </w:tabs>
      <w:overflowPunct w:val="0"/>
      <w:autoSpaceDE w:val="0"/>
      <w:autoSpaceDN w:val="0"/>
      <w:adjustRightInd w:val="0"/>
      <w:spacing w:before="720"/>
      <w:jc w:val="center"/>
      <w:textAlignment w:val="baseline"/>
    </w:pPr>
    <w:rPr>
      <w:rFonts w:ascii="Times New Roman" w:hAnsi="Times New Roman" w:cstheme="minorBidi"/>
      <w:sz w:val="28"/>
      <w:szCs w:val="28"/>
      <w:lang w:eastAsia="en-US"/>
    </w:rPr>
  </w:style>
  <w:style w:type="paragraph" w:customStyle="1" w:styleId="Section1">
    <w:name w:val="Section_1"/>
    <w:basedOn w:val="Normal"/>
    <w:uiPriority w:val="99"/>
    <w:rsid w:val="005F33E1"/>
    <w:pPr>
      <w:tabs>
        <w:tab w:val="center" w:pos="4678"/>
      </w:tabs>
      <w:overflowPunct w:val="0"/>
      <w:autoSpaceDE w:val="0"/>
      <w:autoSpaceDN w:val="0"/>
      <w:adjustRightInd w:val="0"/>
      <w:spacing w:before="360"/>
      <w:jc w:val="center"/>
      <w:textAlignment w:val="baseline"/>
    </w:pPr>
    <w:rPr>
      <w:rFonts w:ascii="Times New Roman" w:hAnsi="Times New Roman" w:cstheme="minorBidi"/>
      <w:b/>
      <w:bCs/>
      <w:sz w:val="24"/>
      <w:szCs w:val="24"/>
      <w:lang w:eastAsia="en-US"/>
    </w:rPr>
  </w:style>
  <w:style w:type="character" w:customStyle="1" w:styleId="Artdef">
    <w:name w:val="Art_def"/>
    <w:uiPriority w:val="99"/>
    <w:rsid w:val="005F33E1"/>
    <w:rPr>
      <w:b/>
      <w:bCs/>
      <w:color w:val="auto"/>
    </w:rPr>
  </w:style>
  <w:style w:type="paragraph" w:customStyle="1" w:styleId="enumlev1">
    <w:name w:val="enumlev1"/>
    <w:basedOn w:val="Normal"/>
    <w:uiPriority w:val="99"/>
    <w:rsid w:val="005F33E1"/>
    <w:pPr>
      <w:tabs>
        <w:tab w:val="left" w:pos="1134"/>
        <w:tab w:val="left" w:pos="1871"/>
        <w:tab w:val="left" w:pos="2608"/>
        <w:tab w:val="left" w:pos="3345"/>
      </w:tabs>
      <w:overflowPunct w:val="0"/>
      <w:autoSpaceDE w:val="0"/>
      <w:autoSpaceDN w:val="0"/>
      <w:adjustRightInd w:val="0"/>
      <w:ind w:left="454" w:hanging="454"/>
      <w:textAlignment w:val="baseline"/>
    </w:pPr>
    <w:rPr>
      <w:rFonts w:ascii="Times New Roman" w:hAnsi="Times New Roman" w:cstheme="minorBidi"/>
      <w:sz w:val="24"/>
      <w:szCs w:val="24"/>
      <w:lang w:eastAsia="en-US"/>
    </w:rPr>
  </w:style>
  <w:style w:type="paragraph" w:customStyle="1" w:styleId="Normalaftertitle0">
    <w:name w:val="Normal_after_title"/>
    <w:basedOn w:val="Normal"/>
    <w:next w:val="Normal"/>
    <w:uiPriority w:val="99"/>
    <w:rsid w:val="005F33E1"/>
    <w:pPr>
      <w:tabs>
        <w:tab w:val="left" w:pos="794"/>
        <w:tab w:val="left" w:pos="1191"/>
        <w:tab w:val="left" w:pos="1588"/>
        <w:tab w:val="left" w:pos="1985"/>
      </w:tabs>
      <w:overflowPunct w:val="0"/>
      <w:autoSpaceDE w:val="0"/>
      <w:autoSpaceDN w:val="0"/>
      <w:adjustRightInd w:val="0"/>
      <w:spacing w:before="320"/>
      <w:textAlignment w:val="baseline"/>
    </w:pPr>
    <w:rPr>
      <w:rFonts w:ascii="Times New Roman" w:hAnsi="Times New Roman" w:cstheme="minorBidi"/>
      <w:sz w:val="24"/>
      <w:szCs w:val="24"/>
      <w:lang w:eastAsia="en-US"/>
    </w:rPr>
  </w:style>
  <w:style w:type="paragraph" w:customStyle="1" w:styleId="Call">
    <w:name w:val="Call"/>
    <w:basedOn w:val="Normal"/>
    <w:next w:val="Normal"/>
    <w:uiPriority w:val="99"/>
    <w:rsid w:val="005F33E1"/>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ascii="Times New Roman" w:hAnsi="Times New Roman" w:cstheme="minorBidi"/>
      <w:i/>
      <w:iCs/>
      <w:sz w:val="24"/>
      <w:szCs w:val="24"/>
      <w:lang w:eastAsia="en-US"/>
    </w:rPr>
  </w:style>
  <w:style w:type="paragraph" w:customStyle="1" w:styleId="Summary">
    <w:name w:val="Summary"/>
    <w:basedOn w:val="Normal"/>
    <w:next w:val="Normalaftertitle0"/>
    <w:uiPriority w:val="99"/>
    <w:rsid w:val="005F33E1"/>
    <w:pPr>
      <w:tabs>
        <w:tab w:val="left" w:pos="794"/>
        <w:tab w:val="left" w:pos="1191"/>
        <w:tab w:val="left" w:pos="1588"/>
        <w:tab w:val="left" w:pos="1985"/>
      </w:tabs>
      <w:overflowPunct w:val="0"/>
      <w:autoSpaceDE w:val="0"/>
      <w:autoSpaceDN w:val="0"/>
      <w:adjustRightInd w:val="0"/>
      <w:spacing w:after="480"/>
      <w:textAlignment w:val="baseline"/>
    </w:pPr>
    <w:rPr>
      <w:rFonts w:ascii="Times New Roman" w:hAnsi="Times New Roman" w:cstheme="minorBidi"/>
      <w:sz w:val="22"/>
      <w:lang w:val="es-ES_tradnl" w:eastAsia="en-US"/>
    </w:rPr>
  </w:style>
  <w:style w:type="paragraph" w:customStyle="1" w:styleId="enumlev2">
    <w:name w:val="enumlev2"/>
    <w:basedOn w:val="enumlev1"/>
    <w:uiPriority w:val="99"/>
    <w:rsid w:val="005F33E1"/>
    <w:pPr>
      <w:tabs>
        <w:tab w:val="clear" w:pos="1134"/>
        <w:tab w:val="clear" w:pos="1871"/>
        <w:tab w:val="clear" w:pos="2608"/>
        <w:tab w:val="clear" w:pos="3345"/>
        <w:tab w:val="left" w:pos="794"/>
        <w:tab w:val="left" w:pos="1191"/>
        <w:tab w:val="left" w:pos="1588"/>
        <w:tab w:val="left" w:pos="1985"/>
      </w:tabs>
      <w:spacing w:before="80"/>
      <w:ind w:left="1191" w:hanging="397"/>
    </w:pPr>
  </w:style>
  <w:style w:type="paragraph" w:customStyle="1" w:styleId="Note">
    <w:name w:val="Note"/>
    <w:basedOn w:val="Normal"/>
    <w:uiPriority w:val="99"/>
    <w:rsid w:val="005F33E1"/>
    <w:pPr>
      <w:overflowPunct w:val="0"/>
      <w:autoSpaceDE w:val="0"/>
      <w:autoSpaceDN w:val="0"/>
      <w:adjustRightInd w:val="0"/>
      <w:spacing w:before="80"/>
      <w:textAlignment w:val="baseline"/>
    </w:pPr>
    <w:rPr>
      <w:rFonts w:ascii="Times New Roman" w:hAnsi="Times New Roman" w:cstheme="minorBidi"/>
      <w:sz w:val="22"/>
      <w:lang w:eastAsia="en-US"/>
    </w:rPr>
  </w:style>
  <w:style w:type="paragraph" w:customStyle="1" w:styleId="FigureNo">
    <w:name w:val="Figure_No"/>
    <w:basedOn w:val="Normal"/>
    <w:next w:val="Normal"/>
    <w:uiPriority w:val="99"/>
    <w:rsid w:val="005F33E1"/>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ascii="Times New Roman" w:hAnsi="Times New Roman" w:cstheme="minorBidi"/>
      <w:caps/>
      <w:sz w:val="18"/>
      <w:szCs w:val="18"/>
      <w:lang w:eastAsia="en-US"/>
    </w:rPr>
  </w:style>
  <w:style w:type="paragraph" w:customStyle="1" w:styleId="Tablehead0">
    <w:name w:val="Table_head"/>
    <w:basedOn w:val="Normal"/>
    <w:next w:val="Normal"/>
    <w:uiPriority w:val="99"/>
    <w:rsid w:val="00F269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heme="minorHAnsi" w:hAnsiTheme="minorHAnsi" w:cstheme="minorBidi"/>
      <w:b/>
      <w:bCs/>
      <w:noProof/>
      <w:color w:val="FFFFFF" w:themeColor="background1"/>
      <w:sz w:val="19"/>
      <w:lang w:eastAsia="en-US"/>
    </w:rPr>
  </w:style>
  <w:style w:type="paragraph" w:customStyle="1" w:styleId="Tabletext0">
    <w:name w:val="Table_text"/>
    <w:basedOn w:val="Normal"/>
    <w:uiPriority w:val="99"/>
    <w:rsid w:val="005F33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hAnsi="Times New Roman" w:cstheme="minorBidi"/>
      <w:sz w:val="22"/>
      <w:lang w:eastAsia="en-US"/>
    </w:rPr>
  </w:style>
  <w:style w:type="character" w:customStyle="1" w:styleId="Resref">
    <w:name w:val="Res_ref"/>
    <w:uiPriority w:val="99"/>
    <w:rsid w:val="005F33E1"/>
    <w:rPr>
      <w:color w:val="auto"/>
    </w:rPr>
  </w:style>
  <w:style w:type="paragraph" w:customStyle="1" w:styleId="Recref">
    <w:name w:val="Rec_ref"/>
    <w:basedOn w:val="Normal"/>
    <w:next w:val="Normal"/>
    <w:uiPriority w:val="99"/>
    <w:rsid w:val="005F33E1"/>
    <w:pPr>
      <w:tabs>
        <w:tab w:val="left" w:pos="794"/>
        <w:tab w:val="left" w:pos="1191"/>
        <w:tab w:val="left" w:pos="1588"/>
        <w:tab w:val="left" w:pos="1985"/>
      </w:tabs>
      <w:overflowPunct w:val="0"/>
      <w:autoSpaceDE w:val="0"/>
      <w:autoSpaceDN w:val="0"/>
      <w:adjustRightInd w:val="0"/>
      <w:jc w:val="center"/>
      <w:textAlignment w:val="baseline"/>
    </w:pPr>
    <w:rPr>
      <w:rFonts w:ascii="Times New Roman" w:hAnsi="Times New Roman" w:cstheme="minorBidi"/>
      <w:sz w:val="24"/>
      <w:szCs w:val="24"/>
      <w:lang w:eastAsia="en-US"/>
    </w:rPr>
  </w:style>
  <w:style w:type="character" w:styleId="HTMLAcronym">
    <w:name w:val="HTML Acronym"/>
    <w:basedOn w:val="DefaultParagraphFont"/>
    <w:uiPriority w:val="99"/>
    <w:rsid w:val="005F33E1"/>
    <w:rPr>
      <w:rFonts w:ascii="Times New Roman" w:hAnsi="Times New Roman" w:cs="Times New Roman"/>
    </w:rPr>
  </w:style>
  <w:style w:type="paragraph" w:customStyle="1" w:styleId="cursiva">
    <w:name w:val="cursiva"/>
    <w:basedOn w:val="Normal"/>
    <w:uiPriority w:val="99"/>
    <w:rsid w:val="005F33E1"/>
    <w:pPr>
      <w:spacing w:before="100" w:beforeAutospacing="1" w:after="100" w:afterAutospacing="1"/>
      <w:jc w:val="left"/>
    </w:pPr>
    <w:rPr>
      <w:rFonts w:ascii="Arial Unicode MS" w:eastAsia="Arial Unicode MS" w:hAnsi="Arial Unicode MS" w:cs="Arial Unicode MS"/>
      <w:sz w:val="24"/>
      <w:szCs w:val="24"/>
      <w:lang w:val="en-GB" w:eastAsia="en-US"/>
    </w:rPr>
  </w:style>
  <w:style w:type="character" w:customStyle="1" w:styleId="headingstory">
    <w:name w:val="heading_story"/>
    <w:basedOn w:val="DefaultParagraphFont"/>
    <w:uiPriority w:val="99"/>
    <w:rsid w:val="005F33E1"/>
    <w:rPr>
      <w:rFonts w:ascii="Times New Roman" w:hAnsi="Times New Roman" w:cs="Times New Roman"/>
    </w:rPr>
  </w:style>
  <w:style w:type="character" w:customStyle="1" w:styleId="subheading">
    <w:name w:val="subheading"/>
    <w:basedOn w:val="DefaultParagraphFont"/>
    <w:uiPriority w:val="99"/>
    <w:rsid w:val="005F33E1"/>
    <w:rPr>
      <w:rFonts w:ascii="Times New Roman" w:hAnsi="Times New Roman" w:cs="Times New Roman"/>
    </w:rPr>
  </w:style>
  <w:style w:type="paragraph" w:customStyle="1" w:styleId="western">
    <w:name w:val="western"/>
    <w:basedOn w:val="Normal"/>
    <w:uiPriority w:val="99"/>
    <w:rsid w:val="005F33E1"/>
    <w:pPr>
      <w:spacing w:before="100" w:beforeAutospacing="1" w:after="100" w:afterAutospacing="1"/>
      <w:jc w:val="left"/>
    </w:pPr>
    <w:rPr>
      <w:rFonts w:ascii="Arial Unicode MS" w:eastAsia="Arial Unicode MS" w:hAnsi="Arial Unicode MS" w:cs="Arial Unicode MS"/>
      <w:sz w:val="24"/>
      <w:szCs w:val="24"/>
      <w:lang w:val="en-GB" w:eastAsia="en-US"/>
    </w:rPr>
  </w:style>
  <w:style w:type="character" w:customStyle="1" w:styleId="title1">
    <w:name w:val="title1"/>
    <w:basedOn w:val="DefaultParagraphFont"/>
    <w:uiPriority w:val="99"/>
    <w:rsid w:val="005F33E1"/>
    <w:rPr>
      <w:rFonts w:ascii="Times New Roman" w:hAnsi="Times New Roman" w:cs="Times New Roman"/>
    </w:rPr>
  </w:style>
  <w:style w:type="character" w:customStyle="1" w:styleId="yellowfade">
    <w:name w:val="yellowfade"/>
    <w:basedOn w:val="DefaultParagraphFont"/>
    <w:uiPriority w:val="99"/>
    <w:rsid w:val="005F33E1"/>
    <w:rPr>
      <w:rFonts w:ascii="Times New Roman" w:hAnsi="Times New Roman" w:cs="Times New Roman"/>
    </w:rPr>
  </w:style>
  <w:style w:type="paragraph" w:customStyle="1" w:styleId="textepetit">
    <w:name w:val="texte_petit"/>
    <w:basedOn w:val="Normal"/>
    <w:uiPriority w:val="99"/>
    <w:rsid w:val="005F33E1"/>
    <w:pPr>
      <w:spacing w:before="100" w:beforeAutospacing="1" w:after="100" w:afterAutospacing="1"/>
      <w:jc w:val="left"/>
    </w:pPr>
    <w:rPr>
      <w:rFonts w:ascii="Arial Unicode MS" w:eastAsia="Arial Unicode MS" w:hAnsi="Arial Unicode MS" w:cs="Arial Unicode MS"/>
      <w:sz w:val="24"/>
      <w:szCs w:val="24"/>
      <w:lang w:val="en-GB" w:eastAsia="en-US"/>
    </w:rPr>
  </w:style>
  <w:style w:type="character" w:customStyle="1" w:styleId="pagetitle">
    <w:name w:val="pagetitle"/>
    <w:basedOn w:val="DefaultParagraphFont"/>
    <w:uiPriority w:val="99"/>
    <w:rsid w:val="005F33E1"/>
    <w:rPr>
      <w:rFonts w:ascii="Times New Roman" w:hAnsi="Times New Roman" w:cs="Times New Roman"/>
    </w:rPr>
  </w:style>
  <w:style w:type="paragraph" w:customStyle="1" w:styleId="LetterBodyText">
    <w:name w:val="Letter Body Text"/>
    <w:basedOn w:val="Normal"/>
    <w:uiPriority w:val="99"/>
    <w:rsid w:val="005F33E1"/>
    <w:pPr>
      <w:tabs>
        <w:tab w:val="left" w:pos="360"/>
        <w:tab w:val="right" w:pos="6660"/>
      </w:tabs>
      <w:spacing w:before="0"/>
      <w:ind w:right="-187"/>
      <w:jc w:val="left"/>
    </w:pPr>
    <w:rPr>
      <w:rFonts w:ascii="FrutigerLight" w:hAnsi="FrutigerLight" w:cs="FrutigerLight"/>
      <w:kern w:val="28"/>
      <w:sz w:val="22"/>
      <w:lang w:val="en-US" w:eastAsia="en-US"/>
    </w:rPr>
  </w:style>
  <w:style w:type="character" w:customStyle="1" w:styleId="h21">
    <w:name w:val="h21"/>
    <w:basedOn w:val="DefaultParagraphFont"/>
    <w:uiPriority w:val="99"/>
    <w:rsid w:val="005F33E1"/>
    <w:rPr>
      <w:rFonts w:ascii="Times New Roman" w:hAnsi="Times New Roman" w:cs="Times New Roman"/>
      <w:b/>
      <w:bCs/>
      <w:color w:val="auto"/>
      <w:sz w:val="36"/>
      <w:szCs w:val="36"/>
    </w:rPr>
  </w:style>
  <w:style w:type="table" w:customStyle="1" w:styleId="TableGrid1">
    <w:name w:val="Table Grid1"/>
    <w:basedOn w:val="TableNormal"/>
    <w:next w:val="TableGrid"/>
    <w:rsid w:val="00B824F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zibod">
    <w:name w:val="rzibod"/>
    <w:basedOn w:val="DefaultParagraphFont"/>
    <w:rsid w:val="00411F98"/>
  </w:style>
  <w:style w:type="paragraph" w:customStyle="1" w:styleId="Sinttulo">
    <w:name w:val="Sin título"/>
    <w:basedOn w:val="Normal"/>
    <w:rsid w:val="00411F98"/>
    <w:pPr>
      <w:spacing w:before="220" w:line="220" w:lineRule="atLeast"/>
      <w:jc w:val="left"/>
    </w:pPr>
    <w:rPr>
      <w:rFonts w:ascii="Garamond" w:eastAsia="Times New Roman" w:hAnsi="Garamond"/>
      <w:caps/>
      <w:snapToGrid w:val="0"/>
      <w:spacing w:val="15"/>
      <w:sz w:val="20"/>
      <w:szCs w:val="20"/>
      <w:lang w:val="es-ES" w:eastAsia="es-ES"/>
    </w:rPr>
  </w:style>
  <w:style w:type="paragraph" w:customStyle="1" w:styleId="Ttulodeseccin">
    <w:name w:val="Título de sección"/>
    <w:basedOn w:val="Normal"/>
    <w:next w:val="Objetivo"/>
    <w:rsid w:val="00411F98"/>
    <w:pPr>
      <w:pBdr>
        <w:bottom w:val="single" w:sz="6" w:space="1" w:color="808080"/>
      </w:pBdr>
      <w:spacing w:before="220" w:line="220" w:lineRule="atLeast"/>
      <w:jc w:val="left"/>
    </w:pPr>
    <w:rPr>
      <w:rFonts w:ascii="Garamond" w:eastAsia="Times New Roman" w:hAnsi="Garamond"/>
      <w:caps/>
      <w:snapToGrid w:val="0"/>
      <w:spacing w:val="15"/>
      <w:sz w:val="20"/>
      <w:szCs w:val="20"/>
      <w:lang w:val="es-ES" w:eastAsia="es-ES"/>
    </w:rPr>
  </w:style>
  <w:style w:type="paragraph" w:customStyle="1" w:styleId="Objetivo">
    <w:name w:val="Objetivo"/>
    <w:basedOn w:val="Normal"/>
    <w:next w:val="BodyText"/>
    <w:rsid w:val="00411F98"/>
    <w:pPr>
      <w:spacing w:before="60" w:after="220" w:line="220" w:lineRule="atLeast"/>
    </w:pPr>
    <w:rPr>
      <w:rFonts w:ascii="Garamond" w:eastAsia="Times New Roman" w:hAnsi="Garamond"/>
      <w:snapToGrid w:val="0"/>
      <w:sz w:val="22"/>
      <w:szCs w:val="20"/>
      <w:lang w:val="es-ES" w:eastAsia="es-ES"/>
    </w:rPr>
  </w:style>
  <w:style w:type="paragraph" w:customStyle="1" w:styleId="Logro">
    <w:name w:val="Logro"/>
    <w:basedOn w:val="BodyText"/>
    <w:rsid w:val="00411F98"/>
    <w:pPr>
      <w:autoSpaceDE/>
      <w:autoSpaceDN/>
      <w:adjustRightInd/>
      <w:spacing w:after="60" w:line="240" w:lineRule="atLeast"/>
      <w:ind w:left="240" w:hanging="240"/>
    </w:pPr>
    <w:rPr>
      <w:rFonts w:ascii="Garamond" w:eastAsia="Times New Roman" w:hAnsi="Garamond"/>
      <w:snapToGrid w:val="0"/>
      <w:sz w:val="22"/>
      <w:lang w:val="es-ES" w:eastAsia="es-ES"/>
    </w:rPr>
  </w:style>
  <w:style w:type="paragraph" w:customStyle="1" w:styleId="Nombre">
    <w:name w:val="Nombre"/>
    <w:basedOn w:val="Normal"/>
    <w:next w:val="Normal"/>
    <w:rsid w:val="00411F98"/>
    <w:pPr>
      <w:spacing w:before="0" w:after="440" w:line="240" w:lineRule="atLeast"/>
      <w:jc w:val="center"/>
    </w:pPr>
    <w:rPr>
      <w:rFonts w:ascii="Garamond" w:eastAsia="Times New Roman" w:hAnsi="Garamond"/>
      <w:caps/>
      <w:snapToGrid w:val="0"/>
      <w:spacing w:val="80"/>
      <w:position w:val="12"/>
      <w:sz w:val="44"/>
      <w:szCs w:val="20"/>
      <w:lang w:val="es-ES" w:eastAsia="es-ES"/>
    </w:rPr>
  </w:style>
  <w:style w:type="paragraph" w:customStyle="1" w:styleId="Institucin">
    <w:name w:val="Institución"/>
    <w:basedOn w:val="Normal"/>
    <w:next w:val="Logro"/>
    <w:rsid w:val="00411F98"/>
    <w:pPr>
      <w:tabs>
        <w:tab w:val="left" w:pos="1440"/>
        <w:tab w:val="right" w:pos="6480"/>
      </w:tabs>
      <w:spacing w:before="60" w:line="220" w:lineRule="atLeast"/>
    </w:pPr>
    <w:rPr>
      <w:rFonts w:ascii="Garamond" w:eastAsia="Times New Roman" w:hAnsi="Garamond"/>
      <w:snapToGrid w:val="0"/>
      <w:sz w:val="22"/>
      <w:szCs w:val="20"/>
      <w:lang w:val="es-ES" w:eastAsia="es-ES"/>
    </w:rPr>
  </w:style>
  <w:style w:type="paragraph" w:customStyle="1" w:styleId="Organizacin">
    <w:name w:val="Organización"/>
    <w:basedOn w:val="Normal"/>
    <w:next w:val="Normal"/>
    <w:autoRedefine/>
    <w:rsid w:val="00411F98"/>
    <w:pPr>
      <w:tabs>
        <w:tab w:val="left" w:pos="2160"/>
        <w:tab w:val="right" w:pos="6480"/>
      </w:tabs>
      <w:spacing w:before="240" w:after="40" w:line="220" w:lineRule="atLeast"/>
      <w:jc w:val="left"/>
    </w:pPr>
    <w:rPr>
      <w:rFonts w:ascii="Fedra Sans Std Normal" w:eastAsia="Times New Roman" w:hAnsi="Fedra Sans Std Normal"/>
      <w:sz w:val="22"/>
      <w:szCs w:val="20"/>
      <w:lang w:val="es-ES" w:eastAsia="en-US"/>
    </w:rPr>
  </w:style>
  <w:style w:type="paragraph" w:customStyle="1" w:styleId="Subttulodeseccin">
    <w:name w:val="Subtítulo de sección"/>
    <w:basedOn w:val="Ttulodeseccin"/>
    <w:next w:val="Normal"/>
    <w:rsid w:val="00411F98"/>
    <w:pPr>
      <w:pBdr>
        <w:bottom w:val="none" w:sz="0" w:space="0" w:color="auto"/>
      </w:pBdr>
    </w:pPr>
    <w:rPr>
      <w:b/>
      <w:snapToGrid/>
      <w:spacing w:val="0"/>
      <w:sz w:val="24"/>
      <w:lang w:eastAsia="en-US"/>
    </w:rPr>
  </w:style>
  <w:style w:type="paragraph" w:styleId="Index1">
    <w:name w:val="index 1"/>
    <w:basedOn w:val="Normal"/>
    <w:next w:val="Normal"/>
    <w:autoRedefine/>
    <w:uiPriority w:val="99"/>
    <w:rsid w:val="00411F98"/>
    <w:pPr>
      <w:spacing w:before="0"/>
      <w:ind w:left="200" w:hanging="200"/>
      <w:jc w:val="left"/>
    </w:pPr>
    <w:rPr>
      <w:rFonts w:ascii="Fedra Sans Std Normal" w:eastAsia="Times New Roman" w:hAnsi="Fedra Sans Std Normal"/>
      <w:sz w:val="22"/>
      <w:szCs w:val="20"/>
      <w:lang w:val="es-ES" w:eastAsia="en-US"/>
    </w:rPr>
  </w:style>
  <w:style w:type="paragraph" w:styleId="IndexHeading">
    <w:name w:val="index heading"/>
    <w:basedOn w:val="Normal"/>
    <w:next w:val="Index1"/>
    <w:uiPriority w:val="99"/>
    <w:rsid w:val="00411F98"/>
    <w:pPr>
      <w:spacing w:before="0"/>
      <w:jc w:val="left"/>
    </w:pPr>
    <w:rPr>
      <w:rFonts w:ascii="Fedra Sans Std Normal" w:eastAsia="Times New Roman" w:hAnsi="Fedra Sans Std Normal" w:cs="Arial"/>
      <w:b/>
      <w:bCs/>
      <w:sz w:val="22"/>
      <w:szCs w:val="20"/>
      <w:lang w:val="es-ES" w:eastAsia="en-US"/>
    </w:rPr>
  </w:style>
  <w:style w:type="table" w:styleId="TableColumns2">
    <w:name w:val="Table Columns 2"/>
    <w:basedOn w:val="TableNormal"/>
    <w:rsid w:val="00411F98"/>
    <w:rPr>
      <w:rFonts w:eastAsia="Times New Roman"/>
      <w:b/>
      <w:bCs/>
      <w:lang w:val="es-CL" w:eastAsia="es-C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411F98"/>
    <w:rPr>
      <w:rFonts w:eastAsia="Times New Roman"/>
      <w:lang w:val="es-CL" w:eastAsia="es-C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staclara-nfasis11">
    <w:name w:val="Lista clara - Énfasis 11"/>
    <w:basedOn w:val="TableNormal"/>
    <w:uiPriority w:val="61"/>
    <w:rsid w:val="00411F98"/>
    <w:rPr>
      <w:rFonts w:eastAsia="Times New Roman"/>
      <w:lang w:val="es-CL" w:eastAsia="es-C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2-nfasis11">
    <w:name w:val="Sombreado medio 2 - Énfasis 11"/>
    <w:basedOn w:val="TableNormal"/>
    <w:uiPriority w:val="64"/>
    <w:rsid w:val="00411F98"/>
    <w:rPr>
      <w:rFonts w:eastAsia="Times New Roman"/>
      <w:lang w:val="es-CL" w:eastAsia="es-C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domedio1-nfasis11">
    <w:name w:val="Sombreado medio 1 - Énfasis 11"/>
    <w:basedOn w:val="TableNormal"/>
    <w:uiPriority w:val="63"/>
    <w:rsid w:val="00411F98"/>
    <w:rPr>
      <w:rFonts w:eastAsia="Times New Roman"/>
      <w:lang w:val="es-CL" w:eastAsia="es-CL"/>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Sombreadoclaro-nfasis11">
    <w:name w:val="Sombreado claro - Énfasis 11"/>
    <w:basedOn w:val="TableNormal"/>
    <w:uiPriority w:val="60"/>
    <w:rsid w:val="00411F98"/>
    <w:rPr>
      <w:rFonts w:eastAsia="Times New Roman"/>
      <w:color w:val="365F91" w:themeColor="accent1" w:themeShade="BF"/>
      <w:lang w:val="es-CL" w:eastAsia="es-C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tyle1">
    <w:name w:val="Style 1"/>
    <w:basedOn w:val="Normal"/>
    <w:uiPriority w:val="99"/>
    <w:rsid w:val="00411F98"/>
    <w:pPr>
      <w:widowControl w:val="0"/>
      <w:autoSpaceDE w:val="0"/>
      <w:autoSpaceDN w:val="0"/>
      <w:adjustRightInd w:val="0"/>
      <w:spacing w:before="0"/>
      <w:jc w:val="left"/>
    </w:pPr>
    <w:rPr>
      <w:rFonts w:asciiTheme="minorHAnsi" w:hAnsiTheme="minorHAnsi"/>
      <w:sz w:val="22"/>
      <w:szCs w:val="24"/>
      <w:lang w:val="en-US" w:eastAsia="es-CL"/>
    </w:rPr>
  </w:style>
  <w:style w:type="paragraph" w:customStyle="1" w:styleId="Style2">
    <w:name w:val="Style 2"/>
    <w:basedOn w:val="Normal"/>
    <w:uiPriority w:val="99"/>
    <w:rsid w:val="00411F98"/>
    <w:pPr>
      <w:widowControl w:val="0"/>
      <w:autoSpaceDE w:val="0"/>
      <w:autoSpaceDN w:val="0"/>
      <w:spacing w:before="216" w:line="278" w:lineRule="auto"/>
      <w:jc w:val="left"/>
    </w:pPr>
    <w:rPr>
      <w:rFonts w:ascii="Arial Narrow" w:hAnsi="Arial Narrow" w:cs="Arial Narrow"/>
      <w:szCs w:val="21"/>
      <w:lang w:val="en-US" w:eastAsia="es-CL"/>
    </w:rPr>
  </w:style>
  <w:style w:type="character" w:customStyle="1" w:styleId="CharacterStyle1">
    <w:name w:val="Character Style 1"/>
    <w:uiPriority w:val="99"/>
    <w:rsid w:val="00411F98"/>
    <w:rPr>
      <w:rFonts w:ascii="Arial Narrow" w:hAnsi="Arial Narrow" w:cs="Arial Narrow"/>
      <w:sz w:val="21"/>
      <w:szCs w:val="21"/>
    </w:rPr>
  </w:style>
  <w:style w:type="paragraph" w:customStyle="1" w:styleId="Style3">
    <w:name w:val="Style 3"/>
    <w:basedOn w:val="Normal"/>
    <w:uiPriority w:val="99"/>
    <w:rsid w:val="00411F98"/>
    <w:pPr>
      <w:widowControl w:val="0"/>
      <w:autoSpaceDE w:val="0"/>
      <w:autoSpaceDN w:val="0"/>
      <w:spacing w:before="0" w:line="290" w:lineRule="auto"/>
      <w:jc w:val="left"/>
    </w:pPr>
    <w:rPr>
      <w:rFonts w:ascii="Arial Narrow" w:hAnsi="Arial Narrow" w:cs="Arial Narrow"/>
      <w:szCs w:val="21"/>
      <w:lang w:val="en-US" w:eastAsia="es-CL"/>
    </w:rPr>
  </w:style>
  <w:style w:type="paragraph" w:customStyle="1" w:styleId="Style4">
    <w:name w:val="Style 4"/>
    <w:basedOn w:val="Normal"/>
    <w:uiPriority w:val="99"/>
    <w:rsid w:val="00411F98"/>
    <w:pPr>
      <w:widowControl w:val="0"/>
      <w:autoSpaceDE w:val="0"/>
      <w:autoSpaceDN w:val="0"/>
      <w:spacing w:before="36" w:line="278" w:lineRule="auto"/>
      <w:ind w:left="1656"/>
      <w:jc w:val="left"/>
    </w:pPr>
    <w:rPr>
      <w:rFonts w:ascii="Arial Narrow" w:hAnsi="Arial Narrow" w:cs="Arial Narrow"/>
      <w:szCs w:val="21"/>
      <w:lang w:val="en-US" w:eastAsia="es-CL"/>
    </w:rPr>
  </w:style>
  <w:style w:type="table" w:styleId="TableWeb2">
    <w:name w:val="Table Web 2"/>
    <w:basedOn w:val="TableNormal"/>
    <w:rsid w:val="00411F98"/>
    <w:rPr>
      <w:rFonts w:eastAsia="Times New Roman"/>
      <w:lang w:val="es-CL" w:eastAsia="es-C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TURef">
    <w:name w:val="ITURef"/>
    <w:basedOn w:val="Normal"/>
    <w:rsid w:val="00411F98"/>
    <w:pPr>
      <w:tabs>
        <w:tab w:val="left" w:pos="7711"/>
        <w:tab w:val="left" w:pos="8448"/>
        <w:tab w:val="right" w:pos="10603"/>
      </w:tabs>
      <w:spacing w:before="0"/>
      <w:jc w:val="left"/>
    </w:pPr>
    <w:rPr>
      <w:rFonts w:ascii="Futura Lt BT" w:eastAsia="Times New Roman" w:hAnsi="Futura Lt BT"/>
      <w:b/>
      <w:sz w:val="20"/>
      <w:szCs w:val="20"/>
      <w:lang w:val="en-US" w:eastAsia="en-US" w:bidi="he-IL"/>
    </w:rPr>
  </w:style>
  <w:style w:type="table" w:customStyle="1" w:styleId="Listaclara-nfasis111">
    <w:name w:val="Lista clara - Énfasis 111"/>
    <w:basedOn w:val="TableNormal"/>
    <w:uiPriority w:val="61"/>
    <w:rsid w:val="00411F98"/>
    <w:rPr>
      <w:rFonts w:eastAsia="Times New Roman"/>
      <w:lang w:val="es-CL" w:eastAsia="es-C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NormalDTZ">
    <w:name w:val="NormalDTZ"/>
    <w:basedOn w:val="BodyText"/>
    <w:qFormat/>
    <w:rsid w:val="00411F98"/>
    <w:pPr>
      <w:autoSpaceDE/>
      <w:autoSpaceDN/>
      <w:adjustRightInd/>
      <w:spacing w:before="120" w:after="120"/>
    </w:pPr>
    <w:rPr>
      <w:rFonts w:ascii="Gill Sans MT" w:eastAsia="Batang" w:hAnsi="Gill Sans MT" w:cs="Vrinda"/>
      <w:sz w:val="22"/>
      <w:lang w:val="es-CL" w:eastAsia="en-US"/>
    </w:rPr>
  </w:style>
  <w:style w:type="paragraph" w:customStyle="1" w:styleId="txtnormal">
    <w:name w:val="txt_normal"/>
    <w:basedOn w:val="Normal"/>
    <w:rsid w:val="00411F98"/>
    <w:pPr>
      <w:spacing w:before="100" w:beforeAutospacing="1" w:after="100" w:afterAutospacing="1"/>
      <w:jc w:val="left"/>
    </w:pPr>
    <w:rPr>
      <w:rFonts w:asciiTheme="minorHAnsi" w:eastAsia="Times New Roman" w:hAnsiTheme="minorHAnsi"/>
      <w:sz w:val="22"/>
      <w:szCs w:val="24"/>
      <w:lang w:val="es-CL" w:eastAsia="es-CL"/>
    </w:rPr>
  </w:style>
  <w:style w:type="character" w:customStyle="1" w:styleId="titulonormal">
    <w:name w:val="titulo_normal"/>
    <w:basedOn w:val="DefaultParagraphFont"/>
    <w:rsid w:val="00411F98"/>
  </w:style>
  <w:style w:type="paragraph" w:styleId="ListNumber">
    <w:name w:val="List Number"/>
    <w:basedOn w:val="List"/>
    <w:rsid w:val="00411F98"/>
    <w:pPr>
      <w:spacing w:after="240" w:line="240" w:lineRule="atLeast"/>
      <w:ind w:left="720" w:right="720" w:hanging="360"/>
      <w:contextualSpacing w:val="0"/>
      <w:jc w:val="both"/>
    </w:pPr>
    <w:rPr>
      <w:rFonts w:ascii="Gill Sans MT" w:eastAsia="Batang" w:hAnsi="Gill Sans MT"/>
      <w:szCs w:val="20"/>
      <w:lang w:val="es-CL" w:eastAsia="en-US"/>
    </w:rPr>
  </w:style>
  <w:style w:type="paragraph" w:styleId="List">
    <w:name w:val="List"/>
    <w:basedOn w:val="Normal"/>
    <w:rsid w:val="00411F98"/>
    <w:pPr>
      <w:spacing w:before="0"/>
      <w:ind w:left="283" w:hanging="283"/>
      <w:contextualSpacing/>
      <w:jc w:val="left"/>
    </w:pPr>
    <w:rPr>
      <w:rFonts w:asciiTheme="minorHAnsi" w:eastAsia="Times New Roman" w:hAnsiTheme="minorHAnsi"/>
      <w:sz w:val="22"/>
      <w:szCs w:val="24"/>
      <w:lang w:val="es-ES" w:eastAsia="es-ES"/>
    </w:rPr>
  </w:style>
  <w:style w:type="paragraph" w:styleId="ListBullet">
    <w:name w:val="List Bullet"/>
    <w:basedOn w:val="List"/>
    <w:rsid w:val="00411F98"/>
    <w:pPr>
      <w:spacing w:after="240" w:line="240" w:lineRule="atLeast"/>
      <w:ind w:left="720" w:hanging="360"/>
      <w:contextualSpacing w:val="0"/>
      <w:jc w:val="both"/>
    </w:pPr>
    <w:rPr>
      <w:rFonts w:ascii="Gill Sans MT" w:eastAsia="Batang" w:hAnsi="Gill Sans MT"/>
      <w:szCs w:val="20"/>
      <w:lang w:val="es-CL" w:eastAsia="en-US"/>
    </w:rPr>
  </w:style>
  <w:style w:type="paragraph" w:styleId="ListBullet2">
    <w:name w:val="List Bullet 2"/>
    <w:basedOn w:val="Normal"/>
    <w:rsid w:val="00411F98"/>
    <w:pPr>
      <w:tabs>
        <w:tab w:val="num" w:pos="643"/>
      </w:tabs>
      <w:spacing w:before="0"/>
      <w:ind w:left="643" w:hanging="360"/>
      <w:contextualSpacing/>
      <w:jc w:val="left"/>
    </w:pPr>
    <w:rPr>
      <w:rFonts w:asciiTheme="minorHAnsi" w:eastAsia="Times New Roman" w:hAnsiTheme="minorHAnsi"/>
      <w:sz w:val="22"/>
      <w:szCs w:val="24"/>
      <w:lang w:val="es-ES" w:eastAsia="es-ES"/>
    </w:rPr>
  </w:style>
  <w:style w:type="character" w:customStyle="1" w:styleId="header-content-text">
    <w:name w:val="header-content-text"/>
    <w:basedOn w:val="DefaultParagraphFont"/>
    <w:rsid w:val="00411F98"/>
  </w:style>
  <w:style w:type="character" w:customStyle="1" w:styleId="frame-content-text">
    <w:name w:val="frame-content-text"/>
    <w:basedOn w:val="DefaultParagraphFont"/>
    <w:rsid w:val="00411F98"/>
  </w:style>
  <w:style w:type="character" w:customStyle="1" w:styleId="remark">
    <w:name w:val="remark"/>
    <w:basedOn w:val="DefaultParagraphFont"/>
    <w:rsid w:val="00411F98"/>
  </w:style>
  <w:style w:type="paragraph" w:customStyle="1" w:styleId="EstiloArialNarrowJustificadoIzquierda07cm">
    <w:name w:val="Estilo Arial Narrow Justificado Izquierda:  0.7 cm"/>
    <w:basedOn w:val="Normal"/>
    <w:uiPriority w:val="99"/>
    <w:rsid w:val="00411F98"/>
    <w:pPr>
      <w:numPr>
        <w:numId w:val="5"/>
      </w:numPr>
      <w:spacing w:before="0"/>
      <w:jc w:val="left"/>
    </w:pPr>
    <w:rPr>
      <w:rFonts w:asciiTheme="minorHAnsi" w:eastAsia="Times New Roman" w:hAnsiTheme="minorHAnsi"/>
      <w:sz w:val="22"/>
      <w:szCs w:val="24"/>
      <w:lang w:val="es-ES" w:eastAsia="es-ES"/>
    </w:rPr>
  </w:style>
  <w:style w:type="character" w:customStyle="1" w:styleId="NoSpacingChar">
    <w:name w:val="No Spacing Char"/>
    <w:basedOn w:val="DefaultParagraphFont"/>
    <w:link w:val="NoSpacing"/>
    <w:uiPriority w:val="1"/>
    <w:rsid w:val="00411F98"/>
    <w:rPr>
      <w:rFonts w:eastAsia="SimSun"/>
      <w:sz w:val="24"/>
      <w:szCs w:val="24"/>
      <w:lang w:val="en-GB" w:eastAsia="en-GB"/>
    </w:rPr>
  </w:style>
  <w:style w:type="paragraph" w:customStyle="1" w:styleId="Presentadapor">
    <w:name w:val="Presentada por:"/>
    <w:basedOn w:val="Normal"/>
    <w:uiPriority w:val="99"/>
    <w:rsid w:val="00411F98"/>
    <w:pPr>
      <w:suppressAutoHyphens/>
      <w:spacing w:before="60" w:line="360" w:lineRule="auto"/>
      <w:ind w:firstLine="709"/>
      <w:jc w:val="right"/>
    </w:pPr>
    <w:rPr>
      <w:rFonts w:ascii="Trebuchet MS" w:hAnsi="Trebuchet MS" w:cs="Trebuchet MS"/>
      <w:b/>
      <w:bCs/>
      <w:sz w:val="22"/>
      <w:lang w:val="es-ES" w:eastAsia="es-ES"/>
    </w:rPr>
  </w:style>
  <w:style w:type="paragraph" w:customStyle="1" w:styleId="PresentadaaTxt">
    <w:name w:val="_Presentada a: Txt"/>
    <w:basedOn w:val="Normal"/>
    <w:uiPriority w:val="99"/>
    <w:rsid w:val="00411F98"/>
    <w:pPr>
      <w:suppressAutoHyphens/>
      <w:spacing w:before="60" w:line="360" w:lineRule="auto"/>
      <w:ind w:firstLine="709"/>
    </w:pPr>
    <w:rPr>
      <w:rFonts w:ascii="Trebuchet MS" w:hAnsi="Trebuchet MS" w:cs="Trebuchet MS"/>
      <w:sz w:val="20"/>
      <w:szCs w:val="20"/>
      <w:lang w:val="es-ES" w:eastAsia="es-ES"/>
    </w:rPr>
  </w:style>
  <w:style w:type="paragraph" w:customStyle="1" w:styleId="PresentadaporTxt">
    <w:name w:val="_Presentada por: Txt"/>
    <w:basedOn w:val="Presentadapor"/>
    <w:uiPriority w:val="99"/>
    <w:rsid w:val="00411F98"/>
    <w:rPr>
      <w:b w:val="0"/>
      <w:bCs w:val="0"/>
      <w:sz w:val="20"/>
      <w:szCs w:val="20"/>
    </w:rPr>
  </w:style>
  <w:style w:type="paragraph" w:customStyle="1" w:styleId="Fecha">
    <w:name w:val="_Fecha"/>
    <w:basedOn w:val="Normal"/>
    <w:uiPriority w:val="99"/>
    <w:rsid w:val="00411F98"/>
    <w:pPr>
      <w:suppressAutoHyphens/>
      <w:spacing w:before="60" w:line="360" w:lineRule="auto"/>
      <w:ind w:firstLine="709"/>
      <w:jc w:val="right"/>
    </w:pPr>
    <w:rPr>
      <w:rFonts w:ascii="Trebuchet MS" w:hAnsi="Trebuchet MS" w:cs="Trebuchet MS"/>
      <w:i/>
      <w:iCs/>
      <w:sz w:val="22"/>
      <w:lang w:val="es-ES" w:eastAsia="es-ES"/>
    </w:rPr>
  </w:style>
  <w:style w:type="paragraph" w:styleId="TableofFigures">
    <w:name w:val="table of figures"/>
    <w:basedOn w:val="Normal"/>
    <w:next w:val="Normal"/>
    <w:uiPriority w:val="99"/>
    <w:rsid w:val="00411F98"/>
    <w:pPr>
      <w:spacing w:after="120"/>
      <w:jc w:val="left"/>
    </w:pPr>
    <w:rPr>
      <w:rFonts w:asciiTheme="minorHAnsi" w:eastAsia="Times New Roman" w:hAnsiTheme="minorHAnsi"/>
      <w:sz w:val="20"/>
      <w:szCs w:val="24"/>
      <w:lang w:val="es-ES" w:eastAsia="es-ES"/>
    </w:rPr>
  </w:style>
  <w:style w:type="character" w:styleId="PlaceholderText">
    <w:name w:val="Placeholder Text"/>
    <w:basedOn w:val="DefaultParagraphFont"/>
    <w:uiPriority w:val="99"/>
    <w:semiHidden/>
    <w:rsid w:val="0011585A"/>
    <w:rPr>
      <w:color w:val="808080"/>
    </w:rPr>
  </w:style>
  <w:style w:type="paragraph" w:customStyle="1" w:styleId="Equation">
    <w:name w:val="Equation"/>
    <w:basedOn w:val="Normal"/>
    <w:rsid w:val="00F9384E"/>
    <w:pPr>
      <w:tabs>
        <w:tab w:val="left" w:pos="794"/>
        <w:tab w:val="center" w:pos="4820"/>
        <w:tab w:val="right" w:pos="9639"/>
      </w:tabs>
      <w:overflowPunct w:val="0"/>
      <w:autoSpaceDE w:val="0"/>
      <w:autoSpaceDN w:val="0"/>
      <w:adjustRightInd w:val="0"/>
      <w:textAlignment w:val="baseline"/>
    </w:pPr>
    <w:rPr>
      <w:rFonts w:ascii="Times New Roman" w:eastAsia="Times New Roman" w:hAnsi="Times New Roman"/>
      <w:sz w:val="24"/>
      <w:szCs w:val="20"/>
      <w:lang w:eastAsia="en-US"/>
    </w:rPr>
  </w:style>
  <w:style w:type="paragraph" w:customStyle="1" w:styleId="Blanc">
    <w:name w:val="Blanc"/>
    <w:basedOn w:val="Normal"/>
    <w:next w:val="Tabletext0"/>
    <w:rsid w:val="00F9384E"/>
    <w:pPr>
      <w:keepNext/>
      <w:keepLines/>
      <w:overflowPunct w:val="0"/>
      <w:autoSpaceDE w:val="0"/>
      <w:autoSpaceDN w:val="0"/>
      <w:adjustRightInd w:val="0"/>
      <w:spacing w:before="0"/>
      <w:textAlignment w:val="baseline"/>
    </w:pPr>
    <w:rPr>
      <w:rFonts w:ascii="Times New Roman" w:eastAsia="Times New Roman" w:hAnsi="Times New Roman"/>
      <w:sz w:val="16"/>
      <w:szCs w:val="20"/>
      <w:lang w:val="en-GB" w:eastAsia="en-US"/>
    </w:rPr>
  </w:style>
  <w:style w:type="character" w:customStyle="1" w:styleId="HIPFooterChar">
    <w:name w:val="HIP Footer Char"/>
    <w:basedOn w:val="DefaultParagraphFont"/>
    <w:link w:val="HIPFooter"/>
    <w:rsid w:val="003C7C81"/>
    <w:rPr>
      <w:rFonts w:ascii="Calibri" w:hAnsi="Calibri"/>
      <w:color w:val="000000"/>
      <w:sz w:val="18"/>
      <w:szCs w:val="18"/>
      <w:lang w:val="fr-FR" w:eastAsia="fr-FR"/>
    </w:rPr>
  </w:style>
  <w:style w:type="paragraph" w:customStyle="1" w:styleId="HIPFooter">
    <w:name w:val="HIP Footer"/>
    <w:basedOn w:val="Normal"/>
    <w:link w:val="HIPFooterChar"/>
    <w:rsid w:val="003C7C81"/>
    <w:pPr>
      <w:tabs>
        <w:tab w:val="center" w:pos="4536"/>
        <w:tab w:val="right" w:pos="9072"/>
      </w:tabs>
      <w:spacing w:before="0"/>
      <w:jc w:val="left"/>
    </w:pPr>
    <w:rPr>
      <w:color w:val="000000"/>
      <w:sz w:val="18"/>
      <w:szCs w:val="18"/>
    </w:rPr>
  </w:style>
  <w:style w:type="paragraph" w:customStyle="1" w:styleId="HIPFooterTitle">
    <w:name w:val="HIP Footer Title"/>
    <w:basedOn w:val="HIPFooter"/>
    <w:link w:val="HIPFooterTitleChar"/>
    <w:rsid w:val="003C7C81"/>
    <w:pPr>
      <w:numPr>
        <w:numId w:val="6"/>
      </w:numPr>
    </w:pPr>
    <w:rPr>
      <w:color w:val="auto"/>
    </w:rPr>
  </w:style>
  <w:style w:type="character" w:customStyle="1" w:styleId="HIPFooterTitleChar">
    <w:name w:val="HIP Footer Title Char"/>
    <w:basedOn w:val="HIPFooterChar"/>
    <w:link w:val="HIPFooterTitle"/>
    <w:rsid w:val="003C7C81"/>
    <w:rPr>
      <w:rFonts w:ascii="Calibri" w:hAnsi="Calibri"/>
      <w:color w:val="000000"/>
      <w:sz w:val="18"/>
      <w:szCs w:val="18"/>
      <w:lang w:val="fr-FR" w:eastAsia="fr-FR"/>
    </w:rPr>
  </w:style>
  <w:style w:type="paragraph" w:customStyle="1" w:styleId="HIPBulletLevel2">
    <w:name w:val="HIP Bullet Level 2"/>
    <w:basedOn w:val="ListBullet2"/>
    <w:rsid w:val="00C7226E"/>
    <w:pPr>
      <w:numPr>
        <w:numId w:val="8"/>
      </w:numPr>
      <w:tabs>
        <w:tab w:val="left" w:pos="1134"/>
      </w:tabs>
      <w:autoSpaceDE w:val="0"/>
      <w:autoSpaceDN w:val="0"/>
      <w:adjustRightInd w:val="0"/>
      <w:spacing w:before="100"/>
      <w:contextualSpacing w:val="0"/>
    </w:pPr>
    <w:rPr>
      <w:rFonts w:ascii="Calibri" w:hAnsi="Calibri" w:cs="Helvetica"/>
      <w:color w:val="000000"/>
      <w:sz w:val="21"/>
      <w:szCs w:val="22"/>
      <w:lang w:val="fr-FR" w:eastAsia="fr-FR"/>
    </w:rPr>
  </w:style>
  <w:style w:type="paragraph" w:customStyle="1" w:styleId="HIPHeading2">
    <w:name w:val="HIP Heading 2"/>
    <w:basedOn w:val="Heading4"/>
    <w:next w:val="HIPNormal"/>
    <w:rsid w:val="00C7226E"/>
    <w:pPr>
      <w:tabs>
        <w:tab w:val="clear" w:pos="993"/>
        <w:tab w:val="left" w:pos="794"/>
      </w:tabs>
      <w:spacing w:before="400" w:after="0"/>
      <w:ind w:left="794" w:hanging="794"/>
      <w:jc w:val="left"/>
    </w:pPr>
    <w:rPr>
      <w:rFonts w:cs="Helvetica"/>
      <w:color w:val="00589F"/>
      <w:sz w:val="21"/>
      <w:szCs w:val="24"/>
      <w:lang w:val="es-ES"/>
    </w:rPr>
  </w:style>
  <w:style w:type="paragraph" w:customStyle="1" w:styleId="HIPTOC3">
    <w:name w:val="HIP TOC 3"/>
    <w:basedOn w:val="TOC2"/>
    <w:rsid w:val="00C7226E"/>
    <w:pPr>
      <w:numPr>
        <w:numId w:val="7"/>
      </w:numPr>
      <w:spacing w:before="100"/>
      <w:ind w:left="567"/>
    </w:pPr>
  </w:style>
  <w:style w:type="paragraph" w:customStyle="1" w:styleId="HIPheading1">
    <w:name w:val="HIP heading 1"/>
    <w:basedOn w:val="Heading3"/>
    <w:next w:val="HIPNormal"/>
    <w:rsid w:val="0041170E"/>
    <w:pPr>
      <w:keepLines/>
      <w:tabs>
        <w:tab w:val="clear" w:pos="851"/>
        <w:tab w:val="left" w:pos="794"/>
      </w:tabs>
      <w:spacing w:before="400"/>
      <w:ind w:left="794" w:hanging="794"/>
      <w:jc w:val="left"/>
    </w:pPr>
    <w:rPr>
      <w:i w:val="0"/>
      <w:iCs w:val="0"/>
      <w:color w:val="365F91" w:themeColor="accent1" w:themeShade="BF"/>
      <w:szCs w:val="24"/>
      <w:lang w:val="es-ES"/>
    </w:rPr>
  </w:style>
  <w:style w:type="paragraph" w:customStyle="1" w:styleId="HIPBulletLevel1">
    <w:name w:val="HIP Bullet Level 1"/>
    <w:basedOn w:val="ListBullet"/>
    <w:rsid w:val="0041170E"/>
    <w:pPr>
      <w:numPr>
        <w:numId w:val="9"/>
      </w:numPr>
      <w:tabs>
        <w:tab w:val="left" w:pos="851"/>
      </w:tabs>
      <w:spacing w:before="100" w:after="0" w:line="240" w:lineRule="auto"/>
      <w:jc w:val="left"/>
    </w:pPr>
    <w:rPr>
      <w:rFonts w:ascii="Calibri" w:eastAsia="Times New Roman" w:hAnsi="Calibri"/>
      <w:sz w:val="21"/>
      <w:szCs w:val="22"/>
      <w:lang w:val="fr-FR" w:eastAsia="fr-FR"/>
    </w:rPr>
  </w:style>
  <w:style w:type="paragraph" w:customStyle="1" w:styleId="HIPFigure">
    <w:name w:val="HIP Figure"/>
    <w:basedOn w:val="Normal"/>
    <w:qFormat/>
    <w:rsid w:val="0041170E"/>
    <w:pPr>
      <w:pBdr>
        <w:top w:val="single" w:sz="4" w:space="1" w:color="365F91" w:themeColor="accent1" w:themeShade="BF"/>
        <w:left w:val="single" w:sz="4" w:space="0" w:color="365F91" w:themeColor="accent1" w:themeShade="BF"/>
        <w:bottom w:val="single" w:sz="4" w:space="1" w:color="365F91" w:themeColor="accent1" w:themeShade="BF"/>
        <w:right w:val="single" w:sz="4" w:space="1" w:color="365F91" w:themeColor="accent1" w:themeShade="BF"/>
      </w:pBdr>
      <w:shd w:val="clear" w:color="auto" w:fill="DBE5F1" w:themeFill="accent1" w:themeFillTint="33"/>
      <w:autoSpaceDE w:val="0"/>
      <w:autoSpaceDN w:val="0"/>
      <w:adjustRightInd w:val="0"/>
      <w:spacing w:before="200" w:after="120"/>
      <w:ind w:left="426" w:hanging="426"/>
      <w:jc w:val="center"/>
    </w:pPr>
    <w:rPr>
      <w:rFonts w:eastAsia="Times New Roman" w:cs="Arial"/>
      <w:bCs/>
      <w:color w:val="000000"/>
    </w:rPr>
  </w:style>
  <w:style w:type="paragraph" w:customStyle="1" w:styleId="HIPfiguresource">
    <w:name w:val="HIP figure source"/>
    <w:basedOn w:val="Normal"/>
    <w:qFormat/>
    <w:rsid w:val="0041170E"/>
    <w:pPr>
      <w:pBdr>
        <w:top w:val="single" w:sz="4" w:space="1" w:color="365F91" w:themeColor="accent1" w:themeShade="BF"/>
        <w:left w:val="single" w:sz="4" w:space="0" w:color="365F91" w:themeColor="accent1" w:themeShade="BF"/>
        <w:bottom w:val="single" w:sz="4" w:space="1" w:color="365F91" w:themeColor="accent1" w:themeShade="BF"/>
        <w:right w:val="single" w:sz="4" w:space="1" w:color="365F91" w:themeColor="accent1" w:themeShade="BF"/>
      </w:pBdr>
      <w:shd w:val="clear" w:color="auto" w:fill="DBE5F1" w:themeFill="accent1" w:themeFillTint="33"/>
      <w:autoSpaceDE w:val="0"/>
      <w:autoSpaceDN w:val="0"/>
      <w:adjustRightInd w:val="0"/>
      <w:spacing w:before="200"/>
      <w:ind w:left="426" w:hanging="426"/>
    </w:pPr>
    <w:rPr>
      <w:rFonts w:eastAsia="Times New Roman" w:cs="Arial"/>
      <w:bCs/>
      <w:i/>
      <w:iCs/>
      <w:color w:val="000000"/>
      <w:sz w:val="19"/>
      <w:szCs w:val="19"/>
    </w:rPr>
  </w:style>
  <w:style w:type="paragraph" w:customStyle="1" w:styleId="HIPFiguretitle">
    <w:name w:val="HIP Figure title"/>
    <w:basedOn w:val="Normal"/>
    <w:qFormat/>
    <w:rsid w:val="0041170E"/>
    <w:pPr>
      <w:pBdr>
        <w:top w:val="single" w:sz="4" w:space="1" w:color="365F91" w:themeColor="accent1" w:themeShade="BF"/>
        <w:left w:val="single" w:sz="4" w:space="0" w:color="365F91" w:themeColor="accent1" w:themeShade="BF"/>
        <w:bottom w:val="single" w:sz="4" w:space="1" w:color="365F91" w:themeColor="accent1" w:themeShade="BF"/>
        <w:right w:val="single" w:sz="4" w:space="1" w:color="365F91" w:themeColor="accent1" w:themeShade="BF"/>
      </w:pBdr>
      <w:shd w:val="clear" w:color="auto" w:fill="DBE5F1" w:themeFill="accent1" w:themeFillTint="33"/>
      <w:autoSpaceDE w:val="0"/>
      <w:autoSpaceDN w:val="0"/>
      <w:adjustRightInd w:val="0"/>
      <w:spacing w:before="240"/>
      <w:ind w:left="426" w:hanging="426"/>
    </w:pPr>
    <w:rPr>
      <w:rFonts w:eastAsia="Times New Roman" w:cs="Arial"/>
      <w:b/>
      <w:color w:val="000000"/>
    </w:rPr>
  </w:style>
  <w:style w:type="paragraph" w:customStyle="1" w:styleId="HIPPartTitle">
    <w:name w:val="HIP Part Title"/>
    <w:basedOn w:val="Heading2"/>
    <w:next w:val="HIPNormal"/>
    <w:link w:val="HIPPartTitleChar"/>
    <w:rsid w:val="00F144EA"/>
    <w:pPr>
      <w:tabs>
        <w:tab w:val="clear" w:pos="851"/>
        <w:tab w:val="left" w:pos="1134"/>
      </w:tabs>
      <w:ind w:left="794" w:hanging="794"/>
      <w:jc w:val="left"/>
    </w:pPr>
    <w:rPr>
      <w:iCs/>
      <w:color w:val="365F91" w:themeColor="accent1" w:themeShade="BF"/>
      <w:sz w:val="32"/>
      <w:szCs w:val="24"/>
      <w:u w:color="E36C0A"/>
      <w:lang w:val="fr-FR"/>
    </w:rPr>
  </w:style>
  <w:style w:type="character" w:customStyle="1" w:styleId="HIPPartTitleChar">
    <w:name w:val="HIP Part Title Char"/>
    <w:basedOn w:val="DefaultParagraphFont"/>
    <w:link w:val="HIPPartTitle"/>
    <w:rsid w:val="00F144EA"/>
    <w:rPr>
      <w:rFonts w:ascii="Calibri" w:eastAsia="Times New Roman" w:hAnsi="Calibri" w:cs="Helvetica"/>
      <w:b/>
      <w:bCs/>
      <w:iCs/>
      <w:color w:val="365F91" w:themeColor="accent1" w:themeShade="BF"/>
      <w:sz w:val="32"/>
      <w:szCs w:val="24"/>
      <w:u w:color="E36C0A"/>
      <w:lang w:val="fr-FR" w:eastAsia="fr-FR"/>
    </w:rPr>
  </w:style>
  <w:style w:type="paragraph" w:customStyle="1" w:styleId="TexteNormal">
    <w:name w:val="TexteNormal"/>
    <w:basedOn w:val="Normal"/>
    <w:rsid w:val="00F26998"/>
    <w:pPr>
      <w:spacing w:before="0"/>
      <w:ind w:right="-4"/>
    </w:pPr>
    <w:rPr>
      <w:rFonts w:ascii="Arial" w:eastAsia="Times New Roman" w:hAnsi="Arial"/>
      <w:sz w:val="24"/>
      <w:szCs w:val="20"/>
    </w:rPr>
  </w:style>
  <w:style w:type="paragraph" w:customStyle="1" w:styleId="ListeNormale">
    <w:name w:val="ListeNormale"/>
    <w:basedOn w:val="Normal"/>
    <w:rsid w:val="00612FAA"/>
    <w:pPr>
      <w:tabs>
        <w:tab w:val="num" w:pos="426"/>
        <w:tab w:val="num" w:pos="2237"/>
      </w:tabs>
      <w:ind w:left="426" w:hanging="284"/>
    </w:pPr>
    <w:rPr>
      <w:rFonts w:ascii="Arial" w:eastAsia="Times New Roman" w:hAnsi="Arial"/>
      <w:noProof/>
      <w:sz w:val="24"/>
      <w:szCs w:val="20"/>
    </w:rPr>
  </w:style>
  <w:style w:type="paragraph" w:customStyle="1" w:styleId="ListeNormale2">
    <w:name w:val="ListeNormale2"/>
    <w:basedOn w:val="ListeNormale"/>
    <w:rsid w:val="00DC278E"/>
    <w:pPr>
      <w:tabs>
        <w:tab w:val="clear" w:pos="426"/>
        <w:tab w:val="num" w:pos="360"/>
        <w:tab w:val="num" w:pos="851"/>
      </w:tabs>
      <w:ind w:left="851"/>
    </w:pPr>
  </w:style>
  <w:style w:type="paragraph" w:customStyle="1" w:styleId="CEOFooterContact2-3">
    <w:name w:val="CEO_FooterContact2-3"/>
    <w:basedOn w:val="CEONormal"/>
    <w:rsid w:val="000710E0"/>
    <w:pPr>
      <w:spacing w:before="0"/>
      <w:ind w:left="3827" w:hanging="2268"/>
    </w:pPr>
    <w:rPr>
      <w:sz w:val="16"/>
      <w:szCs w:val="16"/>
    </w:rPr>
  </w:style>
  <w:style w:type="paragraph" w:customStyle="1" w:styleId="CEONormal">
    <w:name w:val="CEO_Normal"/>
    <w:link w:val="CEONormalChar"/>
    <w:autoRedefine/>
    <w:rsid w:val="000710E0"/>
    <w:pPr>
      <w:spacing w:before="120"/>
    </w:pPr>
    <w:rPr>
      <w:rFonts w:ascii="Verdana" w:eastAsia="SimSun" w:hAnsi="Verdana"/>
      <w:sz w:val="19"/>
      <w:szCs w:val="19"/>
      <w:lang w:val="en-GB" w:eastAsia="en-US"/>
    </w:rPr>
  </w:style>
  <w:style w:type="paragraph" w:customStyle="1" w:styleId="CEODocTitle2lines-Second">
    <w:name w:val="CEO_DocTitle2lines-Second"/>
    <w:basedOn w:val="CEODocTitle2lines-First"/>
    <w:rsid w:val="000710E0"/>
    <w:pPr>
      <w:spacing w:before="0" w:after="480"/>
    </w:pPr>
  </w:style>
  <w:style w:type="paragraph" w:customStyle="1" w:styleId="CEODocTitle2lines-First">
    <w:name w:val="CEO_DocTitle2lines-First"/>
    <w:basedOn w:val="CEODocTitle-1line"/>
    <w:next w:val="Normal"/>
    <w:rsid w:val="000710E0"/>
    <w:pPr>
      <w:spacing w:after="0"/>
    </w:pPr>
  </w:style>
  <w:style w:type="paragraph" w:customStyle="1" w:styleId="CEODocTitle-1line">
    <w:name w:val="CEO_DocTitle-1line"/>
    <w:basedOn w:val="Normal"/>
    <w:next w:val="Normal"/>
    <w:rsid w:val="000710E0"/>
    <w:pPr>
      <w:spacing w:before="480" w:after="480"/>
      <w:jc w:val="center"/>
    </w:pPr>
    <w:rPr>
      <w:rFonts w:ascii="Verdana" w:eastAsia="SimHei" w:hAnsi="Verdana" w:cs="Simplified Arabic"/>
      <w:b/>
      <w:bCs/>
      <w:sz w:val="28"/>
      <w:szCs w:val="28"/>
      <w:lang w:val="en-US" w:eastAsia="en-US"/>
    </w:rPr>
  </w:style>
  <w:style w:type="paragraph" w:customStyle="1" w:styleId="CEOcontributionH1">
    <w:name w:val="CEO_contributionH1"/>
    <w:basedOn w:val="CEOcontribution-H123"/>
    <w:next w:val="CEONormal"/>
    <w:rsid w:val="000710E0"/>
    <w:pPr>
      <w:keepNext/>
      <w:keepLines/>
      <w:numPr>
        <w:numId w:val="0"/>
      </w:numPr>
      <w:spacing w:before="480"/>
    </w:pPr>
  </w:style>
  <w:style w:type="paragraph" w:customStyle="1" w:styleId="CEOcontribution-H123">
    <w:name w:val="CEO_contribution-H123"/>
    <w:basedOn w:val="Normal"/>
    <w:rsid w:val="000710E0"/>
    <w:pPr>
      <w:numPr>
        <w:numId w:val="14"/>
      </w:numPr>
      <w:spacing w:after="120"/>
      <w:jc w:val="left"/>
    </w:pPr>
    <w:rPr>
      <w:rFonts w:ascii="Verdana" w:eastAsia="SimHei" w:hAnsi="Verdana" w:cs="Simplified Arabic"/>
      <w:b/>
      <w:sz w:val="19"/>
      <w:szCs w:val="19"/>
      <w:lang w:val="en-GB" w:eastAsia="en-US"/>
    </w:rPr>
  </w:style>
  <w:style w:type="paragraph" w:customStyle="1" w:styleId="CEOFooterContact1">
    <w:name w:val="CEO_FooterContact1"/>
    <w:basedOn w:val="CEONormal"/>
    <w:next w:val="CEOFooterContact2-3"/>
    <w:rsid w:val="000710E0"/>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0710E0"/>
    <w:pPr>
      <w:spacing w:after="120"/>
      <w:ind w:left="743"/>
    </w:pPr>
    <w:rPr>
      <w:b/>
      <w:bCs/>
      <w:iCs/>
    </w:rPr>
  </w:style>
  <w:style w:type="paragraph" w:customStyle="1" w:styleId="CEOSourceTitle">
    <w:name w:val="CEO_Source_Title"/>
    <w:basedOn w:val="Normal"/>
    <w:rsid w:val="000710E0"/>
    <w:pPr>
      <w:spacing w:after="120"/>
      <w:jc w:val="left"/>
    </w:pPr>
    <w:rPr>
      <w:rFonts w:ascii="Verdana" w:eastAsia="SimHei" w:hAnsi="Verdana" w:cs="Simplified Arabic"/>
      <w:b/>
      <w:sz w:val="19"/>
      <w:szCs w:val="19"/>
      <w:lang w:val="en-GB" w:eastAsia="en-US"/>
    </w:rPr>
  </w:style>
  <w:style w:type="paragraph" w:customStyle="1" w:styleId="CEOParagraph11">
    <w:name w:val="CEO_Paragraph 1.1"/>
    <w:basedOn w:val="Heading2"/>
    <w:rsid w:val="000710E0"/>
    <w:pPr>
      <w:keepNext w:val="0"/>
      <w:tabs>
        <w:tab w:val="clear" w:pos="851"/>
      </w:tabs>
      <w:spacing w:before="120" w:after="120"/>
      <w:jc w:val="left"/>
    </w:pPr>
    <w:rPr>
      <w:rFonts w:ascii="Verdana" w:eastAsia="SimHei" w:hAnsi="Verdana" w:cs="Simplified Arabic"/>
      <w:b w:val="0"/>
      <w:bCs w:val="0"/>
      <w:color w:val="auto"/>
      <w:sz w:val="18"/>
      <w:szCs w:val="28"/>
      <w:lang w:val="en-GB" w:eastAsia="zh-CN"/>
    </w:rPr>
  </w:style>
  <w:style w:type="paragraph" w:customStyle="1" w:styleId="CEOIndent1-123">
    <w:name w:val="CEO_Indent1-123"/>
    <w:basedOn w:val="Normal"/>
    <w:rsid w:val="000710E0"/>
    <w:pPr>
      <w:numPr>
        <w:numId w:val="13"/>
      </w:numPr>
      <w:spacing w:before="60" w:after="60"/>
      <w:ind w:right="709"/>
      <w:jc w:val="left"/>
    </w:pPr>
    <w:rPr>
      <w:rFonts w:ascii="Verdana" w:eastAsia="SimHei" w:hAnsi="Verdana" w:cs="Simplified Arabic"/>
      <w:bCs/>
      <w:sz w:val="19"/>
      <w:szCs w:val="19"/>
      <w:lang w:val="en-US" w:eastAsia="en-US"/>
    </w:rPr>
  </w:style>
  <w:style w:type="paragraph" w:customStyle="1" w:styleId="CEOAgendaItemN">
    <w:name w:val="CEO_AgendaItemN°"/>
    <w:basedOn w:val="CEOIndent1-123"/>
    <w:rsid w:val="000710E0"/>
    <w:pPr>
      <w:numPr>
        <w:numId w:val="0"/>
      </w:numPr>
      <w:ind w:right="12"/>
      <w:jc w:val="right"/>
    </w:pPr>
  </w:style>
  <w:style w:type="paragraph" w:customStyle="1" w:styleId="CEODocDates">
    <w:name w:val="CEO_DocDates"/>
    <w:basedOn w:val="Normal"/>
    <w:next w:val="Normal"/>
    <w:rsid w:val="000710E0"/>
    <w:pPr>
      <w:spacing w:before="0"/>
      <w:jc w:val="left"/>
    </w:pPr>
    <w:rPr>
      <w:rFonts w:ascii="Verdana" w:eastAsia="SimHei" w:hAnsi="Verdana" w:cs="Simplified Arabic"/>
      <w:b/>
      <w:sz w:val="19"/>
      <w:szCs w:val="19"/>
      <w:lang w:val="en-GB" w:eastAsia="en-US"/>
    </w:rPr>
  </w:style>
  <w:style w:type="paragraph" w:customStyle="1" w:styleId="CEODocNo">
    <w:name w:val="CEO_DocNo"/>
    <w:basedOn w:val="Normal"/>
    <w:next w:val="Normal"/>
    <w:rsid w:val="000710E0"/>
    <w:pPr>
      <w:spacing w:before="0"/>
      <w:jc w:val="left"/>
    </w:pPr>
    <w:rPr>
      <w:rFonts w:ascii="Verdana" w:eastAsia="SimHei" w:hAnsi="Verdana" w:cs="Simplified Arabic"/>
      <w:b/>
      <w:sz w:val="19"/>
      <w:szCs w:val="19"/>
      <w:lang w:val="en-GB" w:eastAsia="en-US"/>
    </w:rPr>
  </w:style>
  <w:style w:type="paragraph" w:customStyle="1" w:styleId="CEODocNoDetails">
    <w:name w:val="CEO_DocNoDetails"/>
    <w:basedOn w:val="Normal"/>
    <w:rsid w:val="000710E0"/>
    <w:pPr>
      <w:spacing w:before="80" w:after="80"/>
      <w:jc w:val="center"/>
    </w:pPr>
    <w:rPr>
      <w:rFonts w:ascii="Verdana" w:eastAsia="SimHei" w:hAnsi="Verdana" w:cs="Simplified Arabic"/>
      <w:bCs/>
      <w:sz w:val="19"/>
      <w:szCs w:val="19"/>
      <w:lang w:val="en-GB" w:eastAsia="en-US"/>
    </w:rPr>
  </w:style>
  <w:style w:type="paragraph" w:customStyle="1" w:styleId="CEOFooter">
    <w:name w:val="CEO_Footer"/>
    <w:basedOn w:val="Normal"/>
    <w:rsid w:val="000710E0"/>
    <w:pPr>
      <w:tabs>
        <w:tab w:val="right" w:pos="9072"/>
      </w:tabs>
      <w:spacing w:before="0"/>
      <w:jc w:val="left"/>
    </w:pPr>
    <w:rPr>
      <w:rFonts w:ascii="Verdana" w:eastAsia="SimHei" w:hAnsi="Verdana" w:cs="Simplified Arabic"/>
      <w:bCs/>
      <w:sz w:val="16"/>
      <w:szCs w:val="19"/>
      <w:lang w:val="en-GB" w:eastAsia="en-US"/>
    </w:rPr>
  </w:style>
  <w:style w:type="paragraph" w:customStyle="1" w:styleId="CEOHeader1">
    <w:name w:val="CEO_Header1"/>
    <w:basedOn w:val="Normal"/>
    <w:rsid w:val="000710E0"/>
    <w:pPr>
      <w:tabs>
        <w:tab w:val="num" w:pos="432"/>
      </w:tabs>
      <w:spacing w:before="0"/>
      <w:ind w:left="432" w:hanging="432"/>
      <w:jc w:val="left"/>
    </w:pPr>
    <w:rPr>
      <w:rFonts w:ascii="Verdana" w:eastAsia="SimHei" w:hAnsi="Verdana" w:cs="Simplified Arabic"/>
      <w:bCs/>
      <w:sz w:val="19"/>
      <w:szCs w:val="19"/>
      <w:lang w:val="en-US" w:eastAsia="en-US"/>
    </w:rPr>
  </w:style>
  <w:style w:type="paragraph" w:customStyle="1" w:styleId="CEOHeader2">
    <w:name w:val="CEO_Header2"/>
    <w:basedOn w:val="Normal"/>
    <w:rsid w:val="000710E0"/>
    <w:pPr>
      <w:spacing w:before="720"/>
      <w:jc w:val="left"/>
    </w:pPr>
    <w:rPr>
      <w:rFonts w:ascii="Verdana" w:eastAsia="SimHei" w:hAnsi="Verdana" w:cs="Simplified Arabic"/>
      <w:bCs/>
      <w:sz w:val="19"/>
      <w:szCs w:val="19"/>
      <w:lang w:val="en-US" w:eastAsia="en-US"/>
    </w:rPr>
  </w:style>
  <w:style w:type="paragraph" w:customStyle="1" w:styleId="CEOHeaderPageNumber">
    <w:name w:val="CEO_HeaderPageNumber"/>
    <w:basedOn w:val="Normal"/>
    <w:rsid w:val="000710E0"/>
    <w:pPr>
      <w:tabs>
        <w:tab w:val="center" w:pos="4536"/>
        <w:tab w:val="right" w:pos="9072"/>
      </w:tabs>
      <w:spacing w:before="0"/>
      <w:jc w:val="right"/>
    </w:pPr>
    <w:rPr>
      <w:rFonts w:ascii="Verdana" w:eastAsia="SimHei" w:hAnsi="Verdana" w:cs="Simplified Arabic"/>
      <w:bCs/>
      <w:smallCaps/>
      <w:sz w:val="19"/>
      <w:szCs w:val="19"/>
      <w:lang w:val="en-US" w:eastAsia="en-US"/>
    </w:rPr>
  </w:style>
  <w:style w:type="paragraph" w:customStyle="1" w:styleId="CEOcontributionStart">
    <w:name w:val="CEO_contributionStart"/>
    <w:basedOn w:val="CEOcontribution-H123"/>
    <w:rsid w:val="000710E0"/>
    <w:pPr>
      <w:numPr>
        <w:numId w:val="0"/>
      </w:numPr>
      <w:spacing w:before="360"/>
    </w:pPr>
    <w:rPr>
      <w:b w:val="0"/>
    </w:rPr>
  </w:style>
  <w:style w:type="paragraph" w:customStyle="1" w:styleId="CEOParagraph111">
    <w:name w:val="CEO_Paragraph1.1.1"/>
    <w:basedOn w:val="Heading3"/>
    <w:rsid w:val="000710E0"/>
    <w:pPr>
      <w:keepNext w:val="0"/>
      <w:tabs>
        <w:tab w:val="clear" w:pos="851"/>
      </w:tabs>
      <w:spacing w:before="0"/>
      <w:jc w:val="left"/>
    </w:pPr>
    <w:rPr>
      <w:rFonts w:ascii="Verdana" w:eastAsia="SimHei" w:hAnsi="Verdana" w:cs="Simplified Arabic"/>
      <w:b w:val="0"/>
      <w:bCs w:val="0"/>
      <w:i w:val="0"/>
      <w:iCs w:val="0"/>
      <w:color w:val="auto"/>
      <w:sz w:val="19"/>
      <w:szCs w:val="28"/>
      <w:lang w:val="en-GB" w:eastAsia="zh-CN"/>
    </w:rPr>
  </w:style>
  <w:style w:type="paragraph" w:customStyle="1" w:styleId="CEOindent-abc">
    <w:name w:val="CEO_indent-abc"/>
    <w:basedOn w:val="Normal"/>
    <w:rsid w:val="000710E0"/>
    <w:pPr>
      <w:numPr>
        <w:ilvl w:val="1"/>
        <w:numId w:val="15"/>
      </w:numPr>
      <w:spacing w:before="0"/>
      <w:jc w:val="left"/>
    </w:pPr>
    <w:rPr>
      <w:rFonts w:ascii="Verdana" w:eastAsia="SimHei" w:hAnsi="Verdana" w:cs="Traditional Arabic"/>
      <w:bCs/>
      <w:sz w:val="18"/>
      <w:szCs w:val="28"/>
      <w:lang w:val="en-GB" w:eastAsia="en-US"/>
    </w:rPr>
  </w:style>
  <w:style w:type="paragraph" w:customStyle="1" w:styleId="CEOIndent-bulletsblackdot">
    <w:name w:val="CEO_Indent-bulletsblackdot"/>
    <w:basedOn w:val="Normal"/>
    <w:rsid w:val="000710E0"/>
    <w:pPr>
      <w:numPr>
        <w:numId w:val="16"/>
      </w:numPr>
      <w:spacing w:before="60" w:after="60"/>
      <w:jc w:val="left"/>
    </w:pPr>
    <w:rPr>
      <w:rFonts w:ascii="Verdana" w:eastAsia="SimHei" w:hAnsi="Verdana" w:cs="Simplified Arabic"/>
      <w:bCs/>
      <w:sz w:val="19"/>
      <w:szCs w:val="19"/>
      <w:lang w:val="en-GB" w:eastAsia="en-US"/>
    </w:rPr>
  </w:style>
  <w:style w:type="paragraph" w:customStyle="1" w:styleId="CEOIndent-bulletsBlueSquare">
    <w:name w:val="CEO_Indent-bulletsBlueSquare"/>
    <w:basedOn w:val="CEOIndent-bulletsblackdot"/>
    <w:rsid w:val="000710E0"/>
    <w:pPr>
      <w:numPr>
        <w:numId w:val="17"/>
      </w:numPr>
    </w:pPr>
  </w:style>
  <w:style w:type="paragraph" w:customStyle="1" w:styleId="CEOMeetingDates">
    <w:name w:val="CEO_MeetingDates"/>
    <w:basedOn w:val="Normal"/>
    <w:rsid w:val="000710E0"/>
    <w:pPr>
      <w:spacing w:before="0" w:after="40"/>
      <w:jc w:val="left"/>
    </w:pPr>
    <w:rPr>
      <w:rFonts w:ascii="Verdana" w:eastAsia="SimHei" w:hAnsi="Verdana" w:cs="Simplified Arabic"/>
      <w:b/>
      <w:sz w:val="19"/>
      <w:szCs w:val="19"/>
      <w:lang w:val="en-GB" w:eastAsia="en-US"/>
    </w:rPr>
  </w:style>
  <w:style w:type="paragraph" w:customStyle="1" w:styleId="CEOMeetingName">
    <w:name w:val="CEO_MeetingName"/>
    <w:basedOn w:val="Normal"/>
    <w:rsid w:val="000710E0"/>
    <w:pPr>
      <w:spacing w:before="0"/>
      <w:jc w:val="left"/>
    </w:pPr>
    <w:rPr>
      <w:rFonts w:ascii="Verdana" w:eastAsia="SimHei" w:hAnsi="Verdana" w:cs="Simplified Arabic"/>
      <w:b/>
      <w:sz w:val="19"/>
      <w:szCs w:val="19"/>
      <w:lang w:val="en-GB" w:eastAsia="en-US"/>
    </w:rPr>
  </w:style>
  <w:style w:type="paragraph" w:customStyle="1" w:styleId="CEOOriginalLanguage">
    <w:name w:val="CEO_OriginalLanguage"/>
    <w:basedOn w:val="Normal"/>
    <w:next w:val="Normal"/>
    <w:rsid w:val="000710E0"/>
    <w:pPr>
      <w:spacing w:before="240" w:after="120"/>
      <w:jc w:val="left"/>
    </w:pPr>
    <w:rPr>
      <w:rFonts w:ascii="Verdana" w:eastAsia="SimHei" w:hAnsi="Verdana" w:cs="Simplified Arabic"/>
      <w:b/>
      <w:sz w:val="19"/>
      <w:szCs w:val="19"/>
      <w:lang w:val="en-GB" w:eastAsia="en-US"/>
    </w:rPr>
  </w:style>
  <w:style w:type="paragraph" w:customStyle="1" w:styleId="CEOQuestion">
    <w:name w:val="CEO_Question"/>
    <w:basedOn w:val="CEOOriginalLanguage"/>
    <w:rsid w:val="000710E0"/>
    <w:pPr>
      <w:tabs>
        <w:tab w:val="left" w:pos="2240"/>
      </w:tabs>
      <w:ind w:left="2240" w:hanging="2240"/>
    </w:pPr>
    <w:rPr>
      <w:lang w:val="fr-CH"/>
    </w:rPr>
  </w:style>
  <w:style w:type="paragraph" w:customStyle="1" w:styleId="CEOQuestionDetails">
    <w:name w:val="CEO_QuestionDetails"/>
    <w:basedOn w:val="CEOOriginalLanguage"/>
    <w:rsid w:val="000710E0"/>
    <w:rPr>
      <w:b w:val="0"/>
      <w:bCs/>
    </w:rPr>
  </w:style>
  <w:style w:type="paragraph" w:customStyle="1" w:styleId="CEOSectorName">
    <w:name w:val="CEO_SectorName"/>
    <w:basedOn w:val="Normal"/>
    <w:rsid w:val="000710E0"/>
    <w:pPr>
      <w:spacing w:after="120"/>
      <w:jc w:val="left"/>
    </w:pPr>
    <w:rPr>
      <w:rFonts w:ascii="Verdana" w:eastAsia="SimHei" w:hAnsi="Verdana" w:cs="Simplified Arabic"/>
      <w:b/>
      <w:sz w:val="26"/>
      <w:szCs w:val="28"/>
      <w:lang w:val="en-GB" w:eastAsia="en-US"/>
    </w:rPr>
  </w:style>
  <w:style w:type="paragraph" w:customStyle="1" w:styleId="CEOSignatureName">
    <w:name w:val="CEO_SignatureName"/>
    <w:basedOn w:val="Normal"/>
    <w:rsid w:val="000710E0"/>
    <w:pPr>
      <w:spacing w:before="720"/>
      <w:jc w:val="left"/>
    </w:pPr>
    <w:rPr>
      <w:rFonts w:ascii="Verdana" w:eastAsia="SimHei" w:hAnsi="Verdana" w:cs="Simplified Arabic"/>
      <w:bCs/>
      <w:sz w:val="19"/>
      <w:szCs w:val="19"/>
      <w:lang w:val="en-GB" w:eastAsia="en-US"/>
    </w:rPr>
  </w:style>
  <w:style w:type="paragraph" w:customStyle="1" w:styleId="CEOSignatureTitle">
    <w:name w:val="CEO_SignatureTitle"/>
    <w:basedOn w:val="CEOSignatureName"/>
    <w:rsid w:val="000710E0"/>
    <w:pPr>
      <w:spacing w:before="0"/>
    </w:pPr>
  </w:style>
  <w:style w:type="paragraph" w:customStyle="1" w:styleId="CEOSourceTitleDetails">
    <w:name w:val="CEO_SourceTitleDetails"/>
    <w:basedOn w:val="Normal"/>
    <w:rsid w:val="000710E0"/>
    <w:pPr>
      <w:spacing w:after="120"/>
      <w:jc w:val="left"/>
    </w:pPr>
    <w:rPr>
      <w:rFonts w:ascii="Verdana" w:eastAsia="SimHei" w:hAnsi="Verdana" w:cs="Simplified Arabic"/>
      <w:bCs/>
      <w:sz w:val="19"/>
      <w:szCs w:val="19"/>
      <w:lang w:val="en-GB" w:eastAsia="en-US"/>
    </w:rPr>
  </w:style>
  <w:style w:type="paragraph" w:customStyle="1" w:styleId="CEOSTG">
    <w:name w:val="CEO_STG"/>
    <w:basedOn w:val="CEOOriginalLanguage"/>
    <w:rsid w:val="000710E0"/>
    <w:pPr>
      <w:spacing w:before="120"/>
      <w:jc w:val="center"/>
    </w:pPr>
  </w:style>
  <w:style w:type="paragraph" w:customStyle="1" w:styleId="CEOindent-endash">
    <w:name w:val="CEO_indent-endash"/>
    <w:basedOn w:val="CEOEmdashList"/>
    <w:rsid w:val="000710E0"/>
    <w:pPr>
      <w:numPr>
        <w:numId w:val="18"/>
      </w:numPr>
    </w:pPr>
  </w:style>
  <w:style w:type="paragraph" w:customStyle="1" w:styleId="CEOEmdashList">
    <w:name w:val="CEO_EmdashList"/>
    <w:basedOn w:val="CEONormal"/>
    <w:rsid w:val="000710E0"/>
  </w:style>
  <w:style w:type="paragraph" w:customStyle="1" w:styleId="CEOConsidering">
    <w:name w:val="CEO_Considering"/>
    <w:basedOn w:val="CEONormal"/>
    <w:rsid w:val="000710E0"/>
    <w:pPr>
      <w:keepNext/>
      <w:keepLines/>
      <w:spacing w:after="120"/>
      <w:ind w:left="851"/>
    </w:pPr>
    <w:rPr>
      <w:i/>
      <w:iCs/>
    </w:rPr>
  </w:style>
  <w:style w:type="paragraph" w:customStyle="1" w:styleId="CEOEndBar">
    <w:name w:val="CEO_EndBar"/>
    <w:basedOn w:val="CEONormal"/>
    <w:rsid w:val="000710E0"/>
    <w:pPr>
      <w:spacing w:after="120"/>
      <w:jc w:val="center"/>
    </w:pPr>
  </w:style>
  <w:style w:type="paragraph" w:customStyle="1" w:styleId="CEOExtract">
    <w:name w:val="CEO_Extract"/>
    <w:basedOn w:val="CEONormal"/>
    <w:rsid w:val="000710E0"/>
    <w:pPr>
      <w:keepNext/>
      <w:keepLines/>
      <w:spacing w:after="120"/>
    </w:pPr>
  </w:style>
  <w:style w:type="paragraph" w:customStyle="1" w:styleId="CEOHeader">
    <w:name w:val="CEO_Header"/>
    <w:basedOn w:val="Normal"/>
    <w:rsid w:val="000710E0"/>
    <w:pPr>
      <w:tabs>
        <w:tab w:val="center" w:pos="5103"/>
        <w:tab w:val="right" w:pos="10206"/>
      </w:tabs>
      <w:spacing w:after="480"/>
      <w:ind w:right="357"/>
      <w:jc w:val="left"/>
    </w:pPr>
    <w:rPr>
      <w:rFonts w:ascii="Verdana" w:eastAsia="SimHei" w:hAnsi="Verdana" w:cs="Simplified Arabic"/>
      <w:bCs/>
      <w:smallCaps/>
      <w:spacing w:val="24"/>
      <w:sz w:val="18"/>
      <w:szCs w:val="18"/>
      <w:lang w:val="en-US" w:eastAsia="zh-CN"/>
    </w:rPr>
  </w:style>
  <w:style w:type="paragraph" w:customStyle="1" w:styleId="CEOResText">
    <w:name w:val="CEO_ResText"/>
    <w:basedOn w:val="CEONormal"/>
    <w:rsid w:val="000710E0"/>
    <w:pPr>
      <w:spacing w:after="120"/>
      <w:ind w:left="426"/>
    </w:pPr>
  </w:style>
  <w:style w:type="paragraph" w:customStyle="1" w:styleId="CEOLogo">
    <w:name w:val="CEO_Logo"/>
    <w:basedOn w:val="CEONormal"/>
    <w:rsid w:val="000710E0"/>
    <w:pPr>
      <w:spacing w:before="0"/>
      <w:jc w:val="right"/>
    </w:pPr>
  </w:style>
  <w:style w:type="paragraph" w:customStyle="1" w:styleId="CEOMeetingSTG">
    <w:name w:val="CEO_MeetingSTG"/>
    <w:basedOn w:val="CEOMeetingName"/>
    <w:rsid w:val="000710E0"/>
    <w:pPr>
      <w:spacing w:before="120" w:after="120"/>
    </w:pPr>
  </w:style>
  <w:style w:type="paragraph" w:customStyle="1" w:styleId="CEORevision">
    <w:name w:val="CEO_Revision"/>
    <w:basedOn w:val="CEONormal"/>
    <w:autoRedefine/>
    <w:rsid w:val="000710E0"/>
    <w:pPr>
      <w:tabs>
        <w:tab w:val="left" w:pos="1928"/>
      </w:tabs>
    </w:pPr>
    <w:rPr>
      <w:b/>
      <w:sz w:val="18"/>
      <w:szCs w:val="18"/>
    </w:rPr>
  </w:style>
  <w:style w:type="paragraph" w:customStyle="1" w:styleId="CEORevisionNote">
    <w:name w:val="CEO_RevisionNote"/>
    <w:basedOn w:val="CEORevision"/>
    <w:autoRedefine/>
    <w:rsid w:val="000710E0"/>
    <w:pPr>
      <w:spacing w:after="120"/>
    </w:pPr>
    <w:rPr>
      <w:b w:val="0"/>
      <w:i/>
      <w:iCs/>
      <w:lang w:val="en-US"/>
    </w:rPr>
  </w:style>
  <w:style w:type="paragraph" w:customStyle="1" w:styleId="CEORequiredAction">
    <w:name w:val="CEO_RequiredAction"/>
    <w:basedOn w:val="CEONormal"/>
    <w:rsid w:val="000710E0"/>
    <w:pPr>
      <w:tabs>
        <w:tab w:val="left" w:pos="1928"/>
      </w:tabs>
    </w:pPr>
    <w:rPr>
      <w:b/>
    </w:rPr>
  </w:style>
  <w:style w:type="paragraph" w:customStyle="1" w:styleId="CEOAnnex">
    <w:name w:val="CEO_Annex"/>
    <w:basedOn w:val="CEOSignatureTitle"/>
    <w:rsid w:val="000710E0"/>
    <w:pPr>
      <w:spacing w:before="1000"/>
    </w:pPr>
  </w:style>
  <w:style w:type="paragraph" w:customStyle="1" w:styleId="CEOEndashListNoIndent">
    <w:name w:val="CEO_EndashListNoIndent"/>
    <w:basedOn w:val="CEONormal"/>
    <w:rsid w:val="000710E0"/>
    <w:pPr>
      <w:numPr>
        <w:numId w:val="10"/>
      </w:numPr>
    </w:pPr>
  </w:style>
  <w:style w:type="paragraph" w:customStyle="1" w:styleId="CEOFootnoteText">
    <w:name w:val="CEO_Footnote Text"/>
    <w:basedOn w:val="CEONormal"/>
    <w:rsid w:val="000710E0"/>
    <w:pPr>
      <w:tabs>
        <w:tab w:val="left" w:pos="357"/>
      </w:tabs>
      <w:spacing w:before="0"/>
    </w:pPr>
  </w:style>
  <w:style w:type="paragraph" w:customStyle="1" w:styleId="CEOHeading1-Numbered">
    <w:name w:val="CEO_Heading1-Numbered"/>
    <w:basedOn w:val="CEONormal"/>
    <w:rsid w:val="000710E0"/>
    <w:pPr>
      <w:numPr>
        <w:numId w:val="11"/>
      </w:numPr>
      <w:pBdr>
        <w:bottom w:val="single" w:sz="12" w:space="1" w:color="808080"/>
      </w:pBdr>
    </w:pPr>
    <w:rPr>
      <w:b/>
      <w:bCs/>
      <w:color w:val="808080"/>
      <w:sz w:val="20"/>
    </w:rPr>
  </w:style>
  <w:style w:type="paragraph" w:customStyle="1" w:styleId="CEOHeading1">
    <w:name w:val="CEO_Heading1"/>
    <w:basedOn w:val="CEOHeading1-Numbered"/>
    <w:next w:val="CEONormal"/>
    <w:rsid w:val="000710E0"/>
    <w:pPr>
      <w:numPr>
        <w:numId w:val="0"/>
      </w:numPr>
    </w:pPr>
    <w:rPr>
      <w:lang w:val="fr-CH"/>
    </w:rPr>
  </w:style>
  <w:style w:type="paragraph" w:customStyle="1" w:styleId="CEOIndent1-abc">
    <w:name w:val="CEO_Indent1-abc"/>
    <w:basedOn w:val="CEONormal"/>
    <w:rsid w:val="000710E0"/>
    <w:pPr>
      <w:numPr>
        <w:numId w:val="12"/>
      </w:numPr>
      <w:spacing w:before="60" w:after="60"/>
      <w:ind w:right="709"/>
    </w:pPr>
  </w:style>
  <w:style w:type="paragraph" w:customStyle="1" w:styleId="CEOAbstract">
    <w:name w:val="CEOAbstract"/>
    <w:rsid w:val="000710E0"/>
    <w:pPr>
      <w:tabs>
        <w:tab w:val="left" w:pos="2127"/>
      </w:tabs>
    </w:pPr>
    <w:rPr>
      <w:rFonts w:ascii="Verdana" w:eastAsia="SimHei" w:hAnsi="Verdana" w:cs="Simplified Arabic"/>
      <w:b/>
      <w:sz w:val="19"/>
      <w:szCs w:val="22"/>
      <w:lang w:val="fr-CA"/>
    </w:rPr>
  </w:style>
  <w:style w:type="paragraph" w:customStyle="1" w:styleId="CEOSignature">
    <w:name w:val="CEO_Signature"/>
    <w:basedOn w:val="CEONormal"/>
    <w:rsid w:val="000710E0"/>
    <w:pPr>
      <w:spacing w:before="720"/>
    </w:pPr>
  </w:style>
  <w:style w:type="paragraph" w:customStyle="1" w:styleId="CEOSmall">
    <w:name w:val="CEO_Small"/>
    <w:basedOn w:val="CEONormal"/>
    <w:rsid w:val="000710E0"/>
  </w:style>
  <w:style w:type="paragraph" w:customStyle="1" w:styleId="CEOStartNextPage">
    <w:name w:val="CEO_StartNextPage"/>
    <w:next w:val="CEONormal"/>
    <w:rsid w:val="000710E0"/>
    <w:pPr>
      <w:spacing w:before="120"/>
      <w:jc w:val="center"/>
    </w:pPr>
    <w:rPr>
      <w:rFonts w:ascii="Verdana" w:eastAsia="SimHei" w:hAnsi="Verdana" w:cs="Simplified Arabic"/>
      <w:sz w:val="16"/>
      <w:szCs w:val="24"/>
      <w:lang w:val="en-GB" w:eastAsia="en-US"/>
    </w:rPr>
  </w:style>
  <w:style w:type="paragraph" w:customStyle="1" w:styleId="CEOSummaryStartHere">
    <w:name w:val="CEO_Summary_StartHere"/>
    <w:rsid w:val="000710E0"/>
    <w:pPr>
      <w:spacing w:before="120" w:after="120"/>
      <w:jc w:val="center"/>
    </w:pPr>
    <w:rPr>
      <w:rFonts w:ascii="Verdana" w:eastAsia="SimHei" w:hAnsi="Verdana" w:cs="Simplified Arabic"/>
      <w:bCs/>
      <w:sz w:val="16"/>
      <w:szCs w:val="16"/>
      <w:lang w:val="fr-FR"/>
    </w:rPr>
  </w:style>
  <w:style w:type="paragraph" w:customStyle="1" w:styleId="CEOAbstract0">
    <w:name w:val="CEO_Abstract"/>
    <w:rsid w:val="000710E0"/>
    <w:pPr>
      <w:tabs>
        <w:tab w:val="left" w:pos="2127"/>
      </w:tabs>
      <w:spacing w:before="360" w:after="120"/>
    </w:pPr>
    <w:rPr>
      <w:rFonts w:ascii="Verdana" w:eastAsia="SimHei" w:hAnsi="Verdana" w:cs="Simplified Arabic"/>
      <w:b/>
      <w:sz w:val="19"/>
      <w:szCs w:val="22"/>
      <w:lang w:val="fr-CA"/>
    </w:rPr>
  </w:style>
  <w:style w:type="paragraph" w:customStyle="1" w:styleId="CEOActionRequired">
    <w:name w:val="CEO_ActionRequired"/>
    <w:basedOn w:val="CEONormal"/>
    <w:rsid w:val="000710E0"/>
    <w:pPr>
      <w:tabs>
        <w:tab w:val="left" w:pos="1928"/>
      </w:tabs>
    </w:pPr>
    <w:rPr>
      <w:b/>
    </w:rPr>
  </w:style>
  <w:style w:type="paragraph" w:customStyle="1" w:styleId="CEOActionRequiredDetails">
    <w:name w:val="CEO_ActionRequiredDetails"/>
    <w:rsid w:val="000710E0"/>
    <w:pPr>
      <w:spacing w:before="120"/>
    </w:pPr>
    <w:rPr>
      <w:rFonts w:ascii="Verdana" w:eastAsia="SimSun" w:hAnsi="Verdana"/>
      <w:bCs/>
      <w:sz w:val="19"/>
      <w:szCs w:val="19"/>
      <w:lang w:val="en-GB" w:eastAsia="en-US"/>
    </w:rPr>
  </w:style>
  <w:style w:type="paragraph" w:customStyle="1" w:styleId="Titre0">
    <w:name w:val="Titre 0"/>
    <w:basedOn w:val="Heading2"/>
    <w:autoRedefine/>
    <w:qFormat/>
    <w:rsid w:val="000710E0"/>
    <w:pPr>
      <w:keepNext w:val="0"/>
      <w:tabs>
        <w:tab w:val="clear" w:pos="851"/>
        <w:tab w:val="left" w:pos="1134"/>
        <w:tab w:val="num" w:pos="1494"/>
      </w:tabs>
      <w:spacing w:before="800" w:after="480"/>
      <w:ind w:left="1494" w:hanging="360"/>
      <w:outlineLvl w:val="9"/>
    </w:pPr>
    <w:rPr>
      <w:rFonts w:ascii="Arial" w:hAnsi="Arial" w:cs="Times New Roman"/>
      <w:bCs w:val="0"/>
      <w:smallCaps/>
      <w:noProof/>
      <w:color w:val="365F91"/>
      <w:kern w:val="28"/>
      <w:sz w:val="56"/>
      <w:szCs w:val="56"/>
      <w:lang w:val="en-GB" w:eastAsia="zh-CN"/>
    </w:rPr>
  </w:style>
  <w:style w:type="paragraph" w:customStyle="1" w:styleId="ListeNormale1">
    <w:name w:val="ListeNormale1"/>
    <w:basedOn w:val="ListeNormale"/>
    <w:rsid w:val="000710E0"/>
    <w:pPr>
      <w:spacing w:before="0" w:after="120"/>
      <w:ind w:left="1560" w:hanging="426"/>
    </w:pPr>
  </w:style>
  <w:style w:type="paragraph" w:styleId="Index2">
    <w:name w:val="index 2"/>
    <w:basedOn w:val="TOC2"/>
    <w:next w:val="Normal"/>
    <w:autoRedefine/>
    <w:rsid w:val="000710E0"/>
    <w:pPr>
      <w:tabs>
        <w:tab w:val="clear" w:pos="567"/>
        <w:tab w:val="clear" w:pos="1134"/>
        <w:tab w:val="clear" w:pos="8505"/>
        <w:tab w:val="clear" w:pos="9071"/>
        <w:tab w:val="left" w:pos="1136"/>
        <w:tab w:val="right" w:pos="9214"/>
      </w:tabs>
      <w:spacing w:before="0"/>
      <w:ind w:left="1136" w:hanging="1136"/>
      <w:jc w:val="both"/>
    </w:pPr>
    <w:rPr>
      <w:rFonts w:ascii="Arial" w:eastAsia="Times New Roman" w:hAnsi="Arial" w:cs="Times New Roman"/>
      <w:bCs w:val="0"/>
      <w:sz w:val="24"/>
      <w:szCs w:val="20"/>
    </w:rPr>
  </w:style>
  <w:style w:type="paragraph" w:styleId="Index3">
    <w:name w:val="index 3"/>
    <w:basedOn w:val="TOC3"/>
    <w:next w:val="Normal"/>
    <w:autoRedefine/>
    <w:rsid w:val="000710E0"/>
    <w:pPr>
      <w:tabs>
        <w:tab w:val="clear" w:pos="1701"/>
        <w:tab w:val="clear" w:pos="1985"/>
        <w:tab w:val="clear" w:pos="8505"/>
        <w:tab w:val="clear" w:pos="9071"/>
        <w:tab w:val="left" w:pos="1136"/>
        <w:tab w:val="right" w:pos="9214"/>
      </w:tabs>
      <w:spacing w:before="0"/>
      <w:ind w:left="1136" w:hanging="1136"/>
    </w:pPr>
    <w:rPr>
      <w:rFonts w:ascii="Arial" w:eastAsia="Times New Roman" w:hAnsi="Arial" w:cs="Times New Roman"/>
      <w:color w:val="auto"/>
      <w:sz w:val="24"/>
      <w:szCs w:val="20"/>
      <w:lang w:val="fr-FR"/>
    </w:rPr>
  </w:style>
  <w:style w:type="paragraph" w:styleId="Index4">
    <w:name w:val="index 4"/>
    <w:basedOn w:val="Normal"/>
    <w:next w:val="Normal"/>
    <w:autoRedefine/>
    <w:rsid w:val="000710E0"/>
    <w:pPr>
      <w:spacing w:before="0"/>
      <w:ind w:left="960" w:hanging="240"/>
    </w:pPr>
    <w:rPr>
      <w:rFonts w:ascii="Arial" w:eastAsia="Times New Roman" w:hAnsi="Arial"/>
      <w:sz w:val="24"/>
      <w:szCs w:val="20"/>
    </w:rPr>
  </w:style>
  <w:style w:type="paragraph" w:styleId="Index5">
    <w:name w:val="index 5"/>
    <w:basedOn w:val="Normal"/>
    <w:next w:val="Normal"/>
    <w:autoRedefine/>
    <w:rsid w:val="000710E0"/>
    <w:pPr>
      <w:spacing w:before="0"/>
      <w:ind w:left="1200" w:hanging="240"/>
    </w:pPr>
    <w:rPr>
      <w:rFonts w:ascii="Arial" w:eastAsia="Times New Roman" w:hAnsi="Arial"/>
      <w:sz w:val="24"/>
      <w:szCs w:val="20"/>
    </w:rPr>
  </w:style>
  <w:style w:type="paragraph" w:styleId="Index6">
    <w:name w:val="index 6"/>
    <w:basedOn w:val="Normal"/>
    <w:next w:val="Normal"/>
    <w:autoRedefine/>
    <w:rsid w:val="000710E0"/>
    <w:pPr>
      <w:spacing w:before="0"/>
      <w:ind w:left="1440" w:hanging="240"/>
    </w:pPr>
    <w:rPr>
      <w:rFonts w:ascii="Arial" w:eastAsia="Times New Roman" w:hAnsi="Arial"/>
      <w:sz w:val="24"/>
      <w:szCs w:val="20"/>
    </w:rPr>
  </w:style>
  <w:style w:type="paragraph" w:styleId="Index7">
    <w:name w:val="index 7"/>
    <w:basedOn w:val="Normal"/>
    <w:next w:val="Normal"/>
    <w:autoRedefine/>
    <w:rsid w:val="000710E0"/>
    <w:pPr>
      <w:spacing w:before="0"/>
      <w:ind w:left="1680" w:hanging="240"/>
    </w:pPr>
    <w:rPr>
      <w:rFonts w:ascii="Arial" w:eastAsia="Times New Roman" w:hAnsi="Arial"/>
      <w:sz w:val="24"/>
      <w:szCs w:val="20"/>
    </w:rPr>
  </w:style>
  <w:style w:type="paragraph" w:styleId="Index8">
    <w:name w:val="index 8"/>
    <w:basedOn w:val="Normal"/>
    <w:next w:val="Normal"/>
    <w:autoRedefine/>
    <w:rsid w:val="000710E0"/>
    <w:pPr>
      <w:spacing w:before="0"/>
      <w:ind w:left="1920" w:hanging="240"/>
    </w:pPr>
    <w:rPr>
      <w:rFonts w:ascii="Arial" w:eastAsia="Times New Roman" w:hAnsi="Arial"/>
      <w:sz w:val="24"/>
      <w:szCs w:val="20"/>
    </w:rPr>
  </w:style>
  <w:style w:type="paragraph" w:styleId="Index9">
    <w:name w:val="index 9"/>
    <w:basedOn w:val="Normal"/>
    <w:next w:val="Normal"/>
    <w:autoRedefine/>
    <w:rsid w:val="000710E0"/>
    <w:pPr>
      <w:spacing w:before="0"/>
      <w:ind w:left="2160" w:hanging="240"/>
    </w:pPr>
    <w:rPr>
      <w:rFonts w:ascii="Arial" w:eastAsia="Times New Roman" w:hAnsi="Arial"/>
      <w:sz w:val="24"/>
      <w:szCs w:val="20"/>
    </w:rPr>
  </w:style>
  <w:style w:type="paragraph" w:customStyle="1" w:styleId="plist">
    <w:name w:val="plist"/>
    <w:basedOn w:val="Normal"/>
    <w:rsid w:val="000710E0"/>
    <w:pPr>
      <w:spacing w:before="100" w:after="100"/>
      <w:jc w:val="left"/>
    </w:pPr>
    <w:rPr>
      <w:rFonts w:ascii="Times New Roman" w:eastAsia="Times New Roman" w:hAnsi="Times New Roman"/>
      <w:sz w:val="24"/>
      <w:szCs w:val="24"/>
      <w:lang w:val="en-US" w:eastAsia="zh-CN"/>
    </w:rPr>
  </w:style>
  <w:style w:type="paragraph" w:styleId="Subtitle">
    <w:name w:val="Subtitle"/>
    <w:basedOn w:val="Normal"/>
    <w:next w:val="Normal"/>
    <w:link w:val="SubtitleChar"/>
    <w:uiPriority w:val="11"/>
    <w:qFormat/>
    <w:rsid w:val="00DD4AE3"/>
    <w:pPr>
      <w:spacing w:before="0" w:after="60"/>
      <w:jc w:val="center"/>
      <w:outlineLvl w:val="1"/>
    </w:pPr>
    <w:rPr>
      <w:rFonts w:asciiTheme="majorHAnsi" w:eastAsiaTheme="majorEastAsia" w:hAnsiTheme="majorHAnsi"/>
      <w:sz w:val="24"/>
      <w:szCs w:val="24"/>
      <w:lang w:val="en-US" w:eastAsia="en-US" w:bidi="en-US"/>
    </w:rPr>
  </w:style>
  <w:style w:type="character" w:customStyle="1" w:styleId="SubtitleChar">
    <w:name w:val="Subtitle Char"/>
    <w:basedOn w:val="DefaultParagraphFont"/>
    <w:link w:val="Subtitle"/>
    <w:uiPriority w:val="11"/>
    <w:rsid w:val="00DD4AE3"/>
    <w:rPr>
      <w:rFonts w:asciiTheme="majorHAnsi" w:eastAsiaTheme="majorEastAsia" w:hAnsiTheme="majorHAnsi"/>
      <w:sz w:val="24"/>
      <w:szCs w:val="24"/>
      <w:lang w:eastAsia="en-US" w:bidi="en-US"/>
    </w:rPr>
  </w:style>
  <w:style w:type="character" w:customStyle="1" w:styleId="CEONormalChar">
    <w:name w:val="CEO_Normal Char"/>
    <w:basedOn w:val="DefaultParagraphFont"/>
    <w:link w:val="CEONormal"/>
    <w:locked/>
    <w:rsid w:val="00683380"/>
    <w:rPr>
      <w:rFonts w:ascii="Verdana" w:eastAsia="SimSun" w:hAnsi="Verdana"/>
      <w:sz w:val="19"/>
      <w:szCs w:val="19"/>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qFormat="1"/>
    <w:lsdException w:name="table of figures" w:uiPriority="99"/>
    <w:lsdException w:name="annotation reference" w:uiPriority="99"/>
    <w:lsdException w:name="Title" w:qFormat="1"/>
    <w:lsdException w:name="Subtitle" w:uiPriority="11" w:qFormat="1"/>
    <w:lsdException w:name="Body Text Indent 3" w:uiPriority="99"/>
    <w:lsdException w:name="Block Text" w:uiPriority="99"/>
    <w:lsdException w:name="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F25626"/>
    <w:pPr>
      <w:spacing w:before="120"/>
      <w:jc w:val="both"/>
    </w:pPr>
    <w:rPr>
      <w:rFonts w:ascii="Calibri" w:hAnsi="Calibri"/>
      <w:sz w:val="21"/>
      <w:szCs w:val="22"/>
      <w:lang w:val="fr-FR" w:eastAsia="fr-FR"/>
    </w:rPr>
  </w:style>
  <w:style w:type="paragraph" w:styleId="Heading1">
    <w:name w:val="heading 1"/>
    <w:basedOn w:val="Normal"/>
    <w:next w:val="Normal"/>
    <w:link w:val="Heading1Char"/>
    <w:qFormat/>
    <w:rsid w:val="00F20AB2"/>
    <w:pPr>
      <w:keepNext/>
      <w:keepLines/>
      <w:tabs>
        <w:tab w:val="left" w:pos="851"/>
      </w:tabs>
      <w:spacing w:before="400"/>
      <w:outlineLvl w:val="0"/>
    </w:pPr>
    <w:rPr>
      <w:rFonts w:eastAsia="Times New Roman" w:cs="Helvetica"/>
      <w:b/>
      <w:bCs/>
      <w:color w:val="E36C0A"/>
      <w:sz w:val="28"/>
      <w:szCs w:val="28"/>
      <w:lang w:val="en-US"/>
    </w:rPr>
  </w:style>
  <w:style w:type="paragraph" w:styleId="Heading2">
    <w:name w:val="heading 2"/>
    <w:basedOn w:val="Normal"/>
    <w:next w:val="Normal"/>
    <w:link w:val="Heading2Char"/>
    <w:qFormat/>
    <w:rsid w:val="00F20AB2"/>
    <w:pPr>
      <w:keepNext/>
      <w:tabs>
        <w:tab w:val="left" w:pos="851"/>
      </w:tabs>
      <w:spacing w:before="400"/>
      <w:outlineLvl w:val="1"/>
    </w:pPr>
    <w:rPr>
      <w:rFonts w:eastAsia="Times New Roman" w:cs="Helvetica"/>
      <w:b/>
      <w:bCs/>
      <w:color w:val="E36C0A"/>
      <w:sz w:val="24"/>
      <w:szCs w:val="32"/>
      <w:lang w:val="en-US"/>
    </w:rPr>
  </w:style>
  <w:style w:type="paragraph" w:styleId="Heading3">
    <w:name w:val="heading 3"/>
    <w:basedOn w:val="Heading2"/>
    <w:next w:val="Normal"/>
    <w:link w:val="Heading3Char"/>
    <w:qFormat/>
    <w:rsid w:val="00F20AB2"/>
    <w:pPr>
      <w:spacing w:before="240"/>
      <w:outlineLvl w:val="2"/>
    </w:pPr>
    <w:rPr>
      <w:i/>
      <w:iCs/>
    </w:rPr>
  </w:style>
  <w:style w:type="paragraph" w:styleId="Heading4">
    <w:name w:val="heading 4"/>
    <w:basedOn w:val="Normal"/>
    <w:next w:val="Normal"/>
    <w:link w:val="Heading4Char"/>
    <w:qFormat/>
    <w:rsid w:val="00F20AB2"/>
    <w:pPr>
      <w:keepNext/>
      <w:tabs>
        <w:tab w:val="left" w:pos="993"/>
      </w:tabs>
      <w:spacing w:before="240" w:after="60"/>
      <w:outlineLvl w:val="3"/>
    </w:pPr>
    <w:rPr>
      <w:rFonts w:eastAsia="Times New Roman"/>
      <w:b/>
      <w:bCs/>
      <w:sz w:val="22"/>
      <w:lang w:val="en-US"/>
    </w:rPr>
  </w:style>
  <w:style w:type="paragraph" w:styleId="Heading5">
    <w:name w:val="heading 5"/>
    <w:basedOn w:val="Normal"/>
    <w:next w:val="Normal"/>
    <w:link w:val="Heading5Char"/>
    <w:qFormat/>
    <w:rsid w:val="00F20AB2"/>
    <w:pPr>
      <w:tabs>
        <w:tab w:val="left" w:pos="1134"/>
      </w:tabs>
      <w:spacing w:before="240" w:after="60"/>
      <w:ind w:left="1134" w:hanging="1134"/>
      <w:outlineLvl w:val="4"/>
    </w:pPr>
    <w:rPr>
      <w:rFonts w:eastAsia="Times New Roman"/>
      <w:b/>
      <w:bCs/>
      <w:i/>
      <w:iCs/>
      <w:sz w:val="22"/>
      <w:lang w:val="en-US"/>
    </w:rPr>
  </w:style>
  <w:style w:type="paragraph" w:styleId="Heading6">
    <w:name w:val="heading 6"/>
    <w:basedOn w:val="Normal"/>
    <w:next w:val="Normal"/>
    <w:link w:val="Heading6Char"/>
    <w:qFormat/>
    <w:rsid w:val="00ED46A8"/>
    <w:pPr>
      <w:spacing w:before="240" w:after="60"/>
      <w:outlineLvl w:val="5"/>
    </w:pPr>
    <w:rPr>
      <w:b/>
      <w:bCs/>
    </w:rPr>
  </w:style>
  <w:style w:type="paragraph" w:styleId="Heading7">
    <w:name w:val="heading 7"/>
    <w:basedOn w:val="Normal"/>
    <w:next w:val="Normal"/>
    <w:link w:val="Heading7Char"/>
    <w:qFormat/>
    <w:rsid w:val="00C43E84"/>
    <w:pPr>
      <w:numPr>
        <w:ilvl w:val="6"/>
        <w:numId w:val="1"/>
      </w:numPr>
      <w:spacing w:before="240" w:after="60"/>
      <w:outlineLvl w:val="6"/>
    </w:pPr>
    <w:rPr>
      <w:sz w:val="24"/>
      <w:szCs w:val="24"/>
    </w:rPr>
  </w:style>
  <w:style w:type="paragraph" w:styleId="Heading8">
    <w:name w:val="heading 8"/>
    <w:basedOn w:val="Normal"/>
    <w:next w:val="Normal"/>
    <w:link w:val="Heading8Char"/>
    <w:qFormat/>
    <w:rsid w:val="00C43E84"/>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C43E84"/>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99"/>
    <w:rsid w:val="007202A5"/>
    <w:pPr>
      <w:spacing w:before="0" w:after="240"/>
    </w:pPr>
    <w:rPr>
      <w:rFonts w:ascii="Times New Roman" w:eastAsia="SimSun" w:hAnsi="Times New Roman"/>
      <w:sz w:val="24"/>
      <w:szCs w:val="24"/>
      <w:lang w:val="en-GB" w:eastAsia="en-GB"/>
    </w:rPr>
  </w:style>
  <w:style w:type="character" w:customStyle="1" w:styleId="BodyChar">
    <w:name w:val="Body Char"/>
    <w:basedOn w:val="DefaultParagraphFont"/>
    <w:link w:val="Body"/>
    <w:uiPriority w:val="99"/>
    <w:locked/>
    <w:rsid w:val="007202A5"/>
    <w:rPr>
      <w:rFonts w:eastAsia="SimSun"/>
      <w:sz w:val="24"/>
      <w:szCs w:val="24"/>
      <w:lang w:val="en-GB" w:eastAsia="en-GB"/>
    </w:rPr>
  </w:style>
  <w:style w:type="character" w:customStyle="1" w:styleId="ListNumberedChar">
    <w:name w:val="List Numbered Char"/>
    <w:basedOn w:val="DefaultParagraphFont"/>
    <w:link w:val="ListNumbered"/>
    <w:uiPriority w:val="99"/>
    <w:locked/>
    <w:rsid w:val="00D91533"/>
    <w:rPr>
      <w:rFonts w:eastAsia="SimSun"/>
      <w:sz w:val="24"/>
      <w:szCs w:val="24"/>
      <w:lang w:val="en-GB" w:eastAsia="en-GB"/>
    </w:rPr>
  </w:style>
  <w:style w:type="paragraph" w:styleId="NoSpacing">
    <w:name w:val="No Spacing"/>
    <w:link w:val="NoSpacingChar"/>
    <w:uiPriority w:val="1"/>
    <w:qFormat/>
    <w:rsid w:val="00D91533"/>
    <w:rPr>
      <w:rFonts w:eastAsia="SimSun"/>
      <w:sz w:val="24"/>
      <w:szCs w:val="24"/>
      <w:lang w:val="en-GB" w:eastAsia="en-GB"/>
    </w:rPr>
  </w:style>
  <w:style w:type="character" w:styleId="EndnoteReference">
    <w:name w:val="endnote reference"/>
    <w:basedOn w:val="DefaultParagraphFont"/>
    <w:rsid w:val="007202A5"/>
    <w:rPr>
      <w:rFonts w:ascii="Calibri" w:hAnsi="Calibri"/>
      <w:sz w:val="18"/>
      <w:vertAlign w:val="superscript"/>
    </w:rPr>
  </w:style>
  <w:style w:type="paragraph" w:styleId="Quote">
    <w:name w:val="Quote"/>
    <w:basedOn w:val="Normal"/>
    <w:next w:val="Normal"/>
    <w:link w:val="QuoteChar"/>
    <w:uiPriority w:val="99"/>
    <w:qFormat/>
    <w:rsid w:val="002B493E"/>
    <w:pPr>
      <w:tabs>
        <w:tab w:val="left" w:pos="7920"/>
      </w:tabs>
      <w:spacing w:before="0" w:after="120"/>
      <w:ind w:left="720" w:right="1166"/>
      <w:jc w:val="left"/>
    </w:pPr>
    <w:rPr>
      <w:rFonts w:ascii="Times New Roman" w:eastAsia="SimSun" w:hAnsi="Times New Roman"/>
      <w:i/>
      <w:iCs/>
      <w:color w:val="000000"/>
      <w:sz w:val="24"/>
      <w:szCs w:val="24"/>
      <w:lang w:val="en-US" w:eastAsia="en-US"/>
    </w:rPr>
  </w:style>
  <w:style w:type="character" w:styleId="Hyperlink">
    <w:name w:val="Hyperlink"/>
    <w:aliases w:val="CEO_Hyperlink"/>
    <w:basedOn w:val="DefaultParagraphFont"/>
    <w:uiPriority w:val="99"/>
    <w:rsid w:val="00FF7C81"/>
    <w:rPr>
      <w:color w:val="0000FF"/>
      <w:u w:val="single"/>
    </w:rPr>
  </w:style>
  <w:style w:type="paragraph" w:styleId="TOC2">
    <w:name w:val="toc 2"/>
    <w:basedOn w:val="Normal"/>
    <w:next w:val="Normal"/>
    <w:autoRedefine/>
    <w:uiPriority w:val="39"/>
    <w:rsid w:val="009B3338"/>
    <w:pPr>
      <w:tabs>
        <w:tab w:val="left" w:pos="567"/>
        <w:tab w:val="left" w:pos="1134"/>
        <w:tab w:val="right" w:leader="dot" w:pos="8505"/>
        <w:tab w:val="right" w:pos="9071"/>
      </w:tabs>
      <w:spacing w:before="80"/>
      <w:ind w:left="567"/>
      <w:jc w:val="left"/>
    </w:pPr>
    <w:rPr>
      <w:rFonts w:cs="Helvetica"/>
      <w:bCs/>
      <w:noProof/>
      <w:szCs w:val="24"/>
      <w:u w:color="3366CC"/>
    </w:rPr>
  </w:style>
  <w:style w:type="paragraph" w:styleId="TOC1">
    <w:name w:val="toc 1"/>
    <w:basedOn w:val="Normal"/>
    <w:next w:val="Normal"/>
    <w:uiPriority w:val="39"/>
    <w:rsid w:val="00C32981"/>
    <w:pPr>
      <w:keepNext/>
      <w:keepLines/>
      <w:tabs>
        <w:tab w:val="left" w:pos="567"/>
        <w:tab w:val="right" w:leader="dot" w:pos="8505"/>
        <w:tab w:val="right" w:pos="9071"/>
      </w:tabs>
      <w:spacing w:before="80"/>
      <w:jc w:val="left"/>
    </w:pPr>
    <w:rPr>
      <w:rFonts w:eastAsia="SimSun" w:cs="Helvetica"/>
      <w:b/>
      <w:bCs/>
      <w:noProof/>
      <w:szCs w:val="28"/>
      <w:lang w:val="en-US"/>
    </w:rPr>
  </w:style>
  <w:style w:type="character" w:customStyle="1" w:styleId="QuoteChar">
    <w:name w:val="Quote Char"/>
    <w:basedOn w:val="DefaultParagraphFont"/>
    <w:link w:val="Quote"/>
    <w:uiPriority w:val="99"/>
    <w:rsid w:val="002B493E"/>
    <w:rPr>
      <w:rFonts w:eastAsia="SimSun"/>
      <w:i/>
      <w:iCs/>
      <w:color w:val="000000"/>
      <w:sz w:val="24"/>
      <w:szCs w:val="24"/>
      <w:lang w:eastAsia="en-US"/>
    </w:rPr>
  </w:style>
  <w:style w:type="character" w:styleId="Strong">
    <w:name w:val="Strong"/>
    <w:basedOn w:val="DefaultParagraphFont"/>
    <w:uiPriority w:val="22"/>
    <w:qFormat/>
    <w:rsid w:val="002B493E"/>
    <w:rPr>
      <w:rFonts w:cs="Times New Roman"/>
      <w:b/>
      <w:bCs/>
    </w:rPr>
  </w:style>
  <w:style w:type="paragraph" w:customStyle="1" w:styleId="Enumlevel2">
    <w:name w:val="Enum level 2"/>
    <w:basedOn w:val="Enumlevel1"/>
    <w:link w:val="Enumlevel2Char"/>
    <w:qFormat/>
    <w:rsid w:val="002B493E"/>
    <w:pPr>
      <w:ind w:left="1134" w:hanging="425"/>
    </w:pPr>
    <w:rPr>
      <w:lang w:val="en-AU"/>
    </w:rPr>
  </w:style>
  <w:style w:type="paragraph" w:customStyle="1" w:styleId="Figuretitle">
    <w:name w:val="Figure title"/>
    <w:basedOn w:val="Normal"/>
    <w:link w:val="FiguretitleChar"/>
    <w:qFormat/>
    <w:rsid w:val="00B9372E"/>
    <w:pPr>
      <w:keepNext/>
      <w:pBdr>
        <w:top w:val="single" w:sz="12" w:space="1" w:color="E36C0A" w:themeColor="accent6" w:themeShade="BF"/>
        <w:left w:val="single" w:sz="12" w:space="1" w:color="E36C0A" w:themeColor="accent6" w:themeShade="BF"/>
        <w:bottom w:val="single" w:sz="12" w:space="1" w:color="E36C0A" w:themeColor="accent6" w:themeShade="BF"/>
        <w:right w:val="single" w:sz="12" w:space="1" w:color="E36C0A" w:themeColor="accent6" w:themeShade="BF"/>
      </w:pBdr>
      <w:shd w:val="clear" w:color="auto" w:fill="FBD4B4" w:themeFill="accent6" w:themeFillTint="66"/>
      <w:autoSpaceDE w:val="0"/>
      <w:autoSpaceDN w:val="0"/>
      <w:adjustRightInd w:val="0"/>
      <w:spacing w:before="200"/>
      <w:ind w:left="425" w:hanging="425"/>
    </w:pPr>
    <w:rPr>
      <w:rFonts w:eastAsia="SimSun" w:cs="Arial"/>
      <w:b/>
      <w:color w:val="000000"/>
      <w:lang w:val="en-AU"/>
    </w:rPr>
  </w:style>
  <w:style w:type="paragraph" w:customStyle="1" w:styleId="PartTitle">
    <w:name w:val="Part Title"/>
    <w:basedOn w:val="Heading2"/>
    <w:next w:val="Normal"/>
    <w:link w:val="PartTitleChar"/>
    <w:rsid w:val="0010485E"/>
    <w:pPr>
      <w:tabs>
        <w:tab w:val="left" w:pos="1134"/>
      </w:tabs>
    </w:pPr>
    <w:rPr>
      <w:i/>
      <w:sz w:val="44"/>
      <w:szCs w:val="36"/>
      <w:u w:color="E36C0A"/>
      <w:lang w:val="en-AU"/>
    </w:rPr>
  </w:style>
  <w:style w:type="character" w:customStyle="1" w:styleId="Enumlevel2Char">
    <w:name w:val="Enum level 2 Char"/>
    <w:basedOn w:val="Enumlevel1Char"/>
    <w:link w:val="Enumlevel2"/>
    <w:rsid w:val="002B493E"/>
    <w:rPr>
      <w:rFonts w:ascii="Calibri" w:eastAsia="SimSun" w:hAnsi="Calibri" w:cs="Calibri"/>
      <w:sz w:val="21"/>
      <w:szCs w:val="21"/>
      <w:lang w:val="en-AU" w:eastAsia="en-GB"/>
    </w:rPr>
  </w:style>
  <w:style w:type="paragraph" w:customStyle="1" w:styleId="Figure">
    <w:name w:val="Figure"/>
    <w:basedOn w:val="Figuretitle"/>
    <w:link w:val="FigureChar"/>
    <w:qFormat/>
    <w:rsid w:val="006D6DFB"/>
    <w:pPr>
      <w:spacing w:before="240" w:after="120"/>
      <w:jc w:val="center"/>
    </w:pPr>
    <w:rPr>
      <w:b w:val="0"/>
      <w:bCs/>
    </w:rPr>
  </w:style>
  <w:style w:type="character" w:customStyle="1" w:styleId="FiguretitleChar">
    <w:name w:val="Figure title Char"/>
    <w:basedOn w:val="DefaultParagraphFont"/>
    <w:link w:val="Figuretitle"/>
    <w:rsid w:val="00B9372E"/>
    <w:rPr>
      <w:rFonts w:ascii="Calibri" w:eastAsia="SimSun" w:hAnsi="Calibri" w:cs="Arial"/>
      <w:b/>
      <w:color w:val="000000"/>
      <w:sz w:val="21"/>
      <w:szCs w:val="22"/>
      <w:shd w:val="clear" w:color="auto" w:fill="FBD4B4" w:themeFill="accent6" w:themeFillTint="66"/>
      <w:lang w:val="en-AU" w:eastAsia="fr-FR"/>
    </w:rPr>
  </w:style>
  <w:style w:type="paragraph" w:customStyle="1" w:styleId="figuresource">
    <w:name w:val="figure source"/>
    <w:basedOn w:val="Figuretitle"/>
    <w:link w:val="figuresourceChar"/>
    <w:qFormat/>
    <w:rsid w:val="006D6DFB"/>
    <w:pPr>
      <w:jc w:val="left"/>
    </w:pPr>
    <w:rPr>
      <w:b w:val="0"/>
      <w:bCs/>
      <w:i/>
      <w:iCs/>
      <w:sz w:val="19"/>
      <w:szCs w:val="19"/>
    </w:rPr>
  </w:style>
  <w:style w:type="character" w:customStyle="1" w:styleId="FigureChar">
    <w:name w:val="Figure Char"/>
    <w:basedOn w:val="FiguretitleChar"/>
    <w:link w:val="Figure"/>
    <w:rsid w:val="006D6DFB"/>
    <w:rPr>
      <w:rFonts w:ascii="Calibri" w:eastAsia="SimSun" w:hAnsi="Calibri" w:cs="Arial"/>
      <w:b w:val="0"/>
      <w:bCs/>
      <w:color w:val="000000"/>
      <w:sz w:val="21"/>
      <w:szCs w:val="22"/>
      <w:shd w:val="clear" w:color="auto" w:fill="C6D9F1" w:themeFill="text2" w:themeFillTint="33"/>
      <w:lang w:val="en-AU" w:eastAsia="fr-FR"/>
    </w:rPr>
  </w:style>
  <w:style w:type="character" w:customStyle="1" w:styleId="href">
    <w:name w:val="href"/>
    <w:basedOn w:val="DefaultParagraphFont"/>
    <w:uiPriority w:val="99"/>
    <w:rsid w:val="006104A4"/>
    <w:rPr>
      <w:rFonts w:cs="Times New Roman"/>
    </w:rPr>
  </w:style>
  <w:style w:type="character" w:customStyle="1" w:styleId="figuresourceChar">
    <w:name w:val="figure source Char"/>
    <w:basedOn w:val="FiguretitleChar"/>
    <w:link w:val="figuresource"/>
    <w:rsid w:val="006D6DFB"/>
    <w:rPr>
      <w:rFonts w:ascii="Calibri" w:eastAsia="SimSun" w:hAnsi="Calibri" w:cs="Arial"/>
      <w:b w:val="0"/>
      <w:bCs/>
      <w:i/>
      <w:iCs/>
      <w:color w:val="000000"/>
      <w:sz w:val="19"/>
      <w:szCs w:val="19"/>
      <w:shd w:val="clear" w:color="auto" w:fill="C6D9F1" w:themeFill="text2" w:themeFillTint="33"/>
      <w:lang w:val="en-AU" w:eastAsia="fr-FR"/>
    </w:rPr>
  </w:style>
  <w:style w:type="paragraph" w:styleId="TOC3">
    <w:name w:val="toc 3"/>
    <w:basedOn w:val="Normal"/>
    <w:next w:val="Normal"/>
    <w:autoRedefine/>
    <w:uiPriority w:val="39"/>
    <w:rsid w:val="0017278E"/>
    <w:pPr>
      <w:tabs>
        <w:tab w:val="right" w:pos="1701"/>
        <w:tab w:val="right" w:pos="1985"/>
        <w:tab w:val="right" w:leader="dot" w:pos="8505"/>
        <w:tab w:val="right" w:pos="9071"/>
      </w:tabs>
      <w:spacing w:before="40"/>
      <w:ind w:left="1701" w:hanging="567"/>
    </w:pPr>
    <w:rPr>
      <w:rFonts w:cs="Arial"/>
      <w:noProof/>
      <w:color w:val="000000"/>
      <w:szCs w:val="24"/>
      <w:lang w:val="en-US"/>
    </w:rPr>
  </w:style>
  <w:style w:type="paragraph" w:styleId="Header">
    <w:name w:val="header"/>
    <w:basedOn w:val="Normal"/>
    <w:link w:val="HeaderChar"/>
    <w:rsid w:val="007457D6"/>
    <w:pPr>
      <w:tabs>
        <w:tab w:val="center" w:pos="4680"/>
        <w:tab w:val="right" w:pos="9360"/>
      </w:tabs>
    </w:pPr>
  </w:style>
  <w:style w:type="character" w:customStyle="1" w:styleId="HeaderChar">
    <w:name w:val="Header Char"/>
    <w:basedOn w:val="DefaultParagraphFont"/>
    <w:link w:val="Header"/>
    <w:rsid w:val="007457D6"/>
    <w:rPr>
      <w:rFonts w:ascii="Helvetica 55 Roman" w:hAnsi="Helvetica 55 Roman"/>
      <w:sz w:val="22"/>
      <w:szCs w:val="22"/>
      <w:lang w:val="fr-FR" w:eastAsia="fr-FR"/>
    </w:rPr>
  </w:style>
  <w:style w:type="paragraph" w:styleId="Footer">
    <w:name w:val="footer"/>
    <w:basedOn w:val="Normal"/>
    <w:link w:val="FooterChar"/>
    <w:rsid w:val="007457D6"/>
    <w:pPr>
      <w:tabs>
        <w:tab w:val="center" w:pos="4680"/>
        <w:tab w:val="right" w:pos="9360"/>
      </w:tabs>
    </w:pPr>
  </w:style>
  <w:style w:type="character" w:customStyle="1" w:styleId="FooterChar">
    <w:name w:val="Footer Char"/>
    <w:basedOn w:val="DefaultParagraphFont"/>
    <w:link w:val="Footer"/>
    <w:rsid w:val="007457D6"/>
    <w:rPr>
      <w:rFonts w:ascii="Helvetica 55 Roman" w:hAnsi="Helvetica 55 Roman"/>
      <w:sz w:val="22"/>
      <w:szCs w:val="22"/>
      <w:lang w:val="fr-FR" w:eastAsia="fr-FR"/>
    </w:rPr>
  </w:style>
  <w:style w:type="table" w:customStyle="1" w:styleId="HIPTable">
    <w:name w:val="HIP Table"/>
    <w:basedOn w:val="TableNormal"/>
    <w:rsid w:val="00B23A08"/>
    <w:rPr>
      <w:rFonts w:ascii="Helvetica" w:hAnsi="Helvetica"/>
      <w:sz w:val="18"/>
    </w:rPr>
    <w:tblPr>
      <w:tblInd w:w="0" w:type="dxa"/>
      <w:tblBorders>
        <w:top w:val="single" w:sz="18" w:space="0" w:color="008000"/>
        <w:bottom w:val="single" w:sz="18" w:space="0" w:color="008000"/>
        <w:insideH w:val="single" w:sz="18" w:space="0" w:color="008000"/>
      </w:tblBorders>
      <w:tblCellMar>
        <w:top w:w="57" w:type="dxa"/>
        <w:left w:w="57" w:type="dxa"/>
        <w:bottom w:w="57" w:type="dxa"/>
        <w:right w:w="57" w:type="dxa"/>
      </w:tblCellMar>
    </w:tblPr>
    <w:tblStylePr w:type="firstRow">
      <w:rPr>
        <w:rFonts w:ascii="Helvetica" w:hAnsi="Helvetica"/>
        <w:sz w:val="20"/>
      </w:rPr>
    </w:tblStylePr>
  </w:style>
  <w:style w:type="numbering" w:customStyle="1" w:styleId="HIPTitlesHierarchy">
    <w:name w:val="HIP Titles Hierarchy"/>
    <w:rsid w:val="00C43E84"/>
    <w:pPr>
      <w:numPr>
        <w:numId w:val="3"/>
      </w:numPr>
    </w:pPr>
  </w:style>
  <w:style w:type="numbering" w:customStyle="1" w:styleId="HIPBulletsHierarchy">
    <w:name w:val="HIP Bullets Hierarchy"/>
    <w:rsid w:val="00C43E84"/>
    <w:pPr>
      <w:numPr>
        <w:numId w:val="2"/>
      </w:numPr>
    </w:pPr>
  </w:style>
  <w:style w:type="character" w:customStyle="1" w:styleId="Heading2Char">
    <w:name w:val="Heading 2 Char"/>
    <w:basedOn w:val="DefaultParagraphFont"/>
    <w:link w:val="Heading2"/>
    <w:rsid w:val="00F20AB2"/>
    <w:rPr>
      <w:rFonts w:ascii="Calibri" w:eastAsia="Times New Roman" w:hAnsi="Calibri" w:cs="Helvetica"/>
      <w:b/>
      <w:bCs/>
      <w:color w:val="E36C0A"/>
      <w:sz w:val="24"/>
      <w:szCs w:val="32"/>
      <w:lang w:eastAsia="fr-FR"/>
    </w:rPr>
  </w:style>
  <w:style w:type="character" w:customStyle="1" w:styleId="PartTitleChar">
    <w:name w:val="Part Title Char"/>
    <w:basedOn w:val="Heading2Char"/>
    <w:link w:val="PartTitle"/>
    <w:rsid w:val="0010485E"/>
    <w:rPr>
      <w:rFonts w:ascii="Calibri" w:eastAsia="Times New Roman" w:hAnsi="Calibri" w:cs="Helvetica"/>
      <w:b/>
      <w:bCs/>
      <w:i/>
      <w:color w:val="548DD4" w:themeColor="text2" w:themeTint="99"/>
      <w:sz w:val="44"/>
      <w:szCs w:val="36"/>
      <w:u w:color="E36C0A"/>
      <w:lang w:val="en-AU" w:eastAsia="fr-FR"/>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rsid w:val="007202A5"/>
    <w:pPr>
      <w:tabs>
        <w:tab w:val="left" w:pos="284"/>
      </w:tabs>
    </w:pPr>
    <w:rPr>
      <w:sz w:val="18"/>
      <w:szCs w:val="18"/>
      <w:lang w:val="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7202A5"/>
    <w:rPr>
      <w:rFonts w:ascii="Calibri" w:hAnsi="Calibri"/>
      <w:sz w:val="18"/>
      <w:szCs w:val="18"/>
      <w:lang w:eastAsia="fr-FR"/>
    </w:rPr>
  </w:style>
  <w:style w:type="character" w:styleId="FootnoteReference">
    <w:name w:val="footnote reference"/>
    <w:aliases w:val="Appel note de bas de p,Footnote Reference/,Footnote symbol,Style 12,(NECG) Footnote Reference,Style 124"/>
    <w:basedOn w:val="DefaultParagraphFont"/>
    <w:rsid w:val="00CD341E"/>
    <w:rPr>
      <w:vertAlign w:val="superscript"/>
    </w:rPr>
  </w:style>
  <w:style w:type="paragraph" w:styleId="NormalWeb">
    <w:name w:val="Normal (Web)"/>
    <w:basedOn w:val="Normal"/>
    <w:uiPriority w:val="99"/>
    <w:rsid w:val="007628CB"/>
    <w:rPr>
      <w:rFonts w:ascii="Times New Roman" w:hAnsi="Times New Roman"/>
      <w:sz w:val="24"/>
      <w:szCs w:val="24"/>
    </w:rPr>
  </w:style>
  <w:style w:type="table" w:styleId="TableGrid">
    <w:name w:val="Table Grid"/>
    <w:basedOn w:val="TableNormal"/>
    <w:uiPriority w:val="59"/>
    <w:rsid w:val="00370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621F9"/>
    <w:pPr>
      <w:autoSpaceDE w:val="0"/>
      <w:autoSpaceDN w:val="0"/>
      <w:adjustRightInd w:val="0"/>
    </w:pPr>
    <w:rPr>
      <w:color w:val="000000"/>
      <w:sz w:val="24"/>
      <w:szCs w:val="24"/>
      <w:lang w:val="en-TT" w:eastAsia="en-US"/>
    </w:rPr>
  </w:style>
  <w:style w:type="character" w:styleId="CommentReference">
    <w:name w:val="annotation reference"/>
    <w:basedOn w:val="DefaultParagraphFont"/>
    <w:uiPriority w:val="99"/>
    <w:rsid w:val="004621F9"/>
    <w:rPr>
      <w:rFonts w:cs="Times New Roman"/>
      <w:sz w:val="16"/>
      <w:szCs w:val="16"/>
    </w:rPr>
  </w:style>
  <w:style w:type="paragraph" w:styleId="EndnoteText">
    <w:name w:val="endnote text"/>
    <w:basedOn w:val="FootnoteText"/>
    <w:link w:val="EndnoteTextChar"/>
    <w:rsid w:val="007202A5"/>
    <w:pPr>
      <w:ind w:left="284" w:hanging="284"/>
      <w:jc w:val="left"/>
    </w:pPr>
  </w:style>
  <w:style w:type="character" w:customStyle="1" w:styleId="EndnoteTextChar">
    <w:name w:val="Endnote Text Char"/>
    <w:basedOn w:val="DefaultParagraphFont"/>
    <w:link w:val="EndnoteText"/>
    <w:rsid w:val="007202A5"/>
    <w:rPr>
      <w:rFonts w:ascii="Calibri" w:hAnsi="Calibri"/>
      <w:sz w:val="18"/>
      <w:szCs w:val="18"/>
      <w:lang w:eastAsia="fr-FR"/>
    </w:rPr>
  </w:style>
  <w:style w:type="paragraph" w:customStyle="1" w:styleId="Chapttitle">
    <w:name w:val="Chapt title"/>
    <w:basedOn w:val="Normal"/>
    <w:link w:val="ChapttitleChar"/>
    <w:qFormat/>
    <w:rsid w:val="000A55BE"/>
    <w:pPr>
      <w:keepNext/>
      <w:keepLines/>
      <w:tabs>
        <w:tab w:val="left" w:pos="851"/>
      </w:tabs>
      <w:spacing w:before="0"/>
      <w:jc w:val="center"/>
      <w:outlineLvl w:val="0"/>
    </w:pPr>
    <w:rPr>
      <w:rFonts w:cs="Helvetica"/>
      <w:b/>
      <w:bCs/>
      <w:color w:val="E36C0A" w:themeColor="accent6" w:themeShade="BF"/>
      <w:sz w:val="40"/>
      <w:szCs w:val="28"/>
      <w:lang w:val="en-US"/>
    </w:rPr>
  </w:style>
  <w:style w:type="paragraph" w:customStyle="1" w:styleId="Toc0">
    <w:name w:val="Toc 0"/>
    <w:basedOn w:val="Normal"/>
    <w:link w:val="Toc0Char"/>
    <w:qFormat/>
    <w:rsid w:val="000A55BE"/>
    <w:pPr>
      <w:tabs>
        <w:tab w:val="right" w:pos="9071"/>
      </w:tabs>
      <w:spacing w:before="200"/>
      <w:jc w:val="right"/>
    </w:pPr>
    <w:rPr>
      <w:rFonts w:cs="Helvetica"/>
      <w:bCs/>
      <w:i/>
      <w:iCs/>
      <w:noProof/>
      <w:color w:val="E36C0A" w:themeColor="accent6" w:themeShade="BF"/>
      <w:szCs w:val="28"/>
      <w:lang w:val="en-US"/>
    </w:rPr>
  </w:style>
  <w:style w:type="character" w:customStyle="1" w:styleId="Heading1Char">
    <w:name w:val="Heading 1 Char"/>
    <w:basedOn w:val="DefaultParagraphFont"/>
    <w:link w:val="Heading1"/>
    <w:rsid w:val="00F20AB2"/>
    <w:rPr>
      <w:rFonts w:ascii="Calibri" w:eastAsia="Times New Roman" w:hAnsi="Calibri" w:cs="Helvetica"/>
      <w:b/>
      <w:bCs/>
      <w:color w:val="E36C0A"/>
      <w:sz w:val="28"/>
      <w:szCs w:val="28"/>
      <w:lang w:eastAsia="fr-FR"/>
    </w:rPr>
  </w:style>
  <w:style w:type="character" w:customStyle="1" w:styleId="ChapttitleChar">
    <w:name w:val="Chapt title Char"/>
    <w:basedOn w:val="DefaultParagraphFont"/>
    <w:link w:val="Chapttitle"/>
    <w:rsid w:val="000A55BE"/>
    <w:rPr>
      <w:rFonts w:ascii="Calibri" w:hAnsi="Calibri" w:cs="Helvetica"/>
      <w:b/>
      <w:bCs/>
      <w:color w:val="E36C0A" w:themeColor="accent6" w:themeShade="BF"/>
      <w:sz w:val="40"/>
      <w:szCs w:val="28"/>
      <w:lang w:eastAsia="fr-FR"/>
    </w:rPr>
  </w:style>
  <w:style w:type="paragraph" w:styleId="TOC4">
    <w:name w:val="toc 4"/>
    <w:basedOn w:val="Normal"/>
    <w:next w:val="Normal"/>
    <w:autoRedefine/>
    <w:uiPriority w:val="39"/>
    <w:rsid w:val="007306B9"/>
    <w:pPr>
      <w:tabs>
        <w:tab w:val="right" w:leader="dot" w:pos="9061"/>
      </w:tabs>
      <w:autoSpaceDE w:val="0"/>
      <w:autoSpaceDN w:val="0"/>
      <w:adjustRightInd w:val="0"/>
      <w:spacing w:before="100"/>
      <w:ind w:left="851"/>
    </w:pPr>
    <w:rPr>
      <w:rFonts w:cs="Helvetica"/>
      <w:iCs/>
      <w:noProof/>
      <w:color w:val="0070C0"/>
      <w:szCs w:val="24"/>
      <w:lang w:val="en-US"/>
    </w:rPr>
  </w:style>
  <w:style w:type="character" w:customStyle="1" w:styleId="Toc0Char">
    <w:name w:val="Toc 0 Char"/>
    <w:basedOn w:val="DefaultParagraphFont"/>
    <w:link w:val="Toc0"/>
    <w:rsid w:val="000A55BE"/>
    <w:rPr>
      <w:rFonts w:ascii="Calibri" w:hAnsi="Calibri" w:cs="Helvetica"/>
      <w:bCs/>
      <w:i/>
      <w:iCs/>
      <w:noProof/>
      <w:color w:val="E36C0A" w:themeColor="accent6" w:themeShade="BF"/>
      <w:sz w:val="21"/>
      <w:szCs w:val="28"/>
      <w:lang w:eastAsia="fr-FR"/>
    </w:rPr>
  </w:style>
  <w:style w:type="paragraph" w:customStyle="1" w:styleId="ListNumbered">
    <w:name w:val="List Numbered"/>
    <w:basedOn w:val="Normal"/>
    <w:link w:val="ListNumberedChar"/>
    <w:uiPriority w:val="99"/>
    <w:rsid w:val="0047647C"/>
    <w:pPr>
      <w:numPr>
        <w:numId w:val="4"/>
      </w:numPr>
      <w:spacing w:before="0" w:after="120"/>
      <w:jc w:val="left"/>
    </w:pPr>
    <w:rPr>
      <w:rFonts w:ascii="Times New Roman" w:eastAsia="SimSun" w:hAnsi="Times New Roman"/>
      <w:sz w:val="24"/>
      <w:szCs w:val="24"/>
      <w:lang w:val="en-GB" w:eastAsia="en-GB"/>
    </w:rPr>
  </w:style>
  <w:style w:type="paragraph" w:customStyle="1" w:styleId="HeadingB">
    <w:name w:val="Heading B"/>
    <w:basedOn w:val="Normal"/>
    <w:link w:val="HeadingBChar"/>
    <w:qFormat/>
    <w:rsid w:val="000A55BE"/>
    <w:pPr>
      <w:spacing w:before="240"/>
    </w:pPr>
    <w:rPr>
      <w:b/>
      <w:bCs/>
      <w:color w:val="E36C0A" w:themeColor="accent6" w:themeShade="BF"/>
      <w:lang w:val="en-AU"/>
    </w:rPr>
  </w:style>
  <w:style w:type="paragraph" w:customStyle="1" w:styleId="Enumlevel1">
    <w:name w:val="Enum level 1"/>
    <w:basedOn w:val="Normal"/>
    <w:link w:val="Enumlevel1Char"/>
    <w:qFormat/>
    <w:rsid w:val="00DD1E6F"/>
    <w:pPr>
      <w:ind w:left="851" w:hanging="494"/>
    </w:pPr>
    <w:rPr>
      <w:rFonts w:eastAsia="SimSun" w:cs="Calibri"/>
      <w:szCs w:val="21"/>
      <w:lang w:val="en-GB" w:eastAsia="en-GB"/>
    </w:rPr>
  </w:style>
  <w:style w:type="character" w:customStyle="1" w:styleId="HeadingBChar">
    <w:name w:val="Heading B Char"/>
    <w:basedOn w:val="DefaultParagraphFont"/>
    <w:link w:val="HeadingB"/>
    <w:rsid w:val="000A55BE"/>
    <w:rPr>
      <w:rFonts w:ascii="Calibri" w:hAnsi="Calibri"/>
      <w:b/>
      <w:bCs/>
      <w:color w:val="E36C0A" w:themeColor="accent6" w:themeShade="BF"/>
      <w:sz w:val="21"/>
      <w:szCs w:val="22"/>
      <w:lang w:val="en-AU" w:eastAsia="fr-FR"/>
    </w:rPr>
  </w:style>
  <w:style w:type="paragraph" w:customStyle="1" w:styleId="Citation1">
    <w:name w:val="Citation1"/>
    <w:basedOn w:val="Normal"/>
    <w:link w:val="CitationChar"/>
    <w:qFormat/>
    <w:rsid w:val="00CA5541"/>
    <w:pPr>
      <w:pBdr>
        <w:top w:val="single" w:sz="12" w:space="1" w:color="FABF8F" w:themeColor="accent6" w:themeTint="99"/>
        <w:left w:val="single" w:sz="12" w:space="4" w:color="FABF8F" w:themeColor="accent6" w:themeTint="99"/>
        <w:bottom w:val="single" w:sz="12" w:space="1" w:color="FABF8F" w:themeColor="accent6" w:themeTint="99"/>
        <w:right w:val="single" w:sz="12" w:space="4" w:color="FABF8F" w:themeColor="accent6" w:themeTint="99"/>
      </w:pBdr>
      <w:shd w:val="clear" w:color="auto" w:fill="FDE9D9" w:themeFill="accent6" w:themeFillTint="33"/>
      <w:spacing w:before="240" w:after="240"/>
      <w:ind w:left="567" w:right="495"/>
    </w:pPr>
    <w:rPr>
      <w:bCs/>
      <w:i/>
      <w:iCs/>
      <w:lang w:val="en-US"/>
    </w:rPr>
  </w:style>
  <w:style w:type="character" w:customStyle="1" w:styleId="Enumlevel1Char">
    <w:name w:val="Enum level 1 Char"/>
    <w:basedOn w:val="DefaultParagraphFont"/>
    <w:link w:val="Enumlevel1"/>
    <w:rsid w:val="00DD1E6F"/>
    <w:rPr>
      <w:rFonts w:ascii="Calibri" w:eastAsia="SimSun" w:hAnsi="Calibri" w:cs="Calibri"/>
      <w:sz w:val="21"/>
      <w:szCs w:val="21"/>
      <w:lang w:val="en-GB" w:eastAsia="en-GB"/>
    </w:rPr>
  </w:style>
  <w:style w:type="paragraph" w:customStyle="1" w:styleId="Normalaftertitle">
    <w:name w:val="Normal after title"/>
    <w:basedOn w:val="Normal"/>
    <w:link w:val="NormalaftertitleChar"/>
    <w:qFormat/>
    <w:rsid w:val="00BD25E9"/>
    <w:pPr>
      <w:spacing w:before="360"/>
    </w:pPr>
  </w:style>
  <w:style w:type="character" w:customStyle="1" w:styleId="CitationChar">
    <w:name w:val="Citation Char"/>
    <w:basedOn w:val="DefaultParagraphFont"/>
    <w:link w:val="Citation1"/>
    <w:rsid w:val="00CA5541"/>
    <w:rPr>
      <w:rFonts w:ascii="Calibri" w:hAnsi="Calibri"/>
      <w:bCs/>
      <w:i/>
      <w:iCs/>
      <w:sz w:val="21"/>
      <w:szCs w:val="22"/>
      <w:shd w:val="clear" w:color="auto" w:fill="FDE9D9" w:themeFill="accent6" w:themeFillTint="33"/>
      <w:lang w:eastAsia="fr-FR"/>
    </w:rPr>
  </w:style>
  <w:style w:type="character" w:customStyle="1" w:styleId="NormalaftertitleChar">
    <w:name w:val="Normal after title Char"/>
    <w:basedOn w:val="DefaultParagraphFont"/>
    <w:link w:val="Normalaftertitle"/>
    <w:rsid w:val="00BD25E9"/>
    <w:rPr>
      <w:rFonts w:ascii="Calibri" w:hAnsi="Calibri"/>
      <w:sz w:val="21"/>
      <w:szCs w:val="22"/>
      <w:lang w:val="fr-FR" w:eastAsia="fr-FR"/>
    </w:rPr>
  </w:style>
  <w:style w:type="paragraph" w:styleId="BalloonText">
    <w:name w:val="Balloon Text"/>
    <w:basedOn w:val="Normal"/>
    <w:link w:val="BalloonTextChar"/>
    <w:rsid w:val="00271D36"/>
    <w:pPr>
      <w:spacing w:before="0"/>
    </w:pPr>
    <w:rPr>
      <w:rFonts w:ascii="Tahoma" w:hAnsi="Tahoma" w:cs="Tahoma"/>
      <w:sz w:val="16"/>
      <w:szCs w:val="16"/>
    </w:rPr>
  </w:style>
  <w:style w:type="character" w:customStyle="1" w:styleId="BalloonTextChar">
    <w:name w:val="Balloon Text Char"/>
    <w:basedOn w:val="DefaultParagraphFont"/>
    <w:link w:val="BalloonText"/>
    <w:rsid w:val="00271D36"/>
    <w:rPr>
      <w:rFonts w:ascii="Tahoma" w:hAnsi="Tahoma" w:cs="Tahoma"/>
      <w:sz w:val="16"/>
      <w:szCs w:val="16"/>
      <w:lang w:val="fr-FR" w:eastAsia="fr-FR"/>
    </w:rPr>
  </w:style>
  <w:style w:type="character" w:customStyle="1" w:styleId="Heading3Char">
    <w:name w:val="Heading 3 Char"/>
    <w:basedOn w:val="DefaultParagraphFont"/>
    <w:link w:val="Heading3"/>
    <w:locked/>
    <w:rsid w:val="00BB5150"/>
    <w:rPr>
      <w:rFonts w:ascii="Calibri" w:eastAsia="Times New Roman" w:hAnsi="Calibri" w:cs="Helvetica"/>
      <w:b/>
      <w:bCs/>
      <w:i/>
      <w:iCs/>
      <w:color w:val="943634" w:themeColor="accent2" w:themeShade="BF"/>
      <w:sz w:val="24"/>
      <w:szCs w:val="32"/>
      <w:lang w:eastAsia="fr-FR"/>
    </w:rPr>
  </w:style>
  <w:style w:type="character" w:customStyle="1" w:styleId="Heading4Char">
    <w:name w:val="Heading 4 Char"/>
    <w:basedOn w:val="DefaultParagraphFont"/>
    <w:link w:val="Heading4"/>
    <w:locked/>
    <w:rsid w:val="00F11861"/>
    <w:rPr>
      <w:rFonts w:ascii="Calibri" w:eastAsia="Times New Roman" w:hAnsi="Calibri"/>
      <w:b/>
      <w:bCs/>
      <w:sz w:val="22"/>
      <w:szCs w:val="22"/>
      <w:lang w:eastAsia="fr-FR"/>
    </w:rPr>
  </w:style>
  <w:style w:type="character" w:customStyle="1" w:styleId="Heading5Char">
    <w:name w:val="Heading 5 Char"/>
    <w:basedOn w:val="DefaultParagraphFont"/>
    <w:link w:val="Heading5"/>
    <w:locked/>
    <w:rsid w:val="00B9372E"/>
    <w:rPr>
      <w:rFonts w:ascii="Calibri" w:eastAsia="Times New Roman" w:hAnsi="Calibri"/>
      <w:b/>
      <w:bCs/>
      <w:i/>
      <w:iCs/>
      <w:sz w:val="22"/>
      <w:szCs w:val="22"/>
      <w:lang w:eastAsia="fr-FR"/>
    </w:rPr>
  </w:style>
  <w:style w:type="character" w:customStyle="1" w:styleId="Heading6Char">
    <w:name w:val="Heading 6 Char"/>
    <w:basedOn w:val="DefaultParagraphFont"/>
    <w:link w:val="Heading6"/>
    <w:locked/>
    <w:rsid w:val="00271D36"/>
    <w:rPr>
      <w:rFonts w:ascii="Calibri" w:hAnsi="Calibri"/>
      <w:b/>
      <w:bCs/>
      <w:sz w:val="21"/>
      <w:szCs w:val="22"/>
      <w:lang w:val="fr-FR" w:eastAsia="fr-FR"/>
    </w:rPr>
  </w:style>
  <w:style w:type="character" w:customStyle="1" w:styleId="Heading7Char">
    <w:name w:val="Heading 7 Char"/>
    <w:basedOn w:val="DefaultParagraphFont"/>
    <w:link w:val="Heading7"/>
    <w:locked/>
    <w:rsid w:val="00271D36"/>
    <w:rPr>
      <w:rFonts w:ascii="Calibri" w:hAnsi="Calibri"/>
      <w:sz w:val="24"/>
      <w:szCs w:val="24"/>
      <w:lang w:val="fr-FR" w:eastAsia="fr-FR"/>
    </w:rPr>
  </w:style>
  <w:style w:type="character" w:customStyle="1" w:styleId="Heading8Char">
    <w:name w:val="Heading 8 Char"/>
    <w:basedOn w:val="DefaultParagraphFont"/>
    <w:link w:val="Heading8"/>
    <w:locked/>
    <w:rsid w:val="00271D36"/>
    <w:rPr>
      <w:rFonts w:ascii="Calibri" w:hAnsi="Calibri"/>
      <w:i/>
      <w:iCs/>
      <w:sz w:val="24"/>
      <w:szCs w:val="24"/>
      <w:lang w:val="fr-FR" w:eastAsia="fr-FR"/>
    </w:rPr>
  </w:style>
  <w:style w:type="character" w:customStyle="1" w:styleId="Heading9Char">
    <w:name w:val="Heading 9 Char"/>
    <w:basedOn w:val="DefaultParagraphFont"/>
    <w:link w:val="Heading9"/>
    <w:locked/>
    <w:rsid w:val="00271D36"/>
    <w:rPr>
      <w:rFonts w:ascii="Arial" w:hAnsi="Arial" w:cs="Arial"/>
      <w:sz w:val="21"/>
      <w:szCs w:val="22"/>
      <w:lang w:val="fr-FR" w:eastAsia="fr-FR"/>
    </w:rPr>
  </w:style>
  <w:style w:type="paragraph" w:customStyle="1" w:styleId="Normalital">
    <w:name w:val="Normal ital"/>
    <w:basedOn w:val="Normal"/>
    <w:link w:val="NormalitalChar"/>
    <w:qFormat/>
    <w:rsid w:val="007202A5"/>
    <w:pPr>
      <w:ind w:left="567" w:right="566"/>
    </w:pPr>
    <w:rPr>
      <w:i/>
      <w:iCs/>
      <w:lang w:val="en-AU"/>
    </w:rPr>
  </w:style>
  <w:style w:type="character" w:styleId="PageNumber">
    <w:name w:val="page number"/>
    <w:basedOn w:val="DefaultParagraphFont"/>
    <w:rsid w:val="00271D36"/>
    <w:rPr>
      <w:rFonts w:cs="Times New Roman"/>
    </w:rPr>
  </w:style>
  <w:style w:type="paragraph" w:customStyle="1" w:styleId="recno">
    <w:name w:val="recno"/>
    <w:basedOn w:val="Normal"/>
    <w:uiPriority w:val="99"/>
    <w:rsid w:val="00271D36"/>
    <w:pPr>
      <w:spacing w:before="100" w:beforeAutospacing="1" w:after="100" w:afterAutospacing="1"/>
      <w:jc w:val="left"/>
    </w:pPr>
    <w:rPr>
      <w:rFonts w:ascii="Times New Roman" w:eastAsia="SimSun" w:hAnsi="Times New Roman"/>
      <w:sz w:val="24"/>
      <w:szCs w:val="24"/>
      <w:lang w:val="en-US" w:eastAsia="en-US"/>
    </w:rPr>
  </w:style>
  <w:style w:type="paragraph" w:customStyle="1" w:styleId="rectitle">
    <w:name w:val="rectitle"/>
    <w:basedOn w:val="Normal"/>
    <w:uiPriority w:val="99"/>
    <w:rsid w:val="00271D36"/>
    <w:pPr>
      <w:spacing w:before="100" w:beforeAutospacing="1" w:after="100" w:afterAutospacing="1"/>
      <w:jc w:val="left"/>
    </w:pPr>
    <w:rPr>
      <w:rFonts w:ascii="Times New Roman" w:eastAsia="SimSun" w:hAnsi="Times New Roman"/>
      <w:sz w:val="24"/>
      <w:szCs w:val="24"/>
      <w:lang w:val="en-US" w:eastAsia="en-US"/>
    </w:rPr>
  </w:style>
  <w:style w:type="paragraph" w:styleId="DocumentMap">
    <w:name w:val="Document Map"/>
    <w:basedOn w:val="Normal"/>
    <w:link w:val="DocumentMapChar"/>
    <w:uiPriority w:val="99"/>
    <w:rsid w:val="00271D36"/>
    <w:pPr>
      <w:spacing w:before="0"/>
      <w:jc w:val="left"/>
    </w:pPr>
    <w:rPr>
      <w:rFonts w:ascii="Tahoma" w:eastAsia="SimSun" w:hAnsi="Tahoma" w:cs="Tahoma"/>
      <w:sz w:val="16"/>
      <w:szCs w:val="16"/>
      <w:lang w:val="en-GB" w:eastAsia="en-GB"/>
    </w:rPr>
  </w:style>
  <w:style w:type="character" w:customStyle="1" w:styleId="DocumentMapChar">
    <w:name w:val="Document Map Char"/>
    <w:basedOn w:val="DefaultParagraphFont"/>
    <w:link w:val="DocumentMap"/>
    <w:uiPriority w:val="99"/>
    <w:rsid w:val="00271D36"/>
    <w:rPr>
      <w:rFonts w:ascii="Tahoma" w:eastAsia="SimSun" w:hAnsi="Tahoma" w:cs="Tahoma"/>
      <w:sz w:val="16"/>
      <w:szCs w:val="16"/>
      <w:lang w:val="en-GB" w:eastAsia="en-GB"/>
    </w:rPr>
  </w:style>
  <w:style w:type="paragraph" w:styleId="CommentText">
    <w:name w:val="annotation text"/>
    <w:basedOn w:val="Normal"/>
    <w:link w:val="CommentTextChar"/>
    <w:uiPriority w:val="99"/>
    <w:rsid w:val="00271D36"/>
    <w:pPr>
      <w:spacing w:before="0" w:after="200" w:line="276" w:lineRule="auto"/>
      <w:jc w:val="left"/>
    </w:pPr>
    <w:rPr>
      <w:rFonts w:eastAsia="SimSun"/>
      <w:sz w:val="20"/>
      <w:szCs w:val="20"/>
      <w:lang w:val="en-US" w:eastAsia="en-US"/>
    </w:rPr>
  </w:style>
  <w:style w:type="character" w:customStyle="1" w:styleId="CommentTextChar">
    <w:name w:val="Comment Text Char"/>
    <w:basedOn w:val="DefaultParagraphFont"/>
    <w:link w:val="CommentText"/>
    <w:uiPriority w:val="99"/>
    <w:rsid w:val="00271D36"/>
    <w:rPr>
      <w:rFonts w:ascii="Calibri" w:eastAsia="SimSun" w:hAnsi="Calibri"/>
      <w:lang w:eastAsia="en-US"/>
    </w:rPr>
  </w:style>
  <w:style w:type="paragraph" w:styleId="ListParagraph">
    <w:name w:val="List Paragraph"/>
    <w:basedOn w:val="Normal"/>
    <w:uiPriority w:val="34"/>
    <w:qFormat/>
    <w:rsid w:val="00271D36"/>
    <w:pPr>
      <w:spacing w:before="0" w:after="200" w:line="276" w:lineRule="auto"/>
      <w:ind w:left="720"/>
      <w:contextualSpacing/>
      <w:jc w:val="left"/>
    </w:pPr>
    <w:rPr>
      <w:rFonts w:eastAsia="SimSun"/>
      <w:sz w:val="22"/>
      <w:lang w:val="en-US" w:eastAsia="en-US"/>
    </w:rPr>
  </w:style>
  <w:style w:type="paragraph" w:styleId="Caption">
    <w:name w:val="caption"/>
    <w:basedOn w:val="Normal"/>
    <w:next w:val="Normal"/>
    <w:qFormat/>
    <w:rsid w:val="00271D36"/>
    <w:pPr>
      <w:spacing w:before="0"/>
      <w:jc w:val="left"/>
    </w:pPr>
    <w:rPr>
      <w:rFonts w:ascii="Times New Roman" w:eastAsia="SimSun" w:hAnsi="Times New Roman"/>
      <w:b/>
      <w:bCs/>
      <w:sz w:val="20"/>
      <w:szCs w:val="20"/>
      <w:lang w:val="en-GB" w:eastAsia="en-GB"/>
    </w:rPr>
  </w:style>
  <w:style w:type="character" w:styleId="HTMLCite">
    <w:name w:val="HTML Cite"/>
    <w:basedOn w:val="DefaultParagraphFont"/>
    <w:uiPriority w:val="99"/>
    <w:rsid w:val="00271D36"/>
    <w:rPr>
      <w:rFonts w:cs="Times New Roman"/>
      <w:i/>
      <w:iCs/>
    </w:rPr>
  </w:style>
  <w:style w:type="paragraph" w:styleId="BodyTextIndent2">
    <w:name w:val="Body Text Indent 2"/>
    <w:basedOn w:val="Normal"/>
    <w:link w:val="BodyTextIndent2Char"/>
    <w:rsid w:val="00271D36"/>
    <w:pPr>
      <w:widowControl w:val="0"/>
      <w:spacing w:before="0" w:after="120" w:line="360" w:lineRule="atLeast"/>
      <w:ind w:left="720"/>
    </w:pPr>
    <w:rPr>
      <w:rFonts w:ascii="Arial" w:eastAsia="SimSun" w:hAnsi="Arial"/>
      <w:position w:val="-4"/>
      <w:sz w:val="22"/>
      <w:szCs w:val="20"/>
      <w:lang w:val="en-GB" w:eastAsia="it-IT"/>
    </w:rPr>
  </w:style>
  <w:style w:type="character" w:customStyle="1" w:styleId="BodyTextIndent2Char">
    <w:name w:val="Body Text Indent 2 Char"/>
    <w:basedOn w:val="DefaultParagraphFont"/>
    <w:link w:val="BodyTextIndent2"/>
    <w:rsid w:val="00271D36"/>
    <w:rPr>
      <w:rFonts w:ascii="Arial" w:eastAsia="SimSun" w:hAnsi="Arial"/>
      <w:position w:val="-4"/>
      <w:sz w:val="22"/>
      <w:lang w:val="en-GB" w:eastAsia="it-IT"/>
    </w:rPr>
  </w:style>
  <w:style w:type="character" w:customStyle="1" w:styleId="NormalitalChar">
    <w:name w:val="Normal ital Char"/>
    <w:basedOn w:val="DefaultParagraphFont"/>
    <w:link w:val="Normalital"/>
    <w:rsid w:val="007202A5"/>
    <w:rPr>
      <w:rFonts w:ascii="Calibri" w:hAnsi="Calibri"/>
      <w:i/>
      <w:iCs/>
      <w:sz w:val="21"/>
      <w:szCs w:val="22"/>
      <w:lang w:val="en-AU" w:eastAsia="fr-FR"/>
    </w:rPr>
  </w:style>
  <w:style w:type="paragraph" w:customStyle="1" w:styleId="Normalspace">
    <w:name w:val="Normal + space"/>
    <w:basedOn w:val="Normal"/>
    <w:uiPriority w:val="99"/>
    <w:rsid w:val="00271D36"/>
    <w:pPr>
      <w:spacing w:before="0" w:after="240"/>
    </w:pPr>
    <w:rPr>
      <w:rFonts w:ascii="Times New Roman" w:eastAsia="SimSun" w:hAnsi="Times New Roman"/>
      <w:sz w:val="24"/>
      <w:szCs w:val="24"/>
      <w:lang w:val="en-AU" w:eastAsia="en-AU"/>
    </w:rPr>
  </w:style>
  <w:style w:type="paragraph" w:customStyle="1" w:styleId="TableNumber">
    <w:name w:val="TableNumber"/>
    <w:basedOn w:val="Normal"/>
    <w:autoRedefine/>
    <w:uiPriority w:val="99"/>
    <w:rsid w:val="00271D36"/>
    <w:pPr>
      <w:spacing w:before="240" w:after="240"/>
      <w:ind w:right="-6"/>
      <w:jc w:val="center"/>
    </w:pPr>
    <w:rPr>
      <w:rFonts w:ascii="Arial" w:eastAsia="SimSun" w:hAnsi="Arial"/>
      <w:b/>
      <w:sz w:val="24"/>
      <w:szCs w:val="24"/>
      <w:lang w:val="en-AU" w:eastAsia="en-AU"/>
    </w:rPr>
  </w:style>
  <w:style w:type="paragraph" w:customStyle="1" w:styleId="RecNo0">
    <w:name w:val="Rec_No"/>
    <w:basedOn w:val="Normal"/>
    <w:next w:val="Rectitle0"/>
    <w:uiPriority w:val="99"/>
    <w:rsid w:val="00271D36"/>
    <w:pPr>
      <w:keepNext/>
      <w:keepLines/>
      <w:overflowPunct w:val="0"/>
      <w:autoSpaceDE w:val="0"/>
      <w:autoSpaceDN w:val="0"/>
      <w:adjustRightInd w:val="0"/>
      <w:spacing w:before="480"/>
      <w:jc w:val="center"/>
      <w:textAlignment w:val="baseline"/>
    </w:pPr>
    <w:rPr>
      <w:rFonts w:ascii="Times New Roman" w:eastAsia="SimSun" w:hAnsi="Times New Roman"/>
      <w:sz w:val="28"/>
      <w:szCs w:val="20"/>
      <w:lang w:eastAsia="en-US"/>
    </w:rPr>
  </w:style>
  <w:style w:type="paragraph" w:customStyle="1" w:styleId="Rectitle0">
    <w:name w:val="Rec_title"/>
    <w:basedOn w:val="Normal"/>
    <w:next w:val="Normal"/>
    <w:uiPriority w:val="99"/>
    <w:rsid w:val="00271D36"/>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w:eastAsia="SimSun" w:hAnsi="Times New Roman"/>
      <w:b/>
      <w:sz w:val="28"/>
      <w:szCs w:val="20"/>
      <w:lang w:eastAsia="en-US"/>
    </w:rPr>
  </w:style>
  <w:style w:type="paragraph" w:styleId="CommentSubject">
    <w:name w:val="annotation subject"/>
    <w:basedOn w:val="CommentText"/>
    <w:next w:val="CommentText"/>
    <w:link w:val="CommentSubjectChar"/>
    <w:rsid w:val="00271D36"/>
    <w:pPr>
      <w:spacing w:after="0" w:line="240" w:lineRule="auto"/>
    </w:pPr>
    <w:rPr>
      <w:rFonts w:ascii="Times New Roman" w:hAnsi="Times New Roman"/>
      <w:b/>
      <w:bCs/>
      <w:lang w:val="en-GB" w:eastAsia="en-GB"/>
    </w:rPr>
  </w:style>
  <w:style w:type="character" w:customStyle="1" w:styleId="CommentSubjectChar">
    <w:name w:val="Comment Subject Char"/>
    <w:basedOn w:val="CommentTextChar"/>
    <w:link w:val="CommentSubject"/>
    <w:rsid w:val="00271D36"/>
    <w:rPr>
      <w:rFonts w:ascii="Calibri" w:eastAsia="SimSun" w:hAnsi="Calibri"/>
      <w:b/>
      <w:bCs/>
      <w:lang w:val="en-GB" w:eastAsia="en-GB"/>
    </w:rPr>
  </w:style>
  <w:style w:type="paragraph" w:styleId="Revision">
    <w:name w:val="Revision"/>
    <w:hidden/>
    <w:uiPriority w:val="99"/>
    <w:semiHidden/>
    <w:rsid w:val="00271D36"/>
    <w:rPr>
      <w:rFonts w:eastAsia="SimSun"/>
      <w:sz w:val="24"/>
      <w:szCs w:val="24"/>
      <w:lang w:val="en-GB" w:eastAsia="en-GB"/>
    </w:rPr>
  </w:style>
  <w:style w:type="character" w:customStyle="1" w:styleId="introtext">
    <w:name w:val="introtext"/>
    <w:basedOn w:val="DefaultParagraphFont"/>
    <w:uiPriority w:val="99"/>
    <w:rsid w:val="00271D36"/>
    <w:rPr>
      <w:rFonts w:cs="Times New Roman"/>
    </w:rPr>
  </w:style>
  <w:style w:type="character" w:styleId="IntenseEmphasis">
    <w:name w:val="Intense Emphasis"/>
    <w:basedOn w:val="DefaultParagraphFont"/>
    <w:uiPriority w:val="99"/>
    <w:qFormat/>
    <w:rsid w:val="00271D36"/>
    <w:rPr>
      <w:rFonts w:cs="Times New Roman"/>
      <w:b/>
      <w:bCs/>
      <w:i/>
      <w:iCs/>
      <w:color w:val="4F81BD"/>
    </w:rPr>
  </w:style>
  <w:style w:type="paragraph" w:customStyle="1" w:styleId="Tabletitle">
    <w:name w:val="Table_title"/>
    <w:basedOn w:val="Normal"/>
    <w:next w:val="Normal"/>
    <w:uiPriority w:val="99"/>
    <w:rsid w:val="00271D36"/>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SimSun" w:hAnsi="Times New Roman Bold"/>
      <w:b/>
      <w:sz w:val="20"/>
      <w:szCs w:val="20"/>
      <w:lang w:val="en-GB" w:eastAsia="en-US"/>
    </w:rPr>
  </w:style>
  <w:style w:type="paragraph" w:customStyle="1" w:styleId="TableNo">
    <w:name w:val="Table_No"/>
    <w:basedOn w:val="Normal"/>
    <w:next w:val="Tabletitle"/>
    <w:uiPriority w:val="99"/>
    <w:rsid w:val="00271D36"/>
    <w:pPr>
      <w:keepNext/>
      <w:tabs>
        <w:tab w:val="left" w:pos="1134"/>
        <w:tab w:val="left" w:pos="1871"/>
        <w:tab w:val="left" w:pos="2268"/>
      </w:tabs>
      <w:overflowPunct w:val="0"/>
      <w:autoSpaceDE w:val="0"/>
      <w:autoSpaceDN w:val="0"/>
      <w:adjustRightInd w:val="0"/>
      <w:spacing w:before="560" w:after="120"/>
      <w:jc w:val="center"/>
      <w:textAlignment w:val="baseline"/>
    </w:pPr>
    <w:rPr>
      <w:rFonts w:ascii="Times New Roman" w:eastAsia="SimSun" w:hAnsi="Times New Roman"/>
      <w:caps/>
      <w:sz w:val="20"/>
      <w:szCs w:val="20"/>
      <w:lang w:val="en-GB" w:eastAsia="en-US"/>
    </w:rPr>
  </w:style>
  <w:style w:type="character" w:styleId="FollowedHyperlink">
    <w:name w:val="FollowedHyperlink"/>
    <w:aliases w:val="CEO_FollowedHyperlink"/>
    <w:basedOn w:val="DefaultParagraphFont"/>
    <w:rsid w:val="00271D36"/>
    <w:rPr>
      <w:rFonts w:cs="Times New Roman"/>
      <w:color w:val="800080"/>
      <w:u w:val="single"/>
    </w:rPr>
  </w:style>
  <w:style w:type="paragraph" w:customStyle="1" w:styleId="Normal1">
    <w:name w:val="Normal1"/>
    <w:basedOn w:val="Normal"/>
    <w:uiPriority w:val="99"/>
    <w:rsid w:val="00271D36"/>
    <w:pPr>
      <w:tabs>
        <w:tab w:val="left" w:pos="737"/>
        <w:tab w:val="left" w:pos="1247"/>
        <w:tab w:val="left" w:pos="1758"/>
        <w:tab w:val="left" w:pos="2211"/>
      </w:tabs>
      <w:spacing w:before="136"/>
      <w:jc w:val="left"/>
    </w:pPr>
    <w:rPr>
      <w:rFonts w:ascii="CG Times" w:eastAsia="SimSun" w:hAnsi="CG Times"/>
      <w:sz w:val="24"/>
      <w:szCs w:val="20"/>
      <w:lang w:val="en-US" w:eastAsia="en-US"/>
    </w:rPr>
  </w:style>
  <w:style w:type="paragraph" w:styleId="BodyText3">
    <w:name w:val="Body Text 3"/>
    <w:basedOn w:val="Normal"/>
    <w:link w:val="BodyText3Char"/>
    <w:rsid w:val="00271D36"/>
    <w:pPr>
      <w:tabs>
        <w:tab w:val="left" w:pos="-720"/>
        <w:tab w:val="left" w:pos="680"/>
        <w:tab w:val="left" w:pos="7371"/>
        <w:tab w:val="left" w:pos="7938"/>
        <w:tab w:val="left" w:pos="8505"/>
        <w:tab w:val="left" w:pos="9072"/>
      </w:tabs>
      <w:suppressAutoHyphens/>
      <w:spacing w:before="0"/>
      <w:jc w:val="left"/>
    </w:pPr>
    <w:rPr>
      <w:rFonts w:ascii="Times New Roman" w:eastAsia="SimSun" w:hAnsi="Times New Roman"/>
      <w:sz w:val="24"/>
      <w:szCs w:val="20"/>
      <w:lang w:val="en-US" w:eastAsia="en-US"/>
    </w:rPr>
  </w:style>
  <w:style w:type="character" w:customStyle="1" w:styleId="BodyText3Char">
    <w:name w:val="Body Text 3 Char"/>
    <w:basedOn w:val="DefaultParagraphFont"/>
    <w:link w:val="BodyText3"/>
    <w:rsid w:val="00271D36"/>
    <w:rPr>
      <w:rFonts w:eastAsia="SimSun"/>
      <w:sz w:val="24"/>
      <w:lang w:eastAsia="en-US"/>
    </w:rPr>
  </w:style>
  <w:style w:type="paragraph" w:styleId="BodyTextIndent">
    <w:name w:val="Body Text Indent"/>
    <w:basedOn w:val="Normal"/>
    <w:link w:val="BodyTextIndentChar"/>
    <w:rsid w:val="00271D36"/>
    <w:pPr>
      <w:spacing w:before="240" w:after="120"/>
      <w:ind w:left="283"/>
      <w:jc w:val="left"/>
    </w:pPr>
    <w:rPr>
      <w:rFonts w:ascii="Arial" w:eastAsia="SimSun" w:hAnsi="Arial"/>
      <w:sz w:val="22"/>
      <w:szCs w:val="20"/>
      <w:lang w:val="en-US" w:eastAsia="en-US"/>
    </w:rPr>
  </w:style>
  <w:style w:type="character" w:customStyle="1" w:styleId="BodyTextIndentChar">
    <w:name w:val="Body Text Indent Char"/>
    <w:basedOn w:val="DefaultParagraphFont"/>
    <w:link w:val="BodyTextIndent"/>
    <w:rsid w:val="00271D36"/>
    <w:rPr>
      <w:rFonts w:ascii="Arial" w:eastAsia="SimSun" w:hAnsi="Arial"/>
      <w:sz w:val="22"/>
      <w:lang w:eastAsia="en-US"/>
    </w:rPr>
  </w:style>
  <w:style w:type="paragraph" w:customStyle="1" w:styleId="StyleLatinTimesNewRomanComplexLatinBold">
    <w:name w:val="Style (Latin) Times New Roman (Complex) (Latin) Bold..."/>
    <w:basedOn w:val="Normal"/>
    <w:uiPriority w:val="99"/>
    <w:rsid w:val="00271D36"/>
    <w:pPr>
      <w:spacing w:after="120"/>
      <w:jc w:val="center"/>
    </w:pPr>
    <w:rPr>
      <w:rFonts w:ascii="Times New Roman Bold" w:eastAsia="SimSun" w:hAnsi="Times New Roman Bold"/>
      <w:b/>
      <w:sz w:val="24"/>
      <w:szCs w:val="24"/>
      <w:lang w:val="en-US" w:eastAsia="en-US"/>
    </w:rPr>
  </w:style>
  <w:style w:type="paragraph" w:customStyle="1" w:styleId="StyleLatinTimesNewRomanComplexCenteredBe">
    <w:name w:val="Style (Latin) Times New Roman (Complex) Centered Be..."/>
    <w:basedOn w:val="Normal"/>
    <w:uiPriority w:val="99"/>
    <w:rsid w:val="00271D36"/>
    <w:pPr>
      <w:jc w:val="center"/>
    </w:pPr>
    <w:rPr>
      <w:rFonts w:ascii="Times New Roman" w:eastAsia="SimSun" w:hAnsi="Times New Roman"/>
      <w:sz w:val="24"/>
      <w:szCs w:val="24"/>
      <w:lang w:val="en-US" w:eastAsia="en-US"/>
    </w:rPr>
  </w:style>
  <w:style w:type="paragraph" w:styleId="TOCHeading">
    <w:name w:val="TOC Heading"/>
    <w:basedOn w:val="Heading1"/>
    <w:next w:val="Normal"/>
    <w:uiPriority w:val="99"/>
    <w:qFormat/>
    <w:rsid w:val="00271D36"/>
    <w:pPr>
      <w:tabs>
        <w:tab w:val="clear" w:pos="851"/>
      </w:tabs>
      <w:spacing w:before="480" w:line="276" w:lineRule="auto"/>
      <w:jc w:val="left"/>
      <w:outlineLvl w:val="9"/>
    </w:pPr>
    <w:rPr>
      <w:rFonts w:ascii="Cambria" w:eastAsia="SimSun" w:hAnsi="Cambria" w:cs="Times New Roman"/>
      <w:color w:val="365F91"/>
      <w:lang w:eastAsia="en-US"/>
    </w:rPr>
  </w:style>
  <w:style w:type="paragraph" w:customStyle="1" w:styleId="spip">
    <w:name w:val="spip"/>
    <w:basedOn w:val="Normal"/>
    <w:uiPriority w:val="99"/>
    <w:rsid w:val="00271D36"/>
    <w:pPr>
      <w:spacing w:before="100" w:beforeAutospacing="1" w:after="100" w:afterAutospacing="1"/>
      <w:jc w:val="left"/>
    </w:pPr>
    <w:rPr>
      <w:rFonts w:ascii="Times New Roman" w:eastAsia="SimSun" w:hAnsi="Times New Roman"/>
      <w:sz w:val="24"/>
      <w:szCs w:val="24"/>
      <w:lang w:val="en-GB" w:eastAsia="en-GB"/>
    </w:rPr>
  </w:style>
  <w:style w:type="paragraph" w:customStyle="1" w:styleId="Tablehead">
    <w:name w:val="Table head"/>
    <w:basedOn w:val="Normal"/>
    <w:link w:val="TableheadChar"/>
    <w:qFormat/>
    <w:rsid w:val="00446E47"/>
    <w:pPr>
      <w:autoSpaceDE w:val="0"/>
      <w:autoSpaceDN w:val="0"/>
      <w:adjustRightInd w:val="0"/>
      <w:spacing w:before="80" w:after="80"/>
      <w:jc w:val="center"/>
    </w:pPr>
    <w:rPr>
      <w:rFonts w:cs="Arial"/>
      <w:b/>
      <w:bCs/>
      <w:color w:val="FFFFFF" w:themeColor="background1"/>
      <w:sz w:val="19"/>
      <w:lang w:val="en-US"/>
    </w:rPr>
  </w:style>
  <w:style w:type="character" w:customStyle="1" w:styleId="TableheadChar">
    <w:name w:val="Table head Char"/>
    <w:basedOn w:val="DefaultParagraphFont"/>
    <w:link w:val="Tablehead"/>
    <w:rsid w:val="00446E47"/>
    <w:rPr>
      <w:rFonts w:ascii="Calibri" w:hAnsi="Calibri" w:cs="Arial"/>
      <w:b/>
      <w:bCs/>
      <w:color w:val="FFFFFF" w:themeColor="background1"/>
      <w:sz w:val="19"/>
      <w:szCs w:val="22"/>
      <w:lang w:eastAsia="fr-FR"/>
    </w:rPr>
  </w:style>
  <w:style w:type="paragraph" w:customStyle="1" w:styleId="Tabletext">
    <w:name w:val="Table text"/>
    <w:basedOn w:val="Normal"/>
    <w:link w:val="TabletextChar"/>
    <w:qFormat/>
    <w:rsid w:val="001B29B0"/>
    <w:pPr>
      <w:spacing w:before="40" w:after="40"/>
      <w:jc w:val="left"/>
    </w:pPr>
    <w:rPr>
      <w:rFonts w:asciiTheme="minorHAnsi" w:hAnsiTheme="minorHAnsi"/>
      <w:bCs/>
      <w:sz w:val="19"/>
      <w:szCs w:val="18"/>
    </w:rPr>
  </w:style>
  <w:style w:type="character" w:customStyle="1" w:styleId="TabletextChar">
    <w:name w:val="Table text Char"/>
    <w:basedOn w:val="DefaultParagraphFont"/>
    <w:link w:val="Tabletext"/>
    <w:rsid w:val="001B29B0"/>
    <w:rPr>
      <w:rFonts w:asciiTheme="minorHAnsi" w:hAnsiTheme="minorHAnsi"/>
      <w:bCs/>
      <w:sz w:val="19"/>
      <w:szCs w:val="18"/>
      <w:lang w:val="fr-FR" w:eastAsia="fr-FR"/>
    </w:rPr>
  </w:style>
  <w:style w:type="paragraph" w:customStyle="1" w:styleId="Tabletitle0">
    <w:name w:val="Table title"/>
    <w:basedOn w:val="Normal"/>
    <w:link w:val="TabletitleChar"/>
    <w:qFormat/>
    <w:rsid w:val="0078387C"/>
    <w:pPr>
      <w:autoSpaceDE w:val="0"/>
      <w:autoSpaceDN w:val="0"/>
      <w:adjustRightInd w:val="0"/>
      <w:spacing w:before="240" w:after="120"/>
      <w:jc w:val="center"/>
    </w:pPr>
    <w:rPr>
      <w:rFonts w:cs="Arial"/>
      <w:b/>
      <w:bCs/>
      <w:color w:val="E36C0A" w:themeColor="accent6" w:themeShade="BF"/>
      <w:szCs w:val="24"/>
      <w:lang w:val="en-US"/>
    </w:rPr>
  </w:style>
  <w:style w:type="character" w:customStyle="1" w:styleId="TabletitleChar">
    <w:name w:val="Table title Char"/>
    <w:basedOn w:val="DefaultParagraphFont"/>
    <w:link w:val="Tabletitle0"/>
    <w:rsid w:val="0078387C"/>
    <w:rPr>
      <w:rFonts w:ascii="Calibri" w:hAnsi="Calibri" w:cs="Arial"/>
      <w:b/>
      <w:bCs/>
      <w:color w:val="E36C0A" w:themeColor="accent6" w:themeShade="BF"/>
      <w:sz w:val="21"/>
      <w:szCs w:val="24"/>
      <w:lang w:eastAsia="fr-FR"/>
    </w:rPr>
  </w:style>
  <w:style w:type="paragraph" w:styleId="Title">
    <w:name w:val="Title"/>
    <w:basedOn w:val="Normal"/>
    <w:link w:val="TitleChar"/>
    <w:qFormat/>
    <w:rsid w:val="00077DE6"/>
    <w:pPr>
      <w:spacing w:before="0"/>
      <w:jc w:val="center"/>
    </w:pPr>
    <w:rPr>
      <w:rFonts w:ascii="Times New Roman" w:hAnsi="Times New Roman"/>
      <w:b/>
      <w:bCs/>
      <w:sz w:val="28"/>
      <w:szCs w:val="24"/>
    </w:rPr>
  </w:style>
  <w:style w:type="character" w:customStyle="1" w:styleId="TitleChar">
    <w:name w:val="Title Char"/>
    <w:basedOn w:val="DefaultParagraphFont"/>
    <w:link w:val="Title"/>
    <w:rsid w:val="00077DE6"/>
    <w:rPr>
      <w:b/>
      <w:bCs/>
      <w:sz w:val="28"/>
      <w:szCs w:val="24"/>
      <w:lang w:val="fr-FR" w:eastAsia="fr-FR"/>
    </w:rPr>
  </w:style>
  <w:style w:type="paragraph" w:customStyle="1" w:styleId="titre1">
    <w:name w:val="titre1"/>
    <w:basedOn w:val="Normal"/>
    <w:rsid w:val="00077DE6"/>
    <w:pPr>
      <w:spacing w:before="240" w:after="120"/>
    </w:pPr>
    <w:rPr>
      <w:rFonts w:ascii="Times New Roman" w:hAnsi="Times New Roman"/>
      <w:b/>
      <w:bCs/>
      <w:smallCaps/>
      <w:sz w:val="28"/>
      <w:szCs w:val="20"/>
    </w:rPr>
  </w:style>
  <w:style w:type="paragraph" w:customStyle="1" w:styleId="titre2">
    <w:name w:val="titre2"/>
    <w:basedOn w:val="Normal"/>
    <w:rsid w:val="00077DE6"/>
    <w:pPr>
      <w:spacing w:before="180" w:after="60"/>
    </w:pPr>
    <w:rPr>
      <w:rFonts w:ascii="Times New Roman" w:hAnsi="Times New Roman"/>
      <w:b/>
      <w:bCs/>
      <w:smallCaps/>
      <w:sz w:val="26"/>
      <w:szCs w:val="20"/>
    </w:rPr>
  </w:style>
  <w:style w:type="paragraph" w:customStyle="1" w:styleId="xl24">
    <w:name w:val="xl24"/>
    <w:basedOn w:val="Normal"/>
    <w:rsid w:val="00077DE6"/>
    <w:pPr>
      <w:spacing w:before="100" w:beforeAutospacing="1" w:after="100" w:afterAutospacing="1"/>
      <w:jc w:val="center"/>
    </w:pPr>
    <w:rPr>
      <w:rFonts w:ascii="Times New Roman" w:hAnsi="Times New Roman"/>
      <w:b/>
      <w:bCs/>
      <w:sz w:val="24"/>
      <w:szCs w:val="24"/>
    </w:rPr>
  </w:style>
  <w:style w:type="paragraph" w:customStyle="1" w:styleId="titre3">
    <w:name w:val="titre3"/>
    <w:basedOn w:val="Normal"/>
    <w:rsid w:val="00077DE6"/>
    <w:pPr>
      <w:spacing w:after="120"/>
    </w:pPr>
    <w:rPr>
      <w:rFonts w:ascii="Times New Roman" w:hAnsi="Times New Roman"/>
      <w:b/>
      <w:smallCaps/>
      <w:sz w:val="24"/>
      <w:szCs w:val="20"/>
    </w:rPr>
  </w:style>
  <w:style w:type="paragraph" w:styleId="BodyText">
    <w:name w:val="Body Text"/>
    <w:basedOn w:val="Normal"/>
    <w:link w:val="BodyTextChar"/>
    <w:rsid w:val="00077DE6"/>
    <w:pPr>
      <w:autoSpaceDE w:val="0"/>
      <w:autoSpaceDN w:val="0"/>
      <w:adjustRightInd w:val="0"/>
      <w:spacing w:before="0"/>
    </w:pPr>
    <w:rPr>
      <w:rFonts w:ascii="Times New Roman" w:hAnsi="Times New Roman"/>
      <w:sz w:val="24"/>
      <w:szCs w:val="20"/>
    </w:rPr>
  </w:style>
  <w:style w:type="character" w:customStyle="1" w:styleId="BodyTextChar">
    <w:name w:val="Body Text Char"/>
    <w:basedOn w:val="DefaultParagraphFont"/>
    <w:link w:val="BodyText"/>
    <w:rsid w:val="00077DE6"/>
    <w:rPr>
      <w:sz w:val="24"/>
      <w:lang w:val="fr-FR" w:eastAsia="fr-FR"/>
    </w:rPr>
  </w:style>
  <w:style w:type="paragraph" w:styleId="TOC5">
    <w:name w:val="toc 5"/>
    <w:basedOn w:val="Normal"/>
    <w:next w:val="Normal"/>
    <w:autoRedefine/>
    <w:uiPriority w:val="39"/>
    <w:rsid w:val="00077DE6"/>
    <w:pPr>
      <w:spacing w:before="0"/>
      <w:ind w:left="960"/>
      <w:jc w:val="left"/>
    </w:pPr>
    <w:rPr>
      <w:rFonts w:ascii="Times New Roman" w:hAnsi="Times New Roman"/>
      <w:sz w:val="24"/>
      <w:szCs w:val="24"/>
    </w:rPr>
  </w:style>
  <w:style w:type="paragraph" w:styleId="TOC6">
    <w:name w:val="toc 6"/>
    <w:basedOn w:val="Normal"/>
    <w:next w:val="Normal"/>
    <w:autoRedefine/>
    <w:uiPriority w:val="39"/>
    <w:rsid w:val="00077DE6"/>
    <w:pPr>
      <w:spacing w:before="0"/>
      <w:ind w:left="1200"/>
      <w:jc w:val="left"/>
    </w:pPr>
    <w:rPr>
      <w:rFonts w:ascii="Times New Roman" w:hAnsi="Times New Roman"/>
      <w:sz w:val="24"/>
      <w:szCs w:val="24"/>
    </w:rPr>
  </w:style>
  <w:style w:type="paragraph" w:styleId="TOC7">
    <w:name w:val="toc 7"/>
    <w:basedOn w:val="Normal"/>
    <w:next w:val="Normal"/>
    <w:autoRedefine/>
    <w:uiPriority w:val="39"/>
    <w:rsid w:val="00077DE6"/>
    <w:pPr>
      <w:spacing w:before="0"/>
      <w:ind w:left="1440"/>
      <w:jc w:val="left"/>
    </w:pPr>
    <w:rPr>
      <w:rFonts w:ascii="Times New Roman" w:hAnsi="Times New Roman"/>
      <w:sz w:val="24"/>
      <w:szCs w:val="24"/>
    </w:rPr>
  </w:style>
  <w:style w:type="paragraph" w:styleId="TOC8">
    <w:name w:val="toc 8"/>
    <w:basedOn w:val="Normal"/>
    <w:next w:val="Normal"/>
    <w:autoRedefine/>
    <w:uiPriority w:val="39"/>
    <w:rsid w:val="00077DE6"/>
    <w:pPr>
      <w:spacing w:before="0"/>
      <w:ind w:left="1680"/>
      <w:jc w:val="left"/>
    </w:pPr>
    <w:rPr>
      <w:rFonts w:ascii="Times New Roman" w:hAnsi="Times New Roman"/>
      <w:sz w:val="24"/>
      <w:szCs w:val="24"/>
    </w:rPr>
  </w:style>
  <w:style w:type="paragraph" w:styleId="TOC9">
    <w:name w:val="toc 9"/>
    <w:basedOn w:val="Normal"/>
    <w:next w:val="Normal"/>
    <w:autoRedefine/>
    <w:uiPriority w:val="39"/>
    <w:rsid w:val="00077DE6"/>
    <w:pPr>
      <w:spacing w:before="0"/>
      <w:ind w:left="1920"/>
      <w:jc w:val="left"/>
    </w:pPr>
    <w:rPr>
      <w:rFonts w:ascii="Times New Roman" w:hAnsi="Times New Roman"/>
      <w:sz w:val="24"/>
      <w:szCs w:val="24"/>
    </w:rPr>
  </w:style>
  <w:style w:type="paragraph" w:styleId="BlockText">
    <w:name w:val="Block Text"/>
    <w:basedOn w:val="Normal"/>
    <w:uiPriority w:val="99"/>
    <w:rsid w:val="00077DE6"/>
    <w:pPr>
      <w:tabs>
        <w:tab w:val="num" w:pos="720"/>
        <w:tab w:val="left" w:leader="dot" w:pos="4500"/>
      </w:tabs>
      <w:spacing w:before="0"/>
      <w:ind w:left="540" w:right="85"/>
    </w:pPr>
    <w:rPr>
      <w:rFonts w:ascii="Times New Roman" w:hAnsi="Times New Roman"/>
      <w:sz w:val="24"/>
      <w:szCs w:val="24"/>
    </w:rPr>
  </w:style>
  <w:style w:type="paragraph" w:styleId="BodyTextIndent3">
    <w:name w:val="Body Text Indent 3"/>
    <w:basedOn w:val="Normal"/>
    <w:link w:val="BodyTextIndent3Char"/>
    <w:uiPriority w:val="99"/>
    <w:rsid w:val="00077DE6"/>
    <w:pPr>
      <w:spacing w:before="80"/>
      <w:ind w:firstLine="180"/>
    </w:pPr>
    <w:rPr>
      <w:rFonts w:ascii="Times New Roman" w:hAnsi="Times New Roman"/>
      <w:sz w:val="24"/>
      <w:szCs w:val="24"/>
    </w:rPr>
  </w:style>
  <w:style w:type="character" w:customStyle="1" w:styleId="BodyTextIndent3Char">
    <w:name w:val="Body Text Indent 3 Char"/>
    <w:basedOn w:val="DefaultParagraphFont"/>
    <w:link w:val="BodyTextIndent3"/>
    <w:uiPriority w:val="99"/>
    <w:rsid w:val="00077DE6"/>
    <w:rPr>
      <w:sz w:val="24"/>
      <w:szCs w:val="24"/>
      <w:lang w:val="fr-FR" w:eastAsia="fr-FR"/>
    </w:rPr>
  </w:style>
  <w:style w:type="character" w:styleId="Emphasis">
    <w:name w:val="Emphasis"/>
    <w:uiPriority w:val="20"/>
    <w:qFormat/>
    <w:rsid w:val="00077DE6"/>
    <w:rPr>
      <w:i/>
      <w:iCs/>
    </w:rPr>
  </w:style>
  <w:style w:type="character" w:customStyle="1" w:styleId="text">
    <w:name w:val="text"/>
    <w:basedOn w:val="DefaultParagraphFont"/>
    <w:rsid w:val="00077DE6"/>
  </w:style>
  <w:style w:type="paragraph" w:styleId="z-TopofForm">
    <w:name w:val="HTML Top of Form"/>
    <w:basedOn w:val="Normal"/>
    <w:next w:val="Normal"/>
    <w:link w:val="z-TopofFormChar"/>
    <w:hidden/>
    <w:uiPriority w:val="99"/>
    <w:unhideWhenUsed/>
    <w:rsid w:val="00077DE6"/>
    <w:pPr>
      <w:pBdr>
        <w:bottom w:val="single" w:sz="6" w:space="1" w:color="auto"/>
      </w:pBdr>
      <w:spacing w:before="0"/>
      <w:jc w:val="center"/>
    </w:pPr>
    <w:rPr>
      <w:rFonts w:ascii="Arial" w:hAnsi="Arial"/>
      <w:vanish/>
      <w:color w:val="000000"/>
      <w:sz w:val="16"/>
      <w:szCs w:val="16"/>
    </w:rPr>
  </w:style>
  <w:style w:type="character" w:customStyle="1" w:styleId="z-TopofFormChar">
    <w:name w:val="z-Top of Form Char"/>
    <w:basedOn w:val="DefaultParagraphFont"/>
    <w:link w:val="z-TopofForm"/>
    <w:uiPriority w:val="99"/>
    <w:rsid w:val="00077DE6"/>
    <w:rPr>
      <w:rFonts w:ascii="Arial" w:hAnsi="Arial"/>
      <w:vanish/>
      <w:color w:val="000000"/>
      <w:sz w:val="16"/>
      <w:szCs w:val="16"/>
    </w:rPr>
  </w:style>
  <w:style w:type="paragraph" w:styleId="z-BottomofForm">
    <w:name w:val="HTML Bottom of Form"/>
    <w:basedOn w:val="Normal"/>
    <w:next w:val="Normal"/>
    <w:link w:val="z-BottomofFormChar"/>
    <w:hidden/>
    <w:uiPriority w:val="99"/>
    <w:unhideWhenUsed/>
    <w:rsid w:val="00077DE6"/>
    <w:pPr>
      <w:pBdr>
        <w:top w:val="single" w:sz="6" w:space="1" w:color="auto"/>
      </w:pBdr>
      <w:spacing w:before="0"/>
      <w:jc w:val="center"/>
    </w:pPr>
    <w:rPr>
      <w:rFonts w:ascii="Arial" w:hAnsi="Arial"/>
      <w:vanish/>
      <w:color w:val="000000"/>
      <w:sz w:val="16"/>
      <w:szCs w:val="16"/>
    </w:rPr>
  </w:style>
  <w:style w:type="character" w:customStyle="1" w:styleId="z-BottomofFormChar">
    <w:name w:val="z-Bottom of Form Char"/>
    <w:basedOn w:val="DefaultParagraphFont"/>
    <w:link w:val="z-BottomofForm"/>
    <w:uiPriority w:val="99"/>
    <w:rsid w:val="00077DE6"/>
    <w:rPr>
      <w:rFonts w:ascii="Arial" w:hAnsi="Arial"/>
      <w:vanish/>
      <w:color w:val="000000"/>
      <w:sz w:val="16"/>
      <w:szCs w:val="16"/>
    </w:rPr>
  </w:style>
  <w:style w:type="character" w:customStyle="1" w:styleId="txtspec1">
    <w:name w:val="txtspec1"/>
    <w:rsid w:val="00077DE6"/>
    <w:rPr>
      <w:color w:val="6E3C87"/>
      <w:sz w:val="18"/>
      <w:szCs w:val="18"/>
    </w:rPr>
  </w:style>
  <w:style w:type="paragraph" w:customStyle="1" w:styleId="toutesform">
    <w:name w:val="toutes_form"/>
    <w:basedOn w:val="Normal"/>
    <w:rsid w:val="00077DE6"/>
    <w:pPr>
      <w:spacing w:before="100" w:beforeAutospacing="1" w:after="100" w:afterAutospacing="1"/>
      <w:jc w:val="left"/>
    </w:pPr>
    <w:rPr>
      <w:rFonts w:ascii="Times New Roman" w:hAnsi="Times New Roman"/>
      <w:sz w:val="24"/>
      <w:szCs w:val="24"/>
    </w:rPr>
  </w:style>
  <w:style w:type="character" w:customStyle="1" w:styleId="center">
    <w:name w:val="center"/>
    <w:basedOn w:val="DefaultParagraphFont"/>
    <w:rsid w:val="00077DE6"/>
  </w:style>
  <w:style w:type="paragraph" w:styleId="PlainText">
    <w:name w:val="Plain Text"/>
    <w:basedOn w:val="Normal"/>
    <w:link w:val="PlainTextChar"/>
    <w:uiPriority w:val="99"/>
    <w:unhideWhenUsed/>
    <w:rsid w:val="00077DE6"/>
    <w:pPr>
      <w:spacing w:before="0"/>
      <w:jc w:val="left"/>
    </w:pPr>
    <w:rPr>
      <w:rFonts w:ascii="Consolas" w:eastAsia="Calibri" w:hAnsi="Consolas"/>
      <w:szCs w:val="21"/>
      <w:lang w:eastAsia="en-US"/>
    </w:rPr>
  </w:style>
  <w:style w:type="character" w:customStyle="1" w:styleId="PlainTextChar">
    <w:name w:val="Plain Text Char"/>
    <w:basedOn w:val="DefaultParagraphFont"/>
    <w:link w:val="PlainText"/>
    <w:uiPriority w:val="99"/>
    <w:rsid w:val="00077DE6"/>
    <w:rPr>
      <w:rFonts w:ascii="Consolas" w:eastAsia="Calibri" w:hAnsi="Consolas"/>
      <w:sz w:val="21"/>
      <w:szCs w:val="21"/>
      <w:lang w:eastAsia="en-US"/>
    </w:rPr>
  </w:style>
  <w:style w:type="paragraph" w:customStyle="1" w:styleId="Nomsocit">
    <w:name w:val="Nom société"/>
    <w:basedOn w:val="Normal"/>
    <w:next w:val="Normal"/>
    <w:rsid w:val="00077DE6"/>
    <w:pPr>
      <w:tabs>
        <w:tab w:val="left" w:pos="1440"/>
        <w:tab w:val="right" w:pos="6480"/>
      </w:tabs>
      <w:autoSpaceDE w:val="0"/>
      <w:autoSpaceDN w:val="0"/>
      <w:spacing w:before="220" w:line="220" w:lineRule="atLeast"/>
      <w:jc w:val="left"/>
    </w:pPr>
    <w:rPr>
      <w:rFonts w:ascii="Garamond" w:hAnsi="Garamond"/>
      <w:sz w:val="22"/>
      <w:lang w:eastAsia="en-US"/>
    </w:rPr>
  </w:style>
  <w:style w:type="paragraph" w:customStyle="1" w:styleId="Nom">
    <w:name w:val="Nom"/>
    <w:basedOn w:val="BodyText"/>
    <w:rsid w:val="00077DE6"/>
    <w:pPr>
      <w:keepNext/>
      <w:adjustRightInd/>
      <w:spacing w:after="220" w:line="240" w:lineRule="atLeast"/>
    </w:pPr>
    <w:rPr>
      <w:rFonts w:ascii="Arial" w:hAnsi="Arial" w:cs="Arial"/>
      <w:b/>
      <w:bCs/>
      <w:sz w:val="20"/>
      <w:szCs w:val="24"/>
      <w:lang w:eastAsia="en-US"/>
    </w:rPr>
  </w:style>
  <w:style w:type="paragraph" w:customStyle="1" w:styleId="Accomplissement">
    <w:name w:val="Accomplissement"/>
    <w:basedOn w:val="BodyText"/>
    <w:rsid w:val="00077DE6"/>
    <w:pPr>
      <w:adjustRightInd/>
      <w:spacing w:after="60" w:line="240" w:lineRule="atLeast"/>
      <w:ind w:left="240" w:hanging="240"/>
    </w:pPr>
    <w:rPr>
      <w:rFonts w:ascii="Garamond" w:hAnsi="Garamond"/>
      <w:sz w:val="22"/>
      <w:szCs w:val="22"/>
      <w:lang w:eastAsia="en-US"/>
    </w:rPr>
  </w:style>
  <w:style w:type="paragraph" w:customStyle="1" w:styleId="Titresection">
    <w:name w:val="Titre section"/>
    <w:basedOn w:val="Normal"/>
    <w:next w:val="Normal"/>
    <w:rsid w:val="00077DE6"/>
    <w:pPr>
      <w:keepNext/>
      <w:pBdr>
        <w:bottom w:val="single" w:sz="6" w:space="1" w:color="808080"/>
      </w:pBdr>
      <w:autoSpaceDE w:val="0"/>
      <w:autoSpaceDN w:val="0"/>
      <w:spacing w:before="220" w:line="220" w:lineRule="atLeast"/>
      <w:ind w:hanging="2160"/>
      <w:jc w:val="left"/>
    </w:pPr>
    <w:rPr>
      <w:rFonts w:ascii="Garamond" w:hAnsi="Garamond"/>
      <w:caps/>
      <w:spacing w:val="15"/>
      <w:sz w:val="20"/>
      <w:szCs w:val="20"/>
      <w:lang w:eastAsia="en-US"/>
    </w:rPr>
  </w:style>
  <w:style w:type="paragraph" w:customStyle="1" w:styleId="abst2">
    <w:name w:val="abst2"/>
    <w:basedOn w:val="Normal"/>
    <w:rsid w:val="00077DE6"/>
    <w:pPr>
      <w:spacing w:before="0" w:line="360" w:lineRule="atLeast"/>
      <w:jc w:val="center"/>
    </w:pPr>
    <w:rPr>
      <w:rFonts w:ascii="Arial" w:hAnsi="Arial"/>
      <w:b/>
      <w:sz w:val="24"/>
      <w:szCs w:val="20"/>
      <w:lang w:val="en-GB" w:eastAsia="en-US"/>
    </w:rPr>
  </w:style>
  <w:style w:type="paragraph" w:customStyle="1" w:styleId="corpsdutexte">
    <w:name w:val="corps du texte"/>
    <w:basedOn w:val="Normal"/>
    <w:rsid w:val="00077DE6"/>
    <w:pPr>
      <w:spacing w:before="240" w:after="240"/>
      <w:ind w:firstLine="709"/>
    </w:pPr>
    <w:rPr>
      <w:rFonts w:ascii="Arial" w:hAnsi="Arial" w:cs="Arabic Transparent"/>
      <w:sz w:val="24"/>
      <w:szCs w:val="36"/>
    </w:rPr>
  </w:style>
  <w:style w:type="paragraph" w:styleId="IntenseQuote">
    <w:name w:val="Intense Quote"/>
    <w:basedOn w:val="Normal"/>
    <w:next w:val="Normal"/>
    <w:link w:val="IntenseQuoteChar"/>
    <w:uiPriority w:val="30"/>
    <w:qFormat/>
    <w:rsid w:val="00077DE6"/>
    <w:pPr>
      <w:pBdr>
        <w:bottom w:val="single" w:sz="4" w:space="4" w:color="4F81BD"/>
      </w:pBdr>
      <w:spacing w:before="200" w:after="280" w:line="276" w:lineRule="auto"/>
      <w:ind w:left="936" w:right="936"/>
      <w:jc w:val="left"/>
    </w:pPr>
    <w:rPr>
      <w:rFonts w:eastAsia="Calibri"/>
      <w:b/>
      <w:bCs/>
      <w:i/>
      <w:iCs/>
      <w:color w:val="4F81BD"/>
      <w:sz w:val="22"/>
      <w:lang w:eastAsia="en-US"/>
    </w:rPr>
  </w:style>
  <w:style w:type="character" w:customStyle="1" w:styleId="IntenseQuoteChar">
    <w:name w:val="Intense Quote Char"/>
    <w:basedOn w:val="DefaultParagraphFont"/>
    <w:link w:val="IntenseQuote"/>
    <w:uiPriority w:val="30"/>
    <w:rsid w:val="00077DE6"/>
    <w:rPr>
      <w:rFonts w:ascii="Calibri" w:eastAsia="Calibri" w:hAnsi="Calibri"/>
      <w:b/>
      <w:bCs/>
      <w:i/>
      <w:iCs/>
      <w:color w:val="4F81BD"/>
      <w:sz w:val="22"/>
      <w:szCs w:val="22"/>
      <w:lang w:eastAsia="en-US"/>
    </w:rPr>
  </w:style>
  <w:style w:type="character" w:customStyle="1" w:styleId="longtext">
    <w:name w:val="long_text"/>
    <w:rsid w:val="00077DE6"/>
  </w:style>
  <w:style w:type="paragraph" w:customStyle="1" w:styleId="CorpsdeTexte">
    <w:name w:val="Corps de Texte"/>
    <w:basedOn w:val="Normal"/>
    <w:rsid w:val="00077DE6"/>
    <w:pPr>
      <w:spacing w:after="120"/>
    </w:pPr>
    <w:rPr>
      <w:rFonts w:ascii="Garamond" w:hAnsi="Garamond"/>
      <w:sz w:val="22"/>
      <w:szCs w:val="24"/>
    </w:rPr>
  </w:style>
  <w:style w:type="paragraph" w:customStyle="1" w:styleId="Enumlevel3">
    <w:name w:val="Enum level 3"/>
    <w:basedOn w:val="Normal"/>
    <w:link w:val="Enumlevel3Char"/>
    <w:qFormat/>
    <w:rsid w:val="00B9372E"/>
    <w:pPr>
      <w:ind w:left="1701" w:hanging="567"/>
    </w:pPr>
    <w:rPr>
      <w:iCs/>
    </w:rPr>
  </w:style>
  <w:style w:type="paragraph" w:styleId="TableofAuthorities">
    <w:name w:val="table of authorities"/>
    <w:basedOn w:val="Normal"/>
    <w:next w:val="Normal"/>
    <w:rsid w:val="00B63EEB"/>
    <w:pPr>
      <w:ind w:left="210" w:hanging="210"/>
    </w:pPr>
  </w:style>
  <w:style w:type="character" w:customStyle="1" w:styleId="Enumlevel3Char">
    <w:name w:val="Enum level 3 Char"/>
    <w:basedOn w:val="DefaultParagraphFont"/>
    <w:link w:val="Enumlevel3"/>
    <w:rsid w:val="00B9372E"/>
    <w:rPr>
      <w:rFonts w:ascii="Calibri" w:hAnsi="Calibri"/>
      <w:iCs/>
      <w:sz w:val="21"/>
      <w:szCs w:val="22"/>
      <w:lang w:val="fr-FR" w:eastAsia="fr-FR"/>
    </w:rPr>
  </w:style>
  <w:style w:type="paragraph" w:styleId="EnvelopeAddress">
    <w:name w:val="envelope address"/>
    <w:basedOn w:val="Normal"/>
    <w:rsid w:val="00E9227E"/>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character" w:customStyle="1" w:styleId="BalloonTextChar15">
    <w:name w:val="Balloon Text Char15"/>
    <w:basedOn w:val="DefaultParagraphFont"/>
    <w:uiPriority w:val="99"/>
    <w:semiHidden/>
    <w:rsid w:val="003E2368"/>
    <w:rPr>
      <w:rFonts w:ascii="Lucida Grande" w:hAnsi="Lucida Grande" w:cs="Times New Roman"/>
      <w:sz w:val="18"/>
    </w:rPr>
  </w:style>
  <w:style w:type="character" w:customStyle="1" w:styleId="BalloonTextChar14">
    <w:name w:val="Balloon Text Char14"/>
    <w:basedOn w:val="DefaultParagraphFont"/>
    <w:uiPriority w:val="99"/>
    <w:semiHidden/>
    <w:rsid w:val="003E2368"/>
    <w:rPr>
      <w:rFonts w:ascii="Lucida Grande" w:hAnsi="Lucida Grande" w:cs="Times New Roman"/>
      <w:sz w:val="18"/>
    </w:rPr>
  </w:style>
  <w:style w:type="character" w:customStyle="1" w:styleId="BalloonTextChar13">
    <w:name w:val="Balloon Text Char13"/>
    <w:basedOn w:val="DefaultParagraphFont"/>
    <w:uiPriority w:val="99"/>
    <w:semiHidden/>
    <w:rsid w:val="003E2368"/>
    <w:rPr>
      <w:rFonts w:ascii="Lucida Grande" w:hAnsi="Lucida Grande" w:cs="Times New Roman"/>
      <w:sz w:val="18"/>
    </w:rPr>
  </w:style>
  <w:style w:type="character" w:customStyle="1" w:styleId="BalloonTextChar12">
    <w:name w:val="Balloon Text Char12"/>
    <w:basedOn w:val="DefaultParagraphFont"/>
    <w:uiPriority w:val="99"/>
    <w:semiHidden/>
    <w:rsid w:val="003E2368"/>
    <w:rPr>
      <w:rFonts w:ascii="Lucida Grande" w:hAnsi="Lucida Grande" w:cs="Times New Roman"/>
      <w:sz w:val="18"/>
    </w:rPr>
  </w:style>
  <w:style w:type="character" w:customStyle="1" w:styleId="BalloonTextChar11">
    <w:name w:val="Balloon Text Char11"/>
    <w:basedOn w:val="DefaultParagraphFont"/>
    <w:uiPriority w:val="99"/>
    <w:semiHidden/>
    <w:rsid w:val="003E2368"/>
    <w:rPr>
      <w:rFonts w:ascii="Lucida Grande" w:hAnsi="Lucida Grande" w:cs="Times New Roman"/>
      <w:sz w:val="18"/>
    </w:rPr>
  </w:style>
  <w:style w:type="character" w:customStyle="1" w:styleId="BalloonTextChar10">
    <w:name w:val="Balloon Text Char10"/>
    <w:basedOn w:val="DefaultParagraphFont"/>
    <w:uiPriority w:val="99"/>
    <w:semiHidden/>
    <w:rsid w:val="003E2368"/>
    <w:rPr>
      <w:rFonts w:ascii="Lucida Grande" w:hAnsi="Lucida Grande" w:cs="Times New Roman"/>
      <w:sz w:val="18"/>
    </w:rPr>
  </w:style>
  <w:style w:type="character" w:customStyle="1" w:styleId="BalloonTextChar9">
    <w:name w:val="Balloon Text Char9"/>
    <w:basedOn w:val="DefaultParagraphFont"/>
    <w:uiPriority w:val="99"/>
    <w:semiHidden/>
    <w:rsid w:val="003E2368"/>
    <w:rPr>
      <w:rFonts w:ascii="Lucida Grande" w:hAnsi="Lucida Grande" w:cs="Times New Roman"/>
      <w:sz w:val="18"/>
    </w:rPr>
  </w:style>
  <w:style w:type="character" w:customStyle="1" w:styleId="BalloonTextChar8">
    <w:name w:val="Balloon Text Char8"/>
    <w:basedOn w:val="DefaultParagraphFont"/>
    <w:uiPriority w:val="99"/>
    <w:semiHidden/>
    <w:rsid w:val="003E2368"/>
    <w:rPr>
      <w:rFonts w:ascii="Lucida Grande" w:hAnsi="Lucida Grande" w:cs="Times New Roman"/>
      <w:sz w:val="18"/>
    </w:rPr>
  </w:style>
  <w:style w:type="character" w:customStyle="1" w:styleId="BalloonTextChar7">
    <w:name w:val="Balloon Text Char7"/>
    <w:basedOn w:val="DefaultParagraphFont"/>
    <w:uiPriority w:val="99"/>
    <w:semiHidden/>
    <w:rsid w:val="003E2368"/>
    <w:rPr>
      <w:rFonts w:ascii="Lucida Grande" w:hAnsi="Lucida Grande" w:cs="Times New Roman"/>
      <w:sz w:val="18"/>
    </w:rPr>
  </w:style>
  <w:style w:type="character" w:customStyle="1" w:styleId="BalloonTextChar6">
    <w:name w:val="Balloon Text Char6"/>
    <w:basedOn w:val="DefaultParagraphFont"/>
    <w:uiPriority w:val="99"/>
    <w:semiHidden/>
    <w:rsid w:val="003E2368"/>
    <w:rPr>
      <w:rFonts w:ascii="Lucida Grande" w:hAnsi="Lucida Grande" w:cs="Times New Roman"/>
      <w:sz w:val="18"/>
    </w:rPr>
  </w:style>
  <w:style w:type="character" w:customStyle="1" w:styleId="BalloonTextChar5">
    <w:name w:val="Balloon Text Char5"/>
    <w:basedOn w:val="DefaultParagraphFont"/>
    <w:uiPriority w:val="99"/>
    <w:semiHidden/>
    <w:rsid w:val="003E2368"/>
    <w:rPr>
      <w:rFonts w:ascii="Lucida Grande" w:hAnsi="Lucida Grande" w:cs="Times New Roman"/>
      <w:sz w:val="18"/>
    </w:rPr>
  </w:style>
  <w:style w:type="character" w:customStyle="1" w:styleId="BalloonTextChar4">
    <w:name w:val="Balloon Text Char4"/>
    <w:basedOn w:val="DefaultParagraphFont"/>
    <w:uiPriority w:val="99"/>
    <w:semiHidden/>
    <w:rsid w:val="003E2368"/>
    <w:rPr>
      <w:rFonts w:ascii="Lucida Grande" w:hAnsi="Lucida Grande" w:cs="Times New Roman"/>
      <w:sz w:val="18"/>
    </w:rPr>
  </w:style>
  <w:style w:type="character" w:customStyle="1" w:styleId="BalloonTextChar3">
    <w:name w:val="Balloon Text Char3"/>
    <w:basedOn w:val="DefaultParagraphFont"/>
    <w:uiPriority w:val="99"/>
    <w:semiHidden/>
    <w:rsid w:val="003E2368"/>
    <w:rPr>
      <w:rFonts w:ascii="Lucida Grande" w:hAnsi="Lucida Grande" w:cs="Times New Roman"/>
      <w:sz w:val="18"/>
    </w:rPr>
  </w:style>
  <w:style w:type="character" w:customStyle="1" w:styleId="BalloonTextChar2">
    <w:name w:val="Balloon Text Char2"/>
    <w:basedOn w:val="DefaultParagraphFont"/>
    <w:uiPriority w:val="99"/>
    <w:semiHidden/>
    <w:rsid w:val="003E2368"/>
    <w:rPr>
      <w:rFonts w:ascii="Lucida Grande" w:hAnsi="Lucida Grande" w:cs="Times New Roman"/>
      <w:sz w:val="18"/>
    </w:rPr>
  </w:style>
  <w:style w:type="character" w:customStyle="1" w:styleId="BalloonTextChar1">
    <w:name w:val="Balloon Text Char1"/>
    <w:basedOn w:val="DefaultParagraphFont"/>
    <w:uiPriority w:val="99"/>
    <w:rsid w:val="003E2368"/>
    <w:rPr>
      <w:rFonts w:ascii="Tahoma" w:hAnsi="Tahoma" w:cs="Tahoma"/>
      <w:sz w:val="16"/>
    </w:rPr>
  </w:style>
  <w:style w:type="character" w:customStyle="1" w:styleId="searchword">
    <w:name w:val="searchword"/>
    <w:basedOn w:val="DefaultParagraphFont"/>
    <w:uiPriority w:val="99"/>
    <w:rsid w:val="003E2368"/>
    <w:rPr>
      <w:rFonts w:ascii="Times New Roman" w:hAnsi="Times New Roman" w:cs="Times New Roman"/>
      <w:shd w:val="clear" w:color="auto" w:fill="FFFF00"/>
    </w:rPr>
  </w:style>
  <w:style w:type="paragraph" w:styleId="HTMLPreformatted">
    <w:name w:val="HTML Preformatted"/>
    <w:basedOn w:val="Normal"/>
    <w:link w:val="HTMLPreformattedChar"/>
    <w:uiPriority w:val="99"/>
    <w:rsid w:val="003E2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E2368"/>
    <w:rPr>
      <w:rFonts w:ascii="Courier New" w:hAnsi="Courier New" w:cs="Courier New"/>
      <w:lang w:eastAsia="en-US"/>
    </w:rPr>
  </w:style>
  <w:style w:type="paragraph" w:customStyle="1" w:styleId="Heading41">
    <w:name w:val="Heading 41"/>
    <w:basedOn w:val="Normal"/>
    <w:uiPriority w:val="99"/>
    <w:rsid w:val="003E2368"/>
    <w:pPr>
      <w:spacing w:before="100" w:beforeAutospacing="1" w:after="100" w:afterAutospacing="1"/>
      <w:jc w:val="left"/>
      <w:outlineLvl w:val="4"/>
    </w:pPr>
    <w:rPr>
      <w:rFonts w:ascii="Verdana" w:hAnsi="Verdana"/>
      <w:b/>
      <w:bCs/>
      <w:color w:val="336699"/>
      <w:sz w:val="26"/>
      <w:szCs w:val="26"/>
      <w:lang w:val="en-US" w:eastAsia="en-US"/>
    </w:rPr>
  </w:style>
  <w:style w:type="character" w:customStyle="1" w:styleId="apple-style-span">
    <w:name w:val="apple-style-span"/>
    <w:basedOn w:val="DefaultParagraphFont"/>
    <w:rsid w:val="003E2368"/>
  </w:style>
  <w:style w:type="character" w:customStyle="1" w:styleId="hps">
    <w:name w:val="hps"/>
    <w:basedOn w:val="DefaultParagraphFont"/>
    <w:rsid w:val="003E2368"/>
  </w:style>
  <w:style w:type="paragraph" w:customStyle="1" w:styleId="HIPNormal">
    <w:name w:val="HIP Normal"/>
    <w:basedOn w:val="Normal"/>
    <w:link w:val="HIPNormalCharChar"/>
    <w:rsid w:val="00750EB0"/>
    <w:pPr>
      <w:autoSpaceDE w:val="0"/>
      <w:autoSpaceDN w:val="0"/>
      <w:adjustRightInd w:val="0"/>
      <w:spacing w:before="200"/>
    </w:pPr>
    <w:rPr>
      <w:rFonts w:cs="Arial"/>
      <w:color w:val="000000"/>
    </w:rPr>
  </w:style>
  <w:style w:type="character" w:customStyle="1" w:styleId="HIPNormalCharChar">
    <w:name w:val="HIP Normal Char Char"/>
    <w:basedOn w:val="DefaultParagraphFont"/>
    <w:link w:val="HIPNormal"/>
    <w:rsid w:val="00750EB0"/>
    <w:rPr>
      <w:rFonts w:ascii="Calibri" w:hAnsi="Calibri" w:cs="Arial"/>
      <w:color w:val="000000"/>
      <w:sz w:val="21"/>
      <w:szCs w:val="22"/>
      <w:lang w:val="fr-FR" w:eastAsia="fr-FR"/>
    </w:rPr>
  </w:style>
  <w:style w:type="character" w:customStyle="1" w:styleId="apple-converted-space">
    <w:name w:val="apple-converted-space"/>
    <w:basedOn w:val="DefaultParagraphFont"/>
    <w:rsid w:val="005F33E1"/>
    <w:rPr>
      <w:rFonts w:ascii="Times New Roman" w:hAnsi="Times New Roman" w:cs="Times New Roman"/>
    </w:rPr>
  </w:style>
  <w:style w:type="character" w:customStyle="1" w:styleId="txt11">
    <w:name w:val="txt11"/>
    <w:basedOn w:val="DefaultParagraphFont"/>
    <w:uiPriority w:val="99"/>
    <w:rsid w:val="005F33E1"/>
    <w:rPr>
      <w:rFonts w:ascii="Times New Roman" w:hAnsi="Times New Roman" w:cs="Times New Roman"/>
    </w:rPr>
  </w:style>
  <w:style w:type="paragraph" w:styleId="BodyText2">
    <w:name w:val="Body Text 2"/>
    <w:basedOn w:val="Normal"/>
    <w:link w:val="BodyText2Char"/>
    <w:rsid w:val="005F33E1"/>
    <w:pPr>
      <w:spacing w:before="0"/>
      <w:jc w:val="left"/>
    </w:pPr>
    <w:rPr>
      <w:rFonts w:ascii="Times New Roman" w:hAnsi="Times New Roman" w:cstheme="minorBidi"/>
      <w:color w:val="444444"/>
      <w:sz w:val="24"/>
      <w:szCs w:val="24"/>
      <w:lang w:val="en-GB" w:eastAsia="en-US"/>
    </w:rPr>
  </w:style>
  <w:style w:type="character" w:customStyle="1" w:styleId="BodyText2Char">
    <w:name w:val="Body Text 2 Char"/>
    <w:basedOn w:val="DefaultParagraphFont"/>
    <w:link w:val="BodyText2"/>
    <w:rsid w:val="005F33E1"/>
    <w:rPr>
      <w:rFonts w:eastAsiaTheme="minorEastAsia" w:cstheme="minorBidi"/>
      <w:color w:val="444444"/>
      <w:sz w:val="24"/>
      <w:szCs w:val="24"/>
      <w:lang w:val="en-GB" w:eastAsia="en-US"/>
    </w:rPr>
  </w:style>
  <w:style w:type="paragraph" w:customStyle="1" w:styleId="ArtNo">
    <w:name w:val="Art_No"/>
    <w:basedOn w:val="Normal"/>
    <w:next w:val="Normal"/>
    <w:uiPriority w:val="99"/>
    <w:rsid w:val="005F33E1"/>
    <w:pPr>
      <w:keepNext/>
      <w:keepLines/>
      <w:tabs>
        <w:tab w:val="left" w:pos="1134"/>
        <w:tab w:val="left" w:pos="1871"/>
        <w:tab w:val="left" w:pos="2268"/>
      </w:tabs>
      <w:overflowPunct w:val="0"/>
      <w:autoSpaceDE w:val="0"/>
      <w:autoSpaceDN w:val="0"/>
      <w:adjustRightInd w:val="0"/>
      <w:spacing w:before="720"/>
      <w:jc w:val="center"/>
      <w:textAlignment w:val="baseline"/>
    </w:pPr>
    <w:rPr>
      <w:rFonts w:ascii="Times New Roman" w:hAnsi="Times New Roman" w:cstheme="minorBidi"/>
      <w:sz w:val="28"/>
      <w:szCs w:val="28"/>
      <w:lang w:eastAsia="en-US"/>
    </w:rPr>
  </w:style>
  <w:style w:type="paragraph" w:customStyle="1" w:styleId="Section1">
    <w:name w:val="Section_1"/>
    <w:basedOn w:val="Normal"/>
    <w:uiPriority w:val="99"/>
    <w:rsid w:val="005F33E1"/>
    <w:pPr>
      <w:tabs>
        <w:tab w:val="center" w:pos="4678"/>
      </w:tabs>
      <w:overflowPunct w:val="0"/>
      <w:autoSpaceDE w:val="0"/>
      <w:autoSpaceDN w:val="0"/>
      <w:adjustRightInd w:val="0"/>
      <w:spacing w:before="360"/>
      <w:jc w:val="center"/>
      <w:textAlignment w:val="baseline"/>
    </w:pPr>
    <w:rPr>
      <w:rFonts w:ascii="Times New Roman" w:hAnsi="Times New Roman" w:cstheme="minorBidi"/>
      <w:b/>
      <w:bCs/>
      <w:sz w:val="24"/>
      <w:szCs w:val="24"/>
      <w:lang w:eastAsia="en-US"/>
    </w:rPr>
  </w:style>
  <w:style w:type="character" w:customStyle="1" w:styleId="Artdef">
    <w:name w:val="Art_def"/>
    <w:uiPriority w:val="99"/>
    <w:rsid w:val="005F33E1"/>
    <w:rPr>
      <w:b/>
      <w:bCs/>
      <w:color w:val="auto"/>
    </w:rPr>
  </w:style>
  <w:style w:type="paragraph" w:customStyle="1" w:styleId="enumlev1">
    <w:name w:val="enumlev1"/>
    <w:basedOn w:val="Normal"/>
    <w:uiPriority w:val="99"/>
    <w:rsid w:val="005F33E1"/>
    <w:pPr>
      <w:tabs>
        <w:tab w:val="left" w:pos="1134"/>
        <w:tab w:val="left" w:pos="1871"/>
        <w:tab w:val="left" w:pos="2608"/>
        <w:tab w:val="left" w:pos="3345"/>
      </w:tabs>
      <w:overflowPunct w:val="0"/>
      <w:autoSpaceDE w:val="0"/>
      <w:autoSpaceDN w:val="0"/>
      <w:adjustRightInd w:val="0"/>
      <w:ind w:left="454" w:hanging="454"/>
      <w:textAlignment w:val="baseline"/>
    </w:pPr>
    <w:rPr>
      <w:rFonts w:ascii="Times New Roman" w:hAnsi="Times New Roman" w:cstheme="minorBidi"/>
      <w:sz w:val="24"/>
      <w:szCs w:val="24"/>
      <w:lang w:eastAsia="en-US"/>
    </w:rPr>
  </w:style>
  <w:style w:type="paragraph" w:customStyle="1" w:styleId="Normalaftertitle0">
    <w:name w:val="Normal_after_title"/>
    <w:basedOn w:val="Normal"/>
    <w:next w:val="Normal"/>
    <w:uiPriority w:val="99"/>
    <w:rsid w:val="005F33E1"/>
    <w:pPr>
      <w:tabs>
        <w:tab w:val="left" w:pos="794"/>
        <w:tab w:val="left" w:pos="1191"/>
        <w:tab w:val="left" w:pos="1588"/>
        <w:tab w:val="left" w:pos="1985"/>
      </w:tabs>
      <w:overflowPunct w:val="0"/>
      <w:autoSpaceDE w:val="0"/>
      <w:autoSpaceDN w:val="0"/>
      <w:adjustRightInd w:val="0"/>
      <w:spacing w:before="320"/>
      <w:textAlignment w:val="baseline"/>
    </w:pPr>
    <w:rPr>
      <w:rFonts w:ascii="Times New Roman" w:hAnsi="Times New Roman" w:cstheme="minorBidi"/>
      <w:sz w:val="24"/>
      <w:szCs w:val="24"/>
      <w:lang w:eastAsia="en-US"/>
    </w:rPr>
  </w:style>
  <w:style w:type="paragraph" w:customStyle="1" w:styleId="Call">
    <w:name w:val="Call"/>
    <w:basedOn w:val="Normal"/>
    <w:next w:val="Normal"/>
    <w:uiPriority w:val="99"/>
    <w:rsid w:val="005F33E1"/>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ascii="Times New Roman" w:hAnsi="Times New Roman" w:cstheme="minorBidi"/>
      <w:i/>
      <w:iCs/>
      <w:sz w:val="24"/>
      <w:szCs w:val="24"/>
      <w:lang w:eastAsia="en-US"/>
    </w:rPr>
  </w:style>
  <w:style w:type="paragraph" w:customStyle="1" w:styleId="Summary">
    <w:name w:val="Summary"/>
    <w:basedOn w:val="Normal"/>
    <w:next w:val="Normalaftertitle0"/>
    <w:uiPriority w:val="99"/>
    <w:rsid w:val="005F33E1"/>
    <w:pPr>
      <w:tabs>
        <w:tab w:val="left" w:pos="794"/>
        <w:tab w:val="left" w:pos="1191"/>
        <w:tab w:val="left" w:pos="1588"/>
        <w:tab w:val="left" w:pos="1985"/>
      </w:tabs>
      <w:overflowPunct w:val="0"/>
      <w:autoSpaceDE w:val="0"/>
      <w:autoSpaceDN w:val="0"/>
      <w:adjustRightInd w:val="0"/>
      <w:spacing w:after="480"/>
      <w:textAlignment w:val="baseline"/>
    </w:pPr>
    <w:rPr>
      <w:rFonts w:ascii="Times New Roman" w:hAnsi="Times New Roman" w:cstheme="minorBidi"/>
      <w:sz w:val="22"/>
      <w:lang w:val="es-ES_tradnl" w:eastAsia="en-US"/>
    </w:rPr>
  </w:style>
  <w:style w:type="paragraph" w:customStyle="1" w:styleId="enumlev2">
    <w:name w:val="enumlev2"/>
    <w:basedOn w:val="enumlev1"/>
    <w:uiPriority w:val="99"/>
    <w:rsid w:val="005F33E1"/>
    <w:pPr>
      <w:tabs>
        <w:tab w:val="clear" w:pos="1134"/>
        <w:tab w:val="clear" w:pos="1871"/>
        <w:tab w:val="clear" w:pos="2608"/>
        <w:tab w:val="clear" w:pos="3345"/>
        <w:tab w:val="left" w:pos="794"/>
        <w:tab w:val="left" w:pos="1191"/>
        <w:tab w:val="left" w:pos="1588"/>
        <w:tab w:val="left" w:pos="1985"/>
      </w:tabs>
      <w:spacing w:before="80"/>
      <w:ind w:left="1191" w:hanging="397"/>
    </w:pPr>
  </w:style>
  <w:style w:type="paragraph" w:customStyle="1" w:styleId="Note">
    <w:name w:val="Note"/>
    <w:basedOn w:val="Normal"/>
    <w:uiPriority w:val="99"/>
    <w:rsid w:val="005F33E1"/>
    <w:pPr>
      <w:overflowPunct w:val="0"/>
      <w:autoSpaceDE w:val="0"/>
      <w:autoSpaceDN w:val="0"/>
      <w:adjustRightInd w:val="0"/>
      <w:spacing w:before="80"/>
      <w:textAlignment w:val="baseline"/>
    </w:pPr>
    <w:rPr>
      <w:rFonts w:ascii="Times New Roman" w:hAnsi="Times New Roman" w:cstheme="minorBidi"/>
      <w:sz w:val="22"/>
      <w:lang w:eastAsia="en-US"/>
    </w:rPr>
  </w:style>
  <w:style w:type="paragraph" w:customStyle="1" w:styleId="FigureNo">
    <w:name w:val="Figure_No"/>
    <w:basedOn w:val="Normal"/>
    <w:next w:val="Normal"/>
    <w:uiPriority w:val="99"/>
    <w:rsid w:val="005F33E1"/>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ascii="Times New Roman" w:hAnsi="Times New Roman" w:cstheme="minorBidi"/>
      <w:caps/>
      <w:sz w:val="18"/>
      <w:szCs w:val="18"/>
      <w:lang w:eastAsia="en-US"/>
    </w:rPr>
  </w:style>
  <w:style w:type="paragraph" w:customStyle="1" w:styleId="Tablehead0">
    <w:name w:val="Table_head"/>
    <w:basedOn w:val="Normal"/>
    <w:next w:val="Normal"/>
    <w:uiPriority w:val="99"/>
    <w:rsid w:val="00F269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heme="minorHAnsi" w:hAnsiTheme="minorHAnsi" w:cstheme="minorBidi"/>
      <w:b/>
      <w:bCs/>
      <w:noProof/>
      <w:color w:val="FFFFFF" w:themeColor="background1"/>
      <w:sz w:val="19"/>
      <w:lang w:eastAsia="en-US"/>
    </w:rPr>
  </w:style>
  <w:style w:type="paragraph" w:customStyle="1" w:styleId="Tabletext0">
    <w:name w:val="Table_text"/>
    <w:basedOn w:val="Normal"/>
    <w:uiPriority w:val="99"/>
    <w:rsid w:val="005F33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hAnsi="Times New Roman" w:cstheme="minorBidi"/>
      <w:sz w:val="22"/>
      <w:lang w:eastAsia="en-US"/>
    </w:rPr>
  </w:style>
  <w:style w:type="character" w:customStyle="1" w:styleId="Resref">
    <w:name w:val="Res_ref"/>
    <w:uiPriority w:val="99"/>
    <w:rsid w:val="005F33E1"/>
    <w:rPr>
      <w:color w:val="auto"/>
    </w:rPr>
  </w:style>
  <w:style w:type="paragraph" w:customStyle="1" w:styleId="Recref">
    <w:name w:val="Rec_ref"/>
    <w:basedOn w:val="Normal"/>
    <w:next w:val="Normal"/>
    <w:uiPriority w:val="99"/>
    <w:rsid w:val="005F33E1"/>
    <w:pPr>
      <w:tabs>
        <w:tab w:val="left" w:pos="794"/>
        <w:tab w:val="left" w:pos="1191"/>
        <w:tab w:val="left" w:pos="1588"/>
        <w:tab w:val="left" w:pos="1985"/>
      </w:tabs>
      <w:overflowPunct w:val="0"/>
      <w:autoSpaceDE w:val="0"/>
      <w:autoSpaceDN w:val="0"/>
      <w:adjustRightInd w:val="0"/>
      <w:jc w:val="center"/>
      <w:textAlignment w:val="baseline"/>
    </w:pPr>
    <w:rPr>
      <w:rFonts w:ascii="Times New Roman" w:hAnsi="Times New Roman" w:cstheme="minorBidi"/>
      <w:sz w:val="24"/>
      <w:szCs w:val="24"/>
      <w:lang w:eastAsia="en-US"/>
    </w:rPr>
  </w:style>
  <w:style w:type="character" w:styleId="HTMLAcronym">
    <w:name w:val="HTML Acronym"/>
    <w:basedOn w:val="DefaultParagraphFont"/>
    <w:uiPriority w:val="99"/>
    <w:rsid w:val="005F33E1"/>
    <w:rPr>
      <w:rFonts w:ascii="Times New Roman" w:hAnsi="Times New Roman" w:cs="Times New Roman"/>
    </w:rPr>
  </w:style>
  <w:style w:type="paragraph" w:customStyle="1" w:styleId="cursiva">
    <w:name w:val="cursiva"/>
    <w:basedOn w:val="Normal"/>
    <w:uiPriority w:val="99"/>
    <w:rsid w:val="005F33E1"/>
    <w:pPr>
      <w:spacing w:before="100" w:beforeAutospacing="1" w:after="100" w:afterAutospacing="1"/>
      <w:jc w:val="left"/>
    </w:pPr>
    <w:rPr>
      <w:rFonts w:ascii="Arial Unicode MS" w:eastAsia="Arial Unicode MS" w:hAnsi="Arial Unicode MS" w:cs="Arial Unicode MS"/>
      <w:sz w:val="24"/>
      <w:szCs w:val="24"/>
      <w:lang w:val="en-GB" w:eastAsia="en-US"/>
    </w:rPr>
  </w:style>
  <w:style w:type="character" w:customStyle="1" w:styleId="headingstory">
    <w:name w:val="heading_story"/>
    <w:basedOn w:val="DefaultParagraphFont"/>
    <w:uiPriority w:val="99"/>
    <w:rsid w:val="005F33E1"/>
    <w:rPr>
      <w:rFonts w:ascii="Times New Roman" w:hAnsi="Times New Roman" w:cs="Times New Roman"/>
    </w:rPr>
  </w:style>
  <w:style w:type="character" w:customStyle="1" w:styleId="subheading">
    <w:name w:val="subheading"/>
    <w:basedOn w:val="DefaultParagraphFont"/>
    <w:uiPriority w:val="99"/>
    <w:rsid w:val="005F33E1"/>
    <w:rPr>
      <w:rFonts w:ascii="Times New Roman" w:hAnsi="Times New Roman" w:cs="Times New Roman"/>
    </w:rPr>
  </w:style>
  <w:style w:type="paragraph" w:customStyle="1" w:styleId="western">
    <w:name w:val="western"/>
    <w:basedOn w:val="Normal"/>
    <w:uiPriority w:val="99"/>
    <w:rsid w:val="005F33E1"/>
    <w:pPr>
      <w:spacing w:before="100" w:beforeAutospacing="1" w:after="100" w:afterAutospacing="1"/>
      <w:jc w:val="left"/>
    </w:pPr>
    <w:rPr>
      <w:rFonts w:ascii="Arial Unicode MS" w:eastAsia="Arial Unicode MS" w:hAnsi="Arial Unicode MS" w:cs="Arial Unicode MS"/>
      <w:sz w:val="24"/>
      <w:szCs w:val="24"/>
      <w:lang w:val="en-GB" w:eastAsia="en-US"/>
    </w:rPr>
  </w:style>
  <w:style w:type="character" w:customStyle="1" w:styleId="title1">
    <w:name w:val="title1"/>
    <w:basedOn w:val="DefaultParagraphFont"/>
    <w:uiPriority w:val="99"/>
    <w:rsid w:val="005F33E1"/>
    <w:rPr>
      <w:rFonts w:ascii="Times New Roman" w:hAnsi="Times New Roman" w:cs="Times New Roman"/>
    </w:rPr>
  </w:style>
  <w:style w:type="character" w:customStyle="1" w:styleId="yellowfade">
    <w:name w:val="yellowfade"/>
    <w:basedOn w:val="DefaultParagraphFont"/>
    <w:uiPriority w:val="99"/>
    <w:rsid w:val="005F33E1"/>
    <w:rPr>
      <w:rFonts w:ascii="Times New Roman" w:hAnsi="Times New Roman" w:cs="Times New Roman"/>
    </w:rPr>
  </w:style>
  <w:style w:type="paragraph" w:customStyle="1" w:styleId="textepetit">
    <w:name w:val="texte_petit"/>
    <w:basedOn w:val="Normal"/>
    <w:uiPriority w:val="99"/>
    <w:rsid w:val="005F33E1"/>
    <w:pPr>
      <w:spacing w:before="100" w:beforeAutospacing="1" w:after="100" w:afterAutospacing="1"/>
      <w:jc w:val="left"/>
    </w:pPr>
    <w:rPr>
      <w:rFonts w:ascii="Arial Unicode MS" w:eastAsia="Arial Unicode MS" w:hAnsi="Arial Unicode MS" w:cs="Arial Unicode MS"/>
      <w:sz w:val="24"/>
      <w:szCs w:val="24"/>
      <w:lang w:val="en-GB" w:eastAsia="en-US"/>
    </w:rPr>
  </w:style>
  <w:style w:type="character" w:customStyle="1" w:styleId="pagetitle">
    <w:name w:val="pagetitle"/>
    <w:basedOn w:val="DefaultParagraphFont"/>
    <w:uiPriority w:val="99"/>
    <w:rsid w:val="005F33E1"/>
    <w:rPr>
      <w:rFonts w:ascii="Times New Roman" w:hAnsi="Times New Roman" w:cs="Times New Roman"/>
    </w:rPr>
  </w:style>
  <w:style w:type="paragraph" w:customStyle="1" w:styleId="LetterBodyText">
    <w:name w:val="Letter Body Text"/>
    <w:basedOn w:val="Normal"/>
    <w:uiPriority w:val="99"/>
    <w:rsid w:val="005F33E1"/>
    <w:pPr>
      <w:tabs>
        <w:tab w:val="left" w:pos="360"/>
        <w:tab w:val="right" w:pos="6660"/>
      </w:tabs>
      <w:spacing w:before="0"/>
      <w:ind w:right="-187"/>
      <w:jc w:val="left"/>
    </w:pPr>
    <w:rPr>
      <w:rFonts w:ascii="FrutigerLight" w:hAnsi="FrutigerLight" w:cs="FrutigerLight"/>
      <w:kern w:val="28"/>
      <w:sz w:val="22"/>
      <w:lang w:val="en-US" w:eastAsia="en-US"/>
    </w:rPr>
  </w:style>
  <w:style w:type="character" w:customStyle="1" w:styleId="h21">
    <w:name w:val="h21"/>
    <w:basedOn w:val="DefaultParagraphFont"/>
    <w:uiPriority w:val="99"/>
    <w:rsid w:val="005F33E1"/>
    <w:rPr>
      <w:rFonts w:ascii="Times New Roman" w:hAnsi="Times New Roman" w:cs="Times New Roman"/>
      <w:b/>
      <w:bCs/>
      <w:color w:val="auto"/>
      <w:sz w:val="36"/>
      <w:szCs w:val="36"/>
    </w:rPr>
  </w:style>
  <w:style w:type="table" w:customStyle="1" w:styleId="TableGrid1">
    <w:name w:val="Table Grid1"/>
    <w:basedOn w:val="TableNormal"/>
    <w:next w:val="TableGrid"/>
    <w:rsid w:val="00B824F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zibod">
    <w:name w:val="rzibod"/>
    <w:basedOn w:val="DefaultParagraphFont"/>
    <w:rsid w:val="00411F98"/>
  </w:style>
  <w:style w:type="paragraph" w:customStyle="1" w:styleId="Sinttulo">
    <w:name w:val="Sin título"/>
    <w:basedOn w:val="Normal"/>
    <w:rsid w:val="00411F98"/>
    <w:pPr>
      <w:spacing w:before="220" w:line="220" w:lineRule="atLeast"/>
      <w:jc w:val="left"/>
    </w:pPr>
    <w:rPr>
      <w:rFonts w:ascii="Garamond" w:eastAsia="Times New Roman" w:hAnsi="Garamond"/>
      <w:caps/>
      <w:snapToGrid w:val="0"/>
      <w:spacing w:val="15"/>
      <w:sz w:val="20"/>
      <w:szCs w:val="20"/>
      <w:lang w:val="es-ES" w:eastAsia="es-ES"/>
    </w:rPr>
  </w:style>
  <w:style w:type="paragraph" w:customStyle="1" w:styleId="Ttulodeseccin">
    <w:name w:val="Título de sección"/>
    <w:basedOn w:val="Normal"/>
    <w:next w:val="Objetivo"/>
    <w:rsid w:val="00411F98"/>
    <w:pPr>
      <w:pBdr>
        <w:bottom w:val="single" w:sz="6" w:space="1" w:color="808080"/>
      </w:pBdr>
      <w:spacing w:before="220" w:line="220" w:lineRule="atLeast"/>
      <w:jc w:val="left"/>
    </w:pPr>
    <w:rPr>
      <w:rFonts w:ascii="Garamond" w:eastAsia="Times New Roman" w:hAnsi="Garamond"/>
      <w:caps/>
      <w:snapToGrid w:val="0"/>
      <w:spacing w:val="15"/>
      <w:sz w:val="20"/>
      <w:szCs w:val="20"/>
      <w:lang w:val="es-ES" w:eastAsia="es-ES"/>
    </w:rPr>
  </w:style>
  <w:style w:type="paragraph" w:customStyle="1" w:styleId="Objetivo">
    <w:name w:val="Objetivo"/>
    <w:basedOn w:val="Normal"/>
    <w:next w:val="BodyText"/>
    <w:rsid w:val="00411F98"/>
    <w:pPr>
      <w:spacing w:before="60" w:after="220" w:line="220" w:lineRule="atLeast"/>
    </w:pPr>
    <w:rPr>
      <w:rFonts w:ascii="Garamond" w:eastAsia="Times New Roman" w:hAnsi="Garamond"/>
      <w:snapToGrid w:val="0"/>
      <w:sz w:val="22"/>
      <w:szCs w:val="20"/>
      <w:lang w:val="es-ES" w:eastAsia="es-ES"/>
    </w:rPr>
  </w:style>
  <w:style w:type="paragraph" w:customStyle="1" w:styleId="Logro">
    <w:name w:val="Logro"/>
    <w:basedOn w:val="BodyText"/>
    <w:rsid w:val="00411F98"/>
    <w:pPr>
      <w:autoSpaceDE/>
      <w:autoSpaceDN/>
      <w:adjustRightInd/>
      <w:spacing w:after="60" w:line="240" w:lineRule="atLeast"/>
      <w:ind w:left="240" w:hanging="240"/>
    </w:pPr>
    <w:rPr>
      <w:rFonts w:ascii="Garamond" w:eastAsia="Times New Roman" w:hAnsi="Garamond"/>
      <w:snapToGrid w:val="0"/>
      <w:sz w:val="22"/>
      <w:lang w:val="es-ES" w:eastAsia="es-ES"/>
    </w:rPr>
  </w:style>
  <w:style w:type="paragraph" w:customStyle="1" w:styleId="Nombre">
    <w:name w:val="Nombre"/>
    <w:basedOn w:val="Normal"/>
    <w:next w:val="Normal"/>
    <w:rsid w:val="00411F98"/>
    <w:pPr>
      <w:spacing w:before="0" w:after="440" w:line="240" w:lineRule="atLeast"/>
      <w:jc w:val="center"/>
    </w:pPr>
    <w:rPr>
      <w:rFonts w:ascii="Garamond" w:eastAsia="Times New Roman" w:hAnsi="Garamond"/>
      <w:caps/>
      <w:snapToGrid w:val="0"/>
      <w:spacing w:val="80"/>
      <w:position w:val="12"/>
      <w:sz w:val="44"/>
      <w:szCs w:val="20"/>
      <w:lang w:val="es-ES" w:eastAsia="es-ES"/>
    </w:rPr>
  </w:style>
  <w:style w:type="paragraph" w:customStyle="1" w:styleId="Institucin">
    <w:name w:val="Institución"/>
    <w:basedOn w:val="Normal"/>
    <w:next w:val="Logro"/>
    <w:rsid w:val="00411F98"/>
    <w:pPr>
      <w:tabs>
        <w:tab w:val="left" w:pos="1440"/>
        <w:tab w:val="right" w:pos="6480"/>
      </w:tabs>
      <w:spacing w:before="60" w:line="220" w:lineRule="atLeast"/>
    </w:pPr>
    <w:rPr>
      <w:rFonts w:ascii="Garamond" w:eastAsia="Times New Roman" w:hAnsi="Garamond"/>
      <w:snapToGrid w:val="0"/>
      <w:sz w:val="22"/>
      <w:szCs w:val="20"/>
      <w:lang w:val="es-ES" w:eastAsia="es-ES"/>
    </w:rPr>
  </w:style>
  <w:style w:type="paragraph" w:customStyle="1" w:styleId="Organizacin">
    <w:name w:val="Organización"/>
    <w:basedOn w:val="Normal"/>
    <w:next w:val="Normal"/>
    <w:autoRedefine/>
    <w:rsid w:val="00411F98"/>
    <w:pPr>
      <w:tabs>
        <w:tab w:val="left" w:pos="2160"/>
        <w:tab w:val="right" w:pos="6480"/>
      </w:tabs>
      <w:spacing w:before="240" w:after="40" w:line="220" w:lineRule="atLeast"/>
      <w:jc w:val="left"/>
    </w:pPr>
    <w:rPr>
      <w:rFonts w:ascii="Fedra Sans Std Normal" w:eastAsia="Times New Roman" w:hAnsi="Fedra Sans Std Normal"/>
      <w:sz w:val="22"/>
      <w:szCs w:val="20"/>
      <w:lang w:val="es-ES" w:eastAsia="en-US"/>
    </w:rPr>
  </w:style>
  <w:style w:type="paragraph" w:customStyle="1" w:styleId="Subttulodeseccin">
    <w:name w:val="Subtítulo de sección"/>
    <w:basedOn w:val="Ttulodeseccin"/>
    <w:next w:val="Normal"/>
    <w:rsid w:val="00411F98"/>
    <w:pPr>
      <w:pBdr>
        <w:bottom w:val="none" w:sz="0" w:space="0" w:color="auto"/>
      </w:pBdr>
    </w:pPr>
    <w:rPr>
      <w:b/>
      <w:snapToGrid/>
      <w:spacing w:val="0"/>
      <w:sz w:val="24"/>
      <w:lang w:eastAsia="en-US"/>
    </w:rPr>
  </w:style>
  <w:style w:type="paragraph" w:styleId="Index1">
    <w:name w:val="index 1"/>
    <w:basedOn w:val="Normal"/>
    <w:next w:val="Normal"/>
    <w:autoRedefine/>
    <w:uiPriority w:val="99"/>
    <w:rsid w:val="00411F98"/>
    <w:pPr>
      <w:spacing w:before="0"/>
      <w:ind w:left="200" w:hanging="200"/>
      <w:jc w:val="left"/>
    </w:pPr>
    <w:rPr>
      <w:rFonts w:ascii="Fedra Sans Std Normal" w:eastAsia="Times New Roman" w:hAnsi="Fedra Sans Std Normal"/>
      <w:sz w:val="22"/>
      <w:szCs w:val="20"/>
      <w:lang w:val="es-ES" w:eastAsia="en-US"/>
    </w:rPr>
  </w:style>
  <w:style w:type="paragraph" w:styleId="IndexHeading">
    <w:name w:val="index heading"/>
    <w:basedOn w:val="Normal"/>
    <w:next w:val="Index1"/>
    <w:uiPriority w:val="99"/>
    <w:rsid w:val="00411F98"/>
    <w:pPr>
      <w:spacing w:before="0"/>
      <w:jc w:val="left"/>
    </w:pPr>
    <w:rPr>
      <w:rFonts w:ascii="Fedra Sans Std Normal" w:eastAsia="Times New Roman" w:hAnsi="Fedra Sans Std Normal" w:cs="Arial"/>
      <w:b/>
      <w:bCs/>
      <w:sz w:val="22"/>
      <w:szCs w:val="20"/>
      <w:lang w:val="es-ES" w:eastAsia="en-US"/>
    </w:rPr>
  </w:style>
  <w:style w:type="table" w:styleId="TableColumns2">
    <w:name w:val="Table Columns 2"/>
    <w:basedOn w:val="TableNormal"/>
    <w:rsid w:val="00411F98"/>
    <w:rPr>
      <w:rFonts w:eastAsia="Times New Roman"/>
      <w:b/>
      <w:bCs/>
      <w:lang w:val="es-CL" w:eastAsia="es-C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411F98"/>
    <w:rPr>
      <w:rFonts w:eastAsia="Times New Roman"/>
      <w:lang w:val="es-CL" w:eastAsia="es-C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staclara-nfasis11">
    <w:name w:val="Lista clara - Énfasis 11"/>
    <w:basedOn w:val="TableNormal"/>
    <w:uiPriority w:val="61"/>
    <w:rsid w:val="00411F98"/>
    <w:rPr>
      <w:rFonts w:eastAsia="Times New Roman"/>
      <w:lang w:val="es-CL" w:eastAsia="es-C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2-nfasis11">
    <w:name w:val="Sombreado medio 2 - Énfasis 11"/>
    <w:basedOn w:val="TableNormal"/>
    <w:uiPriority w:val="64"/>
    <w:rsid w:val="00411F98"/>
    <w:rPr>
      <w:rFonts w:eastAsia="Times New Roman"/>
      <w:lang w:val="es-CL" w:eastAsia="es-C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domedio1-nfasis11">
    <w:name w:val="Sombreado medio 1 - Énfasis 11"/>
    <w:basedOn w:val="TableNormal"/>
    <w:uiPriority w:val="63"/>
    <w:rsid w:val="00411F98"/>
    <w:rPr>
      <w:rFonts w:eastAsia="Times New Roman"/>
      <w:lang w:val="es-CL" w:eastAsia="es-CL"/>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Sombreadoclaro-nfasis11">
    <w:name w:val="Sombreado claro - Énfasis 11"/>
    <w:basedOn w:val="TableNormal"/>
    <w:uiPriority w:val="60"/>
    <w:rsid w:val="00411F98"/>
    <w:rPr>
      <w:rFonts w:eastAsia="Times New Roman"/>
      <w:color w:val="365F91" w:themeColor="accent1" w:themeShade="BF"/>
      <w:lang w:val="es-CL" w:eastAsia="es-C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tyle1">
    <w:name w:val="Style 1"/>
    <w:basedOn w:val="Normal"/>
    <w:uiPriority w:val="99"/>
    <w:rsid w:val="00411F98"/>
    <w:pPr>
      <w:widowControl w:val="0"/>
      <w:autoSpaceDE w:val="0"/>
      <w:autoSpaceDN w:val="0"/>
      <w:adjustRightInd w:val="0"/>
      <w:spacing w:before="0"/>
      <w:jc w:val="left"/>
    </w:pPr>
    <w:rPr>
      <w:rFonts w:asciiTheme="minorHAnsi" w:hAnsiTheme="minorHAnsi"/>
      <w:sz w:val="22"/>
      <w:szCs w:val="24"/>
      <w:lang w:val="en-US" w:eastAsia="es-CL"/>
    </w:rPr>
  </w:style>
  <w:style w:type="paragraph" w:customStyle="1" w:styleId="Style2">
    <w:name w:val="Style 2"/>
    <w:basedOn w:val="Normal"/>
    <w:uiPriority w:val="99"/>
    <w:rsid w:val="00411F98"/>
    <w:pPr>
      <w:widowControl w:val="0"/>
      <w:autoSpaceDE w:val="0"/>
      <w:autoSpaceDN w:val="0"/>
      <w:spacing w:before="216" w:line="278" w:lineRule="auto"/>
      <w:jc w:val="left"/>
    </w:pPr>
    <w:rPr>
      <w:rFonts w:ascii="Arial Narrow" w:hAnsi="Arial Narrow" w:cs="Arial Narrow"/>
      <w:szCs w:val="21"/>
      <w:lang w:val="en-US" w:eastAsia="es-CL"/>
    </w:rPr>
  </w:style>
  <w:style w:type="character" w:customStyle="1" w:styleId="CharacterStyle1">
    <w:name w:val="Character Style 1"/>
    <w:uiPriority w:val="99"/>
    <w:rsid w:val="00411F98"/>
    <w:rPr>
      <w:rFonts w:ascii="Arial Narrow" w:hAnsi="Arial Narrow" w:cs="Arial Narrow"/>
      <w:sz w:val="21"/>
      <w:szCs w:val="21"/>
    </w:rPr>
  </w:style>
  <w:style w:type="paragraph" w:customStyle="1" w:styleId="Style3">
    <w:name w:val="Style 3"/>
    <w:basedOn w:val="Normal"/>
    <w:uiPriority w:val="99"/>
    <w:rsid w:val="00411F98"/>
    <w:pPr>
      <w:widowControl w:val="0"/>
      <w:autoSpaceDE w:val="0"/>
      <w:autoSpaceDN w:val="0"/>
      <w:spacing w:before="0" w:line="290" w:lineRule="auto"/>
      <w:jc w:val="left"/>
    </w:pPr>
    <w:rPr>
      <w:rFonts w:ascii="Arial Narrow" w:hAnsi="Arial Narrow" w:cs="Arial Narrow"/>
      <w:szCs w:val="21"/>
      <w:lang w:val="en-US" w:eastAsia="es-CL"/>
    </w:rPr>
  </w:style>
  <w:style w:type="paragraph" w:customStyle="1" w:styleId="Style4">
    <w:name w:val="Style 4"/>
    <w:basedOn w:val="Normal"/>
    <w:uiPriority w:val="99"/>
    <w:rsid w:val="00411F98"/>
    <w:pPr>
      <w:widowControl w:val="0"/>
      <w:autoSpaceDE w:val="0"/>
      <w:autoSpaceDN w:val="0"/>
      <w:spacing w:before="36" w:line="278" w:lineRule="auto"/>
      <w:ind w:left="1656"/>
      <w:jc w:val="left"/>
    </w:pPr>
    <w:rPr>
      <w:rFonts w:ascii="Arial Narrow" w:hAnsi="Arial Narrow" w:cs="Arial Narrow"/>
      <w:szCs w:val="21"/>
      <w:lang w:val="en-US" w:eastAsia="es-CL"/>
    </w:rPr>
  </w:style>
  <w:style w:type="table" w:styleId="TableWeb2">
    <w:name w:val="Table Web 2"/>
    <w:basedOn w:val="TableNormal"/>
    <w:rsid w:val="00411F98"/>
    <w:rPr>
      <w:rFonts w:eastAsia="Times New Roman"/>
      <w:lang w:val="es-CL" w:eastAsia="es-C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TURef">
    <w:name w:val="ITURef"/>
    <w:basedOn w:val="Normal"/>
    <w:rsid w:val="00411F98"/>
    <w:pPr>
      <w:tabs>
        <w:tab w:val="left" w:pos="7711"/>
        <w:tab w:val="left" w:pos="8448"/>
        <w:tab w:val="right" w:pos="10603"/>
      </w:tabs>
      <w:spacing w:before="0"/>
      <w:jc w:val="left"/>
    </w:pPr>
    <w:rPr>
      <w:rFonts w:ascii="Futura Lt BT" w:eastAsia="Times New Roman" w:hAnsi="Futura Lt BT"/>
      <w:b/>
      <w:sz w:val="20"/>
      <w:szCs w:val="20"/>
      <w:lang w:val="en-US" w:eastAsia="en-US" w:bidi="he-IL"/>
    </w:rPr>
  </w:style>
  <w:style w:type="table" w:customStyle="1" w:styleId="Listaclara-nfasis111">
    <w:name w:val="Lista clara - Énfasis 111"/>
    <w:basedOn w:val="TableNormal"/>
    <w:uiPriority w:val="61"/>
    <w:rsid w:val="00411F98"/>
    <w:rPr>
      <w:rFonts w:eastAsia="Times New Roman"/>
      <w:lang w:val="es-CL" w:eastAsia="es-C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NormalDTZ">
    <w:name w:val="NormalDTZ"/>
    <w:basedOn w:val="BodyText"/>
    <w:qFormat/>
    <w:rsid w:val="00411F98"/>
    <w:pPr>
      <w:autoSpaceDE/>
      <w:autoSpaceDN/>
      <w:adjustRightInd/>
      <w:spacing w:before="120" w:after="120"/>
    </w:pPr>
    <w:rPr>
      <w:rFonts w:ascii="Gill Sans MT" w:eastAsia="Batang" w:hAnsi="Gill Sans MT" w:cs="Vrinda"/>
      <w:sz w:val="22"/>
      <w:lang w:val="es-CL" w:eastAsia="en-US"/>
    </w:rPr>
  </w:style>
  <w:style w:type="paragraph" w:customStyle="1" w:styleId="txtnormal">
    <w:name w:val="txt_normal"/>
    <w:basedOn w:val="Normal"/>
    <w:rsid w:val="00411F98"/>
    <w:pPr>
      <w:spacing w:before="100" w:beforeAutospacing="1" w:after="100" w:afterAutospacing="1"/>
      <w:jc w:val="left"/>
    </w:pPr>
    <w:rPr>
      <w:rFonts w:asciiTheme="minorHAnsi" w:eastAsia="Times New Roman" w:hAnsiTheme="minorHAnsi"/>
      <w:sz w:val="22"/>
      <w:szCs w:val="24"/>
      <w:lang w:val="es-CL" w:eastAsia="es-CL"/>
    </w:rPr>
  </w:style>
  <w:style w:type="character" w:customStyle="1" w:styleId="titulonormal">
    <w:name w:val="titulo_normal"/>
    <w:basedOn w:val="DefaultParagraphFont"/>
    <w:rsid w:val="00411F98"/>
  </w:style>
  <w:style w:type="paragraph" w:styleId="ListNumber">
    <w:name w:val="List Number"/>
    <w:basedOn w:val="List"/>
    <w:rsid w:val="00411F98"/>
    <w:pPr>
      <w:spacing w:after="240" w:line="240" w:lineRule="atLeast"/>
      <w:ind w:left="720" w:right="720" w:hanging="360"/>
      <w:contextualSpacing w:val="0"/>
      <w:jc w:val="both"/>
    </w:pPr>
    <w:rPr>
      <w:rFonts w:ascii="Gill Sans MT" w:eastAsia="Batang" w:hAnsi="Gill Sans MT"/>
      <w:szCs w:val="20"/>
      <w:lang w:val="es-CL" w:eastAsia="en-US"/>
    </w:rPr>
  </w:style>
  <w:style w:type="paragraph" w:styleId="List">
    <w:name w:val="List"/>
    <w:basedOn w:val="Normal"/>
    <w:rsid w:val="00411F98"/>
    <w:pPr>
      <w:spacing w:before="0"/>
      <w:ind w:left="283" w:hanging="283"/>
      <w:contextualSpacing/>
      <w:jc w:val="left"/>
    </w:pPr>
    <w:rPr>
      <w:rFonts w:asciiTheme="minorHAnsi" w:eastAsia="Times New Roman" w:hAnsiTheme="minorHAnsi"/>
      <w:sz w:val="22"/>
      <w:szCs w:val="24"/>
      <w:lang w:val="es-ES" w:eastAsia="es-ES"/>
    </w:rPr>
  </w:style>
  <w:style w:type="paragraph" w:styleId="ListBullet">
    <w:name w:val="List Bullet"/>
    <w:basedOn w:val="List"/>
    <w:rsid w:val="00411F98"/>
    <w:pPr>
      <w:spacing w:after="240" w:line="240" w:lineRule="atLeast"/>
      <w:ind w:left="720" w:hanging="360"/>
      <w:contextualSpacing w:val="0"/>
      <w:jc w:val="both"/>
    </w:pPr>
    <w:rPr>
      <w:rFonts w:ascii="Gill Sans MT" w:eastAsia="Batang" w:hAnsi="Gill Sans MT"/>
      <w:szCs w:val="20"/>
      <w:lang w:val="es-CL" w:eastAsia="en-US"/>
    </w:rPr>
  </w:style>
  <w:style w:type="paragraph" w:styleId="ListBullet2">
    <w:name w:val="List Bullet 2"/>
    <w:basedOn w:val="Normal"/>
    <w:rsid w:val="00411F98"/>
    <w:pPr>
      <w:tabs>
        <w:tab w:val="num" w:pos="643"/>
      </w:tabs>
      <w:spacing w:before="0"/>
      <w:ind w:left="643" w:hanging="360"/>
      <w:contextualSpacing/>
      <w:jc w:val="left"/>
    </w:pPr>
    <w:rPr>
      <w:rFonts w:asciiTheme="minorHAnsi" w:eastAsia="Times New Roman" w:hAnsiTheme="minorHAnsi"/>
      <w:sz w:val="22"/>
      <w:szCs w:val="24"/>
      <w:lang w:val="es-ES" w:eastAsia="es-ES"/>
    </w:rPr>
  </w:style>
  <w:style w:type="character" w:customStyle="1" w:styleId="header-content-text">
    <w:name w:val="header-content-text"/>
    <w:basedOn w:val="DefaultParagraphFont"/>
    <w:rsid w:val="00411F98"/>
  </w:style>
  <w:style w:type="character" w:customStyle="1" w:styleId="frame-content-text">
    <w:name w:val="frame-content-text"/>
    <w:basedOn w:val="DefaultParagraphFont"/>
    <w:rsid w:val="00411F98"/>
  </w:style>
  <w:style w:type="character" w:customStyle="1" w:styleId="remark">
    <w:name w:val="remark"/>
    <w:basedOn w:val="DefaultParagraphFont"/>
    <w:rsid w:val="00411F98"/>
  </w:style>
  <w:style w:type="paragraph" w:customStyle="1" w:styleId="EstiloArialNarrowJustificadoIzquierda07cm">
    <w:name w:val="Estilo Arial Narrow Justificado Izquierda:  0.7 cm"/>
    <w:basedOn w:val="Normal"/>
    <w:uiPriority w:val="99"/>
    <w:rsid w:val="00411F98"/>
    <w:pPr>
      <w:numPr>
        <w:numId w:val="5"/>
      </w:numPr>
      <w:spacing w:before="0"/>
      <w:jc w:val="left"/>
    </w:pPr>
    <w:rPr>
      <w:rFonts w:asciiTheme="minorHAnsi" w:eastAsia="Times New Roman" w:hAnsiTheme="minorHAnsi"/>
      <w:sz w:val="22"/>
      <w:szCs w:val="24"/>
      <w:lang w:val="es-ES" w:eastAsia="es-ES"/>
    </w:rPr>
  </w:style>
  <w:style w:type="character" w:customStyle="1" w:styleId="NoSpacingChar">
    <w:name w:val="No Spacing Char"/>
    <w:basedOn w:val="DefaultParagraphFont"/>
    <w:link w:val="NoSpacing"/>
    <w:uiPriority w:val="1"/>
    <w:rsid w:val="00411F98"/>
    <w:rPr>
      <w:rFonts w:eastAsia="SimSun"/>
      <w:sz w:val="24"/>
      <w:szCs w:val="24"/>
      <w:lang w:val="en-GB" w:eastAsia="en-GB"/>
    </w:rPr>
  </w:style>
  <w:style w:type="paragraph" w:customStyle="1" w:styleId="Presentadapor">
    <w:name w:val="Presentada por:"/>
    <w:basedOn w:val="Normal"/>
    <w:uiPriority w:val="99"/>
    <w:rsid w:val="00411F98"/>
    <w:pPr>
      <w:suppressAutoHyphens/>
      <w:spacing w:before="60" w:line="360" w:lineRule="auto"/>
      <w:ind w:firstLine="709"/>
      <w:jc w:val="right"/>
    </w:pPr>
    <w:rPr>
      <w:rFonts w:ascii="Trebuchet MS" w:hAnsi="Trebuchet MS" w:cs="Trebuchet MS"/>
      <w:b/>
      <w:bCs/>
      <w:sz w:val="22"/>
      <w:lang w:val="es-ES" w:eastAsia="es-ES"/>
    </w:rPr>
  </w:style>
  <w:style w:type="paragraph" w:customStyle="1" w:styleId="PresentadaaTxt">
    <w:name w:val="_Presentada a: Txt"/>
    <w:basedOn w:val="Normal"/>
    <w:uiPriority w:val="99"/>
    <w:rsid w:val="00411F98"/>
    <w:pPr>
      <w:suppressAutoHyphens/>
      <w:spacing w:before="60" w:line="360" w:lineRule="auto"/>
      <w:ind w:firstLine="709"/>
    </w:pPr>
    <w:rPr>
      <w:rFonts w:ascii="Trebuchet MS" w:hAnsi="Trebuchet MS" w:cs="Trebuchet MS"/>
      <w:sz w:val="20"/>
      <w:szCs w:val="20"/>
      <w:lang w:val="es-ES" w:eastAsia="es-ES"/>
    </w:rPr>
  </w:style>
  <w:style w:type="paragraph" w:customStyle="1" w:styleId="PresentadaporTxt">
    <w:name w:val="_Presentada por: Txt"/>
    <w:basedOn w:val="Presentadapor"/>
    <w:uiPriority w:val="99"/>
    <w:rsid w:val="00411F98"/>
    <w:rPr>
      <w:b w:val="0"/>
      <w:bCs w:val="0"/>
      <w:sz w:val="20"/>
      <w:szCs w:val="20"/>
    </w:rPr>
  </w:style>
  <w:style w:type="paragraph" w:customStyle="1" w:styleId="Fecha">
    <w:name w:val="_Fecha"/>
    <w:basedOn w:val="Normal"/>
    <w:uiPriority w:val="99"/>
    <w:rsid w:val="00411F98"/>
    <w:pPr>
      <w:suppressAutoHyphens/>
      <w:spacing w:before="60" w:line="360" w:lineRule="auto"/>
      <w:ind w:firstLine="709"/>
      <w:jc w:val="right"/>
    </w:pPr>
    <w:rPr>
      <w:rFonts w:ascii="Trebuchet MS" w:hAnsi="Trebuchet MS" w:cs="Trebuchet MS"/>
      <w:i/>
      <w:iCs/>
      <w:sz w:val="22"/>
      <w:lang w:val="es-ES" w:eastAsia="es-ES"/>
    </w:rPr>
  </w:style>
  <w:style w:type="paragraph" w:styleId="TableofFigures">
    <w:name w:val="table of figures"/>
    <w:basedOn w:val="Normal"/>
    <w:next w:val="Normal"/>
    <w:uiPriority w:val="99"/>
    <w:rsid w:val="00411F98"/>
    <w:pPr>
      <w:spacing w:after="120"/>
      <w:jc w:val="left"/>
    </w:pPr>
    <w:rPr>
      <w:rFonts w:asciiTheme="minorHAnsi" w:eastAsia="Times New Roman" w:hAnsiTheme="minorHAnsi"/>
      <w:sz w:val="20"/>
      <w:szCs w:val="24"/>
      <w:lang w:val="es-ES" w:eastAsia="es-ES"/>
    </w:rPr>
  </w:style>
  <w:style w:type="character" w:styleId="PlaceholderText">
    <w:name w:val="Placeholder Text"/>
    <w:basedOn w:val="DefaultParagraphFont"/>
    <w:uiPriority w:val="99"/>
    <w:semiHidden/>
    <w:rsid w:val="0011585A"/>
    <w:rPr>
      <w:color w:val="808080"/>
    </w:rPr>
  </w:style>
  <w:style w:type="paragraph" w:customStyle="1" w:styleId="Equation">
    <w:name w:val="Equation"/>
    <w:basedOn w:val="Normal"/>
    <w:rsid w:val="00F9384E"/>
    <w:pPr>
      <w:tabs>
        <w:tab w:val="left" w:pos="794"/>
        <w:tab w:val="center" w:pos="4820"/>
        <w:tab w:val="right" w:pos="9639"/>
      </w:tabs>
      <w:overflowPunct w:val="0"/>
      <w:autoSpaceDE w:val="0"/>
      <w:autoSpaceDN w:val="0"/>
      <w:adjustRightInd w:val="0"/>
      <w:textAlignment w:val="baseline"/>
    </w:pPr>
    <w:rPr>
      <w:rFonts w:ascii="Times New Roman" w:eastAsia="Times New Roman" w:hAnsi="Times New Roman"/>
      <w:sz w:val="24"/>
      <w:szCs w:val="20"/>
      <w:lang w:eastAsia="en-US"/>
    </w:rPr>
  </w:style>
  <w:style w:type="paragraph" w:customStyle="1" w:styleId="Blanc">
    <w:name w:val="Blanc"/>
    <w:basedOn w:val="Normal"/>
    <w:next w:val="Tabletext0"/>
    <w:rsid w:val="00F9384E"/>
    <w:pPr>
      <w:keepNext/>
      <w:keepLines/>
      <w:overflowPunct w:val="0"/>
      <w:autoSpaceDE w:val="0"/>
      <w:autoSpaceDN w:val="0"/>
      <w:adjustRightInd w:val="0"/>
      <w:spacing w:before="0"/>
      <w:textAlignment w:val="baseline"/>
    </w:pPr>
    <w:rPr>
      <w:rFonts w:ascii="Times New Roman" w:eastAsia="Times New Roman" w:hAnsi="Times New Roman"/>
      <w:sz w:val="16"/>
      <w:szCs w:val="20"/>
      <w:lang w:val="en-GB" w:eastAsia="en-US"/>
    </w:rPr>
  </w:style>
  <w:style w:type="character" w:customStyle="1" w:styleId="HIPFooterChar">
    <w:name w:val="HIP Footer Char"/>
    <w:basedOn w:val="DefaultParagraphFont"/>
    <w:link w:val="HIPFooter"/>
    <w:rsid w:val="003C7C81"/>
    <w:rPr>
      <w:rFonts w:ascii="Calibri" w:hAnsi="Calibri"/>
      <w:color w:val="000000"/>
      <w:sz w:val="18"/>
      <w:szCs w:val="18"/>
      <w:lang w:val="fr-FR" w:eastAsia="fr-FR"/>
    </w:rPr>
  </w:style>
  <w:style w:type="paragraph" w:customStyle="1" w:styleId="HIPFooter">
    <w:name w:val="HIP Footer"/>
    <w:basedOn w:val="Normal"/>
    <w:link w:val="HIPFooterChar"/>
    <w:rsid w:val="003C7C81"/>
    <w:pPr>
      <w:tabs>
        <w:tab w:val="center" w:pos="4536"/>
        <w:tab w:val="right" w:pos="9072"/>
      </w:tabs>
      <w:spacing w:before="0"/>
      <w:jc w:val="left"/>
    </w:pPr>
    <w:rPr>
      <w:color w:val="000000"/>
      <w:sz w:val="18"/>
      <w:szCs w:val="18"/>
    </w:rPr>
  </w:style>
  <w:style w:type="paragraph" w:customStyle="1" w:styleId="HIPFooterTitle">
    <w:name w:val="HIP Footer Title"/>
    <w:basedOn w:val="HIPFooter"/>
    <w:link w:val="HIPFooterTitleChar"/>
    <w:rsid w:val="003C7C81"/>
    <w:pPr>
      <w:numPr>
        <w:numId w:val="6"/>
      </w:numPr>
    </w:pPr>
    <w:rPr>
      <w:color w:val="auto"/>
    </w:rPr>
  </w:style>
  <w:style w:type="character" w:customStyle="1" w:styleId="HIPFooterTitleChar">
    <w:name w:val="HIP Footer Title Char"/>
    <w:basedOn w:val="HIPFooterChar"/>
    <w:link w:val="HIPFooterTitle"/>
    <w:rsid w:val="003C7C81"/>
    <w:rPr>
      <w:rFonts w:ascii="Calibri" w:hAnsi="Calibri"/>
      <w:color w:val="000000"/>
      <w:sz w:val="18"/>
      <w:szCs w:val="18"/>
      <w:lang w:val="fr-FR" w:eastAsia="fr-FR"/>
    </w:rPr>
  </w:style>
  <w:style w:type="paragraph" w:customStyle="1" w:styleId="HIPBulletLevel2">
    <w:name w:val="HIP Bullet Level 2"/>
    <w:basedOn w:val="ListBullet2"/>
    <w:rsid w:val="00C7226E"/>
    <w:pPr>
      <w:numPr>
        <w:numId w:val="8"/>
      </w:numPr>
      <w:tabs>
        <w:tab w:val="left" w:pos="1134"/>
      </w:tabs>
      <w:autoSpaceDE w:val="0"/>
      <w:autoSpaceDN w:val="0"/>
      <w:adjustRightInd w:val="0"/>
      <w:spacing w:before="100"/>
      <w:contextualSpacing w:val="0"/>
    </w:pPr>
    <w:rPr>
      <w:rFonts w:ascii="Calibri" w:hAnsi="Calibri" w:cs="Helvetica"/>
      <w:color w:val="000000"/>
      <w:sz w:val="21"/>
      <w:szCs w:val="22"/>
      <w:lang w:val="fr-FR" w:eastAsia="fr-FR"/>
    </w:rPr>
  </w:style>
  <w:style w:type="paragraph" w:customStyle="1" w:styleId="HIPHeading2">
    <w:name w:val="HIP Heading 2"/>
    <w:basedOn w:val="Heading4"/>
    <w:next w:val="HIPNormal"/>
    <w:rsid w:val="00C7226E"/>
    <w:pPr>
      <w:tabs>
        <w:tab w:val="clear" w:pos="993"/>
        <w:tab w:val="left" w:pos="794"/>
      </w:tabs>
      <w:spacing w:before="400" w:after="0"/>
      <w:ind w:left="794" w:hanging="794"/>
      <w:jc w:val="left"/>
    </w:pPr>
    <w:rPr>
      <w:rFonts w:cs="Helvetica"/>
      <w:color w:val="00589F"/>
      <w:sz w:val="21"/>
      <w:szCs w:val="24"/>
      <w:lang w:val="es-ES"/>
    </w:rPr>
  </w:style>
  <w:style w:type="paragraph" w:customStyle="1" w:styleId="HIPTOC3">
    <w:name w:val="HIP TOC 3"/>
    <w:basedOn w:val="TOC2"/>
    <w:rsid w:val="00C7226E"/>
    <w:pPr>
      <w:numPr>
        <w:numId w:val="7"/>
      </w:numPr>
      <w:spacing w:before="100"/>
      <w:ind w:left="567"/>
    </w:pPr>
  </w:style>
  <w:style w:type="paragraph" w:customStyle="1" w:styleId="HIPheading1">
    <w:name w:val="HIP heading 1"/>
    <w:basedOn w:val="Heading3"/>
    <w:next w:val="HIPNormal"/>
    <w:rsid w:val="0041170E"/>
    <w:pPr>
      <w:keepLines/>
      <w:tabs>
        <w:tab w:val="clear" w:pos="851"/>
        <w:tab w:val="left" w:pos="794"/>
      </w:tabs>
      <w:spacing w:before="400"/>
      <w:ind w:left="794" w:hanging="794"/>
      <w:jc w:val="left"/>
    </w:pPr>
    <w:rPr>
      <w:i w:val="0"/>
      <w:iCs w:val="0"/>
      <w:color w:val="365F91" w:themeColor="accent1" w:themeShade="BF"/>
      <w:szCs w:val="24"/>
      <w:lang w:val="es-ES"/>
    </w:rPr>
  </w:style>
  <w:style w:type="paragraph" w:customStyle="1" w:styleId="HIPBulletLevel1">
    <w:name w:val="HIP Bullet Level 1"/>
    <w:basedOn w:val="ListBullet"/>
    <w:rsid w:val="0041170E"/>
    <w:pPr>
      <w:numPr>
        <w:numId w:val="9"/>
      </w:numPr>
      <w:tabs>
        <w:tab w:val="left" w:pos="851"/>
      </w:tabs>
      <w:spacing w:before="100" w:after="0" w:line="240" w:lineRule="auto"/>
      <w:jc w:val="left"/>
    </w:pPr>
    <w:rPr>
      <w:rFonts w:ascii="Calibri" w:eastAsia="Times New Roman" w:hAnsi="Calibri"/>
      <w:sz w:val="21"/>
      <w:szCs w:val="22"/>
      <w:lang w:val="fr-FR" w:eastAsia="fr-FR"/>
    </w:rPr>
  </w:style>
  <w:style w:type="paragraph" w:customStyle="1" w:styleId="HIPFigure">
    <w:name w:val="HIP Figure"/>
    <w:basedOn w:val="Normal"/>
    <w:qFormat/>
    <w:rsid w:val="0041170E"/>
    <w:pPr>
      <w:pBdr>
        <w:top w:val="single" w:sz="4" w:space="1" w:color="365F91" w:themeColor="accent1" w:themeShade="BF"/>
        <w:left w:val="single" w:sz="4" w:space="0" w:color="365F91" w:themeColor="accent1" w:themeShade="BF"/>
        <w:bottom w:val="single" w:sz="4" w:space="1" w:color="365F91" w:themeColor="accent1" w:themeShade="BF"/>
        <w:right w:val="single" w:sz="4" w:space="1" w:color="365F91" w:themeColor="accent1" w:themeShade="BF"/>
      </w:pBdr>
      <w:shd w:val="clear" w:color="auto" w:fill="DBE5F1" w:themeFill="accent1" w:themeFillTint="33"/>
      <w:autoSpaceDE w:val="0"/>
      <w:autoSpaceDN w:val="0"/>
      <w:adjustRightInd w:val="0"/>
      <w:spacing w:before="200" w:after="120"/>
      <w:ind w:left="426" w:hanging="426"/>
      <w:jc w:val="center"/>
    </w:pPr>
    <w:rPr>
      <w:rFonts w:eastAsia="Times New Roman" w:cs="Arial"/>
      <w:bCs/>
      <w:color w:val="000000"/>
    </w:rPr>
  </w:style>
  <w:style w:type="paragraph" w:customStyle="1" w:styleId="HIPfiguresource">
    <w:name w:val="HIP figure source"/>
    <w:basedOn w:val="Normal"/>
    <w:qFormat/>
    <w:rsid w:val="0041170E"/>
    <w:pPr>
      <w:pBdr>
        <w:top w:val="single" w:sz="4" w:space="1" w:color="365F91" w:themeColor="accent1" w:themeShade="BF"/>
        <w:left w:val="single" w:sz="4" w:space="0" w:color="365F91" w:themeColor="accent1" w:themeShade="BF"/>
        <w:bottom w:val="single" w:sz="4" w:space="1" w:color="365F91" w:themeColor="accent1" w:themeShade="BF"/>
        <w:right w:val="single" w:sz="4" w:space="1" w:color="365F91" w:themeColor="accent1" w:themeShade="BF"/>
      </w:pBdr>
      <w:shd w:val="clear" w:color="auto" w:fill="DBE5F1" w:themeFill="accent1" w:themeFillTint="33"/>
      <w:autoSpaceDE w:val="0"/>
      <w:autoSpaceDN w:val="0"/>
      <w:adjustRightInd w:val="0"/>
      <w:spacing w:before="200"/>
      <w:ind w:left="426" w:hanging="426"/>
    </w:pPr>
    <w:rPr>
      <w:rFonts w:eastAsia="Times New Roman" w:cs="Arial"/>
      <w:bCs/>
      <w:i/>
      <w:iCs/>
      <w:color w:val="000000"/>
      <w:sz w:val="19"/>
      <w:szCs w:val="19"/>
    </w:rPr>
  </w:style>
  <w:style w:type="paragraph" w:customStyle="1" w:styleId="HIPFiguretitle">
    <w:name w:val="HIP Figure title"/>
    <w:basedOn w:val="Normal"/>
    <w:qFormat/>
    <w:rsid w:val="0041170E"/>
    <w:pPr>
      <w:pBdr>
        <w:top w:val="single" w:sz="4" w:space="1" w:color="365F91" w:themeColor="accent1" w:themeShade="BF"/>
        <w:left w:val="single" w:sz="4" w:space="0" w:color="365F91" w:themeColor="accent1" w:themeShade="BF"/>
        <w:bottom w:val="single" w:sz="4" w:space="1" w:color="365F91" w:themeColor="accent1" w:themeShade="BF"/>
        <w:right w:val="single" w:sz="4" w:space="1" w:color="365F91" w:themeColor="accent1" w:themeShade="BF"/>
      </w:pBdr>
      <w:shd w:val="clear" w:color="auto" w:fill="DBE5F1" w:themeFill="accent1" w:themeFillTint="33"/>
      <w:autoSpaceDE w:val="0"/>
      <w:autoSpaceDN w:val="0"/>
      <w:adjustRightInd w:val="0"/>
      <w:spacing w:before="240"/>
      <w:ind w:left="426" w:hanging="426"/>
    </w:pPr>
    <w:rPr>
      <w:rFonts w:eastAsia="Times New Roman" w:cs="Arial"/>
      <w:b/>
      <w:color w:val="000000"/>
    </w:rPr>
  </w:style>
  <w:style w:type="paragraph" w:customStyle="1" w:styleId="HIPPartTitle">
    <w:name w:val="HIP Part Title"/>
    <w:basedOn w:val="Heading2"/>
    <w:next w:val="HIPNormal"/>
    <w:link w:val="HIPPartTitleChar"/>
    <w:rsid w:val="00F144EA"/>
    <w:pPr>
      <w:tabs>
        <w:tab w:val="clear" w:pos="851"/>
        <w:tab w:val="left" w:pos="1134"/>
      </w:tabs>
      <w:ind w:left="794" w:hanging="794"/>
      <w:jc w:val="left"/>
    </w:pPr>
    <w:rPr>
      <w:iCs/>
      <w:color w:val="365F91" w:themeColor="accent1" w:themeShade="BF"/>
      <w:sz w:val="32"/>
      <w:szCs w:val="24"/>
      <w:u w:color="E36C0A"/>
      <w:lang w:val="fr-FR"/>
    </w:rPr>
  </w:style>
  <w:style w:type="character" w:customStyle="1" w:styleId="HIPPartTitleChar">
    <w:name w:val="HIP Part Title Char"/>
    <w:basedOn w:val="DefaultParagraphFont"/>
    <w:link w:val="HIPPartTitle"/>
    <w:rsid w:val="00F144EA"/>
    <w:rPr>
      <w:rFonts w:ascii="Calibri" w:eastAsia="Times New Roman" w:hAnsi="Calibri" w:cs="Helvetica"/>
      <w:b/>
      <w:bCs/>
      <w:iCs/>
      <w:color w:val="365F91" w:themeColor="accent1" w:themeShade="BF"/>
      <w:sz w:val="32"/>
      <w:szCs w:val="24"/>
      <w:u w:color="E36C0A"/>
      <w:lang w:val="fr-FR" w:eastAsia="fr-FR"/>
    </w:rPr>
  </w:style>
  <w:style w:type="paragraph" w:customStyle="1" w:styleId="TexteNormal">
    <w:name w:val="TexteNormal"/>
    <w:basedOn w:val="Normal"/>
    <w:rsid w:val="00F26998"/>
    <w:pPr>
      <w:spacing w:before="0"/>
      <w:ind w:right="-4"/>
    </w:pPr>
    <w:rPr>
      <w:rFonts w:ascii="Arial" w:eastAsia="Times New Roman" w:hAnsi="Arial"/>
      <w:sz w:val="24"/>
      <w:szCs w:val="20"/>
    </w:rPr>
  </w:style>
  <w:style w:type="paragraph" w:customStyle="1" w:styleId="ListeNormale">
    <w:name w:val="ListeNormale"/>
    <w:basedOn w:val="Normal"/>
    <w:rsid w:val="00612FAA"/>
    <w:pPr>
      <w:tabs>
        <w:tab w:val="num" w:pos="426"/>
        <w:tab w:val="num" w:pos="2237"/>
      </w:tabs>
      <w:ind w:left="426" w:hanging="284"/>
    </w:pPr>
    <w:rPr>
      <w:rFonts w:ascii="Arial" w:eastAsia="Times New Roman" w:hAnsi="Arial"/>
      <w:noProof/>
      <w:sz w:val="24"/>
      <w:szCs w:val="20"/>
    </w:rPr>
  </w:style>
  <w:style w:type="paragraph" w:customStyle="1" w:styleId="ListeNormale2">
    <w:name w:val="ListeNormale2"/>
    <w:basedOn w:val="ListeNormale"/>
    <w:rsid w:val="00DC278E"/>
    <w:pPr>
      <w:tabs>
        <w:tab w:val="clear" w:pos="426"/>
        <w:tab w:val="num" w:pos="360"/>
        <w:tab w:val="num" w:pos="851"/>
      </w:tabs>
      <w:ind w:left="851"/>
    </w:pPr>
  </w:style>
  <w:style w:type="paragraph" w:customStyle="1" w:styleId="CEOFooterContact2-3">
    <w:name w:val="CEO_FooterContact2-3"/>
    <w:basedOn w:val="CEONormal"/>
    <w:rsid w:val="000710E0"/>
    <w:pPr>
      <w:spacing w:before="0"/>
      <w:ind w:left="3827" w:hanging="2268"/>
    </w:pPr>
    <w:rPr>
      <w:sz w:val="16"/>
      <w:szCs w:val="16"/>
    </w:rPr>
  </w:style>
  <w:style w:type="paragraph" w:customStyle="1" w:styleId="CEONormal">
    <w:name w:val="CEO_Normal"/>
    <w:link w:val="CEONormalChar"/>
    <w:autoRedefine/>
    <w:rsid w:val="000710E0"/>
    <w:pPr>
      <w:spacing w:before="120"/>
    </w:pPr>
    <w:rPr>
      <w:rFonts w:ascii="Verdana" w:eastAsia="SimSun" w:hAnsi="Verdana"/>
      <w:sz w:val="19"/>
      <w:szCs w:val="19"/>
      <w:lang w:val="en-GB" w:eastAsia="en-US"/>
    </w:rPr>
  </w:style>
  <w:style w:type="paragraph" w:customStyle="1" w:styleId="CEODocTitle2lines-Second">
    <w:name w:val="CEO_DocTitle2lines-Second"/>
    <w:basedOn w:val="CEODocTitle2lines-First"/>
    <w:rsid w:val="000710E0"/>
    <w:pPr>
      <w:spacing w:before="0" w:after="480"/>
    </w:pPr>
  </w:style>
  <w:style w:type="paragraph" w:customStyle="1" w:styleId="CEODocTitle2lines-First">
    <w:name w:val="CEO_DocTitle2lines-First"/>
    <w:basedOn w:val="CEODocTitle-1line"/>
    <w:next w:val="Normal"/>
    <w:rsid w:val="000710E0"/>
    <w:pPr>
      <w:spacing w:after="0"/>
    </w:pPr>
  </w:style>
  <w:style w:type="paragraph" w:customStyle="1" w:styleId="CEODocTitle-1line">
    <w:name w:val="CEO_DocTitle-1line"/>
    <w:basedOn w:val="Normal"/>
    <w:next w:val="Normal"/>
    <w:rsid w:val="000710E0"/>
    <w:pPr>
      <w:spacing w:before="480" w:after="480"/>
      <w:jc w:val="center"/>
    </w:pPr>
    <w:rPr>
      <w:rFonts w:ascii="Verdana" w:eastAsia="SimHei" w:hAnsi="Verdana" w:cs="Simplified Arabic"/>
      <w:b/>
      <w:bCs/>
      <w:sz w:val="28"/>
      <w:szCs w:val="28"/>
      <w:lang w:val="en-US" w:eastAsia="en-US"/>
    </w:rPr>
  </w:style>
  <w:style w:type="paragraph" w:customStyle="1" w:styleId="CEOcontributionH1">
    <w:name w:val="CEO_contributionH1"/>
    <w:basedOn w:val="CEOcontribution-H123"/>
    <w:next w:val="CEONormal"/>
    <w:rsid w:val="000710E0"/>
    <w:pPr>
      <w:keepNext/>
      <w:keepLines/>
      <w:numPr>
        <w:numId w:val="0"/>
      </w:numPr>
      <w:spacing w:before="480"/>
    </w:pPr>
  </w:style>
  <w:style w:type="paragraph" w:customStyle="1" w:styleId="CEOcontribution-H123">
    <w:name w:val="CEO_contribution-H123"/>
    <w:basedOn w:val="Normal"/>
    <w:rsid w:val="000710E0"/>
    <w:pPr>
      <w:numPr>
        <w:numId w:val="14"/>
      </w:numPr>
      <w:spacing w:after="120"/>
      <w:jc w:val="left"/>
    </w:pPr>
    <w:rPr>
      <w:rFonts w:ascii="Verdana" w:eastAsia="SimHei" w:hAnsi="Verdana" w:cs="Simplified Arabic"/>
      <w:b/>
      <w:sz w:val="19"/>
      <w:szCs w:val="19"/>
      <w:lang w:val="en-GB" w:eastAsia="en-US"/>
    </w:rPr>
  </w:style>
  <w:style w:type="paragraph" w:customStyle="1" w:styleId="CEOFooterContact1">
    <w:name w:val="CEO_FooterContact1"/>
    <w:basedOn w:val="CEONormal"/>
    <w:next w:val="CEOFooterContact2-3"/>
    <w:rsid w:val="000710E0"/>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0710E0"/>
    <w:pPr>
      <w:spacing w:after="120"/>
      <w:ind w:left="743"/>
    </w:pPr>
    <w:rPr>
      <w:b/>
      <w:bCs/>
      <w:iCs/>
    </w:rPr>
  </w:style>
  <w:style w:type="paragraph" w:customStyle="1" w:styleId="CEOSourceTitle">
    <w:name w:val="CEO_Source_Title"/>
    <w:basedOn w:val="Normal"/>
    <w:rsid w:val="000710E0"/>
    <w:pPr>
      <w:spacing w:after="120"/>
      <w:jc w:val="left"/>
    </w:pPr>
    <w:rPr>
      <w:rFonts w:ascii="Verdana" w:eastAsia="SimHei" w:hAnsi="Verdana" w:cs="Simplified Arabic"/>
      <w:b/>
      <w:sz w:val="19"/>
      <w:szCs w:val="19"/>
      <w:lang w:val="en-GB" w:eastAsia="en-US"/>
    </w:rPr>
  </w:style>
  <w:style w:type="paragraph" w:customStyle="1" w:styleId="CEOParagraph11">
    <w:name w:val="CEO_Paragraph 1.1"/>
    <w:basedOn w:val="Heading2"/>
    <w:rsid w:val="000710E0"/>
    <w:pPr>
      <w:keepNext w:val="0"/>
      <w:tabs>
        <w:tab w:val="clear" w:pos="851"/>
      </w:tabs>
      <w:spacing w:before="120" w:after="120"/>
      <w:jc w:val="left"/>
    </w:pPr>
    <w:rPr>
      <w:rFonts w:ascii="Verdana" w:eastAsia="SimHei" w:hAnsi="Verdana" w:cs="Simplified Arabic"/>
      <w:b w:val="0"/>
      <w:bCs w:val="0"/>
      <w:color w:val="auto"/>
      <w:sz w:val="18"/>
      <w:szCs w:val="28"/>
      <w:lang w:val="en-GB" w:eastAsia="zh-CN"/>
    </w:rPr>
  </w:style>
  <w:style w:type="paragraph" w:customStyle="1" w:styleId="CEOIndent1-123">
    <w:name w:val="CEO_Indent1-123"/>
    <w:basedOn w:val="Normal"/>
    <w:rsid w:val="000710E0"/>
    <w:pPr>
      <w:numPr>
        <w:numId w:val="13"/>
      </w:numPr>
      <w:spacing w:before="60" w:after="60"/>
      <w:ind w:right="709"/>
      <w:jc w:val="left"/>
    </w:pPr>
    <w:rPr>
      <w:rFonts w:ascii="Verdana" w:eastAsia="SimHei" w:hAnsi="Verdana" w:cs="Simplified Arabic"/>
      <w:bCs/>
      <w:sz w:val="19"/>
      <w:szCs w:val="19"/>
      <w:lang w:val="en-US" w:eastAsia="en-US"/>
    </w:rPr>
  </w:style>
  <w:style w:type="paragraph" w:customStyle="1" w:styleId="CEOAgendaItemN">
    <w:name w:val="CEO_AgendaItemN°"/>
    <w:basedOn w:val="CEOIndent1-123"/>
    <w:rsid w:val="000710E0"/>
    <w:pPr>
      <w:numPr>
        <w:numId w:val="0"/>
      </w:numPr>
      <w:ind w:right="12"/>
      <w:jc w:val="right"/>
    </w:pPr>
  </w:style>
  <w:style w:type="paragraph" w:customStyle="1" w:styleId="CEODocDates">
    <w:name w:val="CEO_DocDates"/>
    <w:basedOn w:val="Normal"/>
    <w:next w:val="Normal"/>
    <w:rsid w:val="000710E0"/>
    <w:pPr>
      <w:spacing w:before="0"/>
      <w:jc w:val="left"/>
    </w:pPr>
    <w:rPr>
      <w:rFonts w:ascii="Verdana" w:eastAsia="SimHei" w:hAnsi="Verdana" w:cs="Simplified Arabic"/>
      <w:b/>
      <w:sz w:val="19"/>
      <w:szCs w:val="19"/>
      <w:lang w:val="en-GB" w:eastAsia="en-US"/>
    </w:rPr>
  </w:style>
  <w:style w:type="paragraph" w:customStyle="1" w:styleId="CEODocNo">
    <w:name w:val="CEO_DocNo"/>
    <w:basedOn w:val="Normal"/>
    <w:next w:val="Normal"/>
    <w:rsid w:val="000710E0"/>
    <w:pPr>
      <w:spacing w:before="0"/>
      <w:jc w:val="left"/>
    </w:pPr>
    <w:rPr>
      <w:rFonts w:ascii="Verdana" w:eastAsia="SimHei" w:hAnsi="Verdana" w:cs="Simplified Arabic"/>
      <w:b/>
      <w:sz w:val="19"/>
      <w:szCs w:val="19"/>
      <w:lang w:val="en-GB" w:eastAsia="en-US"/>
    </w:rPr>
  </w:style>
  <w:style w:type="paragraph" w:customStyle="1" w:styleId="CEODocNoDetails">
    <w:name w:val="CEO_DocNoDetails"/>
    <w:basedOn w:val="Normal"/>
    <w:rsid w:val="000710E0"/>
    <w:pPr>
      <w:spacing w:before="80" w:after="80"/>
      <w:jc w:val="center"/>
    </w:pPr>
    <w:rPr>
      <w:rFonts w:ascii="Verdana" w:eastAsia="SimHei" w:hAnsi="Verdana" w:cs="Simplified Arabic"/>
      <w:bCs/>
      <w:sz w:val="19"/>
      <w:szCs w:val="19"/>
      <w:lang w:val="en-GB" w:eastAsia="en-US"/>
    </w:rPr>
  </w:style>
  <w:style w:type="paragraph" w:customStyle="1" w:styleId="CEOFooter">
    <w:name w:val="CEO_Footer"/>
    <w:basedOn w:val="Normal"/>
    <w:rsid w:val="000710E0"/>
    <w:pPr>
      <w:tabs>
        <w:tab w:val="right" w:pos="9072"/>
      </w:tabs>
      <w:spacing w:before="0"/>
      <w:jc w:val="left"/>
    </w:pPr>
    <w:rPr>
      <w:rFonts w:ascii="Verdana" w:eastAsia="SimHei" w:hAnsi="Verdana" w:cs="Simplified Arabic"/>
      <w:bCs/>
      <w:sz w:val="16"/>
      <w:szCs w:val="19"/>
      <w:lang w:val="en-GB" w:eastAsia="en-US"/>
    </w:rPr>
  </w:style>
  <w:style w:type="paragraph" w:customStyle="1" w:styleId="CEOHeader1">
    <w:name w:val="CEO_Header1"/>
    <w:basedOn w:val="Normal"/>
    <w:rsid w:val="000710E0"/>
    <w:pPr>
      <w:tabs>
        <w:tab w:val="num" w:pos="432"/>
      </w:tabs>
      <w:spacing w:before="0"/>
      <w:ind w:left="432" w:hanging="432"/>
      <w:jc w:val="left"/>
    </w:pPr>
    <w:rPr>
      <w:rFonts w:ascii="Verdana" w:eastAsia="SimHei" w:hAnsi="Verdana" w:cs="Simplified Arabic"/>
      <w:bCs/>
      <w:sz w:val="19"/>
      <w:szCs w:val="19"/>
      <w:lang w:val="en-US" w:eastAsia="en-US"/>
    </w:rPr>
  </w:style>
  <w:style w:type="paragraph" w:customStyle="1" w:styleId="CEOHeader2">
    <w:name w:val="CEO_Header2"/>
    <w:basedOn w:val="Normal"/>
    <w:rsid w:val="000710E0"/>
    <w:pPr>
      <w:spacing w:before="720"/>
      <w:jc w:val="left"/>
    </w:pPr>
    <w:rPr>
      <w:rFonts w:ascii="Verdana" w:eastAsia="SimHei" w:hAnsi="Verdana" w:cs="Simplified Arabic"/>
      <w:bCs/>
      <w:sz w:val="19"/>
      <w:szCs w:val="19"/>
      <w:lang w:val="en-US" w:eastAsia="en-US"/>
    </w:rPr>
  </w:style>
  <w:style w:type="paragraph" w:customStyle="1" w:styleId="CEOHeaderPageNumber">
    <w:name w:val="CEO_HeaderPageNumber"/>
    <w:basedOn w:val="Normal"/>
    <w:rsid w:val="000710E0"/>
    <w:pPr>
      <w:tabs>
        <w:tab w:val="center" w:pos="4536"/>
        <w:tab w:val="right" w:pos="9072"/>
      </w:tabs>
      <w:spacing w:before="0"/>
      <w:jc w:val="right"/>
    </w:pPr>
    <w:rPr>
      <w:rFonts w:ascii="Verdana" w:eastAsia="SimHei" w:hAnsi="Verdana" w:cs="Simplified Arabic"/>
      <w:bCs/>
      <w:smallCaps/>
      <w:sz w:val="19"/>
      <w:szCs w:val="19"/>
      <w:lang w:val="en-US" w:eastAsia="en-US"/>
    </w:rPr>
  </w:style>
  <w:style w:type="paragraph" w:customStyle="1" w:styleId="CEOcontributionStart">
    <w:name w:val="CEO_contributionStart"/>
    <w:basedOn w:val="CEOcontribution-H123"/>
    <w:rsid w:val="000710E0"/>
    <w:pPr>
      <w:numPr>
        <w:numId w:val="0"/>
      </w:numPr>
      <w:spacing w:before="360"/>
    </w:pPr>
    <w:rPr>
      <w:b w:val="0"/>
    </w:rPr>
  </w:style>
  <w:style w:type="paragraph" w:customStyle="1" w:styleId="CEOParagraph111">
    <w:name w:val="CEO_Paragraph1.1.1"/>
    <w:basedOn w:val="Heading3"/>
    <w:rsid w:val="000710E0"/>
    <w:pPr>
      <w:keepNext w:val="0"/>
      <w:tabs>
        <w:tab w:val="clear" w:pos="851"/>
      </w:tabs>
      <w:spacing w:before="0"/>
      <w:jc w:val="left"/>
    </w:pPr>
    <w:rPr>
      <w:rFonts w:ascii="Verdana" w:eastAsia="SimHei" w:hAnsi="Verdana" w:cs="Simplified Arabic"/>
      <w:b w:val="0"/>
      <w:bCs w:val="0"/>
      <w:i w:val="0"/>
      <w:iCs w:val="0"/>
      <w:color w:val="auto"/>
      <w:sz w:val="19"/>
      <w:szCs w:val="28"/>
      <w:lang w:val="en-GB" w:eastAsia="zh-CN"/>
    </w:rPr>
  </w:style>
  <w:style w:type="paragraph" w:customStyle="1" w:styleId="CEOindent-abc">
    <w:name w:val="CEO_indent-abc"/>
    <w:basedOn w:val="Normal"/>
    <w:rsid w:val="000710E0"/>
    <w:pPr>
      <w:numPr>
        <w:ilvl w:val="1"/>
        <w:numId w:val="15"/>
      </w:numPr>
      <w:spacing w:before="0"/>
      <w:jc w:val="left"/>
    </w:pPr>
    <w:rPr>
      <w:rFonts w:ascii="Verdana" w:eastAsia="SimHei" w:hAnsi="Verdana" w:cs="Traditional Arabic"/>
      <w:bCs/>
      <w:sz w:val="18"/>
      <w:szCs w:val="28"/>
      <w:lang w:val="en-GB" w:eastAsia="en-US"/>
    </w:rPr>
  </w:style>
  <w:style w:type="paragraph" w:customStyle="1" w:styleId="CEOIndent-bulletsblackdot">
    <w:name w:val="CEO_Indent-bulletsblackdot"/>
    <w:basedOn w:val="Normal"/>
    <w:rsid w:val="000710E0"/>
    <w:pPr>
      <w:numPr>
        <w:numId w:val="16"/>
      </w:numPr>
      <w:spacing w:before="60" w:after="60"/>
      <w:jc w:val="left"/>
    </w:pPr>
    <w:rPr>
      <w:rFonts w:ascii="Verdana" w:eastAsia="SimHei" w:hAnsi="Verdana" w:cs="Simplified Arabic"/>
      <w:bCs/>
      <w:sz w:val="19"/>
      <w:szCs w:val="19"/>
      <w:lang w:val="en-GB" w:eastAsia="en-US"/>
    </w:rPr>
  </w:style>
  <w:style w:type="paragraph" w:customStyle="1" w:styleId="CEOIndent-bulletsBlueSquare">
    <w:name w:val="CEO_Indent-bulletsBlueSquare"/>
    <w:basedOn w:val="CEOIndent-bulletsblackdot"/>
    <w:rsid w:val="000710E0"/>
    <w:pPr>
      <w:numPr>
        <w:numId w:val="17"/>
      </w:numPr>
    </w:pPr>
  </w:style>
  <w:style w:type="paragraph" w:customStyle="1" w:styleId="CEOMeetingDates">
    <w:name w:val="CEO_MeetingDates"/>
    <w:basedOn w:val="Normal"/>
    <w:rsid w:val="000710E0"/>
    <w:pPr>
      <w:spacing w:before="0" w:after="40"/>
      <w:jc w:val="left"/>
    </w:pPr>
    <w:rPr>
      <w:rFonts w:ascii="Verdana" w:eastAsia="SimHei" w:hAnsi="Verdana" w:cs="Simplified Arabic"/>
      <w:b/>
      <w:sz w:val="19"/>
      <w:szCs w:val="19"/>
      <w:lang w:val="en-GB" w:eastAsia="en-US"/>
    </w:rPr>
  </w:style>
  <w:style w:type="paragraph" w:customStyle="1" w:styleId="CEOMeetingName">
    <w:name w:val="CEO_MeetingName"/>
    <w:basedOn w:val="Normal"/>
    <w:rsid w:val="000710E0"/>
    <w:pPr>
      <w:spacing w:before="0"/>
      <w:jc w:val="left"/>
    </w:pPr>
    <w:rPr>
      <w:rFonts w:ascii="Verdana" w:eastAsia="SimHei" w:hAnsi="Verdana" w:cs="Simplified Arabic"/>
      <w:b/>
      <w:sz w:val="19"/>
      <w:szCs w:val="19"/>
      <w:lang w:val="en-GB" w:eastAsia="en-US"/>
    </w:rPr>
  </w:style>
  <w:style w:type="paragraph" w:customStyle="1" w:styleId="CEOOriginalLanguage">
    <w:name w:val="CEO_OriginalLanguage"/>
    <w:basedOn w:val="Normal"/>
    <w:next w:val="Normal"/>
    <w:rsid w:val="000710E0"/>
    <w:pPr>
      <w:spacing w:before="240" w:after="120"/>
      <w:jc w:val="left"/>
    </w:pPr>
    <w:rPr>
      <w:rFonts w:ascii="Verdana" w:eastAsia="SimHei" w:hAnsi="Verdana" w:cs="Simplified Arabic"/>
      <w:b/>
      <w:sz w:val="19"/>
      <w:szCs w:val="19"/>
      <w:lang w:val="en-GB" w:eastAsia="en-US"/>
    </w:rPr>
  </w:style>
  <w:style w:type="paragraph" w:customStyle="1" w:styleId="CEOQuestion">
    <w:name w:val="CEO_Question"/>
    <w:basedOn w:val="CEOOriginalLanguage"/>
    <w:rsid w:val="000710E0"/>
    <w:pPr>
      <w:tabs>
        <w:tab w:val="left" w:pos="2240"/>
      </w:tabs>
      <w:ind w:left="2240" w:hanging="2240"/>
    </w:pPr>
    <w:rPr>
      <w:lang w:val="fr-CH"/>
    </w:rPr>
  </w:style>
  <w:style w:type="paragraph" w:customStyle="1" w:styleId="CEOQuestionDetails">
    <w:name w:val="CEO_QuestionDetails"/>
    <w:basedOn w:val="CEOOriginalLanguage"/>
    <w:rsid w:val="000710E0"/>
    <w:rPr>
      <w:b w:val="0"/>
      <w:bCs/>
    </w:rPr>
  </w:style>
  <w:style w:type="paragraph" w:customStyle="1" w:styleId="CEOSectorName">
    <w:name w:val="CEO_SectorName"/>
    <w:basedOn w:val="Normal"/>
    <w:rsid w:val="000710E0"/>
    <w:pPr>
      <w:spacing w:after="120"/>
      <w:jc w:val="left"/>
    </w:pPr>
    <w:rPr>
      <w:rFonts w:ascii="Verdana" w:eastAsia="SimHei" w:hAnsi="Verdana" w:cs="Simplified Arabic"/>
      <w:b/>
      <w:sz w:val="26"/>
      <w:szCs w:val="28"/>
      <w:lang w:val="en-GB" w:eastAsia="en-US"/>
    </w:rPr>
  </w:style>
  <w:style w:type="paragraph" w:customStyle="1" w:styleId="CEOSignatureName">
    <w:name w:val="CEO_SignatureName"/>
    <w:basedOn w:val="Normal"/>
    <w:rsid w:val="000710E0"/>
    <w:pPr>
      <w:spacing w:before="720"/>
      <w:jc w:val="left"/>
    </w:pPr>
    <w:rPr>
      <w:rFonts w:ascii="Verdana" w:eastAsia="SimHei" w:hAnsi="Verdana" w:cs="Simplified Arabic"/>
      <w:bCs/>
      <w:sz w:val="19"/>
      <w:szCs w:val="19"/>
      <w:lang w:val="en-GB" w:eastAsia="en-US"/>
    </w:rPr>
  </w:style>
  <w:style w:type="paragraph" w:customStyle="1" w:styleId="CEOSignatureTitle">
    <w:name w:val="CEO_SignatureTitle"/>
    <w:basedOn w:val="CEOSignatureName"/>
    <w:rsid w:val="000710E0"/>
    <w:pPr>
      <w:spacing w:before="0"/>
    </w:pPr>
  </w:style>
  <w:style w:type="paragraph" w:customStyle="1" w:styleId="CEOSourceTitleDetails">
    <w:name w:val="CEO_SourceTitleDetails"/>
    <w:basedOn w:val="Normal"/>
    <w:rsid w:val="000710E0"/>
    <w:pPr>
      <w:spacing w:after="120"/>
      <w:jc w:val="left"/>
    </w:pPr>
    <w:rPr>
      <w:rFonts w:ascii="Verdana" w:eastAsia="SimHei" w:hAnsi="Verdana" w:cs="Simplified Arabic"/>
      <w:bCs/>
      <w:sz w:val="19"/>
      <w:szCs w:val="19"/>
      <w:lang w:val="en-GB" w:eastAsia="en-US"/>
    </w:rPr>
  </w:style>
  <w:style w:type="paragraph" w:customStyle="1" w:styleId="CEOSTG">
    <w:name w:val="CEO_STG"/>
    <w:basedOn w:val="CEOOriginalLanguage"/>
    <w:rsid w:val="000710E0"/>
    <w:pPr>
      <w:spacing w:before="120"/>
      <w:jc w:val="center"/>
    </w:pPr>
  </w:style>
  <w:style w:type="paragraph" w:customStyle="1" w:styleId="CEOindent-endash">
    <w:name w:val="CEO_indent-endash"/>
    <w:basedOn w:val="CEOEmdashList"/>
    <w:rsid w:val="000710E0"/>
    <w:pPr>
      <w:numPr>
        <w:numId w:val="18"/>
      </w:numPr>
    </w:pPr>
  </w:style>
  <w:style w:type="paragraph" w:customStyle="1" w:styleId="CEOEmdashList">
    <w:name w:val="CEO_EmdashList"/>
    <w:basedOn w:val="CEONormal"/>
    <w:rsid w:val="000710E0"/>
  </w:style>
  <w:style w:type="paragraph" w:customStyle="1" w:styleId="CEOConsidering">
    <w:name w:val="CEO_Considering"/>
    <w:basedOn w:val="CEONormal"/>
    <w:rsid w:val="000710E0"/>
    <w:pPr>
      <w:keepNext/>
      <w:keepLines/>
      <w:spacing w:after="120"/>
      <w:ind w:left="851"/>
    </w:pPr>
    <w:rPr>
      <w:i/>
      <w:iCs/>
    </w:rPr>
  </w:style>
  <w:style w:type="paragraph" w:customStyle="1" w:styleId="CEOEndBar">
    <w:name w:val="CEO_EndBar"/>
    <w:basedOn w:val="CEONormal"/>
    <w:rsid w:val="000710E0"/>
    <w:pPr>
      <w:spacing w:after="120"/>
      <w:jc w:val="center"/>
    </w:pPr>
  </w:style>
  <w:style w:type="paragraph" w:customStyle="1" w:styleId="CEOExtract">
    <w:name w:val="CEO_Extract"/>
    <w:basedOn w:val="CEONormal"/>
    <w:rsid w:val="000710E0"/>
    <w:pPr>
      <w:keepNext/>
      <w:keepLines/>
      <w:spacing w:after="120"/>
    </w:pPr>
  </w:style>
  <w:style w:type="paragraph" w:customStyle="1" w:styleId="CEOHeader">
    <w:name w:val="CEO_Header"/>
    <w:basedOn w:val="Normal"/>
    <w:rsid w:val="000710E0"/>
    <w:pPr>
      <w:tabs>
        <w:tab w:val="center" w:pos="5103"/>
        <w:tab w:val="right" w:pos="10206"/>
      </w:tabs>
      <w:spacing w:after="480"/>
      <w:ind w:right="357"/>
      <w:jc w:val="left"/>
    </w:pPr>
    <w:rPr>
      <w:rFonts w:ascii="Verdana" w:eastAsia="SimHei" w:hAnsi="Verdana" w:cs="Simplified Arabic"/>
      <w:bCs/>
      <w:smallCaps/>
      <w:spacing w:val="24"/>
      <w:sz w:val="18"/>
      <w:szCs w:val="18"/>
      <w:lang w:val="en-US" w:eastAsia="zh-CN"/>
    </w:rPr>
  </w:style>
  <w:style w:type="paragraph" w:customStyle="1" w:styleId="CEOResText">
    <w:name w:val="CEO_ResText"/>
    <w:basedOn w:val="CEONormal"/>
    <w:rsid w:val="000710E0"/>
    <w:pPr>
      <w:spacing w:after="120"/>
      <w:ind w:left="426"/>
    </w:pPr>
  </w:style>
  <w:style w:type="paragraph" w:customStyle="1" w:styleId="CEOLogo">
    <w:name w:val="CEO_Logo"/>
    <w:basedOn w:val="CEONormal"/>
    <w:rsid w:val="000710E0"/>
    <w:pPr>
      <w:spacing w:before="0"/>
      <w:jc w:val="right"/>
    </w:pPr>
  </w:style>
  <w:style w:type="paragraph" w:customStyle="1" w:styleId="CEOMeetingSTG">
    <w:name w:val="CEO_MeetingSTG"/>
    <w:basedOn w:val="CEOMeetingName"/>
    <w:rsid w:val="000710E0"/>
    <w:pPr>
      <w:spacing w:before="120" w:after="120"/>
    </w:pPr>
  </w:style>
  <w:style w:type="paragraph" w:customStyle="1" w:styleId="CEORevision">
    <w:name w:val="CEO_Revision"/>
    <w:basedOn w:val="CEONormal"/>
    <w:autoRedefine/>
    <w:rsid w:val="000710E0"/>
    <w:pPr>
      <w:tabs>
        <w:tab w:val="left" w:pos="1928"/>
      </w:tabs>
    </w:pPr>
    <w:rPr>
      <w:b/>
      <w:sz w:val="18"/>
      <w:szCs w:val="18"/>
    </w:rPr>
  </w:style>
  <w:style w:type="paragraph" w:customStyle="1" w:styleId="CEORevisionNote">
    <w:name w:val="CEO_RevisionNote"/>
    <w:basedOn w:val="CEORevision"/>
    <w:autoRedefine/>
    <w:rsid w:val="000710E0"/>
    <w:pPr>
      <w:spacing w:after="120"/>
    </w:pPr>
    <w:rPr>
      <w:b w:val="0"/>
      <w:i/>
      <w:iCs/>
      <w:lang w:val="en-US"/>
    </w:rPr>
  </w:style>
  <w:style w:type="paragraph" w:customStyle="1" w:styleId="CEORequiredAction">
    <w:name w:val="CEO_RequiredAction"/>
    <w:basedOn w:val="CEONormal"/>
    <w:rsid w:val="000710E0"/>
    <w:pPr>
      <w:tabs>
        <w:tab w:val="left" w:pos="1928"/>
      </w:tabs>
    </w:pPr>
    <w:rPr>
      <w:b/>
    </w:rPr>
  </w:style>
  <w:style w:type="paragraph" w:customStyle="1" w:styleId="CEOAnnex">
    <w:name w:val="CEO_Annex"/>
    <w:basedOn w:val="CEOSignatureTitle"/>
    <w:rsid w:val="000710E0"/>
    <w:pPr>
      <w:spacing w:before="1000"/>
    </w:pPr>
  </w:style>
  <w:style w:type="paragraph" w:customStyle="1" w:styleId="CEOEndashListNoIndent">
    <w:name w:val="CEO_EndashListNoIndent"/>
    <w:basedOn w:val="CEONormal"/>
    <w:rsid w:val="000710E0"/>
    <w:pPr>
      <w:numPr>
        <w:numId w:val="10"/>
      </w:numPr>
    </w:pPr>
  </w:style>
  <w:style w:type="paragraph" w:customStyle="1" w:styleId="CEOFootnoteText">
    <w:name w:val="CEO_Footnote Text"/>
    <w:basedOn w:val="CEONormal"/>
    <w:rsid w:val="000710E0"/>
    <w:pPr>
      <w:tabs>
        <w:tab w:val="left" w:pos="357"/>
      </w:tabs>
      <w:spacing w:before="0"/>
    </w:pPr>
  </w:style>
  <w:style w:type="paragraph" w:customStyle="1" w:styleId="CEOHeading1-Numbered">
    <w:name w:val="CEO_Heading1-Numbered"/>
    <w:basedOn w:val="CEONormal"/>
    <w:rsid w:val="000710E0"/>
    <w:pPr>
      <w:numPr>
        <w:numId w:val="11"/>
      </w:numPr>
      <w:pBdr>
        <w:bottom w:val="single" w:sz="12" w:space="1" w:color="808080"/>
      </w:pBdr>
    </w:pPr>
    <w:rPr>
      <w:b/>
      <w:bCs/>
      <w:color w:val="808080"/>
      <w:sz w:val="20"/>
    </w:rPr>
  </w:style>
  <w:style w:type="paragraph" w:customStyle="1" w:styleId="CEOHeading1">
    <w:name w:val="CEO_Heading1"/>
    <w:basedOn w:val="CEOHeading1-Numbered"/>
    <w:next w:val="CEONormal"/>
    <w:rsid w:val="000710E0"/>
    <w:pPr>
      <w:numPr>
        <w:numId w:val="0"/>
      </w:numPr>
    </w:pPr>
    <w:rPr>
      <w:lang w:val="fr-CH"/>
    </w:rPr>
  </w:style>
  <w:style w:type="paragraph" w:customStyle="1" w:styleId="CEOIndent1-abc">
    <w:name w:val="CEO_Indent1-abc"/>
    <w:basedOn w:val="CEONormal"/>
    <w:rsid w:val="000710E0"/>
    <w:pPr>
      <w:numPr>
        <w:numId w:val="12"/>
      </w:numPr>
      <w:spacing w:before="60" w:after="60"/>
      <w:ind w:right="709"/>
    </w:pPr>
  </w:style>
  <w:style w:type="paragraph" w:customStyle="1" w:styleId="CEOAbstract">
    <w:name w:val="CEOAbstract"/>
    <w:rsid w:val="000710E0"/>
    <w:pPr>
      <w:tabs>
        <w:tab w:val="left" w:pos="2127"/>
      </w:tabs>
    </w:pPr>
    <w:rPr>
      <w:rFonts w:ascii="Verdana" w:eastAsia="SimHei" w:hAnsi="Verdana" w:cs="Simplified Arabic"/>
      <w:b/>
      <w:sz w:val="19"/>
      <w:szCs w:val="22"/>
      <w:lang w:val="fr-CA"/>
    </w:rPr>
  </w:style>
  <w:style w:type="paragraph" w:customStyle="1" w:styleId="CEOSignature">
    <w:name w:val="CEO_Signature"/>
    <w:basedOn w:val="CEONormal"/>
    <w:rsid w:val="000710E0"/>
    <w:pPr>
      <w:spacing w:before="720"/>
    </w:pPr>
  </w:style>
  <w:style w:type="paragraph" w:customStyle="1" w:styleId="CEOSmall">
    <w:name w:val="CEO_Small"/>
    <w:basedOn w:val="CEONormal"/>
    <w:rsid w:val="000710E0"/>
  </w:style>
  <w:style w:type="paragraph" w:customStyle="1" w:styleId="CEOStartNextPage">
    <w:name w:val="CEO_StartNextPage"/>
    <w:next w:val="CEONormal"/>
    <w:rsid w:val="000710E0"/>
    <w:pPr>
      <w:spacing w:before="120"/>
      <w:jc w:val="center"/>
    </w:pPr>
    <w:rPr>
      <w:rFonts w:ascii="Verdana" w:eastAsia="SimHei" w:hAnsi="Verdana" w:cs="Simplified Arabic"/>
      <w:sz w:val="16"/>
      <w:szCs w:val="24"/>
      <w:lang w:val="en-GB" w:eastAsia="en-US"/>
    </w:rPr>
  </w:style>
  <w:style w:type="paragraph" w:customStyle="1" w:styleId="CEOSummaryStartHere">
    <w:name w:val="CEO_Summary_StartHere"/>
    <w:rsid w:val="000710E0"/>
    <w:pPr>
      <w:spacing w:before="120" w:after="120"/>
      <w:jc w:val="center"/>
    </w:pPr>
    <w:rPr>
      <w:rFonts w:ascii="Verdana" w:eastAsia="SimHei" w:hAnsi="Verdana" w:cs="Simplified Arabic"/>
      <w:bCs/>
      <w:sz w:val="16"/>
      <w:szCs w:val="16"/>
      <w:lang w:val="fr-FR"/>
    </w:rPr>
  </w:style>
  <w:style w:type="paragraph" w:customStyle="1" w:styleId="CEOAbstract0">
    <w:name w:val="CEO_Abstract"/>
    <w:rsid w:val="000710E0"/>
    <w:pPr>
      <w:tabs>
        <w:tab w:val="left" w:pos="2127"/>
      </w:tabs>
      <w:spacing w:before="360" w:after="120"/>
    </w:pPr>
    <w:rPr>
      <w:rFonts w:ascii="Verdana" w:eastAsia="SimHei" w:hAnsi="Verdana" w:cs="Simplified Arabic"/>
      <w:b/>
      <w:sz w:val="19"/>
      <w:szCs w:val="22"/>
      <w:lang w:val="fr-CA"/>
    </w:rPr>
  </w:style>
  <w:style w:type="paragraph" w:customStyle="1" w:styleId="CEOActionRequired">
    <w:name w:val="CEO_ActionRequired"/>
    <w:basedOn w:val="CEONormal"/>
    <w:rsid w:val="000710E0"/>
    <w:pPr>
      <w:tabs>
        <w:tab w:val="left" w:pos="1928"/>
      </w:tabs>
    </w:pPr>
    <w:rPr>
      <w:b/>
    </w:rPr>
  </w:style>
  <w:style w:type="paragraph" w:customStyle="1" w:styleId="CEOActionRequiredDetails">
    <w:name w:val="CEO_ActionRequiredDetails"/>
    <w:rsid w:val="000710E0"/>
    <w:pPr>
      <w:spacing w:before="120"/>
    </w:pPr>
    <w:rPr>
      <w:rFonts w:ascii="Verdana" w:eastAsia="SimSun" w:hAnsi="Verdana"/>
      <w:bCs/>
      <w:sz w:val="19"/>
      <w:szCs w:val="19"/>
      <w:lang w:val="en-GB" w:eastAsia="en-US"/>
    </w:rPr>
  </w:style>
  <w:style w:type="paragraph" w:customStyle="1" w:styleId="Titre0">
    <w:name w:val="Titre 0"/>
    <w:basedOn w:val="Heading2"/>
    <w:autoRedefine/>
    <w:qFormat/>
    <w:rsid w:val="000710E0"/>
    <w:pPr>
      <w:keepNext w:val="0"/>
      <w:tabs>
        <w:tab w:val="clear" w:pos="851"/>
        <w:tab w:val="left" w:pos="1134"/>
        <w:tab w:val="num" w:pos="1494"/>
      </w:tabs>
      <w:spacing w:before="800" w:after="480"/>
      <w:ind w:left="1494" w:hanging="360"/>
      <w:outlineLvl w:val="9"/>
    </w:pPr>
    <w:rPr>
      <w:rFonts w:ascii="Arial" w:hAnsi="Arial" w:cs="Times New Roman"/>
      <w:bCs w:val="0"/>
      <w:smallCaps/>
      <w:noProof/>
      <w:color w:val="365F91"/>
      <w:kern w:val="28"/>
      <w:sz w:val="56"/>
      <w:szCs w:val="56"/>
      <w:lang w:val="en-GB" w:eastAsia="zh-CN"/>
    </w:rPr>
  </w:style>
  <w:style w:type="paragraph" w:customStyle="1" w:styleId="ListeNormale1">
    <w:name w:val="ListeNormale1"/>
    <w:basedOn w:val="ListeNormale"/>
    <w:rsid w:val="000710E0"/>
    <w:pPr>
      <w:spacing w:before="0" w:after="120"/>
      <w:ind w:left="1560" w:hanging="426"/>
    </w:pPr>
  </w:style>
  <w:style w:type="paragraph" w:styleId="Index2">
    <w:name w:val="index 2"/>
    <w:basedOn w:val="TOC2"/>
    <w:next w:val="Normal"/>
    <w:autoRedefine/>
    <w:rsid w:val="000710E0"/>
    <w:pPr>
      <w:tabs>
        <w:tab w:val="clear" w:pos="567"/>
        <w:tab w:val="clear" w:pos="1134"/>
        <w:tab w:val="clear" w:pos="8505"/>
        <w:tab w:val="clear" w:pos="9071"/>
        <w:tab w:val="left" w:pos="1136"/>
        <w:tab w:val="right" w:pos="9214"/>
      </w:tabs>
      <w:spacing w:before="0"/>
      <w:ind w:left="1136" w:hanging="1136"/>
      <w:jc w:val="both"/>
    </w:pPr>
    <w:rPr>
      <w:rFonts w:ascii="Arial" w:eastAsia="Times New Roman" w:hAnsi="Arial" w:cs="Times New Roman"/>
      <w:bCs w:val="0"/>
      <w:sz w:val="24"/>
      <w:szCs w:val="20"/>
    </w:rPr>
  </w:style>
  <w:style w:type="paragraph" w:styleId="Index3">
    <w:name w:val="index 3"/>
    <w:basedOn w:val="TOC3"/>
    <w:next w:val="Normal"/>
    <w:autoRedefine/>
    <w:rsid w:val="000710E0"/>
    <w:pPr>
      <w:tabs>
        <w:tab w:val="clear" w:pos="1701"/>
        <w:tab w:val="clear" w:pos="1985"/>
        <w:tab w:val="clear" w:pos="8505"/>
        <w:tab w:val="clear" w:pos="9071"/>
        <w:tab w:val="left" w:pos="1136"/>
        <w:tab w:val="right" w:pos="9214"/>
      </w:tabs>
      <w:spacing w:before="0"/>
      <w:ind w:left="1136" w:hanging="1136"/>
    </w:pPr>
    <w:rPr>
      <w:rFonts w:ascii="Arial" w:eastAsia="Times New Roman" w:hAnsi="Arial" w:cs="Times New Roman"/>
      <w:color w:val="auto"/>
      <w:sz w:val="24"/>
      <w:szCs w:val="20"/>
      <w:lang w:val="fr-FR"/>
    </w:rPr>
  </w:style>
  <w:style w:type="paragraph" w:styleId="Index4">
    <w:name w:val="index 4"/>
    <w:basedOn w:val="Normal"/>
    <w:next w:val="Normal"/>
    <w:autoRedefine/>
    <w:rsid w:val="000710E0"/>
    <w:pPr>
      <w:spacing w:before="0"/>
      <w:ind w:left="960" w:hanging="240"/>
    </w:pPr>
    <w:rPr>
      <w:rFonts w:ascii="Arial" w:eastAsia="Times New Roman" w:hAnsi="Arial"/>
      <w:sz w:val="24"/>
      <w:szCs w:val="20"/>
    </w:rPr>
  </w:style>
  <w:style w:type="paragraph" w:styleId="Index5">
    <w:name w:val="index 5"/>
    <w:basedOn w:val="Normal"/>
    <w:next w:val="Normal"/>
    <w:autoRedefine/>
    <w:rsid w:val="000710E0"/>
    <w:pPr>
      <w:spacing w:before="0"/>
      <w:ind w:left="1200" w:hanging="240"/>
    </w:pPr>
    <w:rPr>
      <w:rFonts w:ascii="Arial" w:eastAsia="Times New Roman" w:hAnsi="Arial"/>
      <w:sz w:val="24"/>
      <w:szCs w:val="20"/>
    </w:rPr>
  </w:style>
  <w:style w:type="paragraph" w:styleId="Index6">
    <w:name w:val="index 6"/>
    <w:basedOn w:val="Normal"/>
    <w:next w:val="Normal"/>
    <w:autoRedefine/>
    <w:rsid w:val="000710E0"/>
    <w:pPr>
      <w:spacing w:before="0"/>
      <w:ind w:left="1440" w:hanging="240"/>
    </w:pPr>
    <w:rPr>
      <w:rFonts w:ascii="Arial" w:eastAsia="Times New Roman" w:hAnsi="Arial"/>
      <w:sz w:val="24"/>
      <w:szCs w:val="20"/>
    </w:rPr>
  </w:style>
  <w:style w:type="paragraph" w:styleId="Index7">
    <w:name w:val="index 7"/>
    <w:basedOn w:val="Normal"/>
    <w:next w:val="Normal"/>
    <w:autoRedefine/>
    <w:rsid w:val="000710E0"/>
    <w:pPr>
      <w:spacing w:before="0"/>
      <w:ind w:left="1680" w:hanging="240"/>
    </w:pPr>
    <w:rPr>
      <w:rFonts w:ascii="Arial" w:eastAsia="Times New Roman" w:hAnsi="Arial"/>
      <w:sz w:val="24"/>
      <w:szCs w:val="20"/>
    </w:rPr>
  </w:style>
  <w:style w:type="paragraph" w:styleId="Index8">
    <w:name w:val="index 8"/>
    <w:basedOn w:val="Normal"/>
    <w:next w:val="Normal"/>
    <w:autoRedefine/>
    <w:rsid w:val="000710E0"/>
    <w:pPr>
      <w:spacing w:before="0"/>
      <w:ind w:left="1920" w:hanging="240"/>
    </w:pPr>
    <w:rPr>
      <w:rFonts w:ascii="Arial" w:eastAsia="Times New Roman" w:hAnsi="Arial"/>
      <w:sz w:val="24"/>
      <w:szCs w:val="20"/>
    </w:rPr>
  </w:style>
  <w:style w:type="paragraph" w:styleId="Index9">
    <w:name w:val="index 9"/>
    <w:basedOn w:val="Normal"/>
    <w:next w:val="Normal"/>
    <w:autoRedefine/>
    <w:rsid w:val="000710E0"/>
    <w:pPr>
      <w:spacing w:before="0"/>
      <w:ind w:left="2160" w:hanging="240"/>
    </w:pPr>
    <w:rPr>
      <w:rFonts w:ascii="Arial" w:eastAsia="Times New Roman" w:hAnsi="Arial"/>
      <w:sz w:val="24"/>
      <w:szCs w:val="20"/>
    </w:rPr>
  </w:style>
  <w:style w:type="paragraph" w:customStyle="1" w:styleId="plist">
    <w:name w:val="plist"/>
    <w:basedOn w:val="Normal"/>
    <w:rsid w:val="000710E0"/>
    <w:pPr>
      <w:spacing w:before="100" w:after="100"/>
      <w:jc w:val="left"/>
    </w:pPr>
    <w:rPr>
      <w:rFonts w:ascii="Times New Roman" w:eastAsia="Times New Roman" w:hAnsi="Times New Roman"/>
      <w:sz w:val="24"/>
      <w:szCs w:val="24"/>
      <w:lang w:val="en-US" w:eastAsia="zh-CN"/>
    </w:rPr>
  </w:style>
  <w:style w:type="paragraph" w:styleId="Subtitle">
    <w:name w:val="Subtitle"/>
    <w:basedOn w:val="Normal"/>
    <w:next w:val="Normal"/>
    <w:link w:val="SubtitleChar"/>
    <w:uiPriority w:val="11"/>
    <w:qFormat/>
    <w:rsid w:val="00DD4AE3"/>
    <w:pPr>
      <w:spacing w:before="0" w:after="60"/>
      <w:jc w:val="center"/>
      <w:outlineLvl w:val="1"/>
    </w:pPr>
    <w:rPr>
      <w:rFonts w:asciiTheme="majorHAnsi" w:eastAsiaTheme="majorEastAsia" w:hAnsiTheme="majorHAnsi"/>
      <w:sz w:val="24"/>
      <w:szCs w:val="24"/>
      <w:lang w:val="en-US" w:eastAsia="en-US" w:bidi="en-US"/>
    </w:rPr>
  </w:style>
  <w:style w:type="character" w:customStyle="1" w:styleId="SubtitleChar">
    <w:name w:val="Subtitle Char"/>
    <w:basedOn w:val="DefaultParagraphFont"/>
    <w:link w:val="Subtitle"/>
    <w:uiPriority w:val="11"/>
    <w:rsid w:val="00DD4AE3"/>
    <w:rPr>
      <w:rFonts w:asciiTheme="majorHAnsi" w:eastAsiaTheme="majorEastAsia" w:hAnsiTheme="majorHAnsi"/>
      <w:sz w:val="24"/>
      <w:szCs w:val="24"/>
      <w:lang w:eastAsia="en-US" w:bidi="en-US"/>
    </w:rPr>
  </w:style>
  <w:style w:type="character" w:customStyle="1" w:styleId="CEONormalChar">
    <w:name w:val="CEO_Normal Char"/>
    <w:basedOn w:val="DefaultParagraphFont"/>
    <w:link w:val="CEONormal"/>
    <w:locked/>
    <w:rsid w:val="00683380"/>
    <w:rPr>
      <w:rFonts w:ascii="Verdana" w:eastAsia="SimSun" w:hAnsi="Verdana"/>
      <w:sz w:val="19"/>
      <w:szCs w:val="19"/>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jpeg"/><Relationship Id="rId26" Type="http://schemas.openxmlformats.org/officeDocument/2006/relationships/chart" Target="charts/chart4.xml"/><Relationship Id="rId39" Type="http://schemas.openxmlformats.org/officeDocument/2006/relationships/chart" Target="charts/chart13.xml"/><Relationship Id="rId21" Type="http://schemas.openxmlformats.org/officeDocument/2006/relationships/image" Target="media/image4.emf"/><Relationship Id="rId34" Type="http://schemas.openxmlformats.org/officeDocument/2006/relationships/hyperlink" Target="http://www.dit.ac.tz/supercomputing.htm" TargetMode="External"/><Relationship Id="rId42" Type="http://schemas.openxmlformats.org/officeDocument/2006/relationships/chart" Target="charts/chart16.xml"/><Relationship Id="rId47" Type="http://schemas.openxmlformats.org/officeDocument/2006/relationships/hyperlink" Target="http://www.accellion.com" TargetMode="External"/><Relationship Id="rId50" Type="http://schemas.openxmlformats.org/officeDocument/2006/relationships/hyperlink" Target="http://www.sogeti.com" TargetMode="External"/><Relationship Id="rId55" Type="http://schemas.openxmlformats.org/officeDocument/2006/relationships/hyperlink" Target="http://www.opendatacenteralliance.or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google.com/url?sa=t&amp;rct=j&amp;q=&amp;esrc=s&amp;source=web&amp;cd=8&amp;ved=0CGIQFjAH&amp;url=http%3A%2F%2Fen.wikipedia.org%2Fwiki%2FInformation_Systems_Audit_and_Control_Association&amp;ei=_cvjTqidOMmyhAfe1NTkAQ&amp;usg=AFQjCNHie2uI5jSdweLHeAqEvC9HSFhshA&amp;sig2=IpL9vKJOmb971fKy-1u1vg" TargetMode="External"/><Relationship Id="rId29" Type="http://schemas.openxmlformats.org/officeDocument/2006/relationships/chart" Target="charts/chart7.xml"/><Relationship Id="rId41" Type="http://schemas.openxmlformats.org/officeDocument/2006/relationships/chart" Target="charts/chart15.xml"/><Relationship Id="rId54" Type="http://schemas.openxmlformats.org/officeDocument/2006/relationships/hyperlink" Target="http://www.sharedassessments.org" TargetMode="External"/><Relationship Id="rId62" Type="http://schemas.openxmlformats.org/officeDocument/2006/relationships/hyperlink" Target="http://www.emc2.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2.xml"/><Relationship Id="rId32" Type="http://schemas.openxmlformats.org/officeDocument/2006/relationships/hyperlink" Target="http://www.rdb.rw" TargetMode="External"/><Relationship Id="rId37" Type="http://schemas.openxmlformats.org/officeDocument/2006/relationships/chart" Target="charts/chart11.xml"/><Relationship Id="rId40" Type="http://schemas.openxmlformats.org/officeDocument/2006/relationships/chart" Target="charts/chart14.xml"/><Relationship Id="rId45" Type="http://schemas.openxmlformats.org/officeDocument/2006/relationships/hyperlink" Target="http://www.itu.int/ITU-T/focusgroups/cloud/" TargetMode="External"/><Relationship Id="rId53" Type="http://schemas.openxmlformats.org/officeDocument/2006/relationships/hyperlink" Target="http://arrow.dit.ie/scschcomdis/29" TargetMode="External"/><Relationship Id="rId58" Type="http://schemas.openxmlformats.org/officeDocument/2006/relationships/hyperlink" Target="http://www.orange-business.com"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chart" Target="charts/chart10.xml"/><Relationship Id="rId49" Type="http://schemas.openxmlformats.org/officeDocument/2006/relationships/hyperlink" Target="http://www.markess.fr" TargetMode="External"/><Relationship Id="rId57" Type="http://schemas.openxmlformats.org/officeDocument/2006/relationships/hyperlink" Target="http://www.passinformatique.com" TargetMode="External"/><Relationship Id="rId61" Type="http://schemas.openxmlformats.org/officeDocument/2006/relationships/hyperlink" Target="http://www.enisa.europa.eu"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chart" Target="charts/chart9.xml"/><Relationship Id="rId44" Type="http://schemas.openxmlformats.org/officeDocument/2006/relationships/chart" Target="charts/chart18.xml"/><Relationship Id="rId52" Type="http://schemas.openxmlformats.org/officeDocument/2006/relationships/hyperlink" Target="mailto:faith.shimba@gmail.com" TargetMode="External"/><Relationship Id="rId60" Type="http://schemas.openxmlformats.org/officeDocument/2006/relationships/hyperlink" Target="http://www.ebg.net" TargetMode="External"/><Relationship Id="rId6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nil.fr/fileadmin/documents/approfondir/dossier/international/panorama-legislation.pdf" TargetMode="Externa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hyperlink" Target="http://www.costech.or.tz" TargetMode="External"/><Relationship Id="rId43" Type="http://schemas.openxmlformats.org/officeDocument/2006/relationships/chart" Target="charts/chart17.xml"/><Relationship Id="rId48" Type="http://schemas.openxmlformats.org/officeDocument/2006/relationships/hyperlink" Target="http://www.vmware.com/fr/technical-resources/" TargetMode="External"/><Relationship Id="rId56" Type="http://schemas.openxmlformats.org/officeDocument/2006/relationships/hyperlink" Target="http://www.syntec-numerique.fr" TargetMode="External"/><Relationship Id="rId64"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www.enisa.europa.e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chart" Target="charts/chart3.xml"/><Relationship Id="rId33" Type="http://schemas.openxmlformats.org/officeDocument/2006/relationships/hyperlink" Target="http://www.bsc.rw" TargetMode="External"/><Relationship Id="rId38" Type="http://schemas.openxmlformats.org/officeDocument/2006/relationships/chart" Target="charts/chart12.xml"/><Relationship Id="rId46" Type="http://schemas.openxmlformats.org/officeDocument/2006/relationships/hyperlink" Target="http://www.itu.int/ITU-T/edh/faqs-guest.html" TargetMode="External"/><Relationship Id="rId59" Type="http://schemas.openxmlformats.org/officeDocument/2006/relationships/hyperlink" Target="http://www.ipanematech.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3" Type="http://schemas.openxmlformats.org/officeDocument/2006/relationships/hyperlink" Target="http://www.itu.int/en/ITU-T/focusgroups/Cloud%20/Pages/default.aspx" TargetMode="External"/><Relationship Id="rId2" Type="http://schemas.openxmlformats.org/officeDocument/2006/relationships/hyperlink" Target="http://www.sharedassessments.org" TargetMode="External"/><Relationship Id="rId1" Type="http://schemas.openxmlformats.org/officeDocument/2006/relationships/hyperlink" Target="http://www.itu.int/ITU-D/afr/events/FTRA/2011" TargetMode="External"/><Relationship Id="rId6" Type="http://schemas.openxmlformats.org/officeDocument/2006/relationships/hyperlink" Target="http://www.itu.int/en/ITU-T/focusgroups/cloud/Pages/default.aspx" TargetMode="External"/><Relationship Id="rId5" Type="http://schemas.openxmlformats.org/officeDocument/2006/relationships/hyperlink" Target="http://www.lex-electronica.org" TargetMode="External"/><Relationship Id="rId4" Type="http://schemas.openxmlformats.org/officeDocument/2006/relationships/hyperlink" Target="http://www.balancingact-africa.com/category/newsletter/newsletter-francais?page=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illarc\LOCALS~1\Temp\Temporary%20Directory%202%20for%20Bundle%20for%20new%20user%20(3).zip\Bundle%20for%20new%20user\EN\HIPSSA%20Template%20EN.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jb73054\Bureau\Questionnaire%205.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sm55574\Mes%20documents\Regulateur_Cloud_Bilel\Rapport\Questionnaire%205j.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sm55574\Mes%20documents\Regulateur_Cloud_Bilel\AnalyseJihene\QuestionnaireAnalyseMM17121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sm55574\Mes%20documents\Regulateur_Cloud_Bilel\AnalyseJihene\QuestionnaireAnalyseMM17121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sm55574\Mes%20documents\Regulateur_Cloud_Bilel\AnalyseJihene\QuestionnaireAnalyseMM17121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sm55574\Mes%20documents\Regulateur_Cloud_Bilel\AnalyseJihene\QuestionnaireAnalyseMM17121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sm55574\Mes%20documents\Regulateur_Cloud_Bilel\Rapport\Questionnaire%205j.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ocuments%20and%20Settings\sm55574\Mes%20documents\Regulateur_Cloud_Bilel\AnalyseJihene\QuestionnaireAnalyseMM17121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jb73054\Bureau\Questionnaire%205.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Documents%20and%20Settings\sm55574\Mes%20documents\Regulateur_Cloud_Bilel\AnalyseJihene\QuestionnaireAnalyseMM171211.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Documents%20and%20Settings\sm55574\Mes%20documents\Regulateur_Cloud_Bilel\AnalyseJihene\Questionnaire%205.xlsx" TargetMode="External"/><Relationship Id="rId1" Type="http://schemas.openxmlformats.org/officeDocument/2006/relationships/image" Target="../media/image5.emf"/></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jb73054\Bureau\Questionnaire%20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jb73054\Bureau\Questionnaire%20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sm55574\Mes%20documents\Regulateur_Cloud_Bilel\Rapport\Questionnaire%205j.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sm55574\Mes%20documents\Regulateur_Cloud_Bilel\Rapport\Questionnaire%205j.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sm55574\Mes%20documents\Regulateur_Cloud_Bilel\Rapport\Questionnaire%205j.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sm55574\Mes%20documents\Regulateur_Cloud_Bilel\Rapport\Questionnaire%205j.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sm55574\Mes%20documents\Regulateur_Cloud_Bilel\Rapport\Questionnaire%205j.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view3D>
      <c:rAngAx val="1"/>
    </c:view3D>
    <c:plotArea>
      <c:layout>
        <c:manualLayout>
          <c:layoutTarget val="inner"/>
          <c:xMode val="edge"/>
          <c:yMode val="edge"/>
          <c:x val="0.2152242856435399"/>
          <c:y val="7.1860968835207067E-2"/>
          <c:w val="0.76880938939236354"/>
          <c:h val="0.68500777208674368"/>
        </c:manualLayout>
      </c:layout>
      <c:bar3DChart>
        <c:barDir val="col"/>
        <c:grouping val="standard"/>
        <c:ser>
          <c:idx val="1"/>
          <c:order val="1"/>
          <c:cat>
            <c:multiLvlStrRef>
              <c:f>Feuil2!$G$3:$H$3</c:f>
            </c:multiLvlStrRef>
          </c:cat>
          <c:val>
            <c:numRef>
              <c:f>Feuil2!$G$4:$H$4</c:f>
            </c:numRef>
          </c:val>
        </c:ser>
        <c:ser>
          <c:idx val="0"/>
          <c:order val="0"/>
          <c:dLbls>
            <c:txPr>
              <a:bodyPr/>
              <a:lstStyle/>
              <a:p>
                <a:pPr>
                  <a:defRPr lang="en-US" sz="1600" b="1">
                    <a:solidFill>
                      <a:srgbClr val="C00000"/>
                    </a:solidFill>
                  </a:defRPr>
                </a:pPr>
                <a:endParaRPr lang="en-US"/>
              </a:p>
            </c:txPr>
            <c:showVal val="1"/>
          </c:dLbls>
          <c:cat>
            <c:strRef>
              <c:f>'[Questionnaire 5.xlsx]Feuil2'!$G$3:$H$3</c:f>
              <c:strCache>
                <c:ptCount val="2"/>
                <c:pt idx="0">
                  <c:v>OUI</c:v>
                </c:pt>
                <c:pt idx="1">
                  <c:v>NON </c:v>
                </c:pt>
              </c:strCache>
            </c:strRef>
          </c:cat>
          <c:val>
            <c:numRef>
              <c:f>'[Questionnaire 5.xlsx]Feuil2'!$G$4:$H$4</c:f>
              <c:numCache>
                <c:formatCode>0%</c:formatCode>
                <c:ptCount val="2"/>
                <c:pt idx="0">
                  <c:v>1</c:v>
                </c:pt>
                <c:pt idx="1">
                  <c:v>0</c:v>
                </c:pt>
              </c:numCache>
            </c:numRef>
          </c:val>
        </c:ser>
        <c:dLbls>
          <c:showVal val="1"/>
        </c:dLbls>
        <c:gapWidth val="75"/>
        <c:shape val="box"/>
        <c:axId val="135398528"/>
        <c:axId val="135400064"/>
        <c:axId val="133415808"/>
      </c:bar3DChart>
      <c:catAx>
        <c:axId val="135398528"/>
        <c:scaling>
          <c:orientation val="minMax"/>
        </c:scaling>
        <c:axPos val="b"/>
        <c:majorTickMark val="none"/>
        <c:tickLblPos val="nextTo"/>
        <c:txPr>
          <a:bodyPr/>
          <a:lstStyle/>
          <a:p>
            <a:pPr>
              <a:defRPr lang="en-US" b="1" i="1">
                <a:solidFill>
                  <a:schemeClr val="accent1">
                    <a:lumMod val="75000"/>
                  </a:schemeClr>
                </a:solidFill>
              </a:defRPr>
            </a:pPr>
            <a:endParaRPr lang="en-US"/>
          </a:p>
        </c:txPr>
        <c:crossAx val="135400064"/>
        <c:crosses val="autoZero"/>
        <c:auto val="1"/>
        <c:lblAlgn val="ctr"/>
        <c:lblOffset val="100"/>
      </c:catAx>
      <c:valAx>
        <c:axId val="135400064"/>
        <c:scaling>
          <c:orientation val="minMax"/>
        </c:scaling>
        <c:axPos val="l"/>
        <c:numFmt formatCode="0%" sourceLinked="1"/>
        <c:majorTickMark val="none"/>
        <c:tickLblPos val="nextTo"/>
        <c:txPr>
          <a:bodyPr/>
          <a:lstStyle/>
          <a:p>
            <a:pPr>
              <a:defRPr lang="en-US" b="1">
                <a:solidFill>
                  <a:srgbClr val="C00000"/>
                </a:solidFill>
              </a:defRPr>
            </a:pPr>
            <a:endParaRPr lang="en-US"/>
          </a:p>
        </c:txPr>
        <c:crossAx val="135398528"/>
        <c:crosses val="autoZero"/>
        <c:crossBetween val="between"/>
      </c:valAx>
      <c:serAx>
        <c:axId val="133415808"/>
        <c:scaling>
          <c:orientation val="minMax"/>
        </c:scaling>
        <c:delete val="1"/>
        <c:axPos val="b"/>
        <c:tickLblPos val="none"/>
        <c:crossAx val="135400064"/>
        <c:crosses val="autoZero"/>
      </c:serAx>
      <c:spPr>
        <a:noFill/>
        <a:ln w="25400">
          <a:noFill/>
        </a:ln>
      </c:spPr>
    </c:plotArea>
    <c:legend>
      <c:legendPos val="b"/>
      <c:txPr>
        <a:bodyPr/>
        <a:lstStyle/>
        <a:p>
          <a:pPr>
            <a:defRPr lang="en-US"/>
          </a:pPr>
          <a:endParaRPr lang="en-US"/>
        </a:p>
      </c:txPr>
    </c:legend>
    <c:plotVisOnly val="1"/>
    <c:dispBlanksAs val="gap"/>
  </c:chart>
  <c:spPr>
    <a:solidFill>
      <a:schemeClr val="accent1">
        <a:lumMod val="20000"/>
        <a:lumOff val="80000"/>
      </a:schemeClr>
    </a:solidFill>
    <a:effectLst>
      <a:innerShdw blurRad="114300">
        <a:prstClr val="black"/>
      </a:innerShdw>
    </a:effectLst>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chart>
    <c:autoTitleDeleted val="1"/>
    <c:view3D>
      <c:rAngAx val="1"/>
    </c:view3D>
    <c:plotArea>
      <c:layout/>
      <c:bar3DChart>
        <c:barDir val="col"/>
        <c:grouping val="clustered"/>
        <c:ser>
          <c:idx val="0"/>
          <c:order val="0"/>
          <c:dLbls>
            <c:txPr>
              <a:bodyPr/>
              <a:lstStyle/>
              <a:p>
                <a:pPr>
                  <a:defRPr lang="en-US" sz="1600" b="1">
                    <a:solidFill>
                      <a:srgbClr val="C00000"/>
                    </a:solidFill>
                  </a:defRPr>
                </a:pPr>
                <a:endParaRPr lang="en-US"/>
              </a:p>
            </c:txPr>
            <c:showVal val="1"/>
          </c:dLbls>
          <c:cat>
            <c:strRef>
              <c:f>Feuil2!$E$301:$F$301</c:f>
              <c:strCache>
                <c:ptCount val="2"/>
                <c:pt idx="0">
                  <c:v>Oui</c:v>
                </c:pt>
                <c:pt idx="1">
                  <c:v>  Non</c:v>
                </c:pt>
              </c:strCache>
            </c:strRef>
          </c:cat>
          <c:val>
            <c:numRef>
              <c:f>Feuil2!$E$302:$F$302</c:f>
              <c:numCache>
                <c:formatCode>0%</c:formatCode>
                <c:ptCount val="2"/>
                <c:pt idx="0">
                  <c:v>0.54545454545454541</c:v>
                </c:pt>
                <c:pt idx="1">
                  <c:v>0.45454545454545453</c:v>
                </c:pt>
              </c:numCache>
            </c:numRef>
          </c:val>
        </c:ser>
        <c:dLbls>
          <c:showVal val="1"/>
        </c:dLbls>
        <c:gapWidth val="75"/>
        <c:shape val="box"/>
        <c:axId val="135968256"/>
        <c:axId val="135969792"/>
        <c:axId val="0"/>
      </c:bar3DChart>
      <c:catAx>
        <c:axId val="135968256"/>
        <c:scaling>
          <c:orientation val="minMax"/>
        </c:scaling>
        <c:axPos val="b"/>
        <c:majorTickMark val="none"/>
        <c:tickLblPos val="nextTo"/>
        <c:txPr>
          <a:bodyPr/>
          <a:lstStyle/>
          <a:p>
            <a:pPr>
              <a:defRPr lang="en-US" sz="1100" b="1">
                <a:solidFill>
                  <a:schemeClr val="accent1">
                    <a:lumMod val="75000"/>
                  </a:schemeClr>
                </a:solidFill>
              </a:defRPr>
            </a:pPr>
            <a:endParaRPr lang="en-US"/>
          </a:p>
        </c:txPr>
        <c:crossAx val="135969792"/>
        <c:crosses val="autoZero"/>
        <c:auto val="1"/>
        <c:lblAlgn val="ctr"/>
        <c:lblOffset val="100"/>
      </c:catAx>
      <c:valAx>
        <c:axId val="135969792"/>
        <c:scaling>
          <c:orientation val="minMax"/>
        </c:scaling>
        <c:axPos val="l"/>
        <c:numFmt formatCode="0%" sourceLinked="1"/>
        <c:majorTickMark val="none"/>
        <c:tickLblPos val="nextTo"/>
        <c:txPr>
          <a:bodyPr/>
          <a:lstStyle/>
          <a:p>
            <a:pPr>
              <a:defRPr lang="en-US" b="1">
                <a:solidFill>
                  <a:srgbClr val="C00000"/>
                </a:solidFill>
              </a:defRPr>
            </a:pPr>
            <a:endParaRPr lang="en-US"/>
          </a:p>
        </c:txPr>
        <c:crossAx val="135968256"/>
        <c:crosses val="autoZero"/>
        <c:crossBetween val="between"/>
      </c:valAx>
    </c:plotArea>
    <c:legend>
      <c:legendPos val="b"/>
      <c:txPr>
        <a:bodyPr/>
        <a:lstStyle/>
        <a:p>
          <a:pPr>
            <a:defRPr lang="en-US"/>
          </a:pPr>
          <a:endParaRPr lang="en-US"/>
        </a:p>
      </c:txPr>
    </c:legend>
    <c:plotVisOnly val="1"/>
    <c:dispBlanksAs val="gap"/>
  </c:chart>
  <c:spPr>
    <a:solidFill>
      <a:schemeClr val="accent1">
        <a:lumMod val="20000"/>
        <a:lumOff val="80000"/>
      </a:schemeClr>
    </a:solidFill>
    <a:effectLst>
      <a:glow rad="101600">
        <a:schemeClr val="accent1">
          <a:satMod val="175000"/>
          <a:alpha val="40000"/>
        </a:schemeClr>
      </a:glow>
      <a:innerShdw blurRad="114300">
        <a:prstClr val="black"/>
      </a:innerShdw>
    </a:effectLst>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chart>
    <c:autoTitleDeleted val="1"/>
    <c:view3D>
      <c:rAngAx val="1"/>
    </c:view3D>
    <c:plotArea>
      <c:layout/>
      <c:bar3DChart>
        <c:barDir val="col"/>
        <c:grouping val="stacked"/>
        <c:ser>
          <c:idx val="0"/>
          <c:order val="0"/>
          <c:dLbls>
            <c:txPr>
              <a:bodyPr/>
              <a:lstStyle/>
              <a:p>
                <a:pPr>
                  <a:defRPr lang="en-US" sz="1600" b="1">
                    <a:solidFill>
                      <a:srgbClr val="C00000"/>
                    </a:solidFill>
                  </a:defRPr>
                </a:pPr>
                <a:endParaRPr lang="en-US"/>
              </a:p>
            </c:txPr>
            <c:showVal val="1"/>
          </c:dLbls>
          <c:cat>
            <c:strRef>
              <c:f>Feuil2!$F$347:$G$347</c:f>
              <c:strCache>
                <c:ptCount val="2"/>
                <c:pt idx="0">
                  <c:v>Oui</c:v>
                </c:pt>
                <c:pt idx="1">
                  <c:v>  Non</c:v>
                </c:pt>
              </c:strCache>
            </c:strRef>
          </c:cat>
          <c:val>
            <c:numRef>
              <c:f>Feuil2!$F$348:$G$348</c:f>
              <c:numCache>
                <c:formatCode>0%</c:formatCode>
                <c:ptCount val="2"/>
                <c:pt idx="0">
                  <c:v>0.53846153846153844</c:v>
                </c:pt>
                <c:pt idx="1">
                  <c:v>0.46153846153846551</c:v>
                </c:pt>
              </c:numCache>
            </c:numRef>
          </c:val>
        </c:ser>
        <c:dLbls>
          <c:showVal val="1"/>
        </c:dLbls>
        <c:gapWidth val="75"/>
        <c:shape val="box"/>
        <c:axId val="135982080"/>
        <c:axId val="136037120"/>
        <c:axId val="0"/>
      </c:bar3DChart>
      <c:catAx>
        <c:axId val="135982080"/>
        <c:scaling>
          <c:orientation val="minMax"/>
        </c:scaling>
        <c:axPos val="b"/>
        <c:majorTickMark val="none"/>
        <c:tickLblPos val="nextTo"/>
        <c:txPr>
          <a:bodyPr/>
          <a:lstStyle/>
          <a:p>
            <a:pPr>
              <a:defRPr lang="en-US" sz="1100" b="1" i="1">
                <a:solidFill>
                  <a:schemeClr val="accent1">
                    <a:lumMod val="75000"/>
                  </a:schemeClr>
                </a:solidFill>
              </a:defRPr>
            </a:pPr>
            <a:endParaRPr lang="en-US"/>
          </a:p>
        </c:txPr>
        <c:crossAx val="136037120"/>
        <c:crosses val="autoZero"/>
        <c:auto val="1"/>
        <c:lblAlgn val="ctr"/>
        <c:lblOffset val="100"/>
      </c:catAx>
      <c:valAx>
        <c:axId val="136037120"/>
        <c:scaling>
          <c:orientation val="minMax"/>
        </c:scaling>
        <c:axPos val="l"/>
        <c:numFmt formatCode="0%" sourceLinked="1"/>
        <c:majorTickMark val="none"/>
        <c:tickLblPos val="nextTo"/>
        <c:txPr>
          <a:bodyPr/>
          <a:lstStyle/>
          <a:p>
            <a:pPr>
              <a:defRPr lang="en-US" b="1">
                <a:solidFill>
                  <a:srgbClr val="C00000"/>
                </a:solidFill>
              </a:defRPr>
            </a:pPr>
            <a:endParaRPr lang="en-US"/>
          </a:p>
        </c:txPr>
        <c:crossAx val="135982080"/>
        <c:crosses val="autoZero"/>
        <c:crossBetween val="between"/>
      </c:valAx>
      <c:spPr>
        <a:effectLst>
          <a:glow rad="63500">
            <a:schemeClr val="accent1">
              <a:satMod val="175000"/>
              <a:alpha val="40000"/>
            </a:schemeClr>
          </a:glow>
        </a:effectLst>
      </c:spPr>
    </c:plotArea>
    <c:legend>
      <c:legendPos val="b"/>
      <c:txPr>
        <a:bodyPr/>
        <a:lstStyle/>
        <a:p>
          <a:pPr>
            <a:defRPr lang="en-US"/>
          </a:pPr>
          <a:endParaRPr lang="en-US"/>
        </a:p>
      </c:txPr>
    </c:legend>
    <c:plotVisOnly val="1"/>
    <c:dispBlanksAs val="gap"/>
  </c:chart>
  <c:spPr>
    <a:solidFill>
      <a:schemeClr val="accent1">
        <a:lumMod val="20000"/>
        <a:lumOff val="80000"/>
      </a:schemeClr>
    </a:solidFill>
    <a:effectLst>
      <a:innerShdw blurRad="63500" dist="50800" dir="13500000">
        <a:prstClr val="black">
          <a:alpha val="50000"/>
        </a:prstClr>
      </a:innerShdw>
    </a:effectLst>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US"/>
  <c:chart>
    <c:autoTitleDeleted val="1"/>
    <c:view3D>
      <c:perspective val="30"/>
    </c:view3D>
    <c:plotArea>
      <c:layout>
        <c:manualLayout>
          <c:layoutTarget val="inner"/>
          <c:xMode val="edge"/>
          <c:yMode val="edge"/>
          <c:x val="0.34360596233675661"/>
          <c:y val="0.12354943967273951"/>
          <c:w val="0.34641618207830238"/>
          <c:h val="0.662351121540521"/>
        </c:manualLayout>
      </c:layout>
      <c:bar3DChart>
        <c:barDir val="col"/>
        <c:grouping val="clustered"/>
        <c:ser>
          <c:idx val="0"/>
          <c:order val="0"/>
          <c:dLbls>
            <c:txPr>
              <a:bodyPr/>
              <a:lstStyle/>
              <a:p>
                <a:pPr>
                  <a:defRPr lang="en-US" sz="1600" b="1">
                    <a:solidFill>
                      <a:srgbClr val="C00000"/>
                    </a:solidFill>
                  </a:defRPr>
                </a:pPr>
                <a:endParaRPr lang="en-US"/>
              </a:p>
            </c:txPr>
            <c:showVal val="1"/>
          </c:dLbls>
          <c:cat>
            <c:strRef>
              <c:f>Feuil2!$E$392:$F$392</c:f>
              <c:strCache>
                <c:ptCount val="2"/>
                <c:pt idx="0">
                  <c:v>Oui</c:v>
                </c:pt>
                <c:pt idx="1">
                  <c:v>  Non</c:v>
                </c:pt>
              </c:strCache>
            </c:strRef>
          </c:cat>
          <c:val>
            <c:numRef>
              <c:f>Feuil2!$E$393:$F$393</c:f>
              <c:numCache>
                <c:formatCode>0%</c:formatCode>
                <c:ptCount val="2"/>
                <c:pt idx="0">
                  <c:v>5.8823529411764705E-2</c:v>
                </c:pt>
                <c:pt idx="1">
                  <c:v>0.94117647058823561</c:v>
                </c:pt>
              </c:numCache>
            </c:numRef>
          </c:val>
        </c:ser>
        <c:dLbls/>
        <c:gapWidth val="100"/>
        <c:shape val="box"/>
        <c:axId val="136073984"/>
        <c:axId val="136075520"/>
        <c:axId val="0"/>
      </c:bar3DChart>
      <c:catAx>
        <c:axId val="136073984"/>
        <c:scaling>
          <c:orientation val="minMax"/>
        </c:scaling>
        <c:axPos val="b"/>
        <c:tickLblPos val="nextTo"/>
        <c:txPr>
          <a:bodyPr/>
          <a:lstStyle/>
          <a:p>
            <a:pPr>
              <a:defRPr lang="en-US"/>
            </a:pPr>
            <a:endParaRPr lang="en-US"/>
          </a:p>
        </c:txPr>
        <c:crossAx val="136075520"/>
        <c:crosses val="autoZero"/>
        <c:auto val="1"/>
        <c:lblAlgn val="ctr"/>
        <c:lblOffset val="100"/>
      </c:catAx>
      <c:valAx>
        <c:axId val="136075520"/>
        <c:scaling>
          <c:orientation val="minMax"/>
        </c:scaling>
        <c:axPos val="l"/>
        <c:majorGridlines/>
        <c:numFmt formatCode="0%" sourceLinked="1"/>
        <c:tickLblPos val="nextTo"/>
        <c:txPr>
          <a:bodyPr/>
          <a:lstStyle/>
          <a:p>
            <a:pPr>
              <a:defRPr lang="en-US"/>
            </a:pPr>
            <a:endParaRPr lang="en-US"/>
          </a:p>
        </c:txPr>
        <c:crossAx val="136073984"/>
        <c:crosses val="autoZero"/>
        <c:crossBetween val="between"/>
      </c:valAx>
    </c:plotArea>
    <c:legend>
      <c:legendPos val="b"/>
      <c:txPr>
        <a:bodyPr/>
        <a:lstStyle/>
        <a:p>
          <a:pPr>
            <a:defRPr lang="en-US"/>
          </a:pPr>
          <a:endParaRPr lang="en-US"/>
        </a:p>
      </c:txPr>
    </c:legend>
    <c:plotVisOnly val="1"/>
    <c:dispBlanksAs val="gap"/>
  </c:chart>
  <c:spPr>
    <a:solidFill>
      <a:schemeClr val="accent1">
        <a:lumMod val="20000"/>
        <a:lumOff val="80000"/>
      </a:schemeClr>
    </a:solidFill>
    <a:effectLst>
      <a:innerShdw blurRad="63500" dist="50800" dir="16200000">
        <a:prstClr val="black">
          <a:alpha val="50000"/>
        </a:prstClr>
      </a:innerShdw>
    </a:effectLst>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US"/>
  <c:chart>
    <c:autoTitleDeleted val="1"/>
    <c:view3D>
      <c:rAngAx val="1"/>
    </c:view3D>
    <c:plotArea>
      <c:layout/>
      <c:bar3DChart>
        <c:barDir val="col"/>
        <c:grouping val="clustered"/>
        <c:ser>
          <c:idx val="0"/>
          <c:order val="0"/>
          <c:dLbls>
            <c:txPr>
              <a:bodyPr/>
              <a:lstStyle/>
              <a:p>
                <a:pPr>
                  <a:defRPr lang="en-US" sz="1600" b="1">
                    <a:solidFill>
                      <a:srgbClr val="C00000"/>
                    </a:solidFill>
                  </a:defRPr>
                </a:pPr>
                <a:endParaRPr lang="en-US"/>
              </a:p>
            </c:txPr>
            <c:showVal val="1"/>
          </c:dLbls>
          <c:cat>
            <c:strRef>
              <c:f>Feuil2!$G$437:$I$437</c:f>
              <c:strCache>
                <c:ptCount val="3"/>
                <c:pt idx="0">
                  <c:v>Aucun </c:v>
                </c:pt>
                <c:pt idx="1">
                  <c:v>La Protection des Données </c:v>
                </c:pt>
                <c:pt idx="2">
                  <c:v>Les aspects Techniques</c:v>
                </c:pt>
              </c:strCache>
            </c:strRef>
          </c:cat>
          <c:val>
            <c:numRef>
              <c:f>Feuil2!$G$438:$I$438</c:f>
              <c:numCache>
                <c:formatCode>0%</c:formatCode>
                <c:ptCount val="3"/>
                <c:pt idx="0">
                  <c:v>5.8823529411764705E-2</c:v>
                </c:pt>
                <c:pt idx="1">
                  <c:v>1</c:v>
                </c:pt>
                <c:pt idx="2">
                  <c:v>0.6470588235294249</c:v>
                </c:pt>
              </c:numCache>
            </c:numRef>
          </c:val>
        </c:ser>
        <c:dLbls>
          <c:showVal val="1"/>
        </c:dLbls>
        <c:gapWidth val="75"/>
        <c:shape val="box"/>
        <c:axId val="136087808"/>
        <c:axId val="136110080"/>
        <c:axId val="0"/>
      </c:bar3DChart>
      <c:catAx>
        <c:axId val="136087808"/>
        <c:scaling>
          <c:orientation val="minMax"/>
        </c:scaling>
        <c:axPos val="b"/>
        <c:majorTickMark val="none"/>
        <c:tickLblPos val="nextTo"/>
        <c:txPr>
          <a:bodyPr/>
          <a:lstStyle/>
          <a:p>
            <a:pPr>
              <a:defRPr lang="en-US" b="1" i="1">
                <a:solidFill>
                  <a:schemeClr val="accent1">
                    <a:lumMod val="75000"/>
                  </a:schemeClr>
                </a:solidFill>
              </a:defRPr>
            </a:pPr>
            <a:endParaRPr lang="en-US"/>
          </a:p>
        </c:txPr>
        <c:crossAx val="136110080"/>
        <c:crosses val="autoZero"/>
        <c:auto val="1"/>
        <c:lblAlgn val="ctr"/>
        <c:lblOffset val="100"/>
      </c:catAx>
      <c:valAx>
        <c:axId val="136110080"/>
        <c:scaling>
          <c:orientation val="minMax"/>
        </c:scaling>
        <c:axPos val="l"/>
        <c:numFmt formatCode="0%" sourceLinked="1"/>
        <c:majorTickMark val="none"/>
        <c:tickLblPos val="nextTo"/>
        <c:txPr>
          <a:bodyPr/>
          <a:lstStyle/>
          <a:p>
            <a:pPr>
              <a:defRPr lang="en-US" b="1">
                <a:solidFill>
                  <a:srgbClr val="C00000"/>
                </a:solidFill>
              </a:defRPr>
            </a:pPr>
            <a:endParaRPr lang="en-US"/>
          </a:p>
        </c:txPr>
        <c:crossAx val="136087808"/>
        <c:crosses val="autoZero"/>
        <c:crossBetween val="between"/>
      </c:valAx>
    </c:plotArea>
    <c:legend>
      <c:legendPos val="b"/>
      <c:txPr>
        <a:bodyPr/>
        <a:lstStyle/>
        <a:p>
          <a:pPr>
            <a:defRPr lang="en-US"/>
          </a:pPr>
          <a:endParaRPr lang="en-US"/>
        </a:p>
      </c:txPr>
    </c:legend>
    <c:plotVisOnly val="1"/>
    <c:dispBlanksAs val="gap"/>
  </c:chart>
  <c:spPr>
    <a:solidFill>
      <a:schemeClr val="accent1">
        <a:lumMod val="20000"/>
        <a:lumOff val="80000"/>
      </a:schemeClr>
    </a:solidFill>
    <a:effectLst>
      <a:innerShdw blurRad="114300">
        <a:prstClr val="black"/>
      </a:innerShdw>
    </a:effectLst>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US"/>
  <c:chart>
    <c:view3D>
      <c:rAngAx val="1"/>
    </c:view3D>
    <c:plotArea>
      <c:layout/>
      <c:bar3DChart>
        <c:barDir val="col"/>
        <c:grouping val="clustered"/>
        <c:ser>
          <c:idx val="0"/>
          <c:order val="0"/>
          <c:tx>
            <c:strRef>
              <c:f>Feuil2!$H$501</c:f>
              <c:strCache>
                <c:ptCount val="1"/>
                <c:pt idx="0">
                  <c:v>Classé 1er</c:v>
                </c:pt>
              </c:strCache>
            </c:strRef>
          </c:tx>
          <c:dLbls>
            <c:dLbl>
              <c:idx val="0"/>
              <c:layout>
                <c:manualLayout>
                  <c:x val="-4.2526047203912424E-3"/>
                  <c:y val="2.1933832937305851E-2"/>
                </c:manualLayout>
              </c:layout>
              <c:showVal val="1"/>
            </c:dLbl>
            <c:txPr>
              <a:bodyPr/>
              <a:lstStyle/>
              <a:p>
                <a:pPr>
                  <a:defRPr lang="en-US" b="1">
                    <a:solidFill>
                      <a:srgbClr val="FF0000"/>
                    </a:solidFill>
                  </a:defRPr>
                </a:pPr>
                <a:endParaRPr lang="en-US"/>
              </a:p>
            </c:txPr>
            <c:showVal val="1"/>
          </c:dLbls>
          <c:cat>
            <c:strRef>
              <c:f>Feuil2!$I$500:$M$500</c:f>
              <c:strCache>
                <c:ptCount val="5"/>
                <c:pt idx="0">
                  <c:v> IaaS (Infrastructure as a Service)</c:v>
                </c:pt>
                <c:pt idx="1">
                  <c:v>PaaS (Plateforme as a Service)</c:v>
                </c:pt>
                <c:pt idx="2">
                  <c:v>SaaS (Software as a Service)</c:v>
                </c:pt>
                <c:pt idx="3">
                  <c:v>  CaaS (Communication as a Service)</c:v>
                </c:pt>
                <c:pt idx="4">
                  <c:v> NaaS (Network as a Service)</c:v>
                </c:pt>
              </c:strCache>
            </c:strRef>
          </c:cat>
          <c:val>
            <c:numRef>
              <c:f>Feuil2!$I$501:$M$501</c:f>
              <c:numCache>
                <c:formatCode>0%</c:formatCode>
                <c:ptCount val="5"/>
                <c:pt idx="0">
                  <c:v>0.27777777777778162</c:v>
                </c:pt>
                <c:pt idx="1">
                  <c:v>0</c:v>
                </c:pt>
                <c:pt idx="2">
                  <c:v>0.16666666666666666</c:v>
                </c:pt>
                <c:pt idx="3">
                  <c:v>0.22222222222222221</c:v>
                </c:pt>
                <c:pt idx="4">
                  <c:v>0.33333333333333331</c:v>
                </c:pt>
              </c:numCache>
            </c:numRef>
          </c:val>
        </c:ser>
        <c:ser>
          <c:idx val="1"/>
          <c:order val="1"/>
          <c:tx>
            <c:strRef>
              <c:f>Feuil2!$H$502</c:f>
              <c:strCache>
                <c:ptCount val="1"/>
                <c:pt idx="0">
                  <c:v>Classé 2e</c:v>
                </c:pt>
              </c:strCache>
            </c:strRef>
          </c:tx>
          <c:dLbls>
            <c:dLbl>
              <c:idx val="0"/>
              <c:layout>
                <c:manualLayout>
                  <c:x val="4.2526047203912424E-3"/>
                  <c:y val="3.6556388228843389E-3"/>
                </c:manualLayout>
              </c:layout>
              <c:showVal val="1"/>
            </c:dLbl>
            <c:txPr>
              <a:bodyPr/>
              <a:lstStyle/>
              <a:p>
                <a:pPr>
                  <a:defRPr lang="en-US" b="1">
                    <a:solidFill>
                      <a:srgbClr val="FF0000"/>
                    </a:solidFill>
                  </a:defRPr>
                </a:pPr>
                <a:endParaRPr lang="en-US"/>
              </a:p>
            </c:txPr>
            <c:showVal val="1"/>
          </c:dLbls>
          <c:cat>
            <c:strRef>
              <c:f>Feuil2!$I$500:$M$500</c:f>
              <c:strCache>
                <c:ptCount val="5"/>
                <c:pt idx="0">
                  <c:v> IaaS (Infrastructure as a Service)</c:v>
                </c:pt>
                <c:pt idx="1">
                  <c:v>PaaS (Plateforme as a Service)</c:v>
                </c:pt>
                <c:pt idx="2">
                  <c:v>SaaS (Software as a Service)</c:v>
                </c:pt>
                <c:pt idx="3">
                  <c:v>  CaaS (Communication as a Service)</c:v>
                </c:pt>
                <c:pt idx="4">
                  <c:v> NaaS (Network as a Service)</c:v>
                </c:pt>
              </c:strCache>
            </c:strRef>
          </c:cat>
          <c:val>
            <c:numRef>
              <c:f>Feuil2!$I$502:$M$502</c:f>
              <c:numCache>
                <c:formatCode>0%</c:formatCode>
                <c:ptCount val="5"/>
                <c:pt idx="0">
                  <c:v>0.27777777777778162</c:v>
                </c:pt>
                <c:pt idx="1">
                  <c:v>0.1111111111111111</c:v>
                </c:pt>
                <c:pt idx="2">
                  <c:v>0.27777777777778162</c:v>
                </c:pt>
                <c:pt idx="3">
                  <c:v>0.1111111111111111</c:v>
                </c:pt>
                <c:pt idx="4">
                  <c:v>0.22222222222222221</c:v>
                </c:pt>
              </c:numCache>
            </c:numRef>
          </c:val>
        </c:ser>
        <c:ser>
          <c:idx val="2"/>
          <c:order val="2"/>
          <c:tx>
            <c:strRef>
              <c:f>Feuil2!$H$503</c:f>
              <c:strCache>
                <c:ptCount val="1"/>
                <c:pt idx="0">
                  <c:v>Classé 3e</c:v>
                </c:pt>
              </c:strCache>
            </c:strRef>
          </c:tx>
          <c:dLbls>
            <c:dLbl>
              <c:idx val="0"/>
              <c:layout>
                <c:manualLayout>
                  <c:x val="1.0631511800978101E-2"/>
                  <c:y val="0"/>
                </c:manualLayout>
              </c:layout>
              <c:showVal val="1"/>
            </c:dLbl>
            <c:dLbl>
              <c:idx val="1"/>
              <c:layout>
                <c:manualLayout>
                  <c:x val="-1.2757814161173719E-2"/>
                  <c:y val="2.1933832937305851E-2"/>
                </c:manualLayout>
              </c:layout>
              <c:showVal val="1"/>
            </c:dLbl>
            <c:dLbl>
              <c:idx val="2"/>
              <c:layout>
                <c:manualLayout>
                  <c:x val="1.2757814161173719E-2"/>
                  <c:y val="2.9245110583075266E-2"/>
                </c:manualLayout>
              </c:layout>
              <c:showVal val="1"/>
            </c:dLbl>
            <c:dLbl>
              <c:idx val="4"/>
              <c:layout>
                <c:manualLayout>
                  <c:x val="6.3789070805869014E-3"/>
                  <c:y val="1.4622555291537605E-2"/>
                </c:manualLayout>
              </c:layout>
              <c:showVal val="1"/>
            </c:dLbl>
            <c:txPr>
              <a:bodyPr/>
              <a:lstStyle/>
              <a:p>
                <a:pPr>
                  <a:defRPr lang="en-US" b="1">
                    <a:solidFill>
                      <a:srgbClr val="FF0000"/>
                    </a:solidFill>
                  </a:defRPr>
                </a:pPr>
                <a:endParaRPr lang="en-US"/>
              </a:p>
            </c:txPr>
            <c:showVal val="1"/>
          </c:dLbls>
          <c:cat>
            <c:strRef>
              <c:f>Feuil2!$I$500:$M$500</c:f>
              <c:strCache>
                <c:ptCount val="5"/>
                <c:pt idx="0">
                  <c:v> IaaS (Infrastructure as a Service)</c:v>
                </c:pt>
                <c:pt idx="1">
                  <c:v>PaaS (Plateforme as a Service)</c:v>
                </c:pt>
                <c:pt idx="2">
                  <c:v>SaaS (Software as a Service)</c:v>
                </c:pt>
                <c:pt idx="3">
                  <c:v>  CaaS (Communication as a Service)</c:v>
                </c:pt>
                <c:pt idx="4">
                  <c:v> NaaS (Network as a Service)</c:v>
                </c:pt>
              </c:strCache>
            </c:strRef>
          </c:cat>
          <c:val>
            <c:numRef>
              <c:f>Feuil2!$I$503:$M$503</c:f>
              <c:numCache>
                <c:formatCode>0%</c:formatCode>
                <c:ptCount val="5"/>
                <c:pt idx="0">
                  <c:v>0.22222222222222221</c:v>
                </c:pt>
                <c:pt idx="1">
                  <c:v>0.33333333333333331</c:v>
                </c:pt>
                <c:pt idx="2">
                  <c:v>0.27777777777778162</c:v>
                </c:pt>
                <c:pt idx="3">
                  <c:v>5.5555555555555455E-2</c:v>
                </c:pt>
                <c:pt idx="4">
                  <c:v>0.1111111111111111</c:v>
                </c:pt>
              </c:numCache>
            </c:numRef>
          </c:val>
        </c:ser>
        <c:ser>
          <c:idx val="3"/>
          <c:order val="3"/>
          <c:tx>
            <c:strRef>
              <c:f>Feuil2!$H$504</c:f>
              <c:strCache>
                <c:ptCount val="1"/>
                <c:pt idx="0">
                  <c:v>Classé 4e</c:v>
                </c:pt>
              </c:strCache>
            </c:strRef>
          </c:tx>
          <c:dLbls>
            <c:dLbl>
              <c:idx val="0"/>
              <c:layout>
                <c:manualLayout>
                  <c:x val="2.1263023601956212E-3"/>
                  <c:y val="0"/>
                </c:manualLayout>
              </c:layout>
              <c:showVal val="1"/>
            </c:dLbl>
            <c:dLbl>
              <c:idx val="4"/>
              <c:layout>
                <c:manualLayout>
                  <c:x val="8.5052094407824796E-3"/>
                  <c:y val="-3.6556388228843389E-3"/>
                </c:manualLayout>
              </c:layout>
              <c:showVal val="1"/>
            </c:dLbl>
            <c:txPr>
              <a:bodyPr/>
              <a:lstStyle/>
              <a:p>
                <a:pPr>
                  <a:defRPr lang="en-US" b="1">
                    <a:solidFill>
                      <a:srgbClr val="FF0000"/>
                    </a:solidFill>
                  </a:defRPr>
                </a:pPr>
                <a:endParaRPr lang="en-US"/>
              </a:p>
            </c:txPr>
            <c:showVal val="1"/>
          </c:dLbls>
          <c:cat>
            <c:strRef>
              <c:f>Feuil2!$I$500:$M$500</c:f>
              <c:strCache>
                <c:ptCount val="5"/>
                <c:pt idx="0">
                  <c:v> IaaS (Infrastructure as a Service)</c:v>
                </c:pt>
                <c:pt idx="1">
                  <c:v>PaaS (Plateforme as a Service)</c:v>
                </c:pt>
                <c:pt idx="2">
                  <c:v>SaaS (Software as a Service)</c:v>
                </c:pt>
                <c:pt idx="3">
                  <c:v>  CaaS (Communication as a Service)</c:v>
                </c:pt>
                <c:pt idx="4">
                  <c:v> NaaS (Network as a Service)</c:v>
                </c:pt>
              </c:strCache>
            </c:strRef>
          </c:cat>
          <c:val>
            <c:numRef>
              <c:f>Feuil2!$I$504:$M$504</c:f>
              <c:numCache>
                <c:formatCode>0%</c:formatCode>
                <c:ptCount val="5"/>
                <c:pt idx="0">
                  <c:v>0.1111111111111111</c:v>
                </c:pt>
                <c:pt idx="1">
                  <c:v>0.33333333333333331</c:v>
                </c:pt>
                <c:pt idx="2">
                  <c:v>0.16666666666666666</c:v>
                </c:pt>
                <c:pt idx="3">
                  <c:v>0.27777777777778162</c:v>
                </c:pt>
                <c:pt idx="4">
                  <c:v>0.1111111111111111</c:v>
                </c:pt>
              </c:numCache>
            </c:numRef>
          </c:val>
        </c:ser>
        <c:ser>
          <c:idx val="4"/>
          <c:order val="4"/>
          <c:tx>
            <c:strRef>
              <c:f>Feuil2!$H$505</c:f>
              <c:strCache>
                <c:ptCount val="1"/>
                <c:pt idx="0">
                  <c:v>Classé 5e</c:v>
                </c:pt>
              </c:strCache>
            </c:strRef>
          </c:tx>
          <c:dLbls>
            <c:dLbl>
              <c:idx val="0"/>
              <c:layout>
                <c:manualLayout>
                  <c:x val="8.5052094407824796E-3"/>
                  <c:y val="2.1933832937305851E-2"/>
                </c:manualLayout>
              </c:layout>
              <c:showVal val="1"/>
            </c:dLbl>
            <c:txPr>
              <a:bodyPr/>
              <a:lstStyle/>
              <a:p>
                <a:pPr>
                  <a:defRPr lang="en-US" b="1">
                    <a:solidFill>
                      <a:srgbClr val="FF0000"/>
                    </a:solidFill>
                  </a:defRPr>
                </a:pPr>
                <a:endParaRPr lang="en-US"/>
              </a:p>
            </c:txPr>
            <c:showVal val="1"/>
          </c:dLbls>
          <c:cat>
            <c:strRef>
              <c:f>Feuil2!$I$500:$M$500</c:f>
              <c:strCache>
                <c:ptCount val="5"/>
                <c:pt idx="0">
                  <c:v> IaaS (Infrastructure as a Service)</c:v>
                </c:pt>
                <c:pt idx="1">
                  <c:v>PaaS (Plateforme as a Service)</c:v>
                </c:pt>
                <c:pt idx="2">
                  <c:v>SaaS (Software as a Service)</c:v>
                </c:pt>
                <c:pt idx="3">
                  <c:v>  CaaS (Communication as a Service)</c:v>
                </c:pt>
                <c:pt idx="4">
                  <c:v> NaaS (Network as a Service)</c:v>
                </c:pt>
              </c:strCache>
            </c:strRef>
          </c:cat>
          <c:val>
            <c:numRef>
              <c:f>Feuil2!$I$505:$M$505</c:f>
              <c:numCache>
                <c:formatCode>0%</c:formatCode>
                <c:ptCount val="5"/>
                <c:pt idx="0">
                  <c:v>0.1111111111111111</c:v>
                </c:pt>
                <c:pt idx="1">
                  <c:v>0.22222222222222221</c:v>
                </c:pt>
                <c:pt idx="2">
                  <c:v>0.1111111111111111</c:v>
                </c:pt>
                <c:pt idx="3">
                  <c:v>0.33333333333333331</c:v>
                </c:pt>
                <c:pt idx="4">
                  <c:v>0.22222222222222221</c:v>
                </c:pt>
              </c:numCache>
            </c:numRef>
          </c:val>
        </c:ser>
        <c:dLbls>
          <c:showVal val="1"/>
        </c:dLbls>
        <c:shape val="box"/>
        <c:axId val="136155904"/>
        <c:axId val="136157440"/>
        <c:axId val="0"/>
      </c:bar3DChart>
      <c:catAx>
        <c:axId val="136155904"/>
        <c:scaling>
          <c:orientation val="minMax"/>
        </c:scaling>
        <c:axPos val="b"/>
        <c:tickLblPos val="nextTo"/>
        <c:txPr>
          <a:bodyPr/>
          <a:lstStyle/>
          <a:p>
            <a:pPr>
              <a:defRPr lang="en-US"/>
            </a:pPr>
            <a:endParaRPr lang="en-US"/>
          </a:p>
        </c:txPr>
        <c:crossAx val="136157440"/>
        <c:crosses val="autoZero"/>
        <c:auto val="1"/>
        <c:lblAlgn val="ctr"/>
        <c:lblOffset val="100"/>
      </c:catAx>
      <c:valAx>
        <c:axId val="136157440"/>
        <c:scaling>
          <c:orientation val="minMax"/>
        </c:scaling>
        <c:axPos val="l"/>
        <c:majorGridlines/>
        <c:numFmt formatCode="0%" sourceLinked="1"/>
        <c:tickLblPos val="nextTo"/>
        <c:txPr>
          <a:bodyPr/>
          <a:lstStyle/>
          <a:p>
            <a:pPr>
              <a:defRPr lang="en-US"/>
            </a:pPr>
            <a:endParaRPr lang="en-US"/>
          </a:p>
        </c:txPr>
        <c:crossAx val="136155904"/>
        <c:crosses val="autoZero"/>
        <c:crossBetween val="between"/>
      </c:valAx>
    </c:plotArea>
    <c:legend>
      <c:legendPos val="r"/>
      <c:txPr>
        <a:bodyPr/>
        <a:lstStyle/>
        <a:p>
          <a:pPr>
            <a:defRPr lang="en-US"/>
          </a:pPr>
          <a:endParaRPr lang="en-US"/>
        </a:p>
      </c:txPr>
    </c:legend>
    <c:plotVisOnly val="1"/>
    <c:dispBlanksAs val="gap"/>
  </c:chart>
  <c:spPr>
    <a:solidFill>
      <a:schemeClr val="accent1">
        <a:lumMod val="20000"/>
        <a:lumOff val="80000"/>
      </a:schemeClr>
    </a:solidFill>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US"/>
  <c:chart>
    <c:plotArea>
      <c:layout/>
      <c:barChart>
        <c:barDir val="bar"/>
        <c:grouping val="stacked"/>
        <c:ser>
          <c:idx val="0"/>
          <c:order val="0"/>
          <c:tx>
            <c:strRef>
              <c:f>Feuil2!$I$589</c:f>
              <c:strCache>
                <c:ptCount val="1"/>
                <c:pt idx="0">
                  <c:v>Classé 1er</c:v>
                </c:pt>
              </c:strCache>
            </c:strRef>
          </c:tx>
          <c:dLbls>
            <c:txPr>
              <a:bodyPr/>
              <a:lstStyle/>
              <a:p>
                <a:pPr>
                  <a:defRPr lang="en-US" b="1">
                    <a:solidFill>
                      <a:sysClr val="windowText" lastClr="000000"/>
                    </a:solidFill>
                  </a:defRPr>
                </a:pPr>
                <a:endParaRPr lang="en-US"/>
              </a:p>
            </c:txPr>
            <c:dLblPos val="ctr"/>
            <c:showVal val="1"/>
          </c:dLbls>
          <c:cat>
            <c:strRef>
              <c:f>Feuil2!$J$588:$O$588</c:f>
              <c:strCache>
                <c:ptCount val="6"/>
                <c:pt idx="0">
                  <c:v>Protection des données personnelles</c:v>
                </c:pt>
                <c:pt idx="1">
                  <c:v> Sécurité des systèmes</c:v>
                </c:pt>
                <c:pt idx="2">
                  <c:v>  Confiance Client –Fournisseur (Contrat SLA …)</c:v>
                </c:pt>
                <c:pt idx="3">
                  <c:v>   Absence de Standards /Verrouillage Fournisseur</c:v>
                </c:pt>
                <c:pt idx="4">
                  <c:v>Disponibilité des Accès Hauts Débits</c:v>
                </c:pt>
                <c:pt idx="5">
                  <c:v> Accessibilité aux services (prix, modèle économique, langue…)</c:v>
                </c:pt>
              </c:strCache>
            </c:strRef>
          </c:cat>
          <c:val>
            <c:numRef>
              <c:f>Feuil2!$J$589:$O$589</c:f>
              <c:numCache>
                <c:formatCode>0%</c:formatCode>
                <c:ptCount val="6"/>
                <c:pt idx="0">
                  <c:v>0</c:v>
                </c:pt>
                <c:pt idx="1">
                  <c:v>0.27272727272727282</c:v>
                </c:pt>
                <c:pt idx="2">
                  <c:v>0</c:v>
                </c:pt>
                <c:pt idx="3">
                  <c:v>9.0909090909091064E-2</c:v>
                </c:pt>
                <c:pt idx="4">
                  <c:v>0.54545454545454541</c:v>
                </c:pt>
                <c:pt idx="5">
                  <c:v>0</c:v>
                </c:pt>
              </c:numCache>
            </c:numRef>
          </c:val>
        </c:ser>
        <c:ser>
          <c:idx val="1"/>
          <c:order val="1"/>
          <c:tx>
            <c:strRef>
              <c:f>Feuil2!$I$590</c:f>
              <c:strCache>
                <c:ptCount val="1"/>
                <c:pt idx="0">
                  <c:v>Classé 2e</c:v>
                </c:pt>
              </c:strCache>
            </c:strRef>
          </c:tx>
          <c:dLbls>
            <c:txPr>
              <a:bodyPr/>
              <a:lstStyle/>
              <a:p>
                <a:pPr>
                  <a:defRPr lang="en-US" b="1">
                    <a:solidFill>
                      <a:sysClr val="windowText" lastClr="000000"/>
                    </a:solidFill>
                  </a:defRPr>
                </a:pPr>
                <a:endParaRPr lang="en-US"/>
              </a:p>
            </c:txPr>
            <c:dLblPos val="ctr"/>
            <c:showVal val="1"/>
          </c:dLbls>
          <c:cat>
            <c:strRef>
              <c:f>Feuil2!$J$588:$O$588</c:f>
              <c:strCache>
                <c:ptCount val="6"/>
                <c:pt idx="0">
                  <c:v>Protection des données personnelles</c:v>
                </c:pt>
                <c:pt idx="1">
                  <c:v> Sécurité des systèmes</c:v>
                </c:pt>
                <c:pt idx="2">
                  <c:v>  Confiance Client –Fournisseur (Contrat SLA …)</c:v>
                </c:pt>
                <c:pt idx="3">
                  <c:v>   Absence de Standards /Verrouillage Fournisseur</c:v>
                </c:pt>
                <c:pt idx="4">
                  <c:v>Disponibilité des Accès Hauts Débits</c:v>
                </c:pt>
                <c:pt idx="5">
                  <c:v> Accessibilité aux services (prix, modèle économique, langue…)</c:v>
                </c:pt>
              </c:strCache>
            </c:strRef>
          </c:cat>
          <c:val>
            <c:numRef>
              <c:f>Feuil2!$J$590:$O$590</c:f>
              <c:numCache>
                <c:formatCode>0%</c:formatCode>
                <c:ptCount val="6"/>
                <c:pt idx="0">
                  <c:v>0.18181818181818424</c:v>
                </c:pt>
                <c:pt idx="1">
                  <c:v>0.36363636363636381</c:v>
                </c:pt>
                <c:pt idx="2">
                  <c:v>9.0909090909091064E-2</c:v>
                </c:pt>
                <c:pt idx="3">
                  <c:v>9.0909090909091064E-2</c:v>
                </c:pt>
                <c:pt idx="4">
                  <c:v>0.18181818181818424</c:v>
                </c:pt>
                <c:pt idx="5">
                  <c:v>0.18181818181818424</c:v>
                </c:pt>
              </c:numCache>
            </c:numRef>
          </c:val>
        </c:ser>
        <c:ser>
          <c:idx val="2"/>
          <c:order val="2"/>
          <c:tx>
            <c:strRef>
              <c:f>Feuil2!$I$591</c:f>
              <c:strCache>
                <c:ptCount val="1"/>
                <c:pt idx="0">
                  <c:v>Classé 3e</c:v>
                </c:pt>
              </c:strCache>
            </c:strRef>
          </c:tx>
          <c:dLbls>
            <c:txPr>
              <a:bodyPr/>
              <a:lstStyle/>
              <a:p>
                <a:pPr>
                  <a:defRPr lang="en-US" b="1">
                    <a:solidFill>
                      <a:sysClr val="windowText" lastClr="000000"/>
                    </a:solidFill>
                  </a:defRPr>
                </a:pPr>
                <a:endParaRPr lang="en-US"/>
              </a:p>
            </c:txPr>
            <c:dLblPos val="ctr"/>
            <c:showVal val="1"/>
          </c:dLbls>
          <c:cat>
            <c:strRef>
              <c:f>Feuil2!$J$588:$O$588</c:f>
              <c:strCache>
                <c:ptCount val="6"/>
                <c:pt idx="0">
                  <c:v>Protection des données personnelles</c:v>
                </c:pt>
                <c:pt idx="1">
                  <c:v> Sécurité des systèmes</c:v>
                </c:pt>
                <c:pt idx="2">
                  <c:v>  Confiance Client –Fournisseur (Contrat SLA …)</c:v>
                </c:pt>
                <c:pt idx="3">
                  <c:v>   Absence de Standards /Verrouillage Fournisseur</c:v>
                </c:pt>
                <c:pt idx="4">
                  <c:v>Disponibilité des Accès Hauts Débits</c:v>
                </c:pt>
                <c:pt idx="5">
                  <c:v> Accessibilité aux services (prix, modèle économique, langue…)</c:v>
                </c:pt>
              </c:strCache>
            </c:strRef>
          </c:cat>
          <c:val>
            <c:numRef>
              <c:f>Feuil2!$J$591:$O$591</c:f>
              <c:numCache>
                <c:formatCode>0%</c:formatCode>
                <c:ptCount val="6"/>
                <c:pt idx="0">
                  <c:v>0.18181818181818424</c:v>
                </c:pt>
                <c:pt idx="1">
                  <c:v>0.18181818181818424</c:v>
                </c:pt>
                <c:pt idx="2">
                  <c:v>0.27272727272727282</c:v>
                </c:pt>
                <c:pt idx="3">
                  <c:v>0</c:v>
                </c:pt>
                <c:pt idx="4">
                  <c:v>0</c:v>
                </c:pt>
                <c:pt idx="5">
                  <c:v>0.45454545454545453</c:v>
                </c:pt>
              </c:numCache>
            </c:numRef>
          </c:val>
        </c:ser>
        <c:ser>
          <c:idx val="3"/>
          <c:order val="3"/>
          <c:tx>
            <c:strRef>
              <c:f>Feuil2!$I$592</c:f>
              <c:strCache>
                <c:ptCount val="1"/>
                <c:pt idx="0">
                  <c:v>Classé 4e</c:v>
                </c:pt>
              </c:strCache>
            </c:strRef>
          </c:tx>
          <c:dLbls>
            <c:txPr>
              <a:bodyPr/>
              <a:lstStyle/>
              <a:p>
                <a:pPr>
                  <a:defRPr lang="en-US" b="1">
                    <a:solidFill>
                      <a:sysClr val="windowText" lastClr="000000"/>
                    </a:solidFill>
                  </a:defRPr>
                </a:pPr>
                <a:endParaRPr lang="en-US"/>
              </a:p>
            </c:txPr>
            <c:dLblPos val="ctr"/>
            <c:showVal val="1"/>
          </c:dLbls>
          <c:cat>
            <c:strRef>
              <c:f>Feuil2!$J$588:$O$588</c:f>
              <c:strCache>
                <c:ptCount val="6"/>
                <c:pt idx="0">
                  <c:v>Protection des données personnelles</c:v>
                </c:pt>
                <c:pt idx="1">
                  <c:v> Sécurité des systèmes</c:v>
                </c:pt>
                <c:pt idx="2">
                  <c:v>  Confiance Client –Fournisseur (Contrat SLA …)</c:v>
                </c:pt>
                <c:pt idx="3">
                  <c:v>   Absence de Standards /Verrouillage Fournisseur</c:v>
                </c:pt>
                <c:pt idx="4">
                  <c:v>Disponibilité des Accès Hauts Débits</c:v>
                </c:pt>
                <c:pt idx="5">
                  <c:v> Accessibilité aux services (prix, modèle économique, langue…)</c:v>
                </c:pt>
              </c:strCache>
            </c:strRef>
          </c:cat>
          <c:val>
            <c:numRef>
              <c:f>Feuil2!$J$592:$O$592</c:f>
              <c:numCache>
                <c:formatCode>0%</c:formatCode>
                <c:ptCount val="6"/>
                <c:pt idx="0">
                  <c:v>0.36363636363636381</c:v>
                </c:pt>
                <c:pt idx="1">
                  <c:v>9.0909090909091064E-2</c:v>
                </c:pt>
                <c:pt idx="2">
                  <c:v>0</c:v>
                </c:pt>
                <c:pt idx="3">
                  <c:v>0.18181818181818424</c:v>
                </c:pt>
                <c:pt idx="4">
                  <c:v>0.18181818181818424</c:v>
                </c:pt>
                <c:pt idx="5">
                  <c:v>0.27272727272727282</c:v>
                </c:pt>
              </c:numCache>
            </c:numRef>
          </c:val>
        </c:ser>
        <c:ser>
          <c:idx val="4"/>
          <c:order val="4"/>
          <c:tx>
            <c:strRef>
              <c:f>Feuil2!$I$593</c:f>
              <c:strCache>
                <c:ptCount val="1"/>
                <c:pt idx="0">
                  <c:v>Classé 5e</c:v>
                </c:pt>
              </c:strCache>
            </c:strRef>
          </c:tx>
          <c:dLbls>
            <c:txPr>
              <a:bodyPr/>
              <a:lstStyle/>
              <a:p>
                <a:pPr>
                  <a:defRPr lang="en-US" b="1">
                    <a:solidFill>
                      <a:sysClr val="windowText" lastClr="000000"/>
                    </a:solidFill>
                  </a:defRPr>
                </a:pPr>
                <a:endParaRPr lang="en-US"/>
              </a:p>
            </c:txPr>
            <c:dLblPos val="ctr"/>
            <c:showVal val="1"/>
          </c:dLbls>
          <c:cat>
            <c:strRef>
              <c:f>Feuil2!$J$588:$O$588</c:f>
              <c:strCache>
                <c:ptCount val="6"/>
                <c:pt idx="0">
                  <c:v>Protection des données personnelles</c:v>
                </c:pt>
                <c:pt idx="1">
                  <c:v> Sécurité des systèmes</c:v>
                </c:pt>
                <c:pt idx="2">
                  <c:v>  Confiance Client –Fournisseur (Contrat SLA …)</c:v>
                </c:pt>
                <c:pt idx="3">
                  <c:v>   Absence de Standards /Verrouillage Fournisseur</c:v>
                </c:pt>
                <c:pt idx="4">
                  <c:v>Disponibilité des Accès Hauts Débits</c:v>
                </c:pt>
                <c:pt idx="5">
                  <c:v> Accessibilité aux services (prix, modèle économique, langue…)</c:v>
                </c:pt>
              </c:strCache>
            </c:strRef>
          </c:cat>
          <c:val>
            <c:numRef>
              <c:f>Feuil2!$J$593:$O$593</c:f>
              <c:numCache>
                <c:formatCode>0%</c:formatCode>
                <c:ptCount val="6"/>
                <c:pt idx="0">
                  <c:v>0.27272727272727282</c:v>
                </c:pt>
                <c:pt idx="1">
                  <c:v>9.0909090909091064E-2</c:v>
                </c:pt>
                <c:pt idx="2">
                  <c:v>0.45454545454545453</c:v>
                </c:pt>
                <c:pt idx="3">
                  <c:v>0</c:v>
                </c:pt>
                <c:pt idx="4">
                  <c:v>0</c:v>
                </c:pt>
                <c:pt idx="5">
                  <c:v>9.0909090909091064E-2</c:v>
                </c:pt>
              </c:numCache>
            </c:numRef>
          </c:val>
        </c:ser>
        <c:ser>
          <c:idx val="5"/>
          <c:order val="5"/>
          <c:tx>
            <c:strRef>
              <c:f>Feuil2!$I$594</c:f>
              <c:strCache>
                <c:ptCount val="1"/>
                <c:pt idx="0">
                  <c:v>Classé 6e</c:v>
                </c:pt>
              </c:strCache>
            </c:strRef>
          </c:tx>
          <c:dLbls>
            <c:dLbl>
              <c:idx val="1"/>
              <c:layout>
                <c:manualLayout>
                  <c:x val="1.0453917321531838E-2"/>
                  <c:y val="-8.0080070787889656E-17"/>
                </c:manualLayout>
              </c:layout>
              <c:dLblPos val="ctr"/>
              <c:showVal val="1"/>
            </c:dLbl>
            <c:dLbl>
              <c:idx val="4"/>
              <c:layout>
                <c:manualLayout>
                  <c:x val="2.0907834643063811E-2"/>
                  <c:y val="0"/>
                </c:manualLayout>
              </c:layout>
              <c:dLblPos val="ctr"/>
              <c:showVal val="1"/>
            </c:dLbl>
            <c:dLbl>
              <c:idx val="5"/>
              <c:layout>
                <c:manualLayout>
                  <c:x val="1.2544700785838261E-2"/>
                  <c:y val="8.736108641421601E-3"/>
                </c:manualLayout>
              </c:layout>
              <c:dLblPos val="ctr"/>
              <c:showVal val="1"/>
            </c:dLbl>
            <c:txPr>
              <a:bodyPr/>
              <a:lstStyle/>
              <a:p>
                <a:pPr>
                  <a:defRPr lang="en-US" sz="1050" b="1">
                    <a:solidFill>
                      <a:sysClr val="windowText" lastClr="000000"/>
                    </a:solidFill>
                  </a:defRPr>
                </a:pPr>
                <a:endParaRPr lang="en-US"/>
              </a:p>
            </c:txPr>
            <c:dLblPos val="ctr"/>
            <c:showVal val="1"/>
          </c:dLbls>
          <c:cat>
            <c:strRef>
              <c:f>Feuil2!$J$588:$O$588</c:f>
              <c:strCache>
                <c:ptCount val="6"/>
                <c:pt idx="0">
                  <c:v>Protection des données personnelles</c:v>
                </c:pt>
                <c:pt idx="1">
                  <c:v> Sécurité des systèmes</c:v>
                </c:pt>
                <c:pt idx="2">
                  <c:v>  Confiance Client –Fournisseur (Contrat SLA …)</c:v>
                </c:pt>
                <c:pt idx="3">
                  <c:v>   Absence de Standards /Verrouillage Fournisseur</c:v>
                </c:pt>
                <c:pt idx="4">
                  <c:v>Disponibilité des Accès Hauts Débits</c:v>
                </c:pt>
                <c:pt idx="5">
                  <c:v> Accessibilité aux services (prix, modèle économique, langue…)</c:v>
                </c:pt>
              </c:strCache>
            </c:strRef>
          </c:cat>
          <c:val>
            <c:numRef>
              <c:f>Feuil2!$J$594:$O$594</c:f>
              <c:numCache>
                <c:formatCode>0%</c:formatCode>
                <c:ptCount val="6"/>
                <c:pt idx="0">
                  <c:v>0</c:v>
                </c:pt>
                <c:pt idx="1">
                  <c:v>0</c:v>
                </c:pt>
                <c:pt idx="2">
                  <c:v>0.18181818181818424</c:v>
                </c:pt>
                <c:pt idx="3">
                  <c:v>0.63636363636364301</c:v>
                </c:pt>
                <c:pt idx="4">
                  <c:v>9.0909090909091064E-2</c:v>
                </c:pt>
                <c:pt idx="5">
                  <c:v>0</c:v>
                </c:pt>
              </c:numCache>
            </c:numRef>
          </c:val>
        </c:ser>
        <c:dLbls>
          <c:showVal val="1"/>
        </c:dLbls>
        <c:overlap val="100"/>
        <c:axId val="136224128"/>
        <c:axId val="136246400"/>
      </c:barChart>
      <c:catAx>
        <c:axId val="136224128"/>
        <c:scaling>
          <c:orientation val="minMax"/>
        </c:scaling>
        <c:axPos val="l"/>
        <c:tickLblPos val="nextTo"/>
        <c:txPr>
          <a:bodyPr/>
          <a:lstStyle/>
          <a:p>
            <a:pPr>
              <a:defRPr lang="en-US"/>
            </a:pPr>
            <a:endParaRPr lang="en-US"/>
          </a:p>
        </c:txPr>
        <c:crossAx val="136246400"/>
        <c:crosses val="autoZero"/>
        <c:auto val="1"/>
        <c:lblAlgn val="ctr"/>
        <c:lblOffset val="100"/>
      </c:catAx>
      <c:valAx>
        <c:axId val="136246400"/>
        <c:scaling>
          <c:orientation val="minMax"/>
        </c:scaling>
        <c:axPos val="b"/>
        <c:majorGridlines/>
        <c:numFmt formatCode="0%" sourceLinked="1"/>
        <c:tickLblPos val="nextTo"/>
        <c:txPr>
          <a:bodyPr/>
          <a:lstStyle/>
          <a:p>
            <a:pPr>
              <a:defRPr lang="en-US"/>
            </a:pPr>
            <a:endParaRPr lang="en-US"/>
          </a:p>
        </c:txPr>
        <c:crossAx val="136224128"/>
        <c:crosses val="autoZero"/>
        <c:crossBetween val="between"/>
      </c:valAx>
    </c:plotArea>
    <c:legend>
      <c:legendPos val="r"/>
      <c:txPr>
        <a:bodyPr/>
        <a:lstStyle/>
        <a:p>
          <a:pPr>
            <a:defRPr lang="en-US"/>
          </a:pPr>
          <a:endParaRPr lang="en-US"/>
        </a:p>
      </c:txPr>
    </c:legend>
    <c:plotVisOnly val="1"/>
    <c:dispBlanksAs val="gap"/>
  </c:chart>
  <c:spPr>
    <a:solidFill>
      <a:schemeClr val="accent1">
        <a:lumMod val="20000"/>
        <a:lumOff val="80000"/>
      </a:schemeClr>
    </a:solidFill>
    <a:scene3d>
      <a:camera prst="orthographicFront"/>
      <a:lightRig rig="threePt" dir="t"/>
    </a:scene3d>
    <a:sp3d prstMaterial="matte">
      <a:bevelT w="63500" h="63500" prst="artDeco"/>
      <a:contourClr>
        <a:srgbClr val="000000"/>
      </a:contourClr>
    </a:sp3d>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9.0932996686424947E-2"/>
          <c:y val="0.1323739121329654"/>
          <c:w val="0.8856831662485366"/>
          <c:h val="0.61894419978763149"/>
        </c:manualLayout>
      </c:layout>
      <c:barChart>
        <c:barDir val="col"/>
        <c:grouping val="percentStacked"/>
        <c:ser>
          <c:idx val="0"/>
          <c:order val="0"/>
          <c:tx>
            <c:strRef>
              <c:f>Feuil2!$J$633</c:f>
              <c:strCache>
                <c:ptCount val="1"/>
                <c:pt idx="0">
                  <c:v>Classé 1er</c:v>
                </c:pt>
              </c:strCache>
            </c:strRef>
          </c:tx>
          <c:dLbls>
            <c:txPr>
              <a:bodyPr/>
              <a:lstStyle/>
              <a:p>
                <a:pPr>
                  <a:defRPr lang="en-US" b="1">
                    <a:solidFill>
                      <a:srgbClr val="C00000"/>
                    </a:solidFill>
                  </a:defRPr>
                </a:pPr>
                <a:endParaRPr lang="en-US"/>
              </a:p>
            </c:txPr>
            <c:showVal val="1"/>
          </c:dLbls>
          <c:cat>
            <c:strRef>
              <c:f>Feuil2!$K$632:$P$632</c:f>
              <c:strCache>
                <c:ptCount val="6"/>
                <c:pt idx="0">
                  <c:v>    Technique (Réseaux et IT)</c:v>
                </c:pt>
                <c:pt idx="1">
                  <c:v>Commercial</c:v>
                </c:pt>
                <c:pt idx="2">
                  <c:v>  Juridique</c:v>
                </c:pt>
                <c:pt idx="3">
                  <c:v> Sécurité</c:v>
                </c:pt>
                <c:pt idx="4">
                  <c:v>  Management des Data Centres</c:v>
                </c:pt>
                <c:pt idx="5">
                  <c:v> Accessibilité aux services et usages</c:v>
                </c:pt>
              </c:strCache>
            </c:strRef>
          </c:cat>
          <c:val>
            <c:numRef>
              <c:f>Feuil2!$K$633:$P$633</c:f>
              <c:numCache>
                <c:formatCode>0%</c:formatCode>
                <c:ptCount val="6"/>
                <c:pt idx="0">
                  <c:v>0.38888888888889678</c:v>
                </c:pt>
                <c:pt idx="1">
                  <c:v>0</c:v>
                </c:pt>
                <c:pt idx="2">
                  <c:v>0.38888888888889678</c:v>
                </c:pt>
                <c:pt idx="3">
                  <c:v>0.1111111111111111</c:v>
                </c:pt>
                <c:pt idx="4">
                  <c:v>0.22222222222222221</c:v>
                </c:pt>
                <c:pt idx="5">
                  <c:v>0</c:v>
                </c:pt>
              </c:numCache>
            </c:numRef>
          </c:val>
        </c:ser>
        <c:ser>
          <c:idx val="1"/>
          <c:order val="1"/>
          <c:tx>
            <c:strRef>
              <c:f>Feuil2!$J$634</c:f>
              <c:strCache>
                <c:ptCount val="1"/>
                <c:pt idx="0">
                  <c:v>Classé 2e</c:v>
                </c:pt>
              </c:strCache>
            </c:strRef>
          </c:tx>
          <c:dLbls>
            <c:txPr>
              <a:bodyPr/>
              <a:lstStyle/>
              <a:p>
                <a:pPr>
                  <a:defRPr lang="en-US" b="1">
                    <a:solidFill>
                      <a:srgbClr val="C00000"/>
                    </a:solidFill>
                  </a:defRPr>
                </a:pPr>
                <a:endParaRPr lang="en-US"/>
              </a:p>
            </c:txPr>
            <c:showVal val="1"/>
          </c:dLbls>
          <c:cat>
            <c:strRef>
              <c:f>Feuil2!$K$632:$P$632</c:f>
              <c:strCache>
                <c:ptCount val="6"/>
                <c:pt idx="0">
                  <c:v>    Technique (Réseaux et IT)</c:v>
                </c:pt>
                <c:pt idx="1">
                  <c:v>Commercial</c:v>
                </c:pt>
                <c:pt idx="2">
                  <c:v>  Juridique</c:v>
                </c:pt>
                <c:pt idx="3">
                  <c:v> Sécurité</c:v>
                </c:pt>
                <c:pt idx="4">
                  <c:v>  Management des Data Centres</c:v>
                </c:pt>
                <c:pt idx="5">
                  <c:v> Accessibilité aux services et usages</c:v>
                </c:pt>
              </c:strCache>
            </c:strRef>
          </c:cat>
          <c:val>
            <c:numRef>
              <c:f>Feuil2!$K$634:$P$634</c:f>
              <c:numCache>
                <c:formatCode>0%</c:formatCode>
                <c:ptCount val="6"/>
                <c:pt idx="0">
                  <c:v>5.5555555555555455E-2</c:v>
                </c:pt>
                <c:pt idx="1">
                  <c:v>5.5555555555555455E-2</c:v>
                </c:pt>
                <c:pt idx="2">
                  <c:v>0</c:v>
                </c:pt>
                <c:pt idx="3">
                  <c:v>0.72222222222222221</c:v>
                </c:pt>
                <c:pt idx="4">
                  <c:v>0.22222222222222221</c:v>
                </c:pt>
                <c:pt idx="5">
                  <c:v>0</c:v>
                </c:pt>
              </c:numCache>
            </c:numRef>
          </c:val>
        </c:ser>
        <c:ser>
          <c:idx val="2"/>
          <c:order val="2"/>
          <c:tx>
            <c:strRef>
              <c:f>Feuil2!$J$635</c:f>
              <c:strCache>
                <c:ptCount val="1"/>
                <c:pt idx="0">
                  <c:v>Classé 3e</c:v>
                </c:pt>
              </c:strCache>
            </c:strRef>
          </c:tx>
          <c:dLbls>
            <c:txPr>
              <a:bodyPr/>
              <a:lstStyle/>
              <a:p>
                <a:pPr>
                  <a:defRPr lang="en-US" b="1">
                    <a:solidFill>
                      <a:srgbClr val="C00000"/>
                    </a:solidFill>
                  </a:defRPr>
                </a:pPr>
                <a:endParaRPr lang="en-US"/>
              </a:p>
            </c:txPr>
            <c:showVal val="1"/>
          </c:dLbls>
          <c:cat>
            <c:strRef>
              <c:f>Feuil2!$K$632:$P$632</c:f>
              <c:strCache>
                <c:ptCount val="6"/>
                <c:pt idx="0">
                  <c:v>    Technique (Réseaux et IT)</c:v>
                </c:pt>
                <c:pt idx="1">
                  <c:v>Commercial</c:v>
                </c:pt>
                <c:pt idx="2">
                  <c:v>  Juridique</c:v>
                </c:pt>
                <c:pt idx="3">
                  <c:v> Sécurité</c:v>
                </c:pt>
                <c:pt idx="4">
                  <c:v>  Management des Data Centres</c:v>
                </c:pt>
                <c:pt idx="5">
                  <c:v> Accessibilité aux services et usages</c:v>
                </c:pt>
              </c:strCache>
            </c:strRef>
          </c:cat>
          <c:val>
            <c:numRef>
              <c:f>Feuil2!$K$635:$P$635</c:f>
              <c:numCache>
                <c:formatCode>0%</c:formatCode>
                <c:ptCount val="6"/>
                <c:pt idx="0">
                  <c:v>0.22222222222222221</c:v>
                </c:pt>
                <c:pt idx="1">
                  <c:v>0</c:v>
                </c:pt>
                <c:pt idx="2">
                  <c:v>0.1111111111111111</c:v>
                </c:pt>
                <c:pt idx="3">
                  <c:v>0.16666666666666666</c:v>
                </c:pt>
                <c:pt idx="4">
                  <c:v>0.27777777777778073</c:v>
                </c:pt>
                <c:pt idx="5">
                  <c:v>0.16666666666666666</c:v>
                </c:pt>
              </c:numCache>
            </c:numRef>
          </c:val>
        </c:ser>
        <c:ser>
          <c:idx val="3"/>
          <c:order val="3"/>
          <c:tx>
            <c:strRef>
              <c:f>Feuil2!$J$636</c:f>
              <c:strCache>
                <c:ptCount val="1"/>
                <c:pt idx="0">
                  <c:v>Classé 4e</c:v>
                </c:pt>
              </c:strCache>
            </c:strRef>
          </c:tx>
          <c:dLbls>
            <c:txPr>
              <a:bodyPr/>
              <a:lstStyle/>
              <a:p>
                <a:pPr>
                  <a:defRPr lang="en-US" b="0">
                    <a:solidFill>
                      <a:srgbClr val="C00000"/>
                    </a:solidFill>
                  </a:defRPr>
                </a:pPr>
                <a:endParaRPr lang="en-US"/>
              </a:p>
            </c:txPr>
            <c:showVal val="1"/>
          </c:dLbls>
          <c:cat>
            <c:strRef>
              <c:f>Feuil2!$K$632:$P$632</c:f>
              <c:strCache>
                <c:ptCount val="6"/>
                <c:pt idx="0">
                  <c:v>    Technique (Réseaux et IT)</c:v>
                </c:pt>
                <c:pt idx="1">
                  <c:v>Commercial</c:v>
                </c:pt>
                <c:pt idx="2">
                  <c:v>  Juridique</c:v>
                </c:pt>
                <c:pt idx="3">
                  <c:v> Sécurité</c:v>
                </c:pt>
                <c:pt idx="4">
                  <c:v>  Management des Data Centres</c:v>
                </c:pt>
                <c:pt idx="5">
                  <c:v> Accessibilité aux services et usages</c:v>
                </c:pt>
              </c:strCache>
            </c:strRef>
          </c:cat>
          <c:val>
            <c:numRef>
              <c:f>Feuil2!$K$636:$P$636</c:f>
              <c:numCache>
                <c:formatCode>0%</c:formatCode>
                <c:ptCount val="6"/>
                <c:pt idx="0">
                  <c:v>0.1111111111111111</c:v>
                </c:pt>
                <c:pt idx="1">
                  <c:v>0.16666666666666666</c:v>
                </c:pt>
                <c:pt idx="2">
                  <c:v>0.22222222222222221</c:v>
                </c:pt>
                <c:pt idx="3">
                  <c:v>0</c:v>
                </c:pt>
                <c:pt idx="4">
                  <c:v>0.1111111111111111</c:v>
                </c:pt>
                <c:pt idx="5">
                  <c:v>0.33333333333333331</c:v>
                </c:pt>
              </c:numCache>
            </c:numRef>
          </c:val>
        </c:ser>
        <c:ser>
          <c:idx val="4"/>
          <c:order val="4"/>
          <c:tx>
            <c:strRef>
              <c:f>Feuil2!$J$637</c:f>
              <c:strCache>
                <c:ptCount val="1"/>
                <c:pt idx="0">
                  <c:v>Classé 5e</c:v>
                </c:pt>
              </c:strCache>
            </c:strRef>
          </c:tx>
          <c:dLbls>
            <c:txPr>
              <a:bodyPr/>
              <a:lstStyle/>
              <a:p>
                <a:pPr>
                  <a:defRPr lang="en-US" b="1">
                    <a:solidFill>
                      <a:srgbClr val="C00000"/>
                    </a:solidFill>
                  </a:defRPr>
                </a:pPr>
                <a:endParaRPr lang="en-US"/>
              </a:p>
            </c:txPr>
            <c:showVal val="1"/>
          </c:dLbls>
          <c:cat>
            <c:strRef>
              <c:f>Feuil2!$K$632:$P$632</c:f>
              <c:strCache>
                <c:ptCount val="6"/>
                <c:pt idx="0">
                  <c:v>    Technique (Réseaux et IT)</c:v>
                </c:pt>
                <c:pt idx="1">
                  <c:v>Commercial</c:v>
                </c:pt>
                <c:pt idx="2">
                  <c:v>  Juridique</c:v>
                </c:pt>
                <c:pt idx="3">
                  <c:v> Sécurité</c:v>
                </c:pt>
                <c:pt idx="4">
                  <c:v>  Management des Data Centres</c:v>
                </c:pt>
                <c:pt idx="5">
                  <c:v> Accessibilité aux services et usages</c:v>
                </c:pt>
              </c:strCache>
            </c:strRef>
          </c:cat>
          <c:val>
            <c:numRef>
              <c:f>Feuil2!$K$637:$P$637</c:f>
              <c:numCache>
                <c:formatCode>0%</c:formatCode>
                <c:ptCount val="6"/>
                <c:pt idx="0">
                  <c:v>0.1111111111111111</c:v>
                </c:pt>
                <c:pt idx="1">
                  <c:v>0.27777777777778073</c:v>
                </c:pt>
                <c:pt idx="2">
                  <c:v>0.16666666666666666</c:v>
                </c:pt>
                <c:pt idx="3">
                  <c:v>0</c:v>
                </c:pt>
                <c:pt idx="4">
                  <c:v>0.1111111111111111</c:v>
                </c:pt>
                <c:pt idx="5">
                  <c:v>0.27777777777778073</c:v>
                </c:pt>
              </c:numCache>
            </c:numRef>
          </c:val>
        </c:ser>
        <c:ser>
          <c:idx val="5"/>
          <c:order val="5"/>
          <c:tx>
            <c:strRef>
              <c:f>Feuil2!$J$638</c:f>
              <c:strCache>
                <c:ptCount val="1"/>
                <c:pt idx="0">
                  <c:v>Classé 6e</c:v>
                </c:pt>
              </c:strCache>
            </c:strRef>
          </c:tx>
          <c:dLbls>
            <c:txPr>
              <a:bodyPr/>
              <a:lstStyle/>
              <a:p>
                <a:pPr>
                  <a:defRPr lang="en-US" b="0">
                    <a:solidFill>
                      <a:srgbClr val="C00000"/>
                    </a:solidFill>
                  </a:defRPr>
                </a:pPr>
                <a:endParaRPr lang="en-US"/>
              </a:p>
            </c:txPr>
            <c:showVal val="1"/>
          </c:dLbls>
          <c:cat>
            <c:strRef>
              <c:f>Feuil2!$K$632:$P$632</c:f>
              <c:strCache>
                <c:ptCount val="6"/>
                <c:pt idx="0">
                  <c:v>    Technique (Réseaux et IT)</c:v>
                </c:pt>
                <c:pt idx="1">
                  <c:v>Commercial</c:v>
                </c:pt>
                <c:pt idx="2">
                  <c:v>  Juridique</c:v>
                </c:pt>
                <c:pt idx="3">
                  <c:v> Sécurité</c:v>
                </c:pt>
                <c:pt idx="4">
                  <c:v>  Management des Data Centres</c:v>
                </c:pt>
                <c:pt idx="5">
                  <c:v> Accessibilité aux services et usages</c:v>
                </c:pt>
              </c:strCache>
            </c:strRef>
          </c:cat>
          <c:val>
            <c:numRef>
              <c:f>Feuil2!$K$638:$P$638</c:f>
              <c:numCache>
                <c:formatCode>0%</c:formatCode>
                <c:ptCount val="6"/>
                <c:pt idx="0">
                  <c:v>0.1111111111111111</c:v>
                </c:pt>
                <c:pt idx="1">
                  <c:v>0.5</c:v>
                </c:pt>
                <c:pt idx="2">
                  <c:v>0.1111111111111111</c:v>
                </c:pt>
                <c:pt idx="3">
                  <c:v>0</c:v>
                </c:pt>
                <c:pt idx="4">
                  <c:v>5.5555555555555455E-2</c:v>
                </c:pt>
                <c:pt idx="5">
                  <c:v>0.22222222222222221</c:v>
                </c:pt>
              </c:numCache>
            </c:numRef>
          </c:val>
        </c:ser>
        <c:dLbls>
          <c:showVal val="1"/>
        </c:dLbls>
        <c:gapWidth val="75"/>
        <c:overlap val="100"/>
        <c:axId val="136411776"/>
        <c:axId val="136429952"/>
      </c:barChart>
      <c:catAx>
        <c:axId val="136411776"/>
        <c:scaling>
          <c:orientation val="minMax"/>
        </c:scaling>
        <c:axPos val="b"/>
        <c:majorTickMark val="none"/>
        <c:tickLblPos val="nextTo"/>
        <c:txPr>
          <a:bodyPr/>
          <a:lstStyle/>
          <a:p>
            <a:pPr>
              <a:defRPr lang="en-US" b="1" i="1">
                <a:solidFill>
                  <a:schemeClr val="tx2">
                    <a:lumMod val="75000"/>
                  </a:schemeClr>
                </a:solidFill>
              </a:defRPr>
            </a:pPr>
            <a:endParaRPr lang="en-US"/>
          </a:p>
        </c:txPr>
        <c:crossAx val="136429952"/>
        <c:crosses val="autoZero"/>
        <c:auto val="1"/>
        <c:lblAlgn val="ctr"/>
        <c:lblOffset val="100"/>
      </c:catAx>
      <c:valAx>
        <c:axId val="136429952"/>
        <c:scaling>
          <c:orientation val="minMax"/>
        </c:scaling>
        <c:axPos val="l"/>
        <c:numFmt formatCode="0%" sourceLinked="1"/>
        <c:majorTickMark val="none"/>
        <c:tickLblPos val="nextTo"/>
        <c:txPr>
          <a:bodyPr/>
          <a:lstStyle/>
          <a:p>
            <a:pPr>
              <a:defRPr lang="en-US" b="1">
                <a:solidFill>
                  <a:srgbClr val="C00000"/>
                </a:solidFill>
              </a:defRPr>
            </a:pPr>
            <a:endParaRPr lang="en-US"/>
          </a:p>
        </c:txPr>
        <c:crossAx val="136411776"/>
        <c:crosses val="autoZero"/>
        <c:crossBetween val="between"/>
      </c:valAx>
    </c:plotArea>
    <c:legend>
      <c:legendPos val="b"/>
      <c:txPr>
        <a:bodyPr/>
        <a:lstStyle/>
        <a:p>
          <a:pPr>
            <a:defRPr lang="en-US" b="1">
              <a:solidFill>
                <a:sysClr val="windowText" lastClr="000000"/>
              </a:solidFill>
            </a:defRPr>
          </a:pPr>
          <a:endParaRPr lang="en-US"/>
        </a:p>
      </c:txPr>
    </c:legend>
    <c:plotVisOnly val="1"/>
    <c:dispBlanksAs val="gap"/>
  </c:chart>
  <c:spPr>
    <a:solidFill>
      <a:schemeClr val="accent1">
        <a:lumMod val="20000"/>
        <a:lumOff val="80000"/>
      </a:schemeClr>
    </a:solidFill>
    <a:effectLst>
      <a:innerShdw blurRad="63500" dist="50800" dir="13500000">
        <a:prstClr val="black">
          <a:alpha val="50000"/>
        </a:prstClr>
      </a:innerShdw>
    </a:effectLst>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US"/>
  <c:chart>
    <c:view3D>
      <c:rAngAx val="1"/>
    </c:view3D>
    <c:plotArea>
      <c:layout/>
      <c:bar3DChart>
        <c:barDir val="col"/>
        <c:grouping val="clustered"/>
        <c:ser>
          <c:idx val="0"/>
          <c:order val="0"/>
          <c:dLbls>
            <c:txPr>
              <a:bodyPr/>
              <a:lstStyle/>
              <a:p>
                <a:pPr>
                  <a:defRPr lang="en-US" sz="1600" b="1">
                    <a:solidFill>
                      <a:srgbClr val="C00000"/>
                    </a:solidFill>
                  </a:defRPr>
                </a:pPr>
                <a:endParaRPr lang="en-US"/>
              </a:p>
            </c:txPr>
            <c:showVal val="1"/>
          </c:dLbls>
          <c:cat>
            <c:strRef>
              <c:f>Feuil2!$F$673:$G$673</c:f>
              <c:strCache>
                <c:ptCount val="2"/>
                <c:pt idx="0">
                  <c:v>Oui</c:v>
                </c:pt>
                <c:pt idx="1">
                  <c:v>  Non</c:v>
                </c:pt>
              </c:strCache>
            </c:strRef>
          </c:cat>
          <c:val>
            <c:numRef>
              <c:f>Feuil2!$F$674:$G$674</c:f>
              <c:numCache>
                <c:formatCode>0%</c:formatCode>
                <c:ptCount val="2"/>
                <c:pt idx="0">
                  <c:v>0.7777777777777849</c:v>
                </c:pt>
                <c:pt idx="1">
                  <c:v>0.22222222222222221</c:v>
                </c:pt>
              </c:numCache>
            </c:numRef>
          </c:val>
        </c:ser>
        <c:dLbls>
          <c:showVal val="1"/>
        </c:dLbls>
        <c:gapWidth val="75"/>
        <c:shape val="box"/>
        <c:axId val="136475008"/>
        <c:axId val="136476544"/>
        <c:axId val="0"/>
      </c:bar3DChart>
      <c:catAx>
        <c:axId val="136475008"/>
        <c:scaling>
          <c:orientation val="minMax"/>
        </c:scaling>
        <c:axPos val="b"/>
        <c:majorTickMark val="none"/>
        <c:tickLblPos val="nextTo"/>
        <c:txPr>
          <a:bodyPr/>
          <a:lstStyle/>
          <a:p>
            <a:pPr>
              <a:defRPr lang="en-US" b="1" i="1">
                <a:solidFill>
                  <a:schemeClr val="tx2">
                    <a:lumMod val="75000"/>
                  </a:schemeClr>
                </a:solidFill>
              </a:defRPr>
            </a:pPr>
            <a:endParaRPr lang="en-US"/>
          </a:p>
        </c:txPr>
        <c:crossAx val="136476544"/>
        <c:crosses val="autoZero"/>
        <c:auto val="1"/>
        <c:lblAlgn val="ctr"/>
        <c:lblOffset val="100"/>
      </c:catAx>
      <c:valAx>
        <c:axId val="136476544"/>
        <c:scaling>
          <c:orientation val="minMax"/>
        </c:scaling>
        <c:axPos val="l"/>
        <c:numFmt formatCode="0%" sourceLinked="1"/>
        <c:majorTickMark val="none"/>
        <c:tickLblPos val="nextTo"/>
        <c:txPr>
          <a:bodyPr/>
          <a:lstStyle/>
          <a:p>
            <a:pPr>
              <a:defRPr lang="en-US" b="1">
                <a:solidFill>
                  <a:srgbClr val="C00000"/>
                </a:solidFill>
              </a:defRPr>
            </a:pPr>
            <a:endParaRPr lang="en-US"/>
          </a:p>
        </c:txPr>
        <c:crossAx val="136475008"/>
        <c:crosses val="autoZero"/>
        <c:crossBetween val="between"/>
      </c:valAx>
    </c:plotArea>
    <c:legend>
      <c:legendPos val="b"/>
      <c:txPr>
        <a:bodyPr/>
        <a:lstStyle/>
        <a:p>
          <a:pPr>
            <a:defRPr lang="en-US"/>
          </a:pPr>
          <a:endParaRPr lang="en-US"/>
        </a:p>
      </c:txPr>
    </c:legend>
    <c:plotVisOnly val="1"/>
    <c:dispBlanksAs val="gap"/>
  </c:chart>
  <c:spPr>
    <a:solidFill>
      <a:schemeClr val="accent1">
        <a:lumMod val="20000"/>
        <a:lumOff val="80000"/>
      </a:schemeClr>
    </a:solidFill>
    <a:effectLst>
      <a:innerShdw blurRad="63500" dist="50800" dir="16200000">
        <a:prstClr val="black">
          <a:alpha val="50000"/>
        </a:prstClr>
      </a:innerShdw>
    </a:effectLst>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8730572432547221"/>
          <c:y val="1.5143287954792492E-2"/>
          <c:w val="0.78877156811036298"/>
          <c:h val="0.50364826586472489"/>
        </c:manualLayout>
      </c:layout>
      <c:barChart>
        <c:barDir val="bar"/>
        <c:grouping val="stacked"/>
        <c:ser>
          <c:idx val="0"/>
          <c:order val="0"/>
          <c:tx>
            <c:strRef>
              <c:f>Feuil2!$I$721</c:f>
              <c:strCache>
                <c:ptCount val="1"/>
                <c:pt idx="0">
                  <c:v>Classé 1er</c:v>
                </c:pt>
              </c:strCache>
            </c:strRef>
          </c:tx>
          <c:dLbls>
            <c:txPr>
              <a:bodyPr/>
              <a:lstStyle/>
              <a:p>
                <a:pPr>
                  <a:defRPr lang="en-US" sz="1100" b="1">
                    <a:solidFill>
                      <a:sysClr val="windowText" lastClr="000000"/>
                    </a:solidFill>
                  </a:defRPr>
                </a:pPr>
                <a:endParaRPr lang="en-US"/>
              </a:p>
            </c:txPr>
            <c:showVal val="1"/>
          </c:dLbls>
          <c:cat>
            <c:strRef>
              <c:f>Feuil2!$J$720:$O$720</c:f>
              <c:strCache>
                <c:ptCount val="6"/>
                <c:pt idx="0">
                  <c:v> La sécurité physique des Data Centres</c:v>
                </c:pt>
                <c:pt idx="1">
                  <c:v> La protection des Données</c:v>
                </c:pt>
                <c:pt idx="2">
                  <c:v>La fiabilité des réseaux </c:v>
                </c:pt>
                <c:pt idx="3">
                  <c:v> Les opérations d’Exploitation et de Maintenance des Réseaux</c:v>
                </c:pt>
                <c:pt idx="4">
                  <c:v>Les Opérations d’Administration et de maintenance des Data Centre</c:v>
                </c:pt>
                <c:pt idx="5">
                  <c:v> La stabilité de l’alimentation électrique.</c:v>
                </c:pt>
              </c:strCache>
            </c:strRef>
          </c:cat>
          <c:val>
            <c:numRef>
              <c:f>Feuil2!$J$721:$O$721</c:f>
              <c:numCache>
                <c:formatCode>0%</c:formatCode>
                <c:ptCount val="6"/>
                <c:pt idx="0">
                  <c:v>5.5555555555555455E-2</c:v>
                </c:pt>
                <c:pt idx="1">
                  <c:v>0.22222222222222221</c:v>
                </c:pt>
                <c:pt idx="2">
                  <c:v>0.55555555555555569</c:v>
                </c:pt>
                <c:pt idx="3">
                  <c:v>0</c:v>
                </c:pt>
                <c:pt idx="4">
                  <c:v>0</c:v>
                </c:pt>
                <c:pt idx="5">
                  <c:v>0.27777777777778101</c:v>
                </c:pt>
              </c:numCache>
            </c:numRef>
          </c:val>
        </c:ser>
        <c:ser>
          <c:idx val="1"/>
          <c:order val="1"/>
          <c:tx>
            <c:strRef>
              <c:f>Feuil2!$I$722</c:f>
              <c:strCache>
                <c:ptCount val="1"/>
                <c:pt idx="0">
                  <c:v>Classé 2e</c:v>
                </c:pt>
              </c:strCache>
            </c:strRef>
          </c:tx>
          <c:dLbls>
            <c:delete val="1"/>
          </c:dLbls>
          <c:cat>
            <c:strRef>
              <c:f>Feuil2!$J$720:$O$720</c:f>
              <c:strCache>
                <c:ptCount val="6"/>
                <c:pt idx="0">
                  <c:v> La sécurité physique des Data Centres</c:v>
                </c:pt>
                <c:pt idx="1">
                  <c:v> La protection des Données</c:v>
                </c:pt>
                <c:pt idx="2">
                  <c:v>La fiabilité des réseaux </c:v>
                </c:pt>
                <c:pt idx="3">
                  <c:v> Les opérations d’Exploitation et de Maintenance des Réseaux</c:v>
                </c:pt>
                <c:pt idx="4">
                  <c:v>Les Opérations d’Administration et de maintenance des Data Centre</c:v>
                </c:pt>
                <c:pt idx="5">
                  <c:v> La stabilité de l’alimentation électrique.</c:v>
                </c:pt>
              </c:strCache>
            </c:strRef>
          </c:cat>
          <c:val>
            <c:numRef>
              <c:f>Feuil2!$J$722:$O$722</c:f>
              <c:numCache>
                <c:formatCode>0%</c:formatCode>
                <c:ptCount val="6"/>
                <c:pt idx="0">
                  <c:v>0.22222222222222221</c:v>
                </c:pt>
                <c:pt idx="1">
                  <c:v>0.38888888888889744</c:v>
                </c:pt>
                <c:pt idx="2">
                  <c:v>0.16666666666666666</c:v>
                </c:pt>
                <c:pt idx="3">
                  <c:v>5.5555555555555455E-2</c:v>
                </c:pt>
                <c:pt idx="4">
                  <c:v>0</c:v>
                </c:pt>
                <c:pt idx="5">
                  <c:v>0.27777777777778101</c:v>
                </c:pt>
              </c:numCache>
            </c:numRef>
          </c:val>
        </c:ser>
        <c:ser>
          <c:idx val="2"/>
          <c:order val="2"/>
          <c:tx>
            <c:strRef>
              <c:f>Feuil2!$I$723</c:f>
              <c:strCache>
                <c:ptCount val="1"/>
                <c:pt idx="0">
                  <c:v>Classé 3e</c:v>
                </c:pt>
              </c:strCache>
            </c:strRef>
          </c:tx>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0" scaled="1"/>
              <a:tileRect/>
            </a:gradFill>
          </c:spPr>
          <c:dLbls>
            <c:delete val="1"/>
          </c:dLbls>
          <c:cat>
            <c:strRef>
              <c:f>Feuil2!$J$720:$O$720</c:f>
              <c:strCache>
                <c:ptCount val="6"/>
                <c:pt idx="0">
                  <c:v> La sécurité physique des Data Centres</c:v>
                </c:pt>
                <c:pt idx="1">
                  <c:v> La protection des Données</c:v>
                </c:pt>
                <c:pt idx="2">
                  <c:v>La fiabilité des réseaux </c:v>
                </c:pt>
                <c:pt idx="3">
                  <c:v> Les opérations d’Exploitation et de Maintenance des Réseaux</c:v>
                </c:pt>
                <c:pt idx="4">
                  <c:v>Les Opérations d’Administration et de maintenance des Data Centre</c:v>
                </c:pt>
                <c:pt idx="5">
                  <c:v> La stabilité de l’alimentation électrique.</c:v>
                </c:pt>
              </c:strCache>
            </c:strRef>
          </c:cat>
          <c:val>
            <c:numRef>
              <c:f>Feuil2!$J$723:$O$723</c:f>
              <c:numCache>
                <c:formatCode>0%</c:formatCode>
                <c:ptCount val="6"/>
                <c:pt idx="0">
                  <c:v>0.38888888888889744</c:v>
                </c:pt>
                <c:pt idx="1">
                  <c:v>0.22222222222222221</c:v>
                </c:pt>
                <c:pt idx="2">
                  <c:v>5.5555555555555455E-2</c:v>
                </c:pt>
                <c:pt idx="3">
                  <c:v>0</c:v>
                </c:pt>
                <c:pt idx="4">
                  <c:v>0</c:v>
                </c:pt>
                <c:pt idx="5">
                  <c:v>0.27777777777778101</c:v>
                </c:pt>
              </c:numCache>
            </c:numRef>
          </c:val>
        </c:ser>
        <c:ser>
          <c:idx val="3"/>
          <c:order val="3"/>
          <c:tx>
            <c:strRef>
              <c:f>Feuil2!$I$724</c:f>
              <c:strCache>
                <c:ptCount val="1"/>
                <c:pt idx="0">
                  <c:v>Classé 4e</c:v>
                </c:pt>
              </c:strCache>
            </c:strRef>
          </c:tx>
          <c:dLbls>
            <c:txPr>
              <a:bodyPr/>
              <a:lstStyle/>
              <a:p>
                <a:pPr>
                  <a:defRPr lang="en-US" sz="1200" b="1">
                    <a:solidFill>
                      <a:sysClr val="windowText" lastClr="000000"/>
                    </a:solidFill>
                  </a:defRPr>
                </a:pPr>
                <a:endParaRPr lang="en-US"/>
              </a:p>
            </c:txPr>
            <c:showVal val="1"/>
          </c:dLbls>
          <c:cat>
            <c:strRef>
              <c:f>Feuil2!$J$720:$O$720</c:f>
              <c:strCache>
                <c:ptCount val="6"/>
                <c:pt idx="0">
                  <c:v> La sécurité physique des Data Centres</c:v>
                </c:pt>
                <c:pt idx="1">
                  <c:v> La protection des Données</c:v>
                </c:pt>
                <c:pt idx="2">
                  <c:v>La fiabilité des réseaux </c:v>
                </c:pt>
                <c:pt idx="3">
                  <c:v> Les opérations d’Exploitation et de Maintenance des Réseaux</c:v>
                </c:pt>
                <c:pt idx="4">
                  <c:v>Les Opérations d’Administration et de maintenance des Data Centre</c:v>
                </c:pt>
                <c:pt idx="5">
                  <c:v> La stabilité de l’alimentation électrique.</c:v>
                </c:pt>
              </c:strCache>
            </c:strRef>
          </c:cat>
          <c:val>
            <c:numRef>
              <c:f>Feuil2!$J$724:$O$724</c:f>
              <c:numCache>
                <c:formatCode>0%</c:formatCode>
                <c:ptCount val="6"/>
                <c:pt idx="0">
                  <c:v>0.27777777777778101</c:v>
                </c:pt>
                <c:pt idx="1">
                  <c:v>5.5555555555555455E-2</c:v>
                </c:pt>
                <c:pt idx="2">
                  <c:v>0.22222222222222221</c:v>
                </c:pt>
                <c:pt idx="3">
                  <c:v>5.5555555555555455E-2</c:v>
                </c:pt>
                <c:pt idx="4">
                  <c:v>0.38888888888889744</c:v>
                </c:pt>
                <c:pt idx="5">
                  <c:v>0</c:v>
                </c:pt>
              </c:numCache>
            </c:numRef>
          </c:val>
        </c:ser>
        <c:ser>
          <c:idx val="4"/>
          <c:order val="4"/>
          <c:tx>
            <c:strRef>
              <c:f>Feuil2!$I$725</c:f>
              <c:strCache>
                <c:ptCount val="1"/>
                <c:pt idx="0">
                  <c:v>Classé 5e</c:v>
                </c:pt>
              </c:strCache>
            </c:strRef>
          </c:tx>
          <c:dLbls>
            <c:dLbl>
              <c:idx val="2"/>
              <c:layout>
                <c:manualLayout>
                  <c:x val="3.2537724780262994E-3"/>
                  <c:y val="0"/>
                </c:manualLayout>
              </c:layout>
              <c:showVal val="1"/>
            </c:dLbl>
            <c:txPr>
              <a:bodyPr/>
              <a:lstStyle/>
              <a:p>
                <a:pPr>
                  <a:defRPr lang="en-US" b="1">
                    <a:solidFill>
                      <a:sysClr val="windowText" lastClr="000000"/>
                    </a:solidFill>
                  </a:defRPr>
                </a:pPr>
                <a:endParaRPr lang="en-US"/>
              </a:p>
            </c:txPr>
            <c:showVal val="1"/>
          </c:dLbls>
          <c:cat>
            <c:strRef>
              <c:f>Feuil2!$J$720:$O$720</c:f>
              <c:strCache>
                <c:ptCount val="6"/>
                <c:pt idx="0">
                  <c:v> La sécurité physique des Data Centres</c:v>
                </c:pt>
                <c:pt idx="1">
                  <c:v> La protection des Données</c:v>
                </c:pt>
                <c:pt idx="2">
                  <c:v>La fiabilité des réseaux </c:v>
                </c:pt>
                <c:pt idx="3">
                  <c:v> Les opérations d’Exploitation et de Maintenance des Réseaux</c:v>
                </c:pt>
                <c:pt idx="4">
                  <c:v>Les Opérations d’Administration et de maintenance des Data Centre</c:v>
                </c:pt>
                <c:pt idx="5">
                  <c:v> La stabilité de l’alimentation électrique.</c:v>
                </c:pt>
              </c:strCache>
            </c:strRef>
          </c:cat>
          <c:val>
            <c:numRef>
              <c:f>Feuil2!$J$725:$O$725</c:f>
              <c:numCache>
                <c:formatCode>0%</c:formatCode>
                <c:ptCount val="6"/>
                <c:pt idx="0">
                  <c:v>0</c:v>
                </c:pt>
                <c:pt idx="1">
                  <c:v>5.5555555555555455E-2</c:v>
                </c:pt>
                <c:pt idx="2">
                  <c:v>0</c:v>
                </c:pt>
                <c:pt idx="3">
                  <c:v>0.55555555555555569</c:v>
                </c:pt>
                <c:pt idx="4">
                  <c:v>0.22222222222222221</c:v>
                </c:pt>
                <c:pt idx="5">
                  <c:v>0.1111111111111111</c:v>
                </c:pt>
              </c:numCache>
            </c:numRef>
          </c:val>
        </c:ser>
        <c:ser>
          <c:idx val="5"/>
          <c:order val="5"/>
          <c:tx>
            <c:strRef>
              <c:f>Feuil2!$I$726</c:f>
              <c:strCache>
                <c:ptCount val="1"/>
                <c:pt idx="0">
                  <c:v>Classé 6e</c:v>
                </c:pt>
              </c:strCache>
            </c:strRef>
          </c:tx>
          <c:dLbls>
            <c:dLbl>
              <c:idx val="2"/>
              <c:delete val="1"/>
            </c:dLbl>
            <c:txPr>
              <a:bodyPr/>
              <a:lstStyle/>
              <a:p>
                <a:pPr>
                  <a:defRPr lang="en-US" sz="1100" b="1">
                    <a:solidFill>
                      <a:sysClr val="windowText" lastClr="000000"/>
                    </a:solidFill>
                  </a:defRPr>
                </a:pPr>
                <a:endParaRPr lang="en-US"/>
              </a:p>
            </c:txPr>
            <c:showVal val="1"/>
          </c:dLbls>
          <c:cat>
            <c:strRef>
              <c:f>Feuil2!$J$720:$O$720</c:f>
              <c:strCache>
                <c:ptCount val="6"/>
                <c:pt idx="0">
                  <c:v> La sécurité physique des Data Centres</c:v>
                </c:pt>
                <c:pt idx="1">
                  <c:v> La protection des Données</c:v>
                </c:pt>
                <c:pt idx="2">
                  <c:v>La fiabilité des réseaux </c:v>
                </c:pt>
                <c:pt idx="3">
                  <c:v> Les opérations d’Exploitation et de Maintenance des Réseaux</c:v>
                </c:pt>
                <c:pt idx="4">
                  <c:v>Les Opérations d’Administration et de maintenance des Data Centre</c:v>
                </c:pt>
                <c:pt idx="5">
                  <c:v> La stabilité de l’alimentation électrique.</c:v>
                </c:pt>
              </c:strCache>
            </c:strRef>
          </c:cat>
          <c:val>
            <c:numRef>
              <c:f>Feuil2!$J$726:$O$726</c:f>
              <c:numCache>
                <c:formatCode>0%</c:formatCode>
                <c:ptCount val="6"/>
                <c:pt idx="0">
                  <c:v>5.5555555555555455E-2</c:v>
                </c:pt>
                <c:pt idx="1">
                  <c:v>5.5555555555555455E-2</c:v>
                </c:pt>
                <c:pt idx="2">
                  <c:v>0</c:v>
                </c:pt>
                <c:pt idx="3">
                  <c:v>0.33333333333333331</c:v>
                </c:pt>
                <c:pt idx="4">
                  <c:v>0.38888888888889744</c:v>
                </c:pt>
                <c:pt idx="5">
                  <c:v>5.5555555555555455E-2</c:v>
                </c:pt>
              </c:numCache>
            </c:numRef>
          </c:val>
        </c:ser>
        <c:dLbls>
          <c:showVal val="1"/>
        </c:dLbls>
        <c:gapWidth val="75"/>
        <c:overlap val="100"/>
        <c:axId val="136608384"/>
        <c:axId val="136626560"/>
      </c:barChart>
      <c:catAx>
        <c:axId val="136608384"/>
        <c:scaling>
          <c:orientation val="minMax"/>
        </c:scaling>
        <c:axPos val="l"/>
        <c:majorTickMark val="none"/>
        <c:tickLblPos val="nextTo"/>
        <c:txPr>
          <a:bodyPr/>
          <a:lstStyle/>
          <a:p>
            <a:pPr>
              <a:defRPr lang="en-US" b="1">
                <a:solidFill>
                  <a:schemeClr val="accent1">
                    <a:lumMod val="75000"/>
                  </a:schemeClr>
                </a:solidFill>
              </a:defRPr>
            </a:pPr>
            <a:endParaRPr lang="en-US"/>
          </a:p>
        </c:txPr>
        <c:crossAx val="136626560"/>
        <c:crosses val="autoZero"/>
        <c:auto val="1"/>
        <c:lblAlgn val="ctr"/>
        <c:lblOffset val="100"/>
      </c:catAx>
      <c:valAx>
        <c:axId val="136626560"/>
        <c:scaling>
          <c:orientation val="minMax"/>
        </c:scaling>
        <c:axPos val="b"/>
        <c:numFmt formatCode="0%" sourceLinked="1"/>
        <c:majorTickMark val="none"/>
        <c:tickLblPos val="nextTo"/>
        <c:txPr>
          <a:bodyPr/>
          <a:lstStyle/>
          <a:p>
            <a:pPr>
              <a:defRPr lang="en-US" b="1">
                <a:solidFill>
                  <a:srgbClr val="C00000"/>
                </a:solidFill>
              </a:defRPr>
            </a:pPr>
            <a:endParaRPr lang="en-US"/>
          </a:p>
        </c:txPr>
        <c:crossAx val="136608384"/>
        <c:crosses val="autoZero"/>
        <c:crossBetween val="between"/>
      </c:valAx>
    </c:plotArea>
    <c:legend>
      <c:legendPos val="b"/>
      <c:txPr>
        <a:bodyPr/>
        <a:lstStyle/>
        <a:p>
          <a:pPr>
            <a:defRPr lang="en-US" b="1">
              <a:solidFill>
                <a:sysClr val="windowText" lastClr="000000"/>
              </a:solidFill>
            </a:defRPr>
          </a:pPr>
          <a:endParaRPr lang="en-US"/>
        </a:p>
      </c:txPr>
    </c:legend>
    <c:plotVisOnly val="1"/>
    <c:dispBlanksAs val="gap"/>
  </c:chart>
  <c:spPr>
    <a:solidFill>
      <a:schemeClr val="tx2">
        <a:lumMod val="20000"/>
        <a:lumOff val="80000"/>
      </a:schemeClr>
    </a:solidFill>
    <a:effectLst>
      <a:innerShdw blurRad="63500" dist="50800" dir="8100000">
        <a:prstClr val="black">
          <a:alpha val="50000"/>
        </a:prstClr>
      </a:innerShdw>
    </a:effectLst>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view3D>
      <c:rAngAx val="1"/>
    </c:view3D>
    <c:plotArea>
      <c:layout/>
      <c:bar3DChart>
        <c:barDir val="col"/>
        <c:grouping val="clustered"/>
        <c:ser>
          <c:idx val="0"/>
          <c:order val="0"/>
          <c:spPr>
            <a:blipFill>
              <a:blip xmlns:r="http://schemas.openxmlformats.org/officeDocument/2006/relationships" r:embed="rId1"/>
              <a:stretch>
                <a:fillRect/>
              </a:stretch>
            </a:blipFill>
          </c:spPr>
          <c:dLbls>
            <c:txPr>
              <a:bodyPr/>
              <a:lstStyle/>
              <a:p>
                <a:pPr>
                  <a:defRPr lang="en-US" sz="1400" b="1">
                    <a:solidFill>
                      <a:srgbClr val="C00000"/>
                    </a:solidFill>
                  </a:defRPr>
                </a:pPr>
                <a:endParaRPr lang="en-US"/>
              </a:p>
            </c:txPr>
            <c:showVal val="1"/>
          </c:dLbls>
          <c:cat>
            <c:strRef>
              <c:f>Feuil2!$G$45:$J$45</c:f>
              <c:strCache>
                <c:ptCount val="4"/>
                <c:pt idx="0">
                  <c:v>En discussion</c:v>
                </c:pt>
                <c:pt idx="1">
                  <c:v>   Projet Pilote</c:v>
                </c:pt>
                <c:pt idx="2">
                  <c:v>En Implémentation </c:v>
                </c:pt>
                <c:pt idx="3">
                  <c:v>En Utilisation</c:v>
                </c:pt>
              </c:strCache>
            </c:strRef>
          </c:cat>
          <c:val>
            <c:numRef>
              <c:f>Feuil2!$G$46:$J$46</c:f>
              <c:numCache>
                <c:formatCode>0%</c:formatCode>
                <c:ptCount val="4"/>
                <c:pt idx="0">
                  <c:v>0.6842105263157896</c:v>
                </c:pt>
                <c:pt idx="1">
                  <c:v>0.10526315789473686</c:v>
                </c:pt>
                <c:pt idx="2">
                  <c:v>0.15789473684210875</c:v>
                </c:pt>
                <c:pt idx="3">
                  <c:v>5.2631578947368432E-2</c:v>
                </c:pt>
              </c:numCache>
            </c:numRef>
          </c:val>
        </c:ser>
        <c:dLbls>
          <c:showVal val="1"/>
        </c:dLbls>
        <c:gapWidth val="75"/>
        <c:shape val="box"/>
        <c:axId val="135426432"/>
        <c:axId val="135427968"/>
        <c:axId val="0"/>
      </c:bar3DChart>
      <c:catAx>
        <c:axId val="135426432"/>
        <c:scaling>
          <c:orientation val="minMax"/>
        </c:scaling>
        <c:axPos val="b"/>
        <c:majorTickMark val="none"/>
        <c:tickLblPos val="nextTo"/>
        <c:txPr>
          <a:bodyPr/>
          <a:lstStyle/>
          <a:p>
            <a:pPr>
              <a:defRPr lang="en-US" sz="1100" b="1">
                <a:solidFill>
                  <a:schemeClr val="tx2">
                    <a:lumMod val="75000"/>
                  </a:schemeClr>
                </a:solidFill>
              </a:defRPr>
            </a:pPr>
            <a:endParaRPr lang="en-US"/>
          </a:p>
        </c:txPr>
        <c:crossAx val="135427968"/>
        <c:crosses val="autoZero"/>
        <c:auto val="1"/>
        <c:lblAlgn val="ctr"/>
        <c:lblOffset val="100"/>
      </c:catAx>
      <c:valAx>
        <c:axId val="135427968"/>
        <c:scaling>
          <c:orientation val="minMax"/>
        </c:scaling>
        <c:axPos val="l"/>
        <c:numFmt formatCode="0%" sourceLinked="1"/>
        <c:majorTickMark val="none"/>
        <c:tickLblPos val="nextTo"/>
        <c:txPr>
          <a:bodyPr/>
          <a:lstStyle/>
          <a:p>
            <a:pPr>
              <a:defRPr lang="en-US" sz="800" b="1">
                <a:solidFill>
                  <a:srgbClr val="C00000"/>
                </a:solidFill>
              </a:defRPr>
            </a:pPr>
            <a:endParaRPr lang="en-US"/>
          </a:p>
        </c:txPr>
        <c:crossAx val="135426432"/>
        <c:crosses val="autoZero"/>
        <c:crossBetween val="between"/>
      </c:valAx>
    </c:plotArea>
    <c:legend>
      <c:legendPos val="b"/>
      <c:txPr>
        <a:bodyPr/>
        <a:lstStyle/>
        <a:p>
          <a:pPr>
            <a:defRPr lang="en-US"/>
          </a:pPr>
          <a:endParaRPr lang="en-US"/>
        </a:p>
      </c:txPr>
    </c:legend>
    <c:plotVisOnly val="1"/>
    <c:dispBlanksAs val="gap"/>
  </c:chart>
  <c:spPr>
    <a:gradFill flip="none" rotWithShape="1">
      <a:gsLst>
        <a:gs pos="0">
          <a:srgbClr val="4F81BD">
            <a:lumMod val="20000"/>
            <a:lumOff val="80000"/>
            <a:shade val="30000"/>
            <a:satMod val="115000"/>
          </a:srgbClr>
        </a:gs>
        <a:gs pos="50000">
          <a:srgbClr val="4F81BD">
            <a:lumMod val="20000"/>
            <a:lumOff val="80000"/>
            <a:shade val="67500"/>
            <a:satMod val="115000"/>
          </a:srgbClr>
        </a:gs>
        <a:gs pos="100000">
          <a:srgbClr val="4F81BD">
            <a:lumMod val="20000"/>
            <a:lumOff val="80000"/>
            <a:shade val="100000"/>
            <a:satMod val="115000"/>
          </a:srgbClr>
        </a:gs>
      </a:gsLst>
      <a:lin ang="2700000" scaled="1"/>
      <a:tileRect/>
    </a:gradFill>
  </c:spPr>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lang val="en-US"/>
  <c:chart>
    <c:view3D>
      <c:rAngAx val="1"/>
    </c:view3D>
    <c:plotArea>
      <c:layout/>
      <c:bar3DChart>
        <c:barDir val="col"/>
        <c:grouping val="clustered"/>
        <c:ser>
          <c:idx val="1"/>
          <c:order val="1"/>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l="50000" t="50000" r="50000" b="50000"/>
              </a:path>
              <a:tileRect/>
            </a:gradFill>
          </c:spPr>
          <c:cat>
            <c:multiLvlStrRef>
              <c:f>Feuil2!$G$77:$J$77</c:f>
            </c:multiLvlStrRef>
          </c:cat>
          <c:val>
            <c:numRef>
              <c:f>Feuil2!$G$78:$J$78</c:f>
            </c:numRef>
          </c:val>
        </c:ser>
        <c:ser>
          <c:idx val="0"/>
          <c:order val="0"/>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l="50000" t="50000" r="50000" b="50000"/>
              </a:path>
              <a:tileRect/>
            </a:gradFill>
          </c:spPr>
          <c:dLbls>
            <c:txPr>
              <a:bodyPr/>
              <a:lstStyle/>
              <a:p>
                <a:pPr>
                  <a:defRPr lang="en-US" sz="1200" b="1">
                    <a:solidFill>
                      <a:srgbClr val="C00000"/>
                    </a:solidFill>
                  </a:defRPr>
                </a:pPr>
                <a:endParaRPr lang="en-US"/>
              </a:p>
            </c:txPr>
            <c:showVal val="1"/>
          </c:dLbls>
          <c:cat>
            <c:strRef>
              <c:f>'[Questionnaire 5.xlsx]Feuil2'!$G$77:$J$77</c:f>
              <c:strCache>
                <c:ptCount val="4"/>
                <c:pt idx="0">
                  <c:v>En discussion</c:v>
                </c:pt>
                <c:pt idx="1">
                  <c:v>   Projet Pilote</c:v>
                </c:pt>
                <c:pt idx="2">
                  <c:v>En Implémentation </c:v>
                </c:pt>
                <c:pt idx="3">
                  <c:v>En Utilisation</c:v>
                </c:pt>
              </c:strCache>
            </c:strRef>
          </c:cat>
          <c:val>
            <c:numRef>
              <c:f>'[Questionnaire 5.xlsx]Feuil2'!$G$78:$J$78</c:f>
              <c:numCache>
                <c:formatCode>0%</c:formatCode>
                <c:ptCount val="4"/>
                <c:pt idx="0">
                  <c:v>0.44444444444444442</c:v>
                </c:pt>
                <c:pt idx="1">
                  <c:v>5.5555555555555455E-2</c:v>
                </c:pt>
                <c:pt idx="2">
                  <c:v>0.16666666666666666</c:v>
                </c:pt>
                <c:pt idx="3">
                  <c:v>0.33333333333333331</c:v>
                </c:pt>
              </c:numCache>
            </c:numRef>
          </c:val>
        </c:ser>
        <c:dLbls>
          <c:showVal val="1"/>
        </c:dLbls>
        <c:gapWidth val="75"/>
        <c:shape val="box"/>
        <c:axId val="135584768"/>
        <c:axId val="135463680"/>
        <c:axId val="0"/>
      </c:bar3DChart>
      <c:catAx>
        <c:axId val="135584768"/>
        <c:scaling>
          <c:orientation val="minMax"/>
        </c:scaling>
        <c:axPos val="b"/>
        <c:majorTickMark val="none"/>
        <c:tickLblPos val="nextTo"/>
        <c:txPr>
          <a:bodyPr/>
          <a:lstStyle/>
          <a:p>
            <a:pPr>
              <a:defRPr lang="en-US" sz="900" b="1">
                <a:solidFill>
                  <a:schemeClr val="tx2">
                    <a:lumMod val="75000"/>
                  </a:schemeClr>
                </a:solidFill>
              </a:defRPr>
            </a:pPr>
            <a:endParaRPr lang="en-US"/>
          </a:p>
        </c:txPr>
        <c:crossAx val="135463680"/>
        <c:crosses val="autoZero"/>
        <c:auto val="1"/>
        <c:lblAlgn val="ctr"/>
        <c:lblOffset val="100"/>
      </c:catAx>
      <c:valAx>
        <c:axId val="135463680"/>
        <c:scaling>
          <c:orientation val="minMax"/>
        </c:scaling>
        <c:axPos val="l"/>
        <c:numFmt formatCode="0%" sourceLinked="1"/>
        <c:majorTickMark val="none"/>
        <c:tickLblPos val="nextTo"/>
        <c:txPr>
          <a:bodyPr/>
          <a:lstStyle/>
          <a:p>
            <a:pPr>
              <a:defRPr lang="en-US" sz="800" b="1">
                <a:solidFill>
                  <a:srgbClr val="C00000"/>
                </a:solidFill>
              </a:defRPr>
            </a:pPr>
            <a:endParaRPr lang="en-US"/>
          </a:p>
        </c:txPr>
        <c:crossAx val="135584768"/>
        <c:crosses val="autoZero"/>
        <c:crossBetween val="between"/>
      </c:valAx>
    </c:plotArea>
    <c:legend>
      <c:legendPos val="b"/>
      <c:txPr>
        <a:bodyPr/>
        <a:lstStyle/>
        <a:p>
          <a:pPr>
            <a:defRPr lang="en-US"/>
          </a:pPr>
          <a:endParaRPr lang="en-US"/>
        </a:p>
      </c:txPr>
    </c:legend>
    <c:plotVisOnly val="1"/>
    <c:dispBlanksAs val="gap"/>
  </c:chart>
  <c:spPr>
    <a:gradFill flip="none" rotWithShape="1">
      <a:gsLst>
        <a:gs pos="0">
          <a:srgbClr val="4F81BD">
            <a:lumMod val="20000"/>
            <a:lumOff val="80000"/>
            <a:shade val="30000"/>
            <a:satMod val="115000"/>
          </a:srgbClr>
        </a:gs>
        <a:gs pos="50000">
          <a:srgbClr val="4F81BD">
            <a:lumMod val="20000"/>
            <a:lumOff val="80000"/>
            <a:shade val="67500"/>
            <a:satMod val="115000"/>
          </a:srgbClr>
        </a:gs>
        <a:gs pos="100000">
          <a:srgbClr val="4F81BD">
            <a:lumMod val="20000"/>
            <a:lumOff val="80000"/>
            <a:shade val="100000"/>
            <a:satMod val="115000"/>
          </a:srgbClr>
        </a:gs>
      </a:gsLst>
      <a:lin ang="2700000" scaled="1"/>
      <a:tileRect/>
    </a:gra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view3D>
      <c:rAngAx val="1"/>
    </c:view3D>
    <c:plotArea>
      <c:layout/>
      <c:bar3DChart>
        <c:barDir val="col"/>
        <c:grouping val="clustered"/>
        <c:ser>
          <c:idx val="1"/>
          <c:order val="1"/>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0800000" scaled="1"/>
              <a:tileRect/>
            </a:gradFill>
          </c:spPr>
          <c:cat>
            <c:multiLvlStrRef>
              <c:f>Feuil2!$G$117:$J$117</c:f>
            </c:multiLvlStrRef>
          </c:cat>
          <c:val>
            <c:numRef>
              <c:f>Feuil2!$G$118:$J$118</c:f>
            </c:numRef>
          </c:val>
        </c:ser>
        <c:ser>
          <c:idx val="2"/>
          <c:order val="2"/>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0800000" scaled="1"/>
              <a:tileRect/>
            </a:gradFill>
          </c:spPr>
          <c:cat>
            <c:multiLvlStrRef>
              <c:f>Feuil2!$G$117:$J$117</c:f>
            </c:multiLvlStrRef>
          </c:cat>
          <c:val>
            <c:numRef>
              <c:f>Feuil2!$G$118:$J$118</c:f>
            </c:numRef>
          </c:val>
        </c:ser>
        <c:ser>
          <c:idx val="0"/>
          <c:order val="0"/>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0800000" scaled="1"/>
              <a:tileRect/>
            </a:gradFill>
          </c:spPr>
          <c:dLbls>
            <c:txPr>
              <a:bodyPr/>
              <a:lstStyle/>
              <a:p>
                <a:pPr>
                  <a:defRPr lang="en-US" sz="1200" b="1">
                    <a:solidFill>
                      <a:srgbClr val="C00000"/>
                    </a:solidFill>
                  </a:defRPr>
                </a:pPr>
                <a:endParaRPr lang="en-US"/>
              </a:p>
            </c:txPr>
            <c:showVal val="1"/>
          </c:dLbls>
          <c:cat>
            <c:strRef>
              <c:f>'[Questionnaire 5.xlsx]Feuil2'!$G$117:$J$117</c:f>
              <c:strCache>
                <c:ptCount val="4"/>
                <c:pt idx="0">
                  <c:v>En discussion</c:v>
                </c:pt>
                <c:pt idx="1">
                  <c:v>   Projet Pilote</c:v>
                </c:pt>
                <c:pt idx="2">
                  <c:v>En Implémentation </c:v>
                </c:pt>
                <c:pt idx="3">
                  <c:v>En Utilisation</c:v>
                </c:pt>
              </c:strCache>
            </c:strRef>
          </c:cat>
          <c:val>
            <c:numRef>
              <c:f>'[Questionnaire 5.xlsx]Feuil2'!$G$118:$J$118</c:f>
              <c:numCache>
                <c:formatCode>0%</c:formatCode>
                <c:ptCount val="4"/>
                <c:pt idx="0">
                  <c:v>0.52631578947368418</c:v>
                </c:pt>
                <c:pt idx="1">
                  <c:v>0.10526315789473686</c:v>
                </c:pt>
                <c:pt idx="2">
                  <c:v>5.2631578947368432E-2</c:v>
                </c:pt>
                <c:pt idx="3">
                  <c:v>0.31578947368421845</c:v>
                </c:pt>
              </c:numCache>
            </c:numRef>
          </c:val>
        </c:ser>
        <c:dLbls>
          <c:showVal val="1"/>
        </c:dLbls>
        <c:gapWidth val="75"/>
        <c:shape val="box"/>
        <c:axId val="135593984"/>
        <c:axId val="135595520"/>
        <c:axId val="0"/>
      </c:bar3DChart>
      <c:catAx>
        <c:axId val="135593984"/>
        <c:scaling>
          <c:orientation val="minMax"/>
        </c:scaling>
        <c:axPos val="b"/>
        <c:majorTickMark val="none"/>
        <c:tickLblPos val="nextTo"/>
        <c:txPr>
          <a:bodyPr/>
          <a:lstStyle/>
          <a:p>
            <a:pPr>
              <a:defRPr lang="en-US" sz="800" b="1">
                <a:solidFill>
                  <a:schemeClr val="tx2">
                    <a:lumMod val="75000"/>
                  </a:schemeClr>
                </a:solidFill>
              </a:defRPr>
            </a:pPr>
            <a:endParaRPr lang="en-US"/>
          </a:p>
        </c:txPr>
        <c:crossAx val="135595520"/>
        <c:crosses val="autoZero"/>
        <c:auto val="1"/>
        <c:lblAlgn val="ctr"/>
        <c:lblOffset val="100"/>
      </c:catAx>
      <c:valAx>
        <c:axId val="135595520"/>
        <c:scaling>
          <c:orientation val="minMax"/>
        </c:scaling>
        <c:axPos val="l"/>
        <c:numFmt formatCode="0%" sourceLinked="1"/>
        <c:majorTickMark val="none"/>
        <c:tickLblPos val="nextTo"/>
        <c:txPr>
          <a:bodyPr/>
          <a:lstStyle/>
          <a:p>
            <a:pPr>
              <a:defRPr lang="en-US" sz="900" b="1">
                <a:solidFill>
                  <a:srgbClr val="C00000"/>
                </a:solidFill>
              </a:defRPr>
            </a:pPr>
            <a:endParaRPr lang="en-US"/>
          </a:p>
        </c:txPr>
        <c:crossAx val="135593984"/>
        <c:crosses val="autoZero"/>
        <c:crossBetween val="between"/>
      </c:valAx>
    </c:plotArea>
    <c:legend>
      <c:legendPos val="b"/>
      <c:txPr>
        <a:bodyPr/>
        <a:lstStyle/>
        <a:p>
          <a:pPr>
            <a:defRPr lang="en-US"/>
          </a:pPr>
          <a:endParaRPr lang="en-US"/>
        </a:p>
      </c:txPr>
    </c:legend>
    <c:plotVisOnly val="1"/>
    <c:dispBlanksAs val="gap"/>
  </c:chart>
  <c:spPr>
    <a:gradFill flip="none" rotWithShape="1">
      <a:gsLst>
        <a:gs pos="0">
          <a:srgbClr val="4F81BD">
            <a:lumMod val="20000"/>
            <a:lumOff val="80000"/>
            <a:shade val="30000"/>
            <a:satMod val="115000"/>
          </a:srgbClr>
        </a:gs>
        <a:gs pos="50000">
          <a:srgbClr val="4F81BD">
            <a:lumMod val="20000"/>
            <a:lumOff val="80000"/>
            <a:shade val="67500"/>
            <a:satMod val="115000"/>
          </a:srgbClr>
        </a:gs>
        <a:gs pos="100000">
          <a:srgbClr val="4F81BD">
            <a:lumMod val="20000"/>
            <a:lumOff val="80000"/>
            <a:shade val="100000"/>
            <a:satMod val="115000"/>
          </a:srgbClr>
        </a:gs>
      </a:gsLst>
      <a:path path="circle">
        <a:fillToRect l="100000" t="100000"/>
      </a:path>
      <a:tileRect r="-100000" b="-100000"/>
    </a:gra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autoTitleDeleted val="1"/>
    <c:view3D>
      <c:rAngAx val="1"/>
    </c:view3D>
    <c:plotArea>
      <c:layout/>
      <c:bar3DChart>
        <c:barDir val="col"/>
        <c:grouping val="stacked"/>
        <c:ser>
          <c:idx val="0"/>
          <c:order val="0"/>
          <c:tx>
            <c:strRef>
              <c:f>Feuil2!$L$156</c:f>
              <c:strCache>
                <c:ptCount val="1"/>
                <c:pt idx="0">
                  <c:v>Classé 1er</c:v>
                </c:pt>
              </c:strCache>
            </c:strRef>
          </c:tx>
          <c:cat>
            <c:strRef>
              <c:f>Feuil2!$M$155:$U$155</c:f>
              <c:strCache>
                <c:ptCount val="9"/>
                <c:pt idx="0">
                  <c:v>Améliorer l’efficacité de gestion dans l’Administration et les Entreprises</c:v>
                </c:pt>
                <c:pt idx="1">
                  <c:v> Réduire les CAPEX IT (Dépenses d’Investissement de Capital)</c:v>
                </c:pt>
                <c:pt idx="2">
                  <c:v> Réduire les OPEXIT (Coûts Courants d’Exploitation)</c:v>
                </c:pt>
                <c:pt idx="3">
                  <c:v>Améliorer la réactivité de l’Administration et des Entreprises envers le marché</c:v>
                </c:pt>
                <c:pt idx="4">
                  <c:v>Améliorer la flexibilité et la modularité dans les investissements</c:v>
                </c:pt>
                <c:pt idx="5">
                  <c:v>Améliorer  le niveau d’Agilité de l’Administration et des Entreprises</c:v>
                </c:pt>
                <c:pt idx="6">
                  <c:v>Améliorer l’accessibilité aux nouveaux services pour les entreprises (CRM, ERP) et le Grand Public (messagerie électronique, stockage en ligne …)</c:v>
                </c:pt>
                <c:pt idx="7">
                  <c:v>Développement du secteur TIC</c:v>
                </c:pt>
                <c:pt idx="8">
                  <c:v>Développement économique (création d’entreprise…)</c:v>
                </c:pt>
              </c:strCache>
            </c:strRef>
          </c:cat>
          <c:val>
            <c:numRef>
              <c:f>Feuil2!$M$156:$U$156</c:f>
              <c:numCache>
                <c:formatCode>0%</c:formatCode>
                <c:ptCount val="9"/>
                <c:pt idx="0">
                  <c:v>0.22222222222222221</c:v>
                </c:pt>
                <c:pt idx="1">
                  <c:v>0.22222222222222221</c:v>
                </c:pt>
                <c:pt idx="2">
                  <c:v>0</c:v>
                </c:pt>
                <c:pt idx="3">
                  <c:v>0</c:v>
                </c:pt>
                <c:pt idx="4">
                  <c:v>0</c:v>
                </c:pt>
                <c:pt idx="5">
                  <c:v>0</c:v>
                </c:pt>
                <c:pt idx="6">
                  <c:v>0.1111111111111111</c:v>
                </c:pt>
                <c:pt idx="7">
                  <c:v>0.33333333333333331</c:v>
                </c:pt>
                <c:pt idx="8">
                  <c:v>0.1111111111111111</c:v>
                </c:pt>
              </c:numCache>
            </c:numRef>
          </c:val>
        </c:ser>
        <c:ser>
          <c:idx val="1"/>
          <c:order val="1"/>
          <c:tx>
            <c:strRef>
              <c:f>Feuil2!$L$157</c:f>
              <c:strCache>
                <c:ptCount val="1"/>
                <c:pt idx="0">
                  <c:v>Classé 2e</c:v>
                </c:pt>
              </c:strCache>
            </c:strRef>
          </c:tx>
          <c:cat>
            <c:strRef>
              <c:f>Feuil2!$M$155:$U$155</c:f>
              <c:strCache>
                <c:ptCount val="9"/>
                <c:pt idx="0">
                  <c:v>Améliorer l’efficacité de gestion dans l’Administration et les Entreprises</c:v>
                </c:pt>
                <c:pt idx="1">
                  <c:v> Réduire les CAPEX IT (Dépenses d’Investissement de Capital)</c:v>
                </c:pt>
                <c:pt idx="2">
                  <c:v> Réduire les OPEXIT (Coûts Courants d’Exploitation)</c:v>
                </c:pt>
                <c:pt idx="3">
                  <c:v>Améliorer la réactivité de l’Administration et des Entreprises envers le marché</c:v>
                </c:pt>
                <c:pt idx="4">
                  <c:v>Améliorer la flexibilité et la modularité dans les investissements</c:v>
                </c:pt>
                <c:pt idx="5">
                  <c:v>Améliorer  le niveau d’Agilité de l’Administration et des Entreprises</c:v>
                </c:pt>
                <c:pt idx="6">
                  <c:v>Améliorer l’accessibilité aux nouveaux services pour les entreprises (CRM, ERP) et le Grand Public (messagerie électronique, stockage en ligne …)</c:v>
                </c:pt>
                <c:pt idx="7">
                  <c:v>Développement du secteur TIC</c:v>
                </c:pt>
                <c:pt idx="8">
                  <c:v>Développement économique (création d’entreprise…)</c:v>
                </c:pt>
              </c:strCache>
            </c:strRef>
          </c:cat>
          <c:val>
            <c:numRef>
              <c:f>Feuil2!$M$157:$U$157</c:f>
              <c:numCache>
                <c:formatCode>0%</c:formatCode>
                <c:ptCount val="9"/>
                <c:pt idx="0">
                  <c:v>0.1111111111111111</c:v>
                </c:pt>
                <c:pt idx="1">
                  <c:v>0.1111111111111111</c:v>
                </c:pt>
                <c:pt idx="2">
                  <c:v>0.44444444444444442</c:v>
                </c:pt>
                <c:pt idx="3">
                  <c:v>0</c:v>
                </c:pt>
                <c:pt idx="4">
                  <c:v>0</c:v>
                </c:pt>
                <c:pt idx="5">
                  <c:v>0</c:v>
                </c:pt>
                <c:pt idx="6">
                  <c:v>0.1111111111111111</c:v>
                </c:pt>
                <c:pt idx="7">
                  <c:v>0.1111111111111111</c:v>
                </c:pt>
                <c:pt idx="8">
                  <c:v>0.1111111111111111</c:v>
                </c:pt>
              </c:numCache>
            </c:numRef>
          </c:val>
        </c:ser>
        <c:ser>
          <c:idx val="2"/>
          <c:order val="2"/>
          <c:tx>
            <c:strRef>
              <c:f>Feuil2!$L$158</c:f>
              <c:strCache>
                <c:ptCount val="1"/>
                <c:pt idx="0">
                  <c:v>Classé 3e</c:v>
                </c:pt>
              </c:strCache>
            </c:strRef>
          </c:tx>
          <c:cat>
            <c:strRef>
              <c:f>Feuil2!$M$155:$U$155</c:f>
              <c:strCache>
                <c:ptCount val="9"/>
                <c:pt idx="0">
                  <c:v>Améliorer l’efficacité de gestion dans l’Administration et les Entreprises</c:v>
                </c:pt>
                <c:pt idx="1">
                  <c:v> Réduire les CAPEX IT (Dépenses d’Investissement de Capital)</c:v>
                </c:pt>
                <c:pt idx="2">
                  <c:v> Réduire les OPEXIT (Coûts Courants d’Exploitation)</c:v>
                </c:pt>
                <c:pt idx="3">
                  <c:v>Améliorer la réactivité de l’Administration et des Entreprises envers le marché</c:v>
                </c:pt>
                <c:pt idx="4">
                  <c:v>Améliorer la flexibilité et la modularité dans les investissements</c:v>
                </c:pt>
                <c:pt idx="5">
                  <c:v>Améliorer  le niveau d’Agilité de l’Administration et des Entreprises</c:v>
                </c:pt>
                <c:pt idx="6">
                  <c:v>Améliorer l’accessibilité aux nouveaux services pour les entreprises (CRM, ERP) et le Grand Public (messagerie électronique, stockage en ligne …)</c:v>
                </c:pt>
                <c:pt idx="7">
                  <c:v>Développement du secteur TIC</c:v>
                </c:pt>
                <c:pt idx="8">
                  <c:v>Développement économique (création d’entreprise…)</c:v>
                </c:pt>
              </c:strCache>
            </c:strRef>
          </c:cat>
          <c:val>
            <c:numRef>
              <c:f>Feuil2!$M$158:$U$158</c:f>
              <c:numCache>
                <c:formatCode>0%</c:formatCode>
                <c:ptCount val="9"/>
                <c:pt idx="0">
                  <c:v>0.1111111111111111</c:v>
                </c:pt>
                <c:pt idx="1">
                  <c:v>0.1111111111111111</c:v>
                </c:pt>
                <c:pt idx="2">
                  <c:v>0.1111111111111111</c:v>
                </c:pt>
                <c:pt idx="3">
                  <c:v>0.1111111111111111</c:v>
                </c:pt>
                <c:pt idx="4">
                  <c:v>0</c:v>
                </c:pt>
                <c:pt idx="5">
                  <c:v>0</c:v>
                </c:pt>
                <c:pt idx="6">
                  <c:v>0.55555555555555569</c:v>
                </c:pt>
                <c:pt idx="7">
                  <c:v>0</c:v>
                </c:pt>
                <c:pt idx="8">
                  <c:v>0</c:v>
                </c:pt>
              </c:numCache>
            </c:numRef>
          </c:val>
        </c:ser>
        <c:ser>
          <c:idx val="3"/>
          <c:order val="3"/>
          <c:tx>
            <c:strRef>
              <c:f>Feuil2!$L$159</c:f>
              <c:strCache>
                <c:ptCount val="1"/>
                <c:pt idx="0">
                  <c:v>Classé 4e</c:v>
                </c:pt>
              </c:strCache>
            </c:strRef>
          </c:tx>
          <c:cat>
            <c:strRef>
              <c:f>Feuil2!$M$155:$U$155</c:f>
              <c:strCache>
                <c:ptCount val="9"/>
                <c:pt idx="0">
                  <c:v>Améliorer l’efficacité de gestion dans l’Administration et les Entreprises</c:v>
                </c:pt>
                <c:pt idx="1">
                  <c:v> Réduire les CAPEX IT (Dépenses d’Investissement de Capital)</c:v>
                </c:pt>
                <c:pt idx="2">
                  <c:v> Réduire les OPEXIT (Coûts Courants d’Exploitation)</c:v>
                </c:pt>
                <c:pt idx="3">
                  <c:v>Améliorer la réactivité de l’Administration et des Entreprises envers le marché</c:v>
                </c:pt>
                <c:pt idx="4">
                  <c:v>Améliorer la flexibilité et la modularité dans les investissements</c:v>
                </c:pt>
                <c:pt idx="5">
                  <c:v>Améliorer  le niveau d’Agilité de l’Administration et des Entreprises</c:v>
                </c:pt>
                <c:pt idx="6">
                  <c:v>Améliorer l’accessibilité aux nouveaux services pour les entreprises (CRM, ERP) et le Grand Public (messagerie électronique, stockage en ligne …)</c:v>
                </c:pt>
                <c:pt idx="7">
                  <c:v>Développement du secteur TIC</c:v>
                </c:pt>
                <c:pt idx="8">
                  <c:v>Développement économique (création d’entreprise…)</c:v>
                </c:pt>
              </c:strCache>
            </c:strRef>
          </c:cat>
          <c:val>
            <c:numRef>
              <c:f>Feuil2!$M$159:$U$159</c:f>
              <c:numCache>
                <c:formatCode>0%</c:formatCode>
                <c:ptCount val="9"/>
                <c:pt idx="0">
                  <c:v>0.33333333333333331</c:v>
                </c:pt>
                <c:pt idx="1">
                  <c:v>0.22222222222222221</c:v>
                </c:pt>
                <c:pt idx="2">
                  <c:v>0</c:v>
                </c:pt>
                <c:pt idx="3">
                  <c:v>0.33333333333333331</c:v>
                </c:pt>
                <c:pt idx="4">
                  <c:v>0.1111111111111111</c:v>
                </c:pt>
                <c:pt idx="5">
                  <c:v>0</c:v>
                </c:pt>
                <c:pt idx="6">
                  <c:v>0</c:v>
                </c:pt>
                <c:pt idx="7">
                  <c:v>0</c:v>
                </c:pt>
                <c:pt idx="8">
                  <c:v>0</c:v>
                </c:pt>
              </c:numCache>
            </c:numRef>
          </c:val>
        </c:ser>
        <c:ser>
          <c:idx val="4"/>
          <c:order val="4"/>
          <c:tx>
            <c:strRef>
              <c:f>Feuil2!$L$160</c:f>
              <c:strCache>
                <c:ptCount val="1"/>
                <c:pt idx="0">
                  <c:v>Classé 5e</c:v>
                </c:pt>
              </c:strCache>
            </c:strRef>
          </c:tx>
          <c:cat>
            <c:strRef>
              <c:f>Feuil2!$M$155:$U$155</c:f>
              <c:strCache>
                <c:ptCount val="9"/>
                <c:pt idx="0">
                  <c:v>Améliorer l’efficacité de gestion dans l’Administration et les Entreprises</c:v>
                </c:pt>
                <c:pt idx="1">
                  <c:v> Réduire les CAPEX IT (Dépenses d’Investissement de Capital)</c:v>
                </c:pt>
                <c:pt idx="2">
                  <c:v> Réduire les OPEXIT (Coûts Courants d’Exploitation)</c:v>
                </c:pt>
                <c:pt idx="3">
                  <c:v>Améliorer la réactivité de l’Administration et des Entreprises envers le marché</c:v>
                </c:pt>
                <c:pt idx="4">
                  <c:v>Améliorer la flexibilité et la modularité dans les investissements</c:v>
                </c:pt>
                <c:pt idx="5">
                  <c:v>Améliorer  le niveau d’Agilité de l’Administration et des Entreprises</c:v>
                </c:pt>
                <c:pt idx="6">
                  <c:v>Améliorer l’accessibilité aux nouveaux services pour les entreprises (CRM, ERP) et le Grand Public (messagerie électronique, stockage en ligne …)</c:v>
                </c:pt>
                <c:pt idx="7">
                  <c:v>Développement du secteur TIC</c:v>
                </c:pt>
                <c:pt idx="8">
                  <c:v>Développement économique (création d’entreprise…)</c:v>
                </c:pt>
              </c:strCache>
            </c:strRef>
          </c:cat>
          <c:val>
            <c:numRef>
              <c:f>Feuil2!$M$160:$U$160</c:f>
              <c:numCache>
                <c:formatCode>0%</c:formatCode>
                <c:ptCount val="9"/>
                <c:pt idx="0">
                  <c:v>0.1111111111111111</c:v>
                </c:pt>
                <c:pt idx="1">
                  <c:v>0.1111111111111111</c:v>
                </c:pt>
                <c:pt idx="2">
                  <c:v>0.1111111111111111</c:v>
                </c:pt>
                <c:pt idx="3">
                  <c:v>0.22222222222222221</c:v>
                </c:pt>
                <c:pt idx="4">
                  <c:v>0.1111111111111111</c:v>
                </c:pt>
                <c:pt idx="5">
                  <c:v>0.22222222222222221</c:v>
                </c:pt>
                <c:pt idx="6">
                  <c:v>0</c:v>
                </c:pt>
                <c:pt idx="7">
                  <c:v>0.1111111111111111</c:v>
                </c:pt>
                <c:pt idx="8">
                  <c:v>0</c:v>
                </c:pt>
              </c:numCache>
            </c:numRef>
          </c:val>
        </c:ser>
        <c:ser>
          <c:idx val="5"/>
          <c:order val="5"/>
          <c:tx>
            <c:strRef>
              <c:f>Feuil2!$L$161</c:f>
              <c:strCache>
                <c:ptCount val="1"/>
                <c:pt idx="0">
                  <c:v>Classé 6e</c:v>
                </c:pt>
              </c:strCache>
            </c:strRef>
          </c:tx>
          <c:cat>
            <c:strRef>
              <c:f>Feuil2!$M$155:$U$155</c:f>
              <c:strCache>
                <c:ptCount val="9"/>
                <c:pt idx="0">
                  <c:v>Améliorer l’efficacité de gestion dans l’Administration et les Entreprises</c:v>
                </c:pt>
                <c:pt idx="1">
                  <c:v> Réduire les CAPEX IT (Dépenses d’Investissement de Capital)</c:v>
                </c:pt>
                <c:pt idx="2">
                  <c:v> Réduire les OPEXIT (Coûts Courants d’Exploitation)</c:v>
                </c:pt>
                <c:pt idx="3">
                  <c:v>Améliorer la réactivité de l’Administration et des Entreprises envers le marché</c:v>
                </c:pt>
                <c:pt idx="4">
                  <c:v>Améliorer la flexibilité et la modularité dans les investissements</c:v>
                </c:pt>
                <c:pt idx="5">
                  <c:v>Améliorer  le niveau d’Agilité de l’Administration et des Entreprises</c:v>
                </c:pt>
                <c:pt idx="6">
                  <c:v>Améliorer l’accessibilité aux nouveaux services pour les entreprises (CRM, ERP) et le Grand Public (messagerie électronique, stockage en ligne …)</c:v>
                </c:pt>
                <c:pt idx="7">
                  <c:v>Développement du secteur TIC</c:v>
                </c:pt>
                <c:pt idx="8">
                  <c:v>Développement économique (création d’entreprise…)</c:v>
                </c:pt>
              </c:strCache>
            </c:strRef>
          </c:cat>
          <c:val>
            <c:numRef>
              <c:f>Feuil2!$M$161:$U$161</c:f>
              <c:numCache>
                <c:formatCode>0%</c:formatCode>
                <c:ptCount val="9"/>
                <c:pt idx="0">
                  <c:v>0</c:v>
                </c:pt>
                <c:pt idx="1">
                  <c:v>0.1111111111111111</c:v>
                </c:pt>
                <c:pt idx="2">
                  <c:v>0.1111111111111111</c:v>
                </c:pt>
                <c:pt idx="3">
                  <c:v>0.1111111111111111</c:v>
                </c:pt>
                <c:pt idx="4">
                  <c:v>0.22222222222222221</c:v>
                </c:pt>
                <c:pt idx="5">
                  <c:v>0.33333333333333331</c:v>
                </c:pt>
                <c:pt idx="6">
                  <c:v>0</c:v>
                </c:pt>
                <c:pt idx="7">
                  <c:v>0.1111111111111111</c:v>
                </c:pt>
                <c:pt idx="8">
                  <c:v>0</c:v>
                </c:pt>
              </c:numCache>
            </c:numRef>
          </c:val>
        </c:ser>
        <c:ser>
          <c:idx val="6"/>
          <c:order val="6"/>
          <c:tx>
            <c:strRef>
              <c:f>Feuil2!$L$162</c:f>
              <c:strCache>
                <c:ptCount val="1"/>
                <c:pt idx="0">
                  <c:v>Classé 7e</c:v>
                </c:pt>
              </c:strCache>
            </c:strRef>
          </c:tx>
          <c:cat>
            <c:strRef>
              <c:f>Feuil2!$M$155:$U$155</c:f>
              <c:strCache>
                <c:ptCount val="9"/>
                <c:pt idx="0">
                  <c:v>Améliorer l’efficacité de gestion dans l’Administration et les Entreprises</c:v>
                </c:pt>
                <c:pt idx="1">
                  <c:v> Réduire les CAPEX IT (Dépenses d’Investissement de Capital)</c:v>
                </c:pt>
                <c:pt idx="2">
                  <c:v> Réduire les OPEXIT (Coûts Courants d’Exploitation)</c:v>
                </c:pt>
                <c:pt idx="3">
                  <c:v>Améliorer la réactivité de l’Administration et des Entreprises envers le marché</c:v>
                </c:pt>
                <c:pt idx="4">
                  <c:v>Améliorer la flexibilité et la modularité dans les investissements</c:v>
                </c:pt>
                <c:pt idx="5">
                  <c:v>Améliorer  le niveau d’Agilité de l’Administration et des Entreprises</c:v>
                </c:pt>
                <c:pt idx="6">
                  <c:v>Améliorer l’accessibilité aux nouveaux services pour les entreprises (CRM, ERP) et le Grand Public (messagerie électronique, stockage en ligne …)</c:v>
                </c:pt>
                <c:pt idx="7">
                  <c:v>Développement du secteur TIC</c:v>
                </c:pt>
                <c:pt idx="8">
                  <c:v>Développement économique (création d’entreprise…)</c:v>
                </c:pt>
              </c:strCache>
            </c:strRef>
          </c:cat>
          <c:val>
            <c:numRef>
              <c:f>Feuil2!$M$162:$U$162</c:f>
              <c:numCache>
                <c:formatCode>0%</c:formatCode>
                <c:ptCount val="9"/>
                <c:pt idx="0">
                  <c:v>0</c:v>
                </c:pt>
                <c:pt idx="1">
                  <c:v>0</c:v>
                </c:pt>
                <c:pt idx="2">
                  <c:v>0.1111111111111111</c:v>
                </c:pt>
                <c:pt idx="3">
                  <c:v>0.22222222222222221</c:v>
                </c:pt>
                <c:pt idx="4">
                  <c:v>0.22222222222222221</c:v>
                </c:pt>
                <c:pt idx="5">
                  <c:v>0.22222222222222221</c:v>
                </c:pt>
                <c:pt idx="6">
                  <c:v>0.1111111111111111</c:v>
                </c:pt>
                <c:pt idx="7">
                  <c:v>0</c:v>
                </c:pt>
                <c:pt idx="8">
                  <c:v>0.1111111111111111</c:v>
                </c:pt>
              </c:numCache>
            </c:numRef>
          </c:val>
        </c:ser>
        <c:ser>
          <c:idx val="7"/>
          <c:order val="7"/>
          <c:tx>
            <c:strRef>
              <c:f>Feuil2!$L$163</c:f>
              <c:strCache>
                <c:ptCount val="1"/>
                <c:pt idx="0">
                  <c:v>Classé 8e</c:v>
                </c:pt>
              </c:strCache>
            </c:strRef>
          </c:tx>
          <c:cat>
            <c:strRef>
              <c:f>Feuil2!$M$155:$U$155</c:f>
              <c:strCache>
                <c:ptCount val="9"/>
                <c:pt idx="0">
                  <c:v>Améliorer l’efficacité de gestion dans l’Administration et les Entreprises</c:v>
                </c:pt>
                <c:pt idx="1">
                  <c:v> Réduire les CAPEX IT (Dépenses d’Investissement de Capital)</c:v>
                </c:pt>
                <c:pt idx="2">
                  <c:v> Réduire les OPEXIT (Coûts Courants d’Exploitation)</c:v>
                </c:pt>
                <c:pt idx="3">
                  <c:v>Améliorer la réactivité de l’Administration et des Entreprises envers le marché</c:v>
                </c:pt>
                <c:pt idx="4">
                  <c:v>Améliorer la flexibilité et la modularité dans les investissements</c:v>
                </c:pt>
                <c:pt idx="5">
                  <c:v>Améliorer  le niveau d’Agilité de l’Administration et des Entreprises</c:v>
                </c:pt>
                <c:pt idx="6">
                  <c:v>Améliorer l’accessibilité aux nouveaux services pour les entreprises (CRM, ERP) et le Grand Public (messagerie électronique, stockage en ligne …)</c:v>
                </c:pt>
                <c:pt idx="7">
                  <c:v>Développement du secteur TIC</c:v>
                </c:pt>
                <c:pt idx="8">
                  <c:v>Développement économique (création d’entreprise…)</c:v>
                </c:pt>
              </c:strCache>
            </c:strRef>
          </c:cat>
          <c:val>
            <c:numRef>
              <c:f>Feuil2!$M$163:$U$163</c:f>
              <c:numCache>
                <c:formatCode>0%</c:formatCode>
                <c:ptCount val="9"/>
                <c:pt idx="0">
                  <c:v>0.1111111111111111</c:v>
                </c:pt>
                <c:pt idx="1">
                  <c:v>0</c:v>
                </c:pt>
                <c:pt idx="2">
                  <c:v>0.1111111111111111</c:v>
                </c:pt>
                <c:pt idx="3">
                  <c:v>0</c:v>
                </c:pt>
                <c:pt idx="4">
                  <c:v>0.1111111111111111</c:v>
                </c:pt>
                <c:pt idx="5">
                  <c:v>0.22222222222222221</c:v>
                </c:pt>
                <c:pt idx="6">
                  <c:v>0</c:v>
                </c:pt>
                <c:pt idx="7">
                  <c:v>0.1111111111111111</c:v>
                </c:pt>
                <c:pt idx="8">
                  <c:v>0.33333333333333331</c:v>
                </c:pt>
              </c:numCache>
            </c:numRef>
          </c:val>
        </c:ser>
        <c:ser>
          <c:idx val="8"/>
          <c:order val="8"/>
          <c:tx>
            <c:strRef>
              <c:f>Feuil2!$L$164</c:f>
              <c:strCache>
                <c:ptCount val="1"/>
                <c:pt idx="0">
                  <c:v>Classé 9e</c:v>
                </c:pt>
              </c:strCache>
            </c:strRef>
          </c:tx>
          <c:cat>
            <c:strRef>
              <c:f>Feuil2!$M$155:$U$155</c:f>
              <c:strCache>
                <c:ptCount val="9"/>
                <c:pt idx="0">
                  <c:v>Améliorer l’efficacité de gestion dans l’Administration et les Entreprises</c:v>
                </c:pt>
                <c:pt idx="1">
                  <c:v> Réduire les CAPEX IT (Dépenses d’Investissement de Capital)</c:v>
                </c:pt>
                <c:pt idx="2">
                  <c:v> Réduire les OPEXIT (Coûts Courants d’Exploitation)</c:v>
                </c:pt>
                <c:pt idx="3">
                  <c:v>Améliorer la réactivité de l’Administration et des Entreprises envers le marché</c:v>
                </c:pt>
                <c:pt idx="4">
                  <c:v>Améliorer la flexibilité et la modularité dans les investissements</c:v>
                </c:pt>
                <c:pt idx="5">
                  <c:v>Améliorer  le niveau d’Agilité de l’Administration et des Entreprises</c:v>
                </c:pt>
                <c:pt idx="6">
                  <c:v>Améliorer l’accessibilité aux nouveaux services pour les entreprises (CRM, ERP) et le Grand Public (messagerie électronique, stockage en ligne …)</c:v>
                </c:pt>
                <c:pt idx="7">
                  <c:v>Développement du secteur TIC</c:v>
                </c:pt>
                <c:pt idx="8">
                  <c:v>Développement économique (création d’entreprise…)</c:v>
                </c:pt>
              </c:strCache>
            </c:strRef>
          </c:cat>
          <c:val>
            <c:numRef>
              <c:f>Feuil2!$M$164:$U$164</c:f>
              <c:numCache>
                <c:formatCode>0%</c:formatCode>
                <c:ptCount val="9"/>
                <c:pt idx="0">
                  <c:v>0</c:v>
                </c:pt>
                <c:pt idx="1">
                  <c:v>0.1111111111111111</c:v>
                </c:pt>
                <c:pt idx="2">
                  <c:v>0</c:v>
                </c:pt>
                <c:pt idx="3">
                  <c:v>0</c:v>
                </c:pt>
                <c:pt idx="4">
                  <c:v>0.22222222222222221</c:v>
                </c:pt>
                <c:pt idx="5">
                  <c:v>0</c:v>
                </c:pt>
                <c:pt idx="6">
                  <c:v>0.1111111111111111</c:v>
                </c:pt>
                <c:pt idx="7">
                  <c:v>0.22222222222222221</c:v>
                </c:pt>
                <c:pt idx="8">
                  <c:v>0.33333333333333331</c:v>
                </c:pt>
              </c:numCache>
            </c:numRef>
          </c:val>
        </c:ser>
        <c:dLbls>
          <c:showVal val="1"/>
        </c:dLbls>
        <c:gapWidth val="75"/>
        <c:shape val="cylinder"/>
        <c:axId val="135703168"/>
        <c:axId val="135717248"/>
        <c:axId val="0"/>
      </c:bar3DChart>
      <c:catAx>
        <c:axId val="135703168"/>
        <c:scaling>
          <c:orientation val="minMax"/>
        </c:scaling>
        <c:axPos val="b"/>
        <c:majorTickMark val="none"/>
        <c:tickLblPos val="nextTo"/>
        <c:txPr>
          <a:bodyPr/>
          <a:lstStyle/>
          <a:p>
            <a:pPr>
              <a:defRPr lang="en-US" sz="800" b="1">
                <a:solidFill>
                  <a:schemeClr val="tx2">
                    <a:lumMod val="75000"/>
                  </a:schemeClr>
                </a:solidFill>
              </a:defRPr>
            </a:pPr>
            <a:endParaRPr lang="en-US"/>
          </a:p>
        </c:txPr>
        <c:crossAx val="135717248"/>
        <c:crosses val="autoZero"/>
        <c:auto val="1"/>
        <c:lblAlgn val="ctr"/>
        <c:lblOffset val="100"/>
      </c:catAx>
      <c:valAx>
        <c:axId val="135717248"/>
        <c:scaling>
          <c:orientation val="minMax"/>
        </c:scaling>
        <c:axPos val="l"/>
        <c:numFmt formatCode="0%" sourceLinked="1"/>
        <c:majorTickMark val="none"/>
        <c:tickLblPos val="nextTo"/>
        <c:txPr>
          <a:bodyPr/>
          <a:lstStyle/>
          <a:p>
            <a:pPr>
              <a:defRPr lang="en-US" b="1">
                <a:solidFill>
                  <a:srgbClr val="C00000"/>
                </a:solidFill>
              </a:defRPr>
            </a:pPr>
            <a:endParaRPr lang="en-US"/>
          </a:p>
        </c:txPr>
        <c:crossAx val="135703168"/>
        <c:crosses val="autoZero"/>
        <c:crossBetween val="between"/>
      </c:valAx>
    </c:plotArea>
    <c:legend>
      <c:legendPos val="b"/>
      <c:txPr>
        <a:bodyPr/>
        <a:lstStyle/>
        <a:p>
          <a:pPr>
            <a:defRPr lang="en-US"/>
          </a:pPr>
          <a:endParaRPr lang="en-US"/>
        </a:p>
      </c:txPr>
    </c:legend>
    <c:plotVisOnly val="1"/>
    <c:dispBlanksAs val="gap"/>
  </c:chart>
  <c:spPr>
    <a:solidFill>
      <a:schemeClr val="accent1">
        <a:lumMod val="20000"/>
        <a:lumOff val="80000"/>
      </a:schemeClr>
    </a:solidFill>
    <a:effectLst>
      <a:innerShdw blurRad="114300">
        <a:prstClr val="black"/>
      </a:innerShdw>
    </a:effectLst>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autoTitleDeleted val="1"/>
    <c:plotArea>
      <c:layout/>
      <c:barChart>
        <c:barDir val="col"/>
        <c:grouping val="clustered"/>
        <c:ser>
          <c:idx val="0"/>
          <c:order val="0"/>
          <c:dLbls>
            <c:txPr>
              <a:bodyPr/>
              <a:lstStyle/>
              <a:p>
                <a:pPr>
                  <a:defRPr lang="en-US" b="1">
                    <a:solidFill>
                      <a:srgbClr val="C00000"/>
                    </a:solidFill>
                  </a:defRPr>
                </a:pPr>
                <a:endParaRPr lang="en-US"/>
              </a:p>
            </c:txPr>
            <c:dLblPos val="inEnd"/>
            <c:showVal val="1"/>
          </c:dLbls>
          <c:cat>
            <c:strRef>
              <c:f>Feuil2!$M$180:$Q$180</c:f>
              <c:strCache>
                <c:ptCount val="5"/>
                <c:pt idx="0">
                  <c:v>Disponible dans toutes les villes</c:v>
                </c:pt>
                <c:pt idx="1">
                  <c:v>Disponible dans quelques villes</c:v>
                </c:pt>
                <c:pt idx="2">
                  <c:v>En cours d’implémentation</c:v>
                </c:pt>
                <c:pt idx="3">
                  <c:v> En phase d’Etude </c:v>
                </c:pt>
                <c:pt idx="4">
                  <c:v>Pas encore envisagé</c:v>
                </c:pt>
              </c:strCache>
            </c:strRef>
          </c:cat>
          <c:val>
            <c:numRef>
              <c:f>Feuil2!$M$181:$Q$181</c:f>
              <c:numCache>
                <c:formatCode>0.0%</c:formatCode>
                <c:ptCount val="5"/>
                <c:pt idx="0">
                  <c:v>0.41666666666667074</c:v>
                </c:pt>
                <c:pt idx="1">
                  <c:v>0.41666666666667074</c:v>
                </c:pt>
                <c:pt idx="2">
                  <c:v>0.16666666666666666</c:v>
                </c:pt>
                <c:pt idx="3">
                  <c:v>0</c:v>
                </c:pt>
                <c:pt idx="4">
                  <c:v>0</c:v>
                </c:pt>
              </c:numCache>
            </c:numRef>
          </c:val>
        </c:ser>
        <c:dLbls/>
        <c:gapWidth val="75"/>
        <c:overlap val="40"/>
        <c:axId val="135728128"/>
        <c:axId val="135770880"/>
      </c:barChart>
      <c:catAx>
        <c:axId val="135728128"/>
        <c:scaling>
          <c:orientation val="minMax"/>
        </c:scaling>
        <c:axPos val="b"/>
        <c:majorTickMark val="none"/>
        <c:tickLblPos val="nextTo"/>
        <c:txPr>
          <a:bodyPr/>
          <a:lstStyle/>
          <a:p>
            <a:pPr>
              <a:defRPr lang="en-US" sz="800" b="1">
                <a:solidFill>
                  <a:schemeClr val="tx2">
                    <a:lumMod val="75000"/>
                  </a:schemeClr>
                </a:solidFill>
              </a:defRPr>
            </a:pPr>
            <a:endParaRPr lang="en-US"/>
          </a:p>
        </c:txPr>
        <c:crossAx val="135770880"/>
        <c:crosses val="autoZero"/>
        <c:auto val="1"/>
        <c:lblAlgn val="ctr"/>
        <c:lblOffset val="100"/>
      </c:catAx>
      <c:valAx>
        <c:axId val="135770880"/>
        <c:scaling>
          <c:orientation val="minMax"/>
        </c:scaling>
        <c:axPos val="l"/>
        <c:majorGridlines/>
        <c:numFmt formatCode="0.0%" sourceLinked="1"/>
        <c:majorTickMark val="none"/>
        <c:tickLblPos val="nextTo"/>
        <c:txPr>
          <a:bodyPr/>
          <a:lstStyle/>
          <a:p>
            <a:pPr>
              <a:defRPr lang="en-US" b="1">
                <a:solidFill>
                  <a:srgbClr val="C00000"/>
                </a:solidFill>
              </a:defRPr>
            </a:pPr>
            <a:endParaRPr lang="en-US"/>
          </a:p>
        </c:txPr>
        <c:crossAx val="135728128"/>
        <c:crosses val="autoZero"/>
        <c:crossBetween val="between"/>
      </c:valAx>
    </c:plotArea>
    <c:legend>
      <c:legendPos val="r"/>
      <c:txPr>
        <a:bodyPr/>
        <a:lstStyle/>
        <a:p>
          <a:pPr>
            <a:defRPr lang="en-US"/>
          </a:pPr>
          <a:endParaRPr lang="en-US"/>
        </a:p>
      </c:txPr>
    </c:legend>
    <c:plotVisOnly val="1"/>
    <c:dispBlanksAs val="gap"/>
  </c:chart>
  <c:spPr>
    <a:solidFill>
      <a:schemeClr val="accent1">
        <a:lumMod val="20000"/>
        <a:lumOff val="80000"/>
      </a:schemeClr>
    </a:solidFill>
    <a:ln>
      <a:solidFill>
        <a:schemeClr val="tx2">
          <a:lumMod val="20000"/>
          <a:lumOff val="80000"/>
        </a:schemeClr>
      </a:solidFill>
    </a:ln>
    <a:scene3d>
      <a:camera prst="orthographicFront"/>
      <a:lightRig rig="threePt" dir="t"/>
    </a:scene3d>
    <a:sp3d prstMaterial="matte">
      <a:bevelT w="127000" h="63500"/>
    </a:sp3d>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hart>
    <c:autoTitleDeleted val="1"/>
    <c:view3D>
      <c:rAngAx val="1"/>
    </c:view3D>
    <c:backWall>
      <c:spPr>
        <a:effectLst>
          <a:innerShdw blurRad="63500" dist="50800" dir="18900000">
            <a:prstClr val="black">
              <a:alpha val="50000"/>
            </a:prstClr>
          </a:innerShdw>
        </a:effectLst>
      </c:spPr>
    </c:backWall>
    <c:plotArea>
      <c:layout/>
      <c:bar3DChart>
        <c:barDir val="col"/>
        <c:grouping val="stacked"/>
        <c:ser>
          <c:idx val="0"/>
          <c:order val="0"/>
          <c:dLbls>
            <c:txPr>
              <a:bodyPr/>
              <a:lstStyle/>
              <a:p>
                <a:pPr>
                  <a:defRPr lang="en-US" b="1">
                    <a:solidFill>
                      <a:srgbClr val="C00000"/>
                    </a:solidFill>
                  </a:defRPr>
                </a:pPr>
                <a:endParaRPr lang="en-US"/>
              </a:p>
            </c:txPr>
            <c:showVal val="1"/>
          </c:dLbls>
          <c:cat>
            <c:strRef>
              <c:f>Feuil2!$I$203:$M$203</c:f>
              <c:strCache>
                <c:ptCount val="5"/>
                <c:pt idx="0">
                  <c:v>500 Kbit/s à 2Mbit/s</c:v>
                </c:pt>
                <c:pt idx="1">
                  <c:v> n*2Mbit/s</c:v>
                </c:pt>
                <c:pt idx="2">
                  <c:v>  n*10Mbit/s</c:v>
                </c:pt>
                <c:pt idx="3">
                  <c:v> n*100Mbit/s</c:v>
                </c:pt>
                <c:pt idx="4">
                  <c:v> 1Gb/s et plus</c:v>
                </c:pt>
              </c:strCache>
            </c:strRef>
          </c:cat>
          <c:val>
            <c:numRef>
              <c:f>Feuil2!$I$204:$M$204</c:f>
              <c:numCache>
                <c:formatCode>0%</c:formatCode>
                <c:ptCount val="5"/>
                <c:pt idx="0">
                  <c:v>0.52631578947368418</c:v>
                </c:pt>
                <c:pt idx="1">
                  <c:v>0.21052631578947556</c:v>
                </c:pt>
                <c:pt idx="2">
                  <c:v>0.10526315789473686</c:v>
                </c:pt>
                <c:pt idx="3">
                  <c:v>0.15789473684210853</c:v>
                </c:pt>
                <c:pt idx="4">
                  <c:v>0</c:v>
                </c:pt>
              </c:numCache>
            </c:numRef>
          </c:val>
        </c:ser>
        <c:dLbls>
          <c:showVal val="1"/>
        </c:dLbls>
        <c:gapWidth val="75"/>
        <c:shape val="box"/>
        <c:axId val="135873280"/>
        <c:axId val="135874816"/>
        <c:axId val="0"/>
      </c:bar3DChart>
      <c:catAx>
        <c:axId val="135873280"/>
        <c:scaling>
          <c:orientation val="minMax"/>
        </c:scaling>
        <c:axPos val="b"/>
        <c:majorTickMark val="none"/>
        <c:tickLblPos val="nextTo"/>
        <c:txPr>
          <a:bodyPr/>
          <a:lstStyle/>
          <a:p>
            <a:pPr>
              <a:defRPr lang="en-US" b="1">
                <a:solidFill>
                  <a:schemeClr val="accent1">
                    <a:lumMod val="75000"/>
                  </a:schemeClr>
                </a:solidFill>
              </a:defRPr>
            </a:pPr>
            <a:endParaRPr lang="en-US"/>
          </a:p>
        </c:txPr>
        <c:crossAx val="135874816"/>
        <c:crosses val="autoZero"/>
        <c:auto val="1"/>
        <c:lblAlgn val="ctr"/>
        <c:lblOffset val="100"/>
      </c:catAx>
      <c:valAx>
        <c:axId val="135874816"/>
        <c:scaling>
          <c:orientation val="minMax"/>
        </c:scaling>
        <c:axPos val="l"/>
        <c:numFmt formatCode="0%" sourceLinked="1"/>
        <c:majorTickMark val="none"/>
        <c:tickLblPos val="nextTo"/>
        <c:txPr>
          <a:bodyPr/>
          <a:lstStyle/>
          <a:p>
            <a:pPr>
              <a:defRPr lang="en-US" b="1">
                <a:solidFill>
                  <a:srgbClr val="C00000"/>
                </a:solidFill>
              </a:defRPr>
            </a:pPr>
            <a:endParaRPr lang="en-US"/>
          </a:p>
        </c:txPr>
        <c:crossAx val="135873280"/>
        <c:crosses val="autoZero"/>
        <c:crossBetween val="between"/>
      </c:valAx>
    </c:plotArea>
    <c:legend>
      <c:legendPos val="b"/>
      <c:txPr>
        <a:bodyPr/>
        <a:lstStyle/>
        <a:p>
          <a:pPr>
            <a:defRPr lang="en-US"/>
          </a:pPr>
          <a:endParaRPr lang="en-US"/>
        </a:p>
      </c:txPr>
    </c:legend>
    <c:plotVisOnly val="1"/>
    <c:dispBlanksAs val="gap"/>
  </c:chart>
  <c:spPr>
    <a:solidFill>
      <a:schemeClr val="tx2">
        <a:lumMod val="20000"/>
        <a:lumOff val="80000"/>
      </a:schemeClr>
    </a:solidFill>
    <a:effectLst>
      <a:innerShdw blurRad="63500" dist="50800" dir="18900000">
        <a:prstClr val="black">
          <a:alpha val="50000"/>
        </a:prstClr>
      </a:innerShdw>
    </a:effectLst>
    <a:scene3d>
      <a:camera prst="orthographicFront"/>
      <a:lightRig rig="threePt" dir="t"/>
    </a:scene3d>
    <a:sp3d>
      <a:bevelT prst="relaxedInset"/>
    </a:sp3d>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chart>
    <c:autoTitleDeleted val="1"/>
    <c:view3D>
      <c:rAngAx val="1"/>
    </c:view3D>
    <c:plotArea>
      <c:layout/>
      <c:bar3DChart>
        <c:barDir val="col"/>
        <c:grouping val="clustered"/>
        <c:ser>
          <c:idx val="0"/>
          <c:order val="0"/>
          <c:dLbls>
            <c:txPr>
              <a:bodyPr/>
              <a:lstStyle/>
              <a:p>
                <a:pPr>
                  <a:defRPr lang="en-US" b="1">
                    <a:solidFill>
                      <a:srgbClr val="C00000"/>
                    </a:solidFill>
                  </a:defRPr>
                </a:pPr>
                <a:endParaRPr lang="en-US"/>
              </a:p>
            </c:txPr>
            <c:showVal val="1"/>
          </c:dLbls>
          <c:cat>
            <c:strRef>
              <c:f>Feuil2!$H$231:$L$231</c:f>
              <c:strCache>
                <c:ptCount val="5"/>
                <c:pt idx="0">
                  <c:v> Plus d’un Data Centres Opérationnel</c:v>
                </c:pt>
                <c:pt idx="1">
                  <c:v> Un seul Data Centres en service</c:v>
                </c:pt>
                <c:pt idx="2">
                  <c:v>Les Data centres sont en cours d’aménagement</c:v>
                </c:pt>
                <c:pt idx="3">
                  <c:v> Des Projets Data Centres sont à l’étude</c:v>
                </c:pt>
                <c:pt idx="4">
                  <c:v> La mise en place des Data Centres n’est pas encore envisagée.</c:v>
                </c:pt>
              </c:strCache>
            </c:strRef>
          </c:cat>
          <c:val>
            <c:numRef>
              <c:f>Feuil2!$H$232:$L$232</c:f>
              <c:numCache>
                <c:formatCode>0%</c:formatCode>
                <c:ptCount val="5"/>
                <c:pt idx="0">
                  <c:v>0.41666666666667057</c:v>
                </c:pt>
                <c:pt idx="1">
                  <c:v>0</c:v>
                </c:pt>
                <c:pt idx="2">
                  <c:v>0.16666666666666666</c:v>
                </c:pt>
                <c:pt idx="3">
                  <c:v>0.41666666666667057</c:v>
                </c:pt>
                <c:pt idx="4">
                  <c:v>0</c:v>
                </c:pt>
              </c:numCache>
            </c:numRef>
          </c:val>
        </c:ser>
        <c:dLbls>
          <c:showVal val="1"/>
        </c:dLbls>
        <c:gapWidth val="75"/>
        <c:shape val="box"/>
        <c:axId val="135887104"/>
        <c:axId val="135929856"/>
        <c:axId val="0"/>
      </c:bar3DChart>
      <c:catAx>
        <c:axId val="135887104"/>
        <c:scaling>
          <c:orientation val="minMax"/>
        </c:scaling>
        <c:axPos val="b"/>
        <c:majorTickMark val="none"/>
        <c:tickLblPos val="nextTo"/>
        <c:txPr>
          <a:bodyPr/>
          <a:lstStyle/>
          <a:p>
            <a:pPr>
              <a:defRPr lang="en-US" b="1" i="1">
                <a:solidFill>
                  <a:schemeClr val="accent1">
                    <a:lumMod val="75000"/>
                  </a:schemeClr>
                </a:solidFill>
              </a:defRPr>
            </a:pPr>
            <a:endParaRPr lang="en-US"/>
          </a:p>
        </c:txPr>
        <c:crossAx val="135929856"/>
        <c:crosses val="autoZero"/>
        <c:auto val="1"/>
        <c:lblAlgn val="ctr"/>
        <c:lblOffset val="100"/>
      </c:catAx>
      <c:valAx>
        <c:axId val="135929856"/>
        <c:scaling>
          <c:orientation val="minMax"/>
        </c:scaling>
        <c:axPos val="l"/>
        <c:numFmt formatCode="0%" sourceLinked="1"/>
        <c:majorTickMark val="none"/>
        <c:tickLblPos val="nextTo"/>
        <c:txPr>
          <a:bodyPr/>
          <a:lstStyle/>
          <a:p>
            <a:pPr>
              <a:defRPr lang="en-US" b="1">
                <a:solidFill>
                  <a:srgbClr val="C00000"/>
                </a:solidFill>
              </a:defRPr>
            </a:pPr>
            <a:endParaRPr lang="en-US"/>
          </a:p>
        </c:txPr>
        <c:crossAx val="135887104"/>
        <c:crosses val="autoZero"/>
        <c:crossBetween val="between"/>
      </c:valAx>
      <c:spPr>
        <a:effectLst>
          <a:innerShdw blurRad="63500" dist="50800" dir="16200000">
            <a:prstClr val="black">
              <a:alpha val="50000"/>
            </a:prstClr>
          </a:innerShdw>
        </a:effectLst>
      </c:spPr>
    </c:plotArea>
    <c:legend>
      <c:legendPos val="b"/>
      <c:txPr>
        <a:bodyPr/>
        <a:lstStyle/>
        <a:p>
          <a:pPr>
            <a:defRPr lang="en-US"/>
          </a:pPr>
          <a:endParaRPr lang="en-US"/>
        </a:p>
      </c:txPr>
    </c:legend>
    <c:plotVisOnly val="1"/>
    <c:dispBlanksAs val="gap"/>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chart>
    <c:autoTitleDeleted val="1"/>
    <c:view3D>
      <c:rAngAx val="1"/>
    </c:view3D>
    <c:plotArea>
      <c:layout/>
      <c:bar3DChart>
        <c:barDir val="col"/>
        <c:grouping val="clustered"/>
        <c:ser>
          <c:idx val="0"/>
          <c:order val="0"/>
          <c:dLbls>
            <c:txPr>
              <a:bodyPr/>
              <a:lstStyle/>
              <a:p>
                <a:pPr>
                  <a:defRPr lang="en-US" sz="1600" b="1">
                    <a:solidFill>
                      <a:srgbClr val="C00000"/>
                    </a:solidFill>
                  </a:defRPr>
                </a:pPr>
                <a:endParaRPr lang="en-US"/>
              </a:p>
            </c:txPr>
            <c:showVal val="1"/>
          </c:dLbls>
          <c:cat>
            <c:strRef>
              <c:f>Feuil2!$E$258:$F$258</c:f>
              <c:strCache>
                <c:ptCount val="2"/>
                <c:pt idx="0">
                  <c:v>  Pas d’initiatives</c:v>
                </c:pt>
                <c:pt idx="1">
                  <c:v>   Oui, des initiatives sont lancées</c:v>
                </c:pt>
              </c:strCache>
            </c:strRef>
          </c:cat>
          <c:val>
            <c:numRef>
              <c:f>Feuil2!$E$259:$F$259</c:f>
              <c:numCache>
                <c:formatCode>0%</c:formatCode>
                <c:ptCount val="2"/>
                <c:pt idx="0">
                  <c:v>0.45454545454545453</c:v>
                </c:pt>
                <c:pt idx="1">
                  <c:v>0.54545454545454541</c:v>
                </c:pt>
              </c:numCache>
            </c:numRef>
          </c:val>
        </c:ser>
        <c:dLbls>
          <c:showVal val="1"/>
        </c:dLbls>
        <c:gapWidth val="75"/>
        <c:shape val="box"/>
        <c:axId val="135946240"/>
        <c:axId val="135947776"/>
        <c:axId val="0"/>
      </c:bar3DChart>
      <c:catAx>
        <c:axId val="135946240"/>
        <c:scaling>
          <c:orientation val="minMax"/>
        </c:scaling>
        <c:axPos val="b"/>
        <c:majorTickMark val="none"/>
        <c:tickLblPos val="nextTo"/>
        <c:txPr>
          <a:bodyPr/>
          <a:lstStyle/>
          <a:p>
            <a:pPr>
              <a:defRPr lang="en-US" b="1" i="1">
                <a:solidFill>
                  <a:schemeClr val="accent1">
                    <a:lumMod val="75000"/>
                  </a:schemeClr>
                </a:solidFill>
              </a:defRPr>
            </a:pPr>
            <a:endParaRPr lang="en-US"/>
          </a:p>
        </c:txPr>
        <c:crossAx val="135947776"/>
        <c:crosses val="autoZero"/>
        <c:auto val="1"/>
        <c:lblAlgn val="ctr"/>
        <c:lblOffset val="100"/>
      </c:catAx>
      <c:valAx>
        <c:axId val="135947776"/>
        <c:scaling>
          <c:orientation val="minMax"/>
        </c:scaling>
        <c:axPos val="l"/>
        <c:numFmt formatCode="0%" sourceLinked="1"/>
        <c:majorTickMark val="none"/>
        <c:tickLblPos val="nextTo"/>
        <c:txPr>
          <a:bodyPr/>
          <a:lstStyle/>
          <a:p>
            <a:pPr>
              <a:defRPr lang="en-US" b="1">
                <a:solidFill>
                  <a:srgbClr val="C00000"/>
                </a:solidFill>
              </a:defRPr>
            </a:pPr>
            <a:endParaRPr lang="en-US"/>
          </a:p>
        </c:txPr>
        <c:crossAx val="135946240"/>
        <c:crosses val="autoZero"/>
        <c:crossBetween val="between"/>
      </c:valAx>
    </c:plotArea>
    <c:legend>
      <c:legendPos val="b"/>
      <c:txPr>
        <a:bodyPr/>
        <a:lstStyle/>
        <a:p>
          <a:pPr>
            <a:defRPr lang="en-US"/>
          </a:pPr>
          <a:endParaRPr lang="en-US"/>
        </a:p>
      </c:txPr>
    </c:legend>
    <c:plotVisOnly val="1"/>
    <c:dispBlanksAs val="gap"/>
  </c:chart>
  <c:spPr>
    <a:solidFill>
      <a:schemeClr val="accent5">
        <a:lumMod val="20000"/>
        <a:lumOff val="80000"/>
      </a:schemeClr>
    </a:solidFill>
    <a:effectLst>
      <a:glow rad="101600">
        <a:schemeClr val="accent1">
          <a:satMod val="175000"/>
          <a:alpha val="40000"/>
        </a:schemeClr>
      </a:glow>
    </a:effectLst>
  </c:spPr>
  <c:externalData r:id="rId1"/>
</c:chartSpace>
</file>

<file path=word/drawings/drawing1.xml><?xml version="1.0" encoding="utf-8"?>
<c:userShapes xmlns:c="http://schemas.openxmlformats.org/drawingml/2006/chart">
  <cdr:relSizeAnchor xmlns:cdr="http://schemas.openxmlformats.org/drawingml/2006/chartDrawing">
    <cdr:from>
      <cdr:x>0.11876</cdr:x>
      <cdr:y>0.50178</cdr:y>
    </cdr:from>
    <cdr:to>
      <cdr:x>0.79648</cdr:x>
      <cdr:y>0.89324</cdr:y>
    </cdr:to>
    <cdr:sp macro="" textlink="">
      <cdr:nvSpPr>
        <cdr:cNvPr id="2" name="Rectangle 1"/>
        <cdr:cNvSpPr/>
      </cdr:nvSpPr>
      <cdr:spPr>
        <a:xfrm xmlns:a="http://schemas.openxmlformats.org/drawingml/2006/main" rot="16200000">
          <a:off x="1604961" y="290512"/>
          <a:ext cx="1047753" cy="3152774"/>
        </a:xfrm>
        <a:prstGeom xmlns:a="http://schemas.openxmlformats.org/drawingml/2006/main" prst="rect">
          <a:avLst/>
        </a:prstGeom>
        <a:solidFill xmlns:a="http://schemas.openxmlformats.org/drawingml/2006/main">
          <a:schemeClr val="bg1">
            <a:lumMod val="75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r"/>
          <a:endParaRPr lang="en-US" b="1">
            <a:solidFill>
              <a:schemeClr val="tx2"/>
            </a:solidFill>
          </a:endParaRPr>
        </a:p>
        <a:p xmlns:a="http://schemas.openxmlformats.org/drawingml/2006/main">
          <a:pPr algn="r"/>
          <a:endParaRPr lang="en-US" b="1">
            <a:solidFill>
              <a:schemeClr val="tx2"/>
            </a:solidFill>
          </a:endParaRPr>
        </a:p>
        <a:p xmlns:a="http://schemas.openxmlformats.org/drawingml/2006/main">
          <a:pPr algn="r"/>
          <a:endParaRPr lang="en-US" b="1">
            <a:solidFill>
              <a:schemeClr val="tx2"/>
            </a:solidFill>
          </a:endParaRPr>
        </a:p>
        <a:p xmlns:a="http://schemas.openxmlformats.org/drawingml/2006/main">
          <a:pPr algn="r"/>
          <a:r>
            <a:rPr lang="en-US" b="1">
              <a:solidFill>
                <a:schemeClr val="tx2"/>
              </a:solidFill>
            </a:rPr>
            <a:t>In discussion</a:t>
          </a:r>
        </a:p>
        <a:p xmlns:a="http://schemas.openxmlformats.org/drawingml/2006/main">
          <a:endParaRPr lang="en-US" b="1">
            <a:solidFill>
              <a:schemeClr val="tx2"/>
            </a:solidFill>
          </a:endParaRPr>
        </a:p>
        <a:p xmlns:a="http://schemas.openxmlformats.org/drawingml/2006/main">
          <a:endParaRPr lang="en-US" b="1">
            <a:solidFill>
              <a:schemeClr val="tx2"/>
            </a:solidFill>
          </a:endParaRPr>
        </a:p>
        <a:p xmlns:a="http://schemas.openxmlformats.org/drawingml/2006/main">
          <a:endParaRPr lang="en-US" b="1">
            <a:solidFill>
              <a:schemeClr val="tx2"/>
            </a:solidFill>
          </a:endParaRPr>
        </a:p>
        <a:p xmlns:a="http://schemas.openxmlformats.org/drawingml/2006/main">
          <a:pPr algn="r"/>
          <a:r>
            <a:rPr lang="en-US" b="1">
              <a:solidFill>
                <a:schemeClr val="tx2"/>
              </a:solidFill>
            </a:rPr>
            <a:t>Pilot project</a:t>
          </a:r>
        </a:p>
        <a:p xmlns:a="http://schemas.openxmlformats.org/drawingml/2006/main">
          <a:endParaRPr lang="en-US" b="1">
            <a:solidFill>
              <a:schemeClr val="tx2"/>
            </a:solidFill>
          </a:endParaRPr>
        </a:p>
        <a:p xmlns:a="http://schemas.openxmlformats.org/drawingml/2006/main">
          <a:endParaRPr lang="en-US" b="1">
            <a:solidFill>
              <a:schemeClr val="tx2"/>
            </a:solidFill>
          </a:endParaRPr>
        </a:p>
        <a:p xmlns:a="http://schemas.openxmlformats.org/drawingml/2006/main">
          <a:endParaRPr lang="en-US" b="1">
            <a:solidFill>
              <a:schemeClr val="tx2"/>
            </a:solidFill>
          </a:endParaRPr>
        </a:p>
        <a:p xmlns:a="http://schemas.openxmlformats.org/drawingml/2006/main">
          <a:pPr algn="r"/>
          <a:r>
            <a:rPr lang="en-US" sz="1000" b="1">
              <a:solidFill>
                <a:schemeClr val="tx2"/>
              </a:solidFill>
            </a:rPr>
            <a:t>In implementation</a:t>
          </a:r>
        </a:p>
        <a:p xmlns:a="http://schemas.openxmlformats.org/drawingml/2006/main">
          <a:endParaRPr lang="en-US" b="1">
            <a:solidFill>
              <a:schemeClr val="tx2"/>
            </a:solidFill>
          </a:endParaRPr>
        </a:p>
        <a:p xmlns:a="http://schemas.openxmlformats.org/drawingml/2006/main">
          <a:endParaRPr lang="en-US" b="1">
            <a:solidFill>
              <a:schemeClr val="tx2"/>
            </a:solidFill>
          </a:endParaRPr>
        </a:p>
        <a:p xmlns:a="http://schemas.openxmlformats.org/drawingml/2006/main">
          <a:endParaRPr lang="en-US" b="1">
            <a:solidFill>
              <a:schemeClr val="tx2"/>
            </a:solidFill>
          </a:endParaRPr>
        </a:p>
        <a:p xmlns:a="http://schemas.openxmlformats.org/drawingml/2006/main">
          <a:pPr algn="r"/>
          <a:r>
            <a:rPr lang="en-US" b="1">
              <a:solidFill>
                <a:schemeClr val="tx2"/>
              </a:solidFill>
            </a:rPr>
            <a:t>In use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25A98-309C-4818-B018-3877BEEA3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HIPSSA Template EN.dot</Template>
  <TotalTime>352</TotalTime>
  <Pages>66</Pages>
  <Words>17412</Words>
  <Characters>104478</Characters>
  <Application>Microsoft Office Word</Application>
  <DocSecurity>0</DocSecurity>
  <Lines>870</Lines>
  <Paragraphs>243</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Cloud Computing in Africa Situation and perspectives</vt:lpstr>
      <vt:lpstr>IP Backhaul et Réseaux d’Accès</vt:lpstr>
      <vt:lpstr>HIPCAR Model Policy Guidelines and Legislative Text: Access to Public Information (Freedom of Information)</vt:lpstr>
    </vt:vector>
  </TitlesOfParts>
  <Company>ITU</Company>
  <LinksUpToDate>false</LinksUpToDate>
  <CharactersWithSpaces>121647</CharactersWithSpaces>
  <SharedDoc>false</SharedDoc>
  <HLinks>
    <vt:vector size="90" baseType="variant">
      <vt:variant>
        <vt:i4>1179711</vt:i4>
      </vt:variant>
      <vt:variant>
        <vt:i4>80</vt:i4>
      </vt:variant>
      <vt:variant>
        <vt:i4>0</vt:i4>
      </vt:variant>
      <vt:variant>
        <vt:i4>5</vt:i4>
      </vt:variant>
      <vt:variant>
        <vt:lpwstr/>
      </vt:variant>
      <vt:variant>
        <vt:lpwstr>_Toc261948823</vt:lpwstr>
      </vt:variant>
      <vt:variant>
        <vt:i4>1179711</vt:i4>
      </vt:variant>
      <vt:variant>
        <vt:i4>74</vt:i4>
      </vt:variant>
      <vt:variant>
        <vt:i4>0</vt:i4>
      </vt:variant>
      <vt:variant>
        <vt:i4>5</vt:i4>
      </vt:variant>
      <vt:variant>
        <vt:lpwstr/>
      </vt:variant>
      <vt:variant>
        <vt:lpwstr>_Toc261948822</vt:lpwstr>
      </vt:variant>
      <vt:variant>
        <vt:i4>1179711</vt:i4>
      </vt:variant>
      <vt:variant>
        <vt:i4>68</vt:i4>
      </vt:variant>
      <vt:variant>
        <vt:i4>0</vt:i4>
      </vt:variant>
      <vt:variant>
        <vt:i4>5</vt:i4>
      </vt:variant>
      <vt:variant>
        <vt:lpwstr/>
      </vt:variant>
      <vt:variant>
        <vt:lpwstr>_Toc261948821</vt:lpwstr>
      </vt:variant>
      <vt:variant>
        <vt:i4>1179711</vt:i4>
      </vt:variant>
      <vt:variant>
        <vt:i4>62</vt:i4>
      </vt:variant>
      <vt:variant>
        <vt:i4>0</vt:i4>
      </vt:variant>
      <vt:variant>
        <vt:i4>5</vt:i4>
      </vt:variant>
      <vt:variant>
        <vt:lpwstr/>
      </vt:variant>
      <vt:variant>
        <vt:lpwstr>_Toc261948820</vt:lpwstr>
      </vt:variant>
      <vt:variant>
        <vt:i4>1114175</vt:i4>
      </vt:variant>
      <vt:variant>
        <vt:i4>56</vt:i4>
      </vt:variant>
      <vt:variant>
        <vt:i4>0</vt:i4>
      </vt:variant>
      <vt:variant>
        <vt:i4>5</vt:i4>
      </vt:variant>
      <vt:variant>
        <vt:lpwstr/>
      </vt:variant>
      <vt:variant>
        <vt:lpwstr>_Toc261948818</vt:lpwstr>
      </vt:variant>
      <vt:variant>
        <vt:i4>1114175</vt:i4>
      </vt:variant>
      <vt:variant>
        <vt:i4>50</vt:i4>
      </vt:variant>
      <vt:variant>
        <vt:i4>0</vt:i4>
      </vt:variant>
      <vt:variant>
        <vt:i4>5</vt:i4>
      </vt:variant>
      <vt:variant>
        <vt:lpwstr/>
      </vt:variant>
      <vt:variant>
        <vt:lpwstr>_Toc261948817</vt:lpwstr>
      </vt:variant>
      <vt:variant>
        <vt:i4>1114175</vt:i4>
      </vt:variant>
      <vt:variant>
        <vt:i4>44</vt:i4>
      </vt:variant>
      <vt:variant>
        <vt:i4>0</vt:i4>
      </vt:variant>
      <vt:variant>
        <vt:i4>5</vt:i4>
      </vt:variant>
      <vt:variant>
        <vt:lpwstr/>
      </vt:variant>
      <vt:variant>
        <vt:lpwstr>_Toc261948816</vt:lpwstr>
      </vt:variant>
      <vt:variant>
        <vt:i4>1114175</vt:i4>
      </vt:variant>
      <vt:variant>
        <vt:i4>38</vt:i4>
      </vt:variant>
      <vt:variant>
        <vt:i4>0</vt:i4>
      </vt:variant>
      <vt:variant>
        <vt:i4>5</vt:i4>
      </vt:variant>
      <vt:variant>
        <vt:lpwstr/>
      </vt:variant>
      <vt:variant>
        <vt:lpwstr>_Toc261948815</vt:lpwstr>
      </vt:variant>
      <vt:variant>
        <vt:i4>1114175</vt:i4>
      </vt:variant>
      <vt:variant>
        <vt:i4>32</vt:i4>
      </vt:variant>
      <vt:variant>
        <vt:i4>0</vt:i4>
      </vt:variant>
      <vt:variant>
        <vt:i4>5</vt:i4>
      </vt:variant>
      <vt:variant>
        <vt:lpwstr/>
      </vt:variant>
      <vt:variant>
        <vt:lpwstr>_Toc261948813</vt:lpwstr>
      </vt:variant>
      <vt:variant>
        <vt:i4>1114175</vt:i4>
      </vt:variant>
      <vt:variant>
        <vt:i4>26</vt:i4>
      </vt:variant>
      <vt:variant>
        <vt:i4>0</vt:i4>
      </vt:variant>
      <vt:variant>
        <vt:i4>5</vt:i4>
      </vt:variant>
      <vt:variant>
        <vt:lpwstr/>
      </vt:variant>
      <vt:variant>
        <vt:lpwstr>_Toc261948811</vt:lpwstr>
      </vt:variant>
      <vt:variant>
        <vt:i4>1114175</vt:i4>
      </vt:variant>
      <vt:variant>
        <vt:i4>20</vt:i4>
      </vt:variant>
      <vt:variant>
        <vt:i4>0</vt:i4>
      </vt:variant>
      <vt:variant>
        <vt:i4>5</vt:i4>
      </vt:variant>
      <vt:variant>
        <vt:lpwstr/>
      </vt:variant>
      <vt:variant>
        <vt:lpwstr>_Toc261948810</vt:lpwstr>
      </vt:variant>
      <vt:variant>
        <vt:i4>1048639</vt:i4>
      </vt:variant>
      <vt:variant>
        <vt:i4>14</vt:i4>
      </vt:variant>
      <vt:variant>
        <vt:i4>0</vt:i4>
      </vt:variant>
      <vt:variant>
        <vt:i4>5</vt:i4>
      </vt:variant>
      <vt:variant>
        <vt:lpwstr/>
      </vt:variant>
      <vt:variant>
        <vt:lpwstr>_Toc261948809</vt:lpwstr>
      </vt:variant>
      <vt:variant>
        <vt:i4>1048639</vt:i4>
      </vt:variant>
      <vt:variant>
        <vt:i4>8</vt:i4>
      </vt:variant>
      <vt:variant>
        <vt:i4>0</vt:i4>
      </vt:variant>
      <vt:variant>
        <vt:i4>5</vt:i4>
      </vt:variant>
      <vt:variant>
        <vt:lpwstr/>
      </vt:variant>
      <vt:variant>
        <vt:lpwstr>_Toc261948808</vt:lpwstr>
      </vt:variant>
      <vt:variant>
        <vt:i4>1048639</vt:i4>
      </vt:variant>
      <vt:variant>
        <vt:i4>2</vt:i4>
      </vt:variant>
      <vt:variant>
        <vt:i4>0</vt:i4>
      </vt:variant>
      <vt:variant>
        <vt:i4>5</vt:i4>
      </vt:variant>
      <vt:variant>
        <vt:lpwstr/>
      </vt:variant>
      <vt:variant>
        <vt:lpwstr>_Toc261948807</vt:lpwstr>
      </vt:variant>
      <vt:variant>
        <vt:i4>4063337</vt:i4>
      </vt:variant>
      <vt:variant>
        <vt:i4>0</vt:i4>
      </vt:variant>
      <vt:variant>
        <vt:i4>0</vt:i4>
      </vt:variant>
      <vt:variant>
        <vt:i4>5</vt:i4>
      </vt:variant>
      <vt:variant>
        <vt:lpwstr>http://www.uncitral.org/uncitral/en/uncitral_texts/electronic_commerce/1996Model.html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 Computing in Africa Situation and perspectives</dc:title>
  <dc:subject>BDT expert reports</dc:subject>
  <dc:creator>ITU</dc:creator>
  <cp:keywords/>
  <dc:description/>
  <cp:lastModifiedBy>denicola</cp:lastModifiedBy>
  <cp:revision>75</cp:revision>
  <cp:lastPrinted>2012-03-06T14:00:00Z</cp:lastPrinted>
  <dcterms:created xsi:type="dcterms:W3CDTF">2012-03-06T10:21:00Z</dcterms:created>
  <dcterms:modified xsi:type="dcterms:W3CDTF">2012-05-01T08:06:00Z</dcterms:modified>
</cp:coreProperties>
</file>