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063D4A" w:rsidRPr="00403C69" w14:paraId="4EAF5462" w14:textId="77777777" w:rsidTr="005B7BAE">
        <w:trPr>
          <w:cantSplit/>
          <w:trHeight w:val="1134"/>
        </w:trPr>
        <w:tc>
          <w:tcPr>
            <w:tcW w:w="6663" w:type="dxa"/>
          </w:tcPr>
          <w:p w14:paraId="743FBF2B" w14:textId="77777777" w:rsidR="00063D4A" w:rsidRDefault="00063D4A" w:rsidP="005B7BAE">
            <w:pPr>
              <w:ind w:left="34"/>
              <w:rPr>
                <w:b/>
                <w:bCs/>
                <w:sz w:val="32"/>
                <w:szCs w:val="32"/>
              </w:rPr>
            </w:pPr>
            <w:r w:rsidRPr="006F3D93">
              <w:rPr>
                <w:b/>
                <w:bCs/>
                <w:sz w:val="32"/>
                <w:szCs w:val="32"/>
              </w:rPr>
              <w:t>Telecommunication</w:t>
            </w:r>
            <w:r>
              <w:rPr>
                <w:b/>
                <w:bCs/>
                <w:sz w:val="32"/>
                <w:szCs w:val="32"/>
              </w:rPr>
              <w:t xml:space="preserve"> Development</w:t>
            </w:r>
            <w:r>
              <w:rPr>
                <w:b/>
                <w:bCs/>
                <w:sz w:val="32"/>
                <w:szCs w:val="32"/>
              </w:rPr>
              <w:br/>
              <w:t>Advisory Group (TDAG)</w:t>
            </w:r>
          </w:p>
          <w:p w14:paraId="4C95D845" w14:textId="77777777" w:rsidR="00063D4A" w:rsidRPr="00403C69" w:rsidRDefault="00063D4A" w:rsidP="005B7BAE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>33rd Meeting, Geneva, Switzerland, 7-10</w:t>
            </w:r>
            <w:r w:rsidRPr="006F24AF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April</w:t>
            </w:r>
            <w:r w:rsidRPr="006F24AF">
              <w:rPr>
                <w:b/>
                <w:bCs/>
                <w:sz w:val="26"/>
                <w:szCs w:val="26"/>
              </w:rPr>
              <w:t xml:space="preserve"> 202</w:t>
            </w: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368" w:type="dxa"/>
          </w:tcPr>
          <w:p w14:paraId="2B96AE74" w14:textId="77777777" w:rsidR="00063D4A" w:rsidRPr="00403C69" w:rsidRDefault="00063D4A" w:rsidP="005B7BAE">
            <w:pPr>
              <w:spacing w:line="240" w:lineRule="atLeast"/>
              <w:jc w:val="right"/>
              <w:rPr>
                <w:rFonts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9F5EC13" wp14:editId="2A6E580A">
                  <wp:extent cx="712470" cy="785495"/>
                  <wp:effectExtent l="0" t="0" r="0" b="0"/>
                  <wp:docPr id="1273798468" name="Picture 1273798468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D4A" w:rsidRPr="00403C69" w14:paraId="0FC7CD6A" w14:textId="77777777" w:rsidTr="005B7BAE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37450EF1" w14:textId="77777777" w:rsidR="00063D4A" w:rsidRPr="00403C69" w:rsidRDefault="00063D4A" w:rsidP="005B7BAE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6F5AF722" w14:textId="77777777" w:rsidR="00063D4A" w:rsidRPr="00403C69" w:rsidRDefault="00063D4A" w:rsidP="005B7BAE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063D4A" w:rsidRPr="008E2908" w14:paraId="283A06A4" w14:textId="77777777" w:rsidTr="005B7BAE">
        <w:trPr>
          <w:cantSplit/>
          <w:trHeight w:val="23"/>
        </w:trPr>
        <w:tc>
          <w:tcPr>
            <w:tcW w:w="6663" w:type="dxa"/>
          </w:tcPr>
          <w:p w14:paraId="7F200AEF" w14:textId="77777777" w:rsidR="00063D4A" w:rsidRPr="00403C69" w:rsidRDefault="00063D4A" w:rsidP="005B7BAE">
            <w:pPr>
              <w:pStyle w:val="Committee"/>
              <w:framePr w:hSpace="0" w:wrap="auto" w:hAnchor="text" w:yAlign="inline"/>
            </w:pPr>
          </w:p>
        </w:tc>
        <w:tc>
          <w:tcPr>
            <w:tcW w:w="3368" w:type="dxa"/>
          </w:tcPr>
          <w:p w14:paraId="0B507235" w14:textId="77777777" w:rsidR="00063D4A" w:rsidRPr="00FB6CC4" w:rsidRDefault="00063D4A" w:rsidP="005B7BAE">
            <w:pPr>
              <w:tabs>
                <w:tab w:val="left" w:pos="851"/>
              </w:tabs>
              <w:spacing w:before="0" w:line="240" w:lineRule="atLeast"/>
              <w:rPr>
                <w:rFonts w:cstheme="minorBidi"/>
                <w:lang w:val="de-DE"/>
              </w:rPr>
            </w:pPr>
            <w:r w:rsidRPr="00FB6CC4">
              <w:rPr>
                <w:b/>
                <w:bCs/>
                <w:lang w:val="de-DE"/>
              </w:rPr>
              <w:t>Document TDAG-26/INF/</w:t>
            </w:r>
            <w:r>
              <w:rPr>
                <w:b/>
                <w:bCs/>
                <w:lang w:val="de-DE"/>
              </w:rPr>
              <w:t>7</w:t>
            </w:r>
            <w:r w:rsidRPr="00FB6CC4">
              <w:rPr>
                <w:b/>
                <w:bCs/>
                <w:lang w:val="de-DE"/>
              </w:rPr>
              <w:t>-E</w:t>
            </w:r>
          </w:p>
        </w:tc>
      </w:tr>
      <w:tr w:rsidR="00063D4A" w:rsidRPr="00403C69" w14:paraId="7EC0C75A" w14:textId="77777777" w:rsidTr="005B7BAE">
        <w:trPr>
          <w:cantSplit/>
          <w:trHeight w:val="23"/>
        </w:trPr>
        <w:tc>
          <w:tcPr>
            <w:tcW w:w="6663" w:type="dxa"/>
          </w:tcPr>
          <w:p w14:paraId="551D7B92" w14:textId="77777777" w:rsidR="00063D4A" w:rsidRPr="00FB6CC4" w:rsidRDefault="00063D4A" w:rsidP="005B7BAE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de-DE"/>
              </w:rPr>
            </w:pPr>
          </w:p>
        </w:tc>
        <w:tc>
          <w:tcPr>
            <w:tcW w:w="3368" w:type="dxa"/>
          </w:tcPr>
          <w:p w14:paraId="671A8081" w14:textId="557817F7" w:rsidR="00063D4A" w:rsidRPr="00403C69" w:rsidRDefault="006C56CC" w:rsidP="005B7BAE">
            <w:pPr>
              <w:spacing w:before="0" w:line="240" w:lineRule="atLeast"/>
              <w:rPr>
                <w:rFonts w:cstheme="minorHAnsi"/>
                <w:szCs w:val="24"/>
              </w:rPr>
            </w:pPr>
            <w:r>
              <w:rPr>
                <w:b/>
                <w:bCs/>
                <w:szCs w:val="28"/>
              </w:rPr>
              <w:t>7</w:t>
            </w:r>
            <w:r w:rsidR="00063D4A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April</w:t>
            </w:r>
            <w:r w:rsidR="00063D4A">
              <w:rPr>
                <w:b/>
                <w:bCs/>
                <w:szCs w:val="28"/>
              </w:rPr>
              <w:t xml:space="preserve"> 2026</w:t>
            </w:r>
          </w:p>
        </w:tc>
      </w:tr>
      <w:tr w:rsidR="00063D4A" w:rsidRPr="00403C69" w14:paraId="03DF37B3" w14:textId="77777777" w:rsidTr="005B7BAE">
        <w:trPr>
          <w:cantSplit/>
          <w:trHeight w:val="23"/>
        </w:trPr>
        <w:tc>
          <w:tcPr>
            <w:tcW w:w="6663" w:type="dxa"/>
          </w:tcPr>
          <w:p w14:paraId="44ACB684" w14:textId="77777777" w:rsidR="00063D4A" w:rsidRPr="00403C69" w:rsidRDefault="00063D4A" w:rsidP="005B7BAE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368" w:type="dxa"/>
          </w:tcPr>
          <w:p w14:paraId="30E2B24E" w14:textId="77777777" w:rsidR="00063D4A" w:rsidRPr="00403C69" w:rsidRDefault="00063D4A" w:rsidP="005B7BAE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403C69">
              <w:rPr>
                <w:b/>
                <w:bCs/>
                <w:szCs w:val="24"/>
              </w:rPr>
              <w:t>English</w:t>
            </w:r>
            <w:r>
              <w:rPr>
                <w:b/>
                <w:bCs/>
                <w:szCs w:val="24"/>
              </w:rPr>
              <w:t xml:space="preserve"> only</w:t>
            </w:r>
          </w:p>
        </w:tc>
      </w:tr>
      <w:tr w:rsidR="00063D4A" w:rsidRPr="00403C69" w14:paraId="371A2E11" w14:textId="77777777" w:rsidTr="005B7BAE">
        <w:trPr>
          <w:cantSplit/>
          <w:trHeight w:val="23"/>
        </w:trPr>
        <w:tc>
          <w:tcPr>
            <w:tcW w:w="10031" w:type="dxa"/>
            <w:gridSpan w:val="2"/>
          </w:tcPr>
          <w:p w14:paraId="25688DF1" w14:textId="77777777" w:rsidR="00063D4A" w:rsidRPr="00403C69" w:rsidRDefault="00063D4A" w:rsidP="005B7BAE">
            <w:pPr>
              <w:pStyle w:val="Source"/>
              <w:spacing w:before="240" w:after="240"/>
            </w:pPr>
            <w:r>
              <w:t>Director, Telecommunication Development Bureau</w:t>
            </w:r>
          </w:p>
        </w:tc>
      </w:tr>
      <w:tr w:rsidR="00063D4A" w:rsidRPr="00403C69" w14:paraId="23338CC8" w14:textId="77777777" w:rsidTr="005B7BAE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02662203" w14:textId="77777777" w:rsidR="00063D4A" w:rsidRPr="00403C69" w:rsidRDefault="00063D4A" w:rsidP="005B7BAE">
            <w:pPr>
              <w:pStyle w:val="Title1"/>
              <w:spacing w:before="120" w:after="120"/>
            </w:pPr>
            <w:r w:rsidRPr="00E1597F">
              <w:rPr>
                <w:caps w:val="0"/>
              </w:rPr>
              <w:t xml:space="preserve">BDT's </w:t>
            </w:r>
            <w:r>
              <w:rPr>
                <w:caps w:val="0"/>
              </w:rPr>
              <w:t>d</w:t>
            </w:r>
            <w:r w:rsidRPr="00E1597F">
              <w:rPr>
                <w:caps w:val="0"/>
              </w:rPr>
              <w:t xml:space="preserve">igital </w:t>
            </w:r>
            <w:r>
              <w:rPr>
                <w:caps w:val="0"/>
              </w:rPr>
              <w:t>t</w:t>
            </w:r>
            <w:r w:rsidRPr="00E1597F">
              <w:rPr>
                <w:caps w:val="0"/>
              </w:rPr>
              <w:t xml:space="preserve">ransformation acceleration </w:t>
            </w:r>
            <w:r>
              <w:rPr>
                <w:caps w:val="0"/>
              </w:rPr>
              <w:t>a</w:t>
            </w:r>
            <w:r w:rsidRPr="00E1597F">
              <w:rPr>
                <w:caps w:val="0"/>
              </w:rPr>
              <w:t>pproach</w:t>
            </w:r>
          </w:p>
        </w:tc>
      </w:tr>
      <w:tr w:rsidR="00063D4A" w:rsidRPr="00403C69" w14:paraId="77340EE6" w14:textId="77777777" w:rsidTr="005B7BAE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0BAC9746" w14:textId="77777777" w:rsidR="00063D4A" w:rsidRPr="00403C69" w:rsidRDefault="00063D4A" w:rsidP="005B7BAE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</w:rPr>
            </w:pPr>
          </w:p>
        </w:tc>
      </w:tr>
      <w:tr w:rsidR="00063D4A" w:rsidRPr="00403C69" w14:paraId="1EBFAA53" w14:textId="77777777" w:rsidTr="005B7BAE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8FC8" w14:textId="77777777" w:rsidR="00063D4A" w:rsidRPr="00403C69" w:rsidRDefault="00063D4A" w:rsidP="005B7BAE">
            <w:pPr>
              <w:spacing w:after="120"/>
              <w:rPr>
                <w:b/>
                <w:bCs/>
                <w:szCs w:val="24"/>
              </w:rPr>
            </w:pPr>
            <w:r w:rsidRPr="37D8D5BA">
              <w:rPr>
                <w:b/>
                <w:bCs/>
              </w:rPr>
              <w:t>Summary:</w:t>
            </w:r>
          </w:p>
          <w:p w14:paraId="7F94B9CE" w14:textId="141C8CF4" w:rsidR="00063D4A" w:rsidRDefault="006C56CC" w:rsidP="005B7BAE">
            <w:pPr>
              <w:spacing w:after="120"/>
            </w:pPr>
            <w:r w:rsidRPr="006C56CC">
              <w:t>This document contains an overview of the BDT approach to support countries in accelerating digital transformation, through a strategic engagement process towards defining, implementation and monitoring a Digital Transformation Strategy, leveraging from ITU-D priorities, BDT areas of work, and our modalities to support membership on digital transformation, ensuring no one is left behind.</w:t>
            </w:r>
          </w:p>
          <w:p w14:paraId="07A8FEFD" w14:textId="77777777" w:rsidR="00063D4A" w:rsidRPr="00403C69" w:rsidRDefault="00063D4A" w:rsidP="005B7BAE">
            <w:pPr>
              <w:spacing w:after="120"/>
              <w:rPr>
                <w:b/>
                <w:bCs/>
                <w:szCs w:val="24"/>
              </w:rPr>
            </w:pPr>
            <w:r w:rsidRPr="00403C69">
              <w:rPr>
                <w:b/>
                <w:bCs/>
              </w:rPr>
              <w:t>Action required:</w:t>
            </w:r>
          </w:p>
          <w:p w14:paraId="794AD9CB" w14:textId="2DB64C77" w:rsidR="00063D4A" w:rsidRPr="00403C69" w:rsidRDefault="006C56CC" w:rsidP="005B7BAE">
            <w:pPr>
              <w:spacing w:after="120"/>
              <w:rPr>
                <w:szCs w:val="24"/>
              </w:rPr>
            </w:pPr>
            <w:r w:rsidRPr="006C56CC">
              <w:t>TDAG is invited to note this document.</w:t>
            </w:r>
          </w:p>
          <w:p w14:paraId="47922F31" w14:textId="77777777" w:rsidR="00063D4A" w:rsidRPr="00403C69" w:rsidRDefault="00063D4A" w:rsidP="005B7BAE">
            <w:pPr>
              <w:spacing w:after="120"/>
              <w:rPr>
                <w:b/>
                <w:bCs/>
                <w:szCs w:val="24"/>
              </w:rPr>
            </w:pPr>
            <w:r w:rsidRPr="00403C69">
              <w:rPr>
                <w:b/>
                <w:bCs/>
                <w:szCs w:val="24"/>
              </w:rPr>
              <w:t>References:</w:t>
            </w:r>
          </w:p>
          <w:p w14:paraId="4E293AC0" w14:textId="77777777" w:rsidR="00063D4A" w:rsidRPr="00403C69" w:rsidRDefault="00063D4A" w:rsidP="005B7BAE">
            <w:pPr>
              <w:spacing w:after="120"/>
            </w:pPr>
            <w:r>
              <w:t>N/A</w:t>
            </w:r>
          </w:p>
        </w:tc>
      </w:tr>
    </w:tbl>
    <w:p w14:paraId="36C9BC0B" w14:textId="77777777" w:rsidR="00063D4A" w:rsidRDefault="00063D4A"/>
    <w:p w14:paraId="54B07714" w14:textId="08EAE7C2" w:rsidR="00D62414" w:rsidRDefault="00D62414">
      <w:r>
        <w:br w:type="page"/>
      </w:r>
    </w:p>
    <w:p w14:paraId="1E88C4FE" w14:textId="62BAAA55" w:rsidR="003516D9" w:rsidRPr="006C56CC" w:rsidRDefault="003516D9" w:rsidP="006C56CC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lastRenderedPageBreak/>
        <w:t>Background</w:t>
      </w:r>
    </w:p>
    <w:p w14:paraId="23ED941E" w14:textId="2A29DD94" w:rsidR="0012050D" w:rsidRPr="006C56CC" w:rsidRDefault="00227F1C" w:rsidP="006C56CC">
      <w:pPr>
        <w:spacing w:after="12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>Despite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global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advancements,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many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countries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face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persistent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gaps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in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digital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infrastructure,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affordability,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and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skills,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hindering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progress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toward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inclusive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growth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="00CD05DD" w:rsidRPr="006C56CC">
        <w:rPr>
          <w:rFonts w:cstheme="minorHAnsi"/>
          <w:color w:val="242424"/>
          <w:szCs w:val="24"/>
          <w:shd w:val="clear" w:color="auto" w:fill="FFFFFF"/>
        </w:rPr>
        <w:t xml:space="preserve">and </w:t>
      </w:r>
      <w:r w:rsidRPr="006C56CC">
        <w:rPr>
          <w:rFonts w:cstheme="minorHAnsi"/>
          <w:color w:val="242424"/>
          <w:szCs w:val="24"/>
          <w:shd w:val="clear" w:color="auto" w:fill="FFFFFF"/>
        </w:rPr>
        <w:t>digital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Pr="006C56CC">
        <w:rPr>
          <w:rFonts w:cstheme="minorHAnsi"/>
          <w:color w:val="242424"/>
          <w:szCs w:val="24"/>
          <w:shd w:val="clear" w:color="auto" w:fill="FFFFFF"/>
        </w:rPr>
        <w:t>transformation</w:t>
      </w:r>
      <w:r w:rsidR="00CD05DD" w:rsidRPr="006C56CC">
        <w:rPr>
          <w:rFonts w:cstheme="minorHAnsi"/>
          <w:color w:val="242424"/>
          <w:szCs w:val="24"/>
          <w:shd w:val="clear" w:color="auto" w:fill="FFFFFF"/>
        </w:rPr>
        <w:t xml:space="preserve"> for sustainable development</w:t>
      </w:r>
      <w:r w:rsidRPr="006C56CC">
        <w:rPr>
          <w:rFonts w:cstheme="minorHAnsi"/>
          <w:color w:val="242424"/>
          <w:szCs w:val="24"/>
          <w:shd w:val="clear" w:color="auto" w:fill="FFFFFF"/>
        </w:rPr>
        <w:t>.</w:t>
      </w:r>
      <w:r w:rsidR="00920D7C"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</w:p>
    <w:p w14:paraId="480E9540" w14:textId="3A6E07B1" w:rsidR="009345C9" w:rsidRPr="006C56CC" w:rsidRDefault="00CD05DD" w:rsidP="006C56CC">
      <w:pPr>
        <w:spacing w:after="120"/>
        <w:rPr>
          <w:rFonts w:cstheme="minorHAnsi"/>
          <w:color w:val="242424"/>
          <w:szCs w:val="24"/>
          <w:shd w:val="clear" w:color="auto" w:fill="FFFFFF"/>
          <w:lang w:val="en-US"/>
        </w:rPr>
      </w:pPr>
      <w:r w:rsidRPr="006C56CC">
        <w:rPr>
          <w:rFonts w:cstheme="minorHAnsi"/>
          <w:color w:val="242424"/>
          <w:szCs w:val="24"/>
          <w:shd w:val="clear" w:color="auto" w:fill="FFFFFF"/>
          <w:lang w:val="en-US"/>
        </w:rPr>
        <w:t xml:space="preserve">Digital impacts on all sectors and aspects of our lives. Think of e-health, e-agriculture, e-education and e-government services, innovation opportunities for value creation, the skills needed for adoption and the infrastructure for access. </w:t>
      </w:r>
      <w:r w:rsidR="009345C9" w:rsidRPr="006C56CC">
        <w:rPr>
          <w:rFonts w:cstheme="minorHAnsi"/>
          <w:color w:val="242424"/>
          <w:szCs w:val="24"/>
          <w:shd w:val="clear" w:color="auto" w:fill="FFFFFF"/>
          <w:lang w:val="en-US"/>
        </w:rPr>
        <w:t>The Digital Transformation Ecosystem requires a holistic approach touching upon different catalysts to enable its evolution and development.</w:t>
      </w:r>
    </w:p>
    <w:p w14:paraId="0C550091" w14:textId="6E9587C3" w:rsidR="009345C9" w:rsidRPr="006C56CC" w:rsidRDefault="009345C9" w:rsidP="006C56CC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79864922" wp14:editId="68067495">
            <wp:extent cx="5947850" cy="3300659"/>
            <wp:effectExtent l="0" t="0" r="0" b="0"/>
            <wp:docPr id="241788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880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4400" cy="331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16BF2" w14:textId="77777777" w:rsidR="009F223D" w:rsidRPr="006C56CC" w:rsidRDefault="009F223D" w:rsidP="006C56CC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BDT Role and Mandate</w:t>
      </w:r>
    </w:p>
    <w:p w14:paraId="4446EDC4" w14:textId="77777777" w:rsidR="009F223D" w:rsidRPr="006C56CC" w:rsidRDefault="009F223D" w:rsidP="006C56CC">
      <w:pPr>
        <w:spacing w:after="12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>Recognizing that an estimated 2.2 billion people remain offline, the WTDC-25 theme challenged the global community to secure "Universal, meaningful, and affordable connectivity for an inclusive and sustainable digital future."</w:t>
      </w:r>
    </w:p>
    <w:p w14:paraId="701C63A6" w14:textId="77777777" w:rsidR="009F223D" w:rsidRPr="006C56CC" w:rsidRDefault="009F223D" w:rsidP="006C56CC">
      <w:pPr>
        <w:spacing w:after="12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Against this background, </w:t>
      </w:r>
      <w:r w:rsidRPr="006C56CC">
        <w:rPr>
          <w:rFonts w:cstheme="minorHAnsi"/>
          <w:i/>
          <w:iCs/>
          <w:color w:val="242424"/>
          <w:szCs w:val="24"/>
          <w:shd w:val="clear" w:color="auto" w:fill="FFFFFF"/>
        </w:rPr>
        <w:t>Resolution 89 - Digital transformation for sustainable development</w:t>
      </w:r>
      <w:r w:rsidRPr="006C56CC">
        <w:rPr>
          <w:rFonts w:cstheme="minorHAnsi"/>
          <w:color w:val="242424"/>
          <w:szCs w:val="24"/>
          <w:shd w:val="clear" w:color="auto" w:fill="FFFFFF"/>
        </w:rPr>
        <w:t xml:space="preserve">, adopted in Kigali in 2022 and revised in Baku in 2025, instructs the Director of the Telecommunication Development </w:t>
      </w:r>
      <w:proofErr w:type="gramStart"/>
      <w:r w:rsidRPr="006C56CC">
        <w:rPr>
          <w:rFonts w:cstheme="minorHAnsi"/>
          <w:color w:val="242424"/>
          <w:szCs w:val="24"/>
          <w:shd w:val="clear" w:color="auto" w:fill="FFFFFF"/>
        </w:rPr>
        <w:t>Bureau :</w:t>
      </w:r>
      <w:proofErr w:type="gramEnd"/>
    </w:p>
    <w:p w14:paraId="0C27C348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to facilitate efforts within the Telecommunication Development Bureau, with the assistance of the ITU regional offices, to promote digital transformation in line with ITU-D priorities, regional initiatives, WSIS action lines, SDGs, study Questions and ITU-D </w:t>
      </w:r>
      <w:proofErr w:type="gramStart"/>
      <w:r w:rsidRPr="006C56CC">
        <w:rPr>
          <w:rFonts w:cstheme="minorHAnsi"/>
          <w:color w:val="242424"/>
          <w:szCs w:val="24"/>
          <w:shd w:val="clear" w:color="auto" w:fill="FFFFFF"/>
        </w:rPr>
        <w:t>projects;</w:t>
      </w:r>
      <w:proofErr w:type="gramEnd"/>
    </w:p>
    <w:p w14:paraId="6C7B4AE4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to increase attention on projects related to new and emerging telecommunication/ICT services and technologies related to digital transformation through ITU-D priorities and regional initiatives, linking with the associated SDGs and WSIS action </w:t>
      </w:r>
      <w:proofErr w:type="gramStart"/>
      <w:r w:rsidRPr="006C56CC">
        <w:rPr>
          <w:rFonts w:cstheme="minorHAnsi"/>
          <w:color w:val="242424"/>
          <w:szCs w:val="24"/>
          <w:shd w:val="clear" w:color="auto" w:fill="FFFFFF"/>
        </w:rPr>
        <w:t>lines;</w:t>
      </w:r>
      <w:proofErr w:type="gramEnd"/>
      <w:r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</w:p>
    <w:p w14:paraId="50F4ED56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>to continue to address matters related to key telecommunication/ICT enablers of digital transformation for a variety of services and local content, taking into consideration the related financing mechanisms for affordable and cost-effective solutions and the associated policies and strategies, including for a variety of services and local content;</w:t>
      </w:r>
      <w:r w:rsidRPr="006C56CC">
        <w:rPr>
          <w:rFonts w:cstheme="minorHAnsi"/>
          <w:color w:val="242424"/>
          <w:szCs w:val="24"/>
          <w:shd w:val="clear" w:color="auto" w:fill="FFFFFF"/>
        </w:rPr>
        <w:br/>
        <w:t>to undertake studies and projects related to digital transformation policies, methods and strategies, enabling developing countries to reap the full benefits of the digital economy;</w:t>
      </w:r>
    </w:p>
    <w:p w14:paraId="5F41D448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lastRenderedPageBreak/>
        <w:t xml:space="preserve">to continue, and further develop, ITU-D activities on digital transformation, including training programmes and awareness campaigns, and to support global capacity-building efforts for digital </w:t>
      </w:r>
      <w:proofErr w:type="gramStart"/>
      <w:r w:rsidRPr="006C56CC">
        <w:rPr>
          <w:rFonts w:cstheme="minorHAnsi"/>
          <w:color w:val="242424"/>
          <w:szCs w:val="24"/>
          <w:shd w:val="clear" w:color="auto" w:fill="FFFFFF"/>
        </w:rPr>
        <w:t>transformation;</w:t>
      </w:r>
      <w:proofErr w:type="gramEnd"/>
      <w:r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</w:p>
    <w:p w14:paraId="7B79B867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to promote and support national initiatives dedicated to the telecommunication/ICT dimensions of the digital </w:t>
      </w:r>
      <w:proofErr w:type="gramStart"/>
      <w:r w:rsidRPr="006C56CC">
        <w:rPr>
          <w:rFonts w:cstheme="minorHAnsi"/>
          <w:color w:val="242424"/>
          <w:szCs w:val="24"/>
          <w:shd w:val="clear" w:color="auto" w:fill="FFFFFF"/>
        </w:rPr>
        <w:t>economy;</w:t>
      </w:r>
      <w:proofErr w:type="gramEnd"/>
      <w:r w:rsidRPr="006C56CC">
        <w:rPr>
          <w:rFonts w:cstheme="minorHAnsi"/>
          <w:color w:val="242424"/>
          <w:szCs w:val="24"/>
          <w:shd w:val="clear" w:color="auto" w:fill="FFFFFF"/>
        </w:rPr>
        <w:t xml:space="preserve"> </w:t>
      </w:r>
    </w:p>
    <w:p w14:paraId="07A436FD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to assist Member States, upon request, and within available resources, to develop national digital transformation strategies using relevant ITU-D tools and resources on digital </w:t>
      </w:r>
      <w:proofErr w:type="gramStart"/>
      <w:r w:rsidRPr="006C56CC">
        <w:rPr>
          <w:rFonts w:cstheme="minorHAnsi"/>
          <w:color w:val="242424"/>
          <w:szCs w:val="24"/>
          <w:shd w:val="clear" w:color="auto" w:fill="FFFFFF"/>
        </w:rPr>
        <w:t>transformation;</w:t>
      </w:r>
      <w:proofErr w:type="gramEnd"/>
    </w:p>
    <w:p w14:paraId="41DE4D38" w14:textId="77777777" w:rsidR="009F223D" w:rsidRPr="006C56CC" w:rsidRDefault="009F223D" w:rsidP="006C56CC">
      <w:pPr>
        <w:pStyle w:val="ListParagraph"/>
        <w:numPr>
          <w:ilvl w:val="0"/>
          <w:numId w:val="8"/>
        </w:numPr>
        <w:spacing w:before="60" w:after="60"/>
        <w:ind w:left="714" w:hanging="357"/>
        <w:contextualSpacing w:val="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>to assist Member States, upon request and within available resources, to develop strategies to leverage the diversity of telecommunication/ICT networks for the implementation of specific use cases related to digital transformation.</w:t>
      </w:r>
    </w:p>
    <w:p w14:paraId="03279D75" w14:textId="75B0837B" w:rsidR="009F223D" w:rsidRPr="006C56CC" w:rsidRDefault="009F223D" w:rsidP="006C56CC">
      <w:pPr>
        <w:spacing w:after="120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In addition, membership at WTDC clearly identified Digital Transformation as a key priority in several Regional </w:t>
      </w:r>
      <w:r w:rsidR="3CD6B58E" w:rsidRPr="006C56CC">
        <w:rPr>
          <w:rFonts w:cstheme="minorHAnsi"/>
          <w:color w:val="242424"/>
          <w:szCs w:val="24"/>
          <w:shd w:val="clear" w:color="auto" w:fill="FFFFFF"/>
        </w:rPr>
        <w:t>Initiatives</w:t>
      </w:r>
      <w:r w:rsidRPr="006C56CC">
        <w:rPr>
          <w:rFonts w:cstheme="minorHAnsi"/>
          <w:color w:val="242424"/>
          <w:szCs w:val="24"/>
          <w:shd w:val="clear" w:color="auto" w:fill="FFFFFF"/>
        </w:rPr>
        <w:t xml:space="preserve"> across the globe, as shown in the figure below.</w:t>
      </w:r>
    </w:p>
    <w:p w14:paraId="36F875CB" w14:textId="6E9924DF" w:rsidR="009F223D" w:rsidRPr="006C56CC" w:rsidRDefault="00E90159" w:rsidP="00AB0364">
      <w:pPr>
        <w:spacing w:after="120"/>
        <w:jc w:val="center"/>
        <w:rPr>
          <w:rFonts w:cstheme="minorHAnsi"/>
          <w:color w:val="242424"/>
          <w:szCs w:val="24"/>
          <w:shd w:val="clear" w:color="auto" w:fill="FFFFFF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0428624C" wp14:editId="2417A57E">
            <wp:extent cx="6120765" cy="3442970"/>
            <wp:effectExtent l="0" t="0" r="0" b="5080"/>
            <wp:docPr id="191461724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17247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04222" w14:textId="129DE84D" w:rsidR="009F223D" w:rsidRPr="006C56CC" w:rsidRDefault="009F223D" w:rsidP="006C56CC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BDT Engagement Process</w:t>
      </w:r>
    </w:p>
    <w:p w14:paraId="64AF8A3C" w14:textId="77777777" w:rsidR="009F223D" w:rsidRPr="006C56CC" w:rsidRDefault="009345C9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color w:val="242424"/>
          <w:szCs w:val="24"/>
          <w:shd w:val="clear" w:color="auto" w:fill="FFFFFF"/>
        </w:rPr>
        <w:t xml:space="preserve">Against this background, BDT has developed a </w:t>
      </w:r>
      <w:r w:rsidRPr="006C56CC">
        <w:rPr>
          <w:rFonts w:cstheme="minorHAnsi"/>
          <w:szCs w:val="24"/>
        </w:rPr>
        <w:t xml:space="preserve">strategic approach to support countries on digital transformation, through a </w:t>
      </w:r>
      <w:proofErr w:type="gramStart"/>
      <w:r w:rsidR="009F223D" w:rsidRPr="006C56CC">
        <w:rPr>
          <w:rFonts w:cstheme="minorHAnsi"/>
          <w:szCs w:val="24"/>
        </w:rPr>
        <w:t>two step</w:t>
      </w:r>
      <w:proofErr w:type="gramEnd"/>
      <w:r w:rsidR="009F223D" w:rsidRPr="006C56CC">
        <w:rPr>
          <w:rFonts w:cstheme="minorHAnsi"/>
          <w:szCs w:val="24"/>
        </w:rPr>
        <w:t xml:space="preserve"> process</w:t>
      </w:r>
      <w:r w:rsidRPr="006C56CC">
        <w:rPr>
          <w:rFonts w:cstheme="minorHAnsi"/>
          <w:szCs w:val="24"/>
        </w:rPr>
        <w:t xml:space="preserve"> on digital transformation, leveraging from ITU-D priorities, BDT areas of work and our modalities to support membership on digital transformation. </w:t>
      </w:r>
    </w:p>
    <w:p w14:paraId="317F8DA8" w14:textId="48799762" w:rsidR="009F223D" w:rsidRPr="006C56CC" w:rsidRDefault="009F223D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  <w:lang w:val="en-US"/>
        </w:rPr>
        <w:t xml:space="preserve">Together, our team in headquarters and in regional and area offices work with members to bridge the digital and skills divide and drive digital transformation to leverage the power of ICTs. </w:t>
      </w:r>
    </w:p>
    <w:p w14:paraId="4B04C9CA" w14:textId="47C75CA7" w:rsidR="009345C9" w:rsidRPr="006C56CC" w:rsidRDefault="009F223D" w:rsidP="00AB0364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lastRenderedPageBreak/>
        <w:drawing>
          <wp:inline distT="0" distB="0" distL="0" distR="0" wp14:anchorId="463A5041" wp14:editId="08E22540">
            <wp:extent cx="6094991" cy="4274219"/>
            <wp:effectExtent l="0" t="0" r="1270" b="0"/>
            <wp:docPr id="107136705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67059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l="19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460" cy="4302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35AA7" w14:textId="47D59216" w:rsidR="006D1A1C" w:rsidRPr="006C56CC" w:rsidRDefault="009F223D" w:rsidP="006C56CC">
      <w:pPr>
        <w:pStyle w:val="ListParagraph"/>
        <w:numPr>
          <w:ilvl w:val="1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 xml:space="preserve">Digital Transformation Readiness Assessment </w:t>
      </w:r>
    </w:p>
    <w:p w14:paraId="22896928" w14:textId="6F52A936" w:rsidR="009F223D" w:rsidRPr="006C56CC" w:rsidRDefault="00E90159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 xml:space="preserve">BDT conducts a </w:t>
      </w:r>
      <w:r w:rsidRPr="006C56CC">
        <w:rPr>
          <w:rFonts w:cstheme="minorHAnsi"/>
          <w:b/>
          <w:bCs/>
          <w:szCs w:val="24"/>
        </w:rPr>
        <w:t>comprehensive readiness assessment</w:t>
      </w:r>
      <w:r w:rsidRPr="006C56CC">
        <w:rPr>
          <w:rFonts w:cstheme="minorHAnsi"/>
          <w:szCs w:val="24"/>
        </w:rPr>
        <w:t xml:space="preserve"> using ITU data and analysis tools to evaluate </w:t>
      </w:r>
      <w:r w:rsidR="00B7387A" w:rsidRPr="006C56CC">
        <w:rPr>
          <w:rFonts w:cstheme="minorHAnsi"/>
          <w:szCs w:val="24"/>
        </w:rPr>
        <w:t>countries’</w:t>
      </w:r>
      <w:r w:rsidRPr="006C56CC">
        <w:rPr>
          <w:rFonts w:cstheme="minorHAnsi"/>
          <w:szCs w:val="24"/>
        </w:rPr>
        <w:t xml:space="preserve"> digital readiness.</w:t>
      </w:r>
    </w:p>
    <w:p w14:paraId="0C93ECE4" w14:textId="74A5309C" w:rsidR="009F223D" w:rsidRPr="006C56CC" w:rsidRDefault="00E90159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 xml:space="preserve">The </w:t>
      </w:r>
      <w:r w:rsidR="009F223D" w:rsidRPr="006C56CC">
        <w:rPr>
          <w:rFonts w:cstheme="minorHAnsi"/>
          <w:szCs w:val="24"/>
        </w:rPr>
        <w:t xml:space="preserve">Digital </w:t>
      </w:r>
      <w:r w:rsidRPr="006C56CC">
        <w:rPr>
          <w:rFonts w:cstheme="minorHAnsi"/>
          <w:szCs w:val="24"/>
        </w:rPr>
        <w:t>R</w:t>
      </w:r>
      <w:r w:rsidR="009F223D" w:rsidRPr="006C56CC">
        <w:rPr>
          <w:rFonts w:cstheme="minorHAnsi"/>
          <w:szCs w:val="24"/>
        </w:rPr>
        <w:t xml:space="preserve">eadiness </w:t>
      </w:r>
      <w:r w:rsidRPr="006C56CC">
        <w:rPr>
          <w:rFonts w:cstheme="minorHAnsi"/>
          <w:szCs w:val="24"/>
        </w:rPr>
        <w:t>A</w:t>
      </w:r>
      <w:r w:rsidR="009F223D" w:rsidRPr="006C56CC">
        <w:rPr>
          <w:rFonts w:cstheme="minorHAnsi"/>
          <w:szCs w:val="24"/>
        </w:rPr>
        <w:t xml:space="preserve">ssessment </w:t>
      </w:r>
      <w:r w:rsidRPr="006C56CC">
        <w:rPr>
          <w:rFonts w:cstheme="minorHAnsi"/>
          <w:szCs w:val="24"/>
        </w:rPr>
        <w:t>is a key foundation to</w:t>
      </w:r>
      <w:r w:rsidR="009F223D" w:rsidRPr="006C56CC">
        <w:rPr>
          <w:rFonts w:cstheme="minorHAnsi"/>
          <w:szCs w:val="24"/>
        </w:rPr>
        <w:t xml:space="preserve"> tailored technical assistance to countries to support digital transformation for sustainable development.</w:t>
      </w:r>
    </w:p>
    <w:p w14:paraId="2ECD096D" w14:textId="77777777" w:rsidR="00E26D33" w:rsidRDefault="006A2F97" w:rsidP="00E26D33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26E8AF89" wp14:editId="56BAA36C">
            <wp:extent cx="6045132" cy="3400425"/>
            <wp:effectExtent l="0" t="0" r="0" b="0"/>
            <wp:docPr id="208677225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72259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121" cy="340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39F85" w14:textId="1C59743D" w:rsidR="009F223D" w:rsidRPr="006C56CC" w:rsidRDefault="00B7387A" w:rsidP="00E26D33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lastRenderedPageBreak/>
        <w:t xml:space="preserve">Examples of </w:t>
      </w:r>
      <w:r w:rsidR="00E90159" w:rsidRPr="006C56CC">
        <w:rPr>
          <w:rFonts w:cstheme="minorHAnsi"/>
          <w:szCs w:val="24"/>
        </w:rPr>
        <w:t xml:space="preserve">BDT </w:t>
      </w:r>
      <w:r w:rsidR="009F223D" w:rsidRPr="006C56CC">
        <w:rPr>
          <w:rFonts w:cstheme="minorHAnsi"/>
          <w:szCs w:val="24"/>
        </w:rPr>
        <w:t>Tools</w:t>
      </w:r>
      <w:r w:rsidR="00E90159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 xml:space="preserve">used to assess digital readiness </w:t>
      </w:r>
      <w:r w:rsidR="00E90159" w:rsidRPr="006C56CC">
        <w:rPr>
          <w:rFonts w:cstheme="minorHAnsi"/>
          <w:szCs w:val="24"/>
        </w:rPr>
        <w:t>include</w:t>
      </w:r>
      <w:r w:rsidR="009F223D" w:rsidRPr="006C56CC">
        <w:rPr>
          <w:rFonts w:cstheme="minorHAnsi"/>
          <w:szCs w:val="24"/>
        </w:rPr>
        <w:t>:</w:t>
      </w:r>
    </w:p>
    <w:p w14:paraId="013E4D15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Digital regulation platform resources such as ICT regulatory tracker, G5 benchmark, unified framework and country briefs on mapping the digital transformation journey</w:t>
      </w:r>
    </w:p>
    <w:p w14:paraId="5752096F" w14:textId="77777777" w:rsidR="0077270B" w:rsidRPr="006C56CC" w:rsidRDefault="0077270B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ICT Price trends</w:t>
      </w:r>
    </w:p>
    <w:p w14:paraId="4E1FCA89" w14:textId="11752D28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ICT Development Index (IDI)</w:t>
      </w:r>
    </w:p>
    <w:p w14:paraId="34A9D48B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ITU Data Hub and dashboards</w:t>
      </w:r>
    </w:p>
    <w:p w14:paraId="724BB794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CIRT Readiness Assessment</w:t>
      </w:r>
    </w:p>
    <w:p w14:paraId="5DCE95DC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NCS Assessment Tools – Checklist and Benchmarking Toolkit</w:t>
      </w:r>
    </w:p>
    <w:p w14:paraId="595804BE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ICT accessibility self-assessment toolkit</w:t>
      </w:r>
    </w:p>
    <w:p w14:paraId="20BAD57A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 xml:space="preserve">Digital Skills Assessment Guidebook </w:t>
      </w:r>
    </w:p>
    <w:p w14:paraId="3A9C64BD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A toolkit for strengthening ICT - centric ecosystems</w:t>
      </w:r>
    </w:p>
    <w:p w14:paraId="1CD18213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GovStack Country – Readiness Assessment</w:t>
      </w:r>
    </w:p>
    <w:p w14:paraId="2C77DD75" w14:textId="77777777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 xml:space="preserve">Global E-waste Monitoring </w:t>
      </w:r>
    </w:p>
    <w:p w14:paraId="52A219AA" w14:textId="67912638" w:rsidR="009F223D" w:rsidRPr="006C56CC" w:rsidRDefault="009F223D" w:rsidP="006C56CC">
      <w:pPr>
        <w:pStyle w:val="ListParagraph"/>
        <w:numPr>
          <w:ilvl w:val="0"/>
          <w:numId w:val="13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BB maps</w:t>
      </w:r>
      <w:r w:rsidR="00E90159" w:rsidRPr="006C56CC">
        <w:rPr>
          <w:rFonts w:cstheme="minorHAnsi"/>
          <w:szCs w:val="24"/>
        </w:rPr>
        <w:t>.</w:t>
      </w:r>
    </w:p>
    <w:p w14:paraId="289A635A" w14:textId="114A8C95" w:rsidR="00E90159" w:rsidRPr="006C56CC" w:rsidRDefault="00E90159" w:rsidP="00AB0364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73FFF882" wp14:editId="36B49E9B">
            <wp:extent cx="5533576" cy="4724921"/>
            <wp:effectExtent l="0" t="0" r="0" b="0"/>
            <wp:docPr id="1765813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1386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3576" cy="472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B1BA4" w14:textId="4A3580E4" w:rsidR="009F223D" w:rsidRPr="006C56CC" w:rsidRDefault="009F223D" w:rsidP="006C56CC">
      <w:pPr>
        <w:pStyle w:val="ListParagraph"/>
        <w:numPr>
          <w:ilvl w:val="1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BDT Techical Assistance on Digital Transformation</w:t>
      </w:r>
    </w:p>
    <w:p w14:paraId="475A7FB6" w14:textId="73F55113" w:rsidR="009345C9" w:rsidRPr="006C56CC" w:rsidRDefault="00BA6079" w:rsidP="006C56CC">
      <w:pPr>
        <w:pStyle w:val="NormalWeb"/>
        <w:spacing w:before="120" w:beforeAutospacing="0" w:after="120" w:afterAutospacing="0"/>
        <w:rPr>
          <w:rFonts w:asciiTheme="minorHAnsi" w:hAnsiTheme="minorHAnsi" w:cstheme="minorHAnsi"/>
          <w:b/>
          <w:bCs/>
          <w:lang w:val="en-US"/>
        </w:rPr>
      </w:pP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BDT has structured its digital transformation </w:t>
      </w:r>
      <w:r w:rsidR="009F223D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technical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assistance into a rigorous, cyclical four-phase approach:</w:t>
      </w:r>
    </w:p>
    <w:p w14:paraId="2115F6AA" w14:textId="49F88550" w:rsidR="00BA6079" w:rsidRPr="006C56CC" w:rsidRDefault="009345C9" w:rsidP="006C56CC">
      <w:pPr>
        <w:pStyle w:val="NormalWeb"/>
        <w:numPr>
          <w:ilvl w:val="0"/>
          <w:numId w:val="14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b/>
        </w:rPr>
      </w:pPr>
      <w:r w:rsidRPr="006C56CC">
        <w:rPr>
          <w:rFonts w:asciiTheme="minorHAnsi" w:hAnsiTheme="minorHAnsi" w:cstheme="minorHAnsi"/>
          <w:b/>
          <w:bCs/>
          <w:lang w:val="en-US"/>
        </w:rPr>
        <w:lastRenderedPageBreak/>
        <w:t xml:space="preserve">Phase 1: </w:t>
      </w:r>
      <w:r w:rsidR="00E90159" w:rsidRPr="006C56CC">
        <w:rPr>
          <w:rFonts w:asciiTheme="minorHAnsi" w:hAnsiTheme="minorHAnsi" w:cstheme="minorHAnsi"/>
          <w:b/>
          <w:bCs/>
          <w:lang w:val="en-US"/>
        </w:rPr>
        <w:t xml:space="preserve">Country </w:t>
      </w:r>
      <w:proofErr w:type="gramStart"/>
      <w:r w:rsidR="00E90159" w:rsidRPr="006C56CC">
        <w:rPr>
          <w:rFonts w:asciiTheme="minorHAnsi" w:hAnsiTheme="minorHAnsi" w:cstheme="minorHAnsi"/>
          <w:b/>
          <w:bCs/>
          <w:lang w:val="en-US"/>
        </w:rPr>
        <w:t>Engagement</w:t>
      </w:r>
      <w:r w:rsidRPr="006C56CC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>:</w:t>
      </w:r>
      <w:proofErr w:type="gramEnd"/>
      <w:r w:rsidR="00BA6079" w:rsidRPr="006C56CC">
        <w:rPr>
          <w:rFonts w:asciiTheme="minorHAnsi" w:hAnsiTheme="minorHAnsi" w:cstheme="minorHAnsi"/>
          <w:b/>
        </w:rPr>
        <w:t xml:space="preserve"> </w:t>
      </w:r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Partnering directly with national policymakers to </w:t>
      </w:r>
      <w:r w:rsidR="00E9015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plan and </w:t>
      </w:r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>identify lead authorities</w:t>
      </w:r>
      <w:r w:rsidR="00E9015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and </w:t>
      </w:r>
      <w:proofErr w:type="gramStart"/>
      <w:r w:rsidR="00E90159" w:rsidRPr="006C56CC">
        <w:rPr>
          <w:rStyle w:val="Strong"/>
          <w:rFonts w:asciiTheme="minorHAnsi" w:hAnsiTheme="minorHAnsi" w:cstheme="minorHAnsi"/>
          <w:b w:val="0"/>
          <w:bCs w:val="0"/>
        </w:rPr>
        <w:t>stakeholders</w:t>
      </w:r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>, and</w:t>
      </w:r>
      <w:proofErr w:type="gramEnd"/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establish collaborative governance structures.</w:t>
      </w:r>
    </w:p>
    <w:p w14:paraId="62A4AB27" w14:textId="13EC8BC3" w:rsidR="00BA6079" w:rsidRPr="006C56CC" w:rsidRDefault="009345C9" w:rsidP="006C56CC">
      <w:pPr>
        <w:pStyle w:val="NormalWeb"/>
        <w:numPr>
          <w:ilvl w:val="0"/>
          <w:numId w:val="14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b/>
        </w:rPr>
      </w:pPr>
      <w:r w:rsidRPr="006C56CC">
        <w:rPr>
          <w:rFonts w:asciiTheme="minorHAnsi" w:hAnsiTheme="minorHAnsi" w:cstheme="minorHAnsi"/>
          <w:b/>
          <w:bCs/>
          <w:lang w:val="en-US"/>
        </w:rPr>
        <w:t xml:space="preserve">Phase 2: Strategy </w:t>
      </w:r>
      <w:r w:rsidR="00E90159" w:rsidRPr="006C56CC">
        <w:rPr>
          <w:rFonts w:asciiTheme="minorHAnsi" w:hAnsiTheme="minorHAnsi" w:cstheme="minorHAnsi"/>
          <w:b/>
          <w:bCs/>
          <w:lang w:val="en-US"/>
        </w:rPr>
        <w:t>Design</w:t>
      </w:r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>:</w:t>
      </w:r>
      <w:r w:rsidR="00BA6079" w:rsidRPr="006C56CC">
        <w:rPr>
          <w:rFonts w:asciiTheme="minorHAnsi" w:hAnsiTheme="minorHAnsi" w:cstheme="minorHAnsi"/>
          <w:b/>
        </w:rPr>
        <w:t xml:space="preserve"> </w:t>
      </w:r>
      <w:r w:rsidR="00E9015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Creating </w:t>
      </w:r>
      <w:r w:rsidR="00BA6079" w:rsidRPr="006C56CC">
        <w:rPr>
          <w:rStyle w:val="Strong"/>
          <w:rFonts w:asciiTheme="minorHAnsi" w:hAnsiTheme="minorHAnsi" w:cstheme="minorHAnsi"/>
          <w:b w:val="0"/>
          <w:bCs w:val="0"/>
        </w:rPr>
        <w:t>a tailored National Digital Transformation Strategy equipped with actionable Key Performance Indicators (KPIs).</w:t>
      </w:r>
    </w:p>
    <w:p w14:paraId="6246D760" w14:textId="79937493" w:rsidR="00BA6079" w:rsidRPr="006C56CC" w:rsidRDefault="00BA6079" w:rsidP="006C56CC">
      <w:pPr>
        <w:pStyle w:val="NormalWeb"/>
        <w:numPr>
          <w:ilvl w:val="0"/>
          <w:numId w:val="14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b/>
        </w:rPr>
      </w:pPr>
      <w:r w:rsidRPr="006C56CC">
        <w:rPr>
          <w:rStyle w:val="Strong"/>
          <w:rFonts w:asciiTheme="minorHAnsi" w:hAnsiTheme="minorHAnsi" w:cstheme="minorHAnsi"/>
        </w:rPr>
        <w:t>Phase 3: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="00E90159" w:rsidRPr="006C56CC">
        <w:rPr>
          <w:rStyle w:val="Strong"/>
          <w:rFonts w:asciiTheme="minorHAnsi" w:hAnsiTheme="minorHAnsi" w:cstheme="minorHAnsi"/>
        </w:rPr>
        <w:t>Strategy</w:t>
      </w:r>
      <w:r w:rsidR="00E9015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="009345C9" w:rsidRPr="006C56CC">
        <w:rPr>
          <w:rFonts w:asciiTheme="minorHAnsi" w:hAnsiTheme="minorHAnsi" w:cstheme="minorHAnsi"/>
          <w:b/>
          <w:bCs/>
        </w:rPr>
        <w:t>Implementation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:</w:t>
      </w:r>
      <w:r w:rsidRPr="006C56CC">
        <w:rPr>
          <w:rFonts w:asciiTheme="minorHAnsi" w:hAnsiTheme="minorHAnsi" w:cstheme="minorHAnsi"/>
          <w:b/>
        </w:rPr>
        <w:t xml:space="preserve">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Bridging strategy to action through "Needs-Based Mapping." BDT deploys targeted products and tools to address specific ecosystem gaps, agreeing on concrete, </w:t>
      </w:r>
      <w:proofErr w:type="gramStart"/>
      <w:r w:rsidRPr="006C56CC">
        <w:rPr>
          <w:rStyle w:val="Strong"/>
          <w:rFonts w:asciiTheme="minorHAnsi" w:hAnsiTheme="minorHAnsi" w:cstheme="minorHAnsi"/>
          <w:b w:val="0"/>
          <w:bCs w:val="0"/>
        </w:rPr>
        <w:t>short</w:t>
      </w:r>
      <w:r w:rsidR="00E90159"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and medium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term</w:t>
      </w:r>
      <w:proofErr w:type="gramEnd"/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action plans backed by defined human and financial resources.</w:t>
      </w:r>
    </w:p>
    <w:p w14:paraId="4B0F82B3" w14:textId="5DA4ECE2" w:rsidR="00BA6079" w:rsidRPr="006C56CC" w:rsidRDefault="00BA6079" w:rsidP="006C56CC">
      <w:pPr>
        <w:pStyle w:val="NormalWeb"/>
        <w:numPr>
          <w:ilvl w:val="0"/>
          <w:numId w:val="14"/>
        </w:numPr>
        <w:spacing w:before="60" w:beforeAutospacing="0" w:after="60" w:afterAutospacing="0"/>
        <w:ind w:left="714" w:hanging="357"/>
        <w:rPr>
          <w:rFonts w:asciiTheme="minorHAnsi" w:hAnsiTheme="minorHAnsi" w:cstheme="minorHAnsi"/>
          <w:b/>
        </w:rPr>
      </w:pPr>
      <w:r w:rsidRPr="006C56CC">
        <w:rPr>
          <w:rStyle w:val="Strong"/>
          <w:rFonts w:asciiTheme="minorHAnsi" w:hAnsiTheme="minorHAnsi" w:cstheme="minorHAnsi"/>
        </w:rPr>
        <w:t>Phase 4: Monitoring and Evaluation:</w:t>
      </w:r>
      <w:r w:rsidRPr="006C56CC">
        <w:rPr>
          <w:rFonts w:asciiTheme="minorHAnsi" w:hAnsiTheme="minorHAnsi" w:cstheme="minorHAnsi"/>
          <w:b/>
        </w:rPr>
        <w:t xml:space="preserve">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Establishing formal monitoring processes to create a dynamic feedback loop. This phase utilizes BDT's interactive dashboards to evaluate outcomes and continuously adjust the strategy as the digital landscape evolves.</w:t>
      </w:r>
    </w:p>
    <w:p w14:paraId="6FA52EBC" w14:textId="3C67A072" w:rsidR="00642C0C" w:rsidRPr="006C56CC" w:rsidRDefault="00E90159" w:rsidP="00AB0364">
      <w:pPr>
        <w:spacing w:after="120"/>
        <w:jc w:val="center"/>
        <w:rPr>
          <w:rFonts w:cstheme="minorHAnsi"/>
          <w:b/>
          <w:bCs/>
          <w:szCs w:val="24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6E82F9AC" wp14:editId="16B752C9">
            <wp:extent cx="6120765" cy="3442970"/>
            <wp:effectExtent l="0" t="0" r="0" b="5080"/>
            <wp:docPr id="173114851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4851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24D9F" w14:textId="461D651C" w:rsidR="00E90159" w:rsidRPr="006C56CC" w:rsidRDefault="00E90159" w:rsidP="006C56CC">
      <w:pPr>
        <w:pStyle w:val="NormalWeb"/>
        <w:numPr>
          <w:ilvl w:val="0"/>
          <w:numId w:val="14"/>
        </w:numPr>
        <w:spacing w:before="60" w:beforeAutospacing="0" w:after="60" w:afterAutospacing="0"/>
        <w:ind w:left="714" w:hanging="357"/>
        <w:rPr>
          <w:rStyle w:val="Strong"/>
          <w:rFonts w:asciiTheme="minorHAnsi" w:hAnsiTheme="minorHAnsi" w:cstheme="minorHAnsi"/>
        </w:rPr>
      </w:pPr>
      <w:r w:rsidRPr="006C56CC">
        <w:rPr>
          <w:rStyle w:val="Strong"/>
          <w:rFonts w:asciiTheme="minorHAnsi" w:hAnsiTheme="minorHAnsi" w:cstheme="minorHAnsi"/>
        </w:rPr>
        <w:t xml:space="preserve">Phase 1: Country </w:t>
      </w:r>
      <w:proofErr w:type="gramStart"/>
      <w:r w:rsidRPr="006C56CC">
        <w:rPr>
          <w:rStyle w:val="Strong"/>
          <w:rFonts w:asciiTheme="minorHAnsi" w:hAnsiTheme="minorHAnsi" w:cstheme="minorHAnsi"/>
        </w:rPr>
        <w:t xml:space="preserve">Engagement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:</w:t>
      </w:r>
      <w:proofErr w:type="gramEnd"/>
      <w:r w:rsidRPr="006C56CC">
        <w:rPr>
          <w:rStyle w:val="Strong"/>
          <w:rFonts w:asciiTheme="minorHAnsi" w:hAnsiTheme="minorHAnsi" w:cstheme="minorHAnsi"/>
        </w:rPr>
        <w:t xml:space="preserve">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Partnering directly with national policymakers to plan and identify lead authorities and </w:t>
      </w:r>
      <w:proofErr w:type="gramStart"/>
      <w:r w:rsidRPr="006C56CC">
        <w:rPr>
          <w:rStyle w:val="Strong"/>
          <w:rFonts w:asciiTheme="minorHAnsi" w:hAnsiTheme="minorHAnsi" w:cstheme="minorHAnsi"/>
          <w:b w:val="0"/>
          <w:bCs w:val="0"/>
        </w:rPr>
        <w:t>stakeholders, and</w:t>
      </w:r>
      <w:proofErr w:type="gramEnd"/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establish collaborative governance structures.</w:t>
      </w:r>
    </w:p>
    <w:p w14:paraId="48C5FF9F" w14:textId="243375F2" w:rsidR="005703A7" w:rsidRPr="006C56CC" w:rsidRDefault="003D04D9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</w:rPr>
        <w:t>Upon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receipt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request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from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country,</w:t>
      </w:r>
      <w:r w:rsidR="00920D7C" w:rsidRPr="006C56CC">
        <w:rPr>
          <w:rFonts w:cstheme="minorHAnsi"/>
          <w:szCs w:val="24"/>
        </w:rPr>
        <w:t xml:space="preserve"> </w:t>
      </w:r>
      <w:r w:rsidR="009F223D" w:rsidRPr="006C56CC">
        <w:rPr>
          <w:rFonts w:cstheme="minorHAnsi"/>
          <w:szCs w:val="24"/>
        </w:rPr>
        <w:t xml:space="preserve">BDT </w:t>
      </w:r>
      <w:r w:rsidRPr="006C56CC">
        <w:rPr>
          <w:rFonts w:cstheme="minorHAnsi"/>
          <w:szCs w:val="24"/>
          <w:lang w:val="en-US"/>
        </w:rPr>
        <w:t>engage</w:t>
      </w:r>
      <w:r w:rsidR="009F223D" w:rsidRPr="006C56CC">
        <w:rPr>
          <w:rFonts w:cstheme="minorHAnsi"/>
          <w:szCs w:val="24"/>
          <w:lang w:val="en-US"/>
        </w:rPr>
        <w:t>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with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country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to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explain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8A47F3" w:rsidRPr="006C56CC">
        <w:rPr>
          <w:rFonts w:cstheme="minorHAnsi"/>
          <w:szCs w:val="24"/>
          <w:lang w:val="en-US"/>
        </w:rPr>
        <w:t>its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8A47F3" w:rsidRPr="006C56CC">
        <w:rPr>
          <w:rFonts w:cstheme="minorHAnsi"/>
          <w:szCs w:val="24"/>
          <w:lang w:val="en-US"/>
        </w:rPr>
        <w:t>approach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on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digital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transformation,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5C6AED"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0159" w:rsidRPr="006C56CC">
        <w:rPr>
          <w:rFonts w:cstheme="minorHAnsi"/>
          <w:szCs w:val="24"/>
          <w:lang w:val="en-US"/>
        </w:rPr>
        <w:t>co-design 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strateg</w:t>
      </w:r>
      <w:r w:rsidR="005703A7" w:rsidRPr="006C56CC">
        <w:rPr>
          <w:rFonts w:cstheme="minorHAnsi"/>
          <w:szCs w:val="24"/>
          <w:lang w:val="en-US"/>
        </w:rPr>
        <w:t>y</w:t>
      </w:r>
      <w:r w:rsidRPr="006C56CC">
        <w:rPr>
          <w:rFonts w:cstheme="minorHAnsi"/>
          <w:szCs w:val="24"/>
          <w:lang w:val="en-US"/>
        </w:rPr>
        <w:t>.</w:t>
      </w:r>
    </w:p>
    <w:p w14:paraId="4BDCC4AE" w14:textId="09F0F8CB" w:rsidR="003D04D9" w:rsidRPr="006C56CC" w:rsidRDefault="005703A7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  <w:lang w:val="en-US"/>
        </w:rPr>
        <w:t>In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parallel,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BDT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support</w:t>
      </w:r>
      <w:r w:rsidR="00DE7F93" w:rsidRPr="006C56CC">
        <w:rPr>
          <w:rFonts w:cstheme="minorHAnsi"/>
          <w:szCs w:val="24"/>
          <w:lang w:val="en-US"/>
        </w:rPr>
        <w:t>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countries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identifying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local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authority,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identifying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stakeholders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to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be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involved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establishing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governance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structure,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planning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development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of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strategy.</w:t>
      </w:r>
      <w:r w:rsidR="00920D7C" w:rsidRPr="006C56CC">
        <w:rPr>
          <w:rFonts w:cstheme="minorHAnsi"/>
          <w:szCs w:val="24"/>
          <w:lang w:val="en-US"/>
        </w:rPr>
        <w:t xml:space="preserve"> </w:t>
      </w:r>
    </w:p>
    <w:p w14:paraId="098291CF" w14:textId="6D65327A" w:rsidR="00227F1C" w:rsidRPr="006C56CC" w:rsidRDefault="00227F1C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</w:rPr>
        <w:t>This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phase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includes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stakeholder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mapping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workshops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identify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key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ministries,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regulators,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private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sector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actors,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civil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society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organizations.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facilitates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high-level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dialogues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ensur</w:t>
      </w:r>
      <w:r w:rsidR="00E90159" w:rsidRPr="006C56CC">
        <w:rPr>
          <w:rFonts w:cstheme="minorHAnsi"/>
          <w:szCs w:val="24"/>
        </w:rPr>
        <w:t>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alignment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with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national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priorities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such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broadband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rollout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inclusion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agendas.</w:t>
      </w:r>
      <w:r w:rsidR="00920D7C" w:rsidRPr="006C56CC">
        <w:rPr>
          <w:rFonts w:cstheme="minorHAnsi"/>
          <w:szCs w:val="24"/>
        </w:rPr>
        <w:t xml:space="preserve"> </w:t>
      </w:r>
    </w:p>
    <w:p w14:paraId="7D03544C" w14:textId="38F6003E" w:rsidR="009345C9" w:rsidRPr="006C56CC" w:rsidRDefault="00E90159" w:rsidP="00AB0364">
      <w:pPr>
        <w:spacing w:after="120"/>
        <w:jc w:val="center"/>
        <w:rPr>
          <w:rFonts w:cstheme="minorHAnsi"/>
          <w:b/>
          <w:bCs/>
          <w:szCs w:val="24"/>
        </w:rPr>
      </w:pPr>
      <w:r w:rsidRPr="006C56CC">
        <w:rPr>
          <w:rFonts w:cstheme="minorHAnsi"/>
          <w:noProof/>
          <w:szCs w:val="24"/>
        </w:rPr>
        <w:lastRenderedPageBreak/>
        <w:drawing>
          <wp:inline distT="0" distB="0" distL="0" distR="0" wp14:anchorId="5074105B" wp14:editId="242DF8AD">
            <wp:extent cx="6120765" cy="3442970"/>
            <wp:effectExtent l="0" t="0" r="0" b="5080"/>
            <wp:docPr id="198454451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4451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1B63" w14:textId="77777777" w:rsidR="00E90159" w:rsidRPr="006C56CC" w:rsidRDefault="00E90159" w:rsidP="006C56CC">
      <w:pPr>
        <w:pStyle w:val="NormalWeb"/>
        <w:numPr>
          <w:ilvl w:val="0"/>
          <w:numId w:val="14"/>
        </w:numPr>
        <w:spacing w:before="60" w:beforeAutospacing="0" w:after="60" w:afterAutospacing="0"/>
        <w:ind w:left="714" w:hanging="357"/>
        <w:rPr>
          <w:rStyle w:val="Strong"/>
          <w:rFonts w:asciiTheme="minorHAnsi" w:hAnsiTheme="minorHAnsi" w:cstheme="minorHAnsi"/>
        </w:rPr>
      </w:pPr>
      <w:r w:rsidRPr="006C56CC">
        <w:rPr>
          <w:rStyle w:val="Strong"/>
          <w:rFonts w:asciiTheme="minorHAnsi" w:hAnsiTheme="minorHAnsi" w:cstheme="minorHAnsi"/>
        </w:rPr>
        <w:t>Phase 2: Strategy Design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:</w:t>
      </w:r>
      <w:r w:rsidRPr="006C56CC">
        <w:rPr>
          <w:rStyle w:val="Strong"/>
          <w:rFonts w:asciiTheme="minorHAnsi" w:hAnsiTheme="minorHAnsi" w:cstheme="minorHAnsi"/>
        </w:rPr>
        <w:t xml:space="preserve">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Creating a tailored National Digital Transformation Strategy equipped with actionable Key Performance Indicators (KPIs).</w:t>
      </w:r>
    </w:p>
    <w:p w14:paraId="44438AB6" w14:textId="7A1A2A1E" w:rsidR="00E93794" w:rsidRPr="006C56CC" w:rsidRDefault="005703A7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tailor</w:t>
      </w:r>
      <w:r w:rsidR="005C6AED" w:rsidRPr="006C56CC">
        <w:rPr>
          <w:rFonts w:cstheme="minorHAnsi"/>
          <w:szCs w:val="24"/>
        </w:rPr>
        <w:t>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="00D80009" w:rsidRPr="006C56CC">
        <w:rPr>
          <w:rFonts w:cstheme="minorHAnsi"/>
          <w:szCs w:val="24"/>
        </w:rPr>
        <w:t xml:space="preserve">proposed </w:t>
      </w:r>
      <w:r w:rsidR="0077270B" w:rsidRPr="006C56CC">
        <w:rPr>
          <w:rFonts w:cstheme="minorHAnsi"/>
          <w:szCs w:val="24"/>
        </w:rPr>
        <w:t>assistance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country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needs,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leveraging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BDT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products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tools</w:t>
      </w:r>
      <w:r w:rsidR="00E93794" w:rsidRPr="006C56CC">
        <w:rPr>
          <w:rFonts w:cstheme="minorHAnsi"/>
          <w:szCs w:val="24"/>
          <w:lang w:val="en-US"/>
        </w:rPr>
        <w:t>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working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with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country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to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ensure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coherence,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conduct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strategic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analysis,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indicate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strategic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priorities,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articulate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shared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vision,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determine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KPIs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expected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outcomes,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create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roadmap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5C6AED"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5C6AED" w:rsidRPr="006C56CC">
        <w:rPr>
          <w:rFonts w:cstheme="minorHAnsi"/>
          <w:szCs w:val="24"/>
          <w:lang w:val="en-US"/>
        </w:rPr>
        <w:t>workplan</w:t>
      </w:r>
      <w:r w:rsidR="00E93794" w:rsidRPr="006C56CC">
        <w:rPr>
          <w:rFonts w:cstheme="minorHAnsi"/>
          <w:szCs w:val="24"/>
          <w:lang w:val="en-US"/>
        </w:rPr>
        <w:t>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define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7D7071" w:rsidRPr="006C56CC">
        <w:rPr>
          <w:rFonts w:cstheme="minorHAnsi"/>
          <w:szCs w:val="24"/>
          <w:lang w:val="en-US"/>
        </w:rPr>
        <w:t xml:space="preserve">the </w:t>
      </w:r>
      <w:r w:rsidR="00E93794" w:rsidRPr="006C56CC">
        <w:rPr>
          <w:rFonts w:cstheme="minorHAnsi"/>
          <w:szCs w:val="24"/>
          <w:lang w:val="en-US"/>
        </w:rPr>
        <w:t>monitoring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evaluation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framework,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77270B" w:rsidRPr="006C56CC">
        <w:rPr>
          <w:rFonts w:cstheme="minorHAnsi"/>
          <w:szCs w:val="24"/>
          <w:lang w:val="en-US"/>
        </w:rPr>
        <w:t>implement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a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governance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="00E93794" w:rsidRPr="006C56CC">
        <w:rPr>
          <w:rFonts w:cstheme="minorHAnsi"/>
          <w:szCs w:val="24"/>
          <w:lang w:val="en-US"/>
        </w:rPr>
        <w:t>framework.</w:t>
      </w:r>
    </w:p>
    <w:p w14:paraId="60D014CA" w14:textId="77777777" w:rsidR="00F81BD7" w:rsidRPr="006C56CC" w:rsidRDefault="00F81BD7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</w:rPr>
        <w:t>Based on the initial analysis and dialogue, BDT presents a tailored modality for assistance, levreaging the specific BDT products, tools, and expertise required for the country.</w:t>
      </w:r>
    </w:p>
    <w:p w14:paraId="29BA750E" w14:textId="77777777" w:rsidR="00F81BD7" w:rsidRPr="006C56CC" w:rsidRDefault="00F81BD7" w:rsidP="00AB0364">
      <w:pPr>
        <w:spacing w:after="120"/>
        <w:jc w:val="center"/>
        <w:rPr>
          <w:rFonts w:cstheme="minorHAnsi"/>
          <w:szCs w:val="24"/>
          <w:lang w:val="en-US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5890D4E5" wp14:editId="474443EF">
            <wp:extent cx="6120765" cy="3442970"/>
            <wp:effectExtent l="0" t="0" r="0" b="5080"/>
            <wp:docPr id="5348873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87317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7499" w14:textId="77777777" w:rsidR="00F81BD7" w:rsidRPr="006C56CC" w:rsidRDefault="00F81BD7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  <w:lang w:val="en-US"/>
        </w:rPr>
        <w:lastRenderedPageBreak/>
        <w:t xml:space="preserve">Examples of BDT Products and services to be leveraged include: </w:t>
      </w:r>
    </w:p>
    <w:p w14:paraId="5E6AFB9B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  <w:lang w:val="en-US"/>
        </w:rPr>
        <w:t>ITU Academy Training Courses</w:t>
      </w:r>
    </w:p>
    <w:p w14:paraId="4943440C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  <w:lang w:val="en-US"/>
        </w:rPr>
        <w:t xml:space="preserve">Digital regulation platform resources </w:t>
      </w:r>
    </w:p>
    <w:p w14:paraId="349658ED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A toolkit for developing sustainable ICT- centric ecosystem projects</w:t>
      </w:r>
    </w:p>
    <w:p w14:paraId="06DE4A67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E-Agriculture Strategy Guide - strategy and readiness assessment</w:t>
      </w:r>
    </w:p>
    <w:p w14:paraId="18D8FDC7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Building Smart Villages: A Blueprint</w:t>
      </w:r>
    </w:p>
    <w:p w14:paraId="578C8326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Be Healthy Be Mobile handbooks and toolkits –mobile health interventions assessment</w:t>
      </w:r>
    </w:p>
    <w:p w14:paraId="44902A10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Digital Health Platform Handbook: Building a Digital Information Infrastructure (Infostructure) for Health - national digital health infrastructure assessment</w:t>
      </w:r>
    </w:p>
    <w:p w14:paraId="69AA78CF" w14:textId="77777777" w:rsidR="00F81BD7" w:rsidRPr="006C56CC" w:rsidRDefault="00F81BD7" w:rsidP="006C56CC">
      <w:pPr>
        <w:pStyle w:val="ListParagraph"/>
        <w:numPr>
          <w:ilvl w:val="0"/>
          <w:numId w:val="5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Digital Innovation Alliance toolkits and trainings</w:t>
      </w:r>
    </w:p>
    <w:p w14:paraId="0864277B" w14:textId="77777777" w:rsidR="0077270B" w:rsidRPr="006C56CC" w:rsidRDefault="00227F1C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strategy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co-designed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through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multi-stakeholder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consultations</w:t>
      </w:r>
      <w:r w:rsidRPr="006C56CC">
        <w:rPr>
          <w:rFonts w:cstheme="minorHAnsi"/>
          <w:szCs w:val="24"/>
        </w:rPr>
        <w:t>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aligning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with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frameworks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like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UN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SDGs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regional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initiatives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Decade).</w:t>
      </w:r>
      <w:r w:rsidR="00920D7C" w:rsidRPr="006C56CC">
        <w:rPr>
          <w:rFonts w:cstheme="minorHAnsi"/>
          <w:szCs w:val="24"/>
        </w:rPr>
        <w:t xml:space="preserve"> </w:t>
      </w:r>
    </w:p>
    <w:p w14:paraId="36012260" w14:textId="77777777" w:rsidR="0077270B" w:rsidRPr="006C56CC" w:rsidRDefault="00227F1C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Example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KPIs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include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“80%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broadband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coverage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2030”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“50%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SME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adoption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2025.”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roadmap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prioritizes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quick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wins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launching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national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system)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long-term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enablers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cybersecurity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legislation).</w:t>
      </w:r>
      <w:r w:rsidR="00920D7C" w:rsidRPr="006C56CC">
        <w:rPr>
          <w:rFonts w:cstheme="minorHAnsi"/>
          <w:szCs w:val="24"/>
        </w:rPr>
        <w:t xml:space="preserve"> </w:t>
      </w:r>
    </w:p>
    <w:p w14:paraId="044AD232" w14:textId="054B54CE" w:rsidR="007D7071" w:rsidRPr="006C56CC" w:rsidRDefault="00227F1C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funding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strategy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integrated,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highlighting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public-private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partnerships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ITU-D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grant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opportunities.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b/>
          <w:bCs/>
          <w:szCs w:val="24"/>
        </w:rPr>
        <w:t>joint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="005C6AED" w:rsidRPr="006C56CC">
        <w:rPr>
          <w:rFonts w:cstheme="minorHAnsi"/>
          <w:b/>
          <w:bCs/>
          <w:szCs w:val="24"/>
        </w:rPr>
        <w:t>roadmap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="005C6AED" w:rsidRPr="006C56CC">
        <w:rPr>
          <w:rFonts w:cstheme="minorHAnsi"/>
          <w:b/>
          <w:bCs/>
          <w:szCs w:val="24"/>
        </w:rPr>
        <w:t>and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="005C6AED" w:rsidRPr="006C56CC">
        <w:rPr>
          <w:rFonts w:cstheme="minorHAnsi"/>
          <w:b/>
          <w:bCs/>
          <w:szCs w:val="24"/>
        </w:rPr>
        <w:t>workplan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is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co-developed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with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country,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outlining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timelines,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deliverables,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governance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structures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steering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committees).</w:t>
      </w:r>
    </w:p>
    <w:p w14:paraId="5C624422" w14:textId="220E5BA4" w:rsidR="007D7071" w:rsidRPr="006C56CC" w:rsidRDefault="0077270B" w:rsidP="00AB0364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1BDE60FF" wp14:editId="5BD04CEC">
            <wp:extent cx="6120765" cy="3442970"/>
            <wp:effectExtent l="0" t="0" r="0" b="5080"/>
            <wp:docPr id="18013130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13083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45F21" w14:textId="77777777" w:rsidR="00162C88" w:rsidRPr="006C56CC" w:rsidRDefault="00162C88" w:rsidP="006C56CC">
      <w:pPr>
        <w:pStyle w:val="NormalWeb"/>
        <w:numPr>
          <w:ilvl w:val="0"/>
          <w:numId w:val="15"/>
        </w:numPr>
        <w:spacing w:before="120" w:beforeAutospacing="0" w:after="120" w:afterAutospacing="0"/>
        <w:rPr>
          <w:rFonts w:asciiTheme="minorHAnsi" w:hAnsiTheme="minorHAnsi" w:cstheme="minorHAnsi"/>
          <w:b/>
        </w:rPr>
      </w:pPr>
      <w:r w:rsidRPr="006C56CC">
        <w:rPr>
          <w:rStyle w:val="Strong"/>
          <w:rFonts w:asciiTheme="minorHAnsi" w:hAnsiTheme="minorHAnsi" w:cstheme="minorHAnsi"/>
        </w:rPr>
        <w:t>Phase 3: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Pr="006C56CC">
        <w:rPr>
          <w:rStyle w:val="Strong"/>
          <w:rFonts w:asciiTheme="minorHAnsi" w:hAnsiTheme="minorHAnsi" w:cstheme="minorHAnsi"/>
        </w:rPr>
        <w:t>Strategy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Pr="006C56CC">
        <w:rPr>
          <w:rFonts w:asciiTheme="minorHAnsi" w:hAnsiTheme="minorHAnsi" w:cstheme="minorHAnsi"/>
          <w:b/>
          <w:bCs/>
        </w:rPr>
        <w:t>Implementation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:</w:t>
      </w:r>
      <w:r w:rsidRPr="006C56CC">
        <w:rPr>
          <w:rFonts w:asciiTheme="minorHAnsi" w:hAnsiTheme="minorHAnsi" w:cstheme="minorHAnsi"/>
          <w:b/>
        </w:rPr>
        <w:t xml:space="preserve">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Bridging strategy to action through "Needs-Based Mapping." BDT deploys targeted products and tools to address specific ecosystem gaps, agreeing on concrete, </w:t>
      </w:r>
      <w:proofErr w:type="gramStart"/>
      <w:r w:rsidRPr="006C56CC">
        <w:rPr>
          <w:rStyle w:val="Strong"/>
          <w:rFonts w:asciiTheme="minorHAnsi" w:hAnsiTheme="minorHAnsi" w:cstheme="minorHAnsi"/>
          <w:b w:val="0"/>
          <w:bCs w:val="0"/>
        </w:rPr>
        <w:t>short and medium term</w:t>
      </w:r>
      <w:proofErr w:type="gramEnd"/>
      <w:r w:rsidRPr="006C56CC">
        <w:rPr>
          <w:rStyle w:val="Strong"/>
          <w:rFonts w:asciiTheme="minorHAnsi" w:hAnsiTheme="minorHAnsi" w:cstheme="minorHAnsi"/>
          <w:b w:val="0"/>
          <w:bCs w:val="0"/>
        </w:rPr>
        <w:t xml:space="preserve"> action plans backed by defined human and financial resources.</w:t>
      </w:r>
    </w:p>
    <w:p w14:paraId="3E011425" w14:textId="0560921E" w:rsidR="00153758" w:rsidRPr="006C56CC" w:rsidRDefault="00153758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  <w:lang w:val="en-US"/>
        </w:rPr>
        <w:t>BDT and the country formally agree on the proposed implementation roadmap</w:t>
      </w:r>
      <w:r w:rsidR="00162C88" w:rsidRPr="006C56CC">
        <w:rPr>
          <w:rFonts w:cstheme="minorHAnsi"/>
          <w:szCs w:val="24"/>
          <w:lang w:val="en-US"/>
        </w:rPr>
        <w:t xml:space="preserve"> and </w:t>
      </w:r>
      <w:proofErr w:type="gramStart"/>
      <w:r w:rsidR="00162C88" w:rsidRPr="006C56CC">
        <w:rPr>
          <w:rStyle w:val="Strong"/>
          <w:rFonts w:cstheme="minorHAnsi"/>
          <w:b w:val="0"/>
          <w:bCs w:val="0"/>
          <w:szCs w:val="24"/>
        </w:rPr>
        <w:t>short and medium term</w:t>
      </w:r>
      <w:proofErr w:type="gramEnd"/>
      <w:r w:rsidR="00162C88" w:rsidRPr="006C56CC">
        <w:rPr>
          <w:rStyle w:val="Strong"/>
          <w:rFonts w:cstheme="minorHAnsi"/>
          <w:b w:val="0"/>
          <w:bCs w:val="0"/>
          <w:szCs w:val="24"/>
        </w:rPr>
        <w:t xml:space="preserve"> action plans</w:t>
      </w:r>
      <w:r w:rsidRPr="006C56CC">
        <w:rPr>
          <w:rFonts w:cstheme="minorHAnsi"/>
          <w:szCs w:val="24"/>
          <w:lang w:val="en-US"/>
        </w:rPr>
        <w:t>. This agreement seamlessly transitions the partnership into the detailed strategy development and execution phases.</w:t>
      </w:r>
    </w:p>
    <w:p w14:paraId="634CE0CF" w14:textId="42719264" w:rsidR="00503A22" w:rsidRPr="006C56CC" w:rsidRDefault="00E93794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lastRenderedPageBreak/>
        <w:t>BDT</w:t>
      </w:r>
      <w:r w:rsidR="00920D7C" w:rsidRPr="006C56CC">
        <w:rPr>
          <w:rFonts w:cstheme="minorHAnsi"/>
          <w:szCs w:val="24"/>
        </w:rPr>
        <w:t xml:space="preserve"> </w:t>
      </w:r>
      <w:r w:rsidR="0077270B" w:rsidRPr="006C56CC">
        <w:rPr>
          <w:rFonts w:cstheme="minorHAnsi"/>
          <w:szCs w:val="24"/>
        </w:rPr>
        <w:t xml:space="preserve">works </w:t>
      </w:r>
      <w:r w:rsidRPr="006C56CC">
        <w:rPr>
          <w:rFonts w:cstheme="minorHAnsi"/>
          <w:szCs w:val="24"/>
        </w:rPr>
        <w:t>closely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with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country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develop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implement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proofErr w:type="gramStart"/>
      <w:r w:rsidR="00162C88" w:rsidRPr="006C56CC">
        <w:rPr>
          <w:rStyle w:val="Strong"/>
          <w:rFonts w:cstheme="minorHAnsi"/>
          <w:szCs w:val="24"/>
        </w:rPr>
        <w:t>short and medium term</w:t>
      </w:r>
      <w:proofErr w:type="gramEnd"/>
      <w:r w:rsidR="00162C88" w:rsidRPr="006C56CC">
        <w:rPr>
          <w:rStyle w:val="Strong"/>
          <w:rFonts w:cstheme="minorHAnsi"/>
          <w:szCs w:val="24"/>
        </w:rPr>
        <w:t xml:space="preserve"> action plan</w:t>
      </w:r>
      <w:r w:rsidRPr="006C56CC">
        <w:rPr>
          <w:rFonts w:cstheme="minorHAnsi"/>
          <w:szCs w:val="24"/>
        </w:rPr>
        <w:t>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carefully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planning</w:t>
      </w:r>
      <w:r w:rsidR="00920D7C" w:rsidRPr="006C56CC">
        <w:rPr>
          <w:rFonts w:cstheme="minorHAnsi"/>
          <w:szCs w:val="24"/>
        </w:rPr>
        <w:t xml:space="preserve"> </w:t>
      </w:r>
      <w:r w:rsidR="00503A22" w:rsidRPr="006C56CC">
        <w:rPr>
          <w:rFonts w:cstheme="minorHAnsi"/>
          <w:szCs w:val="24"/>
        </w:rPr>
        <w:t>t</w:t>
      </w:r>
      <w:r w:rsidRPr="006C56CC">
        <w:rPr>
          <w:rFonts w:cstheme="minorHAnsi"/>
          <w:szCs w:val="24"/>
        </w:rPr>
        <w:t>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allocation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human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financial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resources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imp</w:t>
      </w:r>
      <w:r w:rsidR="00503A22" w:rsidRPr="006C56CC">
        <w:rPr>
          <w:rFonts w:cstheme="minorHAnsi"/>
          <w:szCs w:val="24"/>
        </w:rPr>
        <w:t>lemen</w:t>
      </w:r>
      <w:r w:rsidRPr="006C56CC">
        <w:rPr>
          <w:rFonts w:cstheme="minorHAnsi"/>
          <w:szCs w:val="24"/>
        </w:rPr>
        <w:t>tation,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identifying</w:t>
      </w:r>
      <w:r w:rsidR="00920D7C" w:rsidRPr="006C56CC">
        <w:rPr>
          <w:rFonts w:cstheme="minorHAnsi"/>
          <w:szCs w:val="24"/>
        </w:rPr>
        <w:t xml:space="preserve"> </w:t>
      </w:r>
      <w:r w:rsidR="00503A22" w:rsidRPr="006C56CC">
        <w:rPr>
          <w:rFonts w:cstheme="minorHAnsi"/>
          <w:szCs w:val="24"/>
        </w:rPr>
        <w:t>operational</w:t>
      </w:r>
      <w:r w:rsidR="00920D7C" w:rsidRPr="006C56CC">
        <w:rPr>
          <w:rFonts w:cstheme="minorHAnsi"/>
          <w:szCs w:val="24"/>
        </w:rPr>
        <w:t xml:space="preserve"> </w:t>
      </w:r>
      <w:r w:rsidR="00503A22" w:rsidRPr="006C56CC">
        <w:rPr>
          <w:rFonts w:cstheme="minorHAnsi"/>
          <w:szCs w:val="24"/>
        </w:rPr>
        <w:t>monitoring</w:t>
      </w:r>
      <w:r w:rsidR="00920D7C" w:rsidRPr="006C56CC">
        <w:rPr>
          <w:rFonts w:cstheme="minorHAnsi"/>
          <w:szCs w:val="24"/>
        </w:rPr>
        <w:t xml:space="preserve"> </w:t>
      </w:r>
      <w:r w:rsidR="00503A22"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="007D7071" w:rsidRPr="006C56CC">
        <w:rPr>
          <w:rFonts w:cstheme="minorHAnsi"/>
          <w:szCs w:val="24"/>
        </w:rPr>
        <w:t>evaluation</w:t>
      </w:r>
      <w:r w:rsidR="00503A22" w:rsidRPr="006C56CC">
        <w:rPr>
          <w:rFonts w:cstheme="minorHAnsi"/>
          <w:szCs w:val="24"/>
        </w:rPr>
        <w:t>.</w:t>
      </w:r>
      <w:r w:rsidR="00920D7C" w:rsidRPr="006C56CC">
        <w:rPr>
          <w:rFonts w:cstheme="minorHAnsi"/>
          <w:szCs w:val="24"/>
        </w:rPr>
        <w:t xml:space="preserve"> </w:t>
      </w:r>
    </w:p>
    <w:p w14:paraId="21696D08" w14:textId="6027E0F5" w:rsidR="00865303" w:rsidRPr="006C56CC" w:rsidRDefault="00227F1C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assists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drafting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annual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implementation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plans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with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sector-specific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targets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health,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education).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includes</w:t>
      </w:r>
      <w:r w:rsidR="00920D7C" w:rsidRPr="006C56CC">
        <w:rPr>
          <w:rFonts w:cstheme="minorHAnsi"/>
          <w:szCs w:val="24"/>
        </w:rPr>
        <w:t xml:space="preserve"> </w:t>
      </w:r>
      <w:r w:rsidR="007D7071" w:rsidRPr="006C56CC">
        <w:rPr>
          <w:rFonts w:cstheme="minorHAnsi"/>
          <w:szCs w:val="24"/>
        </w:rPr>
        <w:t xml:space="preserve">assistance and guidance in </w:t>
      </w:r>
      <w:r w:rsidRPr="006C56CC">
        <w:rPr>
          <w:rFonts w:cstheme="minorHAnsi"/>
          <w:szCs w:val="24"/>
        </w:rPr>
        <w:t>mobilizing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resources.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facilitates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capacity-building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workshops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policymakers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establishes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real-time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dashboards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track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progress.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Risk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mitigation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strategies,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such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contingency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funding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cybersecurity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threats,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are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incorporated.</w:t>
      </w:r>
    </w:p>
    <w:p w14:paraId="03C4D716" w14:textId="69F1ADEF" w:rsidR="0077270B" w:rsidRPr="006C56CC" w:rsidRDefault="0077270B" w:rsidP="00AB0364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drawing>
          <wp:inline distT="0" distB="0" distL="0" distR="0" wp14:anchorId="77AA99D7" wp14:editId="7C5DC0F9">
            <wp:extent cx="6120765" cy="3442970"/>
            <wp:effectExtent l="0" t="0" r="0" b="5080"/>
            <wp:docPr id="108551537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15371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31B66" w14:textId="77777777" w:rsidR="0077270B" w:rsidRPr="006C56CC" w:rsidRDefault="0077270B" w:rsidP="006C56CC">
      <w:pPr>
        <w:pStyle w:val="NormalWeb"/>
        <w:numPr>
          <w:ilvl w:val="0"/>
          <w:numId w:val="6"/>
        </w:numPr>
        <w:spacing w:before="120" w:beforeAutospacing="0" w:after="120" w:afterAutospacing="0"/>
        <w:rPr>
          <w:rFonts w:asciiTheme="minorHAnsi" w:hAnsiTheme="minorHAnsi" w:cstheme="minorHAnsi"/>
          <w:b/>
        </w:rPr>
      </w:pPr>
      <w:r w:rsidRPr="006C56CC">
        <w:rPr>
          <w:rStyle w:val="Strong"/>
          <w:rFonts w:asciiTheme="minorHAnsi" w:hAnsiTheme="minorHAnsi" w:cstheme="minorHAnsi"/>
        </w:rPr>
        <w:t>Phase 4: Monitoring and Evaluation:</w:t>
      </w:r>
      <w:r w:rsidRPr="006C56CC">
        <w:rPr>
          <w:rFonts w:asciiTheme="minorHAnsi" w:hAnsiTheme="minorHAnsi" w:cstheme="minorHAnsi"/>
          <w:b/>
        </w:rPr>
        <w:t xml:space="preserve"> </w:t>
      </w:r>
      <w:r w:rsidRPr="006C56CC">
        <w:rPr>
          <w:rStyle w:val="Strong"/>
          <w:rFonts w:asciiTheme="minorHAnsi" w:hAnsiTheme="minorHAnsi" w:cstheme="minorHAnsi"/>
          <w:b w:val="0"/>
          <w:bCs w:val="0"/>
        </w:rPr>
        <w:t>Establishing formal monitoring processes to create a dynamic feedback loop. This phase utilizes BDT's interactive dashboards to evaluate outcomes and continuously adjust the strategy as the digital landscape evolves.</w:t>
      </w:r>
    </w:p>
    <w:p w14:paraId="4EC8C481" w14:textId="2E18367A" w:rsidR="00503A22" w:rsidRPr="006C56CC" w:rsidRDefault="00503A22" w:rsidP="006C56CC">
      <w:pPr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szCs w:val="24"/>
        </w:rPr>
        <w:t>This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  <w:lang w:val="en-US"/>
        </w:rPr>
        <w:t>iterative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impact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analysis,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during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after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assistance,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line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with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modality</w:t>
      </w:r>
      <w:r w:rsidR="00920D7C" w:rsidRPr="006C56CC">
        <w:rPr>
          <w:rFonts w:cstheme="minorHAnsi"/>
          <w:szCs w:val="24"/>
          <w:lang w:val="en-US"/>
        </w:rPr>
        <w:t xml:space="preserve"> </w:t>
      </w:r>
      <w:proofErr w:type="gramStart"/>
      <w:r w:rsidRPr="006C56CC">
        <w:rPr>
          <w:rFonts w:cstheme="minorHAnsi"/>
          <w:szCs w:val="24"/>
          <w:lang w:val="en-US"/>
        </w:rPr>
        <w:t>used,to</w:t>
      </w:r>
      <w:proofErr w:type="gramEnd"/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gather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lessons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learned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practices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to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be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re-used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for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future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endeavors.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This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include</w:t>
      </w:r>
      <w:r w:rsidR="005C6AED" w:rsidRPr="006C56CC">
        <w:rPr>
          <w:rFonts w:cstheme="minorHAnsi"/>
          <w:szCs w:val="24"/>
          <w:lang w:val="en-US"/>
        </w:rPr>
        <w:t>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capturing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outcomes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providing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updated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status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proofErr w:type="gramStart"/>
      <w:r w:rsidRPr="006C56CC">
        <w:rPr>
          <w:rFonts w:cstheme="minorHAnsi"/>
          <w:szCs w:val="24"/>
          <w:lang w:val="en-US"/>
        </w:rPr>
        <w:t>country</w:t>
      </w:r>
      <w:proofErr w:type="gramEnd"/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level.</w:t>
      </w:r>
    </w:p>
    <w:p w14:paraId="4B9323C9" w14:textId="6A222808" w:rsidR="00503A22" w:rsidRPr="006C56CC" w:rsidRDefault="00227F1C" w:rsidP="006C56CC">
      <w:pPr>
        <w:spacing w:after="120"/>
        <w:rPr>
          <w:rFonts w:cstheme="minorHAnsi"/>
          <w:noProof/>
          <w:szCs w:val="24"/>
        </w:rPr>
      </w:pP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conducts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b/>
          <w:bCs/>
          <w:szCs w:val="24"/>
        </w:rPr>
        <w:t>regular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reviews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using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predefined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metrics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measure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socio-economic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impact,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such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GDP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growth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linked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adoption.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Lessons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learned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are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documented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case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studies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collaborative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regulation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country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reviews</w:t>
      </w:r>
      <w:r w:rsidRPr="006C56CC">
        <w:rPr>
          <w:rFonts w:cstheme="minorHAnsi"/>
          <w:szCs w:val="24"/>
        </w:rPr>
        <w:t>)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shared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via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ITU’s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Digital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Regulation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Platform</w:t>
      </w:r>
      <w:r w:rsidR="007D7071" w:rsidRPr="006C56CC">
        <w:rPr>
          <w:rFonts w:cstheme="minorHAnsi"/>
          <w:b/>
          <w:bCs/>
          <w:szCs w:val="24"/>
        </w:rPr>
        <w:t xml:space="preserve"> and Impact Stories</w:t>
      </w:r>
      <w:r w:rsidRPr="006C56CC">
        <w:rPr>
          <w:rFonts w:cstheme="minorHAnsi"/>
          <w:szCs w:val="24"/>
        </w:rPr>
        <w:t>.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feedback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loop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ensures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strategy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adjustments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based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emerging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trends</w:t>
      </w:r>
      <w:r w:rsidR="007D7071" w:rsidRPr="006C56CC">
        <w:rPr>
          <w:rFonts w:cstheme="minorHAnsi"/>
          <w:szCs w:val="24"/>
        </w:rPr>
        <w:t xml:space="preserve">. </w:t>
      </w:r>
      <w:r w:rsidRPr="006C56CC">
        <w:rPr>
          <w:rFonts w:cstheme="minorHAnsi"/>
          <w:szCs w:val="24"/>
        </w:rPr>
        <w:t>Final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evaluations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inform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next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cycle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national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strategy,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ensuring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continuous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improvement.</w:t>
      </w:r>
    </w:p>
    <w:p w14:paraId="6F4A5129" w14:textId="5C782E2A" w:rsidR="0077270B" w:rsidRPr="006C56CC" w:rsidRDefault="0077270B" w:rsidP="00AB0364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noProof/>
          <w:szCs w:val="24"/>
        </w:rPr>
        <w:lastRenderedPageBreak/>
        <w:drawing>
          <wp:inline distT="0" distB="0" distL="0" distR="0" wp14:anchorId="098FF699" wp14:editId="3FAF7AB4">
            <wp:extent cx="6120765" cy="3442970"/>
            <wp:effectExtent l="0" t="0" r="0" b="5080"/>
            <wp:docPr id="13809511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51168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33176" w14:textId="4C5A1A54" w:rsidR="005703A7" w:rsidRPr="006C56CC" w:rsidRDefault="005703A7" w:rsidP="006C56CC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Examples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of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BDT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Activities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on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Digital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Transformation</w:t>
      </w:r>
    </w:p>
    <w:p w14:paraId="1CFD4C45" w14:textId="15C5FA95" w:rsidR="005703A7" w:rsidRPr="006C56CC" w:rsidRDefault="005703A7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BDT,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through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Secretariat,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currently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executing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series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initiatives,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programmes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activities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aimed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achieving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holistic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systematic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manner.</w:t>
      </w:r>
    </w:p>
    <w:p w14:paraId="3C63A2B9" w14:textId="4F8844E8" w:rsidR="005703A7" w:rsidRPr="006C56CC" w:rsidRDefault="005703A7" w:rsidP="001F3E4C">
      <w:pPr>
        <w:pStyle w:val="ListParagraph"/>
        <w:numPr>
          <w:ilvl w:val="0"/>
          <w:numId w:val="2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work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</w:t>
      </w:r>
      <w:r w:rsidR="00920D7C" w:rsidRPr="006C56CC">
        <w:rPr>
          <w:rFonts w:cstheme="minorHAnsi"/>
          <w:szCs w:val="24"/>
        </w:rPr>
        <w:t xml:space="preserve"> </w:t>
      </w:r>
      <w:r w:rsidR="007D7071" w:rsidRPr="006C56CC">
        <w:rPr>
          <w:rFonts w:cstheme="minorHAnsi"/>
          <w:szCs w:val="24"/>
        </w:rPr>
        <w:t xml:space="preserve">is </w:t>
      </w:r>
      <w:r w:rsidRPr="006C56CC">
        <w:rPr>
          <w:rFonts w:cstheme="minorHAnsi"/>
          <w:szCs w:val="24"/>
        </w:rPr>
        <w:t>implemented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through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Operational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Plan</w:t>
      </w:r>
      <w:r w:rsidR="00920D7C" w:rsidRPr="006C56CC">
        <w:rPr>
          <w:rFonts w:cstheme="minorHAnsi"/>
          <w:szCs w:val="24"/>
        </w:rPr>
        <w:t xml:space="preserve"> </w:t>
      </w:r>
      <w:r w:rsidR="007D7071" w:rsidRPr="006C56CC">
        <w:rPr>
          <w:rFonts w:cstheme="minorHAnsi"/>
          <w:szCs w:val="24"/>
        </w:rPr>
        <w:t>(see</w:t>
      </w:r>
      <w:hyperlink r:id="rId32" w:history="1">
        <w:r w:rsidR="00965C7A" w:rsidRPr="006C56CC">
          <w:rPr>
            <w:rStyle w:val="Hyperlink"/>
            <w:rFonts w:cstheme="minorHAnsi"/>
            <w:szCs w:val="24"/>
          </w:rPr>
          <w:t xml:space="preserve"> TDAG-26/2</w:t>
        </w:r>
      </w:hyperlink>
      <w:r w:rsidR="007D7071" w:rsidRPr="006C56CC">
        <w:rPr>
          <w:rFonts w:cstheme="minorHAnsi"/>
          <w:szCs w:val="24"/>
        </w:rPr>
        <w:t>)</w:t>
      </w:r>
      <w:r w:rsidRPr="006C56CC">
        <w:rPr>
          <w:rFonts w:cstheme="minorHAnsi"/>
          <w:szCs w:val="24"/>
        </w:rPr>
        <w:t>.</w:t>
      </w:r>
    </w:p>
    <w:p w14:paraId="55665AC3" w14:textId="5FDA2BCB" w:rsidR="005703A7" w:rsidRPr="006C56CC" w:rsidRDefault="005703A7" w:rsidP="001F3E4C">
      <w:pPr>
        <w:pStyle w:val="ListParagraph"/>
        <w:numPr>
          <w:ilvl w:val="0"/>
          <w:numId w:val="2"/>
        </w:numPr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BDT-wide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efforts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support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individual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countries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plans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efforts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towards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</w:t>
      </w:r>
      <w:r w:rsidR="007D7FDD" w:rsidRPr="006C56CC">
        <w:rPr>
          <w:rFonts w:cstheme="minorHAnsi"/>
          <w:szCs w:val="24"/>
        </w:rPr>
        <w:t>:</w:t>
      </w:r>
    </w:p>
    <w:p w14:paraId="52B4D696" w14:textId="0E32EA7B" w:rsidR="005703A7" w:rsidRPr="006C56CC" w:rsidRDefault="005703A7" w:rsidP="006C56CC">
      <w:pPr>
        <w:tabs>
          <w:tab w:val="clear" w:pos="1134"/>
        </w:tabs>
        <w:spacing w:after="12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Digital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government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transformation</w:t>
      </w:r>
    </w:p>
    <w:p w14:paraId="7E9919F8" w14:textId="123D7C70" w:rsidR="005703A7" w:rsidRPr="006C56CC" w:rsidRDefault="005703A7" w:rsidP="006C56CC">
      <w:pPr>
        <w:tabs>
          <w:tab w:val="clear" w:pos="1134"/>
          <w:tab w:val="clear" w:pos="1871"/>
        </w:tabs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Increasing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access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Member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States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tools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knowledge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products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accelerate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through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GovStack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project,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under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which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15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specifications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government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building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blocks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(e.g.,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Id,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payments,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exchange,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consent,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registries,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e-Signature,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GIS,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eMarketplace,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etc.)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were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published</w:t>
      </w:r>
      <w:r w:rsidR="00474389" w:rsidRPr="006C56CC">
        <w:rPr>
          <w:rFonts w:cstheme="minorHAnsi"/>
          <w:szCs w:val="24"/>
        </w:rPr>
        <w:t>.</w:t>
      </w:r>
    </w:p>
    <w:p w14:paraId="52864B5C" w14:textId="687E86D8" w:rsidR="005703A7" w:rsidRPr="006C56CC" w:rsidRDefault="005703A7" w:rsidP="006C56CC">
      <w:pPr>
        <w:tabs>
          <w:tab w:val="clear" w:pos="1134"/>
        </w:tabs>
        <w:spacing w:after="12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Capacity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and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Skills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Development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Programmes,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Tools,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and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Platforms</w:t>
      </w:r>
    </w:p>
    <w:p w14:paraId="0505E377" w14:textId="7FC839AB" w:rsidR="005703A7" w:rsidRPr="006C56CC" w:rsidRDefault="005703A7" w:rsidP="00B0316B">
      <w:pPr>
        <w:pStyle w:val="ListParagraph"/>
        <w:numPr>
          <w:ilvl w:val="0"/>
          <w:numId w:val="16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Academy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Academy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Training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Centres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(ATCs)</w:t>
      </w:r>
      <w:r w:rsidR="00474389" w:rsidRPr="006C56CC">
        <w:rPr>
          <w:rFonts w:cstheme="minorHAnsi"/>
          <w:szCs w:val="24"/>
        </w:rPr>
        <w:t>.</w:t>
      </w:r>
    </w:p>
    <w:p w14:paraId="4DF3F3F1" w14:textId="5BDB9E57" w:rsidR="005703A7" w:rsidRPr="006C56CC" w:rsidRDefault="005703A7" w:rsidP="00B0316B">
      <w:pPr>
        <w:pStyle w:val="ListParagraph"/>
        <w:numPr>
          <w:ilvl w:val="0"/>
          <w:numId w:val="16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  <w:lang w:val="en-US"/>
        </w:rPr>
        <w:t>Capacity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Development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for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Digital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Transformation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funded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by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the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European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Commission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provide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Academy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training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policymakers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government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officials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within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ICT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sector.</w:t>
      </w:r>
    </w:p>
    <w:p w14:paraId="000DCEA5" w14:textId="77777777" w:rsidR="0077270B" w:rsidRPr="006C56CC" w:rsidRDefault="005703A7" w:rsidP="00B0316B">
      <w:pPr>
        <w:pStyle w:val="ListParagraph"/>
        <w:numPr>
          <w:ilvl w:val="0"/>
          <w:numId w:val="16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  <w:lang w:val="fr-FR"/>
        </w:rPr>
      </w:pPr>
      <w:r w:rsidRPr="006C56CC">
        <w:rPr>
          <w:rFonts w:cstheme="minorHAnsi"/>
          <w:szCs w:val="24"/>
          <w:lang w:val="fr-FR"/>
        </w:rPr>
        <w:t>The</w:t>
      </w:r>
      <w:r w:rsidR="00920D7C" w:rsidRPr="006C56CC">
        <w:rPr>
          <w:rFonts w:cstheme="minorHAnsi"/>
          <w:szCs w:val="24"/>
          <w:lang w:val="fr-FR"/>
        </w:rPr>
        <w:t xml:space="preserve"> </w:t>
      </w:r>
      <w:r w:rsidRPr="006C56CC">
        <w:rPr>
          <w:rFonts w:cstheme="minorHAnsi"/>
          <w:szCs w:val="24"/>
          <w:lang w:val="fr-FR"/>
        </w:rPr>
        <w:t>Digital</w:t>
      </w:r>
      <w:r w:rsidR="00920D7C" w:rsidRPr="006C56CC">
        <w:rPr>
          <w:rFonts w:cstheme="minorHAnsi"/>
          <w:szCs w:val="24"/>
          <w:lang w:val="fr-FR"/>
        </w:rPr>
        <w:t xml:space="preserve"> </w:t>
      </w:r>
      <w:r w:rsidRPr="006C56CC">
        <w:rPr>
          <w:rFonts w:cstheme="minorHAnsi"/>
          <w:szCs w:val="24"/>
          <w:lang w:val="fr-FR"/>
        </w:rPr>
        <w:t>Transformation</w:t>
      </w:r>
      <w:r w:rsidR="00920D7C" w:rsidRPr="006C56CC">
        <w:rPr>
          <w:rFonts w:cstheme="minorHAnsi"/>
          <w:szCs w:val="24"/>
          <w:lang w:val="fr-FR"/>
        </w:rPr>
        <w:t xml:space="preserve"> </w:t>
      </w:r>
      <w:r w:rsidRPr="006C56CC">
        <w:rPr>
          <w:rFonts w:cstheme="minorHAnsi"/>
          <w:szCs w:val="24"/>
          <w:lang w:val="fr-FR"/>
        </w:rPr>
        <w:t>Centres</w:t>
      </w:r>
      <w:r w:rsidR="00920D7C" w:rsidRPr="006C56CC">
        <w:rPr>
          <w:rFonts w:cstheme="minorHAnsi"/>
          <w:szCs w:val="24"/>
          <w:lang w:val="fr-FR"/>
        </w:rPr>
        <w:t xml:space="preserve"> </w:t>
      </w:r>
      <w:r w:rsidRPr="006C56CC">
        <w:rPr>
          <w:rFonts w:cstheme="minorHAnsi"/>
          <w:szCs w:val="24"/>
          <w:lang w:val="fr-FR"/>
        </w:rPr>
        <w:t>(DTC)</w:t>
      </w:r>
      <w:r w:rsidR="00920D7C" w:rsidRPr="006C56CC">
        <w:rPr>
          <w:rFonts w:cstheme="minorHAnsi"/>
          <w:szCs w:val="24"/>
          <w:lang w:val="fr-FR"/>
        </w:rPr>
        <w:t xml:space="preserve"> </w:t>
      </w:r>
      <w:r w:rsidRPr="006C56CC">
        <w:rPr>
          <w:rFonts w:cstheme="minorHAnsi"/>
          <w:szCs w:val="24"/>
          <w:lang w:val="fr-FR"/>
        </w:rPr>
        <w:t>Initiative</w:t>
      </w:r>
      <w:r w:rsidR="00474389" w:rsidRPr="006C56CC">
        <w:rPr>
          <w:rFonts w:cstheme="minorHAnsi"/>
          <w:szCs w:val="24"/>
          <w:lang w:val="fr-FR"/>
        </w:rPr>
        <w:t>.</w:t>
      </w:r>
    </w:p>
    <w:p w14:paraId="13A83878" w14:textId="28CDF3C6" w:rsidR="005404D6" w:rsidRPr="006C56CC" w:rsidRDefault="005404D6" w:rsidP="00B0316B">
      <w:pPr>
        <w:pStyle w:val="ListParagraph"/>
        <w:numPr>
          <w:ilvl w:val="0"/>
          <w:numId w:val="16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The Innovation and Entrepreneurship Alliance, supporting strategic foresight and SME resilience.</w:t>
      </w:r>
    </w:p>
    <w:p w14:paraId="5E0D0227" w14:textId="46335617" w:rsidR="005703A7" w:rsidRPr="006C56CC" w:rsidRDefault="005703A7" w:rsidP="006C56CC">
      <w:pPr>
        <w:tabs>
          <w:tab w:val="clear" w:pos="1134"/>
        </w:tabs>
        <w:spacing w:after="120"/>
        <w:rPr>
          <w:rFonts w:cstheme="minorHAnsi"/>
          <w:b/>
          <w:bCs/>
          <w:szCs w:val="24"/>
          <w:lang w:val="en-US"/>
        </w:rPr>
      </w:pPr>
      <w:r w:rsidRPr="006C56CC">
        <w:rPr>
          <w:rFonts w:cstheme="minorHAnsi"/>
          <w:b/>
          <w:bCs/>
          <w:szCs w:val="24"/>
          <w:lang w:val="en-US"/>
        </w:rPr>
        <w:t>Policy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and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Regulation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Tools</w:t>
      </w:r>
    </w:p>
    <w:p w14:paraId="3418724D" w14:textId="1D88CB9D" w:rsidR="005703A7" w:rsidRPr="006C56CC" w:rsidRDefault="005703A7" w:rsidP="00B0316B">
      <w:pPr>
        <w:pStyle w:val="ListParagraph"/>
        <w:numPr>
          <w:ilvl w:val="0"/>
          <w:numId w:val="17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Regulation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Platform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Training</w:t>
      </w:r>
      <w:r w:rsidR="00474389" w:rsidRPr="006C56CC">
        <w:rPr>
          <w:rFonts w:cstheme="minorHAnsi"/>
          <w:szCs w:val="24"/>
        </w:rPr>
        <w:t>.</w:t>
      </w:r>
    </w:p>
    <w:p w14:paraId="28E5CF89" w14:textId="59689E2B" w:rsidR="005703A7" w:rsidRPr="006C56CC" w:rsidRDefault="005703A7" w:rsidP="00B0316B">
      <w:pPr>
        <w:pStyle w:val="ListParagraph"/>
        <w:numPr>
          <w:ilvl w:val="0"/>
          <w:numId w:val="17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G5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Benchmark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="005C6AED" w:rsidRPr="006C56CC">
        <w:rPr>
          <w:rFonts w:cstheme="minorHAnsi"/>
          <w:szCs w:val="24"/>
        </w:rPr>
        <w:t>tools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employed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assess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state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readiness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national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policy,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legal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governance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frameworks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transformation.</w:t>
      </w:r>
    </w:p>
    <w:p w14:paraId="13579343" w14:textId="23264D29" w:rsidR="005703A7" w:rsidRPr="006C56CC" w:rsidRDefault="005703A7" w:rsidP="00B0316B">
      <w:pPr>
        <w:pStyle w:val="ListParagraph"/>
        <w:numPr>
          <w:ilvl w:val="0"/>
          <w:numId w:val="17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lastRenderedPageBreak/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visualization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tools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G5</w:t>
      </w:r>
      <w:r w:rsidR="00920D7C" w:rsidRPr="006C56CC">
        <w:rPr>
          <w:rFonts w:cstheme="minorHAnsi"/>
          <w:szCs w:val="24"/>
        </w:rPr>
        <w:t xml:space="preserve"> </w:t>
      </w:r>
      <w:r w:rsidR="00B40A3D" w:rsidRPr="006C56CC">
        <w:rPr>
          <w:rFonts w:cstheme="minorHAnsi"/>
          <w:szCs w:val="24"/>
        </w:rPr>
        <w:t>Benchmark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platform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that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allow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deep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customized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analysis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data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based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54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indicators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region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country</w:t>
      </w:r>
      <w:r w:rsidR="00334873" w:rsidRPr="006C56CC">
        <w:rPr>
          <w:rFonts w:cstheme="minorHAnsi"/>
          <w:szCs w:val="24"/>
        </w:rPr>
        <w:t>, vital for Phase 4 Monitoring and Evaluation.</w:t>
      </w:r>
    </w:p>
    <w:p w14:paraId="21B938AC" w14:textId="42C5BC3E" w:rsidR="005703A7" w:rsidRPr="006C56CC" w:rsidRDefault="005703A7" w:rsidP="006C56CC">
      <w:pPr>
        <w:spacing w:after="12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  <w:lang w:val="en-US"/>
        </w:rPr>
        <w:t>Data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proofErr w:type="gramStart"/>
      <w:r w:rsidRPr="006C56CC">
        <w:rPr>
          <w:rFonts w:cstheme="minorHAnsi"/>
          <w:b/>
          <w:bCs/>
          <w:szCs w:val="24"/>
          <w:lang w:val="en-US"/>
        </w:rPr>
        <w:t>Analysis</w:t>
      </w:r>
      <w:r w:rsidR="000F4BD5" w:rsidRPr="006C56CC">
        <w:rPr>
          <w:rFonts w:cstheme="minorHAnsi"/>
          <w:b/>
          <w:bCs/>
          <w:szCs w:val="24"/>
          <w:lang w:val="en-US"/>
        </w:rPr>
        <w:t>,</w:t>
      </w:r>
      <w:proofErr w:type="gramEnd"/>
      <w:r w:rsidR="000F4BD5" w:rsidRPr="006C56CC">
        <w:rPr>
          <w:rFonts w:cstheme="minorHAnsi"/>
          <w:b/>
          <w:bCs/>
          <w:szCs w:val="24"/>
          <w:lang w:val="en-US"/>
        </w:rPr>
        <w:t xml:space="preserve"> </w:t>
      </w:r>
      <w:r w:rsidR="000F4BD5" w:rsidRPr="006C56CC">
        <w:rPr>
          <w:rFonts w:cstheme="minorHAnsi"/>
          <w:b/>
          <w:bCs/>
          <w:szCs w:val="24"/>
        </w:rPr>
        <w:t>and Emerging Priorities</w:t>
      </w:r>
    </w:p>
    <w:p w14:paraId="59BFF553" w14:textId="13267D76" w:rsidR="005703A7" w:rsidRPr="006C56CC" w:rsidRDefault="005703A7" w:rsidP="00B0316B">
      <w:pPr>
        <w:pStyle w:val="ListParagraph"/>
        <w:numPr>
          <w:ilvl w:val="0"/>
          <w:numId w:val="17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ITU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Statistics</w:t>
      </w:r>
      <w:r w:rsidR="00920D7C" w:rsidRPr="006C56CC">
        <w:rPr>
          <w:rFonts w:cstheme="minorHAnsi"/>
          <w:szCs w:val="24"/>
        </w:rPr>
        <w:t xml:space="preserve"> </w:t>
      </w:r>
      <w:r w:rsidR="007D7071" w:rsidRPr="006C56CC">
        <w:rPr>
          <w:rFonts w:cstheme="minorHAnsi"/>
          <w:szCs w:val="24"/>
        </w:rPr>
        <w:t xml:space="preserve">that </w:t>
      </w:r>
      <w:r w:rsidRPr="006C56CC">
        <w:rPr>
          <w:rFonts w:cstheme="minorHAnsi"/>
          <w:szCs w:val="24"/>
        </w:rPr>
        <w:t>collect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disseminate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vital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information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research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support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evidence-based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decision-making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universal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meaningful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connectivity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sustained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transformation.</w:t>
      </w:r>
    </w:p>
    <w:p w14:paraId="34335F00" w14:textId="683C2E0B" w:rsidR="005703A7" w:rsidRPr="006C56CC" w:rsidRDefault="005703A7" w:rsidP="00B0316B">
      <w:pPr>
        <w:pStyle w:val="ListParagraph"/>
        <w:numPr>
          <w:ilvl w:val="0"/>
          <w:numId w:val="17"/>
        </w:numPr>
        <w:tabs>
          <w:tab w:val="clear" w:pos="1871"/>
        </w:tabs>
        <w:spacing w:before="60" w:after="60"/>
        <w:ind w:left="714" w:hanging="357"/>
        <w:contextualSpacing w:val="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ITU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products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services</w:t>
      </w:r>
      <w:r w:rsidR="007D7071" w:rsidRPr="006C56CC">
        <w:rPr>
          <w:rFonts w:cstheme="minorHAnsi"/>
          <w:szCs w:val="24"/>
        </w:rPr>
        <w:t xml:space="preserve"> on the circular economy, e-environment and climate change</w:t>
      </w:r>
      <w:r w:rsidRPr="006C56CC">
        <w:rPr>
          <w:rFonts w:cstheme="minorHAnsi"/>
          <w:szCs w:val="24"/>
        </w:rPr>
        <w:t>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including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data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analysis,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green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digital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transformation</w:t>
      </w:r>
      <w:r w:rsidR="00CE3C9C" w:rsidRPr="006C56CC">
        <w:rPr>
          <w:rFonts w:cstheme="minorHAnsi"/>
          <w:szCs w:val="24"/>
        </w:rPr>
        <w:t xml:space="preserve"> and the advancement of the circular economy (e-waste management).</w:t>
      </w:r>
    </w:p>
    <w:p w14:paraId="31D0416B" w14:textId="6C825834" w:rsidR="005703A7" w:rsidRPr="006C56CC" w:rsidRDefault="005703A7" w:rsidP="006C56CC">
      <w:pPr>
        <w:tabs>
          <w:tab w:val="clear" w:pos="1134"/>
        </w:tabs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b/>
          <w:bCs/>
          <w:szCs w:val="24"/>
          <w:lang w:val="en-US"/>
        </w:rPr>
        <w:t>Digital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infrastructure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planning,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development,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and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deployment</w:t>
      </w:r>
      <w:r w:rsidR="00A32DE2" w:rsidRPr="006C56CC">
        <w:rPr>
          <w:rFonts w:cstheme="minorHAnsi"/>
          <w:szCs w:val="24"/>
          <w:lang w:val="en-US"/>
        </w:rPr>
        <w:t>, including the promotion of Smart Villages and emergency telecommunications.</w:t>
      </w:r>
    </w:p>
    <w:p w14:paraId="16869178" w14:textId="3878A7CD" w:rsidR="003C18EF" w:rsidRPr="006C56CC" w:rsidRDefault="005703A7" w:rsidP="006C56CC">
      <w:pPr>
        <w:tabs>
          <w:tab w:val="clear" w:pos="1134"/>
        </w:tabs>
        <w:spacing w:after="120"/>
        <w:rPr>
          <w:rFonts w:cstheme="minorHAnsi"/>
          <w:szCs w:val="24"/>
          <w:lang w:val="en-US"/>
        </w:rPr>
      </w:pPr>
      <w:r w:rsidRPr="006C56CC">
        <w:rPr>
          <w:rFonts w:cstheme="minorHAnsi"/>
          <w:b/>
          <w:bCs/>
          <w:szCs w:val="24"/>
          <w:lang w:val="en-US"/>
        </w:rPr>
        <w:t>Initiatives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on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gender,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youth,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accessibility,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and</w:t>
      </w:r>
      <w:r w:rsidR="00920D7C" w:rsidRPr="006C56CC">
        <w:rPr>
          <w:rFonts w:cstheme="minorHAnsi"/>
          <w:b/>
          <w:bCs/>
          <w:szCs w:val="24"/>
          <w:lang w:val="en-US"/>
        </w:rPr>
        <w:t xml:space="preserve"> </w:t>
      </w:r>
      <w:r w:rsidRPr="006C56CC">
        <w:rPr>
          <w:rFonts w:cstheme="minorHAnsi"/>
          <w:b/>
          <w:bCs/>
          <w:szCs w:val="24"/>
          <w:lang w:val="en-US"/>
        </w:rPr>
        <w:t>cybersecurity</w:t>
      </w:r>
      <w:r w:rsidR="003A14B9" w:rsidRPr="006C56CC">
        <w:rPr>
          <w:rFonts w:cstheme="minorHAnsi"/>
          <w:szCs w:val="24"/>
          <w:lang w:val="en-US"/>
        </w:rPr>
        <w:t xml:space="preserve"> (including Child Online Protection)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to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support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inclusive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digital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transformation,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safe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use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of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digital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technologies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and</w:t>
      </w:r>
      <w:r w:rsidR="00920D7C" w:rsidRPr="006C56CC">
        <w:rPr>
          <w:rFonts w:cstheme="minorHAnsi"/>
          <w:szCs w:val="24"/>
          <w:lang w:val="en-US"/>
        </w:rPr>
        <w:t xml:space="preserve"> </w:t>
      </w:r>
      <w:r w:rsidRPr="006C56CC">
        <w:rPr>
          <w:rFonts w:cstheme="minorHAnsi"/>
          <w:szCs w:val="24"/>
          <w:lang w:val="en-US"/>
        </w:rPr>
        <w:t>services</w:t>
      </w:r>
    </w:p>
    <w:p w14:paraId="24EC64CB" w14:textId="333A86A7" w:rsidR="003516D9" w:rsidRPr="006C56CC" w:rsidRDefault="003516D9" w:rsidP="006C56CC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cstheme="minorHAnsi"/>
          <w:b/>
          <w:bCs/>
          <w:szCs w:val="24"/>
        </w:rPr>
      </w:pPr>
      <w:r w:rsidRPr="006C56CC">
        <w:rPr>
          <w:rFonts w:cstheme="minorHAnsi"/>
          <w:b/>
          <w:bCs/>
          <w:szCs w:val="24"/>
        </w:rPr>
        <w:t>Coordination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with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other</w:t>
      </w:r>
      <w:r w:rsidR="00920D7C" w:rsidRPr="006C56CC">
        <w:rPr>
          <w:rFonts w:cstheme="minorHAnsi"/>
          <w:b/>
          <w:bCs/>
          <w:szCs w:val="24"/>
        </w:rPr>
        <w:t xml:space="preserve"> </w:t>
      </w:r>
      <w:r w:rsidRPr="006C56CC">
        <w:rPr>
          <w:rFonts w:cstheme="minorHAnsi"/>
          <w:b/>
          <w:bCs/>
          <w:szCs w:val="24"/>
        </w:rPr>
        <w:t>sectors</w:t>
      </w:r>
    </w:p>
    <w:p w14:paraId="768412A1" w14:textId="0AEF5618" w:rsidR="007D7FDD" w:rsidRPr="006C56CC" w:rsidRDefault="003516D9" w:rsidP="006C56CC">
      <w:pPr>
        <w:spacing w:after="120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Given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importance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this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topic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the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work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ITU-D,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BDT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ensures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cohesion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coordination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efforts</w:t>
      </w:r>
      <w:r w:rsidR="007D7071" w:rsidRPr="006C56CC">
        <w:rPr>
          <w:rFonts w:cstheme="minorHAnsi"/>
          <w:szCs w:val="24"/>
        </w:rPr>
        <w:t xml:space="preserve"> with other sectors</w:t>
      </w:r>
      <w:r w:rsidRPr="006C56CC">
        <w:rPr>
          <w:rFonts w:cstheme="minorHAnsi"/>
          <w:szCs w:val="24"/>
        </w:rPr>
        <w:t>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avoid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duplication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mandates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scope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of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work,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and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to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foster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cross-sector</w:t>
      </w:r>
      <w:r w:rsidR="00920D7C" w:rsidRPr="006C56CC">
        <w:rPr>
          <w:rFonts w:cstheme="minorHAnsi"/>
          <w:szCs w:val="24"/>
        </w:rPr>
        <w:t xml:space="preserve"> </w:t>
      </w:r>
      <w:r w:rsidRPr="006C56CC">
        <w:rPr>
          <w:rFonts w:cstheme="minorHAnsi"/>
          <w:szCs w:val="24"/>
        </w:rPr>
        <w:t>coordination.</w:t>
      </w:r>
    </w:p>
    <w:p w14:paraId="3E1E2C62" w14:textId="63595E50" w:rsidR="00FF220A" w:rsidRPr="006C56CC" w:rsidRDefault="00E11A96" w:rsidP="00AB0364">
      <w:pPr>
        <w:spacing w:after="120"/>
        <w:jc w:val="center"/>
        <w:rPr>
          <w:rFonts w:cstheme="minorHAnsi"/>
          <w:szCs w:val="24"/>
        </w:rPr>
      </w:pPr>
      <w:r w:rsidRPr="006C56CC">
        <w:rPr>
          <w:rFonts w:cstheme="minorHAnsi"/>
          <w:szCs w:val="24"/>
        </w:rPr>
        <w:t>________________</w:t>
      </w:r>
    </w:p>
    <w:sectPr w:rsidR="00FF220A" w:rsidRPr="006C56CC" w:rsidSect="0081159E">
      <w:headerReference w:type="default" r:id="rId33"/>
      <w:headerReference w:type="first" r:id="rId34"/>
      <w:footerReference w:type="first" r:id="rId35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B9039" w14:textId="77777777" w:rsidR="00BF2EA1" w:rsidRDefault="00BF2EA1">
      <w:r>
        <w:separator/>
      </w:r>
    </w:p>
    <w:p w14:paraId="7D28BEBC" w14:textId="77777777" w:rsidR="00BF2EA1" w:rsidRDefault="00BF2EA1"/>
  </w:endnote>
  <w:endnote w:type="continuationSeparator" w:id="0">
    <w:p w14:paraId="2DF1EBED" w14:textId="77777777" w:rsidR="00BF2EA1" w:rsidRDefault="00BF2EA1">
      <w:r>
        <w:continuationSeparator/>
      </w:r>
    </w:p>
    <w:p w14:paraId="34F4BDE9" w14:textId="77777777" w:rsidR="00BF2EA1" w:rsidRDefault="00BF2EA1"/>
  </w:endnote>
  <w:endnote w:type="continuationNotice" w:id="1">
    <w:p w14:paraId="5A1D75E4" w14:textId="77777777" w:rsidR="00BF2EA1" w:rsidRDefault="00BF2EA1">
      <w:pPr>
        <w:spacing w:before="0"/>
      </w:pPr>
    </w:p>
    <w:p w14:paraId="37407EED" w14:textId="77777777" w:rsidR="00BF2EA1" w:rsidRDefault="00BF2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865303" w:rsidRPr="004D495C" w14:paraId="65E77649" w14:textId="77777777" w:rsidTr="00C9799F">
      <w:tc>
        <w:tcPr>
          <w:tcW w:w="1526" w:type="dxa"/>
        </w:tcPr>
        <w:p w14:paraId="6D3E3B87" w14:textId="7C8D353F" w:rsidR="00865303" w:rsidRPr="004D495C" w:rsidRDefault="00865303" w:rsidP="00865303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047C8"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</w:tcPr>
        <w:p w14:paraId="077E88D5" w14:textId="5CFCEE1A" w:rsidR="00865303" w:rsidRPr="004D495C" w:rsidRDefault="00865303" w:rsidP="00865303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4047C8">
            <w:rPr>
              <w:sz w:val="18"/>
              <w:szCs w:val="18"/>
              <w:lang w:val="en-US"/>
            </w:rPr>
            <w:t>Name/Organization/Entity:</w:t>
          </w:r>
        </w:p>
      </w:tc>
      <w:tc>
        <w:tcPr>
          <w:tcW w:w="5987" w:type="dxa"/>
        </w:tcPr>
        <w:p w14:paraId="1C53FE51" w14:textId="3E77FA1A" w:rsidR="00865303" w:rsidRPr="00927A83" w:rsidRDefault="00865303" w:rsidP="0086530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4047C8">
            <w:rPr>
              <w:sz w:val="18"/>
              <w:szCs w:val="18"/>
              <w:lang w:val="en-US"/>
            </w:rPr>
            <w:t>Ms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Archana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Gulati,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Deputy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to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the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Director,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Telecommunication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Development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Bureau</w:t>
          </w:r>
        </w:p>
      </w:tc>
      <w:bookmarkStart w:id="0" w:name="OrgName"/>
      <w:bookmarkEnd w:id="0"/>
    </w:tr>
    <w:tr w:rsidR="00865303" w:rsidRPr="004D495C" w14:paraId="1CC09AE7" w14:textId="77777777" w:rsidTr="00C9799F">
      <w:tc>
        <w:tcPr>
          <w:tcW w:w="1526" w:type="dxa"/>
        </w:tcPr>
        <w:p w14:paraId="7BB1BEC2" w14:textId="77777777" w:rsidR="00865303" w:rsidRPr="004D495C" w:rsidRDefault="00865303" w:rsidP="0086530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6CF01C6C" w14:textId="1409FB26" w:rsidR="00865303" w:rsidRPr="004D495C" w:rsidRDefault="00865303" w:rsidP="0086530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4047C8">
            <w:rPr>
              <w:sz w:val="18"/>
              <w:szCs w:val="18"/>
              <w:lang w:val="en-US"/>
            </w:rPr>
            <w:t>Phone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number:</w:t>
          </w:r>
        </w:p>
      </w:tc>
      <w:tc>
        <w:tcPr>
          <w:tcW w:w="5987" w:type="dxa"/>
        </w:tcPr>
        <w:p w14:paraId="527F567E" w14:textId="73B95279" w:rsidR="00865303" w:rsidRPr="00D8064E" w:rsidRDefault="00865303" w:rsidP="0086530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4047C8">
            <w:rPr>
              <w:sz w:val="18"/>
              <w:szCs w:val="18"/>
              <w:lang w:val="en-US"/>
            </w:rPr>
            <w:t>+41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22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730</w:t>
          </w:r>
          <w:r w:rsidR="00920D7C">
            <w:rPr>
              <w:sz w:val="18"/>
              <w:szCs w:val="18"/>
              <w:lang w:val="en-US"/>
            </w:rPr>
            <w:t xml:space="preserve"> </w:t>
          </w:r>
          <w:r w:rsidRPr="004047C8">
            <w:rPr>
              <w:sz w:val="18"/>
              <w:szCs w:val="18"/>
              <w:lang w:val="en-US"/>
            </w:rPr>
            <w:t>6475</w:t>
          </w:r>
        </w:p>
      </w:tc>
      <w:bookmarkStart w:id="1" w:name="PhoneNo"/>
      <w:bookmarkEnd w:id="1"/>
    </w:tr>
    <w:tr w:rsidR="00865303" w:rsidRPr="004D495C" w14:paraId="34A468D3" w14:textId="77777777" w:rsidTr="00C9799F">
      <w:tc>
        <w:tcPr>
          <w:tcW w:w="1526" w:type="dxa"/>
        </w:tcPr>
        <w:p w14:paraId="2403414C" w14:textId="77777777" w:rsidR="00865303" w:rsidRPr="004D495C" w:rsidRDefault="00865303" w:rsidP="0086530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2BECCEFC" w14:textId="1F14F2A7" w:rsidR="00865303" w:rsidRPr="004D495C" w:rsidRDefault="00865303" w:rsidP="0086530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4047C8">
            <w:rPr>
              <w:sz w:val="18"/>
              <w:szCs w:val="18"/>
              <w:lang w:val="en-US"/>
            </w:rPr>
            <w:t>E-mail:</w:t>
          </w:r>
        </w:p>
      </w:tc>
      <w:tc>
        <w:tcPr>
          <w:tcW w:w="5987" w:type="dxa"/>
        </w:tcPr>
        <w:p w14:paraId="36CD733D" w14:textId="6E5A6B28" w:rsidR="00865303" w:rsidRDefault="00865303" w:rsidP="00865303">
          <w:pPr>
            <w:pStyle w:val="FirstFooter"/>
            <w:tabs>
              <w:tab w:val="left" w:pos="2302"/>
            </w:tabs>
          </w:pPr>
          <w:hyperlink r:id="rId1" w:history="1">
            <w:r w:rsidRPr="004047C8">
              <w:rPr>
                <w:rStyle w:val="Hyperlink"/>
                <w:sz w:val="18"/>
                <w:szCs w:val="18"/>
              </w:rPr>
              <w:t>archana.gulati@itu.int</w:t>
            </w:r>
          </w:hyperlink>
          <w:r w:rsidR="00920D7C">
            <w:rPr>
              <w:sz w:val="18"/>
              <w:szCs w:val="18"/>
            </w:rPr>
            <w:t xml:space="preserve"> </w:t>
          </w:r>
        </w:p>
      </w:tc>
      <w:bookmarkStart w:id="2" w:name="Email"/>
      <w:bookmarkEnd w:id="2"/>
    </w:tr>
  </w:tbl>
  <w:p w14:paraId="3FF320CD" w14:textId="77777777" w:rsidR="003447A8" w:rsidRDefault="00344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281A" w14:textId="77777777" w:rsidR="00BF2EA1" w:rsidRPr="0054377E" w:rsidRDefault="00BF2EA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000183E" w14:textId="77777777" w:rsidR="00BF2EA1" w:rsidRDefault="00BF2EA1" w:rsidP="0054377E">
      <w:pPr>
        <w:spacing w:before="0"/>
      </w:pPr>
      <w:r>
        <w:continuationSeparator/>
      </w:r>
    </w:p>
    <w:p w14:paraId="7EAEE13B" w14:textId="77777777" w:rsidR="00BF2EA1" w:rsidRDefault="00BF2EA1"/>
  </w:footnote>
  <w:footnote w:type="continuationNotice" w:id="1">
    <w:p w14:paraId="20141DDD" w14:textId="77777777" w:rsidR="00BF2EA1" w:rsidRDefault="00BF2EA1">
      <w:pPr>
        <w:spacing w:before="0"/>
      </w:pPr>
    </w:p>
    <w:p w14:paraId="3ECA6E78" w14:textId="77777777" w:rsidR="00BF2EA1" w:rsidRDefault="00BF2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1A201007" w:rsidR="00636181" w:rsidRPr="00A7027A" w:rsidRDefault="00A7027A" w:rsidP="00A7027A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TDAG-25</w:t>
    </w:r>
    <w:r w:rsidRPr="00FF089C">
      <w:rPr>
        <w:sz w:val="22"/>
        <w:szCs w:val="22"/>
        <w:lang w:val="es-ES_tradnl"/>
      </w:rPr>
      <w:t>/</w:t>
    </w:r>
    <w:r w:rsidR="00DB7D27">
      <w:rPr>
        <w:sz w:val="22"/>
        <w:szCs w:val="22"/>
        <w:lang w:val="es-ES_tradnl"/>
      </w:rPr>
      <w:t>INF/7</w:t>
    </w:r>
    <w:r w:rsidRPr="00FF089C">
      <w:rPr>
        <w:sz w:val="22"/>
        <w:szCs w:val="22"/>
        <w:lang w:val="es-ES_tradnl"/>
      </w:rPr>
      <w:t>-E</w:t>
    </w:r>
    <w:r w:rsidRPr="00FF089C">
      <w:rPr>
        <w:sz w:val="22"/>
        <w:szCs w:val="22"/>
        <w:lang w:val="es-ES_tradnl"/>
      </w:rPr>
      <w:tab/>
      <w:t>Page</w:t>
    </w:r>
    <w:r w:rsidR="00920D7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>
      <w:rPr>
        <w:sz w:val="22"/>
        <w:szCs w:val="22"/>
      </w:rPr>
      <w:t>2</w:t>
    </w:r>
    <w:r w:rsidRPr="004D495C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6797" w14:textId="324B0A85" w:rsidR="00131AC0" w:rsidRPr="00C33D45" w:rsidRDefault="00131AC0" w:rsidP="00C33D45">
    <w:pPr>
      <w:pStyle w:val="Header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82A35"/>
    <w:multiLevelType w:val="hybridMultilevel"/>
    <w:tmpl w:val="ECE481C4"/>
    <w:lvl w:ilvl="0" w:tplc="100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528"/>
    <w:multiLevelType w:val="hybridMultilevel"/>
    <w:tmpl w:val="72827F5E"/>
    <w:lvl w:ilvl="0" w:tplc="1000000F">
      <w:start w:val="1"/>
      <w:numFmt w:val="decimal"/>
      <w:lvlText w:val="%1."/>
      <w:lvlJc w:val="left"/>
      <w:pPr>
        <w:ind w:left="1431" w:hanging="360"/>
      </w:pPr>
    </w:lvl>
    <w:lvl w:ilvl="1" w:tplc="1000000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2" w:tplc="1000001B">
      <w:start w:val="1"/>
      <w:numFmt w:val="lowerRoman"/>
      <w:lvlText w:val="%3."/>
      <w:lvlJc w:val="right"/>
      <w:pPr>
        <w:ind w:left="2871" w:hanging="180"/>
      </w:pPr>
    </w:lvl>
    <w:lvl w:ilvl="3" w:tplc="1000000F">
      <w:start w:val="1"/>
      <w:numFmt w:val="decimal"/>
      <w:lvlText w:val="%4."/>
      <w:lvlJc w:val="left"/>
      <w:pPr>
        <w:ind w:left="3591" w:hanging="360"/>
      </w:pPr>
    </w:lvl>
    <w:lvl w:ilvl="4" w:tplc="10000019" w:tentative="1">
      <w:start w:val="1"/>
      <w:numFmt w:val="lowerLetter"/>
      <w:lvlText w:val="%5."/>
      <w:lvlJc w:val="left"/>
      <w:pPr>
        <w:ind w:left="4311" w:hanging="360"/>
      </w:pPr>
    </w:lvl>
    <w:lvl w:ilvl="5" w:tplc="1000001B" w:tentative="1">
      <w:start w:val="1"/>
      <w:numFmt w:val="lowerRoman"/>
      <w:lvlText w:val="%6."/>
      <w:lvlJc w:val="right"/>
      <w:pPr>
        <w:ind w:left="5031" w:hanging="180"/>
      </w:pPr>
    </w:lvl>
    <w:lvl w:ilvl="6" w:tplc="1000000F" w:tentative="1">
      <w:start w:val="1"/>
      <w:numFmt w:val="decimal"/>
      <w:lvlText w:val="%7."/>
      <w:lvlJc w:val="left"/>
      <w:pPr>
        <w:ind w:left="5751" w:hanging="360"/>
      </w:pPr>
    </w:lvl>
    <w:lvl w:ilvl="7" w:tplc="10000019" w:tentative="1">
      <w:start w:val="1"/>
      <w:numFmt w:val="lowerLetter"/>
      <w:lvlText w:val="%8."/>
      <w:lvlJc w:val="left"/>
      <w:pPr>
        <w:ind w:left="6471" w:hanging="360"/>
      </w:pPr>
    </w:lvl>
    <w:lvl w:ilvl="8" w:tplc="1000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13FF636D"/>
    <w:multiLevelType w:val="multilevel"/>
    <w:tmpl w:val="6BF04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E63FB"/>
    <w:multiLevelType w:val="hybridMultilevel"/>
    <w:tmpl w:val="E00A66A6"/>
    <w:lvl w:ilvl="0" w:tplc="60F64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CA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429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C8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24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C2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28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506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6E3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D12CB"/>
    <w:multiLevelType w:val="multilevel"/>
    <w:tmpl w:val="8EC6CC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F0A0D"/>
    <w:multiLevelType w:val="hybridMultilevel"/>
    <w:tmpl w:val="82708862"/>
    <w:lvl w:ilvl="0" w:tplc="100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8283E"/>
    <w:multiLevelType w:val="hybridMultilevel"/>
    <w:tmpl w:val="D172912A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E2EDB"/>
    <w:multiLevelType w:val="hybridMultilevel"/>
    <w:tmpl w:val="FEB28EE2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B2ADE"/>
    <w:multiLevelType w:val="hybridMultilevel"/>
    <w:tmpl w:val="3318707C"/>
    <w:lvl w:ilvl="0" w:tplc="B6C68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25379"/>
    <w:multiLevelType w:val="hybridMultilevel"/>
    <w:tmpl w:val="D30626D6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416DC"/>
    <w:multiLevelType w:val="hybridMultilevel"/>
    <w:tmpl w:val="83329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02E2C"/>
    <w:multiLevelType w:val="hybridMultilevel"/>
    <w:tmpl w:val="29AAA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F7BCC"/>
    <w:multiLevelType w:val="hybridMultilevel"/>
    <w:tmpl w:val="65F871B0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BE42DA"/>
    <w:multiLevelType w:val="hybridMultilevel"/>
    <w:tmpl w:val="B8BCB7D2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F2E03"/>
    <w:multiLevelType w:val="hybridMultilevel"/>
    <w:tmpl w:val="AF3E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A2E72"/>
    <w:multiLevelType w:val="hybridMultilevel"/>
    <w:tmpl w:val="FEAC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014F4"/>
    <w:multiLevelType w:val="multilevel"/>
    <w:tmpl w:val="E430A6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314059">
    <w:abstractNumId w:val="3"/>
  </w:num>
  <w:num w:numId="2" w16cid:durableId="795565399">
    <w:abstractNumId w:val="1"/>
  </w:num>
  <w:num w:numId="3" w16cid:durableId="280845214">
    <w:abstractNumId w:val="8"/>
  </w:num>
  <w:num w:numId="4" w16cid:durableId="72944578">
    <w:abstractNumId w:val="10"/>
  </w:num>
  <w:num w:numId="5" w16cid:durableId="410079172">
    <w:abstractNumId w:val="6"/>
  </w:num>
  <w:num w:numId="6" w16cid:durableId="1200126759">
    <w:abstractNumId w:val="16"/>
  </w:num>
  <w:num w:numId="7" w16cid:durableId="1472944149">
    <w:abstractNumId w:val="11"/>
  </w:num>
  <w:num w:numId="8" w16cid:durableId="189994376">
    <w:abstractNumId w:val="12"/>
  </w:num>
  <w:num w:numId="9" w16cid:durableId="591011911">
    <w:abstractNumId w:val="14"/>
  </w:num>
  <w:num w:numId="10" w16cid:durableId="739594815">
    <w:abstractNumId w:val="15"/>
  </w:num>
  <w:num w:numId="11" w16cid:durableId="916598900">
    <w:abstractNumId w:val="0"/>
  </w:num>
  <w:num w:numId="12" w16cid:durableId="2245083">
    <w:abstractNumId w:val="5"/>
  </w:num>
  <w:num w:numId="13" w16cid:durableId="571081113">
    <w:abstractNumId w:val="9"/>
  </w:num>
  <w:num w:numId="14" w16cid:durableId="987441052">
    <w:abstractNumId w:val="4"/>
  </w:num>
  <w:num w:numId="15" w16cid:durableId="359671991">
    <w:abstractNumId w:val="2"/>
  </w:num>
  <w:num w:numId="16" w16cid:durableId="1301494527">
    <w:abstractNumId w:val="7"/>
  </w:num>
  <w:num w:numId="17" w16cid:durableId="205437760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926"/>
    <w:rsid w:val="00025965"/>
    <w:rsid w:val="00030B5B"/>
    <w:rsid w:val="000355FD"/>
    <w:rsid w:val="0003589F"/>
    <w:rsid w:val="000423F3"/>
    <w:rsid w:val="00043998"/>
    <w:rsid w:val="000447FC"/>
    <w:rsid w:val="00046177"/>
    <w:rsid w:val="0005184F"/>
    <w:rsid w:val="000518B8"/>
    <w:rsid w:val="00051E39"/>
    <w:rsid w:val="00053725"/>
    <w:rsid w:val="00054B72"/>
    <w:rsid w:val="0005581A"/>
    <w:rsid w:val="0005619C"/>
    <w:rsid w:val="0005747E"/>
    <w:rsid w:val="000604E5"/>
    <w:rsid w:val="000617DF"/>
    <w:rsid w:val="00062B69"/>
    <w:rsid w:val="00063D4A"/>
    <w:rsid w:val="0006550B"/>
    <w:rsid w:val="0007000B"/>
    <w:rsid w:val="000735FD"/>
    <w:rsid w:val="00074109"/>
    <w:rsid w:val="00074C4D"/>
    <w:rsid w:val="00075C63"/>
    <w:rsid w:val="00075FCB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2D9C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48A"/>
    <w:rsid w:val="000A3B54"/>
    <w:rsid w:val="000A59AE"/>
    <w:rsid w:val="000A6CB0"/>
    <w:rsid w:val="000B738A"/>
    <w:rsid w:val="000C03F4"/>
    <w:rsid w:val="000C17EA"/>
    <w:rsid w:val="000C2592"/>
    <w:rsid w:val="000C42BA"/>
    <w:rsid w:val="000C4FD1"/>
    <w:rsid w:val="000C7C24"/>
    <w:rsid w:val="000D1759"/>
    <w:rsid w:val="000D38EB"/>
    <w:rsid w:val="000D4875"/>
    <w:rsid w:val="000D6891"/>
    <w:rsid w:val="000D6E8D"/>
    <w:rsid w:val="000E066B"/>
    <w:rsid w:val="000E71F8"/>
    <w:rsid w:val="000F29EC"/>
    <w:rsid w:val="000F38EA"/>
    <w:rsid w:val="000F4BD5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050D"/>
    <w:rsid w:val="00123B68"/>
    <w:rsid w:val="00124AF4"/>
    <w:rsid w:val="00124CAA"/>
    <w:rsid w:val="00125E69"/>
    <w:rsid w:val="00126378"/>
    <w:rsid w:val="00126F2E"/>
    <w:rsid w:val="00127FC6"/>
    <w:rsid w:val="00131AC0"/>
    <w:rsid w:val="001424DC"/>
    <w:rsid w:val="00143715"/>
    <w:rsid w:val="00143A87"/>
    <w:rsid w:val="00144E69"/>
    <w:rsid w:val="00146F6F"/>
    <w:rsid w:val="0014714E"/>
    <w:rsid w:val="00147DA1"/>
    <w:rsid w:val="00152957"/>
    <w:rsid w:val="00153758"/>
    <w:rsid w:val="00162C88"/>
    <w:rsid w:val="001655E8"/>
    <w:rsid w:val="00166196"/>
    <w:rsid w:val="001664A7"/>
    <w:rsid w:val="00167327"/>
    <w:rsid w:val="00167A9D"/>
    <w:rsid w:val="00170C5A"/>
    <w:rsid w:val="0017171C"/>
    <w:rsid w:val="00171758"/>
    <w:rsid w:val="0017500F"/>
    <w:rsid w:val="00176991"/>
    <w:rsid w:val="00180444"/>
    <w:rsid w:val="0018094E"/>
    <w:rsid w:val="001832B9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D6DEB"/>
    <w:rsid w:val="001D78D5"/>
    <w:rsid w:val="001E0384"/>
    <w:rsid w:val="001E24AF"/>
    <w:rsid w:val="001E252D"/>
    <w:rsid w:val="001E43DC"/>
    <w:rsid w:val="001F3E4C"/>
    <w:rsid w:val="002009EA"/>
    <w:rsid w:val="00202CA0"/>
    <w:rsid w:val="00207A5D"/>
    <w:rsid w:val="00214176"/>
    <w:rsid w:val="002154A6"/>
    <w:rsid w:val="0021615C"/>
    <w:rsid w:val="002162CD"/>
    <w:rsid w:val="00216478"/>
    <w:rsid w:val="00220634"/>
    <w:rsid w:val="00221C1D"/>
    <w:rsid w:val="002226B9"/>
    <w:rsid w:val="002237A7"/>
    <w:rsid w:val="00224B7C"/>
    <w:rsid w:val="00224CDD"/>
    <w:rsid w:val="002255B3"/>
    <w:rsid w:val="0022687F"/>
    <w:rsid w:val="00227F1C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56600"/>
    <w:rsid w:val="0026406F"/>
    <w:rsid w:val="002653F2"/>
    <w:rsid w:val="00266589"/>
    <w:rsid w:val="0026765A"/>
    <w:rsid w:val="00267792"/>
    <w:rsid w:val="002712A9"/>
    <w:rsid w:val="00271316"/>
    <w:rsid w:val="0027152B"/>
    <w:rsid w:val="00272417"/>
    <w:rsid w:val="00272F46"/>
    <w:rsid w:val="00274CC3"/>
    <w:rsid w:val="00276414"/>
    <w:rsid w:val="00283E26"/>
    <w:rsid w:val="00283F74"/>
    <w:rsid w:val="00286C1D"/>
    <w:rsid w:val="00286C4C"/>
    <w:rsid w:val="00294BF6"/>
    <w:rsid w:val="00294D5A"/>
    <w:rsid w:val="00295399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6C8"/>
    <w:rsid w:val="002C49BA"/>
    <w:rsid w:val="002C4B75"/>
    <w:rsid w:val="002C6B70"/>
    <w:rsid w:val="002C73F6"/>
    <w:rsid w:val="002C7D5E"/>
    <w:rsid w:val="002D0A5B"/>
    <w:rsid w:val="002D58BE"/>
    <w:rsid w:val="002D5CE8"/>
    <w:rsid w:val="002D7009"/>
    <w:rsid w:val="002E45A0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4873"/>
    <w:rsid w:val="00335759"/>
    <w:rsid w:val="00337750"/>
    <w:rsid w:val="0034384D"/>
    <w:rsid w:val="003447A8"/>
    <w:rsid w:val="003447F5"/>
    <w:rsid w:val="00345D42"/>
    <w:rsid w:val="00346224"/>
    <w:rsid w:val="0034636C"/>
    <w:rsid w:val="0035089A"/>
    <w:rsid w:val="003511BC"/>
    <w:rsid w:val="003516D9"/>
    <w:rsid w:val="00356083"/>
    <w:rsid w:val="003572D4"/>
    <w:rsid w:val="00361609"/>
    <w:rsid w:val="00362CFD"/>
    <w:rsid w:val="00364098"/>
    <w:rsid w:val="00366978"/>
    <w:rsid w:val="00366ADF"/>
    <w:rsid w:val="0037003F"/>
    <w:rsid w:val="00372BCF"/>
    <w:rsid w:val="00373365"/>
    <w:rsid w:val="00377BD3"/>
    <w:rsid w:val="003807EA"/>
    <w:rsid w:val="003829D8"/>
    <w:rsid w:val="00382DFC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14B9"/>
    <w:rsid w:val="003A22FC"/>
    <w:rsid w:val="003A260A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18EF"/>
    <w:rsid w:val="003C2CCE"/>
    <w:rsid w:val="003C6136"/>
    <w:rsid w:val="003D04D9"/>
    <w:rsid w:val="003D0F8B"/>
    <w:rsid w:val="003D1814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15DF7"/>
    <w:rsid w:val="004208C6"/>
    <w:rsid w:val="00421605"/>
    <w:rsid w:val="00423D9C"/>
    <w:rsid w:val="00426441"/>
    <w:rsid w:val="004269E6"/>
    <w:rsid w:val="00431074"/>
    <w:rsid w:val="00433357"/>
    <w:rsid w:val="00435762"/>
    <w:rsid w:val="00435E45"/>
    <w:rsid w:val="004364D9"/>
    <w:rsid w:val="00437819"/>
    <w:rsid w:val="00437A8D"/>
    <w:rsid w:val="00440C4F"/>
    <w:rsid w:val="00441E5C"/>
    <w:rsid w:val="00441E8B"/>
    <w:rsid w:val="004445FD"/>
    <w:rsid w:val="00446FBA"/>
    <w:rsid w:val="00447308"/>
    <w:rsid w:val="00447990"/>
    <w:rsid w:val="004500BC"/>
    <w:rsid w:val="00451B1B"/>
    <w:rsid w:val="0045245E"/>
    <w:rsid w:val="004552B4"/>
    <w:rsid w:val="0045796D"/>
    <w:rsid w:val="00460CF8"/>
    <w:rsid w:val="00462253"/>
    <w:rsid w:val="00462CB2"/>
    <w:rsid w:val="004631CC"/>
    <w:rsid w:val="00467DB2"/>
    <w:rsid w:val="00472FC1"/>
    <w:rsid w:val="00474389"/>
    <w:rsid w:val="004755BA"/>
    <w:rsid w:val="004765FF"/>
    <w:rsid w:val="00480055"/>
    <w:rsid w:val="00481E58"/>
    <w:rsid w:val="00483F59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21ED"/>
    <w:rsid w:val="004C3355"/>
    <w:rsid w:val="004C4A8B"/>
    <w:rsid w:val="004D04E2"/>
    <w:rsid w:val="004D4243"/>
    <w:rsid w:val="004D5D5C"/>
    <w:rsid w:val="004D6A0F"/>
    <w:rsid w:val="004D752D"/>
    <w:rsid w:val="004D7763"/>
    <w:rsid w:val="004E0767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3A22"/>
    <w:rsid w:val="0050712D"/>
    <w:rsid w:val="005071EB"/>
    <w:rsid w:val="00510692"/>
    <w:rsid w:val="00510F4D"/>
    <w:rsid w:val="00516722"/>
    <w:rsid w:val="00517624"/>
    <w:rsid w:val="00520565"/>
    <w:rsid w:val="00520B8E"/>
    <w:rsid w:val="00521223"/>
    <w:rsid w:val="00523934"/>
    <w:rsid w:val="00523D3E"/>
    <w:rsid w:val="00524DF1"/>
    <w:rsid w:val="005252E6"/>
    <w:rsid w:val="00526DAF"/>
    <w:rsid w:val="0052716E"/>
    <w:rsid w:val="00531317"/>
    <w:rsid w:val="00533CBA"/>
    <w:rsid w:val="005358BC"/>
    <w:rsid w:val="00536513"/>
    <w:rsid w:val="00536DB4"/>
    <w:rsid w:val="00540374"/>
    <w:rsid w:val="005404D6"/>
    <w:rsid w:val="00541D24"/>
    <w:rsid w:val="00543159"/>
    <w:rsid w:val="0054377E"/>
    <w:rsid w:val="0054450F"/>
    <w:rsid w:val="0055140B"/>
    <w:rsid w:val="00552F9E"/>
    <w:rsid w:val="00554C4F"/>
    <w:rsid w:val="005558ED"/>
    <w:rsid w:val="00561D72"/>
    <w:rsid w:val="00564F36"/>
    <w:rsid w:val="00566EEB"/>
    <w:rsid w:val="00567B53"/>
    <w:rsid w:val="005703A7"/>
    <w:rsid w:val="00570FA3"/>
    <w:rsid w:val="00571767"/>
    <w:rsid w:val="00575A45"/>
    <w:rsid w:val="00576FB4"/>
    <w:rsid w:val="005808B2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B718F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C6AED"/>
    <w:rsid w:val="005D0BEA"/>
    <w:rsid w:val="005D4916"/>
    <w:rsid w:val="005E0641"/>
    <w:rsid w:val="005E0D2B"/>
    <w:rsid w:val="005E10C9"/>
    <w:rsid w:val="005E61DD"/>
    <w:rsid w:val="005E6321"/>
    <w:rsid w:val="005F5413"/>
    <w:rsid w:val="005F740F"/>
    <w:rsid w:val="00600B9C"/>
    <w:rsid w:val="00600FBD"/>
    <w:rsid w:val="00601BBB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6E7C"/>
    <w:rsid w:val="00637E99"/>
    <w:rsid w:val="006422AD"/>
    <w:rsid w:val="00642C0C"/>
    <w:rsid w:val="006430DA"/>
    <w:rsid w:val="0064322F"/>
    <w:rsid w:val="006449A5"/>
    <w:rsid w:val="00644F99"/>
    <w:rsid w:val="006463EE"/>
    <w:rsid w:val="006477FE"/>
    <w:rsid w:val="00657DE0"/>
    <w:rsid w:val="00660295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2F97"/>
    <w:rsid w:val="006A47E5"/>
    <w:rsid w:val="006A6E9B"/>
    <w:rsid w:val="006A747C"/>
    <w:rsid w:val="006B02CB"/>
    <w:rsid w:val="006B1038"/>
    <w:rsid w:val="006B502E"/>
    <w:rsid w:val="006B5AA9"/>
    <w:rsid w:val="006B73C2"/>
    <w:rsid w:val="006B7C2A"/>
    <w:rsid w:val="006C03CD"/>
    <w:rsid w:val="006C23DA"/>
    <w:rsid w:val="006C250D"/>
    <w:rsid w:val="006C56CC"/>
    <w:rsid w:val="006C7898"/>
    <w:rsid w:val="006C7CA9"/>
    <w:rsid w:val="006D1A1C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4F4B"/>
    <w:rsid w:val="00705932"/>
    <w:rsid w:val="00712149"/>
    <w:rsid w:val="007149F9"/>
    <w:rsid w:val="0071531C"/>
    <w:rsid w:val="0071541F"/>
    <w:rsid w:val="007167D5"/>
    <w:rsid w:val="00720DD1"/>
    <w:rsid w:val="007265FE"/>
    <w:rsid w:val="00730009"/>
    <w:rsid w:val="00733A30"/>
    <w:rsid w:val="007371A5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33EE"/>
    <w:rsid w:val="007654FE"/>
    <w:rsid w:val="00765BA5"/>
    <w:rsid w:val="007664D4"/>
    <w:rsid w:val="00770D7E"/>
    <w:rsid w:val="0077270B"/>
    <w:rsid w:val="00772DB4"/>
    <w:rsid w:val="007742CA"/>
    <w:rsid w:val="0077509B"/>
    <w:rsid w:val="00776DB1"/>
    <w:rsid w:val="0077768B"/>
    <w:rsid w:val="0077794B"/>
    <w:rsid w:val="00786EEF"/>
    <w:rsid w:val="00792DB8"/>
    <w:rsid w:val="00793BB0"/>
    <w:rsid w:val="0079479F"/>
    <w:rsid w:val="00794ABD"/>
    <w:rsid w:val="00795C00"/>
    <w:rsid w:val="0079605E"/>
    <w:rsid w:val="007A0F56"/>
    <w:rsid w:val="007A4C7D"/>
    <w:rsid w:val="007A7FAF"/>
    <w:rsid w:val="007B12EB"/>
    <w:rsid w:val="007B2EB6"/>
    <w:rsid w:val="007B3BF6"/>
    <w:rsid w:val="007B4578"/>
    <w:rsid w:val="007C0A4D"/>
    <w:rsid w:val="007C2360"/>
    <w:rsid w:val="007C3663"/>
    <w:rsid w:val="007C5A7B"/>
    <w:rsid w:val="007C7F78"/>
    <w:rsid w:val="007D06F0"/>
    <w:rsid w:val="007D35D0"/>
    <w:rsid w:val="007D3C25"/>
    <w:rsid w:val="007D45E3"/>
    <w:rsid w:val="007D5320"/>
    <w:rsid w:val="007D7071"/>
    <w:rsid w:val="007D714B"/>
    <w:rsid w:val="007D7FDD"/>
    <w:rsid w:val="007E065B"/>
    <w:rsid w:val="007E0A1D"/>
    <w:rsid w:val="007E28A9"/>
    <w:rsid w:val="007E6E89"/>
    <w:rsid w:val="007E713F"/>
    <w:rsid w:val="007E7819"/>
    <w:rsid w:val="007E799D"/>
    <w:rsid w:val="007F236E"/>
    <w:rsid w:val="007F2668"/>
    <w:rsid w:val="007F26E3"/>
    <w:rsid w:val="007F4399"/>
    <w:rsid w:val="007F535C"/>
    <w:rsid w:val="007F54EB"/>
    <w:rsid w:val="007F6D56"/>
    <w:rsid w:val="007F735C"/>
    <w:rsid w:val="00800972"/>
    <w:rsid w:val="00804475"/>
    <w:rsid w:val="0081159E"/>
    <w:rsid w:val="00811633"/>
    <w:rsid w:val="00814C00"/>
    <w:rsid w:val="00821CEF"/>
    <w:rsid w:val="00823BDC"/>
    <w:rsid w:val="0082777C"/>
    <w:rsid w:val="00832828"/>
    <w:rsid w:val="00833049"/>
    <w:rsid w:val="008334AF"/>
    <w:rsid w:val="0083645A"/>
    <w:rsid w:val="0083797D"/>
    <w:rsid w:val="00837AB9"/>
    <w:rsid w:val="00840B0F"/>
    <w:rsid w:val="00840FD0"/>
    <w:rsid w:val="0084590A"/>
    <w:rsid w:val="00845C0D"/>
    <w:rsid w:val="00847B43"/>
    <w:rsid w:val="008529D3"/>
    <w:rsid w:val="00854840"/>
    <w:rsid w:val="00854B10"/>
    <w:rsid w:val="0085555B"/>
    <w:rsid w:val="00855FDC"/>
    <w:rsid w:val="00857AC8"/>
    <w:rsid w:val="00860F8A"/>
    <w:rsid w:val="0086299C"/>
    <w:rsid w:val="00862A77"/>
    <w:rsid w:val="00863578"/>
    <w:rsid w:val="00863FC4"/>
    <w:rsid w:val="00865303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03C2"/>
    <w:rsid w:val="0089151A"/>
    <w:rsid w:val="00893B2C"/>
    <w:rsid w:val="00894F96"/>
    <w:rsid w:val="008A0BFE"/>
    <w:rsid w:val="008A2753"/>
    <w:rsid w:val="008A3933"/>
    <w:rsid w:val="008A47F3"/>
    <w:rsid w:val="008A6ECC"/>
    <w:rsid w:val="008A7165"/>
    <w:rsid w:val="008A75AD"/>
    <w:rsid w:val="008B20A4"/>
    <w:rsid w:val="008B2A92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C61"/>
    <w:rsid w:val="00900E22"/>
    <w:rsid w:val="009023DF"/>
    <w:rsid w:val="0090293E"/>
    <w:rsid w:val="0091016B"/>
    <w:rsid w:val="00910321"/>
    <w:rsid w:val="00910408"/>
    <w:rsid w:val="00910B26"/>
    <w:rsid w:val="00912004"/>
    <w:rsid w:val="00920D7C"/>
    <w:rsid w:val="009238B9"/>
    <w:rsid w:val="009274B4"/>
    <w:rsid w:val="009345C9"/>
    <w:rsid w:val="00934743"/>
    <w:rsid w:val="00934EA2"/>
    <w:rsid w:val="009373C9"/>
    <w:rsid w:val="00941B98"/>
    <w:rsid w:val="00942FC1"/>
    <w:rsid w:val="00943545"/>
    <w:rsid w:val="00944A5C"/>
    <w:rsid w:val="00944A99"/>
    <w:rsid w:val="009478F2"/>
    <w:rsid w:val="00951816"/>
    <w:rsid w:val="00952A66"/>
    <w:rsid w:val="00953C32"/>
    <w:rsid w:val="009564D7"/>
    <w:rsid w:val="009627FD"/>
    <w:rsid w:val="00964C68"/>
    <w:rsid w:val="00965C7A"/>
    <w:rsid w:val="00967F2C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46F1"/>
    <w:rsid w:val="009B5126"/>
    <w:rsid w:val="009B6C2F"/>
    <w:rsid w:val="009B71C3"/>
    <w:rsid w:val="009B75FF"/>
    <w:rsid w:val="009C1301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9F223D"/>
    <w:rsid w:val="00A00AC6"/>
    <w:rsid w:val="00A02E5B"/>
    <w:rsid w:val="00A03C5C"/>
    <w:rsid w:val="00A04FB0"/>
    <w:rsid w:val="00A066F1"/>
    <w:rsid w:val="00A1280A"/>
    <w:rsid w:val="00A1347B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2DE2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027A"/>
    <w:rsid w:val="00A710E7"/>
    <w:rsid w:val="00A7140C"/>
    <w:rsid w:val="00A7372E"/>
    <w:rsid w:val="00A7465C"/>
    <w:rsid w:val="00A74739"/>
    <w:rsid w:val="00A76372"/>
    <w:rsid w:val="00A76BD5"/>
    <w:rsid w:val="00A80D65"/>
    <w:rsid w:val="00A81102"/>
    <w:rsid w:val="00A81D0F"/>
    <w:rsid w:val="00A81F59"/>
    <w:rsid w:val="00A83E00"/>
    <w:rsid w:val="00A853F5"/>
    <w:rsid w:val="00A9323C"/>
    <w:rsid w:val="00A93364"/>
    <w:rsid w:val="00A93B85"/>
    <w:rsid w:val="00A96F7D"/>
    <w:rsid w:val="00AA0550"/>
    <w:rsid w:val="00AA05FD"/>
    <w:rsid w:val="00AA0B18"/>
    <w:rsid w:val="00AA4774"/>
    <w:rsid w:val="00AA666F"/>
    <w:rsid w:val="00AA74E8"/>
    <w:rsid w:val="00AA7A11"/>
    <w:rsid w:val="00AB0364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C62B6"/>
    <w:rsid w:val="00AD0AEB"/>
    <w:rsid w:val="00AD4C7B"/>
    <w:rsid w:val="00AD56A9"/>
    <w:rsid w:val="00AF17A2"/>
    <w:rsid w:val="00AF2081"/>
    <w:rsid w:val="00AF2664"/>
    <w:rsid w:val="00AF57EF"/>
    <w:rsid w:val="00B004E5"/>
    <w:rsid w:val="00B0316B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2F9B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0A3D"/>
    <w:rsid w:val="00B41367"/>
    <w:rsid w:val="00B423AE"/>
    <w:rsid w:val="00B43D73"/>
    <w:rsid w:val="00B44083"/>
    <w:rsid w:val="00B441B1"/>
    <w:rsid w:val="00B45C98"/>
    <w:rsid w:val="00B50520"/>
    <w:rsid w:val="00B5544A"/>
    <w:rsid w:val="00B622AD"/>
    <w:rsid w:val="00B639E9"/>
    <w:rsid w:val="00B6598C"/>
    <w:rsid w:val="00B66F17"/>
    <w:rsid w:val="00B7167D"/>
    <w:rsid w:val="00B71863"/>
    <w:rsid w:val="00B7345F"/>
    <w:rsid w:val="00B7387A"/>
    <w:rsid w:val="00B80FA5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3F3"/>
    <w:rsid w:val="00B917E9"/>
    <w:rsid w:val="00B92195"/>
    <w:rsid w:val="00B92520"/>
    <w:rsid w:val="00B9385F"/>
    <w:rsid w:val="00B951D0"/>
    <w:rsid w:val="00B95865"/>
    <w:rsid w:val="00B95DA2"/>
    <w:rsid w:val="00B97BE8"/>
    <w:rsid w:val="00B97C6E"/>
    <w:rsid w:val="00BA1187"/>
    <w:rsid w:val="00BA231A"/>
    <w:rsid w:val="00BA2D00"/>
    <w:rsid w:val="00BA2FE8"/>
    <w:rsid w:val="00BA45B4"/>
    <w:rsid w:val="00BA6079"/>
    <w:rsid w:val="00BB0CD0"/>
    <w:rsid w:val="00BB1F53"/>
    <w:rsid w:val="00BB29C8"/>
    <w:rsid w:val="00BB3A95"/>
    <w:rsid w:val="00BB3B0E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2EA1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11CE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3D45"/>
    <w:rsid w:val="00C349B4"/>
    <w:rsid w:val="00C35C13"/>
    <w:rsid w:val="00C36662"/>
    <w:rsid w:val="00C37120"/>
    <w:rsid w:val="00C4091A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21C"/>
    <w:rsid w:val="00C73347"/>
    <w:rsid w:val="00C75E0E"/>
    <w:rsid w:val="00C75FF8"/>
    <w:rsid w:val="00C76A69"/>
    <w:rsid w:val="00C76A6C"/>
    <w:rsid w:val="00C76DEF"/>
    <w:rsid w:val="00C77589"/>
    <w:rsid w:val="00C80652"/>
    <w:rsid w:val="00C80A64"/>
    <w:rsid w:val="00C838F9"/>
    <w:rsid w:val="00C85FF9"/>
    <w:rsid w:val="00C87447"/>
    <w:rsid w:val="00C90579"/>
    <w:rsid w:val="00C976EE"/>
    <w:rsid w:val="00C9799F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4AC5"/>
    <w:rsid w:val="00CD05DD"/>
    <w:rsid w:val="00CD2733"/>
    <w:rsid w:val="00CD2A68"/>
    <w:rsid w:val="00CD2BC1"/>
    <w:rsid w:val="00CD3139"/>
    <w:rsid w:val="00CD4117"/>
    <w:rsid w:val="00CD75B2"/>
    <w:rsid w:val="00CD7BC2"/>
    <w:rsid w:val="00CD7EC4"/>
    <w:rsid w:val="00CE3C9C"/>
    <w:rsid w:val="00CE5ACA"/>
    <w:rsid w:val="00CE5E47"/>
    <w:rsid w:val="00CE728A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2ED0"/>
    <w:rsid w:val="00D14CE0"/>
    <w:rsid w:val="00D217E0"/>
    <w:rsid w:val="00D233CB"/>
    <w:rsid w:val="00D23F80"/>
    <w:rsid w:val="00D27D0F"/>
    <w:rsid w:val="00D33DC1"/>
    <w:rsid w:val="00D36333"/>
    <w:rsid w:val="00D412B0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414"/>
    <w:rsid w:val="00D62D8E"/>
    <w:rsid w:val="00D634E2"/>
    <w:rsid w:val="00D67A2E"/>
    <w:rsid w:val="00D71278"/>
    <w:rsid w:val="00D7205E"/>
    <w:rsid w:val="00D724BE"/>
    <w:rsid w:val="00D73CFE"/>
    <w:rsid w:val="00D74898"/>
    <w:rsid w:val="00D75941"/>
    <w:rsid w:val="00D75EB3"/>
    <w:rsid w:val="00D76330"/>
    <w:rsid w:val="00D80009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B7D27"/>
    <w:rsid w:val="00DC19DC"/>
    <w:rsid w:val="00DC2A65"/>
    <w:rsid w:val="00DC3758"/>
    <w:rsid w:val="00DC3FC1"/>
    <w:rsid w:val="00DC574F"/>
    <w:rsid w:val="00DC6EEA"/>
    <w:rsid w:val="00DD08B4"/>
    <w:rsid w:val="00DD44AF"/>
    <w:rsid w:val="00DD603D"/>
    <w:rsid w:val="00DE2AC3"/>
    <w:rsid w:val="00DE434C"/>
    <w:rsid w:val="00DE5692"/>
    <w:rsid w:val="00DE5E67"/>
    <w:rsid w:val="00DE7766"/>
    <w:rsid w:val="00DE79F1"/>
    <w:rsid w:val="00DE7F93"/>
    <w:rsid w:val="00DF02A0"/>
    <w:rsid w:val="00DF1E46"/>
    <w:rsid w:val="00DF21DF"/>
    <w:rsid w:val="00DF2D60"/>
    <w:rsid w:val="00DF6F8E"/>
    <w:rsid w:val="00E02014"/>
    <w:rsid w:val="00E03C94"/>
    <w:rsid w:val="00E03CF8"/>
    <w:rsid w:val="00E05ED3"/>
    <w:rsid w:val="00E0654D"/>
    <w:rsid w:val="00E06AEA"/>
    <w:rsid w:val="00E07105"/>
    <w:rsid w:val="00E11115"/>
    <w:rsid w:val="00E11A96"/>
    <w:rsid w:val="00E12074"/>
    <w:rsid w:val="00E1307C"/>
    <w:rsid w:val="00E17BAD"/>
    <w:rsid w:val="00E21B22"/>
    <w:rsid w:val="00E239BD"/>
    <w:rsid w:val="00E241C9"/>
    <w:rsid w:val="00E26226"/>
    <w:rsid w:val="00E26D33"/>
    <w:rsid w:val="00E31B77"/>
    <w:rsid w:val="00E36E67"/>
    <w:rsid w:val="00E378D8"/>
    <w:rsid w:val="00E4021C"/>
    <w:rsid w:val="00E4059F"/>
    <w:rsid w:val="00E407FC"/>
    <w:rsid w:val="00E4165C"/>
    <w:rsid w:val="00E422AC"/>
    <w:rsid w:val="00E425D0"/>
    <w:rsid w:val="00E45D05"/>
    <w:rsid w:val="00E528F8"/>
    <w:rsid w:val="00E5442B"/>
    <w:rsid w:val="00E55816"/>
    <w:rsid w:val="00E55AEF"/>
    <w:rsid w:val="00E565F4"/>
    <w:rsid w:val="00E61442"/>
    <w:rsid w:val="00E64529"/>
    <w:rsid w:val="00E64B4B"/>
    <w:rsid w:val="00E66A93"/>
    <w:rsid w:val="00E71B64"/>
    <w:rsid w:val="00E81961"/>
    <w:rsid w:val="00E81CA0"/>
    <w:rsid w:val="00E82877"/>
    <w:rsid w:val="00E83BBB"/>
    <w:rsid w:val="00E84088"/>
    <w:rsid w:val="00E90159"/>
    <w:rsid w:val="00E90BE9"/>
    <w:rsid w:val="00E93794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2BF6"/>
    <w:rsid w:val="00EB4C45"/>
    <w:rsid w:val="00EB4D45"/>
    <w:rsid w:val="00EC00DF"/>
    <w:rsid w:val="00EC0FC2"/>
    <w:rsid w:val="00EC3585"/>
    <w:rsid w:val="00EC64DE"/>
    <w:rsid w:val="00EC6B65"/>
    <w:rsid w:val="00EC73DF"/>
    <w:rsid w:val="00ED29AB"/>
    <w:rsid w:val="00ED335C"/>
    <w:rsid w:val="00ED44A8"/>
    <w:rsid w:val="00ED5AAF"/>
    <w:rsid w:val="00EE3198"/>
    <w:rsid w:val="00EE4646"/>
    <w:rsid w:val="00EE5317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5E6D"/>
    <w:rsid w:val="00F277F9"/>
    <w:rsid w:val="00F339E3"/>
    <w:rsid w:val="00F340C8"/>
    <w:rsid w:val="00F349CB"/>
    <w:rsid w:val="00F354F7"/>
    <w:rsid w:val="00F357E0"/>
    <w:rsid w:val="00F45892"/>
    <w:rsid w:val="00F53615"/>
    <w:rsid w:val="00F56C91"/>
    <w:rsid w:val="00F579D6"/>
    <w:rsid w:val="00F6012A"/>
    <w:rsid w:val="00F61818"/>
    <w:rsid w:val="00F623D9"/>
    <w:rsid w:val="00F64274"/>
    <w:rsid w:val="00F64DBC"/>
    <w:rsid w:val="00F659A6"/>
    <w:rsid w:val="00F65C19"/>
    <w:rsid w:val="00F6660F"/>
    <w:rsid w:val="00F66B3A"/>
    <w:rsid w:val="00F66B53"/>
    <w:rsid w:val="00F67276"/>
    <w:rsid w:val="00F7338B"/>
    <w:rsid w:val="00F73421"/>
    <w:rsid w:val="00F7440E"/>
    <w:rsid w:val="00F76603"/>
    <w:rsid w:val="00F772D4"/>
    <w:rsid w:val="00F808C6"/>
    <w:rsid w:val="00F81BD7"/>
    <w:rsid w:val="00F83F60"/>
    <w:rsid w:val="00F8476E"/>
    <w:rsid w:val="00F848EE"/>
    <w:rsid w:val="00F84DF8"/>
    <w:rsid w:val="00F91898"/>
    <w:rsid w:val="00F94FEF"/>
    <w:rsid w:val="00F971FB"/>
    <w:rsid w:val="00FA1D7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3A5B"/>
    <w:rsid w:val="00FD772E"/>
    <w:rsid w:val="00FE3346"/>
    <w:rsid w:val="00FE3926"/>
    <w:rsid w:val="00FE399E"/>
    <w:rsid w:val="00FE43D6"/>
    <w:rsid w:val="00FE48BE"/>
    <w:rsid w:val="00FE7205"/>
    <w:rsid w:val="00FE78C7"/>
    <w:rsid w:val="00FF21ED"/>
    <w:rsid w:val="00FF220A"/>
    <w:rsid w:val="00FF2A26"/>
    <w:rsid w:val="00FF3D55"/>
    <w:rsid w:val="00FF43AC"/>
    <w:rsid w:val="00FF7C84"/>
    <w:rsid w:val="174DCA0E"/>
    <w:rsid w:val="3BADF3B7"/>
    <w:rsid w:val="3CD6B58E"/>
    <w:rsid w:val="3F7357DC"/>
    <w:rsid w:val="4527E66A"/>
    <w:rsid w:val="480AB71E"/>
    <w:rsid w:val="5F7FF031"/>
    <w:rsid w:val="6874F86D"/>
    <w:rsid w:val="6AEF12A3"/>
    <w:rsid w:val="6B0ED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749DF33D-41BC-4184-84C9-5C24A29D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,超??级链Ú,fL????,fL?级,超??级链,超?级链ïÈ,õ±?级链,õ±链ïÈ1,õ±???,超?级链Ú,’´?级链,’´????,’´??级链Ú,’´??级,하이퍼링크1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7371A5"/>
    <w:rPr>
      <w:rFonts w:ascii="CG Times" w:eastAsia="Times New Roman" w:hAnsi="CG Time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3D04D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A6079"/>
    <w:rPr>
      <w:b/>
      <w:bCs/>
    </w:rPr>
  </w:style>
  <w:style w:type="character" w:styleId="Mention">
    <w:name w:val="Mention"/>
    <w:basedOn w:val="DefaultParagraphFont"/>
    <w:uiPriority w:val="99"/>
    <w:unhideWhenUsed/>
    <w:rsid w:val="00F734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png"/><Relationship Id="rId21" Type="http://schemas.openxmlformats.org/officeDocument/2006/relationships/image" Target="media/image11.svg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29" Type="http://schemas.openxmlformats.org/officeDocument/2006/relationships/image" Target="media/image19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hyperlink" Target="https://www.itu.int/md/D26-TDAG33-C-0002/en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624B9B-5DE7-4806-84FC-42ED8278F020}"/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1901</Words>
  <Characters>12053</Characters>
  <Application>Microsoft Office Word</Application>
  <DocSecurity>0</DocSecurity>
  <Lines>100</Lines>
  <Paragraphs>27</Paragraphs>
  <ScaleCrop>false</ScaleCrop>
  <Manager>General Secretariat - Pool</Manager>
  <Company/>
  <LinksUpToDate>false</LinksUpToDate>
  <CharactersWithSpaces>13927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Manias, Michel</dc:creator>
  <cp:keywords/>
  <cp:lastModifiedBy>BDT-ND</cp:lastModifiedBy>
  <cp:revision>11</cp:revision>
  <cp:lastPrinted>2019-01-16T16:57:00Z</cp:lastPrinted>
  <dcterms:created xsi:type="dcterms:W3CDTF">2026-04-07T06:19:00Z</dcterms:created>
  <dcterms:modified xsi:type="dcterms:W3CDTF">2026-04-07T06:27:00Z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