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2E728C13" w:rsidR="00D87035" w:rsidRPr="00403C69" w:rsidRDefault="00D87035" w:rsidP="00403C69">
            <w:pPr>
              <w:tabs>
                <w:tab w:val="left" w:pos="851"/>
              </w:tabs>
              <w:spacing w:before="0" w:line="240" w:lineRule="atLeast"/>
              <w:rPr>
                <w:rFonts w:cstheme="minorHAnsi"/>
                <w:szCs w:val="24"/>
              </w:rPr>
            </w:pPr>
            <w:r w:rsidRPr="000871B8">
              <w:rPr>
                <w:b/>
                <w:bCs/>
                <w:lang w:val="en-US"/>
              </w:rPr>
              <w:t xml:space="preserve">Document </w:t>
            </w:r>
            <w:bookmarkStart w:id="4" w:name="DocRef1"/>
            <w:bookmarkEnd w:id="4"/>
            <w:r w:rsidRPr="000871B8">
              <w:rPr>
                <w:b/>
                <w:bCs/>
                <w:lang w:val="en-US"/>
              </w:rPr>
              <w:t>TDAG-</w:t>
            </w:r>
            <w:r w:rsidR="00523934" w:rsidRPr="000871B8">
              <w:rPr>
                <w:b/>
                <w:bCs/>
                <w:lang w:val="en-US"/>
              </w:rPr>
              <w:t>2</w:t>
            </w:r>
            <w:r w:rsidR="00EF4D25" w:rsidRPr="000871B8">
              <w:rPr>
                <w:b/>
                <w:bCs/>
                <w:lang w:val="en-US"/>
              </w:rPr>
              <w:t>6</w:t>
            </w:r>
            <w:r w:rsidRPr="000871B8">
              <w:rPr>
                <w:b/>
                <w:bCs/>
                <w:lang w:val="en-US"/>
              </w:rPr>
              <w:t>/</w:t>
            </w:r>
            <w:bookmarkStart w:id="5" w:name="DocNo1"/>
            <w:bookmarkEnd w:id="5"/>
            <w:r w:rsidR="000871B8" w:rsidRPr="000871B8">
              <w:rPr>
                <w:b/>
                <w:bCs/>
                <w:lang w:val="en-US"/>
              </w:rPr>
              <w:t>28</w:t>
            </w:r>
            <w:r w:rsidRPr="000871B8">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0B136BFB" w:rsidR="00D87035" w:rsidRPr="00403C69" w:rsidRDefault="004631A9" w:rsidP="00403C69">
            <w:pPr>
              <w:spacing w:before="0" w:line="240" w:lineRule="atLeast"/>
              <w:rPr>
                <w:rFonts w:cstheme="minorHAnsi"/>
                <w:szCs w:val="24"/>
              </w:rPr>
            </w:pPr>
            <w:r>
              <w:rPr>
                <w:b/>
                <w:bCs/>
                <w:szCs w:val="28"/>
              </w:rPr>
              <w:t>26 January 2026</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4809E02" w:rsidR="00D83BF5" w:rsidRPr="00403C69" w:rsidRDefault="00BD69A6" w:rsidP="00BD69A6">
            <w:pPr>
              <w:pStyle w:val="Source"/>
              <w:spacing w:before="240" w:after="240"/>
            </w:pPr>
            <w:bookmarkStart w:id="8" w:name="dbluepink" w:colFirst="0" w:colLast="0"/>
            <w:bookmarkStart w:id="9" w:name="dorlang" w:colFirst="1" w:colLast="1"/>
            <w:r>
              <w:t xml:space="preserve">Council Working Group for Strategic and Financial Plans 2028-2031 </w:t>
            </w:r>
            <w:r w:rsidR="00E527DF">
              <w:t>(</w:t>
            </w:r>
            <w:r w:rsidR="00E527DF" w:rsidRPr="00E527DF">
              <w:t>CWG-SFP</w:t>
            </w:r>
            <w:r w:rsidR="00E527DF">
              <w:t>)</w:t>
            </w:r>
          </w:p>
        </w:tc>
      </w:tr>
      <w:tr w:rsidR="00D83BF5" w:rsidRPr="00403C69" w14:paraId="7EDE1565" w14:textId="77777777" w:rsidTr="00D87035">
        <w:trPr>
          <w:cantSplit/>
          <w:trHeight w:val="23"/>
        </w:trPr>
        <w:tc>
          <w:tcPr>
            <w:tcW w:w="10031" w:type="dxa"/>
            <w:gridSpan w:val="2"/>
            <w:vAlign w:val="center"/>
          </w:tcPr>
          <w:p w14:paraId="3D29924B" w14:textId="069FEE90" w:rsidR="00D83BF5" w:rsidRPr="00403C69" w:rsidRDefault="00D538FA" w:rsidP="00EB593D">
            <w:pPr>
              <w:pStyle w:val="Title1"/>
              <w:spacing w:after="120"/>
              <w:rPr>
                <w:caps w:val="0"/>
              </w:rPr>
            </w:pPr>
            <w:r w:rsidRPr="00D538FA">
              <w:rPr>
                <w:caps w:val="0"/>
                <w:szCs w:val="28"/>
                <w:lang w:val="en-US"/>
              </w:rPr>
              <w:t>Incoming LS – Liaison Statement</w:t>
            </w:r>
            <w:r w:rsidR="002E54AC">
              <w:rPr>
                <w:caps w:val="0"/>
                <w:szCs w:val="28"/>
                <w:lang w:val="en-US"/>
              </w:rPr>
              <w:t xml:space="preserve"> </w:t>
            </w:r>
            <w:r w:rsidR="004369E5">
              <w:rPr>
                <w:caps w:val="0"/>
                <w:szCs w:val="28"/>
                <w:lang w:val="en-US"/>
              </w:rPr>
              <w:t>from</w:t>
            </w:r>
            <w:r w:rsidR="004369E5">
              <w:t xml:space="preserve"> </w:t>
            </w:r>
            <w:r w:rsidR="004369E5" w:rsidRPr="004369E5">
              <w:rPr>
                <w:caps w:val="0"/>
                <w:szCs w:val="28"/>
                <w:lang w:val="en-US"/>
              </w:rPr>
              <w:t>Council Working Group for</w:t>
            </w:r>
            <w:r w:rsidR="00EB593D">
              <w:rPr>
                <w:caps w:val="0"/>
                <w:szCs w:val="28"/>
                <w:lang w:val="en-US"/>
              </w:rPr>
              <w:t xml:space="preserve"> </w:t>
            </w:r>
            <w:r w:rsidR="004369E5" w:rsidRPr="004369E5">
              <w:rPr>
                <w:caps w:val="0"/>
                <w:szCs w:val="28"/>
                <w:lang w:val="en-US"/>
              </w:rPr>
              <w:t>Strategic and Financial Plans 2028-2031</w:t>
            </w:r>
            <w:r w:rsidR="004369E5">
              <w:rPr>
                <w:caps w:val="0"/>
                <w:szCs w:val="28"/>
                <w:lang w:val="en-US"/>
              </w:rPr>
              <w:t xml:space="preserve"> </w:t>
            </w:r>
            <w:r w:rsidR="00563907" w:rsidRPr="00563907">
              <w:rPr>
                <w:caps w:val="0"/>
                <w:szCs w:val="28"/>
                <w:lang w:val="en-US"/>
              </w:rPr>
              <w:t>(CWG-SFP)</w:t>
            </w:r>
            <w:r w:rsidR="00563907">
              <w:rPr>
                <w:caps w:val="0"/>
                <w:szCs w:val="28"/>
                <w:lang w:val="en-US"/>
              </w:rPr>
              <w:t xml:space="preserve"> </w:t>
            </w:r>
            <w:r w:rsidR="00E527DF">
              <w:rPr>
                <w:caps w:val="0"/>
                <w:szCs w:val="28"/>
                <w:lang w:val="en-US"/>
              </w:rPr>
              <w:t>on</w:t>
            </w:r>
            <w:r w:rsidR="00EB593D">
              <w:t xml:space="preserve"> </w:t>
            </w:r>
            <w:r w:rsidR="00CF6867">
              <w:rPr>
                <w:caps w:val="0"/>
                <w:szCs w:val="28"/>
                <w:lang w:val="en-US"/>
              </w:rPr>
              <w:t>ou</w:t>
            </w:r>
            <w:r w:rsidR="00CF6867" w:rsidRPr="00CF6867">
              <w:rPr>
                <w:caps w:val="0"/>
                <w:szCs w:val="28"/>
                <w:lang w:val="en-US"/>
              </w:rPr>
              <w:t>tcomes of the fourth meeting</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381AB4FF" w:rsidR="001E252D" w:rsidRPr="00403C69" w:rsidRDefault="00D538FA" w:rsidP="000A1DAF">
            <w:pPr>
              <w:spacing w:after="120"/>
            </w:pPr>
            <w:r>
              <w:t xml:space="preserve">The attached is a liaison statement received for </w:t>
            </w:r>
            <w:r w:rsidR="00E71636">
              <w:t>information</w:t>
            </w:r>
            <w:r w:rsidR="009B38AE">
              <w:t xml:space="preserve"> </w:t>
            </w:r>
            <w:r w:rsidR="00CF6867" w:rsidRPr="00CF6867">
              <w:t>from Council Working Group for Strategic and Financial Plans 2028-2031 (CWG-SFP) on outcomes of the fourth meeting</w:t>
            </w:r>
            <w:r w:rsidR="00971E5A">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51AF9521" w14:textId="35162855" w:rsidR="008676D3" w:rsidRPr="00D12C4B" w:rsidRDefault="008676D3" w:rsidP="000D6FDB">
      <w:pPr>
        <w:tabs>
          <w:tab w:val="clear" w:pos="1134"/>
          <w:tab w:val="clear" w:pos="1871"/>
          <w:tab w:val="clear" w:pos="2268"/>
          <w:tab w:val="center" w:pos="7371"/>
        </w:tabs>
        <w:spacing w:before="0"/>
        <w:rPr>
          <w:rFonts w:cstheme="minorHAnsi"/>
          <w:szCs w:val="24"/>
        </w:rPr>
      </w:pPr>
      <w:bookmarkStart w:id="10" w:name="Source"/>
      <w:bookmarkStart w:id="11" w:name="Title"/>
      <w:bookmarkEnd w:id="10"/>
      <w:bookmarkEnd w:id="11"/>
    </w:p>
    <w:tbl>
      <w:tblPr>
        <w:tblpPr w:leftFromText="180" w:rightFromText="180" w:vertAnchor="page" w:horzAnchor="margin" w:tblpY="1400"/>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180E41" w14:paraId="7DC8ECB1" w14:textId="77777777" w:rsidTr="00180E41">
        <w:trPr>
          <w:cantSplit/>
          <w:trHeight w:val="1134"/>
        </w:trPr>
        <w:tc>
          <w:tcPr>
            <w:tcW w:w="6663" w:type="dxa"/>
          </w:tcPr>
          <w:p w14:paraId="7C7F7C12" w14:textId="77777777" w:rsidR="00180E41" w:rsidRPr="001E252D" w:rsidRDefault="00180E41" w:rsidP="00180E41">
            <w:pPr>
              <w:tabs>
                <w:tab w:val="clear" w:pos="1134"/>
              </w:tabs>
              <w:spacing w:before="20" w:after="48" w:line="240" w:lineRule="atLeast"/>
              <w:ind w:left="34"/>
              <w:rPr>
                <w:b/>
                <w:bCs/>
                <w:sz w:val="32"/>
                <w:szCs w:val="32"/>
              </w:rPr>
            </w:pPr>
            <w:r w:rsidRPr="008479D8">
              <w:rPr>
                <w:b/>
                <w:position w:val="6"/>
                <w:sz w:val="30"/>
                <w:szCs w:val="30"/>
              </w:rPr>
              <w:t>Council Working Group for</w:t>
            </w:r>
            <w:r>
              <w:rPr>
                <w:b/>
                <w:position w:val="6"/>
                <w:sz w:val="30"/>
                <w:szCs w:val="30"/>
              </w:rPr>
              <w:br/>
            </w:r>
            <w:r w:rsidRPr="008479D8">
              <w:rPr>
                <w:b/>
                <w:position w:val="6"/>
                <w:sz w:val="30"/>
                <w:szCs w:val="30"/>
              </w:rPr>
              <w:t>Strategic and Financial Plans 20</w:t>
            </w:r>
            <w:r>
              <w:rPr>
                <w:b/>
                <w:position w:val="6"/>
                <w:sz w:val="30"/>
                <w:szCs w:val="30"/>
              </w:rPr>
              <w:t>28</w:t>
            </w:r>
            <w:r w:rsidRPr="008479D8">
              <w:rPr>
                <w:b/>
                <w:position w:val="6"/>
                <w:sz w:val="30"/>
                <w:szCs w:val="30"/>
              </w:rPr>
              <w:t>-20</w:t>
            </w:r>
            <w:r>
              <w:rPr>
                <w:b/>
                <w:position w:val="6"/>
                <w:sz w:val="30"/>
                <w:szCs w:val="30"/>
              </w:rPr>
              <w:t>31</w:t>
            </w:r>
          </w:p>
          <w:p w14:paraId="41C7A6EA" w14:textId="77777777" w:rsidR="00180E41" w:rsidRPr="006D187C" w:rsidRDefault="00180E41" w:rsidP="00180E41">
            <w:pPr>
              <w:spacing w:before="100" w:after="120"/>
              <w:ind w:left="34"/>
              <w:rPr>
                <w:rFonts w:ascii="Verdana" w:hAnsi="Verdana"/>
                <w:sz w:val="28"/>
                <w:szCs w:val="28"/>
              </w:rPr>
            </w:pPr>
            <w:r w:rsidRPr="006D187C">
              <w:rPr>
                <w:sz w:val="26"/>
                <w:szCs w:val="26"/>
              </w:rPr>
              <w:t>Fourth meeting – From 12 to 14 (a.m.) January 2026</w:t>
            </w:r>
          </w:p>
        </w:tc>
        <w:tc>
          <w:tcPr>
            <w:tcW w:w="3225" w:type="dxa"/>
          </w:tcPr>
          <w:p w14:paraId="235B39E6" w14:textId="77777777" w:rsidR="00180E41" w:rsidRPr="00683C32" w:rsidRDefault="00180E41" w:rsidP="00180E41">
            <w:pPr>
              <w:spacing w:before="0"/>
              <w:ind w:right="142"/>
              <w:jc w:val="right"/>
            </w:pPr>
            <w:r w:rsidRPr="008E52B1">
              <w:rPr>
                <w:noProof/>
                <w:color w:val="3399FF"/>
                <w:lang w:eastAsia="zh-CN"/>
              </w:rPr>
              <w:drawing>
                <wp:inline distT="0" distB="0" distL="0" distR="0" wp14:anchorId="0B09BE09" wp14:editId="0FCC2242">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80E41" w:rsidRPr="00997358" w14:paraId="6E1BADE4" w14:textId="77777777" w:rsidTr="00180E41">
        <w:trPr>
          <w:cantSplit/>
        </w:trPr>
        <w:tc>
          <w:tcPr>
            <w:tcW w:w="6663" w:type="dxa"/>
            <w:tcBorders>
              <w:top w:val="single" w:sz="12" w:space="0" w:color="auto"/>
            </w:tcBorders>
          </w:tcPr>
          <w:p w14:paraId="202D2EB9" w14:textId="77777777" w:rsidR="00180E41" w:rsidRPr="00997358" w:rsidRDefault="00180E41" w:rsidP="00180E41">
            <w:pPr>
              <w:spacing w:before="0"/>
              <w:rPr>
                <w:rFonts w:cs="Arial"/>
                <w:b/>
                <w:bCs/>
                <w:sz w:val="20"/>
              </w:rPr>
            </w:pPr>
          </w:p>
        </w:tc>
        <w:tc>
          <w:tcPr>
            <w:tcW w:w="3225" w:type="dxa"/>
            <w:tcBorders>
              <w:top w:val="single" w:sz="12" w:space="0" w:color="auto"/>
            </w:tcBorders>
          </w:tcPr>
          <w:p w14:paraId="006642C2" w14:textId="77777777" w:rsidR="00180E41" w:rsidRPr="00F51F9B" w:rsidRDefault="00180E41" w:rsidP="00180E41">
            <w:pPr>
              <w:tabs>
                <w:tab w:val="left" w:pos="851"/>
              </w:tabs>
              <w:spacing w:before="0" w:line="240" w:lineRule="atLeast"/>
              <w:rPr>
                <w:b/>
                <w:bCs/>
                <w:szCs w:val="24"/>
              </w:rPr>
            </w:pPr>
          </w:p>
        </w:tc>
      </w:tr>
      <w:tr w:rsidR="00180E41" w:rsidRPr="00D12C4B" w14:paraId="381DE18A" w14:textId="77777777" w:rsidTr="00180E41">
        <w:trPr>
          <w:cantSplit/>
        </w:trPr>
        <w:tc>
          <w:tcPr>
            <w:tcW w:w="6663" w:type="dxa"/>
          </w:tcPr>
          <w:p w14:paraId="36EB047B" w14:textId="77777777" w:rsidR="00180E41" w:rsidRPr="00D12C4B" w:rsidRDefault="00180E41" w:rsidP="00180E41">
            <w:pPr>
              <w:pStyle w:val="Committee"/>
              <w:framePr w:hSpace="0" w:wrap="auto" w:hAnchor="text" w:yAlign="inline"/>
              <w:rPr>
                <w:b w:val="0"/>
              </w:rPr>
            </w:pPr>
          </w:p>
        </w:tc>
        <w:tc>
          <w:tcPr>
            <w:tcW w:w="3225" w:type="dxa"/>
          </w:tcPr>
          <w:p w14:paraId="7117C643" w14:textId="77777777" w:rsidR="00180E41" w:rsidRPr="00D12C4B" w:rsidRDefault="00180E41" w:rsidP="00180E41">
            <w:pPr>
              <w:tabs>
                <w:tab w:val="left" w:pos="851"/>
              </w:tabs>
              <w:spacing w:before="0" w:line="240" w:lineRule="atLeast"/>
              <w:rPr>
                <w:rFonts w:cstheme="minorHAnsi"/>
                <w:szCs w:val="24"/>
              </w:rPr>
            </w:pPr>
            <w:r w:rsidRPr="00D12C4B">
              <w:rPr>
                <w:rFonts w:cstheme="minorHAnsi"/>
                <w:b/>
                <w:bCs/>
                <w:szCs w:val="24"/>
              </w:rPr>
              <w:t>Geneva, 14 January 2026</w:t>
            </w:r>
          </w:p>
        </w:tc>
      </w:tr>
      <w:tr w:rsidR="00180E41" w:rsidRPr="00D12C4B" w14:paraId="42FC8037" w14:textId="77777777" w:rsidTr="00180E41">
        <w:trPr>
          <w:cantSplit/>
        </w:trPr>
        <w:tc>
          <w:tcPr>
            <w:tcW w:w="6663" w:type="dxa"/>
          </w:tcPr>
          <w:p w14:paraId="6D6245DE" w14:textId="77777777" w:rsidR="00180E41" w:rsidRPr="00D12C4B" w:rsidRDefault="00180E41" w:rsidP="00180E41">
            <w:pPr>
              <w:spacing w:before="0"/>
              <w:rPr>
                <w:rFonts w:cstheme="minorHAnsi"/>
                <w:b/>
                <w:bCs/>
                <w:smallCaps/>
                <w:szCs w:val="24"/>
                <w:lang w:val="en-US"/>
              </w:rPr>
            </w:pPr>
          </w:p>
        </w:tc>
        <w:tc>
          <w:tcPr>
            <w:tcW w:w="3225" w:type="dxa"/>
          </w:tcPr>
          <w:p w14:paraId="6E1F5493" w14:textId="77777777" w:rsidR="00180E41" w:rsidRPr="00D12C4B" w:rsidRDefault="00180E41" w:rsidP="00180E41">
            <w:pPr>
              <w:spacing w:before="0" w:line="240" w:lineRule="atLeast"/>
              <w:rPr>
                <w:rFonts w:cstheme="minorHAnsi"/>
                <w:szCs w:val="24"/>
              </w:rPr>
            </w:pPr>
            <w:bookmarkStart w:id="12" w:name="CreationDate"/>
            <w:bookmarkEnd w:id="12"/>
            <w:r w:rsidRPr="00D12C4B">
              <w:rPr>
                <w:rFonts w:cstheme="minorHAnsi"/>
                <w:b/>
                <w:bCs/>
                <w:szCs w:val="24"/>
              </w:rPr>
              <w:t>English only</w:t>
            </w:r>
          </w:p>
        </w:tc>
      </w:tr>
      <w:tr w:rsidR="00180E41" w:rsidRPr="00D12C4B" w14:paraId="3FE4D8D9" w14:textId="77777777" w:rsidTr="00180E41">
        <w:trPr>
          <w:cantSplit/>
        </w:trPr>
        <w:tc>
          <w:tcPr>
            <w:tcW w:w="6663" w:type="dxa"/>
          </w:tcPr>
          <w:p w14:paraId="6BCF9EB6" w14:textId="77777777" w:rsidR="00180E41" w:rsidRPr="00D12C4B" w:rsidRDefault="00180E41" w:rsidP="00180E41">
            <w:pPr>
              <w:spacing w:before="0"/>
              <w:rPr>
                <w:rFonts w:cstheme="minorHAnsi"/>
                <w:b/>
                <w:bCs/>
                <w:smallCaps/>
                <w:szCs w:val="24"/>
              </w:rPr>
            </w:pPr>
          </w:p>
        </w:tc>
        <w:tc>
          <w:tcPr>
            <w:tcW w:w="3225" w:type="dxa"/>
          </w:tcPr>
          <w:p w14:paraId="17089911" w14:textId="77777777" w:rsidR="00180E41" w:rsidRPr="00D12C4B" w:rsidRDefault="00180E41" w:rsidP="00180E41">
            <w:pPr>
              <w:tabs>
                <w:tab w:val="left" w:pos="993"/>
              </w:tabs>
              <w:spacing w:before="0"/>
              <w:rPr>
                <w:rFonts w:cstheme="minorHAnsi"/>
                <w:b/>
                <w:szCs w:val="24"/>
              </w:rPr>
            </w:pPr>
          </w:p>
        </w:tc>
      </w:tr>
    </w:tbl>
    <w:p w14:paraId="495FD519" w14:textId="77777777" w:rsidR="00180E41" w:rsidRPr="00D12C4B" w:rsidRDefault="00180E41" w:rsidP="00180E41">
      <w:pPr>
        <w:tabs>
          <w:tab w:val="clear" w:pos="1134"/>
          <w:tab w:val="clear" w:pos="1871"/>
          <w:tab w:val="clear" w:pos="2268"/>
          <w:tab w:val="center" w:pos="7371"/>
        </w:tabs>
        <w:spacing w:before="0"/>
        <w:jc w:val="center"/>
        <w:rPr>
          <w:rFonts w:cstheme="minorHAnsi"/>
          <w:szCs w:val="24"/>
        </w:rPr>
      </w:pPr>
      <w:r w:rsidRPr="00D12C4B">
        <w:rPr>
          <w:rFonts w:cstheme="minorHAnsi"/>
          <w:szCs w:val="24"/>
        </w:rPr>
        <w:t>LIAISON STATEMENT</w:t>
      </w:r>
    </w:p>
    <w:p w14:paraId="7C7EF8DE" w14:textId="77777777" w:rsidR="00180E41" w:rsidRPr="00D12C4B" w:rsidRDefault="00180E41" w:rsidP="00180E41">
      <w:pPr>
        <w:tabs>
          <w:tab w:val="clear" w:pos="1134"/>
          <w:tab w:val="clear" w:pos="1871"/>
          <w:tab w:val="clear" w:pos="2268"/>
          <w:tab w:val="center" w:pos="7371"/>
        </w:tabs>
        <w:spacing w:before="0"/>
        <w:rPr>
          <w:rFonts w:cstheme="minorHAns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180E41" w:rsidRPr="00D12C4B" w14:paraId="57401A5F" w14:textId="77777777" w:rsidTr="006E1B1D">
        <w:trPr>
          <w:cantSplit/>
          <w:jc w:val="center"/>
        </w:trPr>
        <w:tc>
          <w:tcPr>
            <w:tcW w:w="1418" w:type="dxa"/>
          </w:tcPr>
          <w:p w14:paraId="2E1E6638" w14:textId="77777777" w:rsidR="00180E41" w:rsidRPr="00D12C4B" w:rsidRDefault="00180E41" w:rsidP="006E1B1D">
            <w:pPr>
              <w:rPr>
                <w:rFonts w:cstheme="minorHAnsi"/>
                <w:b/>
                <w:bCs/>
                <w:szCs w:val="24"/>
              </w:rPr>
            </w:pPr>
            <w:r w:rsidRPr="00D12C4B">
              <w:rPr>
                <w:rFonts w:cstheme="minorHAnsi"/>
                <w:b/>
                <w:bCs/>
                <w:szCs w:val="24"/>
              </w:rPr>
              <w:t>Source:</w:t>
            </w:r>
          </w:p>
        </w:tc>
        <w:sdt>
          <w:sdtPr>
            <w:rPr>
              <w:rFonts w:cstheme="minorHAnsi"/>
              <w:szCs w:val="24"/>
            </w:rPr>
            <w:alias w:val="DocumentSource"/>
            <w:tag w:val="DocumentSource"/>
            <w:id w:val="-1547363769"/>
            <w:placeholder>
              <w:docPart w:val="FEF8451714A64EDCBAD089A1592C7226"/>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5F4438B3" w14:textId="77777777" w:rsidR="00180E41" w:rsidRPr="00D12C4B" w:rsidRDefault="00180E41" w:rsidP="006E1B1D">
                <w:pPr>
                  <w:rPr>
                    <w:rFonts w:cstheme="minorHAnsi"/>
                    <w:szCs w:val="24"/>
                  </w:rPr>
                </w:pPr>
                <w:r w:rsidRPr="00D12C4B">
                  <w:rPr>
                    <w:rFonts w:cstheme="minorHAnsi"/>
                    <w:szCs w:val="24"/>
                  </w:rPr>
                  <w:t>CWG-SFP</w:t>
                </w:r>
              </w:p>
            </w:tc>
          </w:sdtContent>
        </w:sdt>
      </w:tr>
      <w:tr w:rsidR="00180E41" w:rsidRPr="00D12C4B" w14:paraId="2BC2AE22" w14:textId="77777777" w:rsidTr="006E1B1D">
        <w:trPr>
          <w:cantSplit/>
          <w:jc w:val="center"/>
        </w:trPr>
        <w:tc>
          <w:tcPr>
            <w:tcW w:w="1418" w:type="dxa"/>
          </w:tcPr>
          <w:p w14:paraId="51408534" w14:textId="77777777" w:rsidR="00180E41" w:rsidRPr="00D12C4B" w:rsidRDefault="00180E41" w:rsidP="006E1B1D">
            <w:pPr>
              <w:rPr>
                <w:rFonts w:cstheme="minorHAnsi"/>
                <w:szCs w:val="24"/>
              </w:rPr>
            </w:pPr>
            <w:r w:rsidRPr="00D12C4B">
              <w:rPr>
                <w:rFonts w:cstheme="minorHAnsi"/>
                <w:b/>
                <w:bCs/>
                <w:szCs w:val="24"/>
              </w:rPr>
              <w:t>Title:</w:t>
            </w:r>
          </w:p>
        </w:tc>
        <w:tc>
          <w:tcPr>
            <w:tcW w:w="8222" w:type="dxa"/>
          </w:tcPr>
          <w:p w14:paraId="3342FBCD" w14:textId="066BFD2C" w:rsidR="00180E41" w:rsidRPr="00D12C4B" w:rsidRDefault="000871B8" w:rsidP="006E1B1D">
            <w:pPr>
              <w:rPr>
                <w:rFonts w:cstheme="minorHAnsi"/>
                <w:szCs w:val="24"/>
              </w:rPr>
            </w:pPr>
            <w:sdt>
              <w:sdtPr>
                <w:rPr>
                  <w:rFonts w:cstheme="minorHAnsi"/>
                  <w:szCs w:val="24"/>
                </w:rPr>
                <w:alias w:val="Title"/>
                <w:tag w:val="Title"/>
                <w:id w:val="1877968201"/>
                <w:placeholder>
                  <w:docPart w:val="504B38A9C02A40BFA7F728F884568F09"/>
                </w:placeholder>
                <w:dataBinding w:prefixMappings="xmlns:ns0='http://purl.org/dc/elements/1.1/' xmlns:ns1='http://schemas.openxmlformats.org/package/2006/metadata/core-properties' " w:xpath="/ns1:coreProperties[1]/ns0:title[1]" w:storeItemID="{6C3C8BC8-F283-45AE-878A-BAB7291924A1}"/>
                <w:text/>
              </w:sdtPr>
              <w:sdtEndPr/>
              <w:sdtContent>
                <w:r w:rsidR="005634DF">
                  <w:rPr>
                    <w:rFonts w:cstheme="minorHAnsi"/>
                    <w:szCs w:val="24"/>
                  </w:rPr>
                  <w:t>O</w:t>
                </w:r>
                <w:r w:rsidR="005634DF" w:rsidRPr="005634DF">
                  <w:rPr>
                    <w:rFonts w:cstheme="minorHAnsi"/>
                    <w:szCs w:val="24"/>
                  </w:rPr>
                  <w:t>utcomes of the fourth meeting</w:t>
                </w:r>
              </w:sdtContent>
            </w:sdt>
          </w:p>
        </w:tc>
      </w:tr>
      <w:tr w:rsidR="00180E41" w:rsidRPr="00D12C4B" w14:paraId="20A14E42" w14:textId="77777777" w:rsidTr="006E1B1D">
        <w:trPr>
          <w:cantSplit/>
          <w:jc w:val="center"/>
        </w:trPr>
        <w:tc>
          <w:tcPr>
            <w:tcW w:w="1418" w:type="dxa"/>
          </w:tcPr>
          <w:p w14:paraId="669F0CD7" w14:textId="77777777" w:rsidR="00180E41" w:rsidRPr="00D12C4B" w:rsidRDefault="00180E41" w:rsidP="006E1B1D">
            <w:pPr>
              <w:rPr>
                <w:rFonts w:cstheme="minorHAnsi"/>
                <w:b/>
                <w:bCs/>
                <w:szCs w:val="24"/>
              </w:rPr>
            </w:pPr>
            <w:r w:rsidRPr="00D12C4B">
              <w:rPr>
                <w:rFonts w:cstheme="minorHAnsi"/>
                <w:b/>
                <w:bCs/>
                <w:szCs w:val="24"/>
              </w:rPr>
              <w:t>Purpose:</w:t>
            </w:r>
          </w:p>
        </w:tc>
        <w:tc>
          <w:tcPr>
            <w:tcW w:w="8222" w:type="dxa"/>
          </w:tcPr>
          <w:p w14:paraId="7EBC80AC" w14:textId="77777777" w:rsidR="00180E41" w:rsidRPr="00D12C4B" w:rsidRDefault="00180E41" w:rsidP="006E1B1D">
            <w:pPr>
              <w:rPr>
                <w:rFonts w:cstheme="minorHAnsi"/>
                <w:szCs w:val="24"/>
              </w:rPr>
            </w:pPr>
            <w:r w:rsidRPr="00D12C4B">
              <w:rPr>
                <w:rFonts w:cstheme="minorHAnsi"/>
                <w:szCs w:val="24"/>
              </w:rPr>
              <w:t>Action</w:t>
            </w:r>
          </w:p>
        </w:tc>
      </w:tr>
    </w:tbl>
    <w:p w14:paraId="6743F28C" w14:textId="77777777" w:rsidR="00180E41" w:rsidRPr="00D12C4B" w:rsidRDefault="00180E41" w:rsidP="00180E41">
      <w:pPr>
        <w:pBdr>
          <w:top w:val="single" w:sz="4" w:space="1" w:color="auto"/>
        </w:pBdr>
        <w:rPr>
          <w:rFonts w:cstheme="minorHAnsi"/>
          <w:szCs w:val="24"/>
        </w:rPr>
      </w:pPr>
      <w:r w:rsidRPr="00D12C4B">
        <w:rPr>
          <w:rFonts w:cstheme="minorHAnsi"/>
          <w:b/>
          <w:bCs/>
          <w:szCs w:val="24"/>
        </w:rPr>
        <w:t xml:space="preserve"> For action to:</w:t>
      </w:r>
      <w:r w:rsidRPr="00D12C4B">
        <w:rPr>
          <w:rFonts w:cstheme="minorHAnsi"/>
          <w:b/>
          <w:bCs/>
          <w:szCs w:val="24"/>
        </w:rPr>
        <w:tab/>
      </w:r>
      <w:r w:rsidRPr="00D12C4B">
        <w:rPr>
          <w:rFonts w:cstheme="minorHAnsi"/>
          <w:b/>
          <w:bCs/>
          <w:szCs w:val="24"/>
        </w:rPr>
        <w:tab/>
      </w:r>
      <w:r w:rsidRPr="00D12C4B">
        <w:rPr>
          <w:rFonts w:cstheme="minorHAnsi"/>
          <w:szCs w:val="24"/>
        </w:rPr>
        <w:t>TSAG</w:t>
      </w:r>
    </w:p>
    <w:p w14:paraId="34BCC405" w14:textId="77777777" w:rsidR="00180E41" w:rsidRPr="00D12C4B" w:rsidRDefault="00180E41" w:rsidP="00180E41">
      <w:pPr>
        <w:rPr>
          <w:rFonts w:cstheme="minorHAnsi"/>
          <w:b/>
          <w:bCs/>
          <w:szCs w:val="24"/>
        </w:rPr>
      </w:pPr>
      <w:r w:rsidRPr="00D12C4B">
        <w:rPr>
          <w:rFonts w:cstheme="minorHAnsi"/>
          <w:b/>
          <w:bCs/>
          <w:szCs w:val="24"/>
        </w:rPr>
        <w:t xml:space="preserve"> For comment to: </w:t>
      </w:r>
      <w:r w:rsidRPr="00D12C4B">
        <w:rPr>
          <w:rFonts w:cstheme="minorHAnsi"/>
          <w:b/>
          <w:bCs/>
          <w:szCs w:val="24"/>
        </w:rPr>
        <w:tab/>
      </w:r>
      <w:r w:rsidRPr="00D12C4B">
        <w:rPr>
          <w:rFonts w:cstheme="minorHAnsi"/>
          <w:b/>
          <w:bCs/>
          <w:szCs w:val="24"/>
        </w:rPr>
        <w:tab/>
      </w:r>
      <w:r w:rsidRPr="00D12C4B">
        <w:rPr>
          <w:rFonts w:cstheme="minorHAnsi"/>
          <w:szCs w:val="24"/>
        </w:rPr>
        <w:t>-</w:t>
      </w:r>
    </w:p>
    <w:p w14:paraId="48B8C184" w14:textId="77777777" w:rsidR="00180E41" w:rsidRPr="00D12C4B" w:rsidRDefault="00180E41" w:rsidP="00180E41">
      <w:pPr>
        <w:rPr>
          <w:rFonts w:cstheme="minorHAnsi"/>
          <w:b/>
          <w:bCs/>
          <w:szCs w:val="24"/>
        </w:rPr>
      </w:pPr>
      <w:r w:rsidRPr="00D12C4B">
        <w:rPr>
          <w:rFonts w:cstheme="minorHAnsi"/>
          <w:b/>
          <w:bCs/>
          <w:szCs w:val="24"/>
        </w:rPr>
        <w:t xml:space="preserve"> For information to: </w:t>
      </w:r>
      <w:r w:rsidRPr="00D12C4B">
        <w:rPr>
          <w:rFonts w:cstheme="minorHAnsi"/>
          <w:b/>
          <w:bCs/>
          <w:szCs w:val="24"/>
        </w:rPr>
        <w:tab/>
      </w:r>
      <w:r w:rsidRPr="00D12C4B">
        <w:rPr>
          <w:rFonts w:cstheme="minorHAnsi"/>
          <w:szCs w:val="24"/>
        </w:rPr>
        <w:t>CWG-FHR, RAG</w:t>
      </w:r>
      <w:r w:rsidRPr="00D12C4B">
        <w:rPr>
          <w:rFonts w:cstheme="minorHAnsi"/>
          <w:b/>
          <w:bCs/>
          <w:szCs w:val="24"/>
        </w:rPr>
        <w:t xml:space="preserve">, </w:t>
      </w:r>
      <w:r w:rsidRPr="00D12C4B">
        <w:rPr>
          <w:rFonts w:cstheme="minorHAnsi"/>
          <w:szCs w:val="24"/>
        </w:rPr>
        <w:t xml:space="preserve">TDAG </w:t>
      </w:r>
    </w:p>
    <w:p w14:paraId="72E4CCA7" w14:textId="77777777" w:rsidR="00180E41" w:rsidRPr="00D12C4B" w:rsidRDefault="00180E41" w:rsidP="00180E41">
      <w:pPr>
        <w:rPr>
          <w:rFonts w:cstheme="minorHAnsi"/>
          <w:szCs w:val="24"/>
        </w:rPr>
      </w:pPr>
      <w:r w:rsidRPr="00D12C4B">
        <w:rPr>
          <w:rFonts w:cstheme="minorHAnsi"/>
          <w:b/>
          <w:bCs/>
          <w:szCs w:val="24"/>
        </w:rPr>
        <w:t xml:space="preserve"> 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4E8C0B7E" w14:textId="77777777" w:rsidR="00180E41" w:rsidRPr="00D12C4B" w:rsidRDefault="00180E41" w:rsidP="00180E41">
      <w:pPr>
        <w:rPr>
          <w:rFonts w:cstheme="minorHAnsi"/>
        </w:rPr>
      </w:pPr>
      <w:r w:rsidRPr="00D12C4B">
        <w:rPr>
          <w:rFonts w:cstheme="minorHAnsi"/>
          <w:b/>
        </w:rPr>
        <w:t xml:space="preserve"> Deadline:</w:t>
      </w:r>
      <w:r w:rsidRPr="00D12C4B">
        <w:rPr>
          <w:rFonts w:cstheme="minorHAnsi"/>
        </w:rPr>
        <w:tab/>
      </w:r>
      <w:r w:rsidRPr="00D12C4B">
        <w:rPr>
          <w:rFonts w:cstheme="minorHAnsi"/>
        </w:rPr>
        <w:tab/>
      </w:r>
      <w:r w:rsidRPr="00D12C4B">
        <w:rPr>
          <w:rFonts w:cstheme="minorHAnsi"/>
        </w:rPr>
        <w:tab/>
      </w:r>
      <w:r w:rsidRPr="00EB66FA">
        <w:rPr>
          <w:rFonts w:cstheme="minorHAnsi"/>
        </w:rPr>
        <w:t>10 March 2026</w:t>
      </w:r>
    </w:p>
    <w:p w14:paraId="6DA1BF1B" w14:textId="77777777" w:rsidR="00180E41" w:rsidRPr="00D12C4B" w:rsidRDefault="00180E41" w:rsidP="00180E41">
      <w:pPr>
        <w:rPr>
          <w:rFonts w:cstheme="minorHAns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180E41" w:rsidRPr="000871B8" w14:paraId="66B6E3CB" w14:textId="77777777" w:rsidTr="006E1B1D">
        <w:trPr>
          <w:cantSplit/>
          <w:trHeight w:val="204"/>
        </w:trPr>
        <w:tc>
          <w:tcPr>
            <w:tcW w:w="2184" w:type="dxa"/>
            <w:gridSpan w:val="2"/>
            <w:tcBorders>
              <w:top w:val="single" w:sz="8" w:space="0" w:color="auto"/>
              <w:bottom w:val="single" w:sz="4" w:space="0" w:color="auto"/>
            </w:tcBorders>
          </w:tcPr>
          <w:p w14:paraId="712D62F2" w14:textId="77777777" w:rsidR="00180E41" w:rsidRPr="00D12C4B" w:rsidRDefault="00180E41" w:rsidP="006E1B1D">
            <w:pPr>
              <w:rPr>
                <w:rFonts w:cstheme="minorHAnsi"/>
                <w:b/>
                <w:bCs/>
                <w:szCs w:val="24"/>
              </w:rPr>
            </w:pPr>
            <w:r w:rsidRPr="00D12C4B">
              <w:rPr>
                <w:rFonts w:cstheme="minorHAnsi"/>
                <w:b/>
                <w:bCs/>
                <w:szCs w:val="24"/>
              </w:rPr>
              <w:t>Contact:</w:t>
            </w:r>
          </w:p>
        </w:tc>
        <w:tc>
          <w:tcPr>
            <w:tcW w:w="3827" w:type="dxa"/>
            <w:tcBorders>
              <w:top w:val="single" w:sz="8" w:space="0" w:color="auto"/>
              <w:bottom w:val="single" w:sz="4" w:space="0" w:color="auto"/>
            </w:tcBorders>
          </w:tcPr>
          <w:p w14:paraId="7539CCBB" w14:textId="77777777" w:rsidR="00180E41" w:rsidRPr="00D12C4B" w:rsidRDefault="00180E41" w:rsidP="006E1B1D">
            <w:pPr>
              <w:spacing w:before="0"/>
              <w:rPr>
                <w:rFonts w:cstheme="minorHAnsi"/>
                <w:szCs w:val="24"/>
                <w:lang w:val="fr-FR"/>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p>
          <w:p w14:paraId="77D501BD" w14:textId="25795873" w:rsidR="00180E41" w:rsidRPr="005D58AD" w:rsidRDefault="00180E41" w:rsidP="005D58AD">
            <w:pPr>
              <w:spacing w:before="0"/>
              <w:rPr>
                <w:rFonts w:cstheme="minorHAnsi"/>
                <w:szCs w:val="24"/>
                <w:lang w:val="en-AU"/>
              </w:rPr>
            </w:pPr>
            <w:r w:rsidRPr="00D12C4B">
              <w:rPr>
                <w:rFonts w:cstheme="minorHAnsi"/>
                <w:szCs w:val="24"/>
                <w:lang w:val="en-AU"/>
              </w:rPr>
              <w:t>(Saudi Arabia)</w:t>
            </w:r>
          </w:p>
        </w:tc>
        <w:tc>
          <w:tcPr>
            <w:tcW w:w="3924" w:type="dxa"/>
            <w:tcBorders>
              <w:top w:val="single" w:sz="8" w:space="0" w:color="auto"/>
              <w:bottom w:val="single" w:sz="4" w:space="0" w:color="auto"/>
            </w:tcBorders>
          </w:tcPr>
          <w:p w14:paraId="2F8043D4" w14:textId="7DFED583" w:rsidR="00180E41" w:rsidRPr="00D12C4B" w:rsidRDefault="00180E41" w:rsidP="007A088C">
            <w:pPr>
              <w:rPr>
                <w:rFonts w:cstheme="minorHAnsi"/>
                <w:szCs w:val="24"/>
                <w:lang w:val="de-DE"/>
              </w:rPr>
            </w:pPr>
            <w:r w:rsidRPr="00D12C4B">
              <w:rPr>
                <w:rFonts w:cstheme="minorHAnsi"/>
                <w:b/>
                <w:bCs/>
                <w:szCs w:val="24"/>
                <w:lang w:val="de-DE"/>
              </w:rPr>
              <w:t>E-mail:</w:t>
            </w:r>
            <w:r w:rsidRPr="00D12C4B">
              <w:rPr>
                <w:rFonts w:cstheme="minorHAnsi"/>
                <w:szCs w:val="24"/>
                <w:lang w:val="de-DE"/>
              </w:rPr>
              <w:t xml:space="preserve"> </w:t>
            </w:r>
            <w:hyperlink r:id="rId13" w:history="1">
              <w:r w:rsidR="00A23D60" w:rsidRPr="001C2B75">
                <w:rPr>
                  <w:rStyle w:val="Hyperlink"/>
                  <w:rFonts w:cstheme="minorHAnsi"/>
                  <w:szCs w:val="24"/>
                  <w:lang w:val="de-DE"/>
                </w:rPr>
                <w:t>strategy@itu.int</w:t>
              </w:r>
            </w:hyperlink>
            <w:r w:rsidRPr="00D12C4B">
              <w:rPr>
                <w:rFonts w:cstheme="minorHAnsi"/>
                <w:szCs w:val="24"/>
                <w:lang w:val="de-DE"/>
              </w:rPr>
              <w:t xml:space="preserve"> </w:t>
            </w:r>
          </w:p>
        </w:tc>
      </w:tr>
      <w:tr w:rsidR="00180E41" w:rsidRPr="00D12C4B" w14:paraId="147CA004" w14:textId="77777777" w:rsidTr="006E1B1D">
        <w:trPr>
          <w:cantSplit/>
          <w:trHeight w:val="489"/>
        </w:trPr>
        <w:tc>
          <w:tcPr>
            <w:tcW w:w="1643" w:type="dxa"/>
          </w:tcPr>
          <w:p w14:paraId="114DE367" w14:textId="77777777" w:rsidR="00180E41" w:rsidRPr="00D12C4B" w:rsidRDefault="00180E41" w:rsidP="006E1B1D">
            <w:pPr>
              <w:spacing w:after="40"/>
              <w:rPr>
                <w:rFonts w:cstheme="minorHAnsi"/>
                <w:b/>
                <w:bCs/>
              </w:rPr>
            </w:pPr>
            <w:r w:rsidRPr="00D12C4B">
              <w:rPr>
                <w:rFonts w:cstheme="minorHAnsi"/>
                <w:b/>
                <w:bCs/>
              </w:rPr>
              <w:t>Keywords:</w:t>
            </w:r>
          </w:p>
        </w:tc>
        <w:tc>
          <w:tcPr>
            <w:tcW w:w="8292" w:type="dxa"/>
            <w:gridSpan w:val="3"/>
          </w:tcPr>
          <w:p w14:paraId="7419952C" w14:textId="77777777" w:rsidR="00180E41" w:rsidRPr="00D12C4B" w:rsidRDefault="00180E41" w:rsidP="006E1B1D">
            <w:pPr>
              <w:spacing w:after="40"/>
              <w:rPr>
                <w:rFonts w:cstheme="minorHAnsi"/>
              </w:rPr>
            </w:pPr>
            <w:r w:rsidRPr="00D12C4B">
              <w:rPr>
                <w:rFonts w:cstheme="minorHAnsi"/>
              </w:rPr>
              <w:t>Financial and Strategic Plans, Strategy, Council Working Group, Council.</w:t>
            </w:r>
          </w:p>
        </w:tc>
      </w:tr>
      <w:tr w:rsidR="00C56152" w:rsidRPr="00D12C4B" w14:paraId="007C3ED0" w14:textId="77777777" w:rsidTr="00C56152">
        <w:trPr>
          <w:cantSplit/>
          <w:trHeight w:val="966"/>
        </w:trPr>
        <w:tc>
          <w:tcPr>
            <w:tcW w:w="1643" w:type="dxa"/>
          </w:tcPr>
          <w:p w14:paraId="6CA098DA" w14:textId="06D7B888" w:rsidR="00C56152" w:rsidRPr="00D12C4B" w:rsidRDefault="00C56152" w:rsidP="00C56152">
            <w:pPr>
              <w:spacing w:after="40"/>
              <w:rPr>
                <w:rFonts w:cstheme="minorHAnsi"/>
                <w:b/>
                <w:bCs/>
              </w:rPr>
            </w:pPr>
            <w:r w:rsidRPr="00D12C4B">
              <w:rPr>
                <w:rFonts w:cstheme="minorHAnsi"/>
                <w:b/>
                <w:bCs/>
              </w:rPr>
              <w:t>Abstract:</w:t>
            </w:r>
          </w:p>
        </w:tc>
        <w:tc>
          <w:tcPr>
            <w:tcW w:w="8292" w:type="dxa"/>
            <w:gridSpan w:val="3"/>
          </w:tcPr>
          <w:p w14:paraId="6814C952" w14:textId="1CCEDD39" w:rsidR="00C56152" w:rsidRPr="00D12C4B" w:rsidRDefault="00C56152" w:rsidP="00C56152">
            <w:pPr>
              <w:spacing w:after="40"/>
              <w:rPr>
                <w:rFonts w:cstheme="minorHAnsi"/>
              </w:rPr>
            </w:pPr>
            <w:r w:rsidRPr="00D12C4B">
              <w:rPr>
                <w:rFonts w:cstheme="minorHAnsi"/>
              </w:rPr>
              <w:t>This document informs about the status of the deliberations of the Council Working Group for Strategic and Financial Plans (CWG-SFP) for the period 2028-2031.</w:t>
            </w:r>
          </w:p>
        </w:tc>
      </w:tr>
    </w:tbl>
    <w:p w14:paraId="0C1363A4" w14:textId="77777777" w:rsidR="00180E41" w:rsidRPr="00D12C4B" w:rsidRDefault="00180E41" w:rsidP="00180E41">
      <w:pPr>
        <w:spacing w:after="40"/>
        <w:rPr>
          <w:rFonts w:cstheme="minorHAnsi"/>
          <w:b/>
          <w:bCs/>
        </w:rPr>
      </w:pPr>
      <w:r w:rsidRPr="00D12C4B">
        <w:rPr>
          <w:rFonts w:cstheme="minorHAnsi"/>
          <w:b/>
          <w:bCs/>
        </w:rPr>
        <w:t>Abstract:</w:t>
      </w:r>
    </w:p>
    <w:p w14:paraId="5EE2482B" w14:textId="77777777" w:rsidR="00180E41" w:rsidRPr="00D12C4B" w:rsidRDefault="00180E41" w:rsidP="00180E41">
      <w:pPr>
        <w:spacing w:after="40"/>
        <w:rPr>
          <w:rFonts w:cstheme="minorHAnsi"/>
        </w:rPr>
      </w:pPr>
      <w:r w:rsidRPr="00D12C4B">
        <w:rPr>
          <w:rFonts w:cstheme="minorHAnsi"/>
        </w:rPr>
        <w:t xml:space="preserve">This document informs about the status of the deliberations of the </w:t>
      </w:r>
      <w:bookmarkStart w:id="13" w:name="_Hlk170760173"/>
      <w:r w:rsidRPr="00D12C4B">
        <w:rPr>
          <w:rFonts w:cstheme="minorHAnsi"/>
        </w:rPr>
        <w:t xml:space="preserve">Council Working Group for Strategic and Financial Plans </w:t>
      </w:r>
      <w:bookmarkEnd w:id="13"/>
      <w:r w:rsidRPr="00D12C4B">
        <w:rPr>
          <w:rFonts w:cstheme="minorHAnsi"/>
        </w:rPr>
        <w:t>(CWG-SFP) for the period 2028-2031.</w:t>
      </w:r>
    </w:p>
    <w:p w14:paraId="16DB731C" w14:textId="77777777" w:rsidR="00180E41" w:rsidRPr="00D12C4B" w:rsidRDefault="00180E41" w:rsidP="00180E41">
      <w:pPr>
        <w:rPr>
          <w:rFonts w:cstheme="minorHAnsi"/>
          <w:szCs w:val="24"/>
        </w:rPr>
      </w:pPr>
      <w:r w:rsidRPr="00D12C4B">
        <w:rPr>
          <w:rFonts w:cstheme="minorHAnsi"/>
          <w:szCs w:val="24"/>
        </w:rPr>
        <w:t>The CWG-SFP would like to inform the Telecommunication Standardization Advisory Group (TSAG) about the outcomes of its fourth meeting held on 12-14 January 2026.</w:t>
      </w:r>
    </w:p>
    <w:p w14:paraId="7BDBAD3E" w14:textId="77777777" w:rsidR="00180E41" w:rsidRDefault="00180E41" w:rsidP="00180E41">
      <w:pPr>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Liaison Statement received from TSAG (</w:t>
      </w:r>
      <w:hyperlink r:id="rId14" w:history="1">
        <w:r w:rsidRPr="004F1688">
          <w:rPr>
            <w:rStyle w:val="Hyperlink"/>
            <w:rFonts w:cstheme="minorHAnsi"/>
            <w:szCs w:val="24"/>
          </w:rPr>
          <w:t>CWG-SFP-4/5</w:t>
        </w:r>
      </w:hyperlink>
      <w:r w:rsidRPr="00D12C4B">
        <w:rPr>
          <w:rFonts w:cstheme="minorHAnsi"/>
          <w:color w:val="000000"/>
          <w:szCs w:val="24"/>
        </w:rPr>
        <w:t>)</w:t>
      </w:r>
      <w:r w:rsidRPr="00D12C4B">
        <w:rPr>
          <w:rFonts w:cstheme="minorHAnsi"/>
          <w:szCs w:val="24"/>
        </w:rPr>
        <w:t xml:space="preserve"> </w:t>
      </w:r>
      <w:r>
        <w:rPr>
          <w:rFonts w:cstheme="minorHAnsi"/>
          <w:szCs w:val="24"/>
        </w:rPr>
        <w:t>containing input related to Priority #2 and to outcomes and outcome indicators relevant to the Telecommunication Standardization Sector (ITU-T).</w:t>
      </w:r>
    </w:p>
    <w:p w14:paraId="35922CF1" w14:textId="77777777" w:rsidR="00180E41" w:rsidRDefault="00180E41" w:rsidP="00180E41">
      <w:pPr>
        <w:rPr>
          <w:rFonts w:cstheme="minorBidi"/>
        </w:rPr>
      </w:pPr>
      <w:r w:rsidRPr="4721FC15">
        <w:rPr>
          <w:rFonts w:cstheme="minorBidi"/>
        </w:rPr>
        <w:t>Following the discussions, the CWG-SFP would like to present to the attention of TSAG the amendments agreed during its fourth meeting:</w:t>
      </w:r>
    </w:p>
    <w:p w14:paraId="43D2F87C" w14:textId="77777777" w:rsidR="00180E41" w:rsidRPr="00F206D8" w:rsidRDefault="00180E41" w:rsidP="00180E41">
      <w:pPr>
        <w:pStyle w:val="ListParagraph"/>
        <w:numPr>
          <w:ilvl w:val="0"/>
          <w:numId w:val="48"/>
        </w:numPr>
        <w:rPr>
          <w:rFonts w:cstheme="minorHAnsi"/>
          <w:i/>
          <w:iCs/>
          <w:szCs w:val="24"/>
        </w:rPr>
      </w:pPr>
      <w:r w:rsidRPr="00F206D8">
        <w:rPr>
          <w:rFonts w:cstheme="minorHAnsi"/>
          <w:szCs w:val="24"/>
        </w:rPr>
        <w:t xml:space="preserve">The CWG-SFP agreed Priority #2 to be named as </w:t>
      </w:r>
      <w:r w:rsidRPr="00F206D8">
        <w:rPr>
          <w:rFonts w:cstheme="minorHAnsi"/>
          <w:i/>
          <w:iCs/>
          <w:szCs w:val="24"/>
        </w:rPr>
        <w:t>“</w:t>
      </w:r>
      <w:r w:rsidRPr="00F206D8">
        <w:rPr>
          <w:rFonts w:eastAsiaTheme="minorEastAsia"/>
          <w:i/>
          <w:iCs/>
          <w:lang w:val="en-US" w:eastAsia="zh-CN"/>
        </w:rPr>
        <w:t>Global telecommunications/ICTs Interoperability and Innovation”</w:t>
      </w:r>
    </w:p>
    <w:p w14:paraId="0F938C36" w14:textId="77777777" w:rsidR="00180E41" w:rsidRPr="00C40883" w:rsidRDefault="00180E41" w:rsidP="00180E41">
      <w:pPr>
        <w:pStyle w:val="ListParagraph"/>
        <w:rPr>
          <w:rFonts w:cstheme="minorHAnsi"/>
          <w:i/>
          <w:iCs/>
          <w:szCs w:val="24"/>
        </w:rPr>
      </w:pPr>
    </w:p>
    <w:p w14:paraId="2A769AF5" w14:textId="77777777" w:rsidR="00180E41" w:rsidRPr="008B5481" w:rsidRDefault="00180E41" w:rsidP="00180E41">
      <w:pPr>
        <w:pStyle w:val="ListParagraph"/>
        <w:numPr>
          <w:ilvl w:val="0"/>
          <w:numId w:val="48"/>
        </w:numPr>
        <w:rPr>
          <w:rFonts w:cstheme="minorHAnsi"/>
          <w:i/>
          <w:iCs/>
          <w:szCs w:val="24"/>
        </w:rPr>
      </w:pPr>
      <w:r>
        <w:rPr>
          <w:rFonts w:eastAsiaTheme="minorEastAsia"/>
          <w:lang w:val="en-US" w:eastAsia="zh-CN"/>
        </w:rPr>
        <w:lastRenderedPageBreak/>
        <w:t>The CWG-SFP also reviewed the text reflecting Priority #2 to read:</w:t>
      </w:r>
    </w:p>
    <w:p w14:paraId="23236A58" w14:textId="77777777" w:rsidR="00180E41" w:rsidRPr="006B714D" w:rsidRDefault="00180E41" w:rsidP="00180E41">
      <w:pPr>
        <w:pStyle w:val="ListParagraph"/>
        <w:rPr>
          <w:rFonts w:cstheme="minorHAnsi"/>
          <w:i/>
          <w:iCs/>
          <w:szCs w:val="24"/>
        </w:rPr>
      </w:pPr>
    </w:p>
    <w:p w14:paraId="20B3746F" w14:textId="77777777" w:rsidR="00180E41" w:rsidRPr="008F2263" w:rsidRDefault="00180E41" w:rsidP="00180E41">
      <w:pPr>
        <w:rPr>
          <w:ins w:id="14" w:author="ITU" w:date="2025-11-17T15:22:00Z" w16du:dateUtc="2025-11-17T14:22:00Z"/>
        </w:rPr>
      </w:pPr>
      <w:ins w:id="15" w:author="ITU" w:date="2025-11-17T15:22:00Z" w16du:dateUtc="2025-11-17T14:22:00Z">
        <w:r w:rsidRPr="008F2263">
          <w:t>1</w:t>
        </w:r>
      </w:ins>
      <w:ins w:id="16" w:author="ITU" w:date="2025-12-01T16:09:00Z" w16du:dateUtc="2025-12-01T15:09:00Z">
        <w:r w:rsidRPr="008F2263">
          <w:t>8</w:t>
        </w:r>
      </w:ins>
      <w:del w:id="17" w:author="ITU" w:date="2025-11-17T15:21:00Z" w16du:dateUtc="2025-11-17T14:21:00Z">
        <w:r w:rsidRPr="008F2263" w:rsidDel="009D2C9E">
          <w:delText>18</w:delText>
        </w:r>
      </w:del>
      <w:r w:rsidRPr="008F2263">
        <w:tab/>
      </w:r>
      <w:ins w:id="18" w:author="ITU" w:date="2025-11-17T15:22:00Z" w16du:dateUtc="2025-11-17T14:22:00Z">
        <w:r w:rsidRPr="008F2263">
          <w:t xml:space="preserve">ITU focuses on strengthening the global ecosystem of </w:t>
        </w:r>
      </w:ins>
      <w:ins w:id="19" w:author="ITU" w:date="2026-01-13T18:20:00Z" w16du:dateUtc="2026-01-13T17:20:00Z">
        <w:r w:rsidRPr="008F2263">
          <w:t>telecommunications/</w:t>
        </w:r>
      </w:ins>
      <w:ins w:id="20" w:author="ITU" w:date="2025-11-17T15:22:00Z" w16du:dateUtc="2025-11-17T14:22:00Z">
        <w:r w:rsidRPr="008F2263">
          <w:t>ICTs through the development, adoption, and implementation of international standards that ensure interoperability, compatibility, and innovation.</w:t>
        </w:r>
      </w:ins>
    </w:p>
    <w:p w14:paraId="1F867E39" w14:textId="77777777" w:rsidR="00180E41" w:rsidRPr="008F2263" w:rsidRDefault="00180E41" w:rsidP="00180E41">
      <w:pPr>
        <w:rPr>
          <w:ins w:id="21" w:author="ITU" w:date="2025-11-17T15:22:00Z" w16du:dateUtc="2025-11-17T14:22:00Z"/>
        </w:rPr>
      </w:pPr>
      <w:ins w:id="22" w:author="ITU" w:date="2025-12-01T16:09:00Z" w16du:dateUtc="2025-12-01T15:09:00Z">
        <w:r w:rsidRPr="008F2263">
          <w:t>19</w:t>
        </w:r>
      </w:ins>
      <w:ins w:id="23" w:author="ITU" w:date="2025-11-17T15:22:00Z" w16du:dateUtc="2025-11-17T14:22:00Z">
        <w:r w:rsidRPr="008F2263">
          <w:tab/>
        </w:r>
      </w:ins>
      <w:ins w:id="24" w:author="ITU" w:date="2025-11-17T15:23:00Z" w16du:dateUtc="2025-11-17T14:23:00Z">
        <w:r w:rsidRPr="008F2263">
          <w:t>One key pillar of this priority is the development of international standards</w:t>
        </w:r>
      </w:ins>
      <w:ins w:id="25" w:author="ITU" w:date="2025-12-08T13:42:00Z" w16du:dateUtc="2025-12-08T12:42:00Z">
        <w:r w:rsidRPr="008F2263">
          <w:t xml:space="preserve"> that</w:t>
        </w:r>
      </w:ins>
      <w:ins w:id="26" w:author="ITU" w:date="2025-12-08T13:43:00Z" w16du:dateUtc="2025-12-08T12:43:00Z">
        <w:r w:rsidRPr="008F2263">
          <w:t xml:space="preserve"> ensure interoperable and interconnected </w:t>
        </w:r>
      </w:ins>
      <w:ins w:id="27" w:author="ITU" w:date="2026-01-13T18:21:00Z" w16du:dateUtc="2026-01-13T17:21:00Z">
        <w:r w:rsidRPr="008F2263">
          <w:t>telecommunication/</w:t>
        </w:r>
      </w:ins>
      <w:ins w:id="28" w:author="ITU" w:date="2025-12-08T13:43:00Z" w16du:dateUtc="2025-12-08T12:43:00Z">
        <w:r w:rsidRPr="008F2263">
          <w:t xml:space="preserve">ICT networks and services worldwide. </w:t>
        </w:r>
      </w:ins>
      <w:ins w:id="29" w:author="ITU" w:date="2025-12-09T09:47:00Z" w16du:dateUtc="2025-12-09T08:47:00Z">
        <w:r w:rsidRPr="008F2263">
          <w:t>By fostering</w:t>
        </w:r>
      </w:ins>
      <w:ins w:id="30" w:author="ITU" w:date="2025-11-17T15:23:00Z" w16du:dateUtc="2025-11-17T14:23:00Z">
        <w:r w:rsidRPr="008F2263">
          <w:t xml:space="preserve"> </w:t>
        </w:r>
      </w:ins>
      <w:ins w:id="31" w:author="ITU" w:date="2026-01-13T18:21:00Z" w16du:dateUtc="2026-01-13T17:21:00Z">
        <w:r w:rsidRPr="008F2263">
          <w:t>membership</w:t>
        </w:r>
      </w:ins>
      <w:ins w:id="32" w:author="ITU" w:date="2025-11-17T15:23:00Z" w16du:dateUtc="2025-11-17T14:23:00Z">
        <w:r w:rsidRPr="008F2263">
          <w:t xml:space="preserve"> participation in the standardization process—especially from developing countries—this priority aims to create a level playing field that accelerates infrastructure development, enhances global connectivity, embraces new and emerging telecommunication</w:t>
        </w:r>
      </w:ins>
      <w:ins w:id="33" w:author="ITU" w:date="2026-01-15T13:47:00Z" w16du:dateUtc="2026-01-15T12:47:00Z">
        <w:r>
          <w:t>s</w:t>
        </w:r>
      </w:ins>
      <w:ins w:id="34" w:author="ITU" w:date="2025-11-17T15:23:00Z" w16du:dateUtc="2025-11-17T14:23:00Z">
        <w:r w:rsidRPr="008F2263">
          <w:t>/ICTs, and reduces costs through economies of scale.</w:t>
        </w:r>
      </w:ins>
    </w:p>
    <w:p w14:paraId="05A51785" w14:textId="77777777" w:rsidR="00180E41" w:rsidRPr="008F2263" w:rsidRDefault="00180E41" w:rsidP="00180E41">
      <w:ins w:id="35" w:author="ITU" w:date="2025-12-01T16:09:00Z" w16du:dateUtc="2025-12-01T15:09:00Z">
        <w:r w:rsidRPr="008F2263">
          <w:t>20</w:t>
        </w:r>
      </w:ins>
      <w:ins w:id="36" w:author="ITU" w:date="2025-11-17T15:23:00Z" w16du:dateUtc="2025-11-17T14:23:00Z">
        <w:r w:rsidRPr="008F2263">
          <w:tab/>
        </w:r>
      </w:ins>
      <w:ins w:id="37" w:author="ITU" w:date="2025-12-08T13:44:00Z" w16du:dateUtc="2025-12-08T12:44:00Z">
        <w:r w:rsidRPr="008F2263">
          <w:t>The other</w:t>
        </w:r>
      </w:ins>
      <w:ins w:id="38" w:author="ITU" w:date="2025-11-17T15:23:00Z" w16du:dateUtc="2025-11-17T14:23:00Z">
        <w:r w:rsidRPr="008F2263">
          <w:t xml:space="preserve"> key pillar of this priority is the effective allocation and management of </w:t>
        </w:r>
      </w:ins>
      <w:del w:id="39" w:author="ITU" w:date="2025-11-17T15:23:00Z" w16du:dateUtc="2025-11-17T14:23:00Z">
        <w:r w:rsidRPr="008F2263" w:rsidDel="00714BD0">
          <w:delText>I</w:delText>
        </w:r>
      </w:del>
      <w:ins w:id="40" w:author="ITU" w:date="2025-11-17T15:23:00Z" w16du:dateUtc="2025-11-17T14:23:00Z">
        <w:r w:rsidRPr="008F2263">
          <w:t>i</w:t>
        </w:r>
      </w:ins>
      <w:r w:rsidRPr="008F2263">
        <w:t>nternational telecommunication numbering</w:t>
      </w:r>
      <w:del w:id="41" w:author="ITU" w:date="2025-11-17T15:24:00Z" w16du:dateUtc="2025-11-17T14:24:00Z">
        <w:r w:rsidRPr="008F2263" w:rsidDel="00DD58C2">
          <w:delText xml:space="preserve"> resources include numbering</w:delText>
        </w:r>
      </w:del>
      <w:r w:rsidRPr="008F2263">
        <w:t>, naming, addressing and identification (NNAI)</w:t>
      </w:r>
      <w:ins w:id="42" w:author="ITU" w:date="2025-11-17T15:24:00Z" w16du:dateUtc="2025-11-17T14:24:00Z">
        <w:r w:rsidRPr="008F2263">
          <w:t xml:space="preserve"> resources</w:t>
        </w:r>
      </w:ins>
      <w:r w:rsidRPr="008F2263">
        <w:t xml:space="preserve">, </w:t>
      </w:r>
      <w:del w:id="43" w:author="ITU" w:date="2025-11-17T15:24:00Z" w16du:dateUtc="2025-11-17T14:24:00Z">
        <w:r w:rsidRPr="008F2263" w:rsidDel="006D2AF5">
          <w:delText xml:space="preserve">all of </w:delText>
        </w:r>
      </w:del>
      <w:r w:rsidRPr="008F2263">
        <w:t xml:space="preserve">which are instrumental to the functioning of </w:t>
      </w:r>
      <w:del w:id="44" w:author="ITU" w:date="2025-11-17T15:25:00Z" w16du:dateUtc="2025-11-17T14:25:00Z">
        <w:r w:rsidRPr="008F2263" w:rsidDel="00503281">
          <w:delText>international telecommunication/</w:delText>
        </w:r>
      </w:del>
      <w:ins w:id="45" w:author="ITU" w:date="2025-11-17T15:25:00Z" w16du:dateUtc="2025-11-17T14:25:00Z">
        <w:r w:rsidRPr="008F2263">
          <w:t xml:space="preserve">global </w:t>
        </w:r>
      </w:ins>
      <w:r w:rsidRPr="008F2263">
        <w:t>ICT networks and services</w:t>
      </w:r>
      <w:ins w:id="46" w:author="ITU" w:date="2025-11-17T15:25:00Z" w16du:dateUtc="2025-11-17T14:25:00Z">
        <w:r w:rsidRPr="008F2263">
          <w:t xml:space="preserve">. </w:t>
        </w:r>
      </w:ins>
      <w:del w:id="47" w:author="ITU" w:date="2025-11-17T15:25:00Z" w16du:dateUtc="2025-11-17T14:25:00Z">
        <w:r w:rsidRPr="008F2263" w:rsidDel="006706EE">
          <w:delText xml:space="preserve"> and applications. International telecommunication numbering</w:delText>
        </w:r>
      </w:del>
      <w:ins w:id="48" w:author="ITU" w:date="2025-11-17T15:25:00Z" w16du:dateUtc="2025-11-17T14:25:00Z">
        <w:r w:rsidRPr="008F2263">
          <w:t xml:space="preserve"> These</w:t>
        </w:r>
      </w:ins>
      <w:r w:rsidRPr="008F2263">
        <w:t xml:space="preserve"> resources are essential </w:t>
      </w:r>
      <w:del w:id="49" w:author="ITU" w:date="2025-11-17T15:25:00Z" w16du:dateUtc="2025-11-17T14:25:00Z">
        <w:r w:rsidRPr="008F2263" w:rsidDel="003D431C">
          <w:delText xml:space="preserve">to </w:delText>
        </w:r>
      </w:del>
      <w:ins w:id="50" w:author="ITU" w:date="2025-11-17T15:25:00Z" w16du:dateUtc="2025-11-17T14:25:00Z">
        <w:r w:rsidRPr="008F2263">
          <w:t>not only</w:t>
        </w:r>
      </w:ins>
      <w:ins w:id="51" w:author="ITU" w:date="2025-11-17T15:26:00Z" w16du:dateUtc="2025-11-17T14:26:00Z">
        <w:r w:rsidRPr="008F2263">
          <w:t xml:space="preserve"> for</w:t>
        </w:r>
      </w:ins>
      <w:ins w:id="52" w:author="ITU" w:date="2025-11-17T15:25:00Z" w16du:dateUtc="2025-11-17T14:25:00Z">
        <w:r w:rsidRPr="008F2263">
          <w:t xml:space="preserve"> </w:t>
        </w:r>
      </w:ins>
      <w:r w:rsidRPr="008F2263">
        <w:t>fixed and mobile interpersonal communications</w:t>
      </w:r>
      <w:ins w:id="53" w:author="ITU" w:date="2025-11-17T15:26:00Z" w16du:dateUtc="2025-11-17T14:26:00Z">
        <w:r w:rsidRPr="008F2263">
          <w:t xml:space="preserve">, </w:t>
        </w:r>
      </w:ins>
      <w:del w:id="54" w:author="ITU" w:date="2025-11-17T15:26:00Z" w16du:dateUtc="2025-11-17T14:26:00Z">
        <w:r w:rsidRPr="008F2263" w:rsidDel="008E197E">
          <w:delText xml:space="preserve"> services, as well as</w:delText>
        </w:r>
      </w:del>
      <w:ins w:id="55" w:author="ITU" w:date="2025-11-17T15:26:00Z" w16du:dateUtc="2025-11-17T14:26:00Z">
        <w:r w:rsidRPr="008F2263">
          <w:t xml:space="preserve"> but also for</w:t>
        </w:r>
      </w:ins>
      <w:r w:rsidRPr="008F2263">
        <w:t xml:space="preserve"> </w:t>
      </w:r>
      <w:del w:id="56" w:author="ITU" w:date="2025-11-17T15:26:00Z" w16du:dateUtc="2025-11-17T14:26:00Z">
        <w:r w:rsidRPr="008F2263" w:rsidDel="00D17102">
          <w:delText xml:space="preserve">to </w:delText>
        </w:r>
      </w:del>
      <w:r w:rsidRPr="008F2263">
        <w:t xml:space="preserve">non-interpersonal </w:t>
      </w:r>
      <w:ins w:id="57" w:author="ITU" w:date="2025-11-17T15:26:00Z" w16du:dateUtc="2025-11-17T14:26:00Z">
        <w:r w:rsidRPr="008F2263">
          <w:t xml:space="preserve">services such as </w:t>
        </w:r>
      </w:ins>
      <w:r w:rsidRPr="008F2263">
        <w:t xml:space="preserve">machine-to-machine </w:t>
      </w:r>
      <w:ins w:id="58" w:author="ITU" w:date="2025-11-17T15:27:00Z" w16du:dateUtc="2025-11-17T14:27:00Z">
        <w:r w:rsidRPr="008F2263">
          <w:t xml:space="preserve">(M2M) </w:t>
        </w:r>
      </w:ins>
      <w:r w:rsidRPr="008F2263">
        <w:t>communications and Internet of Things</w:t>
      </w:r>
      <w:ins w:id="59" w:author="ITU" w:date="2025-11-17T15:27:00Z" w16du:dateUtc="2025-11-17T14:27:00Z">
        <w:r w:rsidRPr="008F2263">
          <w:t xml:space="preserve"> (IoT)</w:t>
        </w:r>
      </w:ins>
      <w:r w:rsidRPr="008F2263">
        <w:t xml:space="preserve"> connectivity</w:t>
      </w:r>
      <w:del w:id="60" w:author="ITU" w:date="2025-11-17T15:27:00Z" w16du:dateUtc="2025-11-17T14:27:00Z">
        <w:r w:rsidRPr="008F2263" w:rsidDel="00015939">
          <w:delText xml:space="preserve"> services</w:delText>
        </w:r>
      </w:del>
      <w:r w:rsidRPr="008F2263">
        <w:t>.</w:t>
      </w:r>
      <w:ins w:id="61" w:author="ITU" w:date="2025-11-17T15:27:00Z" w16du:dateUtc="2025-11-17T14:27:00Z">
        <w:r w:rsidRPr="008F2263">
          <w:t xml:space="preserve"> As demand for these services continues to grow, the </w:t>
        </w:r>
      </w:ins>
      <w:ins w:id="62" w:author="ITU" w:date="2026-01-13T18:21:00Z" w16du:dateUtc="2026-01-13T17:21:00Z">
        <w:r w:rsidRPr="008F2263">
          <w:t>effective administration</w:t>
        </w:r>
      </w:ins>
      <w:ins w:id="63" w:author="ITU" w:date="2025-11-17T15:27:00Z" w16du:dateUtc="2025-11-17T14:27:00Z">
        <w:r w:rsidRPr="008F2263">
          <w:t xml:space="preserve"> of </w:t>
        </w:r>
      </w:ins>
      <w:ins w:id="64" w:author="ITU" w:date="2026-01-13T18:22:00Z" w16du:dateUtc="2026-01-13T17:22:00Z">
        <w:r w:rsidRPr="008F2263">
          <w:t xml:space="preserve">international </w:t>
        </w:r>
      </w:ins>
      <w:ins w:id="65" w:author="ITU" w:date="2025-11-17T15:27:00Z" w16du:dateUtc="2025-11-17T14:27:00Z">
        <w:r w:rsidRPr="008F2263">
          <w:t>NNAI resources becomes increasingly critical.</w:t>
        </w:r>
      </w:ins>
    </w:p>
    <w:p w14:paraId="2983EF62" w14:textId="77777777" w:rsidR="00180E41" w:rsidRPr="008F2263" w:rsidDel="00C0660E" w:rsidRDefault="00180E41" w:rsidP="00180E41">
      <w:pPr>
        <w:rPr>
          <w:del w:id="66" w:author="ITU" w:date="2025-11-17T15:28:00Z" w16du:dateUtc="2025-11-17T14:28:00Z"/>
        </w:rPr>
      </w:pPr>
      <w:del w:id="67" w:author="ITU" w:date="2025-11-17T15:28:00Z" w16du:dateUtc="2025-11-17T14:28:00Z">
        <w:r w:rsidRPr="008F2263" w:rsidDel="00C0660E">
          <w:delText>19</w:delText>
        </w:r>
        <w:r w:rsidRPr="008F2263" w:rsidDel="00C0660E">
          <w:tab/>
          <w:delText>Effective management of these limited resources on a global level is vital in order to respond to ever-growing demand from the telecommunication/ICT sector and other communities.</w:delText>
        </w:r>
      </w:del>
    </w:p>
    <w:p w14:paraId="45834091" w14:textId="77777777" w:rsidR="00180E41" w:rsidRPr="00A32F09" w:rsidRDefault="00180E41" w:rsidP="00180E41">
      <w:pPr>
        <w:rPr>
          <w:ins w:id="68" w:author="ITU" w:date="2025-11-17T15:30:00Z" w16du:dateUtc="2025-11-17T14:30:00Z"/>
        </w:rPr>
      </w:pPr>
      <w:r>
        <w:t>[</w:t>
      </w:r>
      <w:del w:id="69" w:author="ITU" w:date="2025-11-17T15:29:00Z" w16du:dateUtc="2025-11-17T14:29:00Z">
        <w:r w:rsidRPr="00A32F09" w:rsidDel="00A439B5">
          <w:delText>20</w:delText>
        </w:r>
      </w:del>
      <w:r w:rsidRPr="00A32F09">
        <w:tab/>
      </w:r>
      <w:del w:id="70" w:author="ITU" w:date="2026-01-13T18:22:00Z" w16du:dateUtc="2026-01-13T17:22:00Z">
        <w:r w:rsidRPr="00A32F09" w:rsidDel="00BF7FF6">
          <w:delText xml:space="preserve">ITU </w:delText>
        </w:r>
      </w:del>
      <w:del w:id="71" w:author="ITU" w:date="2025-11-17T15:29:00Z" w16du:dateUtc="2025-11-17T14:29:00Z">
        <w:r w:rsidRPr="00A32F09" w:rsidDel="00B63EB4">
          <w:delText>has the</w:delText>
        </w:r>
      </w:del>
      <w:ins w:id="72" w:author="ITU" w:date="2025-11-17T15:29:00Z" w16du:dateUtc="2025-11-17T14:29:00Z">
        <w:r w:rsidRPr="00180E41">
          <w:rPr>
            <w:strike/>
          </w:rPr>
          <w:t>holds a</w:t>
        </w:r>
      </w:ins>
      <w:r w:rsidRPr="00A32F09">
        <w:t xml:space="preserve"> </w:t>
      </w:r>
      <w:del w:id="73" w:author="ITU" w:date="2026-01-13T18:22:00Z" w16du:dateUtc="2026-01-13T17:22:00Z">
        <w:r w:rsidRPr="00A32F09" w:rsidDel="00BF7FF6">
          <w:delText xml:space="preserve">unique responsibility </w:delText>
        </w:r>
      </w:del>
      <w:del w:id="74" w:author="ITU" w:date="2025-11-17T15:29:00Z" w16du:dateUtc="2025-11-17T14:29:00Z">
        <w:r w:rsidRPr="00A32F09" w:rsidDel="00440452">
          <w:delText>to allocate and</w:delText>
        </w:r>
      </w:del>
      <w:ins w:id="75" w:author="ITU" w:date="2025-11-17T15:29:00Z" w16du:dateUtc="2025-11-17T14:29:00Z">
        <w:r w:rsidRPr="00180E41">
          <w:rPr>
            <w:strike/>
          </w:rPr>
          <w:t>in</w:t>
        </w:r>
      </w:ins>
      <w:r w:rsidRPr="00A32F09">
        <w:t xml:space="preserve"> </w:t>
      </w:r>
      <w:del w:id="76" w:author="ITU" w:date="2026-01-13T18:23:00Z" w16du:dateUtc="2026-01-13T17:23:00Z">
        <w:r w:rsidRPr="00A32F09" w:rsidDel="00BF7FF6">
          <w:delText>manag</w:delText>
        </w:r>
      </w:del>
      <w:del w:id="77" w:author="ITU" w:date="2025-11-17T15:29:00Z" w16du:dateUtc="2025-11-17T14:29:00Z">
        <w:r w:rsidRPr="00A32F09" w:rsidDel="00440452">
          <w:delText>e</w:delText>
        </w:r>
      </w:del>
      <w:ins w:id="78" w:author="ITU" w:date="2025-11-17T15:29:00Z" w16du:dateUtc="2025-11-17T14:29:00Z">
        <w:r w:rsidRPr="00180E41">
          <w:rPr>
            <w:strike/>
          </w:rPr>
          <w:t>ing</w:t>
        </w:r>
      </w:ins>
      <w:del w:id="79" w:author="ITU" w:date="2026-01-13T18:23:00Z" w16du:dateUtc="2026-01-13T17:23:00Z">
        <w:r w:rsidRPr="00A32F09" w:rsidDel="00BF7FF6">
          <w:delText xml:space="preserve"> these </w:delText>
        </w:r>
      </w:del>
      <w:ins w:id="80" w:author="ITU" w:date="2025-11-17T15:29:00Z" w16du:dateUtc="2025-11-17T14:29:00Z">
        <w:r w:rsidRPr="00180E41">
          <w:rPr>
            <w:strike/>
          </w:rPr>
          <w:t>limited</w:t>
        </w:r>
        <w:r w:rsidRPr="00A32F09">
          <w:t xml:space="preserve"> </w:t>
        </w:r>
      </w:ins>
      <w:del w:id="81" w:author="ITU" w:date="2026-01-13T18:23:00Z" w16du:dateUtc="2026-01-13T17:23:00Z">
        <w:r w:rsidRPr="00A32F09" w:rsidDel="00BF7FF6">
          <w:delText>resources</w:delText>
        </w:r>
      </w:del>
      <w:del w:id="82" w:author="ITU" w:date="2025-11-17T15:30:00Z" w16du:dateUtc="2025-11-17T14:30:00Z">
        <w:r w:rsidRPr="00A32F09" w:rsidDel="00BA05BC">
          <w:delText xml:space="preserve"> and contributes to the optimum functioning of international telecommunication networks and </w:delText>
        </w:r>
        <w:r w:rsidRPr="00A32F09" w:rsidDel="00BA05BC">
          <w:rPr>
            <w:strike/>
            <w:rPrChange w:id="83" w:author="ITU" w:date="2026-01-14T16:11:00Z" w16du:dateUtc="2026-01-14T15:11:00Z">
              <w:rPr>
                <w:highlight w:val="yellow"/>
              </w:rPr>
            </w:rPrChange>
          </w:rPr>
          <w:delText>services</w:delText>
        </w:r>
      </w:del>
      <w:ins w:id="84" w:author="ITU" w:date="2025-11-17T15:30:00Z" w16du:dateUtc="2025-11-17T14:30:00Z">
        <w:r w:rsidRPr="00A32F09">
          <w:rPr>
            <w:strike/>
            <w:rPrChange w:id="85" w:author="ITU" w:date="2026-01-14T16:11:00Z" w16du:dateUtc="2026-01-14T15:11:00Z">
              <w:rPr>
                <w:highlight w:val="yellow"/>
              </w:rPr>
            </w:rPrChange>
          </w:rPr>
          <w:t xml:space="preserve">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r w:rsidRPr="00A32F09">
          <w:t>.</w:t>
        </w:r>
      </w:ins>
    </w:p>
    <w:p w14:paraId="5750DCD5" w14:textId="77777777" w:rsidR="00180E41" w:rsidRPr="00180E41" w:rsidRDefault="00180E41" w:rsidP="00180E41">
      <w:pPr>
        <w:rPr>
          <w:rFonts w:cs="Calibri"/>
          <w:strike/>
        </w:rPr>
      </w:pPr>
      <w:ins w:id="86" w:author="ITU" w:date="2025-11-17T15:30:00Z" w16du:dateUtc="2025-11-17T14:30:00Z">
        <w:r w:rsidRPr="00180E41">
          <w:rPr>
            <w:strike/>
          </w:rPr>
          <w:t>2</w:t>
        </w:r>
      </w:ins>
      <w:ins w:id="87" w:author="ITU" w:date="2025-12-01T16:10:00Z" w16du:dateUtc="2025-12-01T15:10:00Z">
        <w:r w:rsidRPr="00180E41">
          <w:rPr>
            <w:strike/>
          </w:rPr>
          <w:t>2</w:t>
        </w:r>
      </w:ins>
      <w:ins w:id="88" w:author="ITU" w:date="2025-11-17T15:30:00Z" w16du:dateUtc="2025-11-17T14:30:00Z">
        <w:r w:rsidRPr="00180E41">
          <w:rPr>
            <w:strike/>
          </w:rPr>
          <w:tab/>
          <w:t>This priority serves as a cornerstone for enabling sustainable digital transformation, fostering innovation, encouraging the establishment of international technical standards for new and emerging telecommunication/ICTs and ensuring that ICT networks and services worldwide speak the same technical language.</w:t>
        </w:r>
      </w:ins>
      <w:r w:rsidRPr="008F2263">
        <w:t>]</w:t>
      </w:r>
    </w:p>
    <w:p w14:paraId="5434AF45" w14:textId="77777777" w:rsidR="00180E41" w:rsidRPr="00180E41" w:rsidDel="008F2D88" w:rsidRDefault="00180E41" w:rsidP="00180E41">
      <w:pPr>
        <w:rPr>
          <w:del w:id="89" w:author="ITU" w:date="2025-12-01T16:10:00Z" w16du:dateUtc="2025-12-01T15:10:00Z"/>
        </w:rPr>
      </w:pPr>
      <w:del w:id="90" w:author="ITU" w:date="2025-11-17T15:31:00Z" w16du:dateUtc="2025-11-17T14:31:00Z">
        <w:r w:rsidRPr="00180E41" w:rsidDel="008816B1">
          <w:delText>21</w:delText>
        </w:r>
      </w:del>
      <w:del w:id="91" w:author="ITU" w:date="2025-12-01T16:10:00Z" w16du:dateUtc="2025-12-01T15:10:00Z">
        <w:r w:rsidRPr="00180E41" w:rsidDel="008F2D88">
          <w:tab/>
          <w:delText xml:space="preserve">ITU's work under </w:delText>
        </w:r>
      </w:del>
      <w:del w:id="92" w:author="ITU" w:date="2025-11-17T15:31:00Z" w16du:dateUtc="2025-11-17T14:31:00Z">
        <w:r w:rsidRPr="00180E41" w:rsidDel="008816B1">
          <w:delText>international telecommunication numbering resources</w:delText>
        </w:r>
      </w:del>
      <w:del w:id="93" w:author="ITU" w:date="2025-12-01T16:10:00Z" w16du:dateUtc="2025-12-01T15:10:00Z">
        <w:r w:rsidRPr="00180E41" w:rsidDel="008F2D88">
          <w:delText xml:space="preserve"> is expected to deliver the following outcomes:</w:delText>
        </w:r>
      </w:del>
    </w:p>
    <w:p w14:paraId="0434C662" w14:textId="77777777" w:rsidR="00180E41" w:rsidRPr="00180E41" w:rsidDel="008F2D88" w:rsidRDefault="00180E41" w:rsidP="00180E41">
      <w:pPr>
        <w:pStyle w:val="enumlev1"/>
        <w:rPr>
          <w:del w:id="94" w:author="ITU" w:date="2025-12-01T16:10:00Z" w16du:dateUtc="2025-12-01T15:10:00Z"/>
        </w:rPr>
      </w:pPr>
      <w:del w:id="95" w:author="ITU" w:date="2025-12-01T16:10:00Z" w16du:dateUtc="2025-12-01T15:10:00Z">
        <w:r w:rsidRPr="00180E41" w:rsidDel="008F2D88">
          <w:delText>1)</w:delText>
        </w:r>
        <w:r w:rsidRPr="00180E41" w:rsidDel="008F2D88">
          <w:tab/>
          <w:delText>Effective allocation and management of international telecommunication numbering, naming, addressing and identification (NNAI) resources in accordance with ITU-T recommendations and procedures.</w:delText>
        </w:r>
      </w:del>
    </w:p>
    <w:p w14:paraId="77AB48AF" w14:textId="77777777" w:rsidR="00180E41" w:rsidRPr="00180E41" w:rsidDel="008F2D88" w:rsidRDefault="00180E41" w:rsidP="00180E41">
      <w:pPr>
        <w:pStyle w:val="enumlev1"/>
        <w:rPr>
          <w:del w:id="96" w:author="ITU" w:date="2025-12-01T16:10:00Z" w16du:dateUtc="2025-12-01T15:10:00Z"/>
        </w:rPr>
      </w:pPr>
      <w:del w:id="97" w:author="ITU" w:date="2025-12-01T16:10:00Z" w16du:dateUtc="2025-12-01T15:10:00Z">
        <w:r w:rsidRPr="00180E41" w:rsidDel="008F2D88">
          <w:delText>2)</w:delText>
        </w:r>
        <w:r w:rsidRPr="00180E41" w:rsidDel="008F2D88">
          <w:tab/>
          <w:delText>Enhanced availability of international telecommunication networks and services.</w:delText>
        </w:r>
      </w:del>
    </w:p>
    <w:p w14:paraId="01104C6D" w14:textId="77777777" w:rsidR="00180E41" w:rsidRDefault="00180E41" w:rsidP="00180E41">
      <w:pPr>
        <w:rPr>
          <w:rFonts w:cstheme="minorHAnsi"/>
          <w:szCs w:val="24"/>
        </w:rPr>
      </w:pPr>
      <w:del w:id="98" w:author="ITU" w:date="2025-12-01T16:10:00Z" w16du:dateUtc="2025-12-01T15:10:00Z">
        <w:r w:rsidRPr="00180E41" w:rsidDel="008F2D88">
          <w:delText>3)</w:delText>
        </w:r>
        <w:r w:rsidRPr="00180E41" w:rsidDel="008F2D88">
          <w:tab/>
          <w:delText>Reduced misappropriation and misuse of numbering, naming, addressing and identification (NNAI) resources.</w:delText>
        </w:r>
      </w:del>
    </w:p>
    <w:p w14:paraId="6950A5F8" w14:textId="77777777" w:rsidR="00180E41" w:rsidRDefault="00180E41" w:rsidP="00180E41">
      <w:pPr>
        <w:pStyle w:val="ListParagraph"/>
        <w:numPr>
          <w:ilvl w:val="0"/>
          <w:numId w:val="48"/>
        </w:numPr>
        <w:rPr>
          <w:rFonts w:cstheme="minorHAnsi"/>
          <w:szCs w:val="24"/>
        </w:rPr>
      </w:pPr>
      <w:r w:rsidRPr="00F206D8">
        <w:rPr>
          <w:rFonts w:cstheme="minorHAnsi"/>
          <w:szCs w:val="24"/>
        </w:rPr>
        <w:t xml:space="preserve">The CWG-SFP is proposing </w:t>
      </w:r>
      <w:r>
        <w:rPr>
          <w:rFonts w:cstheme="minorHAnsi"/>
          <w:szCs w:val="24"/>
        </w:rPr>
        <w:t xml:space="preserve">to </w:t>
      </w:r>
      <w:r w:rsidRPr="00F206D8">
        <w:rPr>
          <w:rFonts w:cstheme="minorHAnsi"/>
          <w:szCs w:val="24"/>
        </w:rPr>
        <w:t xml:space="preserve">move an ITU-T outcome at the level of Target, </w:t>
      </w:r>
      <w:r>
        <w:rPr>
          <w:rFonts w:cstheme="minorHAnsi"/>
          <w:szCs w:val="24"/>
        </w:rPr>
        <w:t>including</w:t>
      </w:r>
      <w:r w:rsidRPr="00F206D8">
        <w:rPr>
          <w:rFonts w:cstheme="minorHAnsi"/>
          <w:szCs w:val="24"/>
        </w:rPr>
        <w:t xml:space="preserve"> its respective indicator</w:t>
      </w:r>
      <w:r>
        <w:rPr>
          <w:rFonts w:cstheme="minorHAnsi"/>
          <w:szCs w:val="24"/>
        </w:rPr>
        <w:t>s</w:t>
      </w:r>
      <w:r w:rsidRPr="00F206D8">
        <w:rPr>
          <w:rFonts w:cstheme="minorHAnsi"/>
          <w:szCs w:val="24"/>
        </w:rPr>
        <w:t>:</w:t>
      </w:r>
    </w:p>
    <w:p w14:paraId="55FC1A06" w14:textId="77777777" w:rsidR="00180E41" w:rsidRPr="007F7D35" w:rsidRDefault="00180E41" w:rsidP="00180E41">
      <w:pPr>
        <w:pStyle w:val="ListParagraph"/>
        <w:rPr>
          <w:rFonts w:eastAsia="SimSun"/>
        </w:rPr>
      </w:pPr>
      <w:r w:rsidRPr="007F7D35">
        <w:rPr>
          <w:rFonts w:eastAsia="SimSun"/>
          <w:u w:val="single"/>
        </w:rPr>
        <w:t>Targets for Goal 1</w:t>
      </w:r>
      <w:r w:rsidRPr="007F7D35">
        <w:rPr>
          <w:rFonts w:eastAsia="SimSun"/>
        </w:rPr>
        <w:t>: Universal Connectivity – by 2031:</w:t>
      </w:r>
    </w:p>
    <w:p w14:paraId="437F31F2" w14:textId="77777777" w:rsidR="00180E41" w:rsidRDefault="00180E41" w:rsidP="00180E41">
      <w:pPr>
        <w:pStyle w:val="ListParagraph"/>
        <w:rPr>
          <w:rFonts w:eastAsia="SimSun"/>
        </w:rPr>
      </w:pPr>
      <w:r w:rsidRPr="007F7D35">
        <w:rPr>
          <w:rFonts w:cstheme="minorHAnsi"/>
          <w:szCs w:val="24"/>
          <w:u w:val="single"/>
        </w:rPr>
        <w:t xml:space="preserve">Target </w:t>
      </w:r>
      <w:r w:rsidRPr="007F7D35">
        <w:rPr>
          <w:rFonts w:eastAsia="SimSun"/>
          <w:u w:val="single"/>
        </w:rPr>
        <w:t>1.7</w:t>
      </w:r>
      <w:r w:rsidRPr="007F7D35">
        <w:rPr>
          <w:rFonts w:eastAsia="SimSun"/>
        </w:rPr>
        <w:t>:</w:t>
      </w:r>
      <w:r w:rsidRPr="00AD68C3">
        <w:rPr>
          <w:rFonts w:eastAsia="SimSun"/>
        </w:rPr>
        <w:t xml:space="preserve"> Interoperability standards adoption</w:t>
      </w:r>
    </w:p>
    <w:p w14:paraId="01ABDB9F" w14:textId="77777777" w:rsidR="00180E41" w:rsidRDefault="00180E41" w:rsidP="00180E41">
      <w:pPr>
        <w:pStyle w:val="ListParagraph"/>
        <w:rPr>
          <w:rFonts w:eastAsia="SimSun"/>
        </w:rPr>
      </w:pPr>
      <w:r w:rsidRPr="007F7D35">
        <w:rPr>
          <w:rFonts w:eastAsia="SimSun"/>
          <w:u w:val="single"/>
        </w:rPr>
        <w:lastRenderedPageBreak/>
        <w:t>Indicators</w:t>
      </w:r>
      <w:r>
        <w:rPr>
          <w:rFonts w:eastAsia="SimSun"/>
        </w:rPr>
        <w:t xml:space="preserve">: </w:t>
      </w:r>
    </w:p>
    <w:p w14:paraId="391519E9" w14:textId="77777777" w:rsidR="00180E41" w:rsidRPr="00EE26CA" w:rsidRDefault="00180E41" w:rsidP="00180E41">
      <w:pPr>
        <w:pStyle w:val="ListParagraph"/>
        <w:numPr>
          <w:ilvl w:val="0"/>
          <w:numId w:val="49"/>
        </w:numPr>
        <w:rPr>
          <w:rFonts w:cstheme="minorHAnsi"/>
          <w:szCs w:val="24"/>
        </w:rPr>
      </w:pPr>
      <w:r w:rsidRPr="001B3D86">
        <w:t>Economic impact of</w:t>
      </w:r>
      <w:r w:rsidRPr="00995131">
        <w:t xml:space="preserve"> </w:t>
      </w:r>
      <w:r w:rsidRPr="001B3D86">
        <w:t>Economic impact of top ten ITU technology standards top ten ITU technology standards</w:t>
      </w:r>
    </w:p>
    <w:p w14:paraId="798FCD7F" w14:textId="77777777" w:rsidR="00180E41" w:rsidRPr="005927C4" w:rsidRDefault="00180E41" w:rsidP="00180E41">
      <w:pPr>
        <w:pStyle w:val="ListParagraph"/>
        <w:numPr>
          <w:ilvl w:val="0"/>
          <w:numId w:val="49"/>
        </w:numPr>
        <w:rPr>
          <w:rFonts w:cstheme="minorHAnsi"/>
          <w:szCs w:val="24"/>
        </w:rPr>
      </w:pPr>
      <w:r w:rsidRPr="00EE26CA">
        <w:t>Number of ITU-T standards adopted as national standards or referenced in national/regional regulations</w:t>
      </w:r>
    </w:p>
    <w:p w14:paraId="1CCB676B" w14:textId="77777777" w:rsidR="00180E41" w:rsidRPr="00D12C4B" w:rsidRDefault="00180E41" w:rsidP="00180E41">
      <w:pPr>
        <w:rPr>
          <w:rFonts w:cstheme="minorBidi"/>
        </w:rPr>
      </w:pPr>
      <w:r w:rsidRPr="4721FC15">
        <w:rPr>
          <w:rFonts w:cstheme="minorBidi"/>
        </w:rPr>
        <w:t xml:space="preserve">The CWG-SFP would like to invite TSAG to acknowledge the agreed amendments and to provide its feedback by 10 March 2026, to be considered by the fifth meeting of CWG-SFP, which will take place a day before Council 2026. </w:t>
      </w:r>
    </w:p>
    <w:p w14:paraId="424B2519" w14:textId="77777777" w:rsidR="00180E41" w:rsidRPr="00D12C4B" w:rsidRDefault="00180E41" w:rsidP="00180E41">
      <w:pPr>
        <w:rPr>
          <w:rFonts w:cstheme="minorHAnsi"/>
          <w:szCs w:val="24"/>
        </w:rPr>
      </w:pPr>
      <w:r>
        <w:rPr>
          <w:rFonts w:cstheme="minorHAnsi"/>
          <w:szCs w:val="24"/>
        </w:rPr>
        <w:t>Outcomes of the fourth</w:t>
      </w:r>
      <w:r w:rsidRPr="00D12C4B">
        <w:rPr>
          <w:rFonts w:cstheme="minorHAnsi"/>
          <w:szCs w:val="24"/>
        </w:rPr>
        <w:t xml:space="preserve"> meeting</w:t>
      </w:r>
      <w:r>
        <w:rPr>
          <w:rFonts w:cstheme="minorHAnsi"/>
          <w:szCs w:val="24"/>
        </w:rPr>
        <w:t xml:space="preserve"> of the CWG-SFP</w:t>
      </w:r>
      <w:r w:rsidRPr="00D12C4B">
        <w:rPr>
          <w:rFonts w:cstheme="minorHAnsi"/>
          <w:szCs w:val="24"/>
        </w:rPr>
        <w:t xml:space="preserve"> </w:t>
      </w:r>
      <w:r>
        <w:rPr>
          <w:rFonts w:cstheme="minorHAnsi"/>
          <w:szCs w:val="24"/>
        </w:rPr>
        <w:t>are</w:t>
      </w:r>
      <w:r w:rsidRPr="00D12C4B">
        <w:rPr>
          <w:rFonts w:cstheme="minorHAnsi"/>
          <w:szCs w:val="24"/>
        </w:rPr>
        <w:t xml:space="preserve"> available on the </w:t>
      </w:r>
      <w:hyperlink r:id="rId15"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r w:rsidRPr="00CF78F5">
        <w:rPr>
          <w:rFonts w:cstheme="minorHAnsi"/>
          <w:szCs w:val="24"/>
        </w:rPr>
        <w:t xml:space="preserve">As a preliminary output, the current version of the </w:t>
      </w:r>
      <w:r w:rsidRPr="00CF78F5">
        <w:t>draft Annex 1 to Resolution 71: ITU strategic plan for 2028</w:t>
      </w:r>
      <w:r w:rsidRPr="00CF78F5">
        <w:noBreakHyphen/>
        <w:t xml:space="preserve">2031 is found in document </w:t>
      </w:r>
      <w:hyperlink r:id="rId16" w:history="1">
        <w:r w:rsidRPr="00CF78F5">
          <w:rPr>
            <w:rStyle w:val="Hyperlink"/>
          </w:rPr>
          <w:t>S26-CWGSFP4-260112-TD-0002 (Rev.3)</w:t>
        </w:r>
      </w:hyperlink>
      <w:r w:rsidRPr="00CF78F5">
        <w:t>.</w:t>
      </w:r>
    </w:p>
    <w:p w14:paraId="57DB16E2" w14:textId="77777777" w:rsidR="00180E41" w:rsidRPr="00D12C4B" w:rsidRDefault="00180E41" w:rsidP="00180E41">
      <w:pPr>
        <w:rPr>
          <w:rFonts w:cstheme="minorHAnsi"/>
          <w:szCs w:val="24"/>
        </w:rPr>
      </w:pPr>
      <w:r w:rsidRPr="00D12C4B">
        <w:rPr>
          <w:rFonts w:cstheme="minorHAnsi"/>
          <w:szCs w:val="24"/>
        </w:rPr>
        <w:t xml:space="preserve">Looking forward to receiving your feedback, the CWG-SFP thanks TSAG for its </w:t>
      </w:r>
      <w:r>
        <w:rPr>
          <w:rFonts w:cstheme="minorHAnsi"/>
          <w:szCs w:val="24"/>
        </w:rPr>
        <w:t xml:space="preserve">continuous </w:t>
      </w:r>
      <w:r w:rsidRPr="00D12C4B">
        <w:rPr>
          <w:rFonts w:cstheme="minorHAnsi"/>
          <w:szCs w:val="24"/>
        </w:rPr>
        <w:t>collaboration and contributions.</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default" r:id="rId17"/>
      <w:footerReference w:type="first" r:id="rId18"/>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9F93" w14:textId="77777777" w:rsidR="0089624B" w:rsidRDefault="0089624B">
      <w:r>
        <w:separator/>
      </w:r>
    </w:p>
    <w:p w14:paraId="108BA0F3" w14:textId="77777777" w:rsidR="0089624B" w:rsidRDefault="0089624B"/>
  </w:endnote>
  <w:endnote w:type="continuationSeparator" w:id="0">
    <w:p w14:paraId="37E2145D" w14:textId="77777777" w:rsidR="0089624B" w:rsidRDefault="0089624B">
      <w:r>
        <w:continuationSeparator/>
      </w:r>
    </w:p>
    <w:p w14:paraId="773417E3" w14:textId="77777777" w:rsidR="0089624B" w:rsidRDefault="0089624B"/>
  </w:endnote>
  <w:endnote w:type="continuationNotice" w:id="1">
    <w:p w14:paraId="29D10A99" w14:textId="77777777" w:rsidR="0089624B" w:rsidRDefault="0089624B">
      <w:pPr>
        <w:spacing w:before="0"/>
      </w:pPr>
    </w:p>
    <w:p w14:paraId="53904B60" w14:textId="77777777" w:rsidR="0089624B" w:rsidRDefault="0089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365AD0" w:rsidRPr="000871B8" w14:paraId="2B20DB6A" w14:textId="77777777" w:rsidTr="00365AD0">
      <w:tc>
        <w:tcPr>
          <w:tcW w:w="1526" w:type="dxa"/>
          <w:tcBorders>
            <w:top w:val="single" w:sz="4" w:space="0" w:color="auto"/>
          </w:tcBorders>
        </w:tcPr>
        <w:p w14:paraId="180EFE14" w14:textId="77777777" w:rsidR="00365AD0" w:rsidRPr="000871B8" w:rsidRDefault="00365AD0" w:rsidP="00365AD0">
          <w:pPr>
            <w:pStyle w:val="FirstFooter"/>
            <w:tabs>
              <w:tab w:val="left" w:pos="1559"/>
              <w:tab w:val="left" w:pos="3828"/>
            </w:tabs>
            <w:rPr>
              <w:sz w:val="18"/>
              <w:szCs w:val="18"/>
              <w:lang w:val="en-US"/>
            </w:rPr>
          </w:pPr>
          <w:r w:rsidRPr="000871B8">
            <w:rPr>
              <w:sz w:val="18"/>
              <w:szCs w:val="18"/>
              <w:lang w:val="en-US"/>
            </w:rPr>
            <w:t>Contact:</w:t>
          </w:r>
        </w:p>
      </w:tc>
      <w:tc>
        <w:tcPr>
          <w:tcW w:w="2410" w:type="dxa"/>
          <w:tcBorders>
            <w:top w:val="single" w:sz="4" w:space="0" w:color="auto"/>
          </w:tcBorders>
        </w:tcPr>
        <w:p w14:paraId="1235F513" w14:textId="77777777" w:rsidR="00365AD0" w:rsidRPr="000871B8" w:rsidRDefault="00365AD0" w:rsidP="00365AD0">
          <w:pPr>
            <w:pStyle w:val="FirstFooter"/>
            <w:tabs>
              <w:tab w:val="left" w:pos="2302"/>
            </w:tabs>
            <w:rPr>
              <w:sz w:val="18"/>
              <w:szCs w:val="18"/>
              <w:lang w:val="en-US"/>
            </w:rPr>
          </w:pPr>
          <w:r w:rsidRPr="000871B8">
            <w:rPr>
              <w:sz w:val="18"/>
              <w:szCs w:val="18"/>
              <w:lang w:val="en-US"/>
            </w:rPr>
            <w:t>Name/Organization/Entity:</w:t>
          </w:r>
        </w:p>
      </w:tc>
      <w:tc>
        <w:tcPr>
          <w:tcW w:w="5987" w:type="dxa"/>
          <w:tcBorders>
            <w:top w:val="single" w:sz="4" w:space="0" w:color="auto"/>
          </w:tcBorders>
        </w:tcPr>
        <w:p w14:paraId="3B078908" w14:textId="4F7E6861" w:rsidR="00365AD0" w:rsidRPr="000871B8" w:rsidRDefault="00C0703E" w:rsidP="002F410E">
          <w:pPr>
            <w:pStyle w:val="FirstFooter"/>
            <w:tabs>
              <w:tab w:val="left" w:pos="2302"/>
            </w:tabs>
            <w:rPr>
              <w:sz w:val="18"/>
              <w:szCs w:val="18"/>
              <w:lang w:val="fr-FR"/>
            </w:rPr>
          </w:pPr>
          <w:r w:rsidRPr="000871B8">
            <w:rPr>
              <w:sz w:val="18"/>
              <w:szCs w:val="18"/>
              <w:lang w:val="fr-FR"/>
            </w:rPr>
            <w:t xml:space="preserve">Mr </w:t>
          </w:r>
          <w:r w:rsidR="002F410E" w:rsidRPr="000871B8">
            <w:rPr>
              <w:sz w:val="18"/>
              <w:szCs w:val="18"/>
              <w:lang w:val="fr-FR"/>
            </w:rPr>
            <w:t>Mansour Al-Qurashi, CWG-SFP Chair, Saudi Arabia</w:t>
          </w:r>
        </w:p>
      </w:tc>
    </w:tr>
    <w:tr w:rsidR="00365AD0" w:rsidRPr="000871B8" w14:paraId="60EFEB3B" w14:textId="77777777" w:rsidTr="00365AD0">
      <w:tc>
        <w:tcPr>
          <w:tcW w:w="1526" w:type="dxa"/>
        </w:tcPr>
        <w:p w14:paraId="268E2D61" w14:textId="77777777" w:rsidR="00365AD0" w:rsidRPr="000871B8"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0871B8" w:rsidRDefault="00365AD0" w:rsidP="00365AD0">
          <w:pPr>
            <w:pStyle w:val="FirstFooter"/>
            <w:tabs>
              <w:tab w:val="left" w:pos="2302"/>
            </w:tabs>
            <w:rPr>
              <w:sz w:val="18"/>
              <w:szCs w:val="18"/>
              <w:lang w:val="en-US"/>
            </w:rPr>
          </w:pPr>
          <w:r w:rsidRPr="000871B8">
            <w:rPr>
              <w:sz w:val="18"/>
              <w:szCs w:val="18"/>
              <w:lang w:val="en-US"/>
            </w:rPr>
            <w:t>Phone number:</w:t>
          </w:r>
        </w:p>
      </w:tc>
      <w:tc>
        <w:tcPr>
          <w:tcW w:w="5987" w:type="dxa"/>
        </w:tcPr>
        <w:p w14:paraId="4F8FF67D" w14:textId="6162CD2C" w:rsidR="00365AD0" w:rsidRPr="000871B8" w:rsidRDefault="00215D8B" w:rsidP="00365AD0">
          <w:pPr>
            <w:pStyle w:val="FirstFooter"/>
            <w:tabs>
              <w:tab w:val="left" w:pos="2302"/>
            </w:tabs>
            <w:rPr>
              <w:sz w:val="18"/>
              <w:szCs w:val="18"/>
            </w:rPr>
          </w:pPr>
          <w:r w:rsidRPr="000871B8">
            <w:rPr>
              <w:sz w:val="18"/>
              <w:szCs w:val="18"/>
              <w:lang w:val="en-US"/>
            </w:rPr>
            <w:t>n/a</w:t>
          </w:r>
        </w:p>
      </w:tc>
    </w:tr>
    <w:tr w:rsidR="00365AD0" w:rsidRPr="000871B8" w14:paraId="11E46136" w14:textId="77777777" w:rsidTr="00365AD0">
      <w:tc>
        <w:tcPr>
          <w:tcW w:w="1526" w:type="dxa"/>
        </w:tcPr>
        <w:p w14:paraId="6F201DC2" w14:textId="77777777" w:rsidR="00365AD0" w:rsidRPr="000871B8"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0871B8" w:rsidRDefault="00365AD0" w:rsidP="00365AD0">
          <w:pPr>
            <w:pStyle w:val="FirstFooter"/>
            <w:tabs>
              <w:tab w:val="left" w:pos="2302"/>
            </w:tabs>
            <w:rPr>
              <w:sz w:val="18"/>
              <w:szCs w:val="18"/>
              <w:lang w:val="en-US"/>
            </w:rPr>
          </w:pPr>
          <w:r w:rsidRPr="000871B8">
            <w:rPr>
              <w:sz w:val="18"/>
              <w:szCs w:val="18"/>
              <w:lang w:val="en-US"/>
            </w:rPr>
            <w:t>E-mail:</w:t>
          </w:r>
        </w:p>
      </w:tc>
      <w:tc>
        <w:tcPr>
          <w:tcW w:w="5987" w:type="dxa"/>
        </w:tcPr>
        <w:p w14:paraId="4DC1764E" w14:textId="45228146" w:rsidR="00365AD0" w:rsidRPr="000871B8" w:rsidRDefault="00C0703E" w:rsidP="00365AD0">
          <w:pPr>
            <w:pStyle w:val="FirstFooter"/>
            <w:tabs>
              <w:tab w:val="left" w:pos="2302"/>
            </w:tabs>
            <w:rPr>
              <w:sz w:val="18"/>
              <w:szCs w:val="18"/>
              <w:lang w:val="fr-FR"/>
            </w:rPr>
          </w:pPr>
          <w:hyperlink r:id="rId1" w:history="1">
            <w:r w:rsidRPr="000871B8">
              <w:rPr>
                <w:rStyle w:val="Hyperlink"/>
                <w:sz w:val="18"/>
                <w:szCs w:val="18"/>
              </w:rPr>
              <w:t>strategy@itu.int</w:t>
            </w:r>
          </w:hyperlink>
          <w:r w:rsidRPr="000871B8">
            <w:rPr>
              <w:sz w:val="18"/>
              <w:szCs w:val="18"/>
            </w:rPr>
            <w:t xml:space="preserve"> </w:t>
          </w:r>
        </w:p>
      </w:tc>
    </w:tr>
  </w:tbl>
  <w:p w14:paraId="4059E016" w14:textId="77777777" w:rsidR="00602CFD" w:rsidRPr="000871B8"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667C" w14:textId="77777777" w:rsidR="0089624B" w:rsidRPr="0054377E" w:rsidRDefault="0089624B" w:rsidP="0054377E">
      <w:pPr>
        <w:spacing w:before="0"/>
      </w:pPr>
      <w:r w:rsidRPr="0054377E">
        <w:rPr>
          <w:b/>
        </w:rPr>
        <w:t>_______________</w:t>
      </w:r>
    </w:p>
  </w:footnote>
  <w:footnote w:type="continuationSeparator" w:id="0">
    <w:p w14:paraId="5AE0DEEB" w14:textId="77777777" w:rsidR="0089624B" w:rsidRDefault="0089624B" w:rsidP="0054377E">
      <w:pPr>
        <w:spacing w:before="0"/>
      </w:pPr>
      <w:r>
        <w:continuationSeparator/>
      </w:r>
    </w:p>
    <w:p w14:paraId="7FD4C97D" w14:textId="77777777" w:rsidR="0089624B" w:rsidRDefault="0089624B"/>
  </w:footnote>
  <w:footnote w:type="continuationNotice" w:id="1">
    <w:p w14:paraId="198231BF" w14:textId="77777777" w:rsidR="0089624B" w:rsidRDefault="0089624B">
      <w:pPr>
        <w:spacing w:before="0"/>
      </w:pPr>
    </w:p>
    <w:p w14:paraId="32BB30DF" w14:textId="77777777" w:rsidR="0089624B" w:rsidRDefault="0089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5702B4C3"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0871B8">
      <w:rPr>
        <w:sz w:val="22"/>
        <w:szCs w:val="22"/>
        <w:lang w:val="es-ES_tradnl"/>
      </w:rPr>
      <w:t>TDAG-2</w:t>
    </w:r>
    <w:r w:rsidR="00EF4D25" w:rsidRPr="000871B8">
      <w:rPr>
        <w:sz w:val="22"/>
        <w:szCs w:val="22"/>
        <w:lang w:val="es-ES_tradnl"/>
      </w:rPr>
      <w:t>6</w:t>
    </w:r>
    <w:r w:rsidRPr="000871B8">
      <w:rPr>
        <w:sz w:val="22"/>
        <w:szCs w:val="22"/>
        <w:lang w:val="es-ES_tradnl"/>
      </w:rPr>
      <w:t>/</w:t>
    </w:r>
    <w:r w:rsidR="000871B8" w:rsidRPr="000871B8">
      <w:rPr>
        <w:sz w:val="22"/>
        <w:szCs w:val="22"/>
        <w:lang w:val="es-ES_tradnl"/>
      </w:rPr>
      <w:t>28</w:t>
    </w:r>
    <w:r w:rsidRPr="000871B8">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5"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2"/>
  </w:num>
  <w:num w:numId="4" w16cid:durableId="1830174465">
    <w:abstractNumId w:val="4"/>
  </w:num>
  <w:num w:numId="5" w16cid:durableId="1479105461">
    <w:abstractNumId w:val="34"/>
  </w:num>
  <w:num w:numId="6" w16cid:durableId="869954702">
    <w:abstractNumId w:val="40"/>
  </w:num>
  <w:num w:numId="7" w16cid:durableId="444734477">
    <w:abstractNumId w:val="5"/>
  </w:num>
  <w:num w:numId="8" w16cid:durableId="362947223">
    <w:abstractNumId w:val="15"/>
  </w:num>
  <w:num w:numId="9" w16cid:durableId="458111764">
    <w:abstractNumId w:val="7"/>
  </w:num>
  <w:num w:numId="10" w16cid:durableId="1195534353">
    <w:abstractNumId w:val="14"/>
  </w:num>
  <w:num w:numId="11" w16cid:durableId="1826580952">
    <w:abstractNumId w:val="32"/>
  </w:num>
  <w:num w:numId="12" w16cid:durableId="1514690498">
    <w:abstractNumId w:val="39"/>
  </w:num>
  <w:num w:numId="13" w16cid:durableId="1235118698">
    <w:abstractNumId w:val="2"/>
  </w:num>
  <w:num w:numId="14" w16cid:durableId="509291828">
    <w:abstractNumId w:val="6"/>
  </w:num>
  <w:num w:numId="15" w16cid:durableId="383218916">
    <w:abstractNumId w:val="13"/>
  </w:num>
  <w:num w:numId="16" w16cid:durableId="1227569663">
    <w:abstractNumId w:val="9"/>
  </w:num>
  <w:num w:numId="17" w16cid:durableId="810974550">
    <w:abstractNumId w:val="46"/>
  </w:num>
  <w:num w:numId="18" w16cid:durableId="1354573477">
    <w:abstractNumId w:val="37"/>
  </w:num>
  <w:num w:numId="19" w16cid:durableId="435754545">
    <w:abstractNumId w:val="19"/>
  </w:num>
  <w:num w:numId="20" w16cid:durableId="1066875134">
    <w:abstractNumId w:val="31"/>
  </w:num>
  <w:num w:numId="21" w16cid:durableId="1689939216">
    <w:abstractNumId w:val="30"/>
  </w:num>
  <w:num w:numId="22" w16cid:durableId="1257783837">
    <w:abstractNumId w:val="47"/>
  </w:num>
  <w:num w:numId="23" w16cid:durableId="970285242">
    <w:abstractNumId w:val="25"/>
  </w:num>
  <w:num w:numId="24" w16cid:durableId="1876889861">
    <w:abstractNumId w:val="18"/>
  </w:num>
  <w:num w:numId="25" w16cid:durableId="138228398">
    <w:abstractNumId w:val="21"/>
  </w:num>
  <w:num w:numId="26" w16cid:durableId="1871145006">
    <w:abstractNumId w:val="22"/>
  </w:num>
  <w:num w:numId="27" w16cid:durableId="1946108508">
    <w:abstractNumId w:val="26"/>
  </w:num>
  <w:num w:numId="28" w16cid:durableId="1629045729">
    <w:abstractNumId w:val="11"/>
  </w:num>
  <w:num w:numId="29" w16cid:durableId="2010906637">
    <w:abstractNumId w:val="28"/>
  </w:num>
  <w:num w:numId="30" w16cid:durableId="290525213">
    <w:abstractNumId w:val="45"/>
  </w:num>
  <w:num w:numId="31" w16cid:durableId="191966975">
    <w:abstractNumId w:val="29"/>
  </w:num>
  <w:num w:numId="32" w16cid:durableId="2014406757">
    <w:abstractNumId w:val="35"/>
  </w:num>
  <w:num w:numId="33" w16cid:durableId="648558829">
    <w:abstractNumId w:val="20"/>
  </w:num>
  <w:num w:numId="34" w16cid:durableId="2071807613">
    <w:abstractNumId w:val="10"/>
  </w:num>
  <w:num w:numId="35" w16cid:durableId="271744889">
    <w:abstractNumId w:val="38"/>
  </w:num>
  <w:num w:numId="36" w16cid:durableId="1457527817">
    <w:abstractNumId w:val="24"/>
  </w:num>
  <w:num w:numId="37" w16cid:durableId="1066101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6"/>
  </w:num>
  <w:num w:numId="39" w16cid:durableId="359361948">
    <w:abstractNumId w:val="41"/>
  </w:num>
  <w:num w:numId="40" w16cid:durableId="1037706265">
    <w:abstractNumId w:val="8"/>
  </w:num>
  <w:num w:numId="41" w16cid:durableId="447436251">
    <w:abstractNumId w:val="48"/>
  </w:num>
  <w:num w:numId="42" w16cid:durableId="655766109">
    <w:abstractNumId w:val="17"/>
  </w:num>
  <w:num w:numId="43" w16cid:durableId="577523632">
    <w:abstractNumId w:val="16"/>
  </w:num>
  <w:num w:numId="44" w16cid:durableId="1138063662">
    <w:abstractNumId w:val="44"/>
  </w:num>
  <w:num w:numId="45" w16cid:durableId="1713378962">
    <w:abstractNumId w:val="3"/>
  </w:num>
  <w:num w:numId="46" w16cid:durableId="587661860">
    <w:abstractNumId w:val="27"/>
  </w:num>
  <w:num w:numId="47" w16cid:durableId="259485608">
    <w:abstractNumId w:val="23"/>
  </w:num>
  <w:num w:numId="48" w16cid:durableId="603541853">
    <w:abstractNumId w:val="12"/>
  </w:num>
  <w:num w:numId="49" w16cid:durableId="649409044">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380B"/>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871B8"/>
    <w:rsid w:val="000904F9"/>
    <w:rsid w:val="000909ED"/>
    <w:rsid w:val="00091346"/>
    <w:rsid w:val="00091C80"/>
    <w:rsid w:val="0009581F"/>
    <w:rsid w:val="00095901"/>
    <w:rsid w:val="0009694F"/>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D6FDB"/>
    <w:rsid w:val="000E71F8"/>
    <w:rsid w:val="000F29EC"/>
    <w:rsid w:val="000F38EA"/>
    <w:rsid w:val="000F542E"/>
    <w:rsid w:val="000F641B"/>
    <w:rsid w:val="000F73FF"/>
    <w:rsid w:val="000F7F1C"/>
    <w:rsid w:val="00102175"/>
    <w:rsid w:val="00102343"/>
    <w:rsid w:val="001029B3"/>
    <w:rsid w:val="00105DCD"/>
    <w:rsid w:val="001066B3"/>
    <w:rsid w:val="00106B8B"/>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5EF6"/>
    <w:rsid w:val="00146F6F"/>
    <w:rsid w:val="0014714E"/>
    <w:rsid w:val="00147DA1"/>
    <w:rsid w:val="00152957"/>
    <w:rsid w:val="00166196"/>
    <w:rsid w:val="001664A7"/>
    <w:rsid w:val="00167327"/>
    <w:rsid w:val="00167A9D"/>
    <w:rsid w:val="00170C5A"/>
    <w:rsid w:val="00170FD2"/>
    <w:rsid w:val="00171758"/>
    <w:rsid w:val="0017500F"/>
    <w:rsid w:val="00176991"/>
    <w:rsid w:val="00180444"/>
    <w:rsid w:val="00180E41"/>
    <w:rsid w:val="001832B9"/>
    <w:rsid w:val="00185737"/>
    <w:rsid w:val="00187BD9"/>
    <w:rsid w:val="0019020C"/>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5D8B"/>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533F"/>
    <w:rsid w:val="002A684E"/>
    <w:rsid w:val="002B074A"/>
    <w:rsid w:val="002B10D5"/>
    <w:rsid w:val="002B3296"/>
    <w:rsid w:val="002B3C84"/>
    <w:rsid w:val="002B5490"/>
    <w:rsid w:val="002C12ED"/>
    <w:rsid w:val="002C49BA"/>
    <w:rsid w:val="002C4B75"/>
    <w:rsid w:val="002C606A"/>
    <w:rsid w:val="002C73F6"/>
    <w:rsid w:val="002C7D5E"/>
    <w:rsid w:val="002D58BE"/>
    <w:rsid w:val="002E4D1D"/>
    <w:rsid w:val="002E51E0"/>
    <w:rsid w:val="002E5411"/>
    <w:rsid w:val="002E54AC"/>
    <w:rsid w:val="002E7A84"/>
    <w:rsid w:val="002F1BD0"/>
    <w:rsid w:val="002F410E"/>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B19"/>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702"/>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3357"/>
    <w:rsid w:val="00435762"/>
    <w:rsid w:val="00435E45"/>
    <w:rsid w:val="004364D9"/>
    <w:rsid w:val="004369E5"/>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A9"/>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7674"/>
    <w:rsid w:val="004A783D"/>
    <w:rsid w:val="004B13CB"/>
    <w:rsid w:val="004B2466"/>
    <w:rsid w:val="004B2993"/>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E7241"/>
    <w:rsid w:val="004F051F"/>
    <w:rsid w:val="004F3D95"/>
    <w:rsid w:val="004F660E"/>
    <w:rsid w:val="004F7270"/>
    <w:rsid w:val="004F7784"/>
    <w:rsid w:val="005004A4"/>
    <w:rsid w:val="0050139F"/>
    <w:rsid w:val="00503070"/>
    <w:rsid w:val="0050712D"/>
    <w:rsid w:val="00510692"/>
    <w:rsid w:val="00510F4D"/>
    <w:rsid w:val="00516722"/>
    <w:rsid w:val="00517624"/>
    <w:rsid w:val="00520565"/>
    <w:rsid w:val="00521223"/>
    <w:rsid w:val="00523934"/>
    <w:rsid w:val="00523D3E"/>
    <w:rsid w:val="00524DF1"/>
    <w:rsid w:val="005252E6"/>
    <w:rsid w:val="0052716E"/>
    <w:rsid w:val="00527F48"/>
    <w:rsid w:val="00531317"/>
    <w:rsid w:val="00533CBA"/>
    <w:rsid w:val="00536513"/>
    <w:rsid w:val="00536DB4"/>
    <w:rsid w:val="00541D24"/>
    <w:rsid w:val="00543159"/>
    <w:rsid w:val="0054377E"/>
    <w:rsid w:val="0054450F"/>
    <w:rsid w:val="00550A60"/>
    <w:rsid w:val="0055140B"/>
    <w:rsid w:val="00552960"/>
    <w:rsid w:val="00552F9E"/>
    <w:rsid w:val="00554C4F"/>
    <w:rsid w:val="00561D72"/>
    <w:rsid w:val="005634DF"/>
    <w:rsid w:val="00563907"/>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1FD9"/>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D58AD"/>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3BDB"/>
    <w:rsid w:val="00665B75"/>
    <w:rsid w:val="00667F38"/>
    <w:rsid w:val="0067199F"/>
    <w:rsid w:val="006747D8"/>
    <w:rsid w:val="00674AEF"/>
    <w:rsid w:val="00675DB5"/>
    <w:rsid w:val="00676ED7"/>
    <w:rsid w:val="00677048"/>
    <w:rsid w:val="00680225"/>
    <w:rsid w:val="0068261C"/>
    <w:rsid w:val="00685313"/>
    <w:rsid w:val="00690B44"/>
    <w:rsid w:val="006912F3"/>
    <w:rsid w:val="00696E7A"/>
    <w:rsid w:val="006A0D14"/>
    <w:rsid w:val="006A47E5"/>
    <w:rsid w:val="006A6E9B"/>
    <w:rsid w:val="006A747C"/>
    <w:rsid w:val="006B0FCA"/>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088C"/>
    <w:rsid w:val="007A1242"/>
    <w:rsid w:val="007A5DD7"/>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0CF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6D3"/>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9151A"/>
    <w:rsid w:val="00893B2C"/>
    <w:rsid w:val="00894F96"/>
    <w:rsid w:val="0089624B"/>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4AD"/>
    <w:rsid w:val="008E7DF8"/>
    <w:rsid w:val="008F04EE"/>
    <w:rsid w:val="008F238A"/>
    <w:rsid w:val="008F3284"/>
    <w:rsid w:val="008F36FB"/>
    <w:rsid w:val="008F4CFF"/>
    <w:rsid w:val="009006A0"/>
    <w:rsid w:val="00900E22"/>
    <w:rsid w:val="009023DF"/>
    <w:rsid w:val="0090293E"/>
    <w:rsid w:val="0091016B"/>
    <w:rsid w:val="00910408"/>
    <w:rsid w:val="00910B26"/>
    <w:rsid w:val="00912004"/>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1E5A"/>
    <w:rsid w:val="009737F9"/>
    <w:rsid w:val="00980AD1"/>
    <w:rsid w:val="00980AD6"/>
    <w:rsid w:val="009828A4"/>
    <w:rsid w:val="00985001"/>
    <w:rsid w:val="00986EBB"/>
    <w:rsid w:val="009907F3"/>
    <w:rsid w:val="00990A55"/>
    <w:rsid w:val="00992F9A"/>
    <w:rsid w:val="009944BE"/>
    <w:rsid w:val="0099526E"/>
    <w:rsid w:val="00996913"/>
    <w:rsid w:val="00996ACA"/>
    <w:rsid w:val="00997678"/>
    <w:rsid w:val="009A04EC"/>
    <w:rsid w:val="009A234F"/>
    <w:rsid w:val="009A291A"/>
    <w:rsid w:val="009A4B19"/>
    <w:rsid w:val="009B28F2"/>
    <w:rsid w:val="009B38AE"/>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3D60"/>
    <w:rsid w:val="00A2618D"/>
    <w:rsid w:val="00A26508"/>
    <w:rsid w:val="00A27146"/>
    <w:rsid w:val="00A30305"/>
    <w:rsid w:val="00A31315"/>
    <w:rsid w:val="00A31D2D"/>
    <w:rsid w:val="00A32267"/>
    <w:rsid w:val="00A32291"/>
    <w:rsid w:val="00A33D45"/>
    <w:rsid w:val="00A34772"/>
    <w:rsid w:val="00A35D6D"/>
    <w:rsid w:val="00A4049B"/>
    <w:rsid w:val="00A42A26"/>
    <w:rsid w:val="00A43642"/>
    <w:rsid w:val="00A44D51"/>
    <w:rsid w:val="00A4600A"/>
    <w:rsid w:val="00A524E6"/>
    <w:rsid w:val="00A538A6"/>
    <w:rsid w:val="00A54C25"/>
    <w:rsid w:val="00A56C71"/>
    <w:rsid w:val="00A612BB"/>
    <w:rsid w:val="00A62F73"/>
    <w:rsid w:val="00A63796"/>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4525"/>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379D0"/>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4F"/>
    <w:rsid w:val="00BD11D6"/>
    <w:rsid w:val="00BD239D"/>
    <w:rsid w:val="00BD31E7"/>
    <w:rsid w:val="00BD50BD"/>
    <w:rsid w:val="00BD618D"/>
    <w:rsid w:val="00BD62C6"/>
    <w:rsid w:val="00BD69A6"/>
    <w:rsid w:val="00BE34A3"/>
    <w:rsid w:val="00BE7042"/>
    <w:rsid w:val="00BE7870"/>
    <w:rsid w:val="00BF095D"/>
    <w:rsid w:val="00BF3618"/>
    <w:rsid w:val="00BF4F16"/>
    <w:rsid w:val="00BF65C9"/>
    <w:rsid w:val="00C0018F"/>
    <w:rsid w:val="00C02828"/>
    <w:rsid w:val="00C03779"/>
    <w:rsid w:val="00C05634"/>
    <w:rsid w:val="00C0703E"/>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152"/>
    <w:rsid w:val="00C56E3C"/>
    <w:rsid w:val="00C60AEF"/>
    <w:rsid w:val="00C6240E"/>
    <w:rsid w:val="00C6439C"/>
    <w:rsid w:val="00C64CD8"/>
    <w:rsid w:val="00C720B0"/>
    <w:rsid w:val="00C73347"/>
    <w:rsid w:val="00C75E0E"/>
    <w:rsid w:val="00C75FF8"/>
    <w:rsid w:val="00C76A6C"/>
    <w:rsid w:val="00C80652"/>
    <w:rsid w:val="00C80A64"/>
    <w:rsid w:val="00C87447"/>
    <w:rsid w:val="00C876FA"/>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CF4FF6"/>
    <w:rsid w:val="00CF6867"/>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0A0D"/>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7DF"/>
    <w:rsid w:val="00E528F8"/>
    <w:rsid w:val="00E5442B"/>
    <w:rsid w:val="00E55791"/>
    <w:rsid w:val="00E55816"/>
    <w:rsid w:val="00E55AEF"/>
    <w:rsid w:val="00E61442"/>
    <w:rsid w:val="00E64B4B"/>
    <w:rsid w:val="00E66A93"/>
    <w:rsid w:val="00E71636"/>
    <w:rsid w:val="00E71B64"/>
    <w:rsid w:val="00E81961"/>
    <w:rsid w:val="00E82082"/>
    <w:rsid w:val="00E82877"/>
    <w:rsid w:val="00E83BBB"/>
    <w:rsid w:val="00E84088"/>
    <w:rsid w:val="00E90BE9"/>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B593D"/>
    <w:rsid w:val="00EC00DF"/>
    <w:rsid w:val="00EC0FC2"/>
    <w:rsid w:val="00EC3585"/>
    <w:rsid w:val="00EC6B65"/>
    <w:rsid w:val="00ED29AB"/>
    <w:rsid w:val="00ED335C"/>
    <w:rsid w:val="00ED44A8"/>
    <w:rsid w:val="00ED5AAF"/>
    <w:rsid w:val="00EE3198"/>
    <w:rsid w:val="00EE4646"/>
    <w:rsid w:val="00EE67EC"/>
    <w:rsid w:val="00EE730B"/>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3726"/>
    <w:rsid w:val="00F94FEF"/>
    <w:rsid w:val="00F971FB"/>
    <w:rsid w:val="00FA3AD6"/>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character" w:styleId="PlaceholderText">
    <w:name w:val="Placeholder Text"/>
    <w:basedOn w:val="DefaultParagraphFont"/>
    <w:uiPriority w:val="99"/>
    <w:semiHidden/>
    <w:rsid w:val="0068261C"/>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tu.int/md/S26-CWGSFP4-260112-TD-0002/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en/council/CWG-SFP-2028-2031/Pages/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5/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rategy@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F8451714A64EDCBAD089A1592C7226"/>
        <w:category>
          <w:name w:val="General"/>
          <w:gallery w:val="placeholder"/>
        </w:category>
        <w:types>
          <w:type w:val="bbPlcHdr"/>
        </w:types>
        <w:behaviors>
          <w:behavior w:val="content"/>
        </w:behaviors>
        <w:guid w:val="{9F4787AF-95EF-4B9B-9777-8CE2368BD4F4}"/>
      </w:docPartPr>
      <w:docPartBody>
        <w:p w:rsidR="005D3AD6" w:rsidRDefault="005D3AD6" w:rsidP="005D3AD6">
          <w:pPr>
            <w:pStyle w:val="FEF8451714A64EDCBAD089A1592C7226"/>
          </w:pPr>
          <w:r w:rsidRPr="00543D41">
            <w:rPr>
              <w:rStyle w:val="PlaceholderText"/>
              <w:highlight w:val="yellow"/>
            </w:rPr>
            <w:t>Insert source(s)</w:t>
          </w:r>
        </w:p>
      </w:docPartBody>
    </w:docPart>
    <w:docPart>
      <w:docPartPr>
        <w:name w:val="504B38A9C02A40BFA7F728F884568F09"/>
        <w:category>
          <w:name w:val="General"/>
          <w:gallery w:val="placeholder"/>
        </w:category>
        <w:types>
          <w:type w:val="bbPlcHdr"/>
        </w:types>
        <w:behaviors>
          <w:behavior w:val="content"/>
        </w:behaviors>
        <w:guid w:val="{77AD42DA-75D4-4F04-B8C5-682BF4EC3DFB}"/>
      </w:docPartPr>
      <w:docPartBody>
        <w:p w:rsidR="005D3AD6" w:rsidRDefault="005D3AD6" w:rsidP="005D3AD6">
          <w:pPr>
            <w:pStyle w:val="504B38A9C02A40BFA7F728F884568F09"/>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DE"/>
    <w:rsid w:val="002A533F"/>
    <w:rsid w:val="003372B1"/>
    <w:rsid w:val="00385B19"/>
    <w:rsid w:val="005D3AD6"/>
    <w:rsid w:val="007244DE"/>
    <w:rsid w:val="007A5DD7"/>
    <w:rsid w:val="00830CFC"/>
    <w:rsid w:val="00B379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AD6"/>
    <w:rPr>
      <w:rFonts w:ascii="Times New Roman" w:hAnsi="Times New Roman"/>
      <w:color w:val="808080"/>
    </w:rPr>
  </w:style>
  <w:style w:type="paragraph" w:customStyle="1" w:styleId="FEF8451714A64EDCBAD089A1592C7226">
    <w:name w:val="FEF8451714A64EDCBAD089A1592C7226"/>
    <w:rsid w:val="005D3AD6"/>
  </w:style>
  <w:style w:type="paragraph" w:customStyle="1" w:styleId="504B38A9C02A40BFA7F728F884568F09">
    <w:name w:val="504B38A9C02A40BFA7F728F884568F09"/>
    <w:rsid w:val="005D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735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6627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creator>Manias, Michel</dc:creator>
  <cp:lastModifiedBy>BDT-ND</cp:lastModifiedBy>
  <cp:revision>96</cp:revision>
  <cp:lastPrinted>2019-01-16T07:57:00Z</cp:lastPrinted>
  <dcterms:created xsi:type="dcterms:W3CDTF">2025-02-11T10:46:00Z</dcterms:created>
  <dcterms:modified xsi:type="dcterms:W3CDTF">2026-03-09T09:22:00Z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