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bidiVisual/>
        <w:tblW w:w="5000" w:type="pct"/>
        <w:jc w:val="center"/>
        <w:tblLayout w:type="fixed"/>
        <w:tblLook w:val="0000" w:firstRow="0" w:lastRow="0" w:firstColumn="0" w:lastColumn="0" w:noHBand="0" w:noVBand="0"/>
        <w:tblCaption w:val="معلومات عن الوثيقة (لجنة الدراسات، الاجتماع، المسألة، المصدر، العنوان)"/>
      </w:tblPr>
      <w:tblGrid>
        <w:gridCol w:w="6660"/>
        <w:gridCol w:w="1559"/>
        <w:gridCol w:w="1420"/>
      </w:tblGrid>
      <w:tr w:rsidR="00105EF4" w:rsidRPr="00783A69" w14:paraId="22E3AB10" w14:textId="77777777" w:rsidTr="004F5BCA">
        <w:trPr>
          <w:cantSplit/>
          <w:trHeight w:val="1310"/>
          <w:jc w:val="center"/>
        </w:trPr>
        <w:tc>
          <w:tcPr>
            <w:tcW w:w="8219" w:type="dxa"/>
            <w:gridSpan w:val="2"/>
            <w:tcBorders>
              <w:bottom w:val="single" w:sz="12" w:space="0" w:color="auto"/>
            </w:tcBorders>
            <w:vAlign w:val="center"/>
          </w:tcPr>
          <w:p w14:paraId="6B51CE06" w14:textId="77777777" w:rsidR="00105EF4" w:rsidRDefault="00105EF4" w:rsidP="00AD1E92">
            <w:pPr>
              <w:jc w:val="left"/>
              <w:rPr>
                <w:b/>
                <w:bCs/>
                <w:sz w:val="32"/>
                <w:szCs w:val="32"/>
                <w:lang w:bidi="ar-EG"/>
              </w:rPr>
            </w:pPr>
            <w:r w:rsidRPr="00C85CB5">
              <w:rPr>
                <w:rFonts w:hint="cs"/>
                <w:b/>
                <w:bCs/>
                <w:sz w:val="32"/>
                <w:szCs w:val="32"/>
                <w:rtl/>
                <w:lang w:bidi="ar-EG"/>
              </w:rPr>
              <w:t xml:space="preserve">الفريق الاستشاري لتنمية الاتصالات </w:t>
            </w:r>
            <w:r w:rsidRPr="00C85CB5">
              <w:rPr>
                <w:b/>
                <w:bCs/>
                <w:sz w:val="32"/>
                <w:szCs w:val="32"/>
                <w:lang w:bidi="ar-EG"/>
              </w:rPr>
              <w:t>(TDAG)</w:t>
            </w:r>
          </w:p>
          <w:p w14:paraId="3C59B497" w14:textId="77777777" w:rsidR="00105EF4" w:rsidRPr="00457D22" w:rsidRDefault="00105EF4" w:rsidP="00AD1E92">
            <w:pPr>
              <w:jc w:val="left"/>
              <w:rPr>
                <w:b/>
                <w:bCs/>
                <w:sz w:val="28"/>
                <w:szCs w:val="28"/>
                <w:rtl/>
                <w:lang w:bidi="ar-EG"/>
              </w:rPr>
            </w:pPr>
            <w:r w:rsidRPr="00457D22">
              <w:rPr>
                <w:b/>
                <w:bCs/>
                <w:sz w:val="26"/>
                <w:szCs w:val="26"/>
                <w:rtl/>
              </w:rPr>
              <w:t xml:space="preserve">الاجتماع </w:t>
            </w:r>
            <w:r>
              <w:rPr>
                <w:rFonts w:hint="cs"/>
                <w:b/>
                <w:bCs/>
                <w:sz w:val="26"/>
                <w:szCs w:val="26"/>
                <w:rtl/>
              </w:rPr>
              <w:t xml:space="preserve">الثالث </w:t>
            </w:r>
            <w:r w:rsidRPr="00457D22">
              <w:rPr>
                <w:b/>
                <w:bCs/>
                <w:sz w:val="26"/>
                <w:szCs w:val="26"/>
                <w:rtl/>
              </w:rPr>
              <w:t xml:space="preserve">والثلاثون، جنيف، سويسرا، </w:t>
            </w:r>
            <w:r>
              <w:rPr>
                <w:b/>
                <w:bCs/>
                <w:sz w:val="26"/>
                <w:szCs w:val="26"/>
              </w:rPr>
              <w:t>10-7</w:t>
            </w:r>
            <w:r>
              <w:rPr>
                <w:rFonts w:hint="cs"/>
                <w:b/>
                <w:bCs/>
                <w:sz w:val="26"/>
                <w:szCs w:val="26"/>
                <w:rtl/>
                <w:lang w:bidi="ar-EG"/>
              </w:rPr>
              <w:t xml:space="preserve"> أبريل </w:t>
            </w:r>
            <w:r>
              <w:rPr>
                <w:b/>
                <w:bCs/>
                <w:sz w:val="26"/>
                <w:szCs w:val="26"/>
              </w:rPr>
              <w:t>2026</w:t>
            </w:r>
          </w:p>
        </w:tc>
        <w:tc>
          <w:tcPr>
            <w:tcW w:w="1420" w:type="dxa"/>
            <w:tcBorders>
              <w:bottom w:val="single" w:sz="12" w:space="0" w:color="auto"/>
            </w:tcBorders>
            <w:vAlign w:val="center"/>
          </w:tcPr>
          <w:p w14:paraId="5871DACC" w14:textId="77777777" w:rsidR="00105EF4" w:rsidRPr="00783A69" w:rsidRDefault="00105EF4" w:rsidP="00AD1E92">
            <w:pPr>
              <w:jc w:val="center"/>
              <w:rPr>
                <w:lang w:val="en-GB" w:bidi="ar-EG"/>
              </w:rPr>
            </w:pPr>
            <w:bookmarkStart w:id="0" w:name="ditulogo"/>
            <w:bookmarkEnd w:id="0"/>
            <w:r>
              <w:rPr>
                <w:noProof/>
                <w:lang w:val="fr-FR" w:eastAsia="fr-FR"/>
              </w:rPr>
              <w:drawing>
                <wp:inline distT="0" distB="0" distL="0" distR="0" wp14:anchorId="194EACC7" wp14:editId="7A470AFB">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CA08BA" w:rsidRPr="00783A69" w14:paraId="2C78FCD5" w14:textId="77777777" w:rsidTr="00AD1E92">
        <w:trPr>
          <w:cantSplit/>
          <w:jc w:val="center"/>
        </w:trPr>
        <w:tc>
          <w:tcPr>
            <w:tcW w:w="6660" w:type="dxa"/>
            <w:tcBorders>
              <w:top w:val="single" w:sz="12" w:space="0" w:color="auto"/>
            </w:tcBorders>
          </w:tcPr>
          <w:p w14:paraId="13264E52" w14:textId="77777777" w:rsidR="00CA08BA" w:rsidRPr="00783A69" w:rsidRDefault="00CA08BA" w:rsidP="00B93B7B">
            <w:pPr>
              <w:spacing w:before="20" w:after="20" w:line="300" w:lineRule="exact"/>
              <w:rPr>
                <w:b/>
                <w:bCs/>
                <w:rtl/>
                <w:lang w:bidi="ar-EG"/>
              </w:rPr>
            </w:pPr>
          </w:p>
        </w:tc>
        <w:tc>
          <w:tcPr>
            <w:tcW w:w="2979" w:type="dxa"/>
            <w:gridSpan w:val="2"/>
            <w:tcBorders>
              <w:top w:val="single" w:sz="12" w:space="0" w:color="auto"/>
            </w:tcBorders>
          </w:tcPr>
          <w:p w14:paraId="3F975A88" w14:textId="77777777" w:rsidR="00CA08BA" w:rsidRPr="00C85CB5" w:rsidRDefault="00CA08BA" w:rsidP="00B93B7B">
            <w:pPr>
              <w:spacing w:before="20" w:after="20" w:line="300" w:lineRule="exact"/>
              <w:rPr>
                <w:b/>
                <w:bCs/>
                <w:highlight w:val="yellow"/>
                <w:rtl/>
                <w:lang w:bidi="ar-EG"/>
              </w:rPr>
            </w:pPr>
          </w:p>
        </w:tc>
      </w:tr>
      <w:tr w:rsidR="00783A69" w:rsidRPr="00783A69" w14:paraId="5AD14001" w14:textId="77777777" w:rsidTr="00AD1E92">
        <w:trPr>
          <w:cantSplit/>
          <w:jc w:val="center"/>
        </w:trPr>
        <w:tc>
          <w:tcPr>
            <w:tcW w:w="6660" w:type="dxa"/>
          </w:tcPr>
          <w:p w14:paraId="388840A9" w14:textId="77777777" w:rsidR="00783A69" w:rsidRPr="00783A69" w:rsidRDefault="00783A69" w:rsidP="00B93B7B">
            <w:pPr>
              <w:spacing w:before="20" w:after="20" w:line="300" w:lineRule="exact"/>
              <w:rPr>
                <w:b/>
                <w:bCs/>
                <w:rtl/>
                <w:lang w:bidi="ar-EG"/>
              </w:rPr>
            </w:pPr>
          </w:p>
        </w:tc>
        <w:tc>
          <w:tcPr>
            <w:tcW w:w="2979" w:type="dxa"/>
            <w:gridSpan w:val="2"/>
          </w:tcPr>
          <w:p w14:paraId="5E255F98" w14:textId="01BCCF6F" w:rsidR="00783A69" w:rsidRPr="00153471" w:rsidRDefault="00783A69" w:rsidP="006B266A">
            <w:pPr>
              <w:spacing w:before="20" w:after="20" w:line="300" w:lineRule="exact"/>
              <w:rPr>
                <w:b/>
                <w:bCs/>
                <w:rtl/>
                <w:lang w:bidi="ar-SY"/>
              </w:rPr>
            </w:pPr>
            <w:r w:rsidRPr="00153471">
              <w:rPr>
                <w:rFonts w:hint="cs"/>
                <w:b/>
                <w:bCs/>
                <w:rtl/>
                <w:lang w:bidi="ar-EG"/>
              </w:rPr>
              <w:t xml:space="preserve">الوثيقة </w:t>
            </w:r>
            <w:r w:rsidRPr="00153471">
              <w:rPr>
                <w:b/>
                <w:bCs/>
                <w:lang w:bidi="ar-EG"/>
              </w:rPr>
              <w:t>TDAG-</w:t>
            </w:r>
            <w:r w:rsidR="006B266A">
              <w:rPr>
                <w:b/>
                <w:bCs/>
                <w:lang w:bidi="ar-EG"/>
              </w:rPr>
              <w:t>2</w:t>
            </w:r>
            <w:r w:rsidR="00105EF4">
              <w:rPr>
                <w:b/>
                <w:bCs/>
                <w:lang w:bidi="ar-EG"/>
              </w:rPr>
              <w:t>6</w:t>
            </w:r>
            <w:r w:rsidR="008562F3" w:rsidRPr="006B266A">
              <w:rPr>
                <w:b/>
                <w:bCs/>
                <w:lang w:bidi="ar-EG"/>
              </w:rPr>
              <w:t>/</w:t>
            </w:r>
            <w:r w:rsidR="00871654">
              <w:rPr>
                <w:b/>
                <w:bCs/>
                <w:lang w:bidi="ar-EG"/>
              </w:rPr>
              <w:t>22</w:t>
            </w:r>
            <w:r w:rsidR="00486183">
              <w:rPr>
                <w:b/>
                <w:bCs/>
                <w:lang w:bidi="ar-EG"/>
              </w:rPr>
              <w:t>(Rev.</w:t>
            </w:r>
            <w:r w:rsidR="00A767ED">
              <w:rPr>
                <w:b/>
                <w:bCs/>
                <w:lang w:bidi="ar-EG"/>
              </w:rPr>
              <w:t>2</w:t>
            </w:r>
            <w:r w:rsidR="00486183">
              <w:rPr>
                <w:b/>
                <w:bCs/>
                <w:lang w:bidi="ar-EG"/>
              </w:rPr>
              <w:t>)</w:t>
            </w:r>
            <w:r w:rsidRPr="00153471">
              <w:rPr>
                <w:b/>
                <w:bCs/>
                <w:lang w:bidi="ar-EG"/>
              </w:rPr>
              <w:t>-A</w:t>
            </w:r>
          </w:p>
        </w:tc>
      </w:tr>
      <w:tr w:rsidR="00783A69" w:rsidRPr="00783A69" w14:paraId="3AFC8387" w14:textId="77777777" w:rsidTr="00AD1E92">
        <w:trPr>
          <w:cantSplit/>
          <w:jc w:val="center"/>
        </w:trPr>
        <w:tc>
          <w:tcPr>
            <w:tcW w:w="6660" w:type="dxa"/>
          </w:tcPr>
          <w:p w14:paraId="289154E2" w14:textId="77777777" w:rsidR="00783A69" w:rsidRPr="00783A69" w:rsidRDefault="00783A69" w:rsidP="00B93B7B">
            <w:pPr>
              <w:spacing w:before="20" w:after="20" w:line="300" w:lineRule="exact"/>
              <w:rPr>
                <w:b/>
                <w:bCs/>
              </w:rPr>
            </w:pPr>
          </w:p>
        </w:tc>
        <w:tc>
          <w:tcPr>
            <w:tcW w:w="2979" w:type="dxa"/>
            <w:gridSpan w:val="2"/>
          </w:tcPr>
          <w:p w14:paraId="6A7238DE" w14:textId="03B3A471" w:rsidR="00783A69" w:rsidRPr="00C85CB5" w:rsidRDefault="00A767ED" w:rsidP="00B319BC">
            <w:pPr>
              <w:spacing w:before="20" w:after="20" w:line="300" w:lineRule="exact"/>
              <w:rPr>
                <w:b/>
                <w:bCs/>
                <w:highlight w:val="yellow"/>
                <w:rtl/>
              </w:rPr>
            </w:pPr>
            <w:r>
              <w:rPr>
                <w:rFonts w:hint="cs"/>
                <w:b/>
                <w:bCs/>
                <w:rtl/>
                <w:lang w:bidi="ar-EG"/>
              </w:rPr>
              <w:t xml:space="preserve">6 أبريل </w:t>
            </w:r>
            <w:r w:rsidR="00105EF4">
              <w:rPr>
                <w:b/>
                <w:bCs/>
                <w:lang w:bidi="ar-EG"/>
              </w:rPr>
              <w:t>2026</w:t>
            </w:r>
          </w:p>
        </w:tc>
      </w:tr>
      <w:tr w:rsidR="00783A69" w:rsidRPr="00783A69" w14:paraId="7C92B752" w14:textId="77777777" w:rsidTr="00AD1E92">
        <w:trPr>
          <w:cantSplit/>
          <w:jc w:val="center"/>
        </w:trPr>
        <w:tc>
          <w:tcPr>
            <w:tcW w:w="6660" w:type="dxa"/>
          </w:tcPr>
          <w:p w14:paraId="044E9495" w14:textId="77777777" w:rsidR="00783A69" w:rsidRPr="00783A69" w:rsidRDefault="00783A69" w:rsidP="00B93B7B">
            <w:pPr>
              <w:spacing w:before="20" w:after="20" w:line="300" w:lineRule="exact"/>
              <w:rPr>
                <w:b/>
                <w:bCs/>
                <w:lang w:bidi="ar-EG"/>
              </w:rPr>
            </w:pPr>
          </w:p>
        </w:tc>
        <w:tc>
          <w:tcPr>
            <w:tcW w:w="2979" w:type="dxa"/>
            <w:gridSpan w:val="2"/>
          </w:tcPr>
          <w:p w14:paraId="55A6D6FE" w14:textId="77777777" w:rsidR="00783A69" w:rsidRPr="00153471" w:rsidRDefault="00783A69" w:rsidP="00B93B7B">
            <w:pPr>
              <w:spacing w:before="20" w:after="20" w:line="300" w:lineRule="exact"/>
              <w:rPr>
                <w:b/>
                <w:bCs/>
                <w:rtl/>
                <w:lang w:bidi="ar-EG"/>
              </w:rPr>
            </w:pPr>
            <w:r w:rsidRPr="00153471">
              <w:rPr>
                <w:rFonts w:hint="cs"/>
                <w:b/>
                <w:bCs/>
                <w:rtl/>
                <w:lang w:bidi="ar-EG"/>
              </w:rPr>
              <w:t>الأصل: بالإنكليزية</w:t>
            </w:r>
          </w:p>
        </w:tc>
      </w:tr>
      <w:tr w:rsidR="00783A69" w:rsidRPr="00783A69" w14:paraId="5B90EC86" w14:textId="77777777" w:rsidTr="00EE5CF2">
        <w:trPr>
          <w:cantSplit/>
          <w:jc w:val="center"/>
        </w:trPr>
        <w:tc>
          <w:tcPr>
            <w:tcW w:w="9639" w:type="dxa"/>
            <w:gridSpan w:val="3"/>
          </w:tcPr>
          <w:p w14:paraId="238FB7F5" w14:textId="1F9651F2" w:rsidR="00783A69" w:rsidRPr="00783A69" w:rsidRDefault="00871654" w:rsidP="00871654">
            <w:pPr>
              <w:pStyle w:val="Source"/>
            </w:pPr>
            <w:r w:rsidRPr="00871654">
              <w:rPr>
                <w:sz w:val="28"/>
                <w:szCs w:val="28"/>
                <w:rtl/>
              </w:rPr>
              <w:t>مدير مكتب تنمية الاتصالات</w:t>
            </w:r>
          </w:p>
        </w:tc>
      </w:tr>
      <w:tr w:rsidR="00783A69" w:rsidRPr="00783A69" w14:paraId="4FA46B2B" w14:textId="77777777" w:rsidTr="00EE5CF2">
        <w:trPr>
          <w:cantSplit/>
          <w:jc w:val="center"/>
        </w:trPr>
        <w:tc>
          <w:tcPr>
            <w:tcW w:w="9639" w:type="dxa"/>
            <w:gridSpan w:val="3"/>
          </w:tcPr>
          <w:p w14:paraId="61CEA532" w14:textId="0FB732B3" w:rsidR="00783A69" w:rsidRPr="00783A69" w:rsidRDefault="00871654" w:rsidP="00871654">
            <w:pPr>
              <w:pStyle w:val="Title1"/>
              <w:rPr>
                <w:lang w:bidi="ar-EG"/>
              </w:rPr>
            </w:pPr>
            <w:r w:rsidRPr="00871654">
              <w:rPr>
                <w:rtl/>
              </w:rPr>
              <w:t xml:space="preserve">تقرير عن نتائج المؤتمر العالمي لتنمية الاتصالات لعام 2025 (WTDC-25) ذات الصلة بأقل البلدان نمواً </w:t>
            </w:r>
            <w:r w:rsidRPr="00871654">
              <w:rPr>
                <w:lang w:bidi="ar-EG"/>
              </w:rPr>
              <w:t>(LDC)</w:t>
            </w:r>
            <w:r w:rsidRPr="00871654">
              <w:rPr>
                <w:rtl/>
              </w:rPr>
              <w:t xml:space="preserve"> والبلدان النامية غير الساحلية </w:t>
            </w:r>
            <w:r w:rsidRPr="00871654">
              <w:rPr>
                <w:lang w:bidi="ar-EG"/>
              </w:rPr>
              <w:t>(LLDC)</w:t>
            </w:r>
            <w:r w:rsidRPr="00871654">
              <w:rPr>
                <w:rtl/>
              </w:rPr>
              <w:t xml:space="preserve"> والدول الجزرية الصغيرة النامية </w:t>
            </w:r>
            <w:r w:rsidRPr="00871654">
              <w:rPr>
                <w:lang w:bidi="ar-EG"/>
              </w:rPr>
              <w:t>(SIDS)</w:t>
            </w:r>
          </w:p>
        </w:tc>
      </w:tr>
    </w:tbl>
    <w:p w14:paraId="71B0420F" w14:textId="77777777" w:rsidR="00EE5CF2" w:rsidRDefault="00EE5CF2"/>
    <w:tbl>
      <w:tblPr>
        <w:bidiVisual/>
        <w:tblW w:w="5008" w:type="pct"/>
        <w:jc w:val="center"/>
        <w:tblLayout w:type="fixed"/>
        <w:tblLook w:val="0000" w:firstRow="0" w:lastRow="0" w:firstColumn="0" w:lastColumn="0" w:noHBand="0" w:noVBand="0"/>
        <w:tblCaption w:val="معلومات عن الوثيقة (لجنة الدراسات، الاجتماع، المسألة، المصدر، العنوان)"/>
      </w:tblPr>
      <w:tblGrid>
        <w:gridCol w:w="9638"/>
      </w:tblGrid>
      <w:tr w:rsidR="00783A69" w:rsidRPr="00153471" w14:paraId="502E33C6" w14:textId="77777777" w:rsidTr="006B266A">
        <w:trPr>
          <w:cantSplit/>
          <w:jc w:val="center"/>
        </w:trPr>
        <w:tc>
          <w:tcPr>
            <w:tcW w:w="9638" w:type="dxa"/>
            <w:tcBorders>
              <w:top w:val="single" w:sz="6" w:space="0" w:color="auto"/>
              <w:left w:val="single" w:sz="6" w:space="0" w:color="auto"/>
              <w:bottom w:val="single" w:sz="6" w:space="0" w:color="auto"/>
              <w:right w:val="single" w:sz="6" w:space="0" w:color="auto"/>
            </w:tcBorders>
          </w:tcPr>
          <w:p w14:paraId="11E339CE" w14:textId="77777777" w:rsidR="00783A69" w:rsidRPr="00153471" w:rsidRDefault="00783A69" w:rsidP="00EE5CF2">
            <w:pPr>
              <w:rPr>
                <w:b/>
                <w:bCs/>
                <w:rtl/>
                <w:lang w:bidi="ar-SY"/>
              </w:rPr>
            </w:pPr>
            <w:r w:rsidRPr="00153471">
              <w:rPr>
                <w:rFonts w:hint="cs"/>
                <w:b/>
                <w:bCs/>
                <w:rtl/>
                <w:lang w:bidi="ar-SY"/>
              </w:rPr>
              <w:t>ملخص</w:t>
            </w:r>
            <w:r w:rsidR="005874F2" w:rsidRPr="00153471">
              <w:rPr>
                <w:rFonts w:hint="cs"/>
                <w:b/>
                <w:bCs/>
                <w:rtl/>
                <w:lang w:bidi="ar-SY"/>
              </w:rPr>
              <w:t>:</w:t>
            </w:r>
          </w:p>
          <w:p w14:paraId="552D4D28" w14:textId="52F47AF8" w:rsidR="00783A69" w:rsidRPr="00871654" w:rsidRDefault="00871654" w:rsidP="001E79A3">
            <w:pPr>
              <w:rPr>
                <w:rtl/>
                <w:lang w:val="ar-SA" w:bidi="ar-EG"/>
              </w:rPr>
            </w:pPr>
            <w:r w:rsidRPr="00871654">
              <w:rPr>
                <w:rtl/>
                <w:lang w:val="en-GB"/>
              </w:rPr>
              <w:t xml:space="preserve">تقدم هذه الوثيقة معلومات عن نتائج المؤتمر العالمي لتنمية الاتصالات لعام 2025 (WTDC-25) ذات الأهمية بالنسبة </w:t>
            </w:r>
            <w:r w:rsidR="000A122E">
              <w:rPr>
                <w:rFonts w:hint="cs"/>
                <w:rtl/>
                <w:lang w:val="en-GB"/>
              </w:rPr>
              <w:t xml:space="preserve">إلى </w:t>
            </w:r>
            <w:r w:rsidRPr="00871654">
              <w:rPr>
                <w:rtl/>
                <w:lang w:val="en-GB"/>
              </w:rPr>
              <w:t xml:space="preserve">أقل البلدان نمواً </w:t>
            </w:r>
            <w:r w:rsidRPr="00871654">
              <w:rPr>
                <w:lang w:bidi="ar-EG"/>
              </w:rPr>
              <w:t>(LDC)</w:t>
            </w:r>
            <w:r w:rsidRPr="00871654">
              <w:rPr>
                <w:rtl/>
                <w:lang w:val="en-GB"/>
              </w:rPr>
              <w:t xml:space="preserve"> والبلدان النامية غير الساحلية </w:t>
            </w:r>
            <w:r w:rsidRPr="00871654">
              <w:rPr>
                <w:lang w:bidi="ar-EG"/>
              </w:rPr>
              <w:t>(LLDC)</w:t>
            </w:r>
            <w:r w:rsidRPr="00871654">
              <w:rPr>
                <w:rtl/>
                <w:lang w:val="en-GB"/>
              </w:rPr>
              <w:t xml:space="preserve"> والدول الجزرية الصغيرة النامية </w:t>
            </w:r>
            <w:r w:rsidRPr="00871654">
              <w:rPr>
                <w:lang w:bidi="ar-EG"/>
              </w:rPr>
              <w:t>(SIDS)</w:t>
            </w:r>
            <w:r w:rsidRPr="00871654">
              <w:rPr>
                <w:rtl/>
                <w:lang w:val="en-GB"/>
              </w:rPr>
              <w:t xml:space="preserve"> وتسلط الوثيقة الضوء على التركيز المتجدد على هذه المجموعات من البلدان وفقاً للقرارات الجديدة والمعدَّلة والمبادرات الإقليمية المعتمدة وكذلك استراتيجية التنفيذ.</w:t>
            </w:r>
          </w:p>
          <w:p w14:paraId="45F5CFA6" w14:textId="77777777" w:rsidR="00783A69" w:rsidRPr="00E43176" w:rsidRDefault="00783A69" w:rsidP="00EE5CF2">
            <w:pPr>
              <w:rPr>
                <w:rtl/>
                <w:lang w:bidi="ar-SY"/>
              </w:rPr>
            </w:pPr>
            <w:r w:rsidRPr="00153471">
              <w:rPr>
                <w:rFonts w:hint="cs"/>
                <w:b/>
                <w:bCs/>
                <w:rtl/>
                <w:lang w:bidi="ar-SY"/>
              </w:rPr>
              <w:t>الإجراء المطلوب</w:t>
            </w:r>
            <w:r w:rsidR="005874F2" w:rsidRPr="00153471">
              <w:rPr>
                <w:rFonts w:hint="cs"/>
                <w:b/>
                <w:bCs/>
                <w:rtl/>
                <w:lang w:bidi="ar-SY"/>
              </w:rPr>
              <w:t>:</w:t>
            </w:r>
          </w:p>
          <w:p w14:paraId="27CD5AF1" w14:textId="77777777" w:rsidR="00871654" w:rsidRPr="00871654" w:rsidRDefault="00871654" w:rsidP="00871654">
            <w:pPr>
              <w:rPr>
                <w:color w:val="000000"/>
              </w:rPr>
            </w:pPr>
            <w:r w:rsidRPr="00871654">
              <w:rPr>
                <w:color w:val="000000"/>
                <w:rtl/>
              </w:rPr>
              <w:t>يُدعى الفريق الاستشاري لتنمية الاتصالات إلى الإحاطة علماً بهذه الوثيقة وتقديم التوجيهات التي يراها مناسبة.</w:t>
            </w:r>
          </w:p>
          <w:p w14:paraId="67F68FFA" w14:textId="77777777" w:rsidR="00783A69" w:rsidRPr="00153471" w:rsidRDefault="00783A69" w:rsidP="00EE5CF2">
            <w:pPr>
              <w:rPr>
                <w:b/>
                <w:bCs/>
                <w:rtl/>
                <w:lang w:bidi="ar-SY"/>
              </w:rPr>
            </w:pPr>
            <w:r w:rsidRPr="00153471">
              <w:rPr>
                <w:rFonts w:hint="cs"/>
                <w:b/>
                <w:bCs/>
                <w:rtl/>
                <w:lang w:bidi="ar-SY"/>
              </w:rPr>
              <w:t>المراجع</w:t>
            </w:r>
            <w:r w:rsidR="005874F2" w:rsidRPr="00153471">
              <w:rPr>
                <w:rFonts w:hint="cs"/>
                <w:b/>
                <w:bCs/>
                <w:rtl/>
                <w:lang w:bidi="ar-SY"/>
              </w:rPr>
              <w:t>:</w:t>
            </w:r>
          </w:p>
          <w:p w14:paraId="567E19E0" w14:textId="77777777" w:rsidR="00486183" w:rsidRDefault="00871654" w:rsidP="00871654">
            <w:pPr>
              <w:rPr>
                <w:rtl/>
                <w:lang w:val="en-GB"/>
              </w:rPr>
            </w:pPr>
            <w:r w:rsidRPr="00871654">
              <w:rPr>
                <w:rtl/>
                <w:lang w:val="en-GB"/>
              </w:rPr>
              <w:t>القرار 16 (المراجَع في باكو، 2025) للمؤتمر العالمي لتنمية الاتصالات</w:t>
            </w:r>
          </w:p>
          <w:p w14:paraId="04A3DDBF" w14:textId="4D7E9B7E" w:rsidR="00486183" w:rsidRDefault="00871654" w:rsidP="00871654">
            <w:pPr>
              <w:rPr>
                <w:rtl/>
                <w:lang w:val="en-GB"/>
              </w:rPr>
            </w:pPr>
            <w:r w:rsidRPr="00486183">
              <w:rPr>
                <w:rtl/>
                <w:lang w:val="en-GB"/>
              </w:rPr>
              <w:t>القرار 30 (المراجَع في بوخارست، 2022) لمؤتمر المندوبين المفوضين</w:t>
            </w:r>
          </w:p>
          <w:p w14:paraId="6FF618DE" w14:textId="1E833CD5" w:rsidR="00486183" w:rsidRDefault="00871654" w:rsidP="00871654">
            <w:pPr>
              <w:rPr>
                <w:rtl/>
                <w:lang w:val="en-GB"/>
              </w:rPr>
            </w:pPr>
            <w:r w:rsidRPr="00871654">
              <w:rPr>
                <w:rtl/>
                <w:lang w:val="en-GB"/>
              </w:rPr>
              <w:t xml:space="preserve">الوثيقة </w:t>
            </w:r>
            <w:hyperlink r:id="rId9" w:history="1">
              <w:r w:rsidRPr="006F5629">
                <w:rPr>
                  <w:rStyle w:val="Hyperlink"/>
                  <w:rFonts w:eastAsia="Calibri" w:cstheme="minorBidi"/>
                </w:rPr>
                <w:t>WTDC-25/16</w:t>
              </w:r>
              <w:r w:rsidR="00486183" w:rsidRPr="006F5629">
                <w:rPr>
                  <w:rStyle w:val="Hyperlink"/>
                </w:rPr>
                <w:t>(Rev.1)</w:t>
              </w:r>
            </w:hyperlink>
          </w:p>
          <w:p w14:paraId="2D392A8D" w14:textId="1912D17E" w:rsidR="00783A69" w:rsidRPr="00387755" w:rsidRDefault="00871654" w:rsidP="00387755">
            <w:pPr>
              <w:rPr>
                <w:rtl/>
                <w:lang w:val="en-GB"/>
              </w:rPr>
            </w:pPr>
            <w:r w:rsidRPr="00871654">
              <w:rPr>
                <w:rtl/>
                <w:lang w:val="en-GB"/>
              </w:rPr>
              <w:t xml:space="preserve">الوثيقة </w:t>
            </w:r>
            <w:hyperlink r:id="rId10">
              <w:r w:rsidRPr="019D081A">
                <w:rPr>
                  <w:rStyle w:val="Hyperlink"/>
                  <w:rFonts w:eastAsia="Calibri" w:cstheme="minorBidi"/>
                </w:rPr>
                <w:t>WTDC-25/2</w:t>
              </w:r>
            </w:hyperlink>
            <w:r w:rsidR="00387755">
              <w:rPr>
                <w:rFonts w:hint="cs"/>
                <w:rtl/>
                <w:lang w:val="en-GB"/>
              </w:rPr>
              <w:t xml:space="preserve">، </w:t>
            </w:r>
            <w:hyperlink r:id="rId11" w:history="1">
              <w:r w:rsidRPr="001E79A3">
                <w:rPr>
                  <w:rStyle w:val="Hyperlink"/>
                  <w:rtl/>
                  <w:lang w:val="en-GB"/>
                </w:rPr>
                <w:t>التقرير النهائي للمؤتمر العالمي لتنمية الاتصالات لعام 2025</w:t>
              </w:r>
            </w:hyperlink>
          </w:p>
          <w:p w14:paraId="78FE55CB" w14:textId="7261A2C8" w:rsidR="00486183" w:rsidRPr="00153471" w:rsidRDefault="003634CE" w:rsidP="00871654">
            <w:pPr>
              <w:rPr>
                <w:rtl/>
              </w:rPr>
            </w:pPr>
            <w:hyperlink r:id="rId12" w:history="1">
              <w:r w:rsidR="00E210A1" w:rsidRPr="00E210A1">
                <w:rPr>
                  <w:rStyle w:val="Hyperlink"/>
                  <w:rFonts w:hint="cs"/>
                  <w:rtl/>
                </w:rPr>
                <w:t xml:space="preserve">الوثيقة </w:t>
              </w:r>
              <w:r w:rsidR="00486183" w:rsidRPr="00E210A1">
                <w:rPr>
                  <w:rStyle w:val="Hyperlink"/>
                </w:rPr>
                <w:t>C26/74</w:t>
              </w:r>
              <w:r w:rsidR="00486183" w:rsidRPr="00E210A1">
                <w:rPr>
                  <w:rStyle w:val="Hyperlink"/>
                  <w:rFonts w:hint="cs"/>
                  <w:rtl/>
                  <w:lang w:bidi="ar-EG"/>
                </w:rPr>
                <w:t xml:space="preserve"> </w:t>
              </w:r>
              <w:r w:rsidR="00486183" w:rsidRPr="00E210A1">
                <w:rPr>
                  <w:rStyle w:val="Hyperlink"/>
                  <w:rFonts w:hint="cs"/>
                  <w:rtl/>
                </w:rPr>
                <w:t>تقرير عن تنفيذ القرار 30 (المراجَع في بوخارست، 2022)</w:t>
              </w:r>
            </w:hyperlink>
          </w:p>
        </w:tc>
      </w:tr>
    </w:tbl>
    <w:p w14:paraId="1785037B" w14:textId="77777777" w:rsidR="00882A17" w:rsidRDefault="00882A17" w:rsidP="00871654">
      <w:pPr>
        <w:rPr>
          <w:lang w:bidi="ar-EG"/>
        </w:rPr>
      </w:pPr>
      <w:r>
        <w:rPr>
          <w:rtl/>
          <w:lang w:bidi="ar-EG"/>
        </w:rPr>
        <w:br w:type="page"/>
      </w:r>
    </w:p>
    <w:p w14:paraId="3F11BB84" w14:textId="447246F1" w:rsidR="00871654" w:rsidRPr="00871654" w:rsidRDefault="00871654" w:rsidP="00871654">
      <w:pPr>
        <w:pStyle w:val="Heading1"/>
        <w:rPr>
          <w:lang w:val="ar-SA" w:bidi="ar-EG"/>
        </w:rPr>
      </w:pPr>
      <w:r>
        <w:lastRenderedPageBreak/>
        <w:t>1</w:t>
      </w:r>
      <w:r>
        <w:tab/>
      </w:r>
      <w:r w:rsidRPr="00871654">
        <w:rPr>
          <w:rtl/>
        </w:rPr>
        <w:t>مقدمة</w:t>
      </w:r>
    </w:p>
    <w:p w14:paraId="26539E82" w14:textId="14920F0A" w:rsidR="00871654" w:rsidRPr="000F1AF5" w:rsidRDefault="00871654" w:rsidP="00871654">
      <w:pPr>
        <w:rPr>
          <w:spacing w:val="-2"/>
          <w:lang w:val="ar-SA" w:bidi="ar-EG"/>
        </w:rPr>
      </w:pPr>
      <w:r w:rsidRPr="000F1AF5">
        <w:rPr>
          <w:spacing w:val="-2"/>
          <w:rtl/>
        </w:rPr>
        <w:t xml:space="preserve">شكَّل المؤتمر العالمي لتنمية الاتصالات لعام 2025 (WTDC-25) للاتحاد الدولي للاتصالات </w:t>
      </w:r>
      <w:r w:rsidRPr="000F1AF5">
        <w:rPr>
          <w:spacing w:val="-2"/>
          <w:lang w:bidi="ar-EG"/>
        </w:rPr>
        <w:t>(ITU)</w:t>
      </w:r>
      <w:r w:rsidRPr="000F1AF5">
        <w:rPr>
          <w:spacing w:val="-2"/>
          <w:rtl/>
        </w:rPr>
        <w:t>، الذي عُقد في الفترة من 17 إلى 28 نوفمبر 2025 في باكو، أذربيجان، محطة محورية في مسيرة الجهود العالمية التي تدفع صوب تحقيق التوصيلية والتقدم الرقمي. وتَمثل أحد الأهداف الرئيسية للمؤتمر WTDC-25، الذي عُقد تحت موضوع "التوصيلية الشاملة والهادفة وميسورة التكلفة من أجل مستقبل رقمي شامل ومستدام"، في تحديد أولويات قطاع تنمية الاتصالات للسنوات الأربع المقبلة (2026</w:t>
      </w:r>
      <w:r w:rsidRPr="000F1AF5">
        <w:rPr>
          <w:spacing w:val="-2"/>
          <w:rtl/>
        </w:rPr>
        <w:noBreakHyphen/>
        <w:t>2029).</w:t>
      </w:r>
    </w:p>
    <w:p w14:paraId="70F495C0" w14:textId="2AD344B3" w:rsidR="00871654" w:rsidRPr="00871654" w:rsidRDefault="00871654" w:rsidP="00871654">
      <w:pPr>
        <w:rPr>
          <w:lang w:val="ar-SA" w:bidi="ar-EG"/>
        </w:rPr>
      </w:pPr>
      <w:r w:rsidRPr="00871654">
        <w:rPr>
          <w:rtl/>
        </w:rPr>
        <w:t xml:space="preserve">وقد اعتمد المؤتمر إعلان باكو وخطة عمل باكو، وهي خطة تفصيلية توجه مبادرات التنمية الرقمية </w:t>
      </w:r>
      <w:r w:rsidR="0074663A">
        <w:rPr>
          <w:rFonts w:hint="cs"/>
          <w:rtl/>
        </w:rPr>
        <w:t xml:space="preserve">التي يضطلع بها </w:t>
      </w:r>
      <w:r w:rsidR="00F90D60">
        <w:rPr>
          <w:rFonts w:hint="cs"/>
          <w:rtl/>
        </w:rPr>
        <w:t>مكتب</w:t>
      </w:r>
      <w:r w:rsidRPr="00871654">
        <w:rPr>
          <w:rtl/>
        </w:rPr>
        <w:t xml:space="preserve"> تنمية الاتصالات</w:t>
      </w:r>
      <w:r w:rsidR="00F90D60">
        <w:rPr>
          <w:rFonts w:hint="cs"/>
          <w:rtl/>
        </w:rPr>
        <w:t> </w:t>
      </w:r>
      <w:r w:rsidR="00F90D60">
        <w:t>(BDT)</w:t>
      </w:r>
      <w:r w:rsidR="00F90D60">
        <w:rPr>
          <w:rFonts w:hint="cs"/>
          <w:rtl/>
        </w:rPr>
        <w:t xml:space="preserve"> بالاتحاد</w:t>
      </w:r>
      <w:r w:rsidRPr="00871654">
        <w:rPr>
          <w:rtl/>
        </w:rPr>
        <w:t xml:space="preserve">. وتولي نتائج المؤتمر WTDC-25 اهتماماً خاصاً لأكثر </w:t>
      </w:r>
      <w:r w:rsidR="000A122E">
        <w:rPr>
          <w:rFonts w:hint="cs"/>
          <w:rtl/>
        </w:rPr>
        <w:t>البلدان</w:t>
      </w:r>
      <w:r w:rsidRPr="00871654">
        <w:rPr>
          <w:rtl/>
        </w:rPr>
        <w:t xml:space="preserve"> ضعفاً في العالم، مثل أقل البلدان نمواً</w:t>
      </w:r>
      <w:r w:rsidR="00F90D60">
        <w:rPr>
          <w:rFonts w:hint="cs"/>
          <w:rtl/>
        </w:rPr>
        <w:t> </w:t>
      </w:r>
      <w:r w:rsidRPr="00871654">
        <w:rPr>
          <w:lang w:bidi="ar-EG"/>
        </w:rPr>
        <w:t>(LDC)</w:t>
      </w:r>
      <w:r w:rsidRPr="00871654">
        <w:rPr>
          <w:rtl/>
        </w:rPr>
        <w:t xml:space="preserve"> والبلدان النامية غير الساحلية </w:t>
      </w:r>
      <w:r w:rsidRPr="00871654">
        <w:rPr>
          <w:lang w:bidi="ar-EG"/>
        </w:rPr>
        <w:t>(LLDC)</w:t>
      </w:r>
      <w:r w:rsidRPr="00871654">
        <w:rPr>
          <w:rtl/>
        </w:rPr>
        <w:t xml:space="preserve"> والدول الجزرية الصغيرة النامية </w:t>
      </w:r>
      <w:r w:rsidRPr="00871654">
        <w:rPr>
          <w:lang w:bidi="ar-EG"/>
        </w:rPr>
        <w:t>(SIDS)</w:t>
      </w:r>
      <w:r w:rsidRPr="00871654">
        <w:rPr>
          <w:rtl/>
        </w:rPr>
        <w:t>.</w:t>
      </w:r>
    </w:p>
    <w:p w14:paraId="7221CD40" w14:textId="75B64A00" w:rsidR="00871654" w:rsidRPr="00871654" w:rsidRDefault="00871654" w:rsidP="00871654">
      <w:pPr>
        <w:rPr>
          <w:lang w:val="ar-SA" w:bidi="ar-EG"/>
        </w:rPr>
      </w:pPr>
      <w:r w:rsidRPr="00871654">
        <w:rPr>
          <w:rtl/>
        </w:rPr>
        <w:t>ويؤكد إعلان باكو التزاماً سياسياً رفيع المستوى بتنفيذ إجراءات مصممة خصيصاً لتلبية الاحتياجات المحددة لهذه المجموعة من البلدان. ويتجلى هذا الالتزام في الحكم التالي: "وسنسعى جاهدين للتصدي للتحديات الخاصة التي تواجهها البلدان النامية، ولا سيما أقل البلدان نمواً والبلدان النامية غير الساحلية والدول الجزرية الصغيرة النامية والبلدان ذات الاحتياجات الخاصة، من خلال بناء القدرات، والمساعدة التقنية المخصصة، وتبادل أفضل الممارسات، وتعبئة الموارد، والمشاريع المؤثرة، ومبادرات التوفيق، والدراية ذات الصلة، من أجل الاستفادة من تكنولوجيا</w:t>
      </w:r>
      <w:r>
        <w:rPr>
          <w:rFonts w:hint="cs"/>
          <w:rtl/>
        </w:rPr>
        <w:t>ت</w:t>
      </w:r>
      <w:r w:rsidRPr="00871654">
        <w:rPr>
          <w:rtl/>
        </w:rPr>
        <w:t xml:space="preserve"> المعلومات والاتصالات الجديدة والناشئة، بما في ذلك الذكاء الاصطناعي، فيما يتعلق بالاتصالات/تكنولوجيا المعلومات والاتصالات." واعتمد المؤتمر WTDC-25 أيضاً قرارات جديدة ومعدَّلة ذات صلة بهذه البلدان.</w:t>
      </w:r>
    </w:p>
    <w:p w14:paraId="26BAEE24" w14:textId="34869494" w:rsidR="00486183" w:rsidRPr="00665CE1" w:rsidRDefault="00871654" w:rsidP="00871654">
      <w:pPr>
        <w:rPr>
          <w:spacing w:val="-2"/>
          <w:rtl/>
        </w:rPr>
      </w:pPr>
      <w:r w:rsidRPr="00665CE1">
        <w:rPr>
          <w:spacing w:val="-2"/>
          <w:rtl/>
        </w:rPr>
        <w:t>وتقدم هذه الوثيقة لمحة عامة عن مجالات التركيز الرئيسية الناشئة عن الولاية الجديدة التي حددها المؤتمر ويمكن قراءتها بالاقتران مع</w:t>
      </w:r>
      <w:r w:rsidR="00486183" w:rsidRPr="00665CE1">
        <w:rPr>
          <w:rFonts w:hint="cs"/>
          <w:spacing w:val="-2"/>
          <w:rtl/>
        </w:rPr>
        <w:t xml:space="preserve"> الوثيقة </w:t>
      </w:r>
      <w:r w:rsidR="00486183" w:rsidRPr="00665CE1">
        <w:rPr>
          <w:spacing w:val="-2"/>
        </w:rPr>
        <w:t>WTDC</w:t>
      </w:r>
      <w:r w:rsidR="00486183" w:rsidRPr="00665CE1">
        <w:rPr>
          <w:spacing w:val="-2"/>
        </w:rPr>
        <w:noBreakHyphen/>
        <w:t>25/16(Rev.1)</w:t>
      </w:r>
      <w:r w:rsidR="00486183" w:rsidRPr="00665CE1">
        <w:rPr>
          <w:rFonts w:hint="cs"/>
          <w:spacing w:val="-2"/>
          <w:rtl/>
          <w:lang w:bidi="ar-EG"/>
        </w:rPr>
        <w:t>:</w:t>
      </w:r>
      <w:r w:rsidRPr="00665CE1">
        <w:rPr>
          <w:spacing w:val="-2"/>
          <w:rtl/>
        </w:rPr>
        <w:t xml:space="preserve"> </w:t>
      </w:r>
      <w:hyperlink r:id="rId13" w:history="1">
        <w:r w:rsidRPr="00665CE1">
          <w:rPr>
            <w:rStyle w:val="Hyperlink"/>
            <w:spacing w:val="-2"/>
            <w:rtl/>
          </w:rPr>
          <w:t>تقرير المؤتمر WTDC-25 عن أنشطة مكتب تنمية الاتصالات المنفذة دعماً لأقل البلدان نمواً</w:t>
        </w:r>
        <w:r w:rsidR="001E79A3">
          <w:rPr>
            <w:rStyle w:val="Hyperlink"/>
            <w:rFonts w:hint="eastAsia"/>
            <w:spacing w:val="-2"/>
            <w:rtl/>
            <w:lang w:bidi="ar-EG"/>
          </w:rPr>
          <w:t> </w:t>
        </w:r>
        <w:r w:rsidRPr="00665CE1">
          <w:rPr>
            <w:rStyle w:val="Hyperlink"/>
            <w:spacing w:val="-2"/>
            <w:lang w:bidi="ar-EG"/>
          </w:rPr>
          <w:t>(LDC)</w:t>
        </w:r>
        <w:r w:rsidRPr="00665CE1">
          <w:rPr>
            <w:rStyle w:val="Hyperlink"/>
            <w:spacing w:val="-2"/>
            <w:rtl/>
          </w:rPr>
          <w:t xml:space="preserve"> والبلدان النامية غير الساحلية </w:t>
        </w:r>
        <w:r w:rsidRPr="00665CE1">
          <w:rPr>
            <w:rStyle w:val="Hyperlink"/>
            <w:spacing w:val="-2"/>
            <w:lang w:bidi="ar-EG"/>
          </w:rPr>
          <w:t>(LLDC)</w:t>
        </w:r>
        <w:r w:rsidRPr="00665CE1">
          <w:rPr>
            <w:rStyle w:val="Hyperlink"/>
            <w:spacing w:val="-2"/>
            <w:rtl/>
          </w:rPr>
          <w:t xml:space="preserve"> والدول الجزرية الصغيرة النامية </w:t>
        </w:r>
        <w:r w:rsidRPr="00665CE1">
          <w:rPr>
            <w:rStyle w:val="Hyperlink"/>
            <w:spacing w:val="-2"/>
            <w:lang w:bidi="ar-EG"/>
          </w:rPr>
          <w:t>(SIDS)</w:t>
        </w:r>
      </w:hyperlink>
      <w:r w:rsidRPr="00665CE1">
        <w:rPr>
          <w:spacing w:val="-2"/>
          <w:rtl/>
        </w:rPr>
        <w:t xml:space="preserve"> </w:t>
      </w:r>
      <w:r w:rsidR="00486183" w:rsidRPr="00665CE1">
        <w:rPr>
          <w:rFonts w:hint="cs"/>
          <w:spacing w:val="-2"/>
          <w:rtl/>
        </w:rPr>
        <w:t>ووثيقة المجلس</w:t>
      </w:r>
      <w:r w:rsidR="00486183" w:rsidRPr="00665CE1">
        <w:rPr>
          <w:rFonts w:hint="eastAsia"/>
          <w:spacing w:val="-2"/>
          <w:rtl/>
        </w:rPr>
        <w:t> </w:t>
      </w:r>
      <w:r w:rsidR="00486183" w:rsidRPr="00665CE1">
        <w:rPr>
          <w:spacing w:val="-2"/>
        </w:rPr>
        <w:t>C26/74</w:t>
      </w:r>
      <w:r w:rsidR="00486183" w:rsidRPr="00665CE1">
        <w:rPr>
          <w:rFonts w:hint="cs"/>
          <w:spacing w:val="-2"/>
          <w:rtl/>
          <w:lang w:bidi="ar-EG"/>
        </w:rPr>
        <w:t xml:space="preserve"> بشأن تنفيذ القرار 30 (المراجَع في بوخارست</w:t>
      </w:r>
      <w:r w:rsidR="00AC7456" w:rsidRPr="00665CE1">
        <w:rPr>
          <w:rFonts w:hint="cs"/>
          <w:spacing w:val="-2"/>
          <w:rtl/>
          <w:lang w:bidi="ar-EG"/>
        </w:rPr>
        <w:t xml:space="preserve">، </w:t>
      </w:r>
      <w:r w:rsidR="00AC7456" w:rsidRPr="00665CE1">
        <w:rPr>
          <w:spacing w:val="-2"/>
          <w:lang w:bidi="ar-EG"/>
        </w:rPr>
        <w:t>2022</w:t>
      </w:r>
      <w:r w:rsidR="00486183" w:rsidRPr="00665CE1">
        <w:rPr>
          <w:rFonts w:hint="cs"/>
          <w:spacing w:val="-2"/>
          <w:rtl/>
          <w:lang w:bidi="ar-EG"/>
        </w:rPr>
        <w:t>)</w:t>
      </w:r>
      <w:r w:rsidR="00486183" w:rsidRPr="00665CE1">
        <w:rPr>
          <w:rFonts w:hint="cs"/>
          <w:spacing w:val="-2"/>
          <w:rtl/>
        </w:rPr>
        <w:t xml:space="preserve">، </w:t>
      </w:r>
      <w:r w:rsidR="0074663A" w:rsidRPr="00665CE1">
        <w:rPr>
          <w:rFonts w:hint="cs"/>
          <w:spacing w:val="-2"/>
          <w:rtl/>
        </w:rPr>
        <w:t>اللتين تقدمان</w:t>
      </w:r>
      <w:r w:rsidRPr="00665CE1">
        <w:rPr>
          <w:spacing w:val="-2"/>
          <w:rtl/>
        </w:rPr>
        <w:t xml:space="preserve"> لمحة عامة عن الأعمال التي اضطلع بها مكتب تنمية الاتصالات منذ المؤتمر العالمي لتنمية الاتصالات لعام 2022 (WTDC-22)</w:t>
      </w:r>
      <w:r w:rsidR="0074663A" w:rsidRPr="00665CE1">
        <w:rPr>
          <w:rFonts w:hint="cs"/>
          <w:spacing w:val="-2"/>
          <w:rtl/>
        </w:rPr>
        <w:t>، بما في ذلك المشاريع وأنشطة الخطط التشغيلية (</w:t>
      </w:r>
      <w:r w:rsidR="0074663A" w:rsidRPr="00665CE1">
        <w:rPr>
          <w:spacing w:val="-2"/>
          <w:lang w:val="fr-FR"/>
        </w:rPr>
        <w:t>OP</w:t>
      </w:r>
      <w:r w:rsidR="0074663A" w:rsidRPr="00665CE1">
        <w:rPr>
          <w:rFonts w:hint="cs"/>
          <w:spacing w:val="-2"/>
          <w:rtl/>
        </w:rPr>
        <w:t xml:space="preserve">) المضطلع بها في أقل البلدان نمواً </w:t>
      </w:r>
      <w:r w:rsidR="0074663A" w:rsidRPr="00665CE1">
        <w:rPr>
          <w:spacing w:val="-2"/>
          <w:rtl/>
        </w:rPr>
        <w:t>والبلدان النامية غير الساحلية والدول الجزرية الصغيرة النامية</w:t>
      </w:r>
      <w:r w:rsidRPr="00665CE1">
        <w:rPr>
          <w:spacing w:val="-2"/>
          <w:rtl/>
        </w:rPr>
        <w:t>.</w:t>
      </w:r>
    </w:p>
    <w:p w14:paraId="15CBFCAD" w14:textId="05FF5422" w:rsidR="00871654" w:rsidRPr="00871654" w:rsidRDefault="00871654" w:rsidP="00871654">
      <w:pPr>
        <w:rPr>
          <w:lang w:val="ar-SA" w:bidi="ar-EG"/>
        </w:rPr>
      </w:pPr>
      <w:r w:rsidRPr="00871654">
        <w:rPr>
          <w:rtl/>
        </w:rPr>
        <w:t>وتتضمن الوثيقة معلومات عن مساهمة مكتب تنمية الاتصالات بالاتحاد في المؤتمرات العالمية التي اعتُمد فيها برنامج عمل لهذه البلدان، كما تتضمن لمحة عامة عن مشاريع قطاع تنمية الاتصالات ذات الصلة وأنشطة الخطط التشغيلية</w:t>
      </w:r>
      <w:r w:rsidR="001E79A3">
        <w:rPr>
          <w:rFonts w:hint="eastAsia"/>
          <w:rtl/>
          <w:lang w:bidi="ar-EG"/>
        </w:rPr>
        <w:t> </w:t>
      </w:r>
      <w:r w:rsidR="00665CE1" w:rsidRPr="00665CE1">
        <w:rPr>
          <w:rFonts w:hint="cs"/>
          <w:spacing w:val="-2"/>
          <w:rtl/>
        </w:rPr>
        <w:t>(</w:t>
      </w:r>
      <w:r w:rsidR="00665CE1" w:rsidRPr="00665CE1">
        <w:rPr>
          <w:spacing w:val="-2"/>
          <w:lang w:val="fr-FR"/>
        </w:rPr>
        <w:t>OP</w:t>
      </w:r>
      <w:r w:rsidR="00665CE1" w:rsidRPr="00665CE1">
        <w:rPr>
          <w:rFonts w:hint="cs"/>
          <w:spacing w:val="-2"/>
          <w:rtl/>
        </w:rPr>
        <w:t>)</w:t>
      </w:r>
      <w:r w:rsidRPr="00871654">
        <w:rPr>
          <w:rtl/>
        </w:rPr>
        <w:t xml:space="preserve"> التي ساهمت في النهوض بالتحول الرقمي والتوصيلية الشاملة والهادفة في أقل البلدان نمواً والبلدان النامية غير الساحلية والدول الجزرية الصغيرة النامية.</w:t>
      </w:r>
      <w:hyperlink r:id="rId14" w:history="1"/>
    </w:p>
    <w:p w14:paraId="4DA92607" w14:textId="5875207A" w:rsidR="00871654" w:rsidRPr="00871654" w:rsidRDefault="00871654" w:rsidP="00871654">
      <w:pPr>
        <w:pStyle w:val="Heading1"/>
        <w:rPr>
          <w:lang w:val="ar-SA" w:bidi="ar-EG"/>
        </w:rPr>
      </w:pPr>
      <w:r>
        <w:t>2</w:t>
      </w:r>
      <w:r>
        <w:tab/>
      </w:r>
      <w:r w:rsidRPr="00871654">
        <w:rPr>
          <w:rtl/>
        </w:rPr>
        <w:t>معلومات أساسية</w:t>
      </w:r>
    </w:p>
    <w:p w14:paraId="6D24C8AF" w14:textId="58456C12" w:rsidR="00871654" w:rsidRPr="00871654" w:rsidRDefault="00871654" w:rsidP="00871654">
      <w:pPr>
        <w:rPr>
          <w:lang w:val="ar-SA" w:bidi="ar-EG"/>
        </w:rPr>
      </w:pPr>
      <w:r w:rsidRPr="00871654">
        <w:rPr>
          <w:rtl/>
        </w:rPr>
        <w:t xml:space="preserve">يمثل الانتقال من فئة أقل البلدان نمواً </w:t>
      </w:r>
      <w:r w:rsidRPr="00871654">
        <w:rPr>
          <w:lang w:bidi="ar-EG"/>
        </w:rPr>
        <w:t>(LDC)</w:t>
      </w:r>
      <w:r w:rsidRPr="00871654">
        <w:rPr>
          <w:rtl/>
        </w:rPr>
        <w:t xml:space="preserve"> مرحلة مهمة في مسار التنمية لبلد ما. وقد أنشأت الأمم المتحدة فئة أقل البلدان نمواً في عام 1971 لمعرفة البلدان التي تواجه أشد أوجه الضعف الهيكلية أمام التنمية المستدامة. والخروج من هذه الفئة لا</w:t>
      </w:r>
      <w:r w:rsidR="00905913">
        <w:rPr>
          <w:rFonts w:hint="cs"/>
          <w:rtl/>
        </w:rPr>
        <w:t> </w:t>
      </w:r>
      <w:r w:rsidRPr="00871654">
        <w:rPr>
          <w:rtl/>
        </w:rPr>
        <w:t xml:space="preserve">يعني التقدم الاقتصادي فحسب، بل يعني أيضاً تحسينات في التنمية الاجتماعية ورأس المال البشري والقدرة على الصمود. ومنذ عام 1971، تطورت معايير الخروج من فئة أقل البلدان نمواً إلى تقييم متعدد الأبعاد لأوجه الضعف الهيكلية والقدرة التنموية. وشكّل إدخال الدليل القياسي للأصول البشرية </w:t>
      </w:r>
      <w:r w:rsidRPr="00871654">
        <w:rPr>
          <w:lang w:bidi="ar-EG"/>
        </w:rPr>
        <w:t>(HAI)</w:t>
      </w:r>
      <w:r w:rsidRPr="00871654">
        <w:rPr>
          <w:rtl/>
        </w:rPr>
        <w:t xml:space="preserve"> والدليل القياسي للضعف الاقتصادي والبيئي </w:t>
      </w:r>
      <w:r w:rsidRPr="00871654">
        <w:rPr>
          <w:lang w:bidi="ar-EG"/>
        </w:rPr>
        <w:t>(EVI)</w:t>
      </w:r>
      <w:r w:rsidRPr="00871654">
        <w:rPr>
          <w:rtl/>
        </w:rPr>
        <w:t xml:space="preserve"> </w:t>
      </w:r>
      <w:r w:rsidR="0074663A" w:rsidRPr="0074663A">
        <w:rPr>
          <w:rtl/>
        </w:rPr>
        <w:t>من قبل لجنة الأمم المتحدة للسياسات الإنمائية (</w:t>
      </w:r>
      <w:r w:rsidR="0074663A" w:rsidRPr="0074663A">
        <w:t>UN CDP</w:t>
      </w:r>
      <w:r w:rsidR="0074663A" w:rsidRPr="0074663A">
        <w:rPr>
          <w:rtl/>
        </w:rPr>
        <w:t>)</w:t>
      </w:r>
      <w:r w:rsidR="0074663A">
        <w:rPr>
          <w:rFonts w:hint="cs"/>
          <w:rtl/>
        </w:rPr>
        <w:t xml:space="preserve"> </w:t>
      </w:r>
      <w:r w:rsidRPr="00871654">
        <w:rPr>
          <w:rtl/>
        </w:rPr>
        <w:t>تحولاً نحو تقييم التقدم المحرز في مجالات الصحة والتعليم والقدرة على الصمود في وجه الصدمات الخارجية والقيود الاقتصادية الهيكلية.</w:t>
      </w:r>
    </w:p>
    <w:p w14:paraId="3733E23A" w14:textId="3336B61A" w:rsidR="00871654" w:rsidRPr="00871654" w:rsidRDefault="00871654" w:rsidP="00871654">
      <w:pPr>
        <w:rPr>
          <w:lang w:val="ar-SA" w:bidi="ar-EG"/>
        </w:rPr>
      </w:pPr>
      <w:r w:rsidRPr="00871654">
        <w:rPr>
          <w:rtl/>
        </w:rPr>
        <w:t>و</w:t>
      </w:r>
      <w:r w:rsidR="0074663A">
        <w:rPr>
          <w:rFonts w:hint="cs"/>
          <w:rtl/>
        </w:rPr>
        <w:t xml:space="preserve">بالتالي، فقد </w:t>
      </w:r>
      <w:r w:rsidRPr="00871654">
        <w:rPr>
          <w:rtl/>
        </w:rPr>
        <w:t>عززت التحسينات اللاحقة التركيز على استدامة التنمية في الأجل الطويل، والقدرة الإنتاجية، والقدرة على الصمود في وجه المخاطر البيئية والاقتصادية. ويتحدد الخروج من فئة أقل البلدان نمواً الآن من خلال عملية استعراض تُجرى كل ثلاث سنوات وتتطلب من البلدان بلوغ مستويات العتبة في معيارين على الأقل من المعايير الثلاثة – نصيب الفرد من الدخل القومي الإجمالي، والدليل القياسي للأصول البشرية، والدليل القياسي للضعف الاقتصادي والبيئي – عبر تقييمات متتالية.</w:t>
      </w:r>
    </w:p>
    <w:p w14:paraId="67631855" w14:textId="58A00DBE" w:rsidR="00871654" w:rsidRPr="00871654" w:rsidRDefault="00871654" w:rsidP="008915F9">
      <w:pPr>
        <w:keepNext/>
        <w:keepLines/>
        <w:rPr>
          <w:lang w:val="ar-SA" w:bidi="ar-EG"/>
        </w:rPr>
      </w:pPr>
      <w:r w:rsidRPr="00871654">
        <w:rPr>
          <w:rtl/>
        </w:rPr>
        <w:lastRenderedPageBreak/>
        <w:t xml:space="preserve">وتماشياً مع هذا التطور، يؤمن الاتحاد إيماناً راسخاً بأن التوصيلية الشاملة والهادفة والتحول الرقمي عاملان </w:t>
      </w:r>
      <w:proofErr w:type="spellStart"/>
      <w:r w:rsidRPr="00871654">
        <w:rPr>
          <w:rtl/>
        </w:rPr>
        <w:t>تمكينيان</w:t>
      </w:r>
      <w:proofErr w:type="spellEnd"/>
      <w:r w:rsidRPr="00871654">
        <w:rPr>
          <w:rtl/>
        </w:rPr>
        <w:t xml:space="preserve"> رئيسيان للتنمية الاجتماعية والاقتصادية في أي بلد، ويكتسيان بوجه خاص أهمية بالغة بالنسبة لأقل البلدان نمواً والبلدان النامية غير الساحلية والدول الجزرية الصغيرة النامية. ومنذ المؤتمر العالمي لتنمية الاتصالات لعام 2022 (WTDC-22)، عزز الاتحاد دعمه لأقل البلدان نمواً والبلدان النامية غير الساحلية والدول الجزرية الصغيرة النامية ونظمه على نحو منهجي. ويتمثل أحد المعالم المؤسسية الرئيسية في إعادة تنظيم مكتب تنمية الاتصالات في عام 2024، حيث أنشئت شعبة مخصصة لتقديم مساعدة منسَّقة وموجَّهة للبلدان ذات الاحتياجات الخاصة في مختلف مجالات التنمية الرقمية.</w:t>
      </w:r>
    </w:p>
    <w:p w14:paraId="5FA96798" w14:textId="77777777" w:rsidR="00871654" w:rsidRPr="00871654" w:rsidRDefault="00871654" w:rsidP="00871654">
      <w:pPr>
        <w:rPr>
          <w:lang w:val="ar-SA" w:bidi="ar-EG"/>
        </w:rPr>
      </w:pPr>
      <w:r w:rsidRPr="00871654">
        <w:rPr>
          <w:rtl/>
        </w:rPr>
        <w:t>ومع التركيز على توسيع البنية التحتية للاتصالات والتوصيلية الأساسية، تطورت مشاركة الاتحاد لتصبح نهجاً شاملاً للنظام الإيكولوجي الرقمي. وفي الفترة ما بين عامي 2023 و2025، عالجت التدخلات بشكل متزايد المسائل المتعلقة بالحكومة الرقمية، وصمود الأمن السيبراني، ورسم خرائط النطاق العريض، وإدارة الطيف، وتنمية المهارات الرقمية، وسياسات تكنولوجيا المعلومات والاتصالات الشاملة للجميع، والاتصالات في حالات الطوارئ، والأنظمة الإيكولوجية للابتكار. ويعكس هذا التحول الاعتراف بأن التوصيلية الشاملة والهادفة لا تتطلب بنية تحتية فحسب، بل تتطلب أيضاً الجاهزية التنظيمية، والقدرة المؤسسية، والقدرة على تحمل التكاليف، والأمن، وتنمية رأس المال البشري.</w:t>
      </w:r>
    </w:p>
    <w:p w14:paraId="00F80F95" w14:textId="61A0AA61" w:rsidR="00871654" w:rsidRPr="00871654" w:rsidRDefault="00871654" w:rsidP="00871654">
      <w:pPr>
        <w:rPr>
          <w:lang w:val="ar-SA" w:bidi="ar-EG"/>
        </w:rPr>
      </w:pPr>
      <w:r w:rsidRPr="00871654">
        <w:rPr>
          <w:rtl/>
        </w:rPr>
        <w:t>وقد أصبح عمل الاتحاد أيضاً أكثر اتساقاً، من الناحية الاستراتيجية، مع أطر التنمية العالمية. ومن خلال المشاركة النشطة في</w:t>
      </w:r>
      <w:r w:rsidR="00055529">
        <w:rPr>
          <w:rFonts w:hint="cs"/>
          <w:rtl/>
        </w:rPr>
        <w:t> </w:t>
      </w:r>
      <w:r w:rsidRPr="00871654">
        <w:rPr>
          <w:rtl/>
        </w:rPr>
        <w:t>مؤتمر الأمم المتحدة الخامس المعني بأقل البلدان نمواً (</w:t>
      </w:r>
      <w:r w:rsidR="00486183">
        <w:t>LDC5</w:t>
      </w:r>
      <w:r w:rsidRPr="00871654">
        <w:rPr>
          <w:rtl/>
        </w:rPr>
        <w:t>)، والمؤتمر الدولي الرابع المعني بالدول الجزرية الصغيرة النامية (</w:t>
      </w:r>
      <w:r w:rsidR="00486183">
        <w:t>SIDS4</w:t>
      </w:r>
      <w:r w:rsidRPr="00871654">
        <w:rPr>
          <w:rtl/>
        </w:rPr>
        <w:t>)، ومؤتمر الأمم المتحدة الثالث المعني بالبلدان النامية غير الساحلية (</w:t>
      </w:r>
      <w:r w:rsidR="00486183">
        <w:t>LLDC3</w:t>
      </w:r>
      <w:r w:rsidRPr="00871654">
        <w:rPr>
          <w:rtl/>
        </w:rPr>
        <w:t>)، حدد الاتحاد التحول الرقمي والتوصيلية الشاملة والهادفة كعاملين تمكينيين محوريين للتحول الهيكلي والقدرة على الصمود والتنمية المستدامة.</w:t>
      </w:r>
    </w:p>
    <w:p w14:paraId="477A870B" w14:textId="48A16178" w:rsidR="00871654" w:rsidRPr="00871654" w:rsidRDefault="00871654" w:rsidP="00871654">
      <w:pPr>
        <w:rPr>
          <w:lang w:val="ar-SA" w:bidi="ar-EG"/>
        </w:rPr>
      </w:pPr>
      <w:r w:rsidRPr="00871654">
        <w:rPr>
          <w:rtl/>
        </w:rPr>
        <w:t xml:space="preserve">ومن الناحية التشغيلية، وسّع مكتب تنمية الاتصالات دعمه بشكل كبير اعتباراً من عام 2023 من خلال تنفيذ مشاريع على المستوى القُطري ومبادرات إقليمية ومنصات لتنمية القدرات مثل أكاديمية الاتحاد ومراكز التحول الرقمي وبرامج الأمن السيبراني المحددة الأهداف. وتعززت تعبئة الموارد من خلال </w:t>
      </w:r>
      <w:r w:rsidR="00486183">
        <w:rPr>
          <w:rFonts w:hint="cs"/>
          <w:rtl/>
        </w:rPr>
        <w:t xml:space="preserve">التحالف الرقمي </w:t>
      </w:r>
      <w:r w:rsidR="00486183" w:rsidRPr="00871654">
        <w:rPr>
          <w:rtl/>
        </w:rPr>
        <w:t xml:space="preserve">للشراكة </w:t>
      </w:r>
      <w:r w:rsidRPr="00871654">
        <w:rPr>
          <w:rtl/>
        </w:rPr>
        <w:t>من أجل التوصيل</w:t>
      </w:r>
      <w:r w:rsidR="00486183">
        <w:rPr>
          <w:rFonts w:hint="cs"/>
          <w:rtl/>
        </w:rPr>
        <w:t> </w:t>
      </w:r>
      <w:r w:rsidR="00486183">
        <w:t>(P2C)</w:t>
      </w:r>
      <w:r w:rsidRPr="00871654">
        <w:rPr>
          <w:rtl/>
        </w:rPr>
        <w:t>، الذي أسفر عن تعهدات مالية كبيرة وُجّهت إلى أقل البلدان نمواً والبلدان النامية غير الساحلية والدول الجزرية الصغيرة النامية.</w:t>
      </w:r>
    </w:p>
    <w:p w14:paraId="63D0F4E3" w14:textId="02417ADA" w:rsidR="00871654" w:rsidRPr="00871654" w:rsidRDefault="00871654" w:rsidP="00871654">
      <w:pPr>
        <w:pStyle w:val="Heading1"/>
        <w:rPr>
          <w:lang w:val="ar-SA" w:bidi="ar-EG"/>
        </w:rPr>
      </w:pPr>
      <w:r>
        <w:t>3</w:t>
      </w:r>
      <w:r>
        <w:tab/>
      </w:r>
      <w:r w:rsidRPr="00871654">
        <w:rPr>
          <w:rtl/>
        </w:rPr>
        <w:t>القرارات الجديدة والمعدَّلة ذات الصلة بأقل البلدان نمواً والبلدان النامية غير الساحلية والدول الجزرية الصغيرة النامية</w:t>
      </w:r>
    </w:p>
    <w:p w14:paraId="624F8680" w14:textId="77777777" w:rsidR="00871654" w:rsidRPr="00871654" w:rsidRDefault="00871654" w:rsidP="00871654">
      <w:pPr>
        <w:rPr>
          <w:lang w:val="ar-SA" w:bidi="ar-EG"/>
        </w:rPr>
      </w:pPr>
      <w:r w:rsidRPr="00871654">
        <w:rPr>
          <w:rtl/>
        </w:rPr>
        <w:t>تكلف العديد من القرارات الجديدة والمعدَّلة للمؤتمر WTDC-25 تحديداً مكتب تنمية الاتصالات بإعطاء الأولوية لهذه البلدان الضعيفة وتدعو الدول الأعضاء إلى القيام بذلك، مع التركيز على اتخاذ إجراءات وتدابير خاصة لمعالجة التحديات الفريدة التي تواجهها هذه البلدان في تحقيق التوصيلية الشاملة والهادفة والميسورة التكلفة. وفي حين أن غالبية القرارات تتماشى مع الولاية العامة لمكتب تنمية الاتصالات في مجال التنمية، فإن خطة عمل باكو توجه بشكل صريح "اهتماماً خاصاً" لأكثر المناطق ضعفاً في العالم، وتحديداً أقل البلدان نمواً والبلدان النامية غير الساحلية والدول الجزرية الصغيرة النامية.</w:t>
      </w:r>
    </w:p>
    <w:p w14:paraId="1FE7B4C5" w14:textId="77777777" w:rsidR="00871654" w:rsidRPr="00871654" w:rsidRDefault="00871654" w:rsidP="00871654">
      <w:pPr>
        <w:rPr>
          <w:lang w:val="ar-SA" w:bidi="ar-EG"/>
        </w:rPr>
      </w:pPr>
      <w:r w:rsidRPr="00871654">
        <w:rPr>
          <w:rtl/>
        </w:rPr>
        <w:t>ويؤكد القرار 16 (المراجَع في باكو، 2025) من جديد التزام قطاع تنمية الاتصالات بتنفيذ إجراءات وتدابير خاصة لدعم أقل البلدان نمواً والبلدان النامية غير الساحلية والدول الجزرية الصغيرة النامية والبلدان التي تمر اقتصاداتها بمرحلة انتقالية، بهدف تسريع تحولها الرقمي ومعالجة فجوات التوصيلية الهيكلية. ويركز القرار المراجَع بشكل أكبر على تعزيز القدرات الوطنية، وتعزيز تعبئة الموارد والشراكات، وتحسين التنسيق بين برامج الاتحاد ومبادراته لضمان تقديم المساعدة إلى هذه المجموعات من البلدان على نحو أكثر فعالية واستهدافاً.</w:t>
      </w:r>
    </w:p>
    <w:p w14:paraId="170E9BFF" w14:textId="5E0ED0C4" w:rsidR="00871654" w:rsidRPr="00871654" w:rsidRDefault="00871654" w:rsidP="00871654">
      <w:pPr>
        <w:rPr>
          <w:lang w:val="ar-SA" w:bidi="ar-EG"/>
        </w:rPr>
      </w:pPr>
      <w:r w:rsidRPr="00871654">
        <w:rPr>
          <w:rtl/>
        </w:rPr>
        <w:t xml:space="preserve">وعلاوة على ذلك، وافق المؤتمر WTDC-25 على قرارين جديدين هما، </w:t>
      </w:r>
      <w:r w:rsidRPr="00871654">
        <w:rPr>
          <w:b/>
          <w:bCs/>
          <w:rtl/>
        </w:rPr>
        <w:t>القرار 94 (باكو، 2025)</w:t>
      </w:r>
      <w:r w:rsidRPr="00871654">
        <w:rPr>
          <w:lang w:bidi="ar-EG"/>
        </w:rPr>
        <w:t>:</w:t>
      </w:r>
      <w:r w:rsidRPr="00871654">
        <w:rPr>
          <w:rtl/>
        </w:rPr>
        <w:t xml:space="preserve"> دعم التحول الرقمي للبلدان الجزرية في المحيط الهادئ تنفيذاً لإعلان لاغاتوي، و</w:t>
      </w:r>
      <w:r w:rsidRPr="00871654">
        <w:rPr>
          <w:b/>
          <w:bCs/>
          <w:rtl/>
        </w:rPr>
        <w:t>القرار 93 (باكو، 2025)</w:t>
      </w:r>
      <w:r w:rsidRPr="00871654">
        <w:rPr>
          <w:lang w:bidi="ar-EG"/>
        </w:rPr>
        <w:t>:</w:t>
      </w:r>
      <w:r w:rsidRPr="00871654">
        <w:rPr>
          <w:rtl/>
        </w:rPr>
        <w:t xml:space="preserve"> تقديم المساعدة والدعم إلى السودان لإعادة بناء البنية التحتية للاتصالات/تكنولوجيا المعلومات والاتصالات المتضررة وسد الفجوة الرقمية.</w:t>
      </w:r>
    </w:p>
    <w:p w14:paraId="2683427B" w14:textId="77777777" w:rsidR="00871654" w:rsidRPr="00AE713C" w:rsidRDefault="00871654" w:rsidP="00AE713C">
      <w:pPr>
        <w:rPr>
          <w:spacing w:val="-4"/>
          <w:lang w:val="ar-SA" w:bidi="ar-EG"/>
        </w:rPr>
      </w:pPr>
      <w:r w:rsidRPr="00AE713C">
        <w:rPr>
          <w:b/>
          <w:spacing w:val="-4"/>
          <w:rtl/>
        </w:rPr>
        <w:t>ويتمحور التركيز المتجدد على أقل البلدان نمواً والبلدان النامية غير الساحلية والدول الجزرية الصغيرة النامية حول الانتقال من مجرد التوصيلية الأساسية إلى التقدم التكنولوجي، ووضع سياسات قائمة على الأدلة، والقدرة على الصمود الموجَّهة. وفيما يلي التفاصيل:</w:t>
      </w:r>
      <w:bookmarkStart w:id="1" w:name="_Hlk221284625"/>
    </w:p>
    <w:bookmarkEnd w:id="1"/>
    <w:p w14:paraId="149A2F0B" w14:textId="79342582" w:rsidR="00871654" w:rsidRPr="00871654" w:rsidRDefault="00871654" w:rsidP="00AE713C">
      <w:pPr>
        <w:pStyle w:val="enumlev1"/>
        <w:keepNext/>
        <w:keepLines/>
        <w:rPr>
          <w:b/>
          <w:bCs/>
          <w:lang w:val="ar-SA" w:bidi="ar-EG"/>
        </w:rPr>
      </w:pPr>
      <w:r>
        <w:rPr>
          <w:rFonts w:hint="eastAsia"/>
          <w:b/>
          <w:bCs/>
          <w:rtl/>
          <w:lang w:bidi="ar-EG"/>
        </w:rPr>
        <w:lastRenderedPageBreak/>
        <w:t> </w:t>
      </w:r>
      <w:r>
        <w:rPr>
          <w:rFonts w:hint="cs"/>
          <w:b/>
          <w:bCs/>
          <w:rtl/>
          <w:lang w:bidi="ar-EG"/>
        </w:rPr>
        <w:t>أ )</w:t>
      </w:r>
      <w:r>
        <w:rPr>
          <w:b/>
          <w:bCs/>
          <w:rtl/>
          <w:lang w:bidi="ar-EG"/>
        </w:rPr>
        <w:tab/>
      </w:r>
      <w:r w:rsidRPr="00871654">
        <w:rPr>
          <w:b/>
          <w:bCs/>
          <w:rtl/>
        </w:rPr>
        <w:t>المراقبة القائمة على الأدلة وتفكيك البيانات</w:t>
      </w:r>
      <w:r w:rsidRPr="003011DF">
        <w:rPr>
          <w:rStyle w:val="FootnoteReference"/>
          <w:b/>
          <w:bCs/>
          <w:rtl/>
        </w:rPr>
        <w:footnoteReference w:id="1"/>
      </w:r>
    </w:p>
    <w:p w14:paraId="7A0B81F9" w14:textId="3006E08A" w:rsidR="00871654" w:rsidRPr="00871654" w:rsidRDefault="00871654" w:rsidP="00AE713C">
      <w:pPr>
        <w:pStyle w:val="enumlev1"/>
        <w:keepNext/>
        <w:keepLines/>
        <w:rPr>
          <w:lang w:val="ar-SA" w:bidi="ar-EG"/>
        </w:rPr>
      </w:pPr>
      <w:r>
        <w:rPr>
          <w:rtl/>
        </w:rPr>
        <w:tab/>
      </w:r>
      <w:r w:rsidRPr="00871654">
        <w:rPr>
          <w:rtl/>
        </w:rPr>
        <w:t>يتمثل أحد التحولات الرئيسية التي حدثت في المؤتمر WTDC-25 في التكليف بتفكيك جميع بيانات التنفيذ بما</w:t>
      </w:r>
      <w:r w:rsidR="0071747B">
        <w:rPr>
          <w:rFonts w:hint="cs"/>
          <w:rtl/>
        </w:rPr>
        <w:t> </w:t>
      </w:r>
      <w:r w:rsidRPr="00871654">
        <w:rPr>
          <w:rtl/>
        </w:rPr>
        <w:t>في</w:t>
      </w:r>
      <w:r w:rsidR="0071747B">
        <w:rPr>
          <w:rFonts w:hint="cs"/>
          <w:rtl/>
        </w:rPr>
        <w:t> </w:t>
      </w:r>
      <w:r w:rsidRPr="00871654">
        <w:rPr>
          <w:rtl/>
        </w:rPr>
        <w:t>ذلك البيانات المتعلقة بأقل البلدان نمواً والبلدان النامية غير الساحلية والدول الجزرية الصغيرة النامية. ويهدف هذا النهج إلى كشف التفاوتات الخفية التي غالباً ما تخفيها المتوسطات العالمية، ما يسمح بتدخلات أدق. وعلاوة</w:t>
      </w:r>
      <w:r w:rsidR="0071747B">
        <w:rPr>
          <w:rFonts w:hint="cs"/>
          <w:rtl/>
        </w:rPr>
        <w:t>ً</w:t>
      </w:r>
      <w:r w:rsidRPr="00871654">
        <w:rPr>
          <w:rtl/>
        </w:rPr>
        <w:t xml:space="preserve"> على ذلك، ستشمل المساعدة الآن إعانة هذه البلدان في تصميم استقصاءات تأخذ في الاعتبار المعايير الجغرافية المحلية والمعايير المتعلقة بالإعاقة.</w:t>
      </w:r>
    </w:p>
    <w:p w14:paraId="26862A84" w14:textId="3BDA11FA" w:rsidR="00871654" w:rsidRPr="00871654" w:rsidRDefault="00871654" w:rsidP="00871654">
      <w:pPr>
        <w:pStyle w:val="enumlev1"/>
        <w:rPr>
          <w:b/>
          <w:bCs/>
          <w:lang w:val="ar-SA" w:bidi="ar-EG"/>
        </w:rPr>
      </w:pPr>
      <w:r>
        <w:rPr>
          <w:rFonts w:hint="cs"/>
          <w:b/>
          <w:bCs/>
          <w:rtl/>
        </w:rPr>
        <w:t>ب)</w:t>
      </w:r>
      <w:r>
        <w:rPr>
          <w:b/>
          <w:bCs/>
          <w:rtl/>
        </w:rPr>
        <w:tab/>
      </w:r>
      <w:r w:rsidRPr="00871654">
        <w:rPr>
          <w:b/>
          <w:bCs/>
          <w:rtl/>
        </w:rPr>
        <w:t>اعتماد التكنولوجيات الناشئة (الذكاء الاصطناعي والحلول القائمة على الاتصالات الفضائية)</w:t>
      </w:r>
      <w:r w:rsidRPr="003011DF">
        <w:rPr>
          <w:rStyle w:val="FootnoteReference"/>
          <w:b/>
          <w:bCs/>
          <w:rtl/>
        </w:rPr>
        <w:footnoteReference w:id="2"/>
      </w:r>
    </w:p>
    <w:p w14:paraId="0419C394" w14:textId="5E5C37FF" w:rsidR="00871654" w:rsidRPr="00871654" w:rsidRDefault="00871654" w:rsidP="00871654">
      <w:pPr>
        <w:rPr>
          <w:lang w:val="ar-SA" w:bidi="ar-EG"/>
        </w:rPr>
      </w:pPr>
      <w:r>
        <w:rPr>
          <w:rtl/>
        </w:rPr>
        <w:tab/>
      </w:r>
      <w:r w:rsidRPr="00871654">
        <w:rPr>
          <w:rtl/>
        </w:rPr>
        <w:t>ينصب تركيز جديد كبير على ضمان عدم تخلف البلدان الضعيفة عن أحدث الموجات التكنولوجية:</w:t>
      </w:r>
    </w:p>
    <w:p w14:paraId="6B70AC07" w14:textId="759FF835" w:rsidR="00871654" w:rsidRPr="0071747B" w:rsidRDefault="00871654" w:rsidP="00E210A1">
      <w:pPr>
        <w:pStyle w:val="enumlev2"/>
        <w:rPr>
          <w:spacing w:val="-4"/>
          <w:lang w:val="ar-SA" w:bidi="ar-EG"/>
        </w:rPr>
      </w:pPr>
      <w:r w:rsidRPr="0071747B">
        <w:rPr>
          <w:rFonts w:hint="cs"/>
          <w:spacing w:val="-4"/>
          <w:rtl/>
        </w:rPr>
        <w:t>-</w:t>
      </w:r>
      <w:r w:rsidRPr="0071747B">
        <w:rPr>
          <w:spacing w:val="-4"/>
          <w:rtl/>
        </w:rPr>
        <w:tab/>
        <w:t>الذكاء الاصطناعي: تطوير البنى التحتية الأساسية لتكنولوجيا المعلومات والاتصالات لتكون بمثابة عوامل تمكينية لاعتماد الذكاء الاصطناعي بات الآن محط تركيز خاص لهذه المجموعات من البلدان.</w:t>
      </w:r>
      <w:r w:rsidR="00E210A1" w:rsidRPr="0071747B">
        <w:rPr>
          <w:rFonts w:hint="cs"/>
          <w:spacing w:val="-4"/>
          <w:rtl/>
        </w:rPr>
        <w:t xml:space="preserve"> </w:t>
      </w:r>
      <w:r w:rsidR="0074663A" w:rsidRPr="0071747B">
        <w:rPr>
          <w:rFonts w:hint="cs"/>
          <w:spacing w:val="-4"/>
          <w:rtl/>
        </w:rPr>
        <w:t>وينص القرار</w:t>
      </w:r>
      <w:r w:rsidR="002F680C">
        <w:rPr>
          <w:rFonts w:hint="eastAsia"/>
          <w:spacing w:val="-4"/>
          <w:rtl/>
        </w:rPr>
        <w:t> </w:t>
      </w:r>
      <w:r w:rsidR="0074663A" w:rsidRPr="0071747B">
        <w:rPr>
          <w:rFonts w:hint="cs"/>
          <w:spacing w:val="-4"/>
          <w:rtl/>
        </w:rPr>
        <w:t>91 (باكو، 2025) على</w:t>
      </w:r>
      <w:r w:rsidR="00E210A1" w:rsidRPr="0071747B">
        <w:rPr>
          <w:rFonts w:hint="cs"/>
          <w:spacing w:val="-4"/>
          <w:rtl/>
        </w:rPr>
        <w:t xml:space="preserve"> أن يقوم </w:t>
      </w:r>
      <w:r w:rsidR="00E210A1" w:rsidRPr="0071747B">
        <w:rPr>
          <w:i/>
          <w:iCs/>
          <w:spacing w:val="-4"/>
          <w:rtl/>
        </w:rPr>
        <w:t>مكتب تنمية الاتصالات بإعداد أنشطة تدعم الدول الأعضاء، ولا سيما البلدان النامية،</w:t>
      </w:r>
      <w:r w:rsidR="00E210A1" w:rsidRPr="0071747B">
        <w:rPr>
          <w:rFonts w:hint="cs"/>
          <w:i/>
          <w:iCs/>
          <w:spacing w:val="-4"/>
          <w:rtl/>
        </w:rPr>
        <w:t xml:space="preserve"> بما في ذلك</w:t>
      </w:r>
      <w:r w:rsidR="00E210A1" w:rsidRPr="0071747B">
        <w:rPr>
          <w:b/>
          <w:spacing w:val="-4"/>
          <w:rtl/>
        </w:rPr>
        <w:t xml:space="preserve"> </w:t>
      </w:r>
      <w:r w:rsidR="00E210A1" w:rsidRPr="0071747B">
        <w:rPr>
          <w:b/>
          <w:i/>
          <w:iCs/>
          <w:spacing w:val="-4"/>
          <w:rtl/>
        </w:rPr>
        <w:t>أقل البلدان نمواً والبلدان النامية غير الساحلية والدول الجزرية الصغيرة النامية</w:t>
      </w:r>
      <w:r w:rsidR="00E210A1" w:rsidRPr="0071747B">
        <w:rPr>
          <w:rFonts w:hint="cs"/>
          <w:b/>
          <w:i/>
          <w:iCs/>
          <w:spacing w:val="-4"/>
          <w:rtl/>
        </w:rPr>
        <w:t>،</w:t>
      </w:r>
      <w:r w:rsidR="00E210A1" w:rsidRPr="0071747B">
        <w:rPr>
          <w:i/>
          <w:iCs/>
          <w:spacing w:val="-4"/>
          <w:rtl/>
        </w:rPr>
        <w:t xml:space="preserve"> في بناء البنية التحتية التأسيسية للاتصالات/تكنولوجيا المعلومات والاتصالات كعوامل تمكينية لاعتماد الذكاء الاصطناعي</w:t>
      </w:r>
      <w:r w:rsidR="00E210A1" w:rsidRPr="0071747B">
        <w:rPr>
          <w:spacing w:val="-4"/>
          <w:rtl/>
        </w:rPr>
        <w:t>؛</w:t>
      </w:r>
    </w:p>
    <w:p w14:paraId="5C846946" w14:textId="7A1122C1" w:rsidR="00871654" w:rsidRPr="003011DF" w:rsidRDefault="00871654" w:rsidP="00871654">
      <w:pPr>
        <w:pStyle w:val="enumlev2"/>
        <w:rPr>
          <w:spacing w:val="-2"/>
          <w:lang w:val="ar-SA" w:bidi="ar-EG"/>
        </w:rPr>
      </w:pPr>
      <w:r w:rsidRPr="003011DF">
        <w:rPr>
          <w:rFonts w:hint="cs"/>
          <w:spacing w:val="-2"/>
          <w:rtl/>
        </w:rPr>
        <w:t>-</w:t>
      </w:r>
      <w:r w:rsidRPr="003011DF">
        <w:rPr>
          <w:spacing w:val="-2"/>
          <w:rtl/>
        </w:rPr>
        <w:tab/>
        <w:t>الاتصالات الفضائية: تكلف القرارات الآن بشكل صريح مكتب تنمية الاتصالات بتيسير فهم الاتصالات الفضائية ونشر حلولها لتوسيع التغطية في المناطق النائية حيث يتعذر تنفيذ البنية التحتية لخدمات الأرض.</w:t>
      </w:r>
    </w:p>
    <w:p w14:paraId="5EC78F73" w14:textId="722A76E8" w:rsidR="00871654" w:rsidRPr="00871654" w:rsidRDefault="00871654" w:rsidP="00871654">
      <w:pPr>
        <w:pStyle w:val="enumlev1"/>
        <w:rPr>
          <w:b/>
          <w:bCs/>
          <w:lang w:val="ar-SA" w:bidi="ar-EG"/>
        </w:rPr>
      </w:pPr>
      <w:r>
        <w:rPr>
          <w:rFonts w:hint="cs"/>
          <w:b/>
          <w:bCs/>
          <w:rtl/>
        </w:rPr>
        <w:t>ج)</w:t>
      </w:r>
      <w:r>
        <w:rPr>
          <w:b/>
          <w:bCs/>
          <w:rtl/>
        </w:rPr>
        <w:tab/>
      </w:r>
      <w:r w:rsidRPr="00871654">
        <w:rPr>
          <w:b/>
          <w:bCs/>
          <w:rtl/>
        </w:rPr>
        <w:t>قدرة البنية التحتية على الصمود والدعم المتخصص في حالات الكوارث</w:t>
      </w:r>
      <w:r w:rsidRPr="003011DF">
        <w:rPr>
          <w:rStyle w:val="FootnoteReference"/>
          <w:b/>
          <w:bCs/>
          <w:rtl/>
        </w:rPr>
        <w:footnoteReference w:id="3"/>
      </w:r>
    </w:p>
    <w:p w14:paraId="28D713A2" w14:textId="6140BE80" w:rsidR="00871654" w:rsidRPr="003011DF" w:rsidRDefault="00871654" w:rsidP="00871654">
      <w:pPr>
        <w:pStyle w:val="enumlev1"/>
        <w:rPr>
          <w:spacing w:val="-4"/>
          <w:lang w:val="ar-SA" w:bidi="ar-EG"/>
        </w:rPr>
      </w:pPr>
      <w:r w:rsidRPr="003011DF">
        <w:rPr>
          <w:spacing w:val="-4"/>
        </w:rPr>
        <w:tab/>
      </w:r>
      <w:r w:rsidRPr="003011DF">
        <w:rPr>
          <w:spacing w:val="-4"/>
          <w:rtl/>
        </w:rPr>
        <w:t>تعالج مجالات التركيز الجديدة أوجه الضعف والتحديات الفريدة التي تواجهها أقل البلدان نمواً والبلدان النامية غير الساحلية والدول الجزرية الصغيرة النامية، لا سيما تلك الواقعة في المحيط الهادئ، بسبب العزل الجغرافي ومحدودية وفورات الحجم وقيود البنية التحتية والاختلافات الكبيرة في المناطق الزمنية.</w:t>
      </w:r>
    </w:p>
    <w:p w14:paraId="5E18F40F" w14:textId="0BD92186" w:rsidR="00871654" w:rsidRPr="00871654" w:rsidRDefault="00871654" w:rsidP="00871654">
      <w:pPr>
        <w:pStyle w:val="enumlev1"/>
        <w:rPr>
          <w:lang w:val="ar-SA" w:bidi="ar-EG"/>
        </w:rPr>
      </w:pPr>
      <w:r>
        <w:tab/>
      </w:r>
      <w:r w:rsidRPr="00871654">
        <w:rPr>
          <w:rtl/>
        </w:rPr>
        <w:t>وتعالج الولايات الجديدة على وجه التحديد الدمار الذي تتعرض له بلدان جزر المحيط الهادئ بسبب ارتفاع منسوب البحر والعزلة الجغرافية:</w:t>
      </w:r>
    </w:p>
    <w:p w14:paraId="7E57C4DA" w14:textId="292EFE16" w:rsidR="00871654" w:rsidRPr="00C176CA" w:rsidRDefault="00871654" w:rsidP="00871654">
      <w:pPr>
        <w:pStyle w:val="enumlev2"/>
        <w:rPr>
          <w:spacing w:val="-4"/>
          <w:lang w:val="ar-SA" w:bidi="ar-EG"/>
        </w:rPr>
      </w:pPr>
      <w:r w:rsidRPr="00C176CA">
        <w:rPr>
          <w:rFonts w:hint="cs"/>
          <w:spacing w:val="-4"/>
          <w:rtl/>
          <w:lang w:bidi="ar-EG"/>
        </w:rPr>
        <w:t>-</w:t>
      </w:r>
      <w:r w:rsidRPr="00C176CA">
        <w:rPr>
          <w:spacing w:val="-4"/>
          <w:rtl/>
          <w:lang w:bidi="ar-EG"/>
        </w:rPr>
        <w:tab/>
      </w:r>
      <w:r w:rsidRPr="00C176CA">
        <w:rPr>
          <w:spacing w:val="-4"/>
          <w:rtl/>
        </w:rPr>
        <w:t>التشديد على نشر معدات اتصالات الطوارئ في الوقت المناسب، بما يشمل تقديم المساعدة إلى البلدان الأخرى المعرضة للكوارث أو القابلة جغرافياً للتأثر في النفاذ إلى مجموعة أدوات الاتصالات المتنقلة في حالات</w:t>
      </w:r>
      <w:r w:rsidRPr="00C176CA">
        <w:rPr>
          <w:rFonts w:hint="cs"/>
          <w:spacing w:val="-4"/>
          <w:rtl/>
        </w:rPr>
        <w:t> </w:t>
      </w:r>
      <w:r w:rsidRPr="00C176CA">
        <w:rPr>
          <w:spacing w:val="-4"/>
          <w:rtl/>
        </w:rPr>
        <w:t>الطوارئ.</w:t>
      </w:r>
    </w:p>
    <w:p w14:paraId="0827E47F" w14:textId="3C3EF275" w:rsidR="00871654" w:rsidRPr="00871654" w:rsidRDefault="00871654" w:rsidP="00871654">
      <w:pPr>
        <w:pStyle w:val="enumlev1"/>
        <w:rPr>
          <w:b/>
          <w:bCs/>
          <w:lang w:val="ar-SA" w:bidi="ar-EG"/>
        </w:rPr>
      </w:pPr>
      <w:r>
        <w:rPr>
          <w:rFonts w:hint="cs"/>
          <w:b/>
          <w:bCs/>
          <w:rtl/>
        </w:rPr>
        <w:t>د )</w:t>
      </w:r>
      <w:r>
        <w:rPr>
          <w:b/>
          <w:bCs/>
          <w:rtl/>
        </w:rPr>
        <w:tab/>
      </w:r>
      <w:r w:rsidRPr="00871654">
        <w:rPr>
          <w:b/>
          <w:bCs/>
          <w:rtl/>
        </w:rPr>
        <w:t>خفض تكاليف التوصيلية للبلدان غير الساحلية</w:t>
      </w:r>
      <w:r w:rsidRPr="00C176CA">
        <w:rPr>
          <w:rStyle w:val="FootnoteReference"/>
          <w:b/>
          <w:bCs/>
          <w:rtl/>
        </w:rPr>
        <w:footnoteReference w:id="4"/>
      </w:r>
    </w:p>
    <w:p w14:paraId="7D759501" w14:textId="673A7E9F" w:rsidR="00871654" w:rsidRPr="00871654" w:rsidRDefault="00871654" w:rsidP="00871654">
      <w:pPr>
        <w:pStyle w:val="enumlev1"/>
        <w:rPr>
          <w:lang w:val="ar-SA" w:bidi="ar-EG"/>
        </w:rPr>
      </w:pPr>
      <w:r>
        <w:rPr>
          <w:rtl/>
        </w:rPr>
        <w:tab/>
      </w:r>
      <w:r w:rsidRPr="00871654">
        <w:rPr>
          <w:rtl/>
        </w:rPr>
        <w:t xml:space="preserve">بالنسبة للبلدان النامية غير الساحلية </w:t>
      </w:r>
      <w:r w:rsidRPr="00871654">
        <w:rPr>
          <w:lang w:bidi="ar-EG"/>
        </w:rPr>
        <w:t>(LLDC)</w:t>
      </w:r>
      <w:r w:rsidRPr="00871654">
        <w:rPr>
          <w:rtl/>
        </w:rPr>
        <w:t xml:space="preserve">، ازداد التركيز على إنشاء نقاط تبادل الإنترنت </w:t>
      </w:r>
      <w:r w:rsidRPr="00871654">
        <w:rPr>
          <w:lang w:bidi="ar-EG"/>
        </w:rPr>
        <w:t>(IXP)</w:t>
      </w:r>
      <w:r w:rsidRPr="00871654">
        <w:rPr>
          <w:rtl/>
        </w:rPr>
        <w:t xml:space="preserve"> الإقليمية في</w:t>
      </w:r>
      <w:r w:rsidR="00C176CA">
        <w:rPr>
          <w:rFonts w:hint="cs"/>
          <w:rtl/>
        </w:rPr>
        <w:t> </w:t>
      </w:r>
      <w:r w:rsidRPr="00871654">
        <w:rPr>
          <w:rtl/>
        </w:rPr>
        <w:t>البلدان التي توجد فيها نقاط لتوصيل الكبلات البحرية بالشبكة الأرضية. والغرض من ذلك هو التقليل بشكل مباشر من التكلفة المرتفعة لعرض النطاق الدولي التي تتحملها البلدان غير الساحلية عادةً بسبب افتقارها إلى منفذ بحري مباشر.</w:t>
      </w:r>
    </w:p>
    <w:p w14:paraId="22E24266" w14:textId="47BC52FD" w:rsidR="00871654" w:rsidRPr="00871654" w:rsidRDefault="00871654" w:rsidP="00871654">
      <w:pPr>
        <w:pStyle w:val="enumlev1"/>
        <w:rPr>
          <w:b/>
          <w:bCs/>
          <w:lang w:val="ar-SA" w:bidi="ar-EG"/>
        </w:rPr>
      </w:pPr>
      <w:r>
        <w:rPr>
          <w:rFonts w:hint="cs"/>
          <w:b/>
          <w:bCs/>
          <w:rtl/>
        </w:rPr>
        <w:t>هـ</w:t>
      </w:r>
      <w:r>
        <w:rPr>
          <w:rFonts w:hint="eastAsia"/>
          <w:b/>
          <w:bCs/>
          <w:rtl/>
        </w:rPr>
        <w:t> </w:t>
      </w:r>
      <w:r>
        <w:rPr>
          <w:rFonts w:hint="cs"/>
          <w:b/>
          <w:bCs/>
          <w:rtl/>
        </w:rPr>
        <w:t>)</w:t>
      </w:r>
      <w:r>
        <w:rPr>
          <w:b/>
          <w:bCs/>
          <w:rtl/>
        </w:rPr>
        <w:tab/>
      </w:r>
      <w:r w:rsidRPr="00871654">
        <w:rPr>
          <w:b/>
          <w:bCs/>
          <w:rtl/>
        </w:rPr>
        <w:t>تعبئة الموارد الموجَّهة من خلال تحالف الشراكة من أجل التوصيل</w:t>
      </w:r>
      <w:r w:rsidRPr="00C764A7">
        <w:rPr>
          <w:rStyle w:val="FootnoteReference"/>
          <w:b/>
          <w:bCs/>
          <w:rtl/>
        </w:rPr>
        <w:footnoteReference w:id="5"/>
      </w:r>
    </w:p>
    <w:p w14:paraId="5D1A006B" w14:textId="2567345D" w:rsidR="00871654" w:rsidRPr="00871654" w:rsidRDefault="00871654" w:rsidP="00871654">
      <w:pPr>
        <w:pStyle w:val="enumlev1"/>
        <w:rPr>
          <w:lang w:val="ar-SA" w:bidi="ar-EG"/>
        </w:rPr>
      </w:pPr>
      <w:r>
        <w:rPr>
          <w:rtl/>
        </w:rPr>
        <w:tab/>
      </w:r>
      <w:r w:rsidRPr="00871654">
        <w:rPr>
          <w:rtl/>
        </w:rPr>
        <w:t>يسلط المؤتمر WTDC-25 الضوء على استخدام التحالف الرقمي للشراكة من أجل التوصيل كآلية من آليات تعبئة الموارد لصالح أقل البلدان نمواً والبلدان النامية غير الساحلية والدول الجزرية الصغيرة النامية. وسيقاس نجاح خطة عمل باكو باستخدام مؤشرات محددة تسمح بتتبع مبلغ تمويل المشاريع وعدد المشاريع المدعومة المخصصة لهذه الفئات الضعيفة.</w:t>
      </w:r>
    </w:p>
    <w:p w14:paraId="498F0002" w14:textId="6410C739" w:rsidR="00871654" w:rsidRPr="00E050BC" w:rsidRDefault="00871654" w:rsidP="00871654">
      <w:pPr>
        <w:pStyle w:val="Heading1"/>
        <w:rPr>
          <w:spacing w:val="-4"/>
          <w:lang w:val="ar-SA" w:bidi="ar-EG"/>
        </w:rPr>
      </w:pPr>
      <w:r w:rsidRPr="00E050BC">
        <w:rPr>
          <w:spacing w:val="-4"/>
        </w:rPr>
        <w:lastRenderedPageBreak/>
        <w:t>4</w:t>
      </w:r>
      <w:r w:rsidRPr="00E050BC">
        <w:rPr>
          <w:spacing w:val="-4"/>
        </w:rPr>
        <w:tab/>
      </w:r>
      <w:r w:rsidRPr="00E050BC">
        <w:rPr>
          <w:spacing w:val="-4"/>
          <w:rtl/>
        </w:rPr>
        <w:t>المبادرات الإقليمية التي تتضمن إشارات محددة إلى أقل البلدان نمواً والبلدان النامية غير الساحلية والدول الجزرية الصغيرة النامية</w:t>
      </w:r>
    </w:p>
    <w:p w14:paraId="0E001F3A" w14:textId="77777777" w:rsidR="00871654" w:rsidRPr="00871654" w:rsidRDefault="00871654" w:rsidP="00871654">
      <w:pPr>
        <w:rPr>
          <w:lang w:val="ar-SA" w:bidi="ar-EG"/>
        </w:rPr>
      </w:pPr>
      <w:r w:rsidRPr="00871654">
        <w:rPr>
          <w:rtl/>
        </w:rPr>
        <w:t xml:space="preserve">تولي خطة عمل باكو، التي وُضعت في المؤتمر WTDC-25، الأولوية للمناطق الأكثر ضعفاً في العالم - بما في ذلك أقل البلدان نمواً والبلدان النامية غير الساحلية والدول الجزرية الصغيرة النامية - من خلال مبادرات إقليمية محددة الأهداف. وتوفر هذه المبادرات إطاراً </w:t>
      </w:r>
      <w:proofErr w:type="spellStart"/>
      <w:r w:rsidRPr="00871654">
        <w:rPr>
          <w:rtl/>
        </w:rPr>
        <w:t>مهيكلاً</w:t>
      </w:r>
      <w:proofErr w:type="spellEnd"/>
      <w:r w:rsidRPr="00871654">
        <w:rPr>
          <w:rtl/>
        </w:rPr>
        <w:t xml:space="preserve"> لتنسيق العمل بين الدول الأعضاء على الصعيد الإقليمي، وحشد الدعم من أعضاء قطاع تنمية الاتصالات، ولتمكين مكتب تنمية الاتصالات من تقديم المساعدة التقنية وتعبئة الموارد وتعزيز الشراكات من أجل التصدي للتحديات الجغرافية والاقتصادية والبيئية التي تتفرد بها كل منطقة.</w:t>
      </w:r>
    </w:p>
    <w:p w14:paraId="35BAA706" w14:textId="77777777" w:rsidR="00871654" w:rsidRPr="00871654" w:rsidRDefault="00871654" w:rsidP="00871654">
      <w:pPr>
        <w:rPr>
          <w:lang w:val="ar-SA" w:bidi="ar-EG"/>
        </w:rPr>
      </w:pPr>
      <w:r w:rsidRPr="00871654">
        <w:rPr>
          <w:rtl/>
        </w:rPr>
        <w:t>ويوضح الجدول 1 أدناه المبادرات الإقليمية المدرجة في خطة عمل باكو، التي تتضمن إشارات إلى أقل البلدان نمواً والبلدان النامية غير الساحلية والدول الجزرية الصغيرة النامية.</w:t>
      </w:r>
    </w:p>
    <w:p w14:paraId="54A65870" w14:textId="334220AB" w:rsidR="00871654" w:rsidRPr="00871654" w:rsidRDefault="00871654" w:rsidP="00871654">
      <w:pPr>
        <w:pStyle w:val="Tabletitle"/>
        <w:rPr>
          <w:lang w:val="ar-SA" w:bidi="ar-EG"/>
        </w:rPr>
      </w:pPr>
      <w:r w:rsidRPr="00871654">
        <w:rPr>
          <w:rtl/>
        </w:rPr>
        <w:t>الجدول 1</w:t>
      </w:r>
      <w:r w:rsidRPr="00871654">
        <w:rPr>
          <w:lang w:bidi="ar-EG"/>
        </w:rPr>
        <w:t>:</w:t>
      </w:r>
      <w:r w:rsidRPr="00871654">
        <w:rPr>
          <w:rtl/>
        </w:rPr>
        <w:t xml:space="preserve"> المبادرات الإقليمية للمؤتمر WTDC-25 التي تتضمن إشارات محددة </w:t>
      </w:r>
      <w:r w:rsidR="00B531EE">
        <w:rPr>
          <w:rtl/>
        </w:rPr>
        <w:br/>
      </w:r>
      <w:r w:rsidRPr="00871654">
        <w:rPr>
          <w:rtl/>
        </w:rPr>
        <w:t>إلى أقل البلدان نمواً والبلدان النامية غير الساحلية والدول الجزرية الصغيرة النامية</w:t>
      </w:r>
    </w:p>
    <w:tbl>
      <w:tblPr>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645"/>
        <w:gridCol w:w="1119"/>
        <w:gridCol w:w="3468"/>
        <w:gridCol w:w="3397"/>
      </w:tblGrid>
      <w:tr w:rsidR="00871654" w:rsidRPr="00871654" w14:paraId="5159E3D6" w14:textId="77777777" w:rsidTr="00EC2F14">
        <w:trPr>
          <w:tblHeader/>
        </w:trPr>
        <w:tc>
          <w:tcPr>
            <w:tcW w:w="1645" w:type="dxa"/>
            <w:shd w:val="clear" w:color="auto" w:fill="D9D9D9" w:themeFill="background1" w:themeFillShade="D9"/>
            <w:vAlign w:val="center"/>
          </w:tcPr>
          <w:p w14:paraId="0C9B9091" w14:textId="77777777" w:rsidR="00871654" w:rsidRPr="00871654" w:rsidRDefault="00871654" w:rsidP="001B3186">
            <w:pPr>
              <w:pStyle w:val="TableHead"/>
              <w:rPr>
                <w:lang w:val="ar-SA" w:bidi="ar-EG"/>
              </w:rPr>
            </w:pPr>
            <w:r w:rsidRPr="00871654">
              <w:rPr>
                <w:rtl/>
              </w:rPr>
              <w:t>منطقة الاتحاد</w:t>
            </w:r>
          </w:p>
        </w:tc>
        <w:tc>
          <w:tcPr>
            <w:tcW w:w="1119" w:type="dxa"/>
            <w:shd w:val="clear" w:color="auto" w:fill="D9D9D9" w:themeFill="background1" w:themeFillShade="D9"/>
            <w:vAlign w:val="center"/>
          </w:tcPr>
          <w:p w14:paraId="4705AFEA" w14:textId="77777777" w:rsidR="00871654" w:rsidRPr="00871654" w:rsidRDefault="00871654" w:rsidP="001B3186">
            <w:pPr>
              <w:pStyle w:val="TableHead"/>
              <w:rPr>
                <w:lang w:val="ar-SA" w:bidi="ar-EG"/>
              </w:rPr>
            </w:pPr>
            <w:r w:rsidRPr="00871654">
              <w:rPr>
                <w:rtl/>
              </w:rPr>
              <w:t>المبادرات الإقليمية ذات الصلة</w:t>
            </w:r>
          </w:p>
        </w:tc>
        <w:tc>
          <w:tcPr>
            <w:tcW w:w="3468" w:type="dxa"/>
            <w:shd w:val="clear" w:color="auto" w:fill="D9D9D9" w:themeFill="background1" w:themeFillShade="D9"/>
            <w:vAlign w:val="center"/>
          </w:tcPr>
          <w:p w14:paraId="403A8869" w14:textId="77777777" w:rsidR="00871654" w:rsidRPr="00871654" w:rsidRDefault="00871654" w:rsidP="00871654">
            <w:pPr>
              <w:pStyle w:val="TableHead"/>
              <w:rPr>
                <w:lang w:val="ar-SA" w:bidi="ar-EG"/>
              </w:rPr>
            </w:pPr>
            <w:r w:rsidRPr="00871654">
              <w:rPr>
                <w:rtl/>
              </w:rPr>
              <w:t>الهدف ومجال التطبيق</w:t>
            </w:r>
          </w:p>
        </w:tc>
        <w:tc>
          <w:tcPr>
            <w:tcW w:w="3397" w:type="dxa"/>
            <w:shd w:val="clear" w:color="auto" w:fill="D9D9D9" w:themeFill="background1" w:themeFillShade="D9"/>
            <w:vAlign w:val="center"/>
          </w:tcPr>
          <w:p w14:paraId="20900D45" w14:textId="4469A082" w:rsidR="00871654" w:rsidRPr="00871654" w:rsidRDefault="00871654" w:rsidP="00871654">
            <w:pPr>
              <w:pStyle w:val="TableHead"/>
              <w:rPr>
                <w:lang w:val="ar-SA" w:bidi="ar-EG"/>
              </w:rPr>
            </w:pPr>
            <w:r w:rsidRPr="00871654">
              <w:rPr>
                <w:rtl/>
              </w:rPr>
              <w:t xml:space="preserve">مجالات التركيز والولايات التشغيلية المتعلقة بأقل البلدان نمواً </w:t>
            </w:r>
            <w:r>
              <w:rPr>
                <w:rtl/>
              </w:rPr>
              <w:br/>
            </w:r>
            <w:r w:rsidRPr="00871654">
              <w:rPr>
                <w:rtl/>
              </w:rPr>
              <w:t xml:space="preserve">والبلدان النامية غير الساحلية </w:t>
            </w:r>
            <w:r>
              <w:rPr>
                <w:rtl/>
              </w:rPr>
              <w:br/>
            </w:r>
            <w:r w:rsidRPr="00871654">
              <w:rPr>
                <w:rtl/>
              </w:rPr>
              <w:t>والدول الجزرية الصغيرة النامية</w:t>
            </w:r>
          </w:p>
        </w:tc>
      </w:tr>
      <w:tr w:rsidR="00871654" w:rsidRPr="00871654" w14:paraId="1A252DB1" w14:textId="77777777" w:rsidTr="00EC2F14">
        <w:tc>
          <w:tcPr>
            <w:tcW w:w="1645" w:type="dxa"/>
            <w:vAlign w:val="center"/>
          </w:tcPr>
          <w:p w14:paraId="0086656F" w14:textId="77777777" w:rsidR="00871654" w:rsidRPr="00871654" w:rsidRDefault="00871654" w:rsidP="001B3186">
            <w:pPr>
              <w:pStyle w:val="Tabletexte"/>
              <w:jc w:val="center"/>
              <w:rPr>
                <w:lang w:val="ar-SA" w:bidi="ar-EG"/>
              </w:rPr>
            </w:pPr>
            <w:r w:rsidRPr="00871654">
              <w:rPr>
                <w:rtl/>
              </w:rPr>
              <w:t>إفريقيا</w:t>
            </w:r>
          </w:p>
        </w:tc>
        <w:tc>
          <w:tcPr>
            <w:tcW w:w="1119" w:type="dxa"/>
            <w:vAlign w:val="center"/>
          </w:tcPr>
          <w:p w14:paraId="3EEDFAE3" w14:textId="33354A94" w:rsidR="00871654" w:rsidRPr="00871654" w:rsidRDefault="00871654" w:rsidP="001B3186">
            <w:pPr>
              <w:pStyle w:val="Tabletexte"/>
              <w:jc w:val="center"/>
              <w:rPr>
                <w:b/>
                <w:lang w:val="ar-SA" w:bidi="ar-EG"/>
              </w:rPr>
            </w:pPr>
            <w:r w:rsidRPr="00871654">
              <w:rPr>
                <w:b/>
                <w:bCs/>
                <w:rtl/>
              </w:rPr>
              <w:t xml:space="preserve">AFR1 </w:t>
            </w:r>
            <w:r w:rsidR="00246A9F" w:rsidRPr="00246A9F">
              <w:rPr>
                <w:rtl/>
              </w:rPr>
              <w:t>و</w:t>
            </w:r>
            <w:r w:rsidRPr="00871654">
              <w:rPr>
                <w:b/>
                <w:bCs/>
                <w:rtl/>
              </w:rPr>
              <w:t>AFR5</w:t>
            </w:r>
          </w:p>
        </w:tc>
        <w:tc>
          <w:tcPr>
            <w:tcW w:w="3468" w:type="dxa"/>
            <w:vAlign w:val="center"/>
          </w:tcPr>
          <w:p w14:paraId="4ABEACB5" w14:textId="7FB4885A" w:rsidR="00871654" w:rsidRPr="001B3186" w:rsidRDefault="00871654" w:rsidP="00871654">
            <w:pPr>
              <w:pStyle w:val="Tabletexte"/>
              <w:rPr>
                <w:spacing w:val="-6"/>
                <w:lang w:val="ar-SA" w:bidi="ar-EG"/>
              </w:rPr>
            </w:pPr>
            <w:r w:rsidRPr="00114C3B">
              <w:rPr>
                <w:b/>
                <w:bCs/>
                <w:spacing w:val="-6"/>
                <w:rtl/>
              </w:rPr>
              <w:t>AFR1</w:t>
            </w:r>
            <w:r w:rsidRPr="00114C3B">
              <w:rPr>
                <w:bCs/>
                <w:spacing w:val="-6"/>
                <w:lang w:bidi="ar-EG"/>
              </w:rPr>
              <w:t>:</w:t>
            </w:r>
            <w:r w:rsidRPr="00114C3B">
              <w:rPr>
                <w:bCs/>
                <w:spacing w:val="-6"/>
                <w:rtl/>
              </w:rPr>
              <w:t xml:space="preserve"> </w:t>
            </w:r>
            <w:r w:rsidRPr="00114C3B">
              <w:rPr>
                <w:b/>
                <w:spacing w:val="-6"/>
                <w:rtl/>
              </w:rPr>
              <w:t>تهدف هذه المبادرة الإقليمية إلى تعزيز البنية التحتية للنطاق العريض، لا سيما في</w:t>
            </w:r>
            <w:r w:rsidR="00114C3B" w:rsidRPr="00114C3B">
              <w:rPr>
                <w:rFonts w:hint="cs"/>
                <w:b/>
                <w:spacing w:val="-6"/>
                <w:rtl/>
              </w:rPr>
              <w:t> </w:t>
            </w:r>
            <w:r w:rsidRPr="00114C3B">
              <w:rPr>
                <w:b/>
                <w:spacing w:val="-6"/>
                <w:rtl/>
              </w:rPr>
              <w:t>المناطق الريفية والمناطق التي تعاني من نقص الخدمات، من خلال حلول التوصيلية القادرة على الصمود وأنظمة الإنذار المبكر بالمخاطر المتعددة، مع التشديد على شمولية الجنسين والشباب.</w:t>
            </w:r>
          </w:p>
          <w:p w14:paraId="0FF483AF" w14:textId="77777777" w:rsidR="00871654" w:rsidRPr="00871654" w:rsidRDefault="00871654" w:rsidP="00871654">
            <w:pPr>
              <w:pStyle w:val="Tabletexte"/>
              <w:rPr>
                <w:lang w:val="ar-SA" w:bidi="ar-EG"/>
              </w:rPr>
            </w:pPr>
            <w:r w:rsidRPr="00871654">
              <w:rPr>
                <w:b/>
                <w:bCs/>
                <w:rtl/>
              </w:rPr>
              <w:t>AFR5</w:t>
            </w:r>
            <w:r w:rsidRPr="00871654">
              <w:rPr>
                <w:lang w:bidi="ar-EG"/>
              </w:rPr>
              <w:t>:</w:t>
            </w:r>
            <w:r w:rsidRPr="00871654">
              <w:rPr>
                <w:rtl/>
              </w:rPr>
              <w:t xml:space="preserve"> تركز على إنشاء آليات تمويل مستدامة وجذب استثمارات طويلة الأجل لتنفيذ التحول الرقمي في إفريقيا.</w:t>
            </w:r>
          </w:p>
        </w:tc>
        <w:tc>
          <w:tcPr>
            <w:tcW w:w="3397" w:type="dxa"/>
            <w:vAlign w:val="center"/>
          </w:tcPr>
          <w:p w14:paraId="326C8194" w14:textId="3711F7A2" w:rsidR="00871654" w:rsidRPr="00B531EE" w:rsidRDefault="00871654" w:rsidP="00871654">
            <w:pPr>
              <w:pStyle w:val="Tabletexte"/>
              <w:rPr>
                <w:spacing w:val="-2"/>
                <w:lang w:val="ar-SA" w:bidi="ar-EG"/>
              </w:rPr>
            </w:pPr>
            <w:r w:rsidRPr="00114C3B">
              <w:rPr>
                <w:b/>
                <w:bCs/>
                <w:spacing w:val="-2"/>
                <w:rtl/>
              </w:rPr>
              <w:t>AFR1</w:t>
            </w:r>
            <w:r w:rsidRPr="00114C3B">
              <w:rPr>
                <w:bCs/>
                <w:spacing w:val="-2"/>
                <w:lang w:bidi="ar-EG"/>
              </w:rPr>
              <w:t>:</w:t>
            </w:r>
            <w:r w:rsidRPr="00114C3B">
              <w:rPr>
                <w:bCs/>
                <w:spacing w:val="-2"/>
                <w:rtl/>
              </w:rPr>
              <w:t xml:space="preserve"> </w:t>
            </w:r>
            <w:r w:rsidRPr="00114C3B">
              <w:rPr>
                <w:b/>
                <w:spacing w:val="-2"/>
                <w:rtl/>
              </w:rPr>
              <w:t>تركز بشكل صريح على تسهيل</w:t>
            </w:r>
            <w:r w:rsidRPr="00114C3B">
              <w:rPr>
                <w:bCs/>
                <w:spacing w:val="-2"/>
                <w:rtl/>
              </w:rPr>
              <w:t xml:space="preserve"> </w:t>
            </w:r>
            <w:r w:rsidRPr="00114C3B">
              <w:rPr>
                <w:b/>
                <w:spacing w:val="-2"/>
                <w:rtl/>
              </w:rPr>
              <w:t>نفاذ</w:t>
            </w:r>
            <w:r w:rsidRPr="00114C3B">
              <w:rPr>
                <w:bCs/>
                <w:spacing w:val="-2"/>
                <w:rtl/>
              </w:rPr>
              <w:t xml:space="preserve"> </w:t>
            </w:r>
            <w:r w:rsidRPr="00114C3B">
              <w:rPr>
                <w:b/>
                <w:bCs/>
                <w:spacing w:val="-2"/>
                <w:rtl/>
              </w:rPr>
              <w:t>البلدان غير الساحلية إلى الكبلات البحرية</w:t>
            </w:r>
            <w:r w:rsidRPr="00114C3B">
              <w:rPr>
                <w:bCs/>
                <w:spacing w:val="-2"/>
                <w:rtl/>
              </w:rPr>
              <w:t xml:space="preserve"> </w:t>
            </w:r>
            <w:r w:rsidRPr="00114C3B">
              <w:rPr>
                <w:b/>
                <w:spacing w:val="-2"/>
                <w:rtl/>
              </w:rPr>
              <w:t xml:space="preserve">من خلال التعاون الإقليمي وتنسيق السياسات. وتركز هذه المبادرة الإقليمية أيضاً على مساعدة </w:t>
            </w:r>
            <w:r w:rsidRPr="00114C3B">
              <w:rPr>
                <w:b/>
                <w:bCs/>
                <w:spacing w:val="-2"/>
                <w:rtl/>
              </w:rPr>
              <w:t xml:space="preserve">أقل البلدان نمواً </w:t>
            </w:r>
            <w:r w:rsidRPr="00114C3B">
              <w:rPr>
                <w:b/>
                <w:spacing w:val="-2"/>
                <w:rtl/>
              </w:rPr>
              <w:t>في معالجة الفجوات الرقمية الكبيرة وعدم كفاية البنية التحتية من خلال استخدام صناديق الخدمة الشاملة بفعالية.</w:t>
            </w:r>
          </w:p>
          <w:p w14:paraId="07B3DCAA" w14:textId="77777777" w:rsidR="00871654" w:rsidRPr="00871654" w:rsidRDefault="00871654" w:rsidP="00871654">
            <w:pPr>
              <w:pStyle w:val="Tabletexte"/>
              <w:rPr>
                <w:lang w:val="ar-SA" w:bidi="ar-EG"/>
              </w:rPr>
            </w:pPr>
            <w:r w:rsidRPr="00871654">
              <w:rPr>
                <w:b/>
                <w:bCs/>
                <w:rtl/>
              </w:rPr>
              <w:t>AFR5</w:t>
            </w:r>
            <w:r w:rsidRPr="00871654">
              <w:rPr>
                <w:lang w:bidi="ar-EG"/>
              </w:rPr>
              <w:t>:</w:t>
            </w:r>
            <w:r w:rsidRPr="00871654">
              <w:rPr>
                <w:rtl/>
              </w:rPr>
              <w:t xml:space="preserve"> تكلِّف بوضع </w:t>
            </w:r>
            <w:r w:rsidRPr="00871654">
              <w:rPr>
                <w:b/>
                <w:bCs/>
                <w:rtl/>
              </w:rPr>
              <w:t>إطار متخصص</w:t>
            </w:r>
            <w:r w:rsidRPr="00871654">
              <w:rPr>
                <w:rtl/>
              </w:rPr>
              <w:t xml:space="preserve"> لتقديم الدعم المالي والتقني إلى </w:t>
            </w:r>
            <w:r w:rsidRPr="00871654">
              <w:rPr>
                <w:b/>
                <w:bCs/>
                <w:rtl/>
              </w:rPr>
              <w:t xml:space="preserve">أقل البلدان نمواً </w:t>
            </w:r>
            <w:r w:rsidRPr="00871654">
              <w:rPr>
                <w:rtl/>
              </w:rPr>
              <w:t>على وجه التحديد.</w:t>
            </w:r>
          </w:p>
        </w:tc>
      </w:tr>
      <w:tr w:rsidR="00871654" w:rsidRPr="00871654" w14:paraId="6811BB02" w14:textId="77777777" w:rsidTr="00EC2F14">
        <w:tc>
          <w:tcPr>
            <w:tcW w:w="1645" w:type="dxa"/>
            <w:vAlign w:val="center"/>
          </w:tcPr>
          <w:p w14:paraId="1F56A12A" w14:textId="77777777" w:rsidR="00871654" w:rsidRPr="00871654" w:rsidRDefault="00871654" w:rsidP="001B3186">
            <w:pPr>
              <w:pStyle w:val="Tabletexte"/>
              <w:jc w:val="center"/>
              <w:rPr>
                <w:lang w:val="ar-SA" w:bidi="ar-EG"/>
              </w:rPr>
            </w:pPr>
            <w:r w:rsidRPr="00871654">
              <w:rPr>
                <w:rtl/>
              </w:rPr>
              <w:t>آسيا والمحيط الهادئ</w:t>
            </w:r>
          </w:p>
        </w:tc>
        <w:tc>
          <w:tcPr>
            <w:tcW w:w="1119" w:type="dxa"/>
            <w:vAlign w:val="center"/>
          </w:tcPr>
          <w:p w14:paraId="59719522" w14:textId="77777777" w:rsidR="00871654" w:rsidRPr="00871654" w:rsidRDefault="00871654" w:rsidP="001B3186">
            <w:pPr>
              <w:pStyle w:val="Tabletexte"/>
              <w:jc w:val="center"/>
              <w:rPr>
                <w:b/>
                <w:lang w:val="ar-SA" w:bidi="ar-EG"/>
              </w:rPr>
            </w:pPr>
            <w:r w:rsidRPr="00871654">
              <w:rPr>
                <w:b/>
                <w:bCs/>
                <w:rtl/>
              </w:rPr>
              <w:t>ASP1</w:t>
            </w:r>
          </w:p>
        </w:tc>
        <w:tc>
          <w:tcPr>
            <w:tcW w:w="3468" w:type="dxa"/>
            <w:vAlign w:val="center"/>
          </w:tcPr>
          <w:p w14:paraId="75732120" w14:textId="77777777" w:rsidR="00871654" w:rsidRPr="00871654" w:rsidRDefault="00871654" w:rsidP="00871654">
            <w:pPr>
              <w:pStyle w:val="Tabletexte"/>
              <w:rPr>
                <w:lang w:val="ar-SA" w:bidi="ar-EG"/>
              </w:rPr>
            </w:pPr>
            <w:r w:rsidRPr="00871654">
              <w:rPr>
                <w:b/>
                <w:bCs/>
                <w:rtl/>
              </w:rPr>
              <w:t>ASP1</w:t>
            </w:r>
            <w:r w:rsidRPr="00871654">
              <w:rPr>
                <w:lang w:bidi="ar-EG"/>
              </w:rPr>
              <w:t>:</w:t>
            </w:r>
            <w:r w:rsidRPr="00871654">
              <w:rPr>
                <w:rtl/>
              </w:rPr>
              <w:t xml:space="preserve"> تقديم مساعدة مخصصة لأقل البلدان نمواً والدول الجزرية الصغيرة النامية (بما فيها بلدان جزر المحيط الهادئ) والبلدان النامية غير الساحلية لمساعدتها في تحقيق أولوياتها المتعلقة بالاتصالات/تكنولوجيا المعلومات والاتصالات.</w:t>
            </w:r>
          </w:p>
        </w:tc>
        <w:tc>
          <w:tcPr>
            <w:tcW w:w="3397" w:type="dxa"/>
            <w:vAlign w:val="center"/>
          </w:tcPr>
          <w:p w14:paraId="5CCAB86B" w14:textId="57412A32" w:rsidR="00871654" w:rsidRPr="001B3186" w:rsidRDefault="00871654" w:rsidP="00871654">
            <w:pPr>
              <w:pStyle w:val="Tabletexte"/>
              <w:rPr>
                <w:spacing w:val="-2"/>
                <w:lang w:val="ar-SA" w:bidi="ar-EG"/>
              </w:rPr>
            </w:pPr>
            <w:r w:rsidRPr="001B3186">
              <w:rPr>
                <w:b/>
                <w:bCs/>
                <w:spacing w:val="-2"/>
                <w:rtl/>
              </w:rPr>
              <w:t>ASP1</w:t>
            </w:r>
            <w:r w:rsidRPr="001B3186">
              <w:rPr>
                <w:spacing w:val="-2"/>
                <w:lang w:bidi="ar-EG"/>
              </w:rPr>
              <w:t>:</w:t>
            </w:r>
            <w:r w:rsidRPr="001B3186">
              <w:rPr>
                <w:spacing w:val="-2"/>
                <w:rtl/>
              </w:rPr>
              <w:t xml:space="preserve"> هذه المبادرة </w:t>
            </w:r>
            <w:r w:rsidRPr="001B3186">
              <w:rPr>
                <w:b/>
                <w:bCs/>
                <w:spacing w:val="-2"/>
                <w:rtl/>
              </w:rPr>
              <w:t>مخصصة بالكامل</w:t>
            </w:r>
            <w:r w:rsidRPr="001B3186">
              <w:rPr>
                <w:spacing w:val="-2"/>
                <w:rtl/>
              </w:rPr>
              <w:t xml:space="preserve"> لهذه المجموعات. وهي تركز على الأطر </w:t>
            </w:r>
            <w:proofErr w:type="spellStart"/>
            <w:r w:rsidRPr="001B3186">
              <w:rPr>
                <w:spacing w:val="-2"/>
                <w:rtl/>
              </w:rPr>
              <w:t>السياساتية</w:t>
            </w:r>
            <w:proofErr w:type="spellEnd"/>
            <w:r w:rsidRPr="001B3186">
              <w:rPr>
                <w:spacing w:val="-2"/>
                <w:rtl/>
              </w:rPr>
              <w:t xml:space="preserve"> والتنظيمية للبنية التحتية للنطاق العريض، وتطبيقات تكنولوجيا المعلومات والاتصالات، والأمن السيبراني، وتعزيز النفاذ المرن والميسور التكلفة للمجتمعات النائية، والمواءمة مع البرامج العالمية مثل خطة عمل أنتيغوا وبربودا للدول الجزرية الصغيرة النامية</w:t>
            </w:r>
            <w:r w:rsidR="00246A9F" w:rsidRPr="00EE0410">
              <w:rPr>
                <w:rFonts w:hint="eastAsia"/>
                <w:spacing w:val="-2"/>
                <w:rtl/>
              </w:rPr>
              <w:t> </w:t>
            </w:r>
            <w:r w:rsidRPr="001B3186">
              <w:rPr>
                <w:spacing w:val="-2"/>
                <w:lang w:bidi="ar-EG"/>
              </w:rPr>
              <w:t>(</w:t>
            </w:r>
            <w:r w:rsidRPr="001B3186">
              <w:rPr>
                <w:b/>
                <w:bCs/>
                <w:spacing w:val="-2"/>
                <w:lang w:bidi="ar-EG"/>
              </w:rPr>
              <w:t>ABAS</w:t>
            </w:r>
            <w:r w:rsidRPr="001B3186">
              <w:rPr>
                <w:spacing w:val="-2"/>
                <w:lang w:bidi="ar-EG"/>
              </w:rPr>
              <w:t>)</w:t>
            </w:r>
            <w:r w:rsidRPr="001B3186">
              <w:rPr>
                <w:spacing w:val="-2"/>
                <w:rtl/>
              </w:rPr>
              <w:t>.</w:t>
            </w:r>
          </w:p>
        </w:tc>
      </w:tr>
      <w:tr w:rsidR="00871654" w:rsidRPr="00871654" w14:paraId="09415C1B" w14:textId="77777777" w:rsidTr="00EC2F14">
        <w:tc>
          <w:tcPr>
            <w:tcW w:w="1645" w:type="dxa"/>
            <w:vAlign w:val="center"/>
          </w:tcPr>
          <w:p w14:paraId="0B402946" w14:textId="77777777" w:rsidR="00871654" w:rsidRPr="00871654" w:rsidRDefault="00871654" w:rsidP="001B3186">
            <w:pPr>
              <w:pStyle w:val="Tabletexte"/>
              <w:jc w:val="center"/>
              <w:rPr>
                <w:lang w:val="ar-SA" w:bidi="ar-EG"/>
              </w:rPr>
            </w:pPr>
            <w:proofErr w:type="spellStart"/>
            <w:r w:rsidRPr="00871654">
              <w:rPr>
                <w:rtl/>
              </w:rPr>
              <w:t>الأمريكتان</w:t>
            </w:r>
            <w:proofErr w:type="spellEnd"/>
          </w:p>
        </w:tc>
        <w:tc>
          <w:tcPr>
            <w:tcW w:w="1119" w:type="dxa"/>
            <w:vAlign w:val="center"/>
          </w:tcPr>
          <w:p w14:paraId="377C2B56" w14:textId="68DCF975" w:rsidR="00871654" w:rsidRPr="00871654" w:rsidRDefault="00871654" w:rsidP="001B3186">
            <w:pPr>
              <w:pStyle w:val="Tabletexte"/>
              <w:jc w:val="center"/>
              <w:rPr>
                <w:b/>
                <w:lang w:val="ar-SA" w:bidi="ar-EG"/>
              </w:rPr>
            </w:pPr>
            <w:r w:rsidRPr="00871654">
              <w:rPr>
                <w:b/>
                <w:bCs/>
                <w:rtl/>
              </w:rPr>
              <w:t xml:space="preserve">AMS1 </w:t>
            </w:r>
            <w:r w:rsidR="00246A9F" w:rsidRPr="00246A9F">
              <w:rPr>
                <w:rtl/>
              </w:rPr>
              <w:t>و</w:t>
            </w:r>
            <w:r w:rsidRPr="00871654">
              <w:rPr>
                <w:b/>
                <w:bCs/>
                <w:rtl/>
              </w:rPr>
              <w:t>AMS5</w:t>
            </w:r>
          </w:p>
        </w:tc>
        <w:tc>
          <w:tcPr>
            <w:tcW w:w="3468" w:type="dxa"/>
            <w:vAlign w:val="center"/>
          </w:tcPr>
          <w:p w14:paraId="319751F8" w14:textId="6CA6D345" w:rsidR="00871654" w:rsidRPr="00871654" w:rsidRDefault="00871654" w:rsidP="00871654">
            <w:pPr>
              <w:pStyle w:val="Tabletexte"/>
              <w:rPr>
                <w:lang w:val="ar-SA" w:bidi="ar-EG"/>
              </w:rPr>
            </w:pPr>
            <w:r w:rsidRPr="00871654">
              <w:rPr>
                <w:b/>
                <w:bCs/>
                <w:rtl/>
              </w:rPr>
              <w:t>AMS1</w:t>
            </w:r>
            <w:r w:rsidRPr="00871654">
              <w:rPr>
                <w:lang w:bidi="ar-EG"/>
              </w:rPr>
              <w:t>:</w:t>
            </w:r>
            <w:r w:rsidRPr="00871654">
              <w:rPr>
                <w:rtl/>
              </w:rPr>
              <w:t xml:space="preserve"> تيسير توفير توصيلية موثوقة وشاملة وهادفة من خلال نشر بنية تحتية حديثة وقادرة على الصمود وآمنة ومستدامة لتكنولوجيا المعلومات والاتصالات.</w:t>
            </w:r>
          </w:p>
          <w:p w14:paraId="153054C3" w14:textId="6D252892" w:rsidR="00871654" w:rsidRPr="00EE0410" w:rsidRDefault="00871654" w:rsidP="00871654">
            <w:pPr>
              <w:pStyle w:val="Tabletexte"/>
              <w:rPr>
                <w:spacing w:val="-6"/>
                <w:lang w:val="ar-SA" w:bidi="ar-EG"/>
              </w:rPr>
            </w:pPr>
            <w:r w:rsidRPr="00EE0410">
              <w:rPr>
                <w:b/>
                <w:bCs/>
                <w:spacing w:val="-6"/>
                <w:rtl/>
              </w:rPr>
              <w:t>AMS5</w:t>
            </w:r>
            <w:r w:rsidRPr="00EE0410">
              <w:rPr>
                <w:spacing w:val="-6"/>
                <w:lang w:bidi="ar-EG"/>
              </w:rPr>
              <w:t>:</w:t>
            </w:r>
            <w:r w:rsidRPr="00EE0410">
              <w:rPr>
                <w:spacing w:val="-6"/>
                <w:rtl/>
              </w:rPr>
              <w:t xml:space="preserve"> تركز على مساعدة الدول الأعضاء في</w:t>
            </w:r>
            <w:r w:rsidR="00EE0410" w:rsidRPr="00EE0410">
              <w:rPr>
                <w:rFonts w:hint="cs"/>
                <w:spacing w:val="-6"/>
                <w:rtl/>
              </w:rPr>
              <w:t> </w:t>
            </w:r>
            <w:r w:rsidRPr="00EE0410">
              <w:rPr>
                <w:spacing w:val="-6"/>
                <w:rtl/>
              </w:rPr>
              <w:t xml:space="preserve">وضع أطر </w:t>
            </w:r>
            <w:proofErr w:type="spellStart"/>
            <w:r w:rsidRPr="00EE0410">
              <w:rPr>
                <w:spacing w:val="-6"/>
                <w:rtl/>
              </w:rPr>
              <w:t>سياساتية</w:t>
            </w:r>
            <w:proofErr w:type="spellEnd"/>
            <w:r w:rsidRPr="00EE0410">
              <w:rPr>
                <w:spacing w:val="-6"/>
                <w:rtl/>
              </w:rPr>
              <w:t xml:space="preserve"> وتنظيمية قائمة على الأدلة لدعم التنمية الرقمية الشاملة في مختلف القطاعات.</w:t>
            </w:r>
          </w:p>
        </w:tc>
        <w:tc>
          <w:tcPr>
            <w:tcW w:w="3397" w:type="dxa"/>
            <w:vAlign w:val="center"/>
          </w:tcPr>
          <w:p w14:paraId="7A30831F" w14:textId="0D595384" w:rsidR="00871654" w:rsidRPr="00EE0410" w:rsidRDefault="00871654" w:rsidP="00486183">
            <w:pPr>
              <w:pStyle w:val="Tabletexte"/>
              <w:rPr>
                <w:spacing w:val="-2"/>
                <w:lang w:val="ar-SA" w:bidi="ar-EG"/>
              </w:rPr>
            </w:pPr>
            <w:r w:rsidRPr="00EE0410">
              <w:rPr>
                <w:b/>
                <w:bCs/>
                <w:spacing w:val="-2"/>
                <w:rtl/>
              </w:rPr>
              <w:t>AMS1</w:t>
            </w:r>
            <w:r w:rsidRPr="00EE0410">
              <w:rPr>
                <w:spacing w:val="-2"/>
                <w:lang w:bidi="ar-EG"/>
              </w:rPr>
              <w:t>:</w:t>
            </w:r>
            <w:r w:rsidRPr="00EE0410">
              <w:rPr>
                <w:spacing w:val="-2"/>
                <w:rtl/>
              </w:rPr>
              <w:t xml:space="preserve"> تكلِّف </w:t>
            </w:r>
            <w:r w:rsidRPr="00EE0410">
              <w:rPr>
                <w:b/>
                <w:bCs/>
                <w:spacing w:val="-2"/>
                <w:rtl/>
              </w:rPr>
              <w:t>بالتركيز بوجه خاص</w:t>
            </w:r>
            <w:r w:rsidRPr="00EE0410">
              <w:rPr>
                <w:spacing w:val="-2"/>
                <w:rtl/>
              </w:rPr>
              <w:t xml:space="preserve"> على </w:t>
            </w:r>
            <w:r w:rsidRPr="00EE0410">
              <w:rPr>
                <w:b/>
                <w:bCs/>
                <w:spacing w:val="-2"/>
                <w:rtl/>
              </w:rPr>
              <w:t>أقل البلدان نمواً والبلدان النامية غير الساحلية والدول الجزرية الصغيرة النامية</w:t>
            </w:r>
            <w:r w:rsidRPr="00EE0410">
              <w:rPr>
                <w:spacing w:val="-2"/>
                <w:rtl/>
              </w:rPr>
              <w:t xml:space="preserve"> لتطوير تكنولوجيات رقمية مستدامة وأنظمة إنذار مبكر فعالة لإدارة الكوارث.</w:t>
            </w:r>
          </w:p>
          <w:p w14:paraId="322324A3" w14:textId="36E5994A" w:rsidR="00871654" w:rsidRPr="00EE0410" w:rsidRDefault="00871654" w:rsidP="00871654">
            <w:pPr>
              <w:pStyle w:val="Tabletexte"/>
              <w:rPr>
                <w:spacing w:val="-4"/>
                <w:lang w:val="ar-SA" w:bidi="ar-EG"/>
              </w:rPr>
            </w:pPr>
            <w:r w:rsidRPr="00EE0410">
              <w:rPr>
                <w:b/>
                <w:bCs/>
                <w:spacing w:val="-4"/>
                <w:rtl/>
              </w:rPr>
              <w:t>AMS5</w:t>
            </w:r>
            <w:r w:rsidRPr="00EE0410">
              <w:rPr>
                <w:spacing w:val="-4"/>
                <w:lang w:bidi="ar-EG"/>
              </w:rPr>
              <w:t>:</w:t>
            </w:r>
            <w:r w:rsidRPr="00EE0410">
              <w:rPr>
                <w:spacing w:val="-4"/>
                <w:rtl/>
              </w:rPr>
              <w:t xml:space="preserve"> تركز على تعزيز مشاركة </w:t>
            </w:r>
            <w:r w:rsidRPr="00EE0410">
              <w:rPr>
                <w:b/>
                <w:bCs/>
                <w:spacing w:val="-4"/>
                <w:rtl/>
              </w:rPr>
              <w:t>البلدان النامية</w:t>
            </w:r>
            <w:r w:rsidR="00486183" w:rsidRPr="00EE0410">
              <w:rPr>
                <w:rFonts w:hint="cs"/>
                <w:b/>
                <w:bCs/>
                <w:spacing w:val="-4"/>
                <w:rtl/>
              </w:rPr>
              <w:t xml:space="preserve">، بما في ذلك </w:t>
            </w:r>
            <w:r w:rsidR="00486183" w:rsidRPr="00EE0410">
              <w:rPr>
                <w:b/>
                <w:bCs/>
                <w:spacing w:val="-4"/>
                <w:rtl/>
                <w:lang w:bidi="ar-SA"/>
              </w:rPr>
              <w:t>أقل البلدان نمواً والبلدان النامية غير الساحلية والدول الجزرية الصغيرة النامية</w:t>
            </w:r>
            <w:r w:rsidR="00486183" w:rsidRPr="00EE0410">
              <w:rPr>
                <w:rFonts w:hint="cs"/>
                <w:b/>
                <w:bCs/>
                <w:spacing w:val="-4"/>
                <w:rtl/>
                <w:lang w:bidi="ar-SA"/>
              </w:rPr>
              <w:t>،</w:t>
            </w:r>
            <w:r w:rsidRPr="00EE0410">
              <w:rPr>
                <w:spacing w:val="-4"/>
                <w:rtl/>
              </w:rPr>
              <w:t xml:space="preserve"> في عمليات الاتحاد بهدف زيادة حصولها على فرص التمويل والخبرات التقنية.</w:t>
            </w:r>
          </w:p>
        </w:tc>
      </w:tr>
      <w:tr w:rsidR="00871654" w:rsidRPr="00871654" w14:paraId="1587D65F" w14:textId="77777777" w:rsidTr="00EC2F14">
        <w:tc>
          <w:tcPr>
            <w:tcW w:w="1645" w:type="dxa"/>
            <w:vAlign w:val="center"/>
          </w:tcPr>
          <w:p w14:paraId="2B7737F3" w14:textId="77777777" w:rsidR="00871654" w:rsidRPr="00871654" w:rsidRDefault="00871654" w:rsidP="00805817">
            <w:pPr>
              <w:pStyle w:val="Tabletexte"/>
              <w:keepNext/>
              <w:keepLines/>
              <w:jc w:val="center"/>
              <w:rPr>
                <w:lang w:val="ar-SA" w:bidi="ar-EG"/>
              </w:rPr>
            </w:pPr>
            <w:r w:rsidRPr="00871654">
              <w:rPr>
                <w:rtl/>
              </w:rPr>
              <w:lastRenderedPageBreak/>
              <w:t>الدول العربية</w:t>
            </w:r>
          </w:p>
        </w:tc>
        <w:tc>
          <w:tcPr>
            <w:tcW w:w="1119" w:type="dxa"/>
            <w:vAlign w:val="center"/>
          </w:tcPr>
          <w:p w14:paraId="17AA2B57" w14:textId="3B87D42A" w:rsidR="00871654" w:rsidRPr="00871654" w:rsidRDefault="00871654" w:rsidP="00805817">
            <w:pPr>
              <w:pStyle w:val="Tabletexte"/>
              <w:keepNext/>
              <w:keepLines/>
              <w:jc w:val="center"/>
              <w:rPr>
                <w:b/>
                <w:lang w:val="ar-SA" w:bidi="ar-EG"/>
              </w:rPr>
            </w:pPr>
            <w:r w:rsidRPr="00871654">
              <w:rPr>
                <w:b/>
                <w:bCs/>
                <w:rtl/>
              </w:rPr>
              <w:t xml:space="preserve">ARB1 </w:t>
            </w:r>
            <w:r w:rsidR="00246A9F" w:rsidRPr="00246A9F">
              <w:rPr>
                <w:rtl/>
              </w:rPr>
              <w:t>و</w:t>
            </w:r>
            <w:r w:rsidRPr="00871654">
              <w:rPr>
                <w:b/>
                <w:bCs/>
                <w:rtl/>
              </w:rPr>
              <w:t>ARB2</w:t>
            </w:r>
          </w:p>
        </w:tc>
        <w:tc>
          <w:tcPr>
            <w:tcW w:w="3468" w:type="dxa"/>
            <w:vAlign w:val="center"/>
          </w:tcPr>
          <w:p w14:paraId="764D55B6" w14:textId="4A01CCD6" w:rsidR="00871654" w:rsidRPr="00A1370B" w:rsidRDefault="00871654" w:rsidP="00805817">
            <w:pPr>
              <w:pStyle w:val="Tabletexte"/>
              <w:keepNext/>
              <w:keepLines/>
              <w:rPr>
                <w:spacing w:val="-6"/>
                <w:lang w:val="ar-SA" w:bidi="ar-EG"/>
              </w:rPr>
            </w:pPr>
            <w:r w:rsidRPr="00A1370B">
              <w:rPr>
                <w:b/>
                <w:bCs/>
                <w:spacing w:val="-6"/>
                <w:rtl/>
              </w:rPr>
              <w:t>ARB1</w:t>
            </w:r>
            <w:r w:rsidRPr="00A1370B">
              <w:rPr>
                <w:spacing w:val="-6"/>
                <w:lang w:bidi="ar-EG"/>
              </w:rPr>
              <w:t>:</w:t>
            </w:r>
            <w:r w:rsidRPr="00A1370B">
              <w:rPr>
                <w:spacing w:val="-6"/>
                <w:rtl/>
              </w:rPr>
              <w:t xml:space="preserve"> تسعى إلى سد فجوة التوصيلية في المنطقة من خلال ضمان النفاذ إلى الخدمات الرقمية الأساسية من خلال التخطيط القائم على البيانات، </w:t>
            </w:r>
            <w:r w:rsidRPr="00A1370B">
              <w:rPr>
                <w:spacing w:val="-8"/>
                <w:rtl/>
              </w:rPr>
              <w:t>وإقامة الشراكات، والتنسيق بين أصحاب المصلحة.</w:t>
            </w:r>
          </w:p>
          <w:p w14:paraId="0FDE0E4C" w14:textId="61A4C3EB" w:rsidR="00871654" w:rsidRPr="00871654" w:rsidRDefault="00871654" w:rsidP="00805817">
            <w:pPr>
              <w:pStyle w:val="Tabletexte"/>
              <w:keepNext/>
              <w:keepLines/>
              <w:rPr>
                <w:lang w:val="ar-SA" w:bidi="ar-EG"/>
              </w:rPr>
            </w:pPr>
            <w:r w:rsidRPr="00871654">
              <w:rPr>
                <w:b/>
                <w:bCs/>
                <w:rtl/>
              </w:rPr>
              <w:t>ARB2</w:t>
            </w:r>
            <w:r w:rsidRPr="00871654">
              <w:rPr>
                <w:lang w:bidi="ar-EG"/>
              </w:rPr>
              <w:t>:</w:t>
            </w:r>
            <w:r w:rsidRPr="00871654">
              <w:rPr>
                <w:rtl/>
              </w:rPr>
              <w:t xml:space="preserve"> تركز على تمكين الدول الأعضاء من تسخير التكنولوجيات الرقمية لتحقيق نمو اقتصادي مستدام، والرفاه الاجتماعي، واقتصاد رقمي شامل للجميع </w:t>
            </w:r>
            <w:r w:rsidR="00A67F18">
              <w:rPr>
                <w:rFonts w:hint="cs"/>
                <w:rtl/>
              </w:rPr>
              <w:t>و</w:t>
            </w:r>
            <w:r w:rsidRPr="00871654">
              <w:rPr>
                <w:rtl/>
              </w:rPr>
              <w:t>قادر على الصمود.</w:t>
            </w:r>
          </w:p>
        </w:tc>
        <w:tc>
          <w:tcPr>
            <w:tcW w:w="3397" w:type="dxa"/>
            <w:vAlign w:val="center"/>
          </w:tcPr>
          <w:p w14:paraId="54D731BB" w14:textId="1D48351D" w:rsidR="00871654" w:rsidRPr="00A1370B" w:rsidRDefault="00871654" w:rsidP="00805817">
            <w:pPr>
              <w:pStyle w:val="Tabletexte"/>
              <w:keepNext/>
              <w:keepLines/>
              <w:rPr>
                <w:spacing w:val="-4"/>
                <w:lang w:val="ar-SA" w:bidi="ar-EG"/>
              </w:rPr>
            </w:pPr>
            <w:r w:rsidRPr="00A1370B">
              <w:rPr>
                <w:b/>
                <w:bCs/>
                <w:spacing w:val="-4"/>
                <w:rtl/>
              </w:rPr>
              <w:t>ARB1</w:t>
            </w:r>
            <w:r w:rsidRPr="00A1370B">
              <w:rPr>
                <w:spacing w:val="-4"/>
                <w:lang w:bidi="ar-EG"/>
              </w:rPr>
              <w:t>:</w:t>
            </w:r>
            <w:r w:rsidRPr="00A1370B">
              <w:rPr>
                <w:spacing w:val="-4"/>
                <w:rtl/>
              </w:rPr>
              <w:t xml:space="preserve"> تحدِّد تنفيذ مشاريع النطاق العريض الكبيرة الرامية إلى توسيع الشبكات في </w:t>
            </w:r>
            <w:r w:rsidRPr="00A1370B">
              <w:rPr>
                <w:b/>
                <w:bCs/>
                <w:spacing w:val="-4"/>
                <w:rtl/>
              </w:rPr>
              <w:t>المناطق النائية والمناطق شحيحة الخدمات</w:t>
            </w:r>
            <w:r w:rsidRPr="00A1370B">
              <w:rPr>
                <w:spacing w:val="-4"/>
                <w:rtl/>
              </w:rPr>
              <w:t xml:space="preserve"> كأولوية من الأولويات الأساسية.</w:t>
            </w:r>
          </w:p>
          <w:p w14:paraId="5E9BAEA5" w14:textId="77777777" w:rsidR="00871654" w:rsidRPr="00871654" w:rsidRDefault="00871654" w:rsidP="00805817">
            <w:pPr>
              <w:pStyle w:val="Tabletexte"/>
              <w:keepNext/>
              <w:keepLines/>
              <w:rPr>
                <w:lang w:val="ar-SA" w:bidi="ar-EG"/>
              </w:rPr>
            </w:pPr>
            <w:r w:rsidRPr="00871654">
              <w:rPr>
                <w:b/>
                <w:bCs/>
                <w:rtl/>
              </w:rPr>
              <w:t>ARB2</w:t>
            </w:r>
            <w:r w:rsidRPr="00871654">
              <w:rPr>
                <w:lang w:bidi="ar-EG"/>
              </w:rPr>
              <w:t>:</w:t>
            </w:r>
            <w:r w:rsidRPr="00871654">
              <w:rPr>
                <w:rtl/>
              </w:rPr>
              <w:t xml:space="preserve"> تدعم</w:t>
            </w:r>
            <w:r w:rsidRPr="00871654">
              <w:rPr>
                <w:b/>
                <w:bCs/>
                <w:rtl/>
              </w:rPr>
              <w:t xml:space="preserve"> البلدان الأقل تقدماً</w:t>
            </w:r>
            <w:r w:rsidRPr="00871654">
              <w:rPr>
                <w:rtl/>
              </w:rPr>
              <w:t xml:space="preserve"> في تقييم الجاهزية الرقمية للمدن الذكية واستدامتها.</w:t>
            </w:r>
          </w:p>
        </w:tc>
      </w:tr>
      <w:tr w:rsidR="00871654" w:rsidRPr="00871654" w14:paraId="33A1EDF8" w14:textId="77777777" w:rsidTr="00EC2F14">
        <w:tc>
          <w:tcPr>
            <w:tcW w:w="1645" w:type="dxa"/>
            <w:vAlign w:val="center"/>
          </w:tcPr>
          <w:p w14:paraId="1737B99B" w14:textId="77777777" w:rsidR="00871654" w:rsidRPr="00871654" w:rsidRDefault="00871654" w:rsidP="001B3186">
            <w:pPr>
              <w:pStyle w:val="Tabletexte"/>
              <w:jc w:val="center"/>
              <w:rPr>
                <w:lang w:val="ar-SA" w:bidi="ar-EG"/>
              </w:rPr>
            </w:pPr>
            <w:r w:rsidRPr="00871654">
              <w:rPr>
                <w:rtl/>
              </w:rPr>
              <w:t>كومنولث الدول المستقلة</w:t>
            </w:r>
          </w:p>
        </w:tc>
        <w:tc>
          <w:tcPr>
            <w:tcW w:w="1119" w:type="dxa"/>
            <w:vAlign w:val="center"/>
          </w:tcPr>
          <w:p w14:paraId="4FD82089" w14:textId="77777777" w:rsidR="00871654" w:rsidRPr="00871654" w:rsidRDefault="00871654" w:rsidP="001B3186">
            <w:pPr>
              <w:pStyle w:val="Tabletexte"/>
              <w:jc w:val="center"/>
              <w:rPr>
                <w:b/>
                <w:lang w:val="ar-SA" w:bidi="ar-EG"/>
              </w:rPr>
            </w:pPr>
            <w:r w:rsidRPr="00871654">
              <w:rPr>
                <w:b/>
                <w:bCs/>
                <w:rtl/>
              </w:rPr>
              <w:t>CIS4</w:t>
            </w:r>
          </w:p>
        </w:tc>
        <w:tc>
          <w:tcPr>
            <w:tcW w:w="3468" w:type="dxa"/>
            <w:vAlign w:val="center"/>
          </w:tcPr>
          <w:p w14:paraId="31650E93" w14:textId="6F9F36AF" w:rsidR="00871654" w:rsidRPr="00871654" w:rsidRDefault="00871654" w:rsidP="00871654">
            <w:pPr>
              <w:pStyle w:val="Tabletexte"/>
              <w:rPr>
                <w:lang w:val="ar-SA" w:bidi="ar-EG"/>
              </w:rPr>
            </w:pPr>
            <w:r w:rsidRPr="00871654">
              <w:rPr>
                <w:b/>
                <w:bCs/>
                <w:rtl/>
              </w:rPr>
              <w:t>CIS1</w:t>
            </w:r>
            <w:r w:rsidRPr="00871654">
              <w:rPr>
                <w:lang w:bidi="ar-EG"/>
              </w:rPr>
              <w:t>:</w:t>
            </w:r>
            <w:r w:rsidRPr="00871654">
              <w:rPr>
                <w:rtl/>
              </w:rPr>
              <w:t xml:space="preserve"> تتناول الحاجة إلى سد الفجوة الرقمية فيما يتعلق بإمكانية النفاذ التقني من خلال دمج أنظمة وشبكات الاتصالات/تكنولوجيا المعلومات والاتصالات الجديدة والناشئة</w:t>
            </w:r>
            <w:r w:rsidR="00246A9F">
              <w:rPr>
                <w:rFonts w:hint="cs"/>
                <w:rtl/>
              </w:rPr>
              <w:t>.</w:t>
            </w:r>
          </w:p>
          <w:p w14:paraId="0CECD8F9" w14:textId="77777777" w:rsidR="00871654" w:rsidRPr="00871654" w:rsidRDefault="00871654" w:rsidP="00871654">
            <w:pPr>
              <w:pStyle w:val="Tabletexte"/>
              <w:rPr>
                <w:lang w:val="ar-SA" w:bidi="ar-EG"/>
              </w:rPr>
            </w:pPr>
            <w:r w:rsidRPr="00871654">
              <w:rPr>
                <w:b/>
                <w:bCs/>
                <w:rtl/>
              </w:rPr>
              <w:t>CIS4</w:t>
            </w:r>
            <w:r w:rsidRPr="00871654">
              <w:rPr>
                <w:lang w:bidi="ar-EG"/>
              </w:rPr>
              <w:t>:</w:t>
            </w:r>
            <w:r w:rsidRPr="00871654">
              <w:rPr>
                <w:rtl/>
              </w:rPr>
              <w:t xml:space="preserve"> تركز على تطور التنظيم الرقمي في الوقت المناسب وصياغة استراتيجيات التنمية الرقمية في بلدان كومنولث الدول المستقلة وعلى مستوى المنطقة بأكملها لسد الفجوة من حيث القدرة على تحمل التكاليف.</w:t>
            </w:r>
          </w:p>
        </w:tc>
        <w:tc>
          <w:tcPr>
            <w:tcW w:w="3397" w:type="dxa"/>
            <w:vAlign w:val="center"/>
          </w:tcPr>
          <w:p w14:paraId="754C8B71" w14:textId="4FF5FC78" w:rsidR="00871654" w:rsidRPr="005F516A" w:rsidRDefault="00871654" w:rsidP="00871654">
            <w:pPr>
              <w:pStyle w:val="Tabletexte"/>
              <w:rPr>
                <w:spacing w:val="-2"/>
                <w:lang w:val="ar-SA" w:bidi="ar-EG"/>
              </w:rPr>
            </w:pPr>
            <w:r w:rsidRPr="005F516A">
              <w:rPr>
                <w:b/>
                <w:bCs/>
                <w:spacing w:val="-2"/>
                <w:rtl/>
              </w:rPr>
              <w:t>CIS1</w:t>
            </w:r>
            <w:r w:rsidRPr="005F516A">
              <w:rPr>
                <w:spacing w:val="-2"/>
                <w:lang w:bidi="ar-EG"/>
              </w:rPr>
              <w:t>:</w:t>
            </w:r>
            <w:r w:rsidRPr="005F516A">
              <w:rPr>
                <w:spacing w:val="-2"/>
                <w:rtl/>
              </w:rPr>
              <w:t xml:space="preserve"> تركز على إدارة موارد الترددات والمدارات لمعالجة فجوة إمكانية النفاذ التقني في منطقة كومنولث الدول المستقلة</w:t>
            </w:r>
            <w:r w:rsidR="00246A9F" w:rsidRPr="005F516A">
              <w:rPr>
                <w:rFonts w:hint="cs"/>
                <w:spacing w:val="-2"/>
                <w:rtl/>
              </w:rPr>
              <w:t>.</w:t>
            </w:r>
          </w:p>
          <w:p w14:paraId="148E56BB" w14:textId="10D1947E" w:rsidR="00871654" w:rsidRPr="00805817" w:rsidRDefault="00871654" w:rsidP="00871654">
            <w:pPr>
              <w:pStyle w:val="Tabletexte"/>
              <w:rPr>
                <w:spacing w:val="-4"/>
                <w:lang w:val="ar-SA" w:bidi="ar-EG"/>
              </w:rPr>
            </w:pPr>
            <w:r w:rsidRPr="00805817">
              <w:rPr>
                <w:b/>
                <w:bCs/>
                <w:spacing w:val="-4"/>
                <w:rtl/>
              </w:rPr>
              <w:t>CIS4</w:t>
            </w:r>
            <w:r w:rsidRPr="00805817">
              <w:rPr>
                <w:spacing w:val="-4"/>
                <w:lang w:bidi="ar-EG"/>
              </w:rPr>
              <w:t>:</w:t>
            </w:r>
            <w:r w:rsidRPr="00805817">
              <w:rPr>
                <w:spacing w:val="-4"/>
                <w:rtl/>
              </w:rPr>
              <w:t xml:space="preserve"> تبحث في نهج إقليمي مشترك للتحول الرقمي يجمع الجهود والموارد لدعم جميع بلدان منطقة كومنولث الدول المستقلة، بما</w:t>
            </w:r>
            <w:r w:rsidR="00805817" w:rsidRPr="00805817">
              <w:rPr>
                <w:rFonts w:hint="cs"/>
                <w:spacing w:val="-4"/>
                <w:rtl/>
              </w:rPr>
              <w:t> </w:t>
            </w:r>
            <w:r w:rsidRPr="00805817">
              <w:rPr>
                <w:spacing w:val="-4"/>
                <w:rtl/>
              </w:rPr>
              <w:t>في</w:t>
            </w:r>
            <w:r w:rsidR="00805817" w:rsidRPr="00805817">
              <w:rPr>
                <w:rFonts w:hint="cs"/>
                <w:spacing w:val="-4"/>
                <w:rtl/>
              </w:rPr>
              <w:t> </w:t>
            </w:r>
            <w:r w:rsidRPr="00805817">
              <w:rPr>
                <w:spacing w:val="-4"/>
                <w:rtl/>
              </w:rPr>
              <w:t>ذلك البلدان النامية غير الساحلية السبعة في المنطقة.</w:t>
            </w:r>
          </w:p>
        </w:tc>
      </w:tr>
    </w:tbl>
    <w:p w14:paraId="6633191C" w14:textId="5DF11002" w:rsidR="00871654" w:rsidRPr="00246A9F" w:rsidRDefault="00871654" w:rsidP="00246A9F">
      <w:pPr>
        <w:pStyle w:val="Note"/>
        <w:rPr>
          <w:i/>
          <w:iCs/>
          <w:lang w:val="ar-SA" w:bidi="ar-EG"/>
        </w:rPr>
      </w:pPr>
      <w:r w:rsidRPr="00246A9F">
        <w:rPr>
          <w:i/>
          <w:iCs/>
          <w:rtl/>
        </w:rPr>
        <w:t xml:space="preserve">ملاحظة: </w:t>
      </w:r>
      <w:r w:rsidR="00BC55F4">
        <w:rPr>
          <w:rFonts w:hint="cs"/>
          <w:i/>
          <w:iCs/>
          <w:rtl/>
        </w:rPr>
        <w:t xml:space="preserve">رغم أنه </w:t>
      </w:r>
      <w:r w:rsidRPr="00246A9F">
        <w:rPr>
          <w:i/>
          <w:iCs/>
          <w:rtl/>
        </w:rPr>
        <w:t>لا توجد إشارة محددة إلى أقل البلدان نمواً والبلدان النامية غير الساحلية والدول الجزرية الصغيرة النامية في المبادرات الإقليمية</w:t>
      </w:r>
      <w:r w:rsidR="00246A9F">
        <w:rPr>
          <w:rFonts w:hint="cs"/>
          <w:i/>
          <w:iCs/>
          <w:rtl/>
        </w:rPr>
        <w:t> </w:t>
      </w:r>
      <w:r w:rsidRPr="00246A9F">
        <w:rPr>
          <w:i/>
          <w:iCs/>
          <w:rtl/>
        </w:rPr>
        <w:t>لأوروبا</w:t>
      </w:r>
      <w:r w:rsidR="00BC55F4">
        <w:rPr>
          <w:rFonts w:hint="cs"/>
          <w:i/>
          <w:iCs/>
          <w:rtl/>
        </w:rPr>
        <w:t xml:space="preserve">، </w:t>
      </w:r>
      <w:r w:rsidR="00BC55F4" w:rsidRPr="00BC55F4">
        <w:rPr>
          <w:i/>
          <w:iCs/>
          <w:rtl/>
        </w:rPr>
        <w:t xml:space="preserve">فإن البلدان المعنية من تلك المنطقة تستفيد من الإجراءات التي </w:t>
      </w:r>
      <w:r w:rsidR="00BC55F4">
        <w:rPr>
          <w:rFonts w:hint="cs"/>
          <w:i/>
          <w:iCs/>
          <w:rtl/>
        </w:rPr>
        <w:t>يجري تنفيذها</w:t>
      </w:r>
      <w:r w:rsidR="00BC55F4" w:rsidRPr="00BC55F4">
        <w:rPr>
          <w:i/>
          <w:iCs/>
          <w:rtl/>
        </w:rPr>
        <w:t xml:space="preserve"> في إطار جميع المبادرات الإقليمية الخمس</w:t>
      </w:r>
      <w:r w:rsidRPr="00246A9F">
        <w:rPr>
          <w:i/>
          <w:iCs/>
          <w:rtl/>
        </w:rPr>
        <w:t>.</w:t>
      </w:r>
    </w:p>
    <w:p w14:paraId="51573517" w14:textId="013A318A" w:rsidR="00871654" w:rsidRPr="005F516A" w:rsidRDefault="00246A9F" w:rsidP="00246A9F">
      <w:pPr>
        <w:pStyle w:val="Heading1"/>
        <w:rPr>
          <w:spacing w:val="-4"/>
          <w:lang w:val="ar-SA" w:bidi="ar-EG"/>
        </w:rPr>
      </w:pPr>
      <w:r w:rsidRPr="005F516A">
        <w:rPr>
          <w:spacing w:val="-4"/>
        </w:rPr>
        <w:t>5</w:t>
      </w:r>
      <w:r w:rsidRPr="005F516A">
        <w:rPr>
          <w:spacing w:val="-4"/>
        </w:rPr>
        <w:tab/>
      </w:r>
      <w:r w:rsidR="00871654" w:rsidRPr="005F516A">
        <w:rPr>
          <w:spacing w:val="-4"/>
          <w:rtl/>
        </w:rPr>
        <w:t xml:space="preserve">إجراءات الخطة التشغيلية </w:t>
      </w:r>
      <w:r w:rsidR="00871654" w:rsidRPr="005F516A">
        <w:rPr>
          <w:spacing w:val="-4"/>
          <w:lang w:bidi="ar-EG"/>
        </w:rPr>
        <w:t>(OP)</w:t>
      </w:r>
      <w:r w:rsidR="00871654" w:rsidRPr="005F516A">
        <w:rPr>
          <w:spacing w:val="-4"/>
          <w:rtl/>
        </w:rPr>
        <w:t xml:space="preserve"> في أقل البلدان نمواً والبلدان النامية غير الساحلية والدول الجزرية الصغيرة النامية </w:t>
      </w:r>
    </w:p>
    <w:p w14:paraId="199C9F1B" w14:textId="1AC15929" w:rsidR="00871654" w:rsidRPr="00871654" w:rsidRDefault="00871654" w:rsidP="00A52F1B">
      <w:pPr>
        <w:rPr>
          <w:rtl/>
          <w:lang w:val="ar-SA" w:bidi="ar-EG"/>
        </w:rPr>
      </w:pPr>
      <w:r w:rsidRPr="00871654">
        <w:rPr>
          <w:rtl/>
        </w:rPr>
        <w:t xml:space="preserve">تحدد الخطة التشغيلية إطار تنفيذ أولويات قطاع تنمية الاتصالات خلال الفترة 2026-2029. وقد نُظمت عملية التخطيط لإجراءات الخطة التشغيلية لعام 2026 مع التركيز على وضع مبادئ توجيهية لضمان التوافق مع </w:t>
      </w:r>
      <w:hyperlink r:id="rId15" w:history="1">
        <w:r w:rsidRPr="00871654">
          <w:rPr>
            <w:rStyle w:val="Hyperlink"/>
            <w:rtl/>
          </w:rPr>
          <w:t>خطة عمل باكو</w:t>
        </w:r>
      </w:hyperlink>
      <w:r w:rsidRPr="00871654">
        <w:rPr>
          <w:rtl/>
        </w:rPr>
        <w:t xml:space="preserve">، وبمراعاة قرارات المؤتمر العالمي لتنمية الاتصالات ومبادراته الإقليمية، مع ضمان التشديد بشكل خاص على احتياجات أقل البلدان نمواً والبلدان النامية غير الساحلية والدول الجزرية الصغيرة النامية. وسيُتبع نهج مماثل في السنوات التالية. ويمكن الاطلاع على تفاصيل الخطة التشغيلية لعام 2026، بما في ذلك الموارد المخصصة لكل منطقة، في </w:t>
      </w:r>
      <w:hyperlink r:id="rId16" w:history="1">
        <w:r w:rsidRPr="00871654">
          <w:rPr>
            <w:rStyle w:val="Hyperlink"/>
            <w:rtl/>
          </w:rPr>
          <w:t>الوثيقة TDAG-26/2(Add.2)</w:t>
        </w:r>
      </w:hyperlink>
      <w:hyperlink r:id="rId17" w:history="1"/>
      <w:hyperlink r:id="rId18" w:history="1"/>
      <w:r w:rsidR="00246A9F" w:rsidRPr="00246A9F">
        <w:rPr>
          <w:rFonts w:hint="cs"/>
          <w:rtl/>
        </w:rPr>
        <w:t>.</w:t>
      </w:r>
      <w:r w:rsidR="00A52F1B">
        <w:rPr>
          <w:rFonts w:hint="cs"/>
          <w:rtl/>
        </w:rPr>
        <w:t xml:space="preserve"> </w:t>
      </w:r>
      <w:r w:rsidR="00CC616B">
        <w:rPr>
          <w:rFonts w:hint="cs"/>
          <w:rtl/>
        </w:rPr>
        <w:t xml:space="preserve">وللحصول على مزيد من المعلومات حول أنشطة الخطط التشغيلية المنفذة قبل عام 2026 في </w:t>
      </w:r>
      <w:r w:rsidR="00CC616B" w:rsidRPr="00CC616B">
        <w:rPr>
          <w:rtl/>
        </w:rPr>
        <w:t>أقل البلدان نمواً والبلدان النامية غير الساحلية والدول الجزرية الصغيرة النامية</w:t>
      </w:r>
      <w:r w:rsidR="00CC616B">
        <w:rPr>
          <w:rFonts w:hint="cs"/>
          <w:rtl/>
        </w:rPr>
        <w:t xml:space="preserve">، يُرجى الاطلاع على </w:t>
      </w:r>
      <w:r w:rsidR="00A52F1B">
        <w:rPr>
          <w:rFonts w:hint="cs"/>
          <w:rtl/>
        </w:rPr>
        <w:t xml:space="preserve">الوثيقة </w:t>
      </w:r>
      <w:hyperlink r:id="rId19" w:history="1">
        <w:r w:rsidR="002A3BFB">
          <w:rPr>
            <w:rStyle w:val="Hyperlink"/>
          </w:rPr>
          <w:t>WTDC-25/16(Rev.1)</w:t>
        </w:r>
      </w:hyperlink>
      <w:r w:rsidR="002A3BFB">
        <w:rPr>
          <w:rFonts w:hint="cs"/>
          <w:rtl/>
          <w:lang w:bidi="ar-EG"/>
        </w:rPr>
        <w:t>.</w:t>
      </w:r>
    </w:p>
    <w:p w14:paraId="289089EE" w14:textId="7C6AE73E" w:rsidR="00871654" w:rsidRPr="00871654" w:rsidRDefault="00246A9F" w:rsidP="00B60B74">
      <w:pPr>
        <w:pStyle w:val="Heading1"/>
        <w:rPr>
          <w:lang w:val="ar-SA" w:bidi="ar-EG"/>
        </w:rPr>
      </w:pPr>
      <w:r>
        <w:lastRenderedPageBreak/>
        <w:t>6</w:t>
      </w:r>
      <w:r>
        <w:tab/>
      </w:r>
      <w:r w:rsidR="00871654" w:rsidRPr="00871654">
        <w:rPr>
          <w:rtl/>
        </w:rPr>
        <w:t xml:space="preserve">دور مشاريع </w:t>
      </w:r>
      <w:r w:rsidR="00A52F1B">
        <w:rPr>
          <w:rFonts w:hint="cs"/>
          <w:rtl/>
        </w:rPr>
        <w:t>مكتب</w:t>
      </w:r>
      <w:r w:rsidR="00A52F1B" w:rsidRPr="00871654">
        <w:rPr>
          <w:rtl/>
        </w:rPr>
        <w:t xml:space="preserve"> </w:t>
      </w:r>
      <w:r w:rsidR="00871654" w:rsidRPr="00871654">
        <w:rPr>
          <w:rtl/>
        </w:rPr>
        <w:t>تنمية الاتصالات في دعم أقل البلدان نمواً والبلدان النامية غير الساحلية والدول الجزرية الصغيرة النامية</w:t>
      </w:r>
    </w:p>
    <w:p w14:paraId="70FFEE09" w14:textId="03E9D154" w:rsidR="00871654" w:rsidRPr="00871654" w:rsidRDefault="00871654" w:rsidP="00B60B74">
      <w:pPr>
        <w:keepNext/>
        <w:keepLines/>
        <w:rPr>
          <w:lang w:val="ar-SA" w:bidi="ar-EG"/>
        </w:rPr>
      </w:pPr>
      <w:r w:rsidRPr="00871654">
        <w:rPr>
          <w:rtl/>
        </w:rPr>
        <w:t xml:space="preserve">تقع على عاتق الاتحاد مسؤولية مزدوجة بصفته وكالة من وكالات الأمم المتحدة المتخصصة ووكالة منفِّذة. ويتمتع </w:t>
      </w:r>
      <w:r w:rsidR="00A52F1B">
        <w:rPr>
          <w:rFonts w:hint="cs"/>
          <w:rtl/>
        </w:rPr>
        <w:t>قطاع</w:t>
      </w:r>
      <w:r w:rsidR="00A52F1B" w:rsidRPr="00871654">
        <w:rPr>
          <w:rtl/>
        </w:rPr>
        <w:t xml:space="preserve"> </w:t>
      </w:r>
      <w:r w:rsidRPr="00871654">
        <w:rPr>
          <w:rtl/>
        </w:rPr>
        <w:t>تنمية الاتصالات</w:t>
      </w:r>
      <w:r w:rsidR="00701758">
        <w:rPr>
          <w:rFonts w:hint="cs"/>
          <w:rtl/>
        </w:rPr>
        <w:t xml:space="preserve"> بالاتحاد</w:t>
      </w:r>
      <w:r w:rsidRPr="00871654">
        <w:rPr>
          <w:rtl/>
        </w:rPr>
        <w:t xml:space="preserve"> بخبرة طويلة في إنجاز وتنفيذ مشاريع تكنولوجيا المعلومات والاتصالات لأغراض التنمية، فضلاً عن خبرته في</w:t>
      </w:r>
      <w:r w:rsidR="00D508B4">
        <w:rPr>
          <w:rFonts w:hint="cs"/>
          <w:rtl/>
        </w:rPr>
        <w:t> </w:t>
      </w:r>
      <w:r w:rsidRPr="00871654">
        <w:rPr>
          <w:rtl/>
        </w:rPr>
        <w:t xml:space="preserve">مجال تعبئة الموارد وإعداد المشاريع وإدارتها وتنفيذها، وكذلك في مجال المراقبة والتقييم. ولمزيد من المعلومات عن العمل المضطلع به </w:t>
      </w:r>
      <w:r w:rsidR="00F90D60">
        <w:rPr>
          <w:rFonts w:hint="cs"/>
          <w:rtl/>
        </w:rPr>
        <w:t xml:space="preserve">في </w:t>
      </w:r>
      <w:r w:rsidRPr="00871654">
        <w:rPr>
          <w:rtl/>
        </w:rPr>
        <w:t xml:space="preserve">إطار مشاريع قطاع تنمية الاتصالات، يرجى الرجوع إلى </w:t>
      </w:r>
      <w:r w:rsidR="00A52F1B" w:rsidRPr="00A52F1B">
        <w:rPr>
          <w:rtl/>
        </w:rPr>
        <w:t>الوثيقة</w:t>
      </w:r>
      <w:r w:rsidR="00A52F1B" w:rsidRPr="00A52F1B">
        <w:rPr>
          <w:rFonts w:hint="cs"/>
          <w:rtl/>
        </w:rPr>
        <w:t> </w:t>
      </w:r>
      <w:hyperlink r:id="rId20" w:history="1">
        <w:r w:rsidR="00A52F1B" w:rsidRPr="00A52F1B">
          <w:rPr>
            <w:rStyle w:val="Hyperlink"/>
          </w:rPr>
          <w:t>TDAG</w:t>
        </w:r>
        <w:r w:rsidR="00A52F1B" w:rsidRPr="00A52F1B">
          <w:rPr>
            <w:rStyle w:val="Hyperlink"/>
          </w:rPr>
          <w:noBreakHyphen/>
          <w:t>26/8</w:t>
        </w:r>
      </w:hyperlink>
      <w:r w:rsidRPr="00871654">
        <w:rPr>
          <w:rtl/>
        </w:rPr>
        <w:t>.</w:t>
      </w:r>
      <w:r w:rsidR="00B60B74">
        <w:rPr>
          <w:rFonts w:hint="cs"/>
          <w:rtl/>
        </w:rPr>
        <w:t xml:space="preserve"> </w:t>
      </w:r>
      <w:hyperlink r:id="rId21"/>
      <w:r w:rsidRPr="00871654">
        <w:rPr>
          <w:rtl/>
        </w:rPr>
        <w:t xml:space="preserve">وتتألف حافظة مشاريع الاتحاد من مشاريع تُنَفَّذ في جميع مناطق الاتحاد بما يغطي مجموعة واسعة من مجالات الخبرة المتخصصة للاتحاد. وتموَّل مشاريع </w:t>
      </w:r>
      <w:r w:rsidR="00A52F1B">
        <w:rPr>
          <w:rFonts w:hint="cs"/>
          <w:rtl/>
        </w:rPr>
        <w:t xml:space="preserve">مكتب </w:t>
      </w:r>
      <w:r w:rsidRPr="00871654">
        <w:rPr>
          <w:rtl/>
        </w:rPr>
        <w:t>تنمية الاتصالات في معظمها من خلال مساهمات شركاء التمويل، وتموَّل أيضاً في</w:t>
      </w:r>
      <w:r w:rsidR="002A03C7">
        <w:rPr>
          <w:rFonts w:hint="cs"/>
          <w:rtl/>
        </w:rPr>
        <w:t> </w:t>
      </w:r>
      <w:r w:rsidRPr="00871654">
        <w:rPr>
          <w:rtl/>
        </w:rPr>
        <w:t xml:space="preserve">بعض الحالات، ورهناً بمعايير الأهلية، من خلال استخدام صندوق تنمية تكنولوجيا المعلومات والاتصالات </w:t>
      </w:r>
      <w:r w:rsidRPr="00871654">
        <w:rPr>
          <w:lang w:bidi="ar-EG"/>
        </w:rPr>
        <w:t>(ICT-DF)</w:t>
      </w:r>
      <w:r w:rsidRPr="00871654">
        <w:rPr>
          <w:rtl/>
        </w:rPr>
        <w:t>. ويدعم هذا الصندوق، الذي أُطلق في عام 1997، تنفيذ مشاريع تقوم على شراكات متعددة أصحاب المصلحة مع الدول الأعضاء في</w:t>
      </w:r>
      <w:r w:rsidR="002A03C7">
        <w:rPr>
          <w:rFonts w:hint="cs"/>
          <w:rtl/>
        </w:rPr>
        <w:t> </w:t>
      </w:r>
      <w:r w:rsidRPr="00871654">
        <w:rPr>
          <w:rtl/>
        </w:rPr>
        <w:t>الاتحاد، وأعضاء القطاع، والقطاعين العام والخاص، ومنظمات متعددة الأطراف، ومؤسسات، ومؤسسات مالية، ووكالات إنمائية. ويستهدف الصندوق بوجه خاص دعم أقل البلدان نمواً والبلدان النامية غير الساحلية والدول الجزرية الصغيرة النامية والبلدان التي تمر اقتصاداتها بمرحلة انتقالية و/أو البلدان ذات الاحتياجات الخاصة. ومنذ عام 2023، يدعم الصندوق أيضاً المشاريع التي تساهم في تنفيذ المبادرات الإقليمية للمؤتمر العالمي لتنمية الاتصالات</w:t>
      </w:r>
      <w:r w:rsidRPr="00871654">
        <w:rPr>
          <w:rStyle w:val="FootnoteReference"/>
          <w:rtl/>
        </w:rPr>
        <w:footnoteReference w:id="6"/>
      </w:r>
      <w:r w:rsidRPr="00871654">
        <w:rPr>
          <w:rtl/>
        </w:rPr>
        <w:t>.</w:t>
      </w:r>
    </w:p>
    <w:p w14:paraId="255BC3B6" w14:textId="04330D63" w:rsidR="00871654" w:rsidRPr="00DB2A0E" w:rsidRDefault="00871654" w:rsidP="00871654">
      <w:pPr>
        <w:rPr>
          <w:b/>
          <w:spacing w:val="-2"/>
          <w:lang w:val="ar-SA" w:bidi="ar-EG"/>
        </w:rPr>
      </w:pPr>
      <w:r w:rsidRPr="00DB2A0E">
        <w:rPr>
          <w:b/>
          <w:spacing w:val="-2"/>
          <w:rtl/>
        </w:rPr>
        <w:t xml:space="preserve">وتستفيد أقل البلدان نمواً والبلدان النامية غير الساحلية والدول الجزرية الصغيرة النامية بانتظام من مشاريع قطاع تنمية الاتصالات. </w:t>
      </w:r>
      <w:r w:rsidRPr="00DB2A0E">
        <w:rPr>
          <w:b/>
          <w:bCs/>
          <w:spacing w:val="-2"/>
          <w:rtl/>
        </w:rPr>
        <w:t>وخلال دورة 2022-2025، وقّع مكتب تنمية الاتصالات ما مجموعه 41 مشروعاً جديداً كانت لها أنشطة في</w:t>
      </w:r>
      <w:r w:rsidR="00DB2A0E" w:rsidRPr="00DB2A0E">
        <w:rPr>
          <w:rFonts w:hint="cs"/>
          <w:b/>
          <w:bCs/>
          <w:spacing w:val="-2"/>
          <w:rtl/>
        </w:rPr>
        <w:t> </w:t>
      </w:r>
      <w:r w:rsidRPr="00DB2A0E">
        <w:rPr>
          <w:b/>
          <w:bCs/>
          <w:spacing w:val="-2"/>
          <w:rtl/>
        </w:rPr>
        <w:t>بلد واحد على الأقل من هذه البلدان المستهدفة.</w:t>
      </w:r>
      <w:r w:rsidRPr="00DB2A0E">
        <w:rPr>
          <w:bCs/>
          <w:spacing w:val="-2"/>
          <w:rtl/>
        </w:rPr>
        <w:t xml:space="preserve"> </w:t>
      </w:r>
      <w:r w:rsidRPr="00DB2A0E">
        <w:rPr>
          <w:b/>
          <w:bCs/>
          <w:spacing w:val="-2"/>
          <w:rtl/>
        </w:rPr>
        <w:t xml:space="preserve">وكانت هذه المشاريع، بطبيعتها، إما </w:t>
      </w:r>
      <w:proofErr w:type="gramStart"/>
      <w:r w:rsidRPr="00DB2A0E">
        <w:rPr>
          <w:b/>
          <w:bCs/>
          <w:spacing w:val="-2"/>
          <w:rtl/>
        </w:rPr>
        <w:t>وطنية</w:t>
      </w:r>
      <w:proofErr w:type="gramEnd"/>
      <w:r w:rsidRPr="00DB2A0E">
        <w:rPr>
          <w:b/>
          <w:bCs/>
          <w:spacing w:val="-2"/>
          <w:rtl/>
        </w:rPr>
        <w:t xml:space="preserve"> أو إقليمية أو متعددة المناطق، وأُعدت بالشراكة مع مجموعة واسعة من أصحاب المصلحة من القطاعين العام والخاص، وكذلك مع وكالات أخرى للأمم المتحدة ومؤسسات غير هادفة إلى الربح.</w:t>
      </w:r>
      <w:r w:rsidR="00A52F1B" w:rsidRPr="00DB2A0E">
        <w:rPr>
          <w:rFonts w:hint="cs"/>
          <w:b/>
          <w:bCs/>
          <w:spacing w:val="-2"/>
          <w:rtl/>
        </w:rPr>
        <w:t xml:space="preserve"> </w:t>
      </w:r>
      <w:r w:rsidR="00701758" w:rsidRPr="00DB2A0E">
        <w:rPr>
          <w:rFonts w:hint="cs"/>
          <w:spacing w:val="-2"/>
          <w:rtl/>
        </w:rPr>
        <w:t>وللحصول على مزيد من المعلومات، يرجى الاطلاع على</w:t>
      </w:r>
      <w:r w:rsidR="00746C7C" w:rsidRPr="00DB2A0E">
        <w:rPr>
          <w:rFonts w:hint="cs"/>
          <w:spacing w:val="-2"/>
          <w:rtl/>
        </w:rPr>
        <w:t xml:space="preserve"> </w:t>
      </w:r>
      <w:r w:rsidR="00A52F1B" w:rsidRPr="00DB2A0E">
        <w:rPr>
          <w:rFonts w:hint="cs"/>
          <w:spacing w:val="-2"/>
          <w:rtl/>
        </w:rPr>
        <w:t xml:space="preserve">الوثيقة </w:t>
      </w:r>
      <w:hyperlink r:id="rId22" w:history="1">
        <w:r w:rsidR="00A52F1B" w:rsidRPr="00DB2A0E">
          <w:rPr>
            <w:rStyle w:val="Hyperlink"/>
            <w:spacing w:val="-2"/>
          </w:rPr>
          <w:t>WTDC</w:t>
        </w:r>
        <w:r w:rsidR="00DB2A0E" w:rsidRPr="00DB2A0E">
          <w:rPr>
            <w:rStyle w:val="Hyperlink"/>
            <w:spacing w:val="-2"/>
          </w:rPr>
          <w:noBreakHyphen/>
        </w:r>
        <w:r w:rsidR="00A52F1B" w:rsidRPr="00DB2A0E">
          <w:rPr>
            <w:rStyle w:val="Hyperlink"/>
            <w:spacing w:val="-2"/>
          </w:rPr>
          <w:t>25/16(Rev.1)</w:t>
        </w:r>
      </w:hyperlink>
      <w:r w:rsidR="00A52F1B" w:rsidRPr="00DB2A0E">
        <w:rPr>
          <w:rFonts w:hint="cs"/>
          <w:spacing w:val="-2"/>
          <w:rtl/>
        </w:rPr>
        <w:t>.</w:t>
      </w:r>
    </w:p>
    <w:p w14:paraId="4C6FDB15" w14:textId="7A4FC647" w:rsidR="00871654" w:rsidRPr="00871654" w:rsidRDefault="00871654" w:rsidP="00871654">
      <w:pPr>
        <w:rPr>
          <w:lang w:val="ar-SA" w:bidi="ar-EG"/>
        </w:rPr>
      </w:pPr>
      <w:r w:rsidRPr="00871654">
        <w:rPr>
          <w:rtl/>
        </w:rPr>
        <w:t>ومع ذلك، يجدر بالذكر أن الاتحاد ليس مؤسسة تمويلية، لذا فإن جدوى توقيع مشاريع جديدة لدورة المؤتمر WTDC-25 ستعتمد إلى حد كبير على توفر شركاء التمويل الراغبين في دعم عمل الاتحاد، وفي التركيز على هذه البلدان المستهدفة. وقد وفر صندوق تنمية تكنولوجيا المعلومات والاتصالات مورداً مفيداً خلال الدورة الماضية لتمكين إعداد الكثير من المشاريع الجديدة التي وقّعها الاتحاد، إذ إن عدداً متزايداً من الجهات المانحة باتت تطلب من الوكالات التي تتلقى الأموال توفير مستوى معين من التمويل المشترك لضمان جدوى المشاريع الجديدة. ومكّن الصندوق أيضاً من توسيع المشاريع من خلال إعطاء الأولوية لتوسيع نطاقها ليشمل المزيد من أقل البلدان نمواً والبلدان النامية غير الساحلية والدول الجزرية الصغيرة النامية. وبما أن مكتب تنمية الاتصالات يستعد لتنفيذ خطة عمل باكو، سيكون من الضروري مواصلة وتعزيز جهود تعبئة الموارد، وكذلك ضمان الاستدامة المالية طويلة الأجل للصندوق من خلال تشجيع أعضاء الاتحاد على تقديم مساهمات طوعية للصندوق. ويُدعى الفريق الاستشاري لتنمية الاتصالات إلى تقديم توجيهات بشأن الآليات المحتملة لإشراك أعضاء الاتحاد وزيادة تعبئة الأموال من خارج الميزانية لإعداد مشاريع جديدة كفيلة بإحداث أثر ملموس في أقل البلدان نمواً والبلدان النامية غير الساحلية والدول الجزرية الصغيرة النامية.</w:t>
      </w:r>
    </w:p>
    <w:p w14:paraId="7A3496C8" w14:textId="3EF13383" w:rsidR="00871654" w:rsidRPr="00871654" w:rsidRDefault="00246A9F" w:rsidP="00246A9F">
      <w:pPr>
        <w:pStyle w:val="Heading1"/>
        <w:rPr>
          <w:lang w:val="ar-SA" w:bidi="ar-EG"/>
        </w:rPr>
      </w:pPr>
      <w:r>
        <w:t>7</w:t>
      </w:r>
      <w:r>
        <w:tab/>
      </w:r>
      <w:r w:rsidR="00871654" w:rsidRPr="00871654">
        <w:rPr>
          <w:rtl/>
        </w:rPr>
        <w:t>التحالف الرقمي للشراكة من أجل التوصيل</w:t>
      </w:r>
      <w:r w:rsidR="00255F71">
        <w:rPr>
          <w:rFonts w:hint="cs"/>
          <w:rtl/>
        </w:rPr>
        <w:t xml:space="preserve"> </w:t>
      </w:r>
      <w:r w:rsidR="00255F71" w:rsidRPr="00F11924">
        <w:rPr>
          <w:lang w:bidi="ar-EG"/>
        </w:rPr>
        <w:t>(P2C)</w:t>
      </w:r>
    </w:p>
    <w:p w14:paraId="4E8974E9" w14:textId="2B3406B2" w:rsidR="00871654" w:rsidRPr="00871654" w:rsidRDefault="00871654" w:rsidP="00871654">
      <w:pPr>
        <w:rPr>
          <w:lang w:val="ar-SA" w:bidi="ar-EG"/>
        </w:rPr>
      </w:pPr>
      <w:r w:rsidRPr="00871654">
        <w:rPr>
          <w:rtl/>
        </w:rPr>
        <w:t>التحالف الرقمي للشراكة من أجل التوصيل</w:t>
      </w:r>
      <w:r w:rsidR="00F11924">
        <w:rPr>
          <w:rFonts w:hint="cs"/>
          <w:rtl/>
          <w:lang w:bidi="ar-EG"/>
        </w:rPr>
        <w:t xml:space="preserve"> </w:t>
      </w:r>
      <w:r w:rsidR="00F11924">
        <w:rPr>
          <w:lang w:bidi="ar-EG"/>
        </w:rPr>
        <w:t>(</w:t>
      </w:r>
      <w:r w:rsidR="00F11924" w:rsidRPr="00F11924">
        <w:rPr>
          <w:lang w:bidi="ar-EG"/>
        </w:rPr>
        <w:t>The Partner2Connect (P2C)</w:t>
      </w:r>
      <w:r w:rsidR="00C05597">
        <w:rPr>
          <w:lang w:bidi="ar-EG"/>
        </w:rPr>
        <w:t>)</w:t>
      </w:r>
      <w:r w:rsidRPr="00871654">
        <w:rPr>
          <w:rtl/>
        </w:rPr>
        <w:t xml:space="preserve"> هو عبارة عن منصة متعددة أصحاب المصلحة لتعبئة الموارد وتوطيد الشراكات من أجل النهوض بالتوصيلية الشاملة والهادفة والتحول الرقمي المستدام، مع التركيز بوجه خاص على أقل البلدان نمواً والبلدان النامية غير الساحلية والدول الجزرية الصغيرة النامية.</w:t>
      </w:r>
    </w:p>
    <w:p w14:paraId="0A56EB09" w14:textId="77777777" w:rsidR="00871654" w:rsidRPr="00871654" w:rsidRDefault="00871654" w:rsidP="00871654">
      <w:pPr>
        <w:rPr>
          <w:lang w:val="ar-SA" w:bidi="ar-EG"/>
        </w:rPr>
      </w:pPr>
      <w:r w:rsidRPr="00871654">
        <w:rPr>
          <w:rtl/>
        </w:rPr>
        <w:t>وابتداءً من عام 2023، عزز مكتب تنمية الاتصالات دوره ليس فقط كجهة جامعة للتعهدات، ولكن أيضاً كميسِّر تشغيلي، من خلال إجراء تمارين توفيق منظمة في إطار الشراكة من أجل التوصيل. وتهدف هذه الجهود إلى مواءمة الأولويات الخاصة بكل منطقة وبكل بلد مع التزامات الشركاء، بما يضمن ترجمة التعهدات إلى مشاريع قابلة للتنفيذ ونتائج إنمائية قابلة للقياس.</w:t>
      </w:r>
    </w:p>
    <w:p w14:paraId="43836A52" w14:textId="77777777" w:rsidR="00871654" w:rsidRPr="00871654" w:rsidRDefault="00871654" w:rsidP="00871654">
      <w:pPr>
        <w:rPr>
          <w:lang w:val="ar-SA" w:bidi="ar-EG"/>
        </w:rPr>
      </w:pPr>
      <w:r w:rsidRPr="00871654">
        <w:rPr>
          <w:rtl/>
        </w:rPr>
        <w:t>وحتى فبراير 2026، جمع التحالف أكثر من 000 1 تعهد من 492 كياناً في 149 بلداً، بما في ذلك التزامات موجَّهة لدعم أقل البلدان نمواً والبلدان النامية غير الساحلية والدول الجزرية الصغيرة النامية، على النحو الملخص في الجدول 2 أدناه:</w:t>
      </w:r>
    </w:p>
    <w:p w14:paraId="2392B285" w14:textId="77777777" w:rsidR="00871654" w:rsidRPr="00871654" w:rsidRDefault="00871654" w:rsidP="00246A9F">
      <w:pPr>
        <w:pStyle w:val="Tabletitle"/>
        <w:rPr>
          <w:lang w:val="ar-SA" w:bidi="ar-EG"/>
        </w:rPr>
      </w:pPr>
      <w:r w:rsidRPr="00871654">
        <w:rPr>
          <w:rtl/>
        </w:rPr>
        <w:lastRenderedPageBreak/>
        <w:t>الجدول 2</w:t>
      </w:r>
      <w:r w:rsidRPr="00871654">
        <w:rPr>
          <w:lang w:bidi="ar-EG"/>
        </w:rPr>
        <w:t>:</w:t>
      </w:r>
      <w:r w:rsidRPr="00871654">
        <w:rPr>
          <w:rtl/>
        </w:rPr>
        <w:t xml:space="preserve"> التعهدات المجمعة من تحالف الشراكة من أجل التوصيل وقيمتها التقديرية (بالدولار الأمريكي)</w:t>
      </w:r>
    </w:p>
    <w:tbl>
      <w:tblPr>
        <w:bidiVisual/>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335"/>
        <w:gridCol w:w="2310"/>
        <w:gridCol w:w="2880"/>
      </w:tblGrid>
      <w:tr w:rsidR="00871654" w:rsidRPr="00871654" w14:paraId="3C62019B" w14:textId="77777777" w:rsidTr="002F3EFA">
        <w:trPr>
          <w:trHeight w:val="540"/>
          <w:jc w:val="center"/>
        </w:trPr>
        <w:tc>
          <w:tcPr>
            <w:tcW w:w="4335" w:type="dxa"/>
            <w:vAlign w:val="center"/>
          </w:tcPr>
          <w:p w14:paraId="4DD74CEA" w14:textId="77777777" w:rsidR="00871654" w:rsidRPr="00871654" w:rsidRDefault="00871654" w:rsidP="002F3EFA">
            <w:pPr>
              <w:pStyle w:val="TableHead"/>
              <w:rPr>
                <w:lang w:val="ar-SA" w:bidi="ar-EG"/>
              </w:rPr>
            </w:pPr>
            <w:r w:rsidRPr="00871654">
              <w:rPr>
                <w:rtl/>
              </w:rPr>
              <w:t>مجموعة البلدان</w:t>
            </w:r>
          </w:p>
        </w:tc>
        <w:tc>
          <w:tcPr>
            <w:tcW w:w="2310" w:type="dxa"/>
            <w:vAlign w:val="center"/>
          </w:tcPr>
          <w:p w14:paraId="57AE9A7A" w14:textId="77777777" w:rsidR="00871654" w:rsidRPr="00871654" w:rsidRDefault="00871654" w:rsidP="002F3EFA">
            <w:pPr>
              <w:pStyle w:val="TableHead"/>
              <w:rPr>
                <w:lang w:val="ar-SA" w:bidi="ar-EG"/>
              </w:rPr>
            </w:pPr>
            <w:r w:rsidRPr="00871654">
              <w:rPr>
                <w:rtl/>
              </w:rPr>
              <w:t>عدد التعهدات</w:t>
            </w:r>
          </w:p>
        </w:tc>
        <w:tc>
          <w:tcPr>
            <w:tcW w:w="2880" w:type="dxa"/>
            <w:vAlign w:val="center"/>
          </w:tcPr>
          <w:p w14:paraId="6069229E" w14:textId="77777777" w:rsidR="00871654" w:rsidRPr="00871654" w:rsidRDefault="00871654" w:rsidP="002F3EFA">
            <w:pPr>
              <w:pStyle w:val="TableHead"/>
              <w:rPr>
                <w:lang w:val="ar-SA" w:bidi="ar-EG"/>
              </w:rPr>
            </w:pPr>
            <w:r w:rsidRPr="00871654">
              <w:rPr>
                <w:rtl/>
              </w:rPr>
              <w:t>القيمة التقديرية (بالدولار الأمريكي)</w:t>
            </w:r>
          </w:p>
        </w:tc>
      </w:tr>
      <w:tr w:rsidR="00871654" w:rsidRPr="00871654" w14:paraId="7B682BE7" w14:textId="77777777" w:rsidTr="00EC2F14">
        <w:trPr>
          <w:trHeight w:val="300"/>
          <w:jc w:val="center"/>
        </w:trPr>
        <w:tc>
          <w:tcPr>
            <w:tcW w:w="4335" w:type="dxa"/>
          </w:tcPr>
          <w:p w14:paraId="16E47AF7" w14:textId="77777777" w:rsidR="00871654" w:rsidRPr="00871654" w:rsidRDefault="00871654" w:rsidP="00246A9F">
            <w:pPr>
              <w:pStyle w:val="Tabletexte"/>
              <w:rPr>
                <w:lang w:val="ar-SA" w:bidi="ar-EG"/>
              </w:rPr>
            </w:pPr>
            <w:r w:rsidRPr="00871654">
              <w:rPr>
                <w:rtl/>
              </w:rPr>
              <w:t xml:space="preserve">أقل البلدان نمواً </w:t>
            </w:r>
            <w:r w:rsidRPr="00871654">
              <w:rPr>
                <w:lang w:bidi="ar-EG"/>
              </w:rPr>
              <w:t>(LDC)</w:t>
            </w:r>
          </w:p>
        </w:tc>
        <w:tc>
          <w:tcPr>
            <w:tcW w:w="2310" w:type="dxa"/>
            <w:vAlign w:val="center"/>
          </w:tcPr>
          <w:p w14:paraId="564E1F89" w14:textId="77777777" w:rsidR="00871654" w:rsidRPr="00871654" w:rsidRDefault="00871654" w:rsidP="00AE32F6">
            <w:pPr>
              <w:pStyle w:val="Tabletexte"/>
              <w:jc w:val="center"/>
              <w:rPr>
                <w:lang w:val="ar-SA" w:bidi="ar-EG"/>
              </w:rPr>
            </w:pPr>
            <w:r w:rsidRPr="00871654">
              <w:rPr>
                <w:rtl/>
              </w:rPr>
              <w:t>323</w:t>
            </w:r>
          </w:p>
        </w:tc>
        <w:tc>
          <w:tcPr>
            <w:tcW w:w="2880" w:type="dxa"/>
            <w:vAlign w:val="center"/>
          </w:tcPr>
          <w:p w14:paraId="0E1CA164" w14:textId="77777777" w:rsidR="00871654" w:rsidRPr="00871654" w:rsidRDefault="00871654" w:rsidP="00AE32F6">
            <w:pPr>
              <w:pStyle w:val="Tabletexte"/>
              <w:jc w:val="center"/>
              <w:rPr>
                <w:lang w:val="ar-SA" w:bidi="ar-EG"/>
              </w:rPr>
            </w:pPr>
            <w:r w:rsidRPr="00871654">
              <w:rPr>
                <w:rtl/>
              </w:rPr>
              <w:t>29,57 مليار</w:t>
            </w:r>
          </w:p>
        </w:tc>
      </w:tr>
      <w:tr w:rsidR="00871654" w:rsidRPr="00871654" w14:paraId="282A8062" w14:textId="77777777" w:rsidTr="00EC2F14">
        <w:trPr>
          <w:trHeight w:val="300"/>
          <w:jc w:val="center"/>
        </w:trPr>
        <w:tc>
          <w:tcPr>
            <w:tcW w:w="4335" w:type="dxa"/>
          </w:tcPr>
          <w:p w14:paraId="66692E0F" w14:textId="77777777" w:rsidR="00871654" w:rsidRPr="00871654" w:rsidRDefault="00871654" w:rsidP="00246A9F">
            <w:pPr>
              <w:pStyle w:val="Tabletexte"/>
              <w:rPr>
                <w:lang w:val="ar-SA" w:bidi="ar-EG"/>
              </w:rPr>
            </w:pPr>
            <w:r w:rsidRPr="00871654">
              <w:rPr>
                <w:rtl/>
              </w:rPr>
              <w:t xml:space="preserve">البلدان النامية غير الساحلية </w:t>
            </w:r>
            <w:r w:rsidRPr="00871654">
              <w:rPr>
                <w:lang w:bidi="ar-EG"/>
              </w:rPr>
              <w:t>(LLDC)</w:t>
            </w:r>
          </w:p>
        </w:tc>
        <w:tc>
          <w:tcPr>
            <w:tcW w:w="2310" w:type="dxa"/>
            <w:vAlign w:val="center"/>
          </w:tcPr>
          <w:p w14:paraId="6C18DA13" w14:textId="77777777" w:rsidR="00871654" w:rsidRPr="00871654" w:rsidRDefault="00871654" w:rsidP="00AE32F6">
            <w:pPr>
              <w:pStyle w:val="Tabletexte"/>
              <w:jc w:val="center"/>
              <w:rPr>
                <w:lang w:val="ar-SA" w:bidi="ar-EG"/>
              </w:rPr>
            </w:pPr>
            <w:r w:rsidRPr="00871654">
              <w:rPr>
                <w:rtl/>
              </w:rPr>
              <w:t>277</w:t>
            </w:r>
          </w:p>
        </w:tc>
        <w:tc>
          <w:tcPr>
            <w:tcW w:w="2880" w:type="dxa"/>
            <w:vAlign w:val="center"/>
          </w:tcPr>
          <w:p w14:paraId="107308EF" w14:textId="77777777" w:rsidR="00871654" w:rsidRPr="00871654" w:rsidRDefault="00871654" w:rsidP="00AE32F6">
            <w:pPr>
              <w:pStyle w:val="Tabletexte"/>
              <w:jc w:val="center"/>
              <w:rPr>
                <w:lang w:val="ar-SA" w:bidi="ar-EG"/>
              </w:rPr>
            </w:pPr>
            <w:r w:rsidRPr="00871654">
              <w:rPr>
                <w:rtl/>
              </w:rPr>
              <w:t>30,01 مليار</w:t>
            </w:r>
          </w:p>
        </w:tc>
      </w:tr>
      <w:tr w:rsidR="00871654" w:rsidRPr="00871654" w14:paraId="550B36FD" w14:textId="77777777" w:rsidTr="00EC2F14">
        <w:trPr>
          <w:trHeight w:val="555"/>
          <w:jc w:val="center"/>
        </w:trPr>
        <w:tc>
          <w:tcPr>
            <w:tcW w:w="4335" w:type="dxa"/>
          </w:tcPr>
          <w:p w14:paraId="018BF4FD" w14:textId="77777777" w:rsidR="00871654" w:rsidRPr="00871654" w:rsidRDefault="00871654" w:rsidP="00246A9F">
            <w:pPr>
              <w:pStyle w:val="Tabletexte"/>
              <w:rPr>
                <w:lang w:val="ar-SA" w:bidi="ar-EG"/>
              </w:rPr>
            </w:pPr>
            <w:r w:rsidRPr="00871654">
              <w:rPr>
                <w:rtl/>
              </w:rPr>
              <w:t xml:space="preserve">الدول الجزرية الصغيرة النامية </w:t>
            </w:r>
            <w:r w:rsidRPr="00871654">
              <w:rPr>
                <w:lang w:bidi="ar-EG"/>
              </w:rPr>
              <w:t>(SIDS)</w:t>
            </w:r>
          </w:p>
        </w:tc>
        <w:tc>
          <w:tcPr>
            <w:tcW w:w="2310" w:type="dxa"/>
            <w:vAlign w:val="center"/>
          </w:tcPr>
          <w:p w14:paraId="71424907" w14:textId="77777777" w:rsidR="00871654" w:rsidRPr="00871654" w:rsidRDefault="00871654" w:rsidP="00AE32F6">
            <w:pPr>
              <w:pStyle w:val="Tabletexte"/>
              <w:jc w:val="center"/>
              <w:rPr>
                <w:lang w:val="ar-SA" w:bidi="ar-EG"/>
              </w:rPr>
            </w:pPr>
            <w:r w:rsidRPr="00871654">
              <w:rPr>
                <w:rtl/>
              </w:rPr>
              <w:t>160</w:t>
            </w:r>
          </w:p>
        </w:tc>
        <w:tc>
          <w:tcPr>
            <w:tcW w:w="2880" w:type="dxa"/>
            <w:vAlign w:val="center"/>
          </w:tcPr>
          <w:p w14:paraId="16F87773" w14:textId="77777777" w:rsidR="00871654" w:rsidRPr="00871654" w:rsidRDefault="00871654" w:rsidP="00AE32F6">
            <w:pPr>
              <w:pStyle w:val="Tabletexte"/>
              <w:jc w:val="center"/>
              <w:rPr>
                <w:lang w:val="ar-SA" w:bidi="ar-EG"/>
              </w:rPr>
            </w:pPr>
            <w:r w:rsidRPr="00871654">
              <w:rPr>
                <w:rtl/>
              </w:rPr>
              <w:t>25,98 مليار</w:t>
            </w:r>
          </w:p>
        </w:tc>
      </w:tr>
    </w:tbl>
    <w:p w14:paraId="2A497B4D" w14:textId="156AB914" w:rsidR="00871654" w:rsidRPr="00673803" w:rsidRDefault="00871654" w:rsidP="00871654">
      <w:pPr>
        <w:rPr>
          <w:spacing w:val="-4"/>
          <w:lang w:val="ar-SA" w:bidi="ar-EG"/>
        </w:rPr>
      </w:pPr>
      <w:r w:rsidRPr="00673803">
        <w:rPr>
          <w:spacing w:val="-4"/>
          <w:rtl/>
        </w:rPr>
        <w:t xml:space="preserve">وبناءً على هذا الزخم، ستكون المنتديات الإقليمية للتنمية </w:t>
      </w:r>
      <w:r w:rsidRPr="00673803">
        <w:rPr>
          <w:spacing w:val="-4"/>
          <w:lang w:bidi="ar-EG"/>
        </w:rPr>
        <w:t>(RDF)</w:t>
      </w:r>
      <w:r w:rsidRPr="00673803">
        <w:rPr>
          <w:spacing w:val="-4"/>
          <w:rtl/>
        </w:rPr>
        <w:t xml:space="preserve"> لعام 2026 بمثابة منصات تشغيلية رئيسية للمضي قدماً في</w:t>
      </w:r>
      <w:r w:rsidR="00246A9F" w:rsidRPr="00673803">
        <w:rPr>
          <w:rFonts w:hint="cs"/>
          <w:spacing w:val="-4"/>
          <w:rtl/>
        </w:rPr>
        <w:t> </w:t>
      </w:r>
      <w:r w:rsidRPr="00673803">
        <w:rPr>
          <w:spacing w:val="-4"/>
          <w:rtl/>
        </w:rPr>
        <w:t>المرحلة التالية من التنفيذ. وكما هو مبين في الجدول 3 أدناه، من المقرر عقد المنتديات المقبلة في جميع المناطق طوال عام</w:t>
      </w:r>
      <w:r w:rsidR="00246A9F" w:rsidRPr="00673803">
        <w:rPr>
          <w:rFonts w:hint="cs"/>
          <w:spacing w:val="-4"/>
          <w:rtl/>
        </w:rPr>
        <w:t> </w:t>
      </w:r>
      <w:r w:rsidRPr="00673803">
        <w:rPr>
          <w:spacing w:val="-4"/>
          <w:rtl/>
        </w:rPr>
        <w:t>2026.</w:t>
      </w:r>
    </w:p>
    <w:p w14:paraId="600C0852" w14:textId="77777777" w:rsidR="00871654" w:rsidRPr="00871654" w:rsidRDefault="00871654" w:rsidP="00246A9F">
      <w:pPr>
        <w:pStyle w:val="Tabletitle"/>
        <w:rPr>
          <w:lang w:val="ar-SA" w:bidi="ar-EG"/>
        </w:rPr>
      </w:pPr>
      <w:r w:rsidRPr="00871654">
        <w:rPr>
          <w:rtl/>
        </w:rPr>
        <w:t>الجدول 3</w:t>
      </w:r>
      <w:r w:rsidRPr="00871654">
        <w:rPr>
          <w:lang w:bidi="ar-EG"/>
        </w:rPr>
        <w:t>:</w:t>
      </w:r>
      <w:r w:rsidRPr="00871654">
        <w:rPr>
          <w:rtl/>
        </w:rPr>
        <w:t xml:space="preserve"> الجدول الزمني للمنتديات الإقليمية للتنمية لعام 2026</w:t>
      </w:r>
    </w:p>
    <w:tbl>
      <w:tblPr>
        <w:bidiVisual/>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871654" w:rsidRPr="00871654" w14:paraId="18D03D47" w14:textId="77777777" w:rsidTr="00EC2F14">
        <w:trPr>
          <w:trHeight w:val="300"/>
          <w:jc w:val="center"/>
        </w:trPr>
        <w:tc>
          <w:tcPr>
            <w:tcW w:w="4566" w:type="dxa"/>
            <w:vAlign w:val="center"/>
          </w:tcPr>
          <w:p w14:paraId="48A81957" w14:textId="77777777" w:rsidR="00871654" w:rsidRPr="00871654" w:rsidRDefault="00871654" w:rsidP="00A67F18">
            <w:pPr>
              <w:pStyle w:val="TableHead"/>
              <w:jc w:val="both"/>
              <w:rPr>
                <w:lang w:val="ar-SA" w:bidi="ar-EG"/>
              </w:rPr>
            </w:pPr>
            <w:r w:rsidRPr="00871654">
              <w:rPr>
                <w:rtl/>
              </w:rPr>
              <w:t>منطقة الاتحاد</w:t>
            </w:r>
          </w:p>
        </w:tc>
        <w:tc>
          <w:tcPr>
            <w:tcW w:w="3510" w:type="dxa"/>
            <w:vAlign w:val="center"/>
          </w:tcPr>
          <w:p w14:paraId="73E0F97E" w14:textId="77777777" w:rsidR="00871654" w:rsidRPr="00871654" w:rsidRDefault="00871654" w:rsidP="00A67F18">
            <w:pPr>
              <w:pStyle w:val="TableHead"/>
              <w:jc w:val="both"/>
              <w:rPr>
                <w:lang w:val="ar-SA" w:bidi="ar-EG"/>
              </w:rPr>
            </w:pPr>
            <w:r w:rsidRPr="00871654">
              <w:rPr>
                <w:rtl/>
              </w:rPr>
              <w:t>التاريخ</w:t>
            </w:r>
          </w:p>
        </w:tc>
      </w:tr>
      <w:tr w:rsidR="00871654" w:rsidRPr="00871654" w14:paraId="1300C8F0" w14:textId="77777777" w:rsidTr="00EC2F14">
        <w:trPr>
          <w:trHeight w:val="300"/>
          <w:jc w:val="center"/>
        </w:trPr>
        <w:tc>
          <w:tcPr>
            <w:tcW w:w="4566" w:type="dxa"/>
            <w:vAlign w:val="center"/>
          </w:tcPr>
          <w:p w14:paraId="07CB92DB" w14:textId="77777777" w:rsidR="00871654" w:rsidRPr="00871654" w:rsidRDefault="00871654" w:rsidP="00246A9F">
            <w:pPr>
              <w:pStyle w:val="Tabletexte"/>
              <w:rPr>
                <w:lang w:val="ar-SA" w:bidi="ar-EG"/>
              </w:rPr>
            </w:pPr>
            <w:r w:rsidRPr="00871654">
              <w:rPr>
                <w:rtl/>
              </w:rPr>
              <w:t>أوروبا</w:t>
            </w:r>
          </w:p>
        </w:tc>
        <w:tc>
          <w:tcPr>
            <w:tcW w:w="3510" w:type="dxa"/>
            <w:vAlign w:val="center"/>
          </w:tcPr>
          <w:p w14:paraId="27CD88AB" w14:textId="77777777" w:rsidR="00871654" w:rsidRPr="00871654" w:rsidRDefault="00871654" w:rsidP="00246A9F">
            <w:pPr>
              <w:pStyle w:val="Tabletexte"/>
              <w:rPr>
                <w:lang w:val="ar-SA" w:bidi="ar-EG"/>
              </w:rPr>
            </w:pPr>
            <w:r w:rsidRPr="00871654">
              <w:rPr>
                <w:rtl/>
              </w:rPr>
              <w:t>24 مارس 2026</w:t>
            </w:r>
          </w:p>
        </w:tc>
      </w:tr>
      <w:tr w:rsidR="00871654" w:rsidRPr="00871654" w14:paraId="5DEB31AE" w14:textId="77777777" w:rsidTr="00EC2F14">
        <w:trPr>
          <w:trHeight w:val="300"/>
          <w:jc w:val="center"/>
        </w:trPr>
        <w:tc>
          <w:tcPr>
            <w:tcW w:w="4566" w:type="dxa"/>
            <w:vAlign w:val="center"/>
          </w:tcPr>
          <w:p w14:paraId="2029573C" w14:textId="77777777" w:rsidR="00871654" w:rsidRPr="00871654" w:rsidRDefault="00871654" w:rsidP="00246A9F">
            <w:pPr>
              <w:pStyle w:val="Tabletexte"/>
              <w:rPr>
                <w:lang w:val="ar-SA" w:bidi="ar-EG"/>
              </w:rPr>
            </w:pPr>
            <w:r w:rsidRPr="00871654">
              <w:rPr>
                <w:rtl/>
              </w:rPr>
              <w:t>إفريقيا</w:t>
            </w:r>
          </w:p>
        </w:tc>
        <w:tc>
          <w:tcPr>
            <w:tcW w:w="3510" w:type="dxa"/>
            <w:vAlign w:val="center"/>
          </w:tcPr>
          <w:p w14:paraId="6D046D8A" w14:textId="3270A31C" w:rsidR="00871654" w:rsidRPr="00871654" w:rsidRDefault="00A67F18" w:rsidP="00246A9F">
            <w:pPr>
              <w:pStyle w:val="Tabletexte"/>
              <w:rPr>
                <w:lang w:val="ar-SA" w:bidi="ar-EG"/>
              </w:rPr>
            </w:pPr>
            <w:r>
              <w:t>26-25</w:t>
            </w:r>
            <w:r w:rsidR="00871654" w:rsidRPr="00871654">
              <w:rPr>
                <w:rtl/>
              </w:rPr>
              <w:t xml:space="preserve"> مايو 2026</w:t>
            </w:r>
          </w:p>
        </w:tc>
      </w:tr>
      <w:tr w:rsidR="00871654" w:rsidRPr="00871654" w14:paraId="72C91975" w14:textId="77777777" w:rsidTr="00EC2F14">
        <w:trPr>
          <w:trHeight w:val="300"/>
          <w:jc w:val="center"/>
        </w:trPr>
        <w:tc>
          <w:tcPr>
            <w:tcW w:w="4566" w:type="dxa"/>
            <w:vAlign w:val="center"/>
          </w:tcPr>
          <w:p w14:paraId="22DDC571" w14:textId="77777777" w:rsidR="00871654" w:rsidRPr="00871654" w:rsidRDefault="00871654" w:rsidP="00246A9F">
            <w:pPr>
              <w:pStyle w:val="Tabletexte"/>
              <w:rPr>
                <w:lang w:val="ar-SA" w:bidi="ar-EG"/>
              </w:rPr>
            </w:pPr>
            <w:proofErr w:type="spellStart"/>
            <w:r w:rsidRPr="00871654">
              <w:rPr>
                <w:rtl/>
              </w:rPr>
              <w:t>الأمريكتان</w:t>
            </w:r>
            <w:proofErr w:type="spellEnd"/>
          </w:p>
        </w:tc>
        <w:tc>
          <w:tcPr>
            <w:tcW w:w="3510" w:type="dxa"/>
            <w:vAlign w:val="center"/>
          </w:tcPr>
          <w:p w14:paraId="30EC42BD" w14:textId="7D07D7F2" w:rsidR="00871654" w:rsidRPr="00871654" w:rsidRDefault="00A67F18" w:rsidP="00246A9F">
            <w:pPr>
              <w:pStyle w:val="Tabletexte"/>
              <w:rPr>
                <w:lang w:val="ar-SA" w:bidi="ar-EG"/>
              </w:rPr>
            </w:pPr>
            <w:r>
              <w:t>17-16</w:t>
            </w:r>
            <w:r>
              <w:rPr>
                <w:rFonts w:hint="cs"/>
                <w:rtl/>
                <w:lang w:bidi="ar-EG"/>
              </w:rPr>
              <w:t xml:space="preserve"> </w:t>
            </w:r>
            <w:r w:rsidR="00871654" w:rsidRPr="00871654">
              <w:rPr>
                <w:rtl/>
              </w:rPr>
              <w:t>يونيو 2026</w:t>
            </w:r>
          </w:p>
        </w:tc>
      </w:tr>
      <w:tr w:rsidR="00A767ED" w:rsidRPr="00871654" w14:paraId="32D22E18" w14:textId="77777777" w:rsidTr="00EC2F14">
        <w:trPr>
          <w:trHeight w:val="300"/>
          <w:jc w:val="center"/>
        </w:trPr>
        <w:tc>
          <w:tcPr>
            <w:tcW w:w="4566" w:type="dxa"/>
            <w:vAlign w:val="center"/>
          </w:tcPr>
          <w:p w14:paraId="18DBE281" w14:textId="40642262" w:rsidR="00A767ED" w:rsidRPr="00871654" w:rsidRDefault="00A767ED" w:rsidP="00246A9F">
            <w:pPr>
              <w:pStyle w:val="Tabletexte"/>
              <w:rPr>
                <w:rtl/>
              </w:rPr>
            </w:pPr>
            <w:r>
              <w:rPr>
                <w:rFonts w:hint="cs"/>
                <w:rtl/>
              </w:rPr>
              <w:t>الدول العربية</w:t>
            </w:r>
          </w:p>
        </w:tc>
        <w:tc>
          <w:tcPr>
            <w:tcW w:w="3510" w:type="dxa"/>
            <w:vAlign w:val="center"/>
          </w:tcPr>
          <w:p w14:paraId="468D390B" w14:textId="0773A00A" w:rsidR="00A767ED" w:rsidRDefault="00A767ED" w:rsidP="00246A9F">
            <w:pPr>
              <w:pStyle w:val="Tabletexte"/>
            </w:pPr>
            <w:r>
              <w:rPr>
                <w:rFonts w:hint="cs"/>
                <w:rtl/>
              </w:rPr>
              <w:t>1-2 يوليو 2026</w:t>
            </w:r>
          </w:p>
        </w:tc>
      </w:tr>
      <w:tr w:rsidR="00871654" w:rsidRPr="00871654" w14:paraId="37D078D2" w14:textId="77777777" w:rsidTr="00EC2F14">
        <w:trPr>
          <w:trHeight w:val="300"/>
          <w:jc w:val="center"/>
        </w:trPr>
        <w:tc>
          <w:tcPr>
            <w:tcW w:w="4566" w:type="dxa"/>
            <w:vAlign w:val="center"/>
          </w:tcPr>
          <w:p w14:paraId="27E2A4AD" w14:textId="77777777" w:rsidR="00871654" w:rsidRPr="00871654" w:rsidRDefault="00871654" w:rsidP="00246A9F">
            <w:pPr>
              <w:pStyle w:val="Tabletexte"/>
              <w:rPr>
                <w:lang w:val="ar-SA" w:bidi="ar-EG"/>
              </w:rPr>
            </w:pPr>
            <w:r w:rsidRPr="00871654">
              <w:rPr>
                <w:rtl/>
              </w:rPr>
              <w:t>آسيا والمحيط الهادئ</w:t>
            </w:r>
          </w:p>
        </w:tc>
        <w:tc>
          <w:tcPr>
            <w:tcW w:w="3510" w:type="dxa"/>
            <w:vAlign w:val="center"/>
          </w:tcPr>
          <w:p w14:paraId="3CD44E66" w14:textId="1A4FB7C9" w:rsidR="00871654" w:rsidRPr="00871654" w:rsidRDefault="00A67F18" w:rsidP="00246A9F">
            <w:pPr>
              <w:pStyle w:val="Tabletexte"/>
              <w:rPr>
                <w:lang w:val="ar-SA" w:bidi="ar-EG"/>
              </w:rPr>
            </w:pPr>
            <w:r>
              <w:t>17-16</w:t>
            </w:r>
            <w:r>
              <w:rPr>
                <w:rFonts w:hint="cs"/>
                <w:rtl/>
                <w:lang w:bidi="ar-EG"/>
              </w:rPr>
              <w:t xml:space="preserve"> </w:t>
            </w:r>
            <w:r w:rsidR="00871654" w:rsidRPr="00871654">
              <w:rPr>
                <w:rtl/>
              </w:rPr>
              <w:t>يوليو 2026</w:t>
            </w:r>
          </w:p>
        </w:tc>
      </w:tr>
      <w:tr w:rsidR="00871654" w:rsidRPr="00871654" w14:paraId="29252FDF" w14:textId="77777777" w:rsidTr="00EC2F14">
        <w:trPr>
          <w:trHeight w:val="300"/>
          <w:jc w:val="center"/>
        </w:trPr>
        <w:tc>
          <w:tcPr>
            <w:tcW w:w="4566" w:type="dxa"/>
            <w:vAlign w:val="center"/>
          </w:tcPr>
          <w:p w14:paraId="53B7DAFE" w14:textId="77777777" w:rsidR="00871654" w:rsidRPr="00871654" w:rsidRDefault="00871654" w:rsidP="00246A9F">
            <w:pPr>
              <w:pStyle w:val="Tabletexte"/>
              <w:rPr>
                <w:lang w:val="ar-SA" w:bidi="ar-EG"/>
              </w:rPr>
            </w:pPr>
            <w:r w:rsidRPr="00871654">
              <w:rPr>
                <w:rtl/>
              </w:rPr>
              <w:t xml:space="preserve">كومنولث الدول المستقلة </w:t>
            </w:r>
            <w:r w:rsidRPr="00871654">
              <w:rPr>
                <w:lang w:bidi="ar-EG"/>
              </w:rPr>
              <w:t>(CIS)</w:t>
            </w:r>
          </w:p>
        </w:tc>
        <w:tc>
          <w:tcPr>
            <w:tcW w:w="3510" w:type="dxa"/>
            <w:vAlign w:val="center"/>
          </w:tcPr>
          <w:p w14:paraId="4F591FC9" w14:textId="289B7631" w:rsidR="00871654" w:rsidRPr="00871654" w:rsidRDefault="00A67F18" w:rsidP="00246A9F">
            <w:pPr>
              <w:pStyle w:val="Tabletexte"/>
              <w:rPr>
                <w:lang w:val="ar-SA" w:bidi="ar-EG"/>
              </w:rPr>
            </w:pPr>
            <w:r>
              <w:t>30-29</w:t>
            </w:r>
            <w:r>
              <w:rPr>
                <w:rFonts w:hint="cs"/>
                <w:rtl/>
                <w:lang w:bidi="ar-EG"/>
              </w:rPr>
              <w:t xml:space="preserve"> </w:t>
            </w:r>
            <w:r w:rsidR="00871654" w:rsidRPr="00871654">
              <w:rPr>
                <w:rtl/>
              </w:rPr>
              <w:t>سبتمبر 2026</w:t>
            </w:r>
          </w:p>
        </w:tc>
      </w:tr>
    </w:tbl>
    <w:p w14:paraId="12AA4D4A" w14:textId="77777777" w:rsidR="00871654" w:rsidRPr="00871654" w:rsidRDefault="00871654" w:rsidP="00246A9F">
      <w:pPr>
        <w:spacing w:before="240"/>
        <w:rPr>
          <w:lang w:val="ar-SA" w:bidi="ar-EG"/>
        </w:rPr>
      </w:pPr>
      <w:r w:rsidRPr="00871654">
        <w:rPr>
          <w:rtl/>
        </w:rPr>
        <w:t>وستُعقد في كل منطقة من مناطق الاتحاد جلسات توفيق إقليمية مخصصة من أجل:</w:t>
      </w:r>
    </w:p>
    <w:p w14:paraId="2A63CA1B" w14:textId="0908F870" w:rsidR="00871654" w:rsidRPr="00871654" w:rsidRDefault="00246A9F" w:rsidP="00246A9F">
      <w:pPr>
        <w:pStyle w:val="enumlev1"/>
        <w:rPr>
          <w:lang w:val="ar-SA" w:bidi="ar-EG"/>
        </w:rPr>
      </w:pPr>
      <w:r>
        <w:rPr>
          <w:rFonts w:hint="cs"/>
          <w:rtl/>
        </w:rPr>
        <w:t>-</w:t>
      </w:r>
      <w:r>
        <w:rPr>
          <w:rtl/>
        </w:rPr>
        <w:tab/>
      </w:r>
      <w:r w:rsidR="00871654" w:rsidRPr="00871654">
        <w:rPr>
          <w:rtl/>
        </w:rPr>
        <w:t>مواءمة أولويات التحول الرقمي الوطنية لأقل البلدان نمواً والبلدان النامية غير الساحلية والدول الجزرية الصغيرة النامية مع تعهدات الشركاء؛</w:t>
      </w:r>
    </w:p>
    <w:p w14:paraId="514D2674" w14:textId="16030D89" w:rsidR="00871654" w:rsidRPr="00871654" w:rsidRDefault="00246A9F" w:rsidP="00246A9F">
      <w:pPr>
        <w:pStyle w:val="enumlev1"/>
        <w:rPr>
          <w:lang w:val="ar-SA" w:bidi="ar-EG"/>
        </w:rPr>
      </w:pPr>
      <w:r>
        <w:rPr>
          <w:rFonts w:hint="cs"/>
          <w:rtl/>
        </w:rPr>
        <w:t>-</w:t>
      </w:r>
      <w:r>
        <w:rPr>
          <w:rtl/>
        </w:rPr>
        <w:tab/>
      </w:r>
      <w:r w:rsidR="00871654" w:rsidRPr="00871654">
        <w:rPr>
          <w:rtl/>
        </w:rPr>
        <w:t>تسهيل ترجمة الالتزامات إلى مشاريع منظمة ومؤهلة للتمويل؛</w:t>
      </w:r>
    </w:p>
    <w:p w14:paraId="17C91645" w14:textId="2030EED6" w:rsidR="00871654" w:rsidRPr="00871654" w:rsidRDefault="00246A9F" w:rsidP="00246A9F">
      <w:pPr>
        <w:pStyle w:val="enumlev1"/>
        <w:rPr>
          <w:lang w:val="ar-SA" w:bidi="ar-EG"/>
        </w:rPr>
      </w:pPr>
      <w:r>
        <w:rPr>
          <w:rFonts w:hint="cs"/>
          <w:rtl/>
        </w:rPr>
        <w:t>-</w:t>
      </w:r>
      <w:r>
        <w:rPr>
          <w:rtl/>
        </w:rPr>
        <w:tab/>
      </w:r>
      <w:r w:rsidR="00871654" w:rsidRPr="00871654">
        <w:rPr>
          <w:rtl/>
        </w:rPr>
        <w:t xml:space="preserve">تعزيز عمليات إعداد المشاريع والتنسيق بين الشركاء والمتابعة المنهجية؛ </w:t>
      </w:r>
    </w:p>
    <w:p w14:paraId="18681EA6" w14:textId="1CAE2BDB" w:rsidR="00871654" w:rsidRPr="00871654" w:rsidRDefault="00246A9F" w:rsidP="00246A9F">
      <w:pPr>
        <w:pStyle w:val="enumlev1"/>
        <w:rPr>
          <w:lang w:val="ar-SA" w:bidi="ar-EG"/>
        </w:rPr>
      </w:pPr>
      <w:r>
        <w:rPr>
          <w:rFonts w:hint="cs"/>
          <w:rtl/>
        </w:rPr>
        <w:t>-</w:t>
      </w:r>
      <w:r>
        <w:rPr>
          <w:rtl/>
        </w:rPr>
        <w:tab/>
      </w:r>
      <w:r w:rsidR="00871654" w:rsidRPr="00871654">
        <w:rPr>
          <w:rtl/>
        </w:rPr>
        <w:t>تعزيز المساءلة من خلال ربط التعهدات بمسارات تنفيذ واضحة ونتائج قابلة للقياس.</w:t>
      </w:r>
    </w:p>
    <w:p w14:paraId="6D6C8804" w14:textId="77777777" w:rsidR="00871654" w:rsidRPr="00673803" w:rsidRDefault="00871654" w:rsidP="00871654">
      <w:pPr>
        <w:rPr>
          <w:spacing w:val="-4"/>
          <w:lang w:val="ar-SA" w:bidi="ar-EG"/>
        </w:rPr>
      </w:pPr>
      <w:r w:rsidRPr="00673803">
        <w:rPr>
          <w:spacing w:val="-4"/>
          <w:rtl/>
        </w:rPr>
        <w:t>ومن خلال هذه العمليات الإقليمية المنظمة، ينتقل مكتب تنمية الاتصالات من تعبئة التعهدات إلى التيسير النشط للتنفيذ، ما يضمن مساهمة التزامات تحالف الشراكة من أجل التوصيل بشكل مباشر في أهداف خطة عمل باكو والمبادرات الإقليمية والاستراتيجيات الوطنية للتحول الرقمي.</w:t>
      </w:r>
    </w:p>
    <w:p w14:paraId="77AAE6C1" w14:textId="2FE11949" w:rsidR="00871654" w:rsidRPr="00871654" w:rsidRDefault="00246A9F" w:rsidP="00246A9F">
      <w:pPr>
        <w:pStyle w:val="Heading1"/>
        <w:rPr>
          <w:lang w:val="ar-SA" w:bidi="ar-EG"/>
        </w:rPr>
      </w:pPr>
      <w:r>
        <w:t>8</w:t>
      </w:r>
      <w:r>
        <w:tab/>
      </w:r>
      <w:r w:rsidR="00871654" w:rsidRPr="00871654">
        <w:rPr>
          <w:rtl/>
        </w:rPr>
        <w:t>اتجاهات التوصيلية في المجموعات المستهدفة</w:t>
      </w:r>
    </w:p>
    <w:p w14:paraId="72636A21" w14:textId="4ECE9F01" w:rsidR="00871654" w:rsidRPr="00871654" w:rsidRDefault="00871654" w:rsidP="00871654">
      <w:pPr>
        <w:rPr>
          <w:lang w:val="ar-SA" w:bidi="ar-EG"/>
        </w:rPr>
      </w:pPr>
      <w:r w:rsidRPr="00871654">
        <w:rPr>
          <w:rtl/>
        </w:rPr>
        <w:t xml:space="preserve">تؤكد أحدث بيانات الاتحاد استمرار التقدم في اعتماد الإنترنت عبر مجموعات البلدان الضعيفة، على الرغم من استمرار وجود فجوات كبيرة. فقد بلغت نسبة استخدام الإنترنت عالمياً نحو </w:t>
      </w:r>
      <w:r w:rsidR="00A67F18">
        <w:t>%</w:t>
      </w:r>
      <w:r w:rsidRPr="00871654">
        <w:rPr>
          <w:lang w:bidi="ar-EG"/>
        </w:rPr>
        <w:t>74</w:t>
      </w:r>
      <w:r w:rsidRPr="00871654">
        <w:rPr>
          <w:rtl/>
        </w:rPr>
        <w:t xml:space="preserve"> من السكان في عام 2025، ولا يزال نحو</w:t>
      </w:r>
      <w:r w:rsidR="00A67F18">
        <w:rPr>
          <w:rFonts w:hint="cs"/>
          <w:rtl/>
        </w:rPr>
        <w:t xml:space="preserve"> </w:t>
      </w:r>
      <w:r w:rsidRPr="00871654">
        <w:rPr>
          <w:rtl/>
        </w:rPr>
        <w:t xml:space="preserve">2,2 مليار شخص غير موصولين، ويعيش معظمهم في البلدان النامية التي تشمل أقل البلدان نمواً والبلدان النامية غير الساحلية والدول الجزرية الصغيرة النامية. ويتضح ذلك في الجدول </w:t>
      </w:r>
      <w:r w:rsidR="00A52F1B">
        <w:t>4</w:t>
      </w:r>
      <w:r w:rsidRPr="00871654">
        <w:rPr>
          <w:rtl/>
        </w:rPr>
        <w:t xml:space="preserve"> أدناه:</w:t>
      </w:r>
    </w:p>
    <w:p w14:paraId="6AEB631B" w14:textId="77777777" w:rsidR="00871654" w:rsidRPr="001315B9" w:rsidRDefault="00871654" w:rsidP="00027794">
      <w:pPr>
        <w:pStyle w:val="Tabletitle"/>
        <w:keepLines/>
      </w:pPr>
      <w:r w:rsidRPr="001315B9">
        <w:rPr>
          <w:rtl/>
        </w:rPr>
        <w:lastRenderedPageBreak/>
        <w:t>الجدول 4</w:t>
      </w:r>
      <w:r w:rsidRPr="001315B9">
        <w:t>:</w:t>
      </w:r>
      <w:r w:rsidRPr="001315B9">
        <w:rPr>
          <w:rtl/>
        </w:rPr>
        <w:t xml:space="preserve"> معدل انتشار الإنترنت ونموه بحسب مجموعة البلدان</w:t>
      </w:r>
    </w:p>
    <w:tbl>
      <w:tblPr>
        <w:tblStyle w:val="TableGrid"/>
        <w:bidiVisual/>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1414"/>
        <w:gridCol w:w="1886"/>
        <w:gridCol w:w="2289"/>
        <w:gridCol w:w="4044"/>
      </w:tblGrid>
      <w:tr w:rsidR="00871654" w:rsidRPr="00871654" w14:paraId="3BD21359" w14:textId="77777777" w:rsidTr="00771EAF">
        <w:trPr>
          <w:trHeight w:val="765"/>
          <w:jc w:val="center"/>
        </w:trPr>
        <w:tc>
          <w:tcPr>
            <w:tcW w:w="1414" w:type="dxa"/>
            <w:tcMar>
              <w:left w:w="105" w:type="dxa"/>
              <w:right w:w="105" w:type="dxa"/>
            </w:tcMar>
          </w:tcPr>
          <w:p w14:paraId="6345EB08" w14:textId="77777777" w:rsidR="00871654" w:rsidRPr="00A67F18" w:rsidRDefault="00871654" w:rsidP="00027794">
            <w:pPr>
              <w:pStyle w:val="TableHead"/>
              <w:keepLines/>
              <w:rPr>
                <w:position w:val="2"/>
                <w:lang w:val="ar-SA" w:bidi="ar-EG"/>
              </w:rPr>
            </w:pPr>
            <w:r w:rsidRPr="00A67F18">
              <w:rPr>
                <w:position w:val="2"/>
                <w:rtl/>
              </w:rPr>
              <w:t xml:space="preserve">مجموعة البلدان </w:t>
            </w:r>
          </w:p>
        </w:tc>
        <w:tc>
          <w:tcPr>
            <w:tcW w:w="1886" w:type="dxa"/>
            <w:tcMar>
              <w:left w:w="105" w:type="dxa"/>
              <w:right w:w="105" w:type="dxa"/>
            </w:tcMar>
          </w:tcPr>
          <w:p w14:paraId="0C568539" w14:textId="7F3543BB" w:rsidR="00871654" w:rsidRPr="00A67F18" w:rsidRDefault="00871654" w:rsidP="00027794">
            <w:pPr>
              <w:pStyle w:val="TableHead"/>
              <w:keepLines/>
              <w:rPr>
                <w:position w:val="2"/>
                <w:lang w:val="ar-SA" w:bidi="ar-EG"/>
              </w:rPr>
            </w:pPr>
            <w:r w:rsidRPr="00A67F18">
              <w:rPr>
                <w:position w:val="2"/>
                <w:rtl/>
              </w:rPr>
              <w:t>معدل انتشار الإنترنت (النسبة المئوية من</w:t>
            </w:r>
            <w:r w:rsidR="00771EAF">
              <w:rPr>
                <w:rFonts w:hint="cs"/>
                <w:position w:val="2"/>
                <w:rtl/>
              </w:rPr>
              <w:t> </w:t>
            </w:r>
            <w:r w:rsidRPr="00A67F18">
              <w:rPr>
                <w:position w:val="2"/>
                <w:rtl/>
              </w:rPr>
              <w:t>السكان)</w:t>
            </w:r>
          </w:p>
        </w:tc>
        <w:tc>
          <w:tcPr>
            <w:tcW w:w="2289" w:type="dxa"/>
            <w:tcMar>
              <w:left w:w="105" w:type="dxa"/>
              <w:right w:w="105" w:type="dxa"/>
            </w:tcMar>
          </w:tcPr>
          <w:p w14:paraId="6E41A416" w14:textId="77777777" w:rsidR="00871654" w:rsidRPr="00A67F18" w:rsidRDefault="00871654" w:rsidP="00027794">
            <w:pPr>
              <w:pStyle w:val="TableHead"/>
              <w:keepLines/>
              <w:rPr>
                <w:position w:val="2"/>
                <w:lang w:val="ar-SA" w:bidi="ar-EG"/>
              </w:rPr>
            </w:pPr>
            <w:r w:rsidRPr="00A67F18">
              <w:rPr>
                <w:position w:val="2"/>
                <w:rtl/>
              </w:rPr>
              <w:t>نمو معدل انتشار الإنترنت في الفترة 2022-2025 (بالنسبة المئوية)</w:t>
            </w:r>
          </w:p>
        </w:tc>
        <w:tc>
          <w:tcPr>
            <w:tcW w:w="4044" w:type="dxa"/>
            <w:tcMar>
              <w:left w:w="105" w:type="dxa"/>
              <w:right w:w="105" w:type="dxa"/>
            </w:tcMar>
          </w:tcPr>
          <w:p w14:paraId="6740CBA9" w14:textId="77777777" w:rsidR="00871654" w:rsidRPr="00A67F18" w:rsidRDefault="00871654" w:rsidP="00027794">
            <w:pPr>
              <w:pStyle w:val="TableHead"/>
              <w:keepLines/>
              <w:rPr>
                <w:position w:val="2"/>
                <w:lang w:val="ar-SA" w:bidi="ar-EG"/>
              </w:rPr>
            </w:pPr>
            <w:r w:rsidRPr="00A67F18">
              <w:rPr>
                <w:position w:val="2"/>
                <w:rtl/>
              </w:rPr>
              <w:t>ملاحظات رئيسية</w:t>
            </w:r>
          </w:p>
        </w:tc>
      </w:tr>
      <w:tr w:rsidR="00871654" w:rsidRPr="00871654" w14:paraId="557C25B6" w14:textId="77777777" w:rsidTr="00771EAF">
        <w:trPr>
          <w:trHeight w:val="555"/>
          <w:jc w:val="center"/>
        </w:trPr>
        <w:tc>
          <w:tcPr>
            <w:tcW w:w="1414" w:type="dxa"/>
            <w:tcMar>
              <w:left w:w="105" w:type="dxa"/>
              <w:right w:w="105" w:type="dxa"/>
            </w:tcMar>
          </w:tcPr>
          <w:p w14:paraId="053D07F7" w14:textId="77777777" w:rsidR="00871654" w:rsidRPr="00A67F18" w:rsidRDefault="00871654" w:rsidP="00027794">
            <w:pPr>
              <w:pStyle w:val="Tabletexte"/>
              <w:keepNext/>
              <w:keepLines/>
              <w:jc w:val="left"/>
              <w:rPr>
                <w:position w:val="2"/>
                <w:lang w:val="ar-SA" w:bidi="ar-EG"/>
              </w:rPr>
            </w:pPr>
            <w:r w:rsidRPr="00A67F18">
              <w:rPr>
                <w:position w:val="2"/>
                <w:rtl/>
              </w:rPr>
              <w:t>أقل البلدان نمواً</w:t>
            </w:r>
          </w:p>
        </w:tc>
        <w:tc>
          <w:tcPr>
            <w:tcW w:w="1886" w:type="dxa"/>
            <w:tcMar>
              <w:left w:w="105" w:type="dxa"/>
              <w:right w:w="105" w:type="dxa"/>
            </w:tcMar>
          </w:tcPr>
          <w:p w14:paraId="11673EEA" w14:textId="7F606C5C" w:rsidR="00871654" w:rsidRPr="00A67F18" w:rsidRDefault="00A67F18" w:rsidP="00027794">
            <w:pPr>
              <w:pStyle w:val="Tabletexte"/>
              <w:keepNext/>
              <w:keepLines/>
              <w:jc w:val="center"/>
              <w:rPr>
                <w:position w:val="2"/>
                <w:lang w:val="ar-SA" w:bidi="ar-EG"/>
              </w:rPr>
            </w:pPr>
            <w:r>
              <w:rPr>
                <w:position w:val="2"/>
                <w:lang w:bidi="ar-EG"/>
              </w:rPr>
              <w:t>%33</w:t>
            </w:r>
          </w:p>
        </w:tc>
        <w:tc>
          <w:tcPr>
            <w:tcW w:w="2289" w:type="dxa"/>
            <w:tcMar>
              <w:left w:w="105" w:type="dxa"/>
              <w:right w:w="105" w:type="dxa"/>
            </w:tcMar>
          </w:tcPr>
          <w:p w14:paraId="40E5429E" w14:textId="2C623F90" w:rsidR="00871654" w:rsidRPr="00A67F18" w:rsidRDefault="00A67F18" w:rsidP="00027794">
            <w:pPr>
              <w:pStyle w:val="Tabletexte"/>
              <w:keepNext/>
              <w:keepLines/>
              <w:jc w:val="center"/>
              <w:rPr>
                <w:position w:val="2"/>
                <w:lang w:val="ar-SA" w:bidi="ar-EG"/>
              </w:rPr>
            </w:pPr>
            <w:r>
              <w:rPr>
                <w:position w:val="2"/>
                <w:lang w:bidi="ar-EG"/>
              </w:rPr>
              <w:t>%</w:t>
            </w:r>
            <w:r w:rsidR="00871654" w:rsidRPr="00A67F18">
              <w:rPr>
                <w:position w:val="2"/>
                <w:lang w:bidi="ar-EG"/>
              </w:rPr>
              <w:t>20</w:t>
            </w:r>
          </w:p>
        </w:tc>
        <w:tc>
          <w:tcPr>
            <w:tcW w:w="4044" w:type="dxa"/>
            <w:tcMar>
              <w:left w:w="105" w:type="dxa"/>
              <w:right w:w="105" w:type="dxa"/>
            </w:tcMar>
          </w:tcPr>
          <w:p w14:paraId="3639764D" w14:textId="77777777" w:rsidR="00871654" w:rsidRPr="001315B9" w:rsidRDefault="00871654" w:rsidP="00027794">
            <w:pPr>
              <w:pStyle w:val="Tabletexte"/>
              <w:keepNext/>
              <w:keepLines/>
              <w:rPr>
                <w:position w:val="2"/>
                <w:lang w:val="ar-SA" w:bidi="ar-EG"/>
              </w:rPr>
            </w:pPr>
            <w:r w:rsidRPr="001315B9">
              <w:rPr>
                <w:position w:val="2"/>
                <w:rtl/>
              </w:rPr>
              <w:t xml:space="preserve">أقل بكثير من المتوسط العالمي؛ أسرع نمو من قاعدة منخفضة </w:t>
            </w:r>
          </w:p>
        </w:tc>
      </w:tr>
      <w:tr w:rsidR="00871654" w:rsidRPr="00871654" w14:paraId="3F4DA0A7" w14:textId="77777777" w:rsidTr="00771EAF">
        <w:trPr>
          <w:trHeight w:val="690"/>
          <w:jc w:val="center"/>
        </w:trPr>
        <w:tc>
          <w:tcPr>
            <w:tcW w:w="1414" w:type="dxa"/>
            <w:tcMar>
              <w:left w:w="105" w:type="dxa"/>
              <w:right w:w="105" w:type="dxa"/>
            </w:tcMar>
          </w:tcPr>
          <w:p w14:paraId="16BFAABC" w14:textId="77777777" w:rsidR="00871654" w:rsidRPr="00A67F18" w:rsidRDefault="00871654" w:rsidP="00027794">
            <w:pPr>
              <w:pStyle w:val="Tabletexte"/>
              <w:keepNext/>
              <w:keepLines/>
              <w:jc w:val="left"/>
              <w:rPr>
                <w:position w:val="2"/>
                <w:lang w:val="ar-SA" w:bidi="ar-EG"/>
              </w:rPr>
            </w:pPr>
            <w:r w:rsidRPr="00A67F18">
              <w:rPr>
                <w:position w:val="2"/>
                <w:rtl/>
              </w:rPr>
              <w:t>البلدان النامية غير الساحلية</w:t>
            </w:r>
          </w:p>
        </w:tc>
        <w:tc>
          <w:tcPr>
            <w:tcW w:w="1886" w:type="dxa"/>
            <w:tcMar>
              <w:left w:w="105" w:type="dxa"/>
              <w:right w:w="105" w:type="dxa"/>
            </w:tcMar>
          </w:tcPr>
          <w:p w14:paraId="5205AC30" w14:textId="04F9AAA5" w:rsidR="00871654" w:rsidRPr="00A67F18" w:rsidRDefault="00A67F18" w:rsidP="00027794">
            <w:pPr>
              <w:pStyle w:val="Tabletexte"/>
              <w:keepNext/>
              <w:keepLines/>
              <w:jc w:val="center"/>
              <w:rPr>
                <w:position w:val="2"/>
                <w:lang w:val="ar-SA" w:bidi="ar-EG"/>
              </w:rPr>
            </w:pPr>
            <w:r>
              <w:rPr>
                <w:position w:val="2"/>
                <w:lang w:bidi="ar-EG"/>
              </w:rPr>
              <w:t>%40</w:t>
            </w:r>
          </w:p>
        </w:tc>
        <w:tc>
          <w:tcPr>
            <w:tcW w:w="2289" w:type="dxa"/>
            <w:tcMar>
              <w:left w:w="105" w:type="dxa"/>
              <w:right w:w="105" w:type="dxa"/>
            </w:tcMar>
          </w:tcPr>
          <w:p w14:paraId="3EAB88A0" w14:textId="4AE5C90D" w:rsidR="00871654" w:rsidRPr="00A67F18" w:rsidRDefault="00A67F18" w:rsidP="00027794">
            <w:pPr>
              <w:pStyle w:val="Tabletexte"/>
              <w:keepNext/>
              <w:keepLines/>
              <w:jc w:val="center"/>
              <w:rPr>
                <w:position w:val="2"/>
                <w:lang w:val="ar-SA" w:bidi="ar-EG"/>
              </w:rPr>
            </w:pPr>
            <w:r>
              <w:rPr>
                <w:position w:val="2"/>
                <w:lang w:bidi="ar-EG"/>
              </w:rPr>
              <w:t>%</w:t>
            </w:r>
            <w:r w:rsidR="00871654" w:rsidRPr="00A67F18">
              <w:rPr>
                <w:position w:val="2"/>
                <w:lang w:bidi="ar-EG"/>
              </w:rPr>
              <w:t>13</w:t>
            </w:r>
          </w:p>
        </w:tc>
        <w:tc>
          <w:tcPr>
            <w:tcW w:w="4044" w:type="dxa"/>
            <w:tcMar>
              <w:left w:w="105" w:type="dxa"/>
              <w:right w:w="105" w:type="dxa"/>
            </w:tcMar>
          </w:tcPr>
          <w:p w14:paraId="55A53E23" w14:textId="77777777" w:rsidR="00871654" w:rsidRPr="00A67F18" w:rsidRDefault="00871654" w:rsidP="00027794">
            <w:pPr>
              <w:pStyle w:val="Tabletexte"/>
              <w:keepNext/>
              <w:keepLines/>
              <w:rPr>
                <w:position w:val="2"/>
                <w:lang w:val="ar-SA" w:bidi="ar-EG"/>
              </w:rPr>
            </w:pPr>
            <w:r w:rsidRPr="00A67F18">
              <w:rPr>
                <w:position w:val="2"/>
                <w:rtl/>
              </w:rPr>
              <w:t>أقل من المتوسط العالمي؛ نمو مطرد</w:t>
            </w:r>
          </w:p>
        </w:tc>
      </w:tr>
      <w:tr w:rsidR="00871654" w:rsidRPr="00871654" w14:paraId="365B57D9" w14:textId="77777777" w:rsidTr="00771EAF">
        <w:trPr>
          <w:trHeight w:val="930"/>
          <w:jc w:val="center"/>
        </w:trPr>
        <w:tc>
          <w:tcPr>
            <w:tcW w:w="1414" w:type="dxa"/>
            <w:tcMar>
              <w:left w:w="105" w:type="dxa"/>
              <w:right w:w="105" w:type="dxa"/>
            </w:tcMar>
          </w:tcPr>
          <w:p w14:paraId="2018FBA4" w14:textId="77777777" w:rsidR="00871654" w:rsidRPr="00A67F18" w:rsidRDefault="00871654" w:rsidP="00A67F18">
            <w:pPr>
              <w:pStyle w:val="Tabletexte"/>
              <w:jc w:val="left"/>
              <w:rPr>
                <w:position w:val="2"/>
                <w:lang w:val="ar-SA" w:bidi="ar-EG"/>
              </w:rPr>
            </w:pPr>
            <w:r w:rsidRPr="00A67F18">
              <w:rPr>
                <w:position w:val="2"/>
                <w:rtl/>
              </w:rPr>
              <w:t>الدول الجزرية الصغيرة النامية</w:t>
            </w:r>
          </w:p>
        </w:tc>
        <w:tc>
          <w:tcPr>
            <w:tcW w:w="1886" w:type="dxa"/>
            <w:tcMar>
              <w:left w:w="105" w:type="dxa"/>
              <w:right w:w="105" w:type="dxa"/>
            </w:tcMar>
          </w:tcPr>
          <w:p w14:paraId="797A754D" w14:textId="2A299F5A"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64</w:t>
            </w:r>
          </w:p>
        </w:tc>
        <w:tc>
          <w:tcPr>
            <w:tcW w:w="2289" w:type="dxa"/>
            <w:tcMar>
              <w:left w:w="105" w:type="dxa"/>
              <w:right w:w="105" w:type="dxa"/>
            </w:tcMar>
          </w:tcPr>
          <w:p w14:paraId="69F30A0C" w14:textId="0B6FBEEC"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7</w:t>
            </w:r>
          </w:p>
        </w:tc>
        <w:tc>
          <w:tcPr>
            <w:tcW w:w="4044" w:type="dxa"/>
            <w:tcMar>
              <w:left w:w="105" w:type="dxa"/>
              <w:right w:w="105" w:type="dxa"/>
            </w:tcMar>
          </w:tcPr>
          <w:p w14:paraId="2BD570F6" w14:textId="12D665A4" w:rsidR="00871654" w:rsidRPr="001315B9" w:rsidRDefault="00871654" w:rsidP="00246A9F">
            <w:pPr>
              <w:pStyle w:val="Tabletexte"/>
              <w:rPr>
                <w:spacing w:val="-2"/>
                <w:position w:val="2"/>
                <w:lang w:val="ar-SA" w:bidi="ar-EG"/>
              </w:rPr>
            </w:pPr>
            <w:r w:rsidRPr="001315B9">
              <w:rPr>
                <w:spacing w:val="-2"/>
                <w:position w:val="2"/>
                <w:rtl/>
              </w:rPr>
              <w:t>زيادة معدل الانتشار؛ تحديات القدرة على تحمل التكاليف والقدرة على الصمود والجودة</w:t>
            </w:r>
          </w:p>
        </w:tc>
      </w:tr>
    </w:tbl>
    <w:p w14:paraId="6945E86F" w14:textId="77777777" w:rsidR="00871654" w:rsidRPr="00246A9F" w:rsidRDefault="00871654" w:rsidP="00246A9F">
      <w:pPr>
        <w:pStyle w:val="Note"/>
        <w:rPr>
          <w:i/>
          <w:iCs/>
          <w:lang w:val="ar-SA" w:bidi="ar-EG"/>
        </w:rPr>
      </w:pPr>
      <w:r w:rsidRPr="00246A9F">
        <w:rPr>
          <w:i/>
          <w:iCs/>
          <w:rtl/>
        </w:rPr>
        <w:t>المصدر: الاتحاد الدولي للاتصالات، قياس التنمية الرقمية: حقائق وأرقام 2025</w:t>
      </w:r>
    </w:p>
    <w:p w14:paraId="39F2EAE7" w14:textId="0C927453" w:rsidR="00871654" w:rsidRPr="00871654" w:rsidRDefault="00246A9F" w:rsidP="00246A9F">
      <w:pPr>
        <w:pStyle w:val="Heading1"/>
        <w:rPr>
          <w:lang w:val="ar-SA" w:bidi="ar-EG"/>
        </w:rPr>
      </w:pPr>
      <w:r>
        <w:t>9</w:t>
      </w:r>
      <w:r>
        <w:tab/>
      </w:r>
      <w:r w:rsidR="00871654" w:rsidRPr="00871654">
        <w:rPr>
          <w:rtl/>
        </w:rPr>
        <w:t>آثار برامج الاتحاد: ‏الاستفادة من التوصيلية لدعم الخروج من فئة أقل البلدان نمواً وعمليات الانتقال في مرحلة ما بعد الخروج من هذه الفئة</w:t>
      </w:r>
    </w:p>
    <w:p w14:paraId="372A6E12" w14:textId="77777777" w:rsidR="00871654" w:rsidRPr="00871654" w:rsidRDefault="00871654" w:rsidP="00871654">
      <w:pPr>
        <w:rPr>
          <w:lang w:val="ar-SA" w:bidi="ar-EG"/>
        </w:rPr>
      </w:pPr>
      <w:r w:rsidRPr="00871654">
        <w:rPr>
          <w:rtl/>
        </w:rPr>
        <w:t>من بين العوامل التي تدفع التحول، تبرز التنمية الرقمية كمحفز محوري. وتمكِّن التكنولوجيات الرقمية أقل البلدان نمواً من:</w:t>
      </w:r>
    </w:p>
    <w:p w14:paraId="71CD6D52" w14:textId="5A3993F4" w:rsidR="00871654" w:rsidRPr="00871654" w:rsidRDefault="00246A9F" w:rsidP="00246A9F">
      <w:pPr>
        <w:pStyle w:val="enumlev1"/>
        <w:rPr>
          <w:lang w:val="ar-SA" w:bidi="ar-EG"/>
        </w:rPr>
      </w:pPr>
      <w:r>
        <w:t>-</w:t>
      </w:r>
      <w:r>
        <w:tab/>
      </w:r>
      <w:r w:rsidR="00871654" w:rsidRPr="00871654">
        <w:rPr>
          <w:rtl/>
        </w:rPr>
        <w:t>الاندماج في سلاسل القيمة العالمية</w:t>
      </w:r>
    </w:p>
    <w:p w14:paraId="70E7D93F" w14:textId="5A9DC9EB" w:rsidR="00871654" w:rsidRPr="00871654" w:rsidRDefault="00246A9F" w:rsidP="00246A9F">
      <w:pPr>
        <w:pStyle w:val="enumlev1"/>
        <w:rPr>
          <w:lang w:val="ar-SA" w:bidi="ar-EG"/>
        </w:rPr>
      </w:pPr>
      <w:r>
        <w:t>-</w:t>
      </w:r>
      <w:r>
        <w:tab/>
      </w:r>
      <w:r w:rsidR="00871654" w:rsidRPr="00871654">
        <w:rPr>
          <w:rtl/>
        </w:rPr>
        <w:t>تحسين الحوكمة وتقديم الخدمات</w:t>
      </w:r>
    </w:p>
    <w:p w14:paraId="09864CD6" w14:textId="3B894290" w:rsidR="00871654" w:rsidRPr="00871654" w:rsidRDefault="00246A9F" w:rsidP="00246A9F">
      <w:pPr>
        <w:pStyle w:val="enumlev1"/>
        <w:rPr>
          <w:lang w:val="ar-SA" w:bidi="ar-EG"/>
        </w:rPr>
      </w:pPr>
      <w:r>
        <w:t>-</w:t>
      </w:r>
      <w:r>
        <w:tab/>
      </w:r>
      <w:r w:rsidR="00871654" w:rsidRPr="00871654">
        <w:rPr>
          <w:rtl/>
        </w:rPr>
        <w:t>دفع عجلة تراكم رأس المال البشري</w:t>
      </w:r>
    </w:p>
    <w:p w14:paraId="003E6678" w14:textId="627093FB" w:rsidR="00871654" w:rsidRPr="00871654" w:rsidRDefault="00246A9F" w:rsidP="00246A9F">
      <w:pPr>
        <w:pStyle w:val="enumlev1"/>
        <w:rPr>
          <w:lang w:val="ar-SA" w:bidi="ar-EG"/>
        </w:rPr>
      </w:pPr>
      <w:r>
        <w:t>-</w:t>
      </w:r>
      <w:r>
        <w:tab/>
      </w:r>
      <w:r w:rsidR="00871654" w:rsidRPr="00871654">
        <w:rPr>
          <w:rtl/>
        </w:rPr>
        <w:t>تنمية الأنظمة الإيكولوجية للابتكار</w:t>
      </w:r>
    </w:p>
    <w:p w14:paraId="74EDA9F6" w14:textId="0FF706D6" w:rsidR="00871654" w:rsidRPr="00871654" w:rsidRDefault="00246A9F" w:rsidP="00246A9F">
      <w:pPr>
        <w:pStyle w:val="enumlev1"/>
        <w:rPr>
          <w:lang w:val="ar-SA" w:bidi="ar-EG"/>
        </w:rPr>
      </w:pPr>
      <w:r>
        <w:t>-</w:t>
      </w:r>
      <w:r>
        <w:tab/>
      </w:r>
      <w:r w:rsidR="00871654" w:rsidRPr="00871654">
        <w:rPr>
          <w:rtl/>
        </w:rPr>
        <w:t>تعزيز القدرة على الصمود في وجه الصدمات الخارجية مثل الجوائح وتغير المناخ</w:t>
      </w:r>
    </w:p>
    <w:p w14:paraId="5C9E2E30" w14:textId="7EB64875" w:rsidR="00871654" w:rsidRPr="00871654" w:rsidRDefault="00871654" w:rsidP="00871654">
      <w:pPr>
        <w:rPr>
          <w:lang w:val="ar-SA" w:bidi="ar-EG"/>
        </w:rPr>
      </w:pPr>
      <w:r w:rsidRPr="00871654">
        <w:rPr>
          <w:rtl/>
        </w:rPr>
        <w:t>وتبين الأدلة المستمدة من أحدث دورات الخروج من فئة أقل البلدان نمواً وجود ارتباط قوي بين ارتفاع معدل انتشار الإنترنت والتحسن في مؤشرات الدخل والتعليم والقدرة على الصمود، ما يعزز دور تكنولوجيا المعلومات والاتصالات كمسرِّع للتنمية. وبناءً على هذه التجربة، يشدد النهج الاستشرافي للاتحاد على ثلاث ركائز: التسريع الرقمي في مرحلة ما قبل الخروج من الفئة، والدعم المنظَّم لعمليات الانتقال في مرحلة ما بعد الخروج من الفئة، ومراقبة العوامل التمكينية الرقمية للحفاظ على التقدم.</w:t>
      </w:r>
    </w:p>
    <w:p w14:paraId="3B5EDE59" w14:textId="77777777" w:rsidR="00871654" w:rsidRPr="00871654" w:rsidRDefault="00871654" w:rsidP="00871654">
      <w:pPr>
        <w:rPr>
          <w:lang w:val="ar-SA" w:bidi="ar-EG"/>
        </w:rPr>
      </w:pPr>
      <w:r w:rsidRPr="00871654">
        <w:rPr>
          <w:rtl/>
        </w:rPr>
        <w:t>وتعمل البلدان التي تسعى اليوم إلى الخروج من فئة أقل البلدان نمواً - مثل بنغلاديش وكمبوديا - بنشاط على الاستفادة من تكنولوجيا المعلومات والاتصالات كركيزة محورية للتنمية.</w:t>
      </w:r>
    </w:p>
    <w:p w14:paraId="4184E049" w14:textId="5D13509F" w:rsidR="00871654" w:rsidRPr="00871654" w:rsidRDefault="00246A9F" w:rsidP="00246A9F">
      <w:pPr>
        <w:pStyle w:val="Heading1"/>
        <w:rPr>
          <w:lang w:val="ar-SA" w:bidi="ar-EG"/>
        </w:rPr>
      </w:pPr>
      <w:r>
        <w:t>10</w:t>
      </w:r>
      <w:r>
        <w:tab/>
      </w:r>
      <w:r w:rsidR="00871654" w:rsidRPr="00871654">
        <w:rPr>
          <w:rtl/>
        </w:rPr>
        <w:t>البلدان التي خرجت من فئة أقل البلدان نمواً أو استوفت معايير الخروج من هذه الفئة</w:t>
      </w:r>
    </w:p>
    <w:p w14:paraId="219D3633" w14:textId="4FEF7CEC" w:rsidR="00871654" w:rsidRPr="00871654" w:rsidRDefault="00871654" w:rsidP="00871654">
      <w:pPr>
        <w:rPr>
          <w:lang w:val="ar-SA" w:bidi="ar-EG"/>
        </w:rPr>
      </w:pPr>
      <w:r w:rsidRPr="00871654">
        <w:rPr>
          <w:rtl/>
        </w:rPr>
        <w:t>وفقاً لأحدث بيانات الأمم المتحدة (2025)</w:t>
      </w:r>
      <w:r w:rsidR="00A52F1B">
        <w:rPr>
          <w:rStyle w:val="FootnoteReference"/>
          <w:rtl/>
        </w:rPr>
        <w:footnoteReference w:id="7"/>
      </w:r>
      <w:r w:rsidRPr="00871654">
        <w:rPr>
          <w:rtl/>
        </w:rPr>
        <w:t xml:space="preserve">، خرجت ثمانية بلدان من فئة أقل البلدان نمواً منذ إنشاء هذه الفئة، وكانت آخرها سان تومي وبرينسيبي التي خرجت في ديسمبر 2024، على النحو المبين في الجدول </w:t>
      </w:r>
      <w:r w:rsidR="00A52F1B">
        <w:rPr>
          <w:rFonts w:hint="cs"/>
          <w:rtl/>
        </w:rPr>
        <w:t>5</w:t>
      </w:r>
      <w:r w:rsidR="00A52F1B" w:rsidRPr="00871654">
        <w:rPr>
          <w:rtl/>
        </w:rPr>
        <w:t xml:space="preserve"> </w:t>
      </w:r>
      <w:r w:rsidRPr="00871654">
        <w:rPr>
          <w:rtl/>
        </w:rPr>
        <w:t>أدناه. وتصبح البلدان التي خرجت من فئة أقل البلدان نمواً مؤهلة للحصول على فترة دعم انتقالي مدتها خمس سنوات بدءاً من تاريخ الخروج من الفئة، تتلقى خلالها مساعدة مستهدفة لضمان انتقال سلس ومستدام.</w:t>
      </w:r>
    </w:p>
    <w:p w14:paraId="273508A9" w14:textId="77777777" w:rsidR="00871654" w:rsidRPr="00871654" w:rsidRDefault="00871654" w:rsidP="00005A18">
      <w:pPr>
        <w:pStyle w:val="Tabletitle"/>
        <w:keepLines/>
        <w:rPr>
          <w:lang w:val="ar-SA" w:bidi="ar-EG"/>
        </w:rPr>
      </w:pPr>
      <w:r w:rsidRPr="00871654">
        <w:rPr>
          <w:rtl/>
        </w:rPr>
        <w:lastRenderedPageBreak/>
        <w:t>الجدول 5</w:t>
      </w:r>
      <w:r w:rsidRPr="00871654">
        <w:rPr>
          <w:lang w:bidi="ar-EG"/>
        </w:rPr>
        <w:t>:</w:t>
      </w:r>
      <w:r w:rsidRPr="00871654">
        <w:rPr>
          <w:rtl/>
        </w:rPr>
        <w:t xml:space="preserve"> البلدان التي خرجت من فئة أقل البلدان نمواً</w:t>
      </w:r>
    </w:p>
    <w:tbl>
      <w:tblPr>
        <w:tblStyle w:val="TableGrid"/>
        <w:bidiVisual/>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070"/>
        <w:gridCol w:w="3450"/>
      </w:tblGrid>
      <w:tr w:rsidR="00871654" w:rsidRPr="00871654" w14:paraId="7E73D41B" w14:textId="77777777" w:rsidTr="00EC2F14">
        <w:trPr>
          <w:trHeight w:val="360"/>
          <w:jc w:val="center"/>
        </w:trPr>
        <w:tc>
          <w:tcPr>
            <w:tcW w:w="2070" w:type="dxa"/>
            <w:tcMar>
              <w:left w:w="105" w:type="dxa"/>
              <w:right w:w="105" w:type="dxa"/>
            </w:tcMar>
          </w:tcPr>
          <w:p w14:paraId="389A15D5" w14:textId="77777777" w:rsidR="00871654" w:rsidRPr="00871654" w:rsidRDefault="00871654" w:rsidP="00005A18">
            <w:pPr>
              <w:pStyle w:val="TableHead"/>
              <w:keepLines/>
              <w:jc w:val="left"/>
              <w:rPr>
                <w:lang w:val="ar-SA" w:bidi="ar-EG"/>
              </w:rPr>
            </w:pPr>
            <w:r w:rsidRPr="00871654">
              <w:rPr>
                <w:rtl/>
              </w:rPr>
              <w:t>البلد</w:t>
            </w:r>
          </w:p>
        </w:tc>
        <w:tc>
          <w:tcPr>
            <w:tcW w:w="3450" w:type="dxa"/>
            <w:tcMar>
              <w:left w:w="105" w:type="dxa"/>
              <w:right w:w="105" w:type="dxa"/>
            </w:tcMar>
          </w:tcPr>
          <w:p w14:paraId="0A446F70" w14:textId="77777777" w:rsidR="00871654" w:rsidRPr="00871654" w:rsidRDefault="00871654" w:rsidP="00005A18">
            <w:pPr>
              <w:pStyle w:val="TableHead"/>
              <w:keepLines/>
              <w:rPr>
                <w:lang w:val="ar-SA" w:bidi="ar-EG"/>
              </w:rPr>
            </w:pPr>
            <w:r w:rsidRPr="00871654">
              <w:rPr>
                <w:rtl/>
              </w:rPr>
              <w:t>سنة الخروج من فئة أقل البلدان نمواً</w:t>
            </w:r>
          </w:p>
        </w:tc>
      </w:tr>
      <w:tr w:rsidR="00871654" w:rsidRPr="00871654" w14:paraId="5993C4CD" w14:textId="77777777" w:rsidTr="00EC2F14">
        <w:trPr>
          <w:trHeight w:val="360"/>
          <w:jc w:val="center"/>
        </w:trPr>
        <w:tc>
          <w:tcPr>
            <w:tcW w:w="2070" w:type="dxa"/>
            <w:tcMar>
              <w:left w:w="105" w:type="dxa"/>
              <w:right w:w="105" w:type="dxa"/>
            </w:tcMar>
          </w:tcPr>
          <w:p w14:paraId="3C9D0765" w14:textId="2CF2280B" w:rsidR="00871654" w:rsidRPr="00871654" w:rsidRDefault="00871654" w:rsidP="00005A18">
            <w:pPr>
              <w:pStyle w:val="Tabletexte"/>
              <w:keepNext/>
              <w:keepLines/>
              <w:rPr>
                <w:lang w:val="ar-SA" w:bidi="ar-EG"/>
              </w:rPr>
            </w:pPr>
            <w:r w:rsidRPr="00871654">
              <w:rPr>
                <w:rtl/>
              </w:rPr>
              <w:t>بوتسوانا</w:t>
            </w:r>
          </w:p>
        </w:tc>
        <w:tc>
          <w:tcPr>
            <w:tcW w:w="3450" w:type="dxa"/>
            <w:tcMar>
              <w:left w:w="105" w:type="dxa"/>
              <w:right w:w="105" w:type="dxa"/>
            </w:tcMar>
          </w:tcPr>
          <w:p w14:paraId="6F3183A2" w14:textId="77777777" w:rsidR="00871654" w:rsidRPr="00871654" w:rsidRDefault="00871654" w:rsidP="00005A18">
            <w:pPr>
              <w:pStyle w:val="Tabletexte"/>
              <w:keepNext/>
              <w:keepLines/>
              <w:jc w:val="center"/>
              <w:rPr>
                <w:b/>
                <w:lang w:val="ar-SA" w:bidi="ar-EG"/>
              </w:rPr>
            </w:pPr>
            <w:r w:rsidRPr="00871654">
              <w:rPr>
                <w:b/>
                <w:rtl/>
              </w:rPr>
              <w:t>1994</w:t>
            </w:r>
          </w:p>
        </w:tc>
      </w:tr>
      <w:tr w:rsidR="00871654" w:rsidRPr="00871654" w14:paraId="4E2CC152" w14:textId="77777777" w:rsidTr="00EC2F14">
        <w:trPr>
          <w:trHeight w:val="345"/>
          <w:jc w:val="center"/>
        </w:trPr>
        <w:tc>
          <w:tcPr>
            <w:tcW w:w="2070" w:type="dxa"/>
            <w:tcMar>
              <w:left w:w="105" w:type="dxa"/>
              <w:right w:w="105" w:type="dxa"/>
            </w:tcMar>
          </w:tcPr>
          <w:p w14:paraId="14F1DC7E" w14:textId="77777777" w:rsidR="00871654" w:rsidRPr="00871654" w:rsidRDefault="00871654" w:rsidP="00005A18">
            <w:pPr>
              <w:pStyle w:val="Tabletexte"/>
              <w:keepNext/>
              <w:keepLines/>
              <w:rPr>
                <w:lang w:val="ar-SA" w:bidi="ar-EG"/>
              </w:rPr>
            </w:pPr>
            <w:r w:rsidRPr="00871654">
              <w:rPr>
                <w:rtl/>
              </w:rPr>
              <w:t>كابو فيردي</w:t>
            </w:r>
          </w:p>
        </w:tc>
        <w:tc>
          <w:tcPr>
            <w:tcW w:w="3450" w:type="dxa"/>
            <w:tcMar>
              <w:left w:w="105" w:type="dxa"/>
              <w:right w:w="105" w:type="dxa"/>
            </w:tcMar>
          </w:tcPr>
          <w:p w14:paraId="1DA49675" w14:textId="77777777" w:rsidR="00871654" w:rsidRPr="00871654" w:rsidRDefault="00871654" w:rsidP="00005A18">
            <w:pPr>
              <w:pStyle w:val="Tabletexte"/>
              <w:keepNext/>
              <w:keepLines/>
              <w:jc w:val="center"/>
              <w:rPr>
                <w:lang w:val="ar-SA" w:bidi="ar-EG"/>
              </w:rPr>
            </w:pPr>
            <w:r w:rsidRPr="00871654">
              <w:rPr>
                <w:rtl/>
              </w:rPr>
              <w:t>2007</w:t>
            </w:r>
          </w:p>
        </w:tc>
      </w:tr>
      <w:tr w:rsidR="00871654" w:rsidRPr="00871654" w14:paraId="1F70A960" w14:textId="77777777" w:rsidTr="00EC2F14">
        <w:trPr>
          <w:trHeight w:val="360"/>
          <w:jc w:val="center"/>
        </w:trPr>
        <w:tc>
          <w:tcPr>
            <w:tcW w:w="2070" w:type="dxa"/>
            <w:tcMar>
              <w:left w:w="105" w:type="dxa"/>
              <w:right w:w="105" w:type="dxa"/>
            </w:tcMar>
          </w:tcPr>
          <w:p w14:paraId="2601572F" w14:textId="77777777" w:rsidR="00871654" w:rsidRPr="00871654" w:rsidRDefault="00871654" w:rsidP="00005A18">
            <w:pPr>
              <w:pStyle w:val="Tabletexte"/>
              <w:keepNext/>
              <w:keepLines/>
              <w:rPr>
                <w:lang w:val="ar-SA" w:bidi="ar-EG"/>
              </w:rPr>
            </w:pPr>
            <w:r w:rsidRPr="00871654">
              <w:rPr>
                <w:rtl/>
              </w:rPr>
              <w:t>ملديف</w:t>
            </w:r>
          </w:p>
        </w:tc>
        <w:tc>
          <w:tcPr>
            <w:tcW w:w="3450" w:type="dxa"/>
            <w:tcMar>
              <w:left w:w="105" w:type="dxa"/>
              <w:right w:w="105" w:type="dxa"/>
            </w:tcMar>
          </w:tcPr>
          <w:p w14:paraId="1C7A6B3C" w14:textId="77777777" w:rsidR="00871654" w:rsidRPr="00871654" w:rsidRDefault="00871654" w:rsidP="00005A18">
            <w:pPr>
              <w:pStyle w:val="Tabletexte"/>
              <w:keepNext/>
              <w:keepLines/>
              <w:jc w:val="center"/>
              <w:rPr>
                <w:lang w:val="ar-SA" w:bidi="ar-EG"/>
              </w:rPr>
            </w:pPr>
            <w:r w:rsidRPr="00871654">
              <w:rPr>
                <w:rtl/>
              </w:rPr>
              <w:t>2011</w:t>
            </w:r>
          </w:p>
        </w:tc>
      </w:tr>
      <w:tr w:rsidR="00871654" w:rsidRPr="00871654" w14:paraId="66A5B0E4" w14:textId="77777777" w:rsidTr="00EC2F14">
        <w:trPr>
          <w:trHeight w:val="360"/>
          <w:jc w:val="center"/>
        </w:trPr>
        <w:tc>
          <w:tcPr>
            <w:tcW w:w="2070" w:type="dxa"/>
            <w:tcMar>
              <w:left w:w="105" w:type="dxa"/>
              <w:right w:w="105" w:type="dxa"/>
            </w:tcMar>
          </w:tcPr>
          <w:p w14:paraId="401E93C7" w14:textId="77777777" w:rsidR="00871654" w:rsidRPr="00871654" w:rsidRDefault="00871654" w:rsidP="00246A9F">
            <w:pPr>
              <w:pStyle w:val="Tabletexte"/>
              <w:rPr>
                <w:lang w:val="ar-SA" w:bidi="ar-EG"/>
              </w:rPr>
            </w:pPr>
            <w:r w:rsidRPr="00871654">
              <w:rPr>
                <w:rtl/>
              </w:rPr>
              <w:t>ساموا</w:t>
            </w:r>
          </w:p>
        </w:tc>
        <w:tc>
          <w:tcPr>
            <w:tcW w:w="3450" w:type="dxa"/>
            <w:tcMar>
              <w:left w:w="105" w:type="dxa"/>
              <w:right w:w="105" w:type="dxa"/>
            </w:tcMar>
          </w:tcPr>
          <w:p w14:paraId="70181334" w14:textId="77777777" w:rsidR="00871654" w:rsidRPr="00871654" w:rsidRDefault="00871654" w:rsidP="00246A9F">
            <w:pPr>
              <w:pStyle w:val="Tabletexte"/>
              <w:jc w:val="center"/>
              <w:rPr>
                <w:lang w:val="ar-SA" w:bidi="ar-EG"/>
              </w:rPr>
            </w:pPr>
            <w:r w:rsidRPr="00871654">
              <w:rPr>
                <w:rtl/>
              </w:rPr>
              <w:t>2014</w:t>
            </w:r>
          </w:p>
        </w:tc>
      </w:tr>
      <w:tr w:rsidR="00871654" w:rsidRPr="00871654" w14:paraId="6DD5DCDD" w14:textId="77777777" w:rsidTr="00EC2F14">
        <w:trPr>
          <w:trHeight w:val="360"/>
          <w:jc w:val="center"/>
        </w:trPr>
        <w:tc>
          <w:tcPr>
            <w:tcW w:w="2070" w:type="dxa"/>
            <w:tcMar>
              <w:left w:w="105" w:type="dxa"/>
              <w:right w:w="105" w:type="dxa"/>
            </w:tcMar>
          </w:tcPr>
          <w:p w14:paraId="7D801688" w14:textId="77777777" w:rsidR="00871654" w:rsidRPr="00871654" w:rsidRDefault="00871654" w:rsidP="00246A9F">
            <w:pPr>
              <w:pStyle w:val="Tabletexte"/>
              <w:rPr>
                <w:lang w:val="ar-SA" w:bidi="ar-EG"/>
              </w:rPr>
            </w:pPr>
            <w:r w:rsidRPr="00871654">
              <w:rPr>
                <w:rtl/>
              </w:rPr>
              <w:t>غينيا الاستوائية</w:t>
            </w:r>
          </w:p>
        </w:tc>
        <w:tc>
          <w:tcPr>
            <w:tcW w:w="3450" w:type="dxa"/>
            <w:tcMar>
              <w:left w:w="105" w:type="dxa"/>
              <w:right w:w="105" w:type="dxa"/>
            </w:tcMar>
          </w:tcPr>
          <w:p w14:paraId="35ED5B57" w14:textId="77777777" w:rsidR="00871654" w:rsidRPr="00871654" w:rsidRDefault="00871654" w:rsidP="00246A9F">
            <w:pPr>
              <w:pStyle w:val="Tabletexte"/>
              <w:jc w:val="center"/>
              <w:rPr>
                <w:lang w:val="ar-SA" w:bidi="ar-EG"/>
              </w:rPr>
            </w:pPr>
            <w:r w:rsidRPr="00871654">
              <w:rPr>
                <w:rtl/>
              </w:rPr>
              <w:t>2017</w:t>
            </w:r>
          </w:p>
        </w:tc>
      </w:tr>
      <w:tr w:rsidR="00871654" w:rsidRPr="00871654" w14:paraId="16E58D2D" w14:textId="77777777" w:rsidTr="00EC2F14">
        <w:trPr>
          <w:trHeight w:val="300"/>
          <w:jc w:val="center"/>
        </w:trPr>
        <w:tc>
          <w:tcPr>
            <w:tcW w:w="2070" w:type="dxa"/>
            <w:tcMar>
              <w:left w:w="105" w:type="dxa"/>
              <w:right w:w="105" w:type="dxa"/>
            </w:tcMar>
          </w:tcPr>
          <w:p w14:paraId="4086F655" w14:textId="77777777" w:rsidR="00871654" w:rsidRPr="00871654" w:rsidRDefault="00871654" w:rsidP="00246A9F">
            <w:pPr>
              <w:pStyle w:val="Tabletexte"/>
              <w:rPr>
                <w:lang w:val="ar-SA" w:bidi="ar-EG"/>
              </w:rPr>
            </w:pPr>
            <w:r w:rsidRPr="00871654">
              <w:rPr>
                <w:rtl/>
              </w:rPr>
              <w:t>فانواتو</w:t>
            </w:r>
          </w:p>
        </w:tc>
        <w:tc>
          <w:tcPr>
            <w:tcW w:w="3450" w:type="dxa"/>
            <w:tcMar>
              <w:left w:w="105" w:type="dxa"/>
              <w:right w:w="105" w:type="dxa"/>
            </w:tcMar>
          </w:tcPr>
          <w:p w14:paraId="14A4F206" w14:textId="77777777" w:rsidR="00871654" w:rsidRPr="00871654" w:rsidRDefault="00871654" w:rsidP="00246A9F">
            <w:pPr>
              <w:pStyle w:val="Tabletexte"/>
              <w:jc w:val="center"/>
              <w:rPr>
                <w:lang w:val="ar-SA" w:bidi="ar-EG"/>
              </w:rPr>
            </w:pPr>
            <w:r w:rsidRPr="00871654">
              <w:rPr>
                <w:rtl/>
              </w:rPr>
              <w:t>2020</w:t>
            </w:r>
          </w:p>
        </w:tc>
      </w:tr>
      <w:tr w:rsidR="00871654" w:rsidRPr="00871654" w14:paraId="1DD7D7A3" w14:textId="77777777" w:rsidTr="00EC2F14">
        <w:trPr>
          <w:trHeight w:val="360"/>
          <w:jc w:val="center"/>
        </w:trPr>
        <w:tc>
          <w:tcPr>
            <w:tcW w:w="2070" w:type="dxa"/>
            <w:tcMar>
              <w:left w:w="105" w:type="dxa"/>
              <w:right w:w="105" w:type="dxa"/>
            </w:tcMar>
          </w:tcPr>
          <w:p w14:paraId="7F65A546" w14:textId="77777777" w:rsidR="00871654" w:rsidRPr="00871654" w:rsidRDefault="00871654" w:rsidP="00246A9F">
            <w:pPr>
              <w:pStyle w:val="Tabletexte"/>
              <w:rPr>
                <w:lang w:val="ar-SA" w:bidi="ar-EG"/>
              </w:rPr>
            </w:pPr>
            <w:r w:rsidRPr="00871654">
              <w:rPr>
                <w:rtl/>
              </w:rPr>
              <w:t>بوتان</w:t>
            </w:r>
          </w:p>
        </w:tc>
        <w:tc>
          <w:tcPr>
            <w:tcW w:w="3450" w:type="dxa"/>
            <w:tcMar>
              <w:left w:w="105" w:type="dxa"/>
              <w:right w:w="105" w:type="dxa"/>
            </w:tcMar>
          </w:tcPr>
          <w:p w14:paraId="79827BE4" w14:textId="77777777" w:rsidR="00871654" w:rsidRPr="00871654" w:rsidRDefault="00871654" w:rsidP="00246A9F">
            <w:pPr>
              <w:pStyle w:val="Tabletexte"/>
              <w:jc w:val="center"/>
              <w:rPr>
                <w:lang w:val="ar-SA" w:bidi="ar-EG"/>
              </w:rPr>
            </w:pPr>
            <w:r w:rsidRPr="00871654">
              <w:rPr>
                <w:rtl/>
              </w:rPr>
              <w:t>2023</w:t>
            </w:r>
          </w:p>
        </w:tc>
      </w:tr>
      <w:tr w:rsidR="00871654" w:rsidRPr="00871654" w14:paraId="270F214F" w14:textId="77777777" w:rsidTr="00EC2F14">
        <w:trPr>
          <w:trHeight w:val="360"/>
          <w:jc w:val="center"/>
        </w:trPr>
        <w:tc>
          <w:tcPr>
            <w:tcW w:w="2070" w:type="dxa"/>
            <w:tcMar>
              <w:left w:w="105" w:type="dxa"/>
              <w:right w:w="105" w:type="dxa"/>
            </w:tcMar>
          </w:tcPr>
          <w:p w14:paraId="7C783ACA" w14:textId="77777777" w:rsidR="00871654" w:rsidRPr="00871654" w:rsidRDefault="00871654" w:rsidP="00246A9F">
            <w:pPr>
              <w:pStyle w:val="Tabletexte"/>
              <w:rPr>
                <w:lang w:val="ar-SA" w:bidi="ar-EG"/>
              </w:rPr>
            </w:pPr>
            <w:r w:rsidRPr="00871654">
              <w:rPr>
                <w:rtl/>
              </w:rPr>
              <w:t>سان تومي وبرينسيبي</w:t>
            </w:r>
          </w:p>
        </w:tc>
        <w:tc>
          <w:tcPr>
            <w:tcW w:w="3450" w:type="dxa"/>
            <w:tcMar>
              <w:left w:w="105" w:type="dxa"/>
              <w:right w:w="105" w:type="dxa"/>
            </w:tcMar>
          </w:tcPr>
          <w:p w14:paraId="2B744887" w14:textId="77777777" w:rsidR="00871654" w:rsidRPr="00871654" w:rsidRDefault="00871654" w:rsidP="00246A9F">
            <w:pPr>
              <w:pStyle w:val="Tabletexte"/>
              <w:jc w:val="center"/>
              <w:rPr>
                <w:lang w:val="ar-SA" w:bidi="ar-EG"/>
              </w:rPr>
            </w:pPr>
            <w:r w:rsidRPr="00871654">
              <w:rPr>
                <w:rtl/>
              </w:rPr>
              <w:t>2024</w:t>
            </w:r>
          </w:p>
        </w:tc>
      </w:tr>
    </w:tbl>
    <w:p w14:paraId="0A7DAB5E" w14:textId="77777777" w:rsidR="00871654" w:rsidRPr="00871654" w:rsidRDefault="00871654" w:rsidP="00246A9F">
      <w:pPr>
        <w:pStyle w:val="Headingb"/>
        <w:rPr>
          <w:lang w:val="ar-SA" w:bidi="ar-EG"/>
        </w:rPr>
      </w:pPr>
      <w:r w:rsidRPr="00871654">
        <w:rPr>
          <w:rtl/>
        </w:rPr>
        <w:t>البلدان على وشك الخروج من فئة أقل البلدان نمواً</w:t>
      </w:r>
    </w:p>
    <w:p w14:paraId="1223FC8F" w14:textId="241E1CBB" w:rsidR="00871654" w:rsidRPr="00871654" w:rsidRDefault="00871654" w:rsidP="00871654">
      <w:pPr>
        <w:rPr>
          <w:lang w:val="ar-SA" w:bidi="ar-EG"/>
        </w:rPr>
      </w:pPr>
      <w:r w:rsidRPr="00871654">
        <w:rPr>
          <w:rtl/>
        </w:rPr>
        <w:t xml:space="preserve">استوفت البلدان التالية معايير الخروج من فئة أقل البلدان نمواً </w:t>
      </w:r>
      <w:r w:rsidRPr="00871654">
        <w:rPr>
          <w:lang w:bidi="ar-EG"/>
        </w:rPr>
        <w:t>(LDC)</w:t>
      </w:r>
      <w:r w:rsidRPr="00871654">
        <w:rPr>
          <w:rtl/>
        </w:rPr>
        <w:t xml:space="preserve">، وهي حالياً في مراحل مختلفة من التحضير للخروج من هذه الفئة، على النحو المبين في الجدول </w:t>
      </w:r>
      <w:r w:rsidR="00A52F1B">
        <w:rPr>
          <w:rFonts w:hint="cs"/>
          <w:rtl/>
        </w:rPr>
        <w:t>6</w:t>
      </w:r>
      <w:r w:rsidR="00A52F1B" w:rsidRPr="00871654">
        <w:rPr>
          <w:rtl/>
        </w:rPr>
        <w:t xml:space="preserve"> </w:t>
      </w:r>
      <w:r w:rsidRPr="00871654">
        <w:rPr>
          <w:rtl/>
        </w:rPr>
        <w:t>أدناه.</w:t>
      </w:r>
    </w:p>
    <w:p w14:paraId="099CB166" w14:textId="25922C13" w:rsidR="00871654" w:rsidRPr="00871654" w:rsidRDefault="00871654" w:rsidP="00246A9F">
      <w:pPr>
        <w:pStyle w:val="Tabletitle"/>
        <w:rPr>
          <w:lang w:val="ar-SA" w:bidi="ar-EG"/>
        </w:rPr>
      </w:pPr>
      <w:r w:rsidRPr="00871654">
        <w:rPr>
          <w:rtl/>
        </w:rPr>
        <w:t>الجدول 6</w:t>
      </w:r>
      <w:r w:rsidRPr="00871654">
        <w:rPr>
          <w:lang w:bidi="ar-EG"/>
        </w:rPr>
        <w:t>:</w:t>
      </w:r>
      <w:r w:rsidRPr="00871654">
        <w:rPr>
          <w:rtl/>
        </w:rPr>
        <w:t xml:space="preserve"> البلدان في مرحلة التحضير للخروج من فئة أقل البلدان نمواً</w:t>
      </w:r>
      <w:r w:rsidR="00A52F1B">
        <w:rPr>
          <w:rStyle w:val="FootnoteReference"/>
          <w:rtl/>
        </w:rPr>
        <w:footnoteReference w:id="8"/>
      </w:r>
    </w:p>
    <w:tbl>
      <w:tblPr>
        <w:bidiVisual/>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2873"/>
        <w:gridCol w:w="6760"/>
      </w:tblGrid>
      <w:tr w:rsidR="00871654" w:rsidRPr="00871654" w14:paraId="295D617A" w14:textId="77777777" w:rsidTr="00994006">
        <w:trPr>
          <w:jc w:val="center"/>
        </w:trPr>
        <w:tc>
          <w:tcPr>
            <w:tcW w:w="2832" w:type="dxa"/>
            <w:vAlign w:val="center"/>
          </w:tcPr>
          <w:p w14:paraId="5B4E596A" w14:textId="77777777" w:rsidR="00871654" w:rsidRPr="00E272F1" w:rsidRDefault="00871654" w:rsidP="00994006">
            <w:pPr>
              <w:pStyle w:val="TableHead"/>
              <w:jc w:val="left"/>
              <w:rPr>
                <w:position w:val="2"/>
                <w:lang w:val="ar-SA" w:bidi="ar-EG"/>
              </w:rPr>
            </w:pPr>
            <w:r w:rsidRPr="00E272F1">
              <w:rPr>
                <w:position w:val="2"/>
                <w:rtl/>
              </w:rPr>
              <w:t>البلد وسنة الخروج المقررة</w:t>
            </w:r>
          </w:p>
        </w:tc>
        <w:tc>
          <w:tcPr>
            <w:tcW w:w="6663" w:type="dxa"/>
            <w:vAlign w:val="center"/>
          </w:tcPr>
          <w:p w14:paraId="67C91CA9" w14:textId="77777777" w:rsidR="00871654" w:rsidRPr="00E272F1" w:rsidRDefault="00871654" w:rsidP="00994006">
            <w:pPr>
              <w:pStyle w:val="TableHead"/>
              <w:jc w:val="left"/>
              <w:rPr>
                <w:position w:val="2"/>
                <w:lang w:val="ar-SA" w:bidi="ar-EG"/>
              </w:rPr>
            </w:pPr>
            <w:r w:rsidRPr="00E272F1">
              <w:rPr>
                <w:position w:val="2"/>
                <w:rtl/>
              </w:rPr>
              <w:t xml:space="preserve">مرحلة التحضير للخروج </w:t>
            </w:r>
          </w:p>
        </w:tc>
      </w:tr>
      <w:tr w:rsidR="00871654" w:rsidRPr="00871654" w14:paraId="59F55026" w14:textId="77777777" w:rsidTr="00994006">
        <w:trPr>
          <w:jc w:val="center"/>
        </w:trPr>
        <w:tc>
          <w:tcPr>
            <w:tcW w:w="2832" w:type="dxa"/>
            <w:vAlign w:val="center"/>
          </w:tcPr>
          <w:p w14:paraId="7E71563D" w14:textId="77777777" w:rsidR="00871654" w:rsidRPr="00E272F1" w:rsidRDefault="00871654" w:rsidP="00246A9F">
            <w:pPr>
              <w:pStyle w:val="Tabletexte"/>
              <w:rPr>
                <w:position w:val="2"/>
                <w:lang w:val="ar-SA" w:bidi="ar-EG"/>
              </w:rPr>
            </w:pPr>
            <w:r w:rsidRPr="00E272F1">
              <w:rPr>
                <w:position w:val="2"/>
                <w:rtl/>
              </w:rPr>
              <w:t>بنغلاديش (2026)</w:t>
            </w:r>
          </w:p>
        </w:tc>
        <w:tc>
          <w:tcPr>
            <w:tcW w:w="6663" w:type="dxa"/>
            <w:vAlign w:val="center"/>
          </w:tcPr>
          <w:p w14:paraId="5D0668F4" w14:textId="77777777" w:rsidR="00871654" w:rsidRPr="00E272F1" w:rsidRDefault="00871654" w:rsidP="00246A9F">
            <w:pPr>
              <w:pStyle w:val="Tabletexte"/>
              <w:rPr>
                <w:position w:val="2"/>
                <w:lang w:val="ar-SA" w:bidi="ar-EG"/>
              </w:rPr>
            </w:pPr>
            <w:r w:rsidRPr="00E272F1">
              <w:rPr>
                <w:position w:val="2"/>
                <w:rtl/>
              </w:rPr>
              <w:t>وافقت الجمعية العامة على خروج البلد من فئة أقل البلدان نمواً مع تمديد فترة التحضير. ويعكف البلد على تنفيذ استراتيجيته للانتقال السلس تحضيراً للخروج في عام 2026.</w:t>
            </w:r>
          </w:p>
        </w:tc>
      </w:tr>
      <w:tr w:rsidR="00871654" w:rsidRPr="00871654" w14:paraId="20D4604D" w14:textId="77777777" w:rsidTr="00994006">
        <w:trPr>
          <w:jc w:val="center"/>
        </w:trPr>
        <w:tc>
          <w:tcPr>
            <w:tcW w:w="2832" w:type="dxa"/>
            <w:vAlign w:val="center"/>
          </w:tcPr>
          <w:p w14:paraId="3310B725" w14:textId="77777777" w:rsidR="00871654" w:rsidRPr="0086614D" w:rsidRDefault="00871654" w:rsidP="00246A9F">
            <w:pPr>
              <w:pStyle w:val="Tabletexte"/>
              <w:rPr>
                <w:spacing w:val="-8"/>
                <w:position w:val="2"/>
                <w:lang w:val="ar-SA" w:bidi="ar-EG"/>
              </w:rPr>
            </w:pPr>
            <w:r w:rsidRPr="0086614D">
              <w:rPr>
                <w:spacing w:val="-8"/>
                <w:position w:val="2"/>
                <w:rtl/>
              </w:rPr>
              <w:t>جمهورية لاو الديمقراطية الشعبية (2026)</w:t>
            </w:r>
          </w:p>
        </w:tc>
        <w:tc>
          <w:tcPr>
            <w:tcW w:w="6663" w:type="dxa"/>
            <w:vAlign w:val="center"/>
          </w:tcPr>
          <w:p w14:paraId="234ECB27" w14:textId="77777777" w:rsidR="00871654" w:rsidRPr="00E272F1" w:rsidRDefault="00871654" w:rsidP="00246A9F">
            <w:pPr>
              <w:pStyle w:val="Tabletexte"/>
              <w:rPr>
                <w:position w:val="2"/>
                <w:lang w:val="ar-SA" w:bidi="ar-EG"/>
              </w:rPr>
            </w:pPr>
            <w:r w:rsidRPr="00E272F1">
              <w:rPr>
                <w:position w:val="2"/>
                <w:rtl/>
              </w:rPr>
              <w:t>حالياً في فترة التحضير التي أعقبت قرار الأمم المتحدة بالخروج من فئة أقل البلدان نمواً، مع التركيز على تخطيط الانتقال والاستعداد للخروج في عام 2026.</w:t>
            </w:r>
          </w:p>
        </w:tc>
      </w:tr>
      <w:tr w:rsidR="00871654" w:rsidRPr="00871654" w14:paraId="4FC9236C" w14:textId="77777777" w:rsidTr="00994006">
        <w:trPr>
          <w:jc w:val="center"/>
        </w:trPr>
        <w:tc>
          <w:tcPr>
            <w:tcW w:w="2832" w:type="dxa"/>
            <w:vAlign w:val="center"/>
          </w:tcPr>
          <w:p w14:paraId="0E7F283E" w14:textId="77777777" w:rsidR="00871654" w:rsidRPr="00E272F1" w:rsidRDefault="00871654" w:rsidP="00246A9F">
            <w:pPr>
              <w:pStyle w:val="Tabletexte"/>
              <w:rPr>
                <w:position w:val="2"/>
                <w:lang w:val="ar-SA" w:bidi="ar-EG"/>
              </w:rPr>
            </w:pPr>
            <w:r w:rsidRPr="00E272F1">
              <w:rPr>
                <w:position w:val="2"/>
                <w:rtl/>
              </w:rPr>
              <w:t>نيبال (2026)</w:t>
            </w:r>
          </w:p>
        </w:tc>
        <w:tc>
          <w:tcPr>
            <w:tcW w:w="6663" w:type="dxa"/>
            <w:vAlign w:val="center"/>
          </w:tcPr>
          <w:p w14:paraId="3F3783D4" w14:textId="77777777" w:rsidR="00871654" w:rsidRPr="00E272F1" w:rsidRDefault="00871654" w:rsidP="00246A9F">
            <w:pPr>
              <w:pStyle w:val="Tabletexte"/>
              <w:rPr>
                <w:position w:val="2"/>
                <w:lang w:val="ar-SA" w:bidi="ar-EG"/>
              </w:rPr>
            </w:pPr>
            <w:r w:rsidRPr="00E272F1">
              <w:rPr>
                <w:position w:val="2"/>
                <w:rtl/>
              </w:rPr>
              <w:t>يعكف البلد على اتخاذ تدابير لتخطيط الانتقال وتنفيذه خلال فترة التحضير تمهيداً للخروج من فئة أقل البلدان نمواً في عام 2026.</w:t>
            </w:r>
          </w:p>
        </w:tc>
      </w:tr>
      <w:tr w:rsidR="00871654" w:rsidRPr="00871654" w14:paraId="135A4F13" w14:textId="77777777" w:rsidTr="00994006">
        <w:trPr>
          <w:jc w:val="center"/>
        </w:trPr>
        <w:tc>
          <w:tcPr>
            <w:tcW w:w="2832" w:type="dxa"/>
            <w:vAlign w:val="center"/>
          </w:tcPr>
          <w:p w14:paraId="7260C40B" w14:textId="77777777" w:rsidR="00871654" w:rsidRPr="00E272F1" w:rsidRDefault="00871654" w:rsidP="00246A9F">
            <w:pPr>
              <w:pStyle w:val="Tabletexte"/>
              <w:rPr>
                <w:position w:val="2"/>
                <w:lang w:val="ar-SA" w:bidi="ar-EG"/>
              </w:rPr>
            </w:pPr>
            <w:r w:rsidRPr="00E272F1">
              <w:rPr>
                <w:position w:val="2"/>
                <w:rtl/>
              </w:rPr>
              <w:t>جزر سليمان (2027)</w:t>
            </w:r>
          </w:p>
        </w:tc>
        <w:tc>
          <w:tcPr>
            <w:tcW w:w="6663" w:type="dxa"/>
            <w:vAlign w:val="center"/>
          </w:tcPr>
          <w:p w14:paraId="054DC3B9" w14:textId="77777777" w:rsidR="00871654" w:rsidRPr="00E272F1" w:rsidRDefault="00871654" w:rsidP="00246A9F">
            <w:pPr>
              <w:pStyle w:val="Tabletexte"/>
              <w:rPr>
                <w:position w:val="2"/>
                <w:lang w:val="ar-SA" w:bidi="ar-EG"/>
              </w:rPr>
            </w:pPr>
            <w:r w:rsidRPr="00E272F1">
              <w:rPr>
                <w:position w:val="2"/>
                <w:rtl/>
              </w:rPr>
              <w:t>تم تمديد فترة التحضير لدعم القدرة على الصمود والانتقال المستدام، ومن المقرر أن يخرج البلد من فئة أقل البلدان نمواً في عام 2027.</w:t>
            </w:r>
          </w:p>
        </w:tc>
      </w:tr>
      <w:tr w:rsidR="00871654" w:rsidRPr="00871654" w14:paraId="2E5DE4D7" w14:textId="77777777" w:rsidTr="00994006">
        <w:trPr>
          <w:jc w:val="center"/>
        </w:trPr>
        <w:tc>
          <w:tcPr>
            <w:tcW w:w="2832" w:type="dxa"/>
            <w:vAlign w:val="center"/>
          </w:tcPr>
          <w:p w14:paraId="0A984E98" w14:textId="77777777" w:rsidR="00871654" w:rsidRPr="00E272F1" w:rsidRDefault="00871654" w:rsidP="00246A9F">
            <w:pPr>
              <w:pStyle w:val="Tabletexte"/>
              <w:rPr>
                <w:position w:val="2"/>
                <w:lang w:val="ar-SA" w:bidi="ar-EG"/>
              </w:rPr>
            </w:pPr>
            <w:r w:rsidRPr="00E272F1">
              <w:rPr>
                <w:position w:val="2"/>
                <w:rtl/>
              </w:rPr>
              <w:t>كمبوديا (2029)</w:t>
            </w:r>
          </w:p>
        </w:tc>
        <w:tc>
          <w:tcPr>
            <w:tcW w:w="6663" w:type="dxa"/>
            <w:vAlign w:val="center"/>
          </w:tcPr>
          <w:p w14:paraId="100BC3A9" w14:textId="77777777" w:rsidR="00871654" w:rsidRPr="00E272F1" w:rsidRDefault="00871654" w:rsidP="00246A9F">
            <w:pPr>
              <w:pStyle w:val="Tabletexte"/>
              <w:rPr>
                <w:position w:val="2"/>
                <w:lang w:val="ar-SA" w:bidi="ar-EG"/>
              </w:rPr>
            </w:pPr>
            <w:r w:rsidRPr="00E272F1">
              <w:rPr>
                <w:position w:val="2"/>
                <w:rtl/>
              </w:rPr>
              <w:t>عملاً بقرار الجمعية العامة، يمر البلد بفترة تحضير ممددة لضمان انتقال سلس قبل خروجه من فئة أقل البلدان نمواً في عام 2029.</w:t>
            </w:r>
          </w:p>
        </w:tc>
      </w:tr>
      <w:tr w:rsidR="00871654" w:rsidRPr="00871654" w14:paraId="18DEEBD1" w14:textId="77777777" w:rsidTr="00994006">
        <w:trPr>
          <w:jc w:val="center"/>
        </w:trPr>
        <w:tc>
          <w:tcPr>
            <w:tcW w:w="2832" w:type="dxa"/>
            <w:vAlign w:val="center"/>
          </w:tcPr>
          <w:p w14:paraId="6320D9A8" w14:textId="77777777" w:rsidR="00871654" w:rsidRPr="00E272F1" w:rsidRDefault="00871654" w:rsidP="00246A9F">
            <w:pPr>
              <w:pStyle w:val="Tabletexte"/>
              <w:rPr>
                <w:position w:val="2"/>
                <w:lang w:val="ar-SA" w:bidi="ar-EG"/>
              </w:rPr>
            </w:pPr>
            <w:r w:rsidRPr="00E272F1">
              <w:rPr>
                <w:position w:val="2"/>
                <w:rtl/>
              </w:rPr>
              <w:t>السنغال (2029)</w:t>
            </w:r>
          </w:p>
        </w:tc>
        <w:tc>
          <w:tcPr>
            <w:tcW w:w="6663" w:type="dxa"/>
            <w:vAlign w:val="center"/>
          </w:tcPr>
          <w:p w14:paraId="7E4ADBCB" w14:textId="77777777" w:rsidR="00871654" w:rsidRPr="00E272F1" w:rsidRDefault="00871654" w:rsidP="00246A9F">
            <w:pPr>
              <w:pStyle w:val="Tabletexte"/>
              <w:rPr>
                <w:position w:val="2"/>
                <w:lang w:val="ar-SA" w:bidi="ar-EG"/>
              </w:rPr>
            </w:pPr>
            <w:r w:rsidRPr="00E272F1">
              <w:rPr>
                <w:position w:val="2"/>
                <w:rtl/>
              </w:rPr>
              <w:t>يحضر البلد حالياً للخروج من فئة أقل البلدان نمواً وقد وافقت الأمم المتحدة على منحه تمديداً لمدة خمس سنوات لفترة التحضير، ومن المقرر أن يخرج من فئة أقل البلدان نمواً في عام 2029.</w:t>
            </w:r>
          </w:p>
        </w:tc>
      </w:tr>
    </w:tbl>
    <w:p w14:paraId="3B096826" w14:textId="77777777" w:rsidR="00871654" w:rsidRPr="00871654" w:rsidRDefault="00871654" w:rsidP="00246A9F">
      <w:pPr>
        <w:pStyle w:val="Headingb"/>
        <w:rPr>
          <w:lang w:val="ar-SA" w:bidi="ar-EG"/>
        </w:rPr>
      </w:pPr>
      <w:r w:rsidRPr="00871654">
        <w:rPr>
          <w:rtl/>
        </w:rPr>
        <w:t>اعتبارات تؤثر على الجداول الزمنية للخروج من فئة أقل البلدان نمواً</w:t>
      </w:r>
    </w:p>
    <w:p w14:paraId="72ED4E9F" w14:textId="4D4F85AC" w:rsidR="00871654" w:rsidRPr="00871654" w:rsidRDefault="00871654" w:rsidP="00871654">
      <w:pPr>
        <w:rPr>
          <w:lang w:val="ar-SA" w:bidi="ar-EG"/>
        </w:rPr>
      </w:pPr>
      <w:r w:rsidRPr="00871654">
        <w:rPr>
          <w:rtl/>
        </w:rPr>
        <w:t>في حين أن الخروج من فئة أقل البلدان نمواً يعبّر عن إحراز تقدم مطرد على أساس المعايير المحددة، يجوز تعديل الجداول الزمنية في ضوء الصدمات الخارجية، بما في ذلك الكوارث الطبيعية والأحداث المتعلقة بالمناخ.</w:t>
      </w:r>
    </w:p>
    <w:p w14:paraId="14EE1B48" w14:textId="77777777" w:rsidR="00871654" w:rsidRPr="00871654" w:rsidRDefault="00871654" w:rsidP="00246A9F">
      <w:pPr>
        <w:pStyle w:val="Headingb"/>
        <w:rPr>
          <w:lang w:val="ar-SA" w:bidi="ar-EG"/>
        </w:rPr>
      </w:pPr>
      <w:r w:rsidRPr="00871654">
        <w:rPr>
          <w:rtl/>
        </w:rPr>
        <w:t>تداخل أوجه الضعف الهيكلية</w:t>
      </w:r>
    </w:p>
    <w:p w14:paraId="0D9953D4" w14:textId="77777777" w:rsidR="00871654" w:rsidRPr="00871654" w:rsidRDefault="00871654" w:rsidP="00871654">
      <w:pPr>
        <w:rPr>
          <w:lang w:val="ar-SA" w:bidi="ar-EG"/>
        </w:rPr>
      </w:pPr>
      <w:r w:rsidRPr="00871654">
        <w:rPr>
          <w:rtl/>
        </w:rPr>
        <w:t>تعاني البلدان التي تندرج في الوقت نفسه ضمن فئة أقل البلدان نمواً وفئة البلدان النامية غير الساحلية وفئة الدول الجزرية الصغيرة النامية من تراكم أوجه القصور الهيكلية.</w:t>
      </w:r>
    </w:p>
    <w:p w14:paraId="4E31A81C" w14:textId="7EC7EF99" w:rsidR="00871654" w:rsidRPr="00871654" w:rsidRDefault="00246A9F" w:rsidP="00246A9F">
      <w:pPr>
        <w:pStyle w:val="enumlev1"/>
        <w:rPr>
          <w:lang w:val="ar-SA" w:bidi="ar-EG"/>
        </w:rPr>
      </w:pPr>
      <w:r>
        <w:t>-</w:t>
      </w:r>
      <w:r>
        <w:tab/>
      </w:r>
      <w:r w:rsidR="00871654" w:rsidRPr="00871654">
        <w:rPr>
          <w:rtl/>
        </w:rPr>
        <w:t>تتسم أقل البلدان نمواً بانخفاض مستويات الدخل</w:t>
      </w:r>
      <w:r w:rsidR="00701758">
        <w:rPr>
          <w:rFonts w:hint="cs"/>
          <w:rtl/>
        </w:rPr>
        <w:t xml:space="preserve"> وتواجه عوائق هيكلية شديدة أمام التنمية المستدامة</w:t>
      </w:r>
      <w:r w:rsidR="00871654" w:rsidRPr="00871654">
        <w:rPr>
          <w:rtl/>
        </w:rPr>
        <w:t>.</w:t>
      </w:r>
    </w:p>
    <w:p w14:paraId="620B0792" w14:textId="1B67EFC6" w:rsidR="00871654" w:rsidRPr="00871654" w:rsidRDefault="00246A9F" w:rsidP="00246A9F">
      <w:pPr>
        <w:pStyle w:val="enumlev1"/>
        <w:rPr>
          <w:lang w:val="ar-SA" w:bidi="ar-EG"/>
        </w:rPr>
      </w:pPr>
      <w:r>
        <w:lastRenderedPageBreak/>
        <w:t>-</w:t>
      </w:r>
      <w:r>
        <w:tab/>
      </w:r>
      <w:r w:rsidR="00871654" w:rsidRPr="00871654">
        <w:rPr>
          <w:rtl/>
        </w:rPr>
        <w:t>تعاني البلدان النامية غير الساحلية من ارتفاع تكاليف التجارة والنقل بسبب افتقارها إلى منفذ بحري.</w:t>
      </w:r>
    </w:p>
    <w:p w14:paraId="5C2E5E3A" w14:textId="57409394" w:rsidR="00871654" w:rsidRPr="00871654" w:rsidRDefault="00246A9F" w:rsidP="00246A9F">
      <w:pPr>
        <w:pStyle w:val="enumlev1"/>
        <w:rPr>
          <w:lang w:val="ar-SA" w:bidi="ar-EG"/>
        </w:rPr>
      </w:pPr>
      <w:r>
        <w:t>-</w:t>
      </w:r>
      <w:r>
        <w:tab/>
      </w:r>
      <w:r w:rsidR="00871654" w:rsidRPr="00871654">
        <w:rPr>
          <w:rtl/>
        </w:rPr>
        <w:t xml:space="preserve">تعاني الدول الجزرية الصغيرة النامية </w:t>
      </w:r>
      <w:r w:rsidR="00871654" w:rsidRPr="00871654">
        <w:rPr>
          <w:lang w:bidi="ar-EG"/>
        </w:rPr>
        <w:t>(SIDS)</w:t>
      </w:r>
      <w:r w:rsidR="00871654" w:rsidRPr="00871654">
        <w:rPr>
          <w:rtl/>
        </w:rPr>
        <w:t xml:space="preserve"> من العزلة الجغرافية وضيق القواعد الاقتصادية وقابلية التأثر الشديد بتغير المناخ.</w:t>
      </w:r>
    </w:p>
    <w:p w14:paraId="79E1D060" w14:textId="636A7559" w:rsidR="00871654" w:rsidRPr="00871654" w:rsidRDefault="00871654" w:rsidP="00871654">
      <w:pPr>
        <w:rPr>
          <w:lang w:val="ar-SA" w:bidi="ar-EG"/>
        </w:rPr>
      </w:pPr>
      <w:r w:rsidRPr="00871654">
        <w:rPr>
          <w:rtl/>
        </w:rPr>
        <w:t>وحيثما تتداخل هذه التصنيفات، تتراكم أوجه الضعف بدلاً من أن تعمل بشكل مستقل. وقد تزيد القيود اللوجستية من محدودية القدرة الإنتاجية، في حين يمكن أن يكون للتعرض لصدمات مناخية تأثير سلبي كبير على مكاسب التنمية. ويؤكد تقييد الحيز المالي، والاعتماد على عدد محدود من قطاعات التصدير، والتعرض المتزايد للصدمات الخارجية، الحاجة إلى تدابير دعم دولي مخصصة تأخذ في الحسبان التحديات الهيكلية التراكمية.</w:t>
      </w:r>
    </w:p>
    <w:p w14:paraId="6703F5FF" w14:textId="77777777" w:rsidR="00871654" w:rsidRPr="00871654" w:rsidRDefault="00871654" w:rsidP="00246A9F">
      <w:pPr>
        <w:pStyle w:val="Headingb"/>
        <w:rPr>
          <w:lang w:val="ar-SA" w:bidi="ar-EG"/>
        </w:rPr>
      </w:pPr>
      <w:r w:rsidRPr="00871654">
        <w:rPr>
          <w:rtl/>
        </w:rPr>
        <w:t>التوصيلية الرقمية ومسارات الخروج من فئة أقل البلدان نمواً</w:t>
      </w:r>
    </w:p>
    <w:p w14:paraId="1E01330C" w14:textId="77777777" w:rsidR="00871654" w:rsidRPr="00871654" w:rsidRDefault="00871654" w:rsidP="00871654">
      <w:pPr>
        <w:rPr>
          <w:lang w:val="ar-SA" w:bidi="ar-EG"/>
        </w:rPr>
      </w:pPr>
      <w:r w:rsidRPr="00871654">
        <w:rPr>
          <w:rtl/>
        </w:rPr>
        <w:t>تبين الأدلة المستمدة من إحصاءات التوصيلية الصادرة عن الاتحاد أن استخدام الإنترنت توسَّع بشكل ملحوظ خلال دورات الخروج من فئة أقل البلدان نمواً، ما يعزز العلاقة الوثيقة بين التوصيلية الرقمية ومعايير الخروج الأساسية مثل نمو الدخل ونتائج التعليم والقدرة على الصمود الاقتصادي.</w:t>
      </w:r>
    </w:p>
    <w:p w14:paraId="2F100D0E" w14:textId="77777777" w:rsidR="00871654" w:rsidRPr="00871654" w:rsidRDefault="00871654" w:rsidP="00E70303">
      <w:pPr>
        <w:rPr>
          <w:lang w:val="ar-SA" w:bidi="ar-EG"/>
        </w:rPr>
      </w:pPr>
      <w:r w:rsidRPr="00871654">
        <w:rPr>
          <w:rtl/>
        </w:rPr>
        <w:t>وفي البلدان التي خرجت مؤخراً من فئة أقل البلدان نمواً والبلدان على وشك الخروج من هذه الفئة، زاد استخدام الإنترنت عادة بأكثر من الضعف خلال مسارات خروجها، ما يبين تسارع اعتماد التكنولوجيات الرقمية إلى جانب اتساع نطاق التحول الاجتماعي والاقتصادي. ويؤكد هذا النمط أن توسيع التوصيلية وتطوير النظام الإيكولوجي لتكنولوجيا المعلومات والاتصالات يعملان كعاملين تمكينيين رئيسيين للتغيير الهيكلي والتقدم الإنمائي.</w:t>
      </w:r>
    </w:p>
    <w:p w14:paraId="15D1A6AF" w14:textId="724D4FE3" w:rsidR="00871654" w:rsidRPr="00350FF0" w:rsidRDefault="00871654" w:rsidP="00871654">
      <w:pPr>
        <w:rPr>
          <w:lang w:val="ar-SA" w:bidi="ar-EG"/>
        </w:rPr>
      </w:pPr>
      <w:r w:rsidRPr="00871654">
        <w:rPr>
          <w:bCs/>
          <w:rtl/>
        </w:rPr>
        <w:t>‏</w:t>
      </w:r>
      <w:r w:rsidRPr="00871654">
        <w:rPr>
          <w:b/>
          <w:rtl/>
        </w:rPr>
        <w:t>وتبرهن هذه الأدلة على أن التوصيلية الرقمية والابتكار في مجال تكنولوجيا المعلومات والاتصالات هما بمثابة مسرعين للتحول المرتبط بالخروج من فئة أقل البلدان نمواً</w:t>
      </w:r>
      <w:r w:rsidRPr="00350FF0">
        <w:rPr>
          <w:b/>
          <w:rtl/>
        </w:rPr>
        <w:t>.</w:t>
      </w:r>
    </w:p>
    <w:p w14:paraId="26F43DD3" w14:textId="2AE1A5CD" w:rsidR="00871654" w:rsidRPr="00350FF0" w:rsidRDefault="00871654" w:rsidP="00871654">
      <w:pPr>
        <w:rPr>
          <w:spacing w:val="-2"/>
          <w:lang w:val="ar-SA" w:bidi="ar-EG"/>
        </w:rPr>
      </w:pPr>
      <w:r w:rsidRPr="00350FF0">
        <w:rPr>
          <w:spacing w:val="-2"/>
          <w:rtl/>
        </w:rPr>
        <w:t>ويُبرز خروج البلدان من فئة أقل البلدان نمواً الدور الحاسم للتنمية الرقمية في دعم التحول الهيكلي. وفي بعض البلدان على وشك الخروج من هذه الفئة، ساهم توسيع النفاذ إلى النطاق العريض والخدمات العامة الرقمية في تحسين الدخل ورأس المال البشري والقدرة على الصمود، وهي المعايير الأساسية التي يتعين استيفاؤها للخروج من فئة أقل البلدان نمواً. وعززت الاستثمارات في</w:t>
      </w:r>
      <w:r w:rsidR="00350FF0">
        <w:rPr>
          <w:rFonts w:hint="cs"/>
          <w:spacing w:val="-2"/>
          <w:rtl/>
        </w:rPr>
        <w:t> </w:t>
      </w:r>
      <w:r w:rsidRPr="00350FF0">
        <w:rPr>
          <w:spacing w:val="-2"/>
          <w:rtl/>
        </w:rPr>
        <w:t xml:space="preserve">البنية التحتية لتكنولوجيا المعلومات والاتصالات والحكومة الإلكترونية تقديم الخدمات في المناطق النائية ودعمت نتائج الشمول المالي والتعليم. وعززت التوصيلية الرقمية الكفاءة الإدارية والتأهب للكوارث والمشاركة في الأنشطة الاقتصادية القائمة على الخدمات. وارتبطت الزيادة في استخدام الإنترنت خلال </w:t>
      </w:r>
      <w:r w:rsidR="00701758" w:rsidRPr="00350FF0">
        <w:rPr>
          <w:rFonts w:hint="cs"/>
          <w:spacing w:val="-2"/>
          <w:rtl/>
        </w:rPr>
        <w:t>العقد الماضي</w:t>
      </w:r>
      <w:r w:rsidRPr="00350FF0">
        <w:rPr>
          <w:spacing w:val="-2"/>
          <w:rtl/>
        </w:rPr>
        <w:t xml:space="preserve">، من مستويات منخفضة في عام 2014 إلى أكثر من 60 في </w:t>
      </w:r>
      <w:proofErr w:type="gramStart"/>
      <w:r w:rsidRPr="00350FF0">
        <w:rPr>
          <w:spacing w:val="-2"/>
          <w:rtl/>
        </w:rPr>
        <w:t>المائة</w:t>
      </w:r>
      <w:proofErr w:type="gramEnd"/>
      <w:r w:rsidRPr="00350FF0">
        <w:rPr>
          <w:spacing w:val="-2"/>
          <w:rtl/>
        </w:rPr>
        <w:t xml:space="preserve"> بحلول عام </w:t>
      </w:r>
      <w:r w:rsidR="00A52F1B" w:rsidRPr="00350FF0">
        <w:rPr>
          <w:spacing w:val="-2"/>
        </w:rPr>
        <w:t>2025</w:t>
      </w:r>
      <w:r w:rsidRPr="00350FF0">
        <w:rPr>
          <w:spacing w:val="-2"/>
          <w:rtl/>
        </w:rPr>
        <w:t xml:space="preserve">، </w:t>
      </w:r>
      <w:r w:rsidR="00701758" w:rsidRPr="00350FF0">
        <w:rPr>
          <w:rFonts w:hint="cs"/>
          <w:spacing w:val="-2"/>
          <w:rtl/>
        </w:rPr>
        <w:t>ب</w:t>
      </w:r>
      <w:r w:rsidRPr="00350FF0">
        <w:rPr>
          <w:spacing w:val="-2"/>
          <w:rtl/>
        </w:rPr>
        <w:t>مكاسب على مستوى التعليم والقدرات المؤسسية والتنويع الاقتصادي. وبشكل</w:t>
      </w:r>
      <w:r w:rsidR="00E70303">
        <w:rPr>
          <w:rFonts w:hint="cs"/>
          <w:spacing w:val="-2"/>
          <w:rtl/>
        </w:rPr>
        <w:t>ٍ</w:t>
      </w:r>
      <w:r w:rsidRPr="00350FF0">
        <w:rPr>
          <w:spacing w:val="-2"/>
          <w:rtl/>
        </w:rPr>
        <w:t xml:space="preserve"> عام، تثبت تجارب البلدان على وشك الخروج من فئة أقل البلدان نمواً أن التوصيلية الرقمية والمهارات وأطر الحوكمة هي عوامل تمكينية رئيسية للخروج من هذه الفئة كما أنها ضرورية لاستدامة مكاسب التنمية في مرحلة ما بعد الخروج.</w:t>
      </w:r>
    </w:p>
    <w:p w14:paraId="02F48E9D" w14:textId="77777777" w:rsidR="00871654" w:rsidRPr="00871654" w:rsidRDefault="00871654" w:rsidP="00246A9F">
      <w:pPr>
        <w:pStyle w:val="Headingb"/>
        <w:rPr>
          <w:lang w:val="ar-SA" w:bidi="ar-EG"/>
        </w:rPr>
      </w:pPr>
      <w:r w:rsidRPr="00871654">
        <w:rPr>
          <w:rtl/>
        </w:rPr>
        <w:t>مراقبة العوامل التمكينية الرقمية</w:t>
      </w:r>
    </w:p>
    <w:p w14:paraId="7B0FD108" w14:textId="77777777" w:rsidR="00871654" w:rsidRPr="00871654" w:rsidRDefault="00871654" w:rsidP="00871654">
      <w:pPr>
        <w:rPr>
          <w:lang w:val="ar-SA" w:bidi="ar-EG"/>
        </w:rPr>
      </w:pPr>
      <w:r w:rsidRPr="00871654">
        <w:rPr>
          <w:rtl/>
        </w:rPr>
        <w:t xml:space="preserve">ستشكل مراقبة العوامل التمكينية الرقمية أحد المكونات الهامة للدعم الذي يقدمه الاتحاد للبلدان طوال مراحل خروجها المتواصلة. ويشمل ذلك دمج مؤشرات التوصيلية والقدرة على تحمل التكاليف وجودة النفاذ والمهارات الرقمية في الدعم التحليلي الذي يقدمه الاتحاد لعمليات الخروج من فئة أقل البلدان نمواً، وبالتالي تعزيز المشورة </w:t>
      </w:r>
      <w:proofErr w:type="spellStart"/>
      <w:r w:rsidRPr="00871654">
        <w:rPr>
          <w:rtl/>
        </w:rPr>
        <w:t>السياساتية</w:t>
      </w:r>
      <w:proofErr w:type="spellEnd"/>
      <w:r w:rsidRPr="00871654">
        <w:rPr>
          <w:rtl/>
        </w:rPr>
        <w:t xml:space="preserve"> القائمة على الأدلة وتمكين التحديد المبكر لمخاطر التراجع.</w:t>
      </w:r>
    </w:p>
    <w:p w14:paraId="28D3225C" w14:textId="77777777" w:rsidR="00871654" w:rsidRPr="00871654" w:rsidRDefault="00871654" w:rsidP="00871654">
      <w:pPr>
        <w:rPr>
          <w:lang w:val="ar-SA" w:bidi="ar-EG"/>
        </w:rPr>
      </w:pPr>
      <w:r w:rsidRPr="00871654">
        <w:rPr>
          <w:rtl/>
        </w:rPr>
        <w:t>‏وسيواصل مكتب تنمية الاتصالات مواءمة التدخلات في المجال الرقمي مع التقدم المحرز على الصعيد الوطني للخروج من فئة أقل البلدان نمواً، ومع الاستراتيجيات الوطنية لأقل البلدان نمواً والبلدان النامية غير الساحلية والدول الجزرية الصغيرة النامية بشأن القدرة على الصمود. ويشمل ذلك دعم توسيع التوصيلية والأنظمة الإيكولوجية للابتكار والأطر التنظيمية التمكينية التي تعزز التنويع الاقتصادي والقدرة على الصمود أمام تغير المناخ. وستكتسي التدابير الانتقالية في مرحلة ما بعد الخروج من فئة أقل البلدان نمواً أهمية بالغة للحفاظ على الزخم في الاستثمار في البنية التحتية الرقمية ومنع تراجع المكاسب الرقمية بعد الخروج من هذه الفئة.‎</w:t>
      </w:r>
    </w:p>
    <w:p w14:paraId="46D9F6F8" w14:textId="77777777" w:rsidR="00871654" w:rsidRPr="00871654" w:rsidRDefault="00871654" w:rsidP="00871654">
      <w:pPr>
        <w:rPr>
          <w:lang w:val="ar-SA" w:bidi="ar-EG"/>
        </w:rPr>
      </w:pPr>
      <w:r w:rsidRPr="00871654">
        <w:rPr>
          <w:rtl/>
        </w:rPr>
        <w:t>وتطلعاً إلى المستقبل، سيعزز مكتب تنمية الاتصالات دوره في دعم البلدان طوال مراحل خروجها المتواصلة من فئة أقل البلدان نمواً، وذلك من خلال:</w:t>
      </w:r>
    </w:p>
    <w:p w14:paraId="32E44FE0" w14:textId="281CA8EB" w:rsidR="00871654" w:rsidRPr="00871654" w:rsidRDefault="00246A9F" w:rsidP="00246A9F">
      <w:pPr>
        <w:pStyle w:val="enumlev1"/>
        <w:rPr>
          <w:lang w:val="ar-SA" w:bidi="ar-EG"/>
        </w:rPr>
      </w:pPr>
      <w:r>
        <w:rPr>
          <w:rFonts w:hint="cs"/>
          <w:rtl/>
          <w:lang w:bidi="ar-EG"/>
        </w:rPr>
        <w:t>-</w:t>
      </w:r>
      <w:r>
        <w:rPr>
          <w:rtl/>
          <w:lang w:bidi="ar-EG"/>
        </w:rPr>
        <w:tab/>
      </w:r>
      <w:r w:rsidR="00871654" w:rsidRPr="00871654">
        <w:rPr>
          <w:rtl/>
        </w:rPr>
        <w:t>تتبع التحول الرقمي طوال مراحل الخروج من الفئة؛</w:t>
      </w:r>
    </w:p>
    <w:p w14:paraId="7BD91EA9" w14:textId="1C3A228F" w:rsidR="00871654" w:rsidRPr="00871654" w:rsidRDefault="00246A9F" w:rsidP="00246A9F">
      <w:pPr>
        <w:pStyle w:val="enumlev1"/>
        <w:rPr>
          <w:lang w:val="ar-SA" w:bidi="ar-EG"/>
        </w:rPr>
      </w:pPr>
      <w:r>
        <w:rPr>
          <w:rFonts w:hint="cs"/>
          <w:rtl/>
        </w:rPr>
        <w:t>-</w:t>
      </w:r>
      <w:r>
        <w:rPr>
          <w:rtl/>
        </w:rPr>
        <w:tab/>
      </w:r>
      <w:r w:rsidR="00871654" w:rsidRPr="00871654">
        <w:rPr>
          <w:rtl/>
        </w:rPr>
        <w:t>تحديد العوامل التمكينية الرقمية للتغيير الهيكلي؛</w:t>
      </w:r>
    </w:p>
    <w:p w14:paraId="537A34E0" w14:textId="7D3B72D5" w:rsidR="00871654" w:rsidRPr="00871654" w:rsidRDefault="00246A9F" w:rsidP="00246A9F">
      <w:pPr>
        <w:pStyle w:val="enumlev1"/>
        <w:rPr>
          <w:lang w:val="ar-SA" w:bidi="ar-EG"/>
        </w:rPr>
      </w:pPr>
      <w:r>
        <w:rPr>
          <w:rFonts w:hint="cs"/>
          <w:rtl/>
        </w:rPr>
        <w:lastRenderedPageBreak/>
        <w:t>-</w:t>
      </w:r>
      <w:r>
        <w:rPr>
          <w:rtl/>
        </w:rPr>
        <w:tab/>
      </w:r>
      <w:r w:rsidR="00871654" w:rsidRPr="00871654">
        <w:rPr>
          <w:rtl/>
        </w:rPr>
        <w:t>دعم التدابير الانتقالية لضمان الاستدامة في مرحلة ما بعد الخروج من الفئة.</w:t>
      </w:r>
    </w:p>
    <w:p w14:paraId="124B5C68" w14:textId="0BE302AF" w:rsidR="00871654" w:rsidRPr="00871654" w:rsidRDefault="00246A9F" w:rsidP="00246A9F">
      <w:pPr>
        <w:pStyle w:val="Heading1"/>
        <w:rPr>
          <w:lang w:val="ar-SA" w:bidi="ar-EG"/>
        </w:rPr>
      </w:pPr>
      <w:r>
        <w:t>11</w:t>
      </w:r>
      <w:r>
        <w:tab/>
      </w:r>
      <w:r w:rsidR="00871654" w:rsidRPr="00871654">
        <w:rPr>
          <w:rtl/>
        </w:rPr>
        <w:t>مساهمة الاتحاد في مؤتمرات الأمم المتحدة المتعلقة بالتنمية وخطط العمل المعتمدة</w:t>
      </w:r>
    </w:p>
    <w:p w14:paraId="49E326D0" w14:textId="06034BC7" w:rsidR="00871654" w:rsidRPr="00871654" w:rsidRDefault="00701758" w:rsidP="00701758">
      <w:pPr>
        <w:rPr>
          <w:lang w:val="ar-SA" w:bidi="ar-EG"/>
        </w:rPr>
      </w:pPr>
      <w:r w:rsidRPr="00701758">
        <w:rPr>
          <w:rtl/>
        </w:rPr>
        <w:t xml:space="preserve">شارك الاتحاد بنشاط في المؤتمرات الدولية المتعلقة بأقل البلدان نمواً، والبلدان النامية غير الساحلية، والدول الجزرية الصغيرة النامية، وقدم مساهمات جوهرية فيها. </w:t>
      </w:r>
      <w:r>
        <w:rPr>
          <w:rFonts w:hint="cs"/>
          <w:rtl/>
        </w:rPr>
        <w:t>و</w:t>
      </w:r>
      <w:r w:rsidRPr="00701758">
        <w:rPr>
          <w:rtl/>
        </w:rPr>
        <w:t xml:space="preserve">لمزيد من المعلومات، يرجى </w:t>
      </w:r>
      <w:r>
        <w:rPr>
          <w:rFonts w:hint="cs"/>
          <w:rtl/>
        </w:rPr>
        <w:t>الاطلاع على</w:t>
      </w:r>
      <w:r w:rsidRPr="00701758">
        <w:rPr>
          <w:rtl/>
        </w:rPr>
        <w:t xml:space="preserve"> الملحق 1 </w:t>
      </w:r>
      <w:r>
        <w:rPr>
          <w:rFonts w:hint="cs"/>
          <w:rtl/>
        </w:rPr>
        <w:t>ب</w:t>
      </w:r>
      <w:r w:rsidRPr="00701758">
        <w:rPr>
          <w:rtl/>
        </w:rPr>
        <w:t xml:space="preserve">هذا التقرير، وكذلك </w:t>
      </w:r>
      <w:r>
        <w:rPr>
          <w:rFonts w:hint="cs"/>
          <w:rtl/>
        </w:rPr>
        <w:t>على</w:t>
      </w:r>
      <w:r w:rsidRPr="00701758">
        <w:rPr>
          <w:rtl/>
        </w:rPr>
        <w:t xml:space="preserve"> الوثيقة </w:t>
      </w:r>
      <w:hyperlink r:id="rId23" w:history="1">
        <w:r w:rsidR="00864D58">
          <w:rPr>
            <w:rStyle w:val="Hyperlink"/>
          </w:rPr>
          <w:t>WTDC-25/16(Rev.1)</w:t>
        </w:r>
      </w:hyperlink>
      <w:r w:rsidRPr="00701758">
        <w:rPr>
          <w:rtl/>
        </w:rPr>
        <w:t>.</w:t>
      </w:r>
      <w:r>
        <w:rPr>
          <w:rFonts w:hint="cs"/>
          <w:rtl/>
        </w:rPr>
        <w:t xml:space="preserve"> و</w:t>
      </w:r>
      <w:r w:rsidR="00871654" w:rsidRPr="00871654">
        <w:rPr>
          <w:rtl/>
        </w:rPr>
        <w:t>علاوة</w:t>
      </w:r>
      <w:r w:rsidR="00864D58">
        <w:rPr>
          <w:rFonts w:hint="cs"/>
          <w:rtl/>
        </w:rPr>
        <w:t>ً</w:t>
      </w:r>
      <w:r w:rsidR="00871654" w:rsidRPr="00871654">
        <w:rPr>
          <w:rtl/>
        </w:rPr>
        <w:t xml:space="preserve"> على </w:t>
      </w:r>
      <w:r>
        <w:rPr>
          <w:rFonts w:hint="cs"/>
          <w:rtl/>
        </w:rPr>
        <w:t>المشاركة</w:t>
      </w:r>
      <w:r w:rsidRPr="00871654">
        <w:rPr>
          <w:rtl/>
        </w:rPr>
        <w:t xml:space="preserve"> </w:t>
      </w:r>
      <w:r w:rsidR="00871654" w:rsidRPr="00871654">
        <w:rPr>
          <w:rtl/>
        </w:rPr>
        <w:t>النشطة في هذه المؤتمرات، يواصل الاتحاد المساهمة في مرحلة تنفيذ خطط العمل ذات الصلة من خلال تقديم دعم ملموس على مستوى التحليل والتنسيق والشراكات</w:t>
      </w:r>
      <w:r>
        <w:rPr>
          <w:rFonts w:hint="cs"/>
          <w:rtl/>
        </w:rPr>
        <w:t xml:space="preserve"> </w:t>
      </w:r>
      <w:r w:rsidR="00871654" w:rsidRPr="00871654">
        <w:rPr>
          <w:rtl/>
        </w:rPr>
        <w:t>في سياق برنامج عمل الدوحة لصالح أقل البلدان نمواً، يمضي الاتحاد قدماً في الأعمال التحضيرية لنسخة مقترحة لعام 2027 من تقرير حقائق وأرقام - التركيز على أقل البلدان نمواً. وستقيس هذه النسخة التقدم المحرز خلال السنوات الأربع الأولى من تنفيذ برنامج عمل الدوحة، وتتتبع اتجاهات التحول الرقمي في أقل البلدان نمواً، وتقدم توصيات قائمة على الأدلة لتوجيه الأولويات في النصف الثاني من العقد. والغرض من هذا المنشور هو استخدامه كمدخل تحليلي رئيسي لاستعراض منتصف المدة لبرنامج عمل الدوحة. وقررت الجمعية العامة للأمم المتحدة في قرارها 150/80 أن يُعقد استعراض منتصف المدة لبرنامج عمل الدوحة في الدوحة، قطر، في</w:t>
      </w:r>
      <w:r w:rsidR="00EE34DB">
        <w:rPr>
          <w:rFonts w:hint="eastAsia"/>
          <w:rtl/>
          <w:lang w:bidi="ar-EG"/>
        </w:rPr>
        <w:t> </w:t>
      </w:r>
      <w:r w:rsidR="00871654" w:rsidRPr="00871654">
        <w:rPr>
          <w:rtl/>
        </w:rPr>
        <w:t>الفترة من 25 إلى 27 مارس 2027، وأن يُعتمد إعلان سياسي متفاوض بشأنه على المستوى الحكومي الدولي.</w:t>
      </w:r>
    </w:p>
    <w:p w14:paraId="2A54E370" w14:textId="2DA2820B" w:rsidR="00871654" w:rsidRPr="00871654" w:rsidRDefault="00871654" w:rsidP="00871654">
      <w:pPr>
        <w:rPr>
          <w:lang w:val="ar-SA" w:bidi="ar-EG"/>
        </w:rPr>
      </w:pPr>
      <w:r w:rsidRPr="00871654">
        <w:rPr>
          <w:rtl/>
        </w:rPr>
        <w:t xml:space="preserve">ويساهم الاتحاد، من خلال تحالف الشراكة من أجل التوصيل </w:t>
      </w:r>
      <w:r w:rsidRPr="00871654">
        <w:rPr>
          <w:lang w:bidi="ar-EG"/>
        </w:rPr>
        <w:t>(</w:t>
      </w:r>
      <w:r w:rsidR="00246A9F">
        <w:t>P2C</w:t>
      </w:r>
      <w:r w:rsidRPr="00871654">
        <w:rPr>
          <w:lang w:bidi="ar-EG"/>
        </w:rPr>
        <w:t>)</w:t>
      </w:r>
      <w:r w:rsidRPr="00871654">
        <w:rPr>
          <w:rtl/>
        </w:rPr>
        <w:t>، بشكل</w:t>
      </w:r>
      <w:r w:rsidR="00E70303">
        <w:rPr>
          <w:rFonts w:hint="cs"/>
          <w:rtl/>
        </w:rPr>
        <w:t>ٍ</w:t>
      </w:r>
      <w:r w:rsidRPr="00871654">
        <w:rPr>
          <w:rtl/>
        </w:rPr>
        <w:t xml:space="preserve"> مباشر في النداء الصادر في برنامج عمل الدوحة إلى تعزيز الشراكات وآليات التنسيق والمساءلة المتعددة أصحاب المصلحة.</w:t>
      </w:r>
    </w:p>
    <w:p w14:paraId="15A60C6B" w14:textId="477EB99B" w:rsidR="00871654" w:rsidRPr="00871654" w:rsidRDefault="00871654" w:rsidP="00871654">
      <w:pPr>
        <w:rPr>
          <w:lang w:val="ar-SA" w:bidi="ar-EG"/>
        </w:rPr>
      </w:pPr>
      <w:r w:rsidRPr="00871654">
        <w:rPr>
          <w:rtl/>
        </w:rPr>
        <w:t>وفي إطار تنفيذ خطة عمل أنتيغوا وبربودا للدول الجزرية الصغيرة النامية، ساهم الاتحاد في وضع آلية المراقبة والتقييم من خلال اقتراح مجموعة من المؤشرات لقياس التنمية الرقمية، وسيواصل أيضاً تنفيذ أهداف التنمية الرقمية الواردة في خطة العمل هذه لصالح الدول الجزرية الصغيرة النامية.</w:t>
      </w:r>
    </w:p>
    <w:p w14:paraId="42ADE001" w14:textId="5685D29A" w:rsidR="00871654" w:rsidRPr="00871654" w:rsidDel="003012DA" w:rsidRDefault="00246A9F" w:rsidP="00246A9F">
      <w:pPr>
        <w:pStyle w:val="Heading1"/>
        <w:rPr>
          <w:lang w:val="ar-SA" w:bidi="ar-EG"/>
        </w:rPr>
      </w:pPr>
      <w:r>
        <w:t>12</w:t>
      </w:r>
      <w:r>
        <w:tab/>
      </w:r>
      <w:r w:rsidR="00871654" w:rsidRPr="00871654">
        <w:rPr>
          <w:rtl/>
        </w:rPr>
        <w:t>سبيل المضي قدماً - من الاستراتيجية إلى العمل</w:t>
      </w:r>
    </w:p>
    <w:p w14:paraId="23775FC1" w14:textId="3073B61E" w:rsidR="00871654" w:rsidRPr="00871654" w:rsidDel="003012DA" w:rsidRDefault="00871654" w:rsidP="00871654">
      <w:pPr>
        <w:rPr>
          <w:lang w:val="ar-SA" w:bidi="ar-EG"/>
        </w:rPr>
      </w:pPr>
      <w:r w:rsidRPr="00871654">
        <w:rPr>
          <w:rtl/>
        </w:rPr>
        <w:t xml:space="preserve">تحدد خطة عمل باكو الأولويات الاستراتيجية التي توجه الدعم الذي يقدمه </w:t>
      </w:r>
      <w:r w:rsidR="00A52F1B">
        <w:rPr>
          <w:rFonts w:hint="cs"/>
          <w:rtl/>
          <w:lang w:bidi="ar-EG"/>
        </w:rPr>
        <w:t>مكتب</w:t>
      </w:r>
      <w:r w:rsidR="00A52F1B" w:rsidRPr="00871654">
        <w:rPr>
          <w:rtl/>
        </w:rPr>
        <w:t xml:space="preserve"> </w:t>
      </w:r>
      <w:r w:rsidRPr="00871654">
        <w:rPr>
          <w:rtl/>
        </w:rPr>
        <w:t>تنمية الاتصالات إلى أقل البلدان نمواً والبلدان النامية غير الساحلية والدول الجزرية الصغيرة النامية. وتنفَّذ هذه الأولويات على أرض الواقع من خلال تنفيذ أنشطة وم</w:t>
      </w:r>
      <w:r w:rsidR="00246A9F">
        <w:rPr>
          <w:rFonts w:hint="cs"/>
          <w:rtl/>
        </w:rPr>
        <w:t>ش</w:t>
      </w:r>
      <w:r w:rsidRPr="00871654">
        <w:rPr>
          <w:rtl/>
        </w:rPr>
        <w:t>اريع الخطة التشغيلية. وتضمن هذه المواءمة الاستمرارية بين التوجه الاستراتيجي وآليات التنفيذ والنتائج القابلة للقياس.</w:t>
      </w:r>
    </w:p>
    <w:p w14:paraId="35A13D57" w14:textId="6DCADE14" w:rsidR="00871654" w:rsidRPr="00871654" w:rsidRDefault="00871654" w:rsidP="00871654">
      <w:pPr>
        <w:rPr>
          <w:lang w:val="ar-SA" w:bidi="ar-EG"/>
        </w:rPr>
      </w:pPr>
      <w:r w:rsidRPr="00871654">
        <w:rPr>
          <w:rtl/>
        </w:rPr>
        <w:t xml:space="preserve">وقدم </w:t>
      </w:r>
      <w:r w:rsidR="00701758">
        <w:rPr>
          <w:rFonts w:hint="cs"/>
          <w:rtl/>
        </w:rPr>
        <w:t>خلال</w:t>
      </w:r>
      <w:r w:rsidR="00701758" w:rsidRPr="00871654">
        <w:rPr>
          <w:rtl/>
        </w:rPr>
        <w:t xml:space="preserve"> </w:t>
      </w:r>
      <w:r w:rsidRPr="00871654">
        <w:rPr>
          <w:rtl/>
        </w:rPr>
        <w:t xml:space="preserve">المؤتمر WTDC-25 </w:t>
      </w:r>
      <w:r w:rsidRPr="001E79A3">
        <w:rPr>
          <w:rtl/>
        </w:rPr>
        <w:t>تقرير</w:t>
      </w:r>
      <w:r w:rsidRPr="00871654">
        <w:rPr>
          <w:rtl/>
        </w:rPr>
        <w:t xml:space="preserve"> عن أنشطة مكتب تنمية الاتصالات المنفذة دعماً لأقل البلدان نمواً والبلدان النامية غير الساحلية والدول الجزرية الصغيرة النامية</w:t>
      </w:r>
      <w:r w:rsidR="00701758">
        <w:rPr>
          <w:rFonts w:hint="cs"/>
          <w:rtl/>
        </w:rPr>
        <w:t xml:space="preserve">، وهو متاح </w:t>
      </w:r>
      <w:hyperlink r:id="rId24" w:history="1">
        <w:r w:rsidR="00701758" w:rsidRPr="001E79A3">
          <w:rPr>
            <w:rStyle w:val="Hyperlink"/>
            <w:rFonts w:hint="cs"/>
            <w:rtl/>
          </w:rPr>
          <w:t>هنا</w:t>
        </w:r>
      </w:hyperlink>
      <w:r w:rsidR="00701758">
        <w:rPr>
          <w:rFonts w:hint="cs"/>
          <w:rtl/>
        </w:rPr>
        <w:t xml:space="preserve">. </w:t>
      </w:r>
      <w:r w:rsidR="00701758" w:rsidRPr="00701758">
        <w:rPr>
          <w:rtl/>
        </w:rPr>
        <w:t xml:space="preserve">ومع ذلك، </w:t>
      </w:r>
      <w:r w:rsidR="00701758">
        <w:rPr>
          <w:rFonts w:hint="cs"/>
          <w:rtl/>
        </w:rPr>
        <w:t>فإن</w:t>
      </w:r>
      <w:r w:rsidR="00701758" w:rsidRPr="00701758">
        <w:rPr>
          <w:rtl/>
        </w:rPr>
        <w:t xml:space="preserve"> </w:t>
      </w:r>
      <w:r w:rsidR="003634CE">
        <w:rPr>
          <w:rFonts w:hint="cs"/>
          <w:rtl/>
        </w:rPr>
        <w:t>الخطة</w:t>
      </w:r>
      <w:r w:rsidR="00701758" w:rsidRPr="00701758">
        <w:rPr>
          <w:rtl/>
        </w:rPr>
        <w:t xml:space="preserve"> التشغيلي</w:t>
      </w:r>
      <w:r w:rsidR="003634CE">
        <w:rPr>
          <w:rFonts w:hint="cs"/>
          <w:rtl/>
        </w:rPr>
        <w:t>ة</w:t>
      </w:r>
      <w:r w:rsidR="00701758" w:rsidRPr="00701758">
        <w:rPr>
          <w:rtl/>
        </w:rPr>
        <w:t xml:space="preserve"> لعام 2026</w:t>
      </w:r>
      <w:r w:rsidR="00701758">
        <w:rPr>
          <w:rFonts w:hint="cs"/>
          <w:rtl/>
        </w:rPr>
        <w:t xml:space="preserve"> يتضمن </w:t>
      </w:r>
      <w:r w:rsidR="00701758" w:rsidRPr="00701758">
        <w:rPr>
          <w:rtl/>
        </w:rPr>
        <w:t>مشاريع وأنشطة جارية</w:t>
      </w:r>
      <w:r w:rsidRPr="00871654">
        <w:rPr>
          <w:rtl/>
        </w:rPr>
        <w:t>. ويفصّل التقرير حافظة أنشطة ومشاريع الخطة التشغيلية التي قدمت إلى أقل البلدان نمواً والبلدان النامية غير الساحلية والدول الجزرية الصغيرة النامية في مجالات رئيسية مختلفة مثل الاتصالات في حالات الطوارئ والتحول الرقمي والتوصيلية والأمن السيبراني والشمول الرقمي وتنمية القدرات. وفي المستقبل، سيستمر التنفيذ في تلبية الاحتياجات المحددة لأقل البلدان نمواً والبلدان النامية غير الساحلية والدول الجزرية الصغيرة النامية من خلال أنشطة ومشاريع الخطة التشغيلية المستهدفة المتسقة مع المبادرات الإقليمية للمؤتمر WTDC-25 والقرارات ذات الصلة. وعلى وجه الخصوص، فإن المجالات الرئيسية من قبيل الاتصالات في حالات الطوارئ والقدرة على الصمود في مواجهة الكوارث، التي سلط عليها الأعضاء الضوء بوصفها مجالات بالغة الأهمية بالنسبة للبلدان الضعيفة، ستظل في صميم هذه الجهود من خلال مبادرات منها أنظمة الإنذار المبكر، واستعادة التوصيلية، والبنية التحتية الرقمية القادرة على الصمود.</w:t>
      </w:r>
      <w:hyperlink r:id="rId25"/>
    </w:p>
    <w:p w14:paraId="05BAFE5D" w14:textId="43EC5748" w:rsidR="00871654" w:rsidRPr="00871654" w:rsidRDefault="00871654" w:rsidP="00871654">
      <w:pPr>
        <w:rPr>
          <w:lang w:val="ar-SA" w:bidi="ar-EG"/>
        </w:rPr>
      </w:pPr>
      <w:r w:rsidRPr="00871654">
        <w:rPr>
          <w:rtl/>
        </w:rPr>
        <w:t xml:space="preserve">وتعززت تعبئة الموارد من خلال </w:t>
      </w:r>
      <w:r w:rsidR="00A52F1B">
        <w:rPr>
          <w:rFonts w:hint="cs"/>
          <w:rtl/>
        </w:rPr>
        <w:t>ال</w:t>
      </w:r>
      <w:r w:rsidRPr="00871654">
        <w:rPr>
          <w:rtl/>
        </w:rPr>
        <w:t xml:space="preserve">تحالف </w:t>
      </w:r>
      <w:r w:rsidR="00A52F1B">
        <w:rPr>
          <w:rFonts w:hint="cs"/>
          <w:rtl/>
        </w:rPr>
        <w:t xml:space="preserve">الرقمي للشراكة </w:t>
      </w:r>
      <w:r w:rsidRPr="00871654">
        <w:rPr>
          <w:rtl/>
        </w:rPr>
        <w:t>من أجل التوصيل، الذي أسفر عن تعهدات مالية كبيرة وُجّهت إلى أقل البلدان نمواً والبلدان النامية غير الساحلية والدول الجزرية الصغيرة النامية. وعلى العموم، هناك انتقال من المساعدة التي تركز على البنية التحتية إلى زيادة دعم التحول الرقمي المتكامل، مشفوعاً بمواءمة السياسات العالمية، وتعزيز التنسيق، وتحقيق أثر مستهدف للبلدان ذات الاحتياجات المحددة.</w:t>
      </w:r>
    </w:p>
    <w:p w14:paraId="71BCDB65" w14:textId="77777777" w:rsidR="00871654" w:rsidRPr="00871654" w:rsidDel="003012DA" w:rsidRDefault="00871654" w:rsidP="00871654">
      <w:pPr>
        <w:rPr>
          <w:lang w:val="ar-SA" w:bidi="ar-EG"/>
        </w:rPr>
      </w:pPr>
      <w:r w:rsidRPr="00871654">
        <w:rPr>
          <w:rtl/>
        </w:rPr>
        <w:t>وسيتواصل تعزيز التنفيذ من خلال تطور حافظة المشاريع والشراكات. ويشمل ذلك استمرار المبادرات الجارية وتوسيع نطاقها وإعداد مشاريع جديدة تلبي الاحتياجات الناشئة التي حددها الأعضاء. وفي هذا السياق، ستفعِّل المشاريع الجديدة الأولويات التي حددتها خطة عمل باكو في الفترة القادمة. وتُظهر هذه العناصر، مجتمعةً، خطاً متجلياً يربط بين الأولويات الاستراتيجية والتنفيذ، والنتائج التي تحققت حتى الآن، وما هو مخطط إنجازه مستقبلاً لدعم أقل البلدان نمواً والبلدان النامية غير الساحلية والدول الجزرية الصغيرة النامية.</w:t>
      </w:r>
    </w:p>
    <w:p w14:paraId="7539B8EF" w14:textId="453C0905" w:rsidR="00871654" w:rsidRPr="00871654" w:rsidRDefault="00246A9F" w:rsidP="00246A9F">
      <w:pPr>
        <w:pStyle w:val="Heading1"/>
        <w:rPr>
          <w:lang w:val="ar-SA" w:bidi="ar-EG"/>
        </w:rPr>
      </w:pPr>
      <w:r>
        <w:lastRenderedPageBreak/>
        <w:t>13</w:t>
      </w:r>
      <w:r>
        <w:tab/>
      </w:r>
      <w:r w:rsidR="00871654" w:rsidRPr="00871654">
        <w:rPr>
          <w:rtl/>
        </w:rPr>
        <w:t>الخلاصة</w:t>
      </w:r>
    </w:p>
    <w:p w14:paraId="4278A3C8" w14:textId="31057472" w:rsidR="00871654" w:rsidRPr="00871654" w:rsidRDefault="00871654" w:rsidP="00871654">
      <w:pPr>
        <w:rPr>
          <w:lang w:val="ar-SA" w:bidi="ar-EG"/>
        </w:rPr>
      </w:pPr>
      <w:r w:rsidRPr="00871654">
        <w:rPr>
          <w:rtl/>
        </w:rPr>
        <w:t xml:space="preserve">توفر نتائج المؤتمر WTDC-25 ولاية واضحة ومعززة </w:t>
      </w:r>
      <w:r w:rsidR="00A52F1B">
        <w:rPr>
          <w:rFonts w:hint="cs"/>
          <w:rtl/>
        </w:rPr>
        <w:t>لمكتب</w:t>
      </w:r>
      <w:r w:rsidR="00A52F1B" w:rsidRPr="00871654">
        <w:rPr>
          <w:rtl/>
        </w:rPr>
        <w:t xml:space="preserve"> </w:t>
      </w:r>
      <w:r w:rsidRPr="00871654">
        <w:rPr>
          <w:rtl/>
        </w:rPr>
        <w:t>تنمية الاتصالات لتقديم دعم موجَّه قابل للقياس وقائم على الشراكات إلى أقل البلدان نمواً والبلدان النامية غير الساحلية والدول الجزرية الصغيرة النامية. ومن خلال تنفيذ إعلان باكو وخطة عمل باكو والمبادرات الإقليمية والمشاريع والخطة التشغيلية للفترة 2026-2029، سيحوِّل مكتب تنمية الاتصالات هذه الولاية إلى إجراءات ملموسة تركز على البنية التحتية القادرة على الصمود، والتوصيلية الميسورة التكلفة والهادفة، والتكنولوجيات الناشئة، والسياسات القائمة على الأدلة، والشمول الرقمي. وسيستمر إيلاء اهتمام خاص للاتصالات في حالات الطوارئ، وخفض تكاليف التوصيلية، والقضايا المتعلقة بالتوصيل البيني الإقليمي والعبور التي تؤثر على الدول الجزرية الصغيرة النامية في المحيط الهادئ والبلدان النامية غير الساحلية.</w:t>
      </w:r>
    </w:p>
    <w:p w14:paraId="29300C58" w14:textId="77777777" w:rsidR="00871654" w:rsidRPr="00871654" w:rsidRDefault="00871654" w:rsidP="00871654">
      <w:pPr>
        <w:rPr>
          <w:lang w:val="ar-SA" w:bidi="ar-EG"/>
        </w:rPr>
      </w:pPr>
      <w:r w:rsidRPr="00871654">
        <w:rPr>
          <w:rtl/>
        </w:rPr>
        <w:t>وتوضح حافظة المشاريع كذلك كيف يعتزم قطاع تنمية الاتصالات توسيع نطاق التنفيذ وتعزيز الشراكات وتلبية الاحتياجات الناشئة لأقل البلدان نمواً والبلدان النامية غير الساحلية والدول الجزرية الصغيرة النامية في الفترة القادمة. ويتيح هذا النهج المتكامل الاستمرارية بين الإنجازات السابقة والتنفيذ المستقبلي، ما يعزز الدعم الموجه نحو تحقيق النتائج الذي يقدمه قطاع تنمية الاتصالات إلى هذه البلدان الضعيفة.</w:t>
      </w:r>
    </w:p>
    <w:p w14:paraId="335659E5" w14:textId="77777777" w:rsidR="00871654" w:rsidRPr="00871654" w:rsidRDefault="00871654" w:rsidP="00871654">
      <w:pPr>
        <w:rPr>
          <w:lang w:val="ar-SA" w:bidi="ar-EG"/>
        </w:rPr>
      </w:pPr>
      <w:r w:rsidRPr="00871654">
        <w:rPr>
          <w:rtl/>
        </w:rPr>
        <w:t>وسيتطلب تحقيق هذه الطموحات مشاركة مستمرة من جانب الدول الأعضاء وأعضاء القطاع ومصارف التنمية وشركاء الأمم المتحدة والمجتمع الأوسع لتعبئة الموارد وتبادل الخبرات وتوسيع نطاق التأثير.</w:t>
      </w:r>
    </w:p>
    <w:p w14:paraId="12C37C70" w14:textId="3C0AC0C7" w:rsidR="00871654" w:rsidRPr="00871654" w:rsidRDefault="00871654" w:rsidP="00871654">
      <w:pPr>
        <w:rPr>
          <w:lang w:val="ar-SA" w:bidi="ar-EG"/>
        </w:rPr>
      </w:pPr>
      <w:r w:rsidRPr="00871654">
        <w:rPr>
          <w:rtl/>
        </w:rPr>
        <w:t>وبتوجيه مستمر من الفريق الاستشاري لتنمية الاتصالات وبالدعم النشط من الشركاء، سيعمل قطاع تنمية الاتصالات على ضمان ألا تكون أقل البلدان نمواً والبلدان النامية غير الساحلية والدول الجزرية الصغيرة النامية موصولةً فحسب، بل ممكَّنة أيضاً من المشاركة الكاملة في الاقتصاد الرقمي، وتعزيز القدرة على الصمود، والنهوض بالتنمية المستدامة بما يتماشى مع خطط التنمية العالمية والإقليمية.</w:t>
      </w:r>
    </w:p>
    <w:p w14:paraId="70898AC8" w14:textId="7369D92F" w:rsidR="00871654" w:rsidRPr="00871654" w:rsidRDefault="00871654" w:rsidP="00871654">
      <w:pPr>
        <w:rPr>
          <w:lang w:val="ar-SA" w:bidi="ar-EG"/>
        </w:rPr>
      </w:pPr>
      <w:r w:rsidRPr="00871654">
        <w:rPr>
          <w:rtl/>
        </w:rPr>
        <w:t xml:space="preserve">وبالتطلع إلى المستقبل، سيكون التركيز المتضافر على التوصيلية، وأطر السياسات، وتنمية المهارات الرقمية، </w:t>
      </w:r>
      <w:r w:rsidR="00246A9F">
        <w:rPr>
          <w:rFonts w:hint="cs"/>
          <w:rtl/>
          <w:lang w:bidi="ar-EG"/>
        </w:rPr>
        <w:t>و</w:t>
      </w:r>
      <w:r w:rsidRPr="00871654">
        <w:rPr>
          <w:rtl/>
        </w:rPr>
        <w:t>القدرة على التأقلم مع تغير المناخ، والتمويل المستدام أمراً بالغ الأهمية لتسريع التحول الرقمي في هذه المجموعات المختلفة من البلدان.</w:t>
      </w:r>
    </w:p>
    <w:p w14:paraId="679E2067" w14:textId="17B6525B" w:rsidR="00871654" w:rsidRDefault="00871654" w:rsidP="00871654">
      <w:pPr>
        <w:rPr>
          <w:rtl/>
        </w:rPr>
      </w:pPr>
      <w:r w:rsidRPr="00871654">
        <w:rPr>
          <w:rtl/>
        </w:rPr>
        <w:t>ويُدعى الفريق الاستشاري لتنمية الاتصالات إلى الإحاطة علماً بهذا التقرير وتقديم توجيهات حسب</w:t>
      </w:r>
      <w:r>
        <w:rPr>
          <w:rFonts w:hint="cs"/>
          <w:rtl/>
        </w:rPr>
        <w:t> </w:t>
      </w:r>
      <w:r w:rsidRPr="00871654">
        <w:rPr>
          <w:rtl/>
        </w:rPr>
        <w:t>الاقتضاء.</w:t>
      </w:r>
    </w:p>
    <w:p w14:paraId="55BD1F57" w14:textId="25FDCCCA" w:rsidR="00A52F1B" w:rsidRDefault="00A52F1B" w:rsidP="00774A54">
      <w:pPr>
        <w:rPr>
          <w:rtl/>
        </w:rPr>
      </w:pPr>
      <w:r>
        <w:rPr>
          <w:rtl/>
        </w:rPr>
        <w:br w:type="page"/>
      </w:r>
    </w:p>
    <w:p w14:paraId="14A6275E" w14:textId="6D6C27E8" w:rsidR="00A52F1B" w:rsidRDefault="00A52F1B" w:rsidP="00A52F1B">
      <w:pPr>
        <w:pStyle w:val="Annextitle"/>
        <w:rPr>
          <w:rtl/>
          <w:lang w:val="ar-SA"/>
        </w:rPr>
      </w:pPr>
      <w:r>
        <w:rPr>
          <w:rFonts w:hint="cs"/>
          <w:rtl/>
          <w:lang w:val="ar-SA"/>
        </w:rPr>
        <w:lastRenderedPageBreak/>
        <w:t xml:space="preserve">الملحق 1: </w:t>
      </w:r>
      <w:r w:rsidR="00BC7C0E">
        <w:rPr>
          <w:rFonts w:hint="cs"/>
          <w:rtl/>
          <w:lang w:val="ar-SA"/>
        </w:rPr>
        <w:t xml:space="preserve">مشاركة الاتحاد الدولي للاتصالات في مؤتمرات الأمم المتحدة الرئيسية بشأن </w:t>
      </w:r>
      <w:r w:rsidR="002665DB">
        <w:rPr>
          <w:rtl/>
          <w:lang w:val="ar-SA"/>
        </w:rPr>
        <w:br/>
      </w:r>
      <w:r w:rsidR="00BC7C0E">
        <w:rPr>
          <w:rFonts w:hint="cs"/>
          <w:rtl/>
          <w:lang w:val="ar-SA"/>
        </w:rPr>
        <w:t>أقل البلدان نمواً والبلدان النامية غير الساحلية والبلدان الجزرية الصغيرة النامية</w:t>
      </w:r>
      <w:r w:rsidR="00BC7C0E">
        <w:rPr>
          <w:rStyle w:val="FootnoteReference"/>
          <w:rtl/>
          <w:lang w:val="ar-SA" w:bidi="ar-EG"/>
        </w:rPr>
        <w:footnoteReference w:id="9"/>
      </w:r>
    </w:p>
    <w:tbl>
      <w:tblPr>
        <w:bidiVisual/>
        <w:tblW w:w="5000" w:type="pct"/>
        <w:tblLook w:val="06A0" w:firstRow="1" w:lastRow="0" w:firstColumn="1" w:lastColumn="0" w:noHBand="1" w:noVBand="1"/>
      </w:tblPr>
      <w:tblGrid>
        <w:gridCol w:w="3538"/>
        <w:gridCol w:w="6085"/>
      </w:tblGrid>
      <w:tr w:rsidR="00A52F1B" w:rsidRPr="00D7079E" w14:paraId="222CA4A2" w14:textId="77777777" w:rsidTr="00E210A1">
        <w:trPr>
          <w:trHeight w:val="300"/>
          <w:tblHeader/>
        </w:trPr>
        <w:tc>
          <w:tcPr>
            <w:tcW w:w="353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D06E0F4" w14:textId="285BA3B5" w:rsidR="00A52F1B" w:rsidRPr="00D7079E" w:rsidRDefault="00BC7C0E" w:rsidP="002665DB">
            <w:pPr>
              <w:pStyle w:val="TableHead"/>
              <w:jc w:val="left"/>
              <w:rPr>
                <w:position w:val="2"/>
                <w:rtl/>
                <w:lang w:bidi="ar-EG"/>
              </w:rPr>
            </w:pPr>
            <w:r w:rsidRPr="00D7079E">
              <w:rPr>
                <w:rFonts w:hint="cs"/>
                <w:position w:val="2"/>
                <w:rtl/>
              </w:rPr>
              <w:t>المؤتمر</w:t>
            </w:r>
          </w:p>
        </w:tc>
        <w:tc>
          <w:tcPr>
            <w:tcW w:w="608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BF0DBCA" w14:textId="5EA413F8" w:rsidR="00A52F1B" w:rsidRPr="00D7079E" w:rsidRDefault="00BC7C0E" w:rsidP="002665DB">
            <w:pPr>
              <w:pStyle w:val="TableHead"/>
              <w:jc w:val="left"/>
              <w:rPr>
                <w:position w:val="2"/>
              </w:rPr>
            </w:pPr>
            <w:r w:rsidRPr="00D7079E">
              <w:rPr>
                <w:rFonts w:hint="cs"/>
                <w:position w:val="2"/>
                <w:rtl/>
              </w:rPr>
              <w:t>الجلسات/الفعاليات</w:t>
            </w:r>
          </w:p>
        </w:tc>
      </w:tr>
      <w:tr w:rsidR="00E210A1" w:rsidRPr="00D7079E" w14:paraId="2BE130FB" w14:textId="77777777" w:rsidTr="00A329F4">
        <w:trPr>
          <w:trHeight w:val="300"/>
        </w:trPr>
        <w:tc>
          <w:tcPr>
            <w:tcW w:w="353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5B4A2EF" w14:textId="0572A880" w:rsidR="00E210A1" w:rsidRPr="00D7079E" w:rsidRDefault="00BC7C0E" w:rsidP="00854825">
            <w:pPr>
              <w:pStyle w:val="Tabletexte"/>
              <w:rPr>
                <w:b/>
                <w:bCs/>
                <w:position w:val="2"/>
              </w:rPr>
            </w:pPr>
            <w:r w:rsidRPr="00D7079E">
              <w:rPr>
                <w:b/>
                <w:bCs/>
                <w:position w:val="2"/>
                <w:rtl/>
              </w:rPr>
              <w:t xml:space="preserve">مؤتمر </w:t>
            </w:r>
            <w:r w:rsidR="005E3F05" w:rsidRPr="00D7079E">
              <w:rPr>
                <w:rFonts w:hint="cs"/>
                <w:b/>
                <w:bCs/>
                <w:position w:val="2"/>
                <w:rtl/>
              </w:rPr>
              <w:t>ا</w:t>
            </w:r>
            <w:r w:rsidR="005E3F05" w:rsidRPr="00D7079E">
              <w:rPr>
                <w:b/>
                <w:bCs/>
                <w:position w:val="2"/>
                <w:rtl/>
              </w:rPr>
              <w:t xml:space="preserve">لأمم المتحدة </w:t>
            </w:r>
            <w:r w:rsidRPr="00D7079E">
              <w:rPr>
                <w:b/>
                <w:bCs/>
                <w:position w:val="2"/>
                <w:rtl/>
              </w:rPr>
              <w:t>الخامس المعني بأقل البلدان نمواً (</w:t>
            </w:r>
            <w:r w:rsidRPr="00D7079E">
              <w:rPr>
                <w:b/>
                <w:bCs/>
                <w:position w:val="2"/>
              </w:rPr>
              <w:t>LDC5</w:t>
            </w:r>
            <w:r w:rsidRPr="00D7079E">
              <w:rPr>
                <w:b/>
                <w:bCs/>
                <w:position w:val="2"/>
                <w:rtl/>
              </w:rPr>
              <w:t xml:space="preserve">)، حيث </w:t>
            </w:r>
            <w:r w:rsidRPr="00D7079E">
              <w:rPr>
                <w:rFonts w:hint="cs"/>
                <w:b/>
                <w:bCs/>
                <w:position w:val="2"/>
                <w:rtl/>
              </w:rPr>
              <w:t>اعتُمد</w:t>
            </w:r>
            <w:r w:rsidRPr="00D7079E">
              <w:rPr>
                <w:b/>
                <w:bCs/>
                <w:position w:val="2"/>
                <w:rtl/>
              </w:rPr>
              <w:t xml:space="preserve"> برنامج عمل الدوحة ل</w:t>
            </w:r>
            <w:r w:rsidR="005E3F05" w:rsidRPr="00D7079E">
              <w:rPr>
                <w:rFonts w:hint="cs"/>
                <w:b/>
                <w:bCs/>
                <w:position w:val="2"/>
                <w:rtl/>
              </w:rPr>
              <w:t xml:space="preserve">صالح </w:t>
            </w:r>
            <w:r w:rsidRPr="00D7079E">
              <w:rPr>
                <w:b/>
                <w:bCs/>
                <w:position w:val="2"/>
                <w:rtl/>
              </w:rPr>
              <w:t>أقل البلدان نمواً</w:t>
            </w:r>
          </w:p>
        </w:tc>
        <w:tc>
          <w:tcPr>
            <w:tcW w:w="6085" w:type="dxa"/>
            <w:tcBorders>
              <w:top w:val="single" w:sz="6" w:space="0" w:color="E6E6E6"/>
              <w:left w:val="single" w:sz="6" w:space="0" w:color="E6E6E6"/>
              <w:bottom w:val="single" w:sz="6" w:space="0" w:color="E6E6E6"/>
              <w:right w:val="single" w:sz="6" w:space="0" w:color="E6E6E6"/>
            </w:tcBorders>
            <w:vAlign w:val="center"/>
          </w:tcPr>
          <w:p w14:paraId="17FA11E8" w14:textId="66C9B764" w:rsidR="00E210A1" w:rsidRPr="00D7079E" w:rsidRDefault="00E210A1" w:rsidP="002665DB">
            <w:pPr>
              <w:pStyle w:val="Tabletexte"/>
              <w:tabs>
                <w:tab w:val="clear" w:pos="794"/>
                <w:tab w:val="left" w:pos="451"/>
              </w:tabs>
              <w:ind w:left="451" w:hanging="451"/>
              <w:rPr>
                <w:position w:val="2"/>
                <w:rtl/>
                <w:lang w:bidi="ar-EG"/>
              </w:rPr>
            </w:pPr>
            <w:r w:rsidRPr="00D7079E">
              <w:rPr>
                <w:position w:val="2"/>
              </w:rPr>
              <w:sym w:font="Symbol" w:char="F0B7"/>
            </w:r>
            <w:r w:rsidRPr="00D7079E">
              <w:rPr>
                <w:position w:val="2"/>
              </w:rPr>
              <w:tab/>
            </w:r>
            <w:r w:rsidR="00260FE9" w:rsidRPr="00D7079E">
              <w:rPr>
                <w:position w:val="2"/>
                <w:rtl/>
                <w:lang w:bidi="ar-EG"/>
              </w:rPr>
              <w:t>المؤتمر الوزاري للتعاون بين بلدان الجنوب</w:t>
            </w:r>
          </w:p>
          <w:p w14:paraId="191D5EA3" w14:textId="36C1411D" w:rsidR="00E210A1" w:rsidRPr="00D7079E" w:rsidRDefault="00E210A1" w:rsidP="002665DB">
            <w:pPr>
              <w:pStyle w:val="Tabletexte"/>
              <w:tabs>
                <w:tab w:val="clear" w:pos="794"/>
                <w:tab w:val="left" w:pos="451"/>
              </w:tabs>
              <w:ind w:left="451" w:hanging="451"/>
              <w:rPr>
                <w:i/>
                <w:iCs/>
                <w:position w:val="2"/>
                <w:rtl/>
                <w:lang w:bidi="ar-EG"/>
              </w:rPr>
            </w:pPr>
            <w:r w:rsidRPr="00D7079E">
              <w:rPr>
                <w:position w:val="2"/>
              </w:rPr>
              <w:sym w:font="Symbol" w:char="F0B7"/>
            </w:r>
            <w:r w:rsidRPr="00D7079E">
              <w:rPr>
                <w:position w:val="2"/>
              </w:rPr>
              <w:tab/>
            </w:r>
            <w:r w:rsidR="00260FE9" w:rsidRPr="00D7079E">
              <w:rPr>
                <w:position w:val="2"/>
                <w:rtl/>
                <w:lang w:bidi="ar-EG"/>
              </w:rPr>
              <w:t xml:space="preserve">فعالية موضوعية رفيعة المستوى: </w:t>
            </w:r>
            <w:r w:rsidR="00260FE9" w:rsidRPr="00D7079E">
              <w:rPr>
                <w:i/>
                <w:iCs/>
                <w:position w:val="2"/>
                <w:rtl/>
                <w:lang w:bidi="ar-EG"/>
              </w:rPr>
              <w:t>الاستثمار في البحث والتطوير في أقل البلدان نمواً من أجل مجتمعات ذكية ومبتكرة</w:t>
            </w:r>
          </w:p>
          <w:p w14:paraId="6491FACE" w14:textId="4725AA9B" w:rsidR="00E210A1" w:rsidRPr="00D7079E" w:rsidRDefault="00E210A1" w:rsidP="002665DB">
            <w:pPr>
              <w:pStyle w:val="Tabletexte"/>
              <w:tabs>
                <w:tab w:val="clear" w:pos="794"/>
                <w:tab w:val="left" w:pos="451"/>
              </w:tabs>
              <w:ind w:left="451" w:hanging="451"/>
              <w:rPr>
                <w:position w:val="2"/>
                <w:rtl/>
                <w:lang w:bidi="ar-EG"/>
              </w:rPr>
            </w:pPr>
            <w:r w:rsidRPr="00D7079E">
              <w:rPr>
                <w:position w:val="2"/>
              </w:rPr>
              <w:sym w:font="Symbol" w:char="F0B7"/>
            </w:r>
            <w:r w:rsidRPr="00D7079E">
              <w:rPr>
                <w:position w:val="2"/>
              </w:rPr>
              <w:tab/>
            </w:r>
            <w:r w:rsidR="00260FE9" w:rsidRPr="00D7079E">
              <w:rPr>
                <w:position w:val="2"/>
                <w:rtl/>
                <w:lang w:bidi="ar-EG"/>
              </w:rPr>
              <w:t xml:space="preserve">مسار الشباب: </w:t>
            </w:r>
            <w:r w:rsidR="00260FE9" w:rsidRPr="00D7079E">
              <w:rPr>
                <w:i/>
                <w:iCs/>
                <w:position w:val="2"/>
                <w:rtl/>
                <w:lang w:bidi="ar-EG"/>
              </w:rPr>
              <w:t>تمكين التنمية الرقمية في أقل البلدان نمواً</w:t>
            </w:r>
            <w:r w:rsidR="00260FE9" w:rsidRPr="00D7079E">
              <w:rPr>
                <w:position w:val="2"/>
                <w:rtl/>
                <w:lang w:bidi="ar-EG"/>
              </w:rPr>
              <w:t xml:space="preserve"> (بالتعاون مع </w:t>
            </w:r>
            <w:r w:rsidR="00307C5D" w:rsidRPr="00D7079E">
              <w:rPr>
                <w:rFonts w:hint="cs"/>
                <w:position w:val="2"/>
                <w:rtl/>
                <w:lang w:bidi="ar-EG"/>
              </w:rPr>
              <w:t>برنامج</w:t>
            </w:r>
            <w:r w:rsidR="00260FE9" w:rsidRPr="00D7079E">
              <w:rPr>
                <w:position w:val="2"/>
                <w:rtl/>
                <w:lang w:bidi="ar-EG"/>
              </w:rPr>
              <w:t xml:space="preserve"> الأمم المتحدة </w:t>
            </w:r>
            <w:r w:rsidR="00307C5D" w:rsidRPr="00D7079E">
              <w:rPr>
                <w:rFonts w:hint="cs"/>
                <w:position w:val="2"/>
                <w:rtl/>
                <w:lang w:bidi="ar-EG"/>
              </w:rPr>
              <w:t>الإنمائي</w:t>
            </w:r>
            <w:r w:rsidR="00260FE9" w:rsidRPr="00D7079E">
              <w:rPr>
                <w:position w:val="2"/>
                <w:rtl/>
                <w:lang w:bidi="ar-EG"/>
              </w:rPr>
              <w:t xml:space="preserve"> </w:t>
            </w:r>
            <w:r w:rsidR="003634CE">
              <w:rPr>
                <w:rFonts w:hint="cs"/>
                <w:position w:val="2"/>
                <w:rtl/>
                <w:lang w:bidi="ar-EG"/>
              </w:rPr>
              <w:t>ومركز التجارة الدولية</w:t>
            </w:r>
            <w:r w:rsidR="00260FE9" w:rsidRPr="00D7079E">
              <w:rPr>
                <w:position w:val="2"/>
                <w:rtl/>
                <w:lang w:bidi="ar-EG"/>
              </w:rPr>
              <w:t>)</w:t>
            </w:r>
          </w:p>
          <w:p w14:paraId="582C5F22" w14:textId="77777777" w:rsidR="00307C5D" w:rsidRPr="00D7079E" w:rsidRDefault="00E210A1" w:rsidP="002665DB">
            <w:pPr>
              <w:pStyle w:val="Tabletexte"/>
              <w:tabs>
                <w:tab w:val="clear" w:pos="794"/>
                <w:tab w:val="left" w:pos="451"/>
              </w:tabs>
              <w:ind w:left="451" w:hanging="451"/>
              <w:rPr>
                <w:position w:val="2"/>
                <w:rtl/>
                <w:lang w:bidi="ar-EG"/>
              </w:rPr>
            </w:pPr>
            <w:r w:rsidRPr="00D7079E">
              <w:rPr>
                <w:position w:val="2"/>
              </w:rPr>
              <w:sym w:font="Symbol" w:char="F0B7"/>
            </w:r>
            <w:r w:rsidRPr="00D7079E">
              <w:rPr>
                <w:position w:val="2"/>
              </w:rPr>
              <w:tab/>
            </w:r>
            <w:r w:rsidR="00260FE9" w:rsidRPr="00D7079E">
              <w:rPr>
                <w:position w:val="2"/>
                <w:rtl/>
                <w:lang w:bidi="ar-EG"/>
              </w:rPr>
              <w:t xml:space="preserve">مسار الشباب: </w:t>
            </w:r>
            <w:r w:rsidR="00260FE9" w:rsidRPr="00D7079E">
              <w:rPr>
                <w:i/>
                <w:iCs/>
                <w:position w:val="2"/>
                <w:rtl/>
                <w:lang w:bidi="ar-EG"/>
              </w:rPr>
              <w:t>وضع الشباب في الصدارة</w:t>
            </w:r>
            <w:r w:rsidR="00260FE9" w:rsidRPr="00D7079E">
              <w:rPr>
                <w:position w:val="2"/>
                <w:rtl/>
                <w:lang w:bidi="ar-EG"/>
              </w:rPr>
              <w:t xml:space="preserve"> (</w:t>
            </w:r>
            <w:r w:rsidR="00307C5D" w:rsidRPr="00D7079E">
              <w:rPr>
                <w:position w:val="2"/>
                <w:rtl/>
                <w:lang w:bidi="ar-EG"/>
              </w:rPr>
              <w:t xml:space="preserve">بالتعاون مع </w:t>
            </w:r>
            <w:r w:rsidR="00307C5D" w:rsidRPr="00D7079E">
              <w:rPr>
                <w:rFonts w:hint="cs"/>
                <w:position w:val="2"/>
                <w:rtl/>
                <w:lang w:bidi="ar-EG"/>
              </w:rPr>
              <w:t>برنامج</w:t>
            </w:r>
            <w:r w:rsidR="00307C5D" w:rsidRPr="00D7079E">
              <w:rPr>
                <w:position w:val="2"/>
                <w:rtl/>
                <w:lang w:bidi="ar-EG"/>
              </w:rPr>
              <w:t xml:space="preserve"> الأمم المتحدة </w:t>
            </w:r>
            <w:r w:rsidR="00307C5D" w:rsidRPr="00D7079E">
              <w:rPr>
                <w:rFonts w:hint="cs"/>
                <w:position w:val="2"/>
                <w:rtl/>
                <w:lang w:bidi="ar-EG"/>
              </w:rPr>
              <w:t>الإنمائي</w:t>
            </w:r>
            <w:r w:rsidR="00307C5D" w:rsidRPr="00D7079E">
              <w:rPr>
                <w:position w:val="2"/>
                <w:rtl/>
                <w:lang w:bidi="ar-EG"/>
              </w:rPr>
              <w:t xml:space="preserve"> </w:t>
            </w:r>
            <w:r w:rsidR="00307C5D" w:rsidRPr="00D7079E">
              <w:rPr>
                <w:rFonts w:hint="cs"/>
                <w:position w:val="2"/>
                <w:rtl/>
                <w:lang w:bidi="ar-EG"/>
              </w:rPr>
              <w:t>وصندوق قطر للتنمية</w:t>
            </w:r>
            <w:r w:rsidR="00307C5D" w:rsidRPr="00D7079E">
              <w:rPr>
                <w:position w:val="2"/>
                <w:rtl/>
                <w:lang w:bidi="ar-EG"/>
              </w:rPr>
              <w:t>)</w:t>
            </w:r>
          </w:p>
          <w:p w14:paraId="1189AE76" w14:textId="714A3309" w:rsidR="00E210A1" w:rsidRPr="00D7079E" w:rsidRDefault="00E210A1" w:rsidP="002665DB">
            <w:pPr>
              <w:pStyle w:val="Tabletexte"/>
              <w:tabs>
                <w:tab w:val="clear" w:pos="794"/>
                <w:tab w:val="left" w:pos="451"/>
              </w:tabs>
              <w:ind w:left="451" w:hanging="451"/>
              <w:rPr>
                <w:position w:val="2"/>
                <w:rtl/>
                <w:lang w:bidi="ar-EG"/>
              </w:rPr>
            </w:pPr>
            <w:r w:rsidRPr="00D7079E">
              <w:rPr>
                <w:position w:val="2"/>
              </w:rPr>
              <w:sym w:font="Symbol" w:char="F0B7"/>
            </w:r>
            <w:r w:rsidRPr="00D7079E">
              <w:rPr>
                <w:position w:val="2"/>
              </w:rPr>
              <w:tab/>
            </w:r>
            <w:r w:rsidR="00260FE9" w:rsidRPr="00D7079E">
              <w:rPr>
                <w:position w:val="2"/>
                <w:rtl/>
                <w:lang w:bidi="ar-EG"/>
              </w:rPr>
              <w:t>منتدى القطاع الخاص: فعالية جانبية لبرنامج</w:t>
            </w:r>
            <w:r w:rsidR="00307C5D" w:rsidRPr="00D7079E">
              <w:rPr>
                <w:rFonts w:hint="cs"/>
                <w:position w:val="2"/>
                <w:rtl/>
                <w:lang w:bidi="ar-EG"/>
              </w:rPr>
              <w:t xml:space="preserve"> الشراكة من أجل التوصيل</w:t>
            </w:r>
          </w:p>
          <w:p w14:paraId="21DA177D" w14:textId="49D217F4" w:rsidR="00E210A1" w:rsidRPr="00D7079E" w:rsidRDefault="00E210A1" w:rsidP="002665DB">
            <w:pPr>
              <w:pStyle w:val="Tabletexte"/>
              <w:tabs>
                <w:tab w:val="clear" w:pos="794"/>
                <w:tab w:val="left" w:pos="451"/>
              </w:tabs>
              <w:ind w:left="451" w:hanging="451"/>
              <w:rPr>
                <w:spacing w:val="-2"/>
                <w:position w:val="2"/>
                <w:rtl/>
                <w:lang w:bidi="ar-EG"/>
              </w:rPr>
            </w:pPr>
            <w:r w:rsidRPr="00D7079E">
              <w:rPr>
                <w:spacing w:val="-2"/>
                <w:position w:val="2"/>
              </w:rPr>
              <w:sym w:font="Symbol" w:char="F0B7"/>
            </w:r>
            <w:r w:rsidRPr="00D7079E">
              <w:rPr>
                <w:spacing w:val="-2"/>
                <w:position w:val="2"/>
              </w:rPr>
              <w:tab/>
            </w:r>
            <w:r w:rsidR="00260FE9" w:rsidRPr="00D7079E">
              <w:rPr>
                <w:spacing w:val="-2"/>
                <w:position w:val="2"/>
                <w:rtl/>
                <w:lang w:bidi="ar-EG"/>
              </w:rPr>
              <w:t xml:space="preserve">فعالية جانبية مشتركة بين الاتحاد الدولي للاتصالات ومنظمة العمل الدولية وبرنامج الأمم المتحدة للبيئة ومنظمة أصحاب العمل الدولية: </w:t>
            </w:r>
            <w:r w:rsidR="00260FE9" w:rsidRPr="00D7079E">
              <w:rPr>
                <w:i/>
                <w:iCs/>
                <w:spacing w:val="-2"/>
                <w:position w:val="2"/>
                <w:rtl/>
                <w:lang w:bidi="ar-EG"/>
              </w:rPr>
              <w:t>فجو</w:t>
            </w:r>
            <w:r w:rsidR="00307C5D" w:rsidRPr="00D7079E">
              <w:rPr>
                <w:rFonts w:hint="cs"/>
                <w:i/>
                <w:iCs/>
                <w:spacing w:val="-2"/>
                <w:position w:val="2"/>
                <w:rtl/>
                <w:lang w:bidi="ar-EG"/>
              </w:rPr>
              <w:t>ة</w:t>
            </w:r>
            <w:r w:rsidR="00260FE9" w:rsidRPr="00D7079E">
              <w:rPr>
                <w:i/>
                <w:iCs/>
                <w:spacing w:val="-2"/>
                <w:position w:val="2"/>
                <w:rtl/>
                <w:lang w:bidi="ar-EG"/>
              </w:rPr>
              <w:t xml:space="preserve"> المهارات الحرجة لعقد العمل</w:t>
            </w:r>
          </w:p>
          <w:p w14:paraId="0AB855A4" w14:textId="59F82F7C" w:rsidR="00E210A1" w:rsidRPr="00D7079E" w:rsidRDefault="00E210A1" w:rsidP="002665DB">
            <w:pPr>
              <w:pStyle w:val="Tabletexte"/>
              <w:tabs>
                <w:tab w:val="clear" w:pos="794"/>
                <w:tab w:val="left" w:pos="451"/>
              </w:tabs>
              <w:ind w:left="451" w:hanging="451"/>
              <w:rPr>
                <w:i/>
                <w:iCs/>
                <w:position w:val="2"/>
                <w:rtl/>
                <w:lang w:bidi="ar-EG"/>
              </w:rPr>
            </w:pPr>
            <w:r w:rsidRPr="00D7079E">
              <w:rPr>
                <w:position w:val="2"/>
              </w:rPr>
              <w:sym w:font="Symbol" w:char="F0B7"/>
            </w:r>
            <w:r w:rsidRPr="00D7079E">
              <w:rPr>
                <w:position w:val="2"/>
              </w:rPr>
              <w:tab/>
            </w:r>
            <w:r w:rsidR="00260FE9" w:rsidRPr="00D7079E">
              <w:rPr>
                <w:position w:val="2"/>
                <w:rtl/>
                <w:lang w:bidi="ar-EG"/>
              </w:rPr>
              <w:t xml:space="preserve">فعالية جانبية </w:t>
            </w:r>
            <w:r w:rsidR="00307C5D" w:rsidRPr="00D7079E">
              <w:rPr>
                <w:rFonts w:hint="cs"/>
                <w:position w:val="2"/>
                <w:rtl/>
                <w:lang w:bidi="ar-EG"/>
              </w:rPr>
              <w:t>ل</w:t>
            </w:r>
            <w:r w:rsidR="00260FE9" w:rsidRPr="00D7079E">
              <w:rPr>
                <w:position w:val="2"/>
                <w:rtl/>
                <w:lang w:bidi="ar-EG"/>
              </w:rPr>
              <w:t xml:space="preserve">مركز التجارة الدولية: </w:t>
            </w:r>
            <w:r w:rsidR="00260FE9" w:rsidRPr="00D7079E">
              <w:rPr>
                <w:i/>
                <w:iCs/>
                <w:position w:val="2"/>
                <w:rtl/>
                <w:lang w:bidi="ar-EG"/>
              </w:rPr>
              <w:t>كيفية الاستفادة من التجارة الإلكترونية لدعم الطموحات الاقتصادية لأقل البلدان نمواً</w:t>
            </w:r>
          </w:p>
          <w:p w14:paraId="2823A17B" w14:textId="08763E9C" w:rsidR="00E210A1" w:rsidRPr="00D7079E" w:rsidRDefault="00E210A1" w:rsidP="002665DB">
            <w:pPr>
              <w:pStyle w:val="Tabletexte"/>
              <w:tabs>
                <w:tab w:val="clear" w:pos="794"/>
                <w:tab w:val="left" w:pos="451"/>
              </w:tabs>
              <w:ind w:left="451" w:hanging="451"/>
              <w:rPr>
                <w:i/>
                <w:iCs/>
                <w:spacing w:val="-4"/>
                <w:position w:val="2"/>
                <w:rtl/>
                <w:lang w:bidi="ar-EG"/>
              </w:rPr>
            </w:pPr>
            <w:r w:rsidRPr="00D7079E">
              <w:rPr>
                <w:spacing w:val="-4"/>
                <w:position w:val="2"/>
              </w:rPr>
              <w:sym w:font="Symbol" w:char="F0B7"/>
            </w:r>
            <w:r w:rsidRPr="00D7079E">
              <w:rPr>
                <w:spacing w:val="-4"/>
                <w:position w:val="2"/>
              </w:rPr>
              <w:tab/>
            </w:r>
            <w:r w:rsidR="00260FE9" w:rsidRPr="00D7079E">
              <w:rPr>
                <w:spacing w:val="-4"/>
                <w:position w:val="2"/>
                <w:rtl/>
                <w:lang w:bidi="ar-EG"/>
              </w:rPr>
              <w:t xml:space="preserve">مائدة مستديرة مشتركة بين مجلس الأعمال الأمريكي الدولي ومنظمة أصحاب العمل الدولية: </w:t>
            </w:r>
            <w:r w:rsidR="00307C5D" w:rsidRPr="00D7079E">
              <w:rPr>
                <w:rFonts w:hint="cs"/>
                <w:i/>
                <w:iCs/>
                <w:spacing w:val="-4"/>
                <w:position w:val="2"/>
                <w:rtl/>
                <w:lang w:bidi="ar-EG"/>
              </w:rPr>
              <w:t>الشراكات بين</w:t>
            </w:r>
            <w:r w:rsidR="00260FE9" w:rsidRPr="00D7079E">
              <w:rPr>
                <w:i/>
                <w:iCs/>
                <w:spacing w:val="-4"/>
                <w:position w:val="2"/>
                <w:rtl/>
                <w:lang w:bidi="ar-EG"/>
              </w:rPr>
              <w:t xml:space="preserve"> القطاعين العام والخاص</w:t>
            </w:r>
            <w:r w:rsidR="00307C5D" w:rsidRPr="00D7079E">
              <w:rPr>
                <w:rFonts w:hint="cs"/>
                <w:i/>
                <w:iCs/>
                <w:spacing w:val="-4"/>
                <w:position w:val="2"/>
                <w:rtl/>
                <w:lang w:bidi="ar-EG"/>
              </w:rPr>
              <w:t xml:space="preserve"> لتحقيق أهداف التنمية المستدامة</w:t>
            </w:r>
            <w:r w:rsidR="00260FE9" w:rsidRPr="00D7079E">
              <w:rPr>
                <w:i/>
                <w:iCs/>
                <w:spacing w:val="-4"/>
                <w:position w:val="2"/>
                <w:rtl/>
                <w:lang w:bidi="ar-EG"/>
              </w:rPr>
              <w:t xml:space="preserve"> من أجل تنمية شاملة ومستدامة</w:t>
            </w:r>
          </w:p>
          <w:p w14:paraId="0DFC875A" w14:textId="662BFFC4" w:rsidR="00E210A1" w:rsidRPr="00D7079E" w:rsidRDefault="00E210A1" w:rsidP="002665DB">
            <w:pPr>
              <w:pStyle w:val="Tabletexte"/>
              <w:tabs>
                <w:tab w:val="clear" w:pos="794"/>
                <w:tab w:val="left" w:pos="451"/>
              </w:tabs>
              <w:ind w:left="451" w:hanging="451"/>
              <w:rPr>
                <w:position w:val="2"/>
                <w:rtl/>
                <w:lang w:bidi="ar-EG"/>
              </w:rPr>
            </w:pPr>
            <w:r w:rsidRPr="00D7079E">
              <w:rPr>
                <w:position w:val="2"/>
              </w:rPr>
              <w:sym w:font="Symbol" w:char="F0B7"/>
            </w:r>
            <w:r w:rsidRPr="00D7079E">
              <w:rPr>
                <w:position w:val="2"/>
              </w:rPr>
              <w:tab/>
            </w:r>
            <w:r w:rsidR="00F443BD" w:rsidRPr="00D7079E">
              <w:rPr>
                <w:rFonts w:hint="cs"/>
                <w:position w:val="2"/>
                <w:rtl/>
                <w:lang w:bidi="ar-EG"/>
              </w:rPr>
              <w:t>مساحة</w:t>
            </w:r>
            <w:r w:rsidR="00260FE9" w:rsidRPr="00D7079E">
              <w:rPr>
                <w:position w:val="2"/>
                <w:rtl/>
                <w:lang w:bidi="ar-EG"/>
              </w:rPr>
              <w:t xml:space="preserve"> إعلامية </w:t>
            </w:r>
            <w:r w:rsidR="00F443BD" w:rsidRPr="00D7079E">
              <w:rPr>
                <w:rFonts w:hint="cs"/>
                <w:position w:val="2"/>
                <w:rtl/>
                <w:lang w:bidi="ar-EG"/>
              </w:rPr>
              <w:t xml:space="preserve">حول </w:t>
            </w:r>
            <w:r w:rsidR="00260FE9" w:rsidRPr="00D7079E">
              <w:rPr>
                <w:position w:val="2"/>
                <w:rtl/>
                <w:lang w:bidi="ar-EG"/>
              </w:rPr>
              <w:t>أهداف التنمية المستدامة</w:t>
            </w:r>
          </w:p>
        </w:tc>
      </w:tr>
      <w:tr w:rsidR="00E210A1" w:rsidRPr="00D7079E" w14:paraId="4045E60C" w14:textId="77777777" w:rsidTr="00E66869">
        <w:trPr>
          <w:trHeight w:val="300"/>
        </w:trPr>
        <w:tc>
          <w:tcPr>
            <w:tcW w:w="353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920EA3E" w14:textId="36643B50" w:rsidR="00E210A1" w:rsidRPr="00D7079E" w:rsidRDefault="00BC7C0E" w:rsidP="00854825">
            <w:pPr>
              <w:pStyle w:val="Tabletexte"/>
              <w:rPr>
                <w:b/>
                <w:bCs/>
                <w:position w:val="2"/>
              </w:rPr>
            </w:pPr>
            <w:r w:rsidRPr="00D7079E">
              <w:rPr>
                <w:b/>
                <w:bCs/>
                <w:position w:val="2"/>
                <w:rtl/>
              </w:rPr>
              <w:t>المؤتمر الدولي الرابع المعني بالدول الجزرية الصغيرة النامية (</w:t>
            </w:r>
            <w:r w:rsidRPr="00D7079E">
              <w:rPr>
                <w:b/>
                <w:bCs/>
                <w:position w:val="2"/>
              </w:rPr>
              <w:t>SIDS4</w:t>
            </w:r>
            <w:r w:rsidRPr="00D7079E">
              <w:rPr>
                <w:b/>
                <w:bCs/>
                <w:position w:val="2"/>
                <w:rtl/>
              </w:rPr>
              <w:t xml:space="preserve">)، حيث </w:t>
            </w:r>
            <w:r w:rsidRPr="00D7079E">
              <w:rPr>
                <w:rFonts w:hint="cs"/>
                <w:b/>
                <w:bCs/>
                <w:position w:val="2"/>
                <w:rtl/>
              </w:rPr>
              <w:t>اعتُمد</w:t>
            </w:r>
            <w:r w:rsidR="00D82FFC" w:rsidRPr="00D7079E">
              <w:rPr>
                <w:rFonts w:hint="cs"/>
                <w:b/>
                <w:bCs/>
                <w:position w:val="2"/>
                <w:rtl/>
              </w:rPr>
              <w:t xml:space="preserve">ت خطة عمل </w:t>
            </w:r>
            <w:r w:rsidRPr="00D7079E">
              <w:rPr>
                <w:b/>
                <w:bCs/>
                <w:position w:val="2"/>
                <w:rtl/>
              </w:rPr>
              <w:t>أنتيغوا وبربودا للدول الجزرية الصغيرة النامية (</w:t>
            </w:r>
            <w:r w:rsidRPr="00D7079E">
              <w:rPr>
                <w:b/>
                <w:bCs/>
                <w:position w:val="2"/>
              </w:rPr>
              <w:t>ABAS</w:t>
            </w:r>
            <w:r w:rsidRPr="00D7079E">
              <w:rPr>
                <w:b/>
                <w:bCs/>
                <w:position w:val="2"/>
                <w:rtl/>
              </w:rPr>
              <w:t>)</w:t>
            </w:r>
          </w:p>
        </w:tc>
        <w:tc>
          <w:tcPr>
            <w:tcW w:w="6085" w:type="dxa"/>
            <w:tcBorders>
              <w:top w:val="single" w:sz="6" w:space="0" w:color="E6E6E6"/>
              <w:left w:val="single" w:sz="6" w:space="0" w:color="E6E6E6"/>
              <w:bottom w:val="single" w:sz="6" w:space="0" w:color="E6E6E6"/>
              <w:right w:val="single" w:sz="6" w:space="0" w:color="E6E6E6"/>
            </w:tcBorders>
            <w:vAlign w:val="center"/>
          </w:tcPr>
          <w:p w14:paraId="39B8C36A" w14:textId="79B5DD42"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 xml:space="preserve">بيان الاتحاد الدولي للاتصالات خلال المناقشة العامة </w:t>
            </w:r>
            <w:r w:rsidR="00F443BD" w:rsidRPr="00D7079E">
              <w:rPr>
                <w:rFonts w:hint="cs"/>
                <w:position w:val="2"/>
                <w:rtl/>
              </w:rPr>
              <w:t>للمؤتمر</w:t>
            </w:r>
            <w:r w:rsidR="00260FE9" w:rsidRPr="00D7079E">
              <w:rPr>
                <w:position w:val="2"/>
                <w:rtl/>
              </w:rPr>
              <w:t xml:space="preserve"> الرابع </w:t>
            </w:r>
            <w:r w:rsidR="00F443BD" w:rsidRPr="00D7079E">
              <w:rPr>
                <w:rFonts w:hint="cs"/>
                <w:position w:val="2"/>
                <w:rtl/>
              </w:rPr>
              <w:t>المعني با</w:t>
            </w:r>
            <w:r w:rsidR="00260FE9" w:rsidRPr="00D7079E">
              <w:rPr>
                <w:position w:val="2"/>
                <w:rtl/>
              </w:rPr>
              <w:t>لدول الجزرية الصغيرة النامية</w:t>
            </w:r>
          </w:p>
          <w:p w14:paraId="6B2421E3" w14:textId="0B0EE536"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 xml:space="preserve">فعالية رفيعة المستوى للاتحاد الدولي للاتصالات (أدارها مدير مكتب تنمية </w:t>
            </w:r>
            <w:r w:rsidR="00F443BD" w:rsidRPr="00D7079E">
              <w:rPr>
                <w:rFonts w:hint="cs"/>
                <w:position w:val="2"/>
                <w:rtl/>
              </w:rPr>
              <w:t>الاتصالات</w:t>
            </w:r>
            <w:r w:rsidR="003634CE">
              <w:rPr>
                <w:rFonts w:hint="cs"/>
                <w:position w:val="2"/>
                <w:rtl/>
              </w:rPr>
              <w:t>)</w:t>
            </w:r>
          </w:p>
          <w:p w14:paraId="1E8063D6" w14:textId="2DCBE15C" w:rsidR="00E210A1" w:rsidRPr="00D7079E" w:rsidRDefault="00E210A1" w:rsidP="002665DB">
            <w:pPr>
              <w:pStyle w:val="Tabletexte"/>
              <w:tabs>
                <w:tab w:val="clear" w:pos="794"/>
                <w:tab w:val="left" w:pos="451"/>
              </w:tabs>
              <w:ind w:left="451" w:hanging="451"/>
              <w:rPr>
                <w:spacing w:val="-2"/>
                <w:position w:val="2"/>
                <w:rtl/>
              </w:rPr>
            </w:pPr>
            <w:r w:rsidRPr="00D7079E">
              <w:rPr>
                <w:spacing w:val="-2"/>
                <w:position w:val="2"/>
              </w:rPr>
              <w:sym w:font="Symbol" w:char="F0B7"/>
            </w:r>
            <w:r w:rsidRPr="00D7079E">
              <w:rPr>
                <w:spacing w:val="-2"/>
                <w:position w:val="2"/>
              </w:rPr>
              <w:tab/>
            </w:r>
            <w:r w:rsidR="00260FE9" w:rsidRPr="00D7079E">
              <w:rPr>
                <w:spacing w:val="-2"/>
                <w:position w:val="2"/>
                <w:rtl/>
              </w:rPr>
              <w:t>فعالية رفيعة المستوى لبرنامج الأمم المتحدة الإنمائي حول التحول الرقمي (</w:t>
            </w:r>
            <w:r w:rsidR="00F443BD" w:rsidRPr="00D7079E">
              <w:rPr>
                <w:rFonts w:hint="cs"/>
                <w:spacing w:val="-2"/>
                <w:position w:val="2"/>
                <w:rtl/>
              </w:rPr>
              <w:t>تحدث خلالها مدير البرنامج</w:t>
            </w:r>
            <w:r w:rsidR="00260FE9" w:rsidRPr="00D7079E">
              <w:rPr>
                <w:spacing w:val="-2"/>
                <w:position w:val="2"/>
                <w:rtl/>
              </w:rPr>
              <w:t>)</w:t>
            </w:r>
          </w:p>
          <w:p w14:paraId="2FBBC40B" w14:textId="61EF846D"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إحاطة إعلامية حول أهداف التنمية المستدامة</w:t>
            </w:r>
          </w:p>
          <w:p w14:paraId="514E34A1" w14:textId="3CB831D3" w:rsidR="00E210A1" w:rsidRPr="00D7079E" w:rsidRDefault="00E210A1" w:rsidP="002665DB">
            <w:pPr>
              <w:pStyle w:val="Tabletexte"/>
              <w:tabs>
                <w:tab w:val="clear" w:pos="794"/>
                <w:tab w:val="left" w:pos="451"/>
              </w:tabs>
              <w:ind w:left="451" w:hanging="451"/>
              <w:rPr>
                <w:position w:val="2"/>
              </w:rPr>
            </w:pPr>
            <w:r w:rsidRPr="00D7079E">
              <w:rPr>
                <w:position w:val="2"/>
              </w:rPr>
              <w:sym w:font="Symbol" w:char="F0B7"/>
            </w:r>
            <w:r w:rsidRPr="00D7079E">
              <w:rPr>
                <w:position w:val="2"/>
              </w:rPr>
              <w:tab/>
            </w:r>
            <w:r w:rsidR="00260FE9" w:rsidRPr="00D7079E">
              <w:rPr>
                <w:position w:val="2"/>
                <w:rtl/>
              </w:rPr>
              <w:t>اجتماعات ثنائية مع قادة الحكومات والمنظمات</w:t>
            </w:r>
          </w:p>
        </w:tc>
      </w:tr>
      <w:tr w:rsidR="00A52F1B" w:rsidRPr="00D7079E" w14:paraId="5BAB4C3E" w14:textId="77777777" w:rsidTr="00E210A1">
        <w:trPr>
          <w:trHeight w:val="300"/>
        </w:trPr>
        <w:tc>
          <w:tcPr>
            <w:tcW w:w="353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49720DE" w14:textId="59212448" w:rsidR="00A52F1B" w:rsidRPr="00D7079E" w:rsidRDefault="00BC7C0E" w:rsidP="00854825">
            <w:pPr>
              <w:pStyle w:val="Tabletexte"/>
              <w:rPr>
                <w:b/>
                <w:bCs/>
                <w:position w:val="2"/>
              </w:rPr>
            </w:pPr>
            <w:r w:rsidRPr="00D7079E">
              <w:rPr>
                <w:b/>
                <w:bCs/>
                <w:position w:val="2"/>
                <w:rtl/>
              </w:rPr>
              <w:t xml:space="preserve">مؤتمر </w:t>
            </w:r>
            <w:r w:rsidR="00D82FFC" w:rsidRPr="00D7079E">
              <w:rPr>
                <w:rFonts w:hint="cs"/>
                <w:b/>
                <w:bCs/>
                <w:position w:val="2"/>
                <w:rtl/>
              </w:rPr>
              <w:t>ا</w:t>
            </w:r>
            <w:r w:rsidRPr="00D7079E">
              <w:rPr>
                <w:b/>
                <w:bCs/>
                <w:position w:val="2"/>
                <w:rtl/>
              </w:rPr>
              <w:t xml:space="preserve">لأمم المتحدة </w:t>
            </w:r>
            <w:r w:rsidR="00D82FFC" w:rsidRPr="00D7079E">
              <w:rPr>
                <w:b/>
                <w:bCs/>
                <w:position w:val="2"/>
                <w:rtl/>
              </w:rPr>
              <w:t xml:space="preserve">الثالث </w:t>
            </w:r>
            <w:r w:rsidRPr="00D7079E">
              <w:rPr>
                <w:b/>
                <w:bCs/>
                <w:position w:val="2"/>
                <w:rtl/>
              </w:rPr>
              <w:t>المعني بالبلدان النامية غير الساحلية (</w:t>
            </w:r>
            <w:r w:rsidRPr="00D7079E">
              <w:rPr>
                <w:b/>
                <w:bCs/>
                <w:position w:val="2"/>
              </w:rPr>
              <w:t>LLDC3</w:t>
            </w:r>
            <w:r w:rsidRPr="00D7079E">
              <w:rPr>
                <w:b/>
                <w:bCs/>
                <w:position w:val="2"/>
                <w:rtl/>
              </w:rPr>
              <w:t xml:space="preserve">)، حيث </w:t>
            </w:r>
            <w:r w:rsidRPr="00D7079E">
              <w:rPr>
                <w:rFonts w:hint="cs"/>
                <w:b/>
                <w:bCs/>
                <w:position w:val="2"/>
                <w:rtl/>
              </w:rPr>
              <w:t>اعتُمد</w:t>
            </w:r>
            <w:r w:rsidRPr="00D7079E">
              <w:rPr>
                <w:b/>
                <w:bCs/>
                <w:position w:val="2"/>
                <w:rtl/>
              </w:rPr>
              <w:t xml:space="preserve"> برنامج عمل أ</w:t>
            </w:r>
            <w:r w:rsidR="006F5543" w:rsidRPr="00D7079E">
              <w:rPr>
                <w:rFonts w:hint="cs"/>
                <w:b/>
                <w:bCs/>
                <w:position w:val="2"/>
                <w:rtl/>
              </w:rPr>
              <w:t>ف</w:t>
            </w:r>
            <w:r w:rsidRPr="00D7079E">
              <w:rPr>
                <w:b/>
                <w:bCs/>
                <w:position w:val="2"/>
                <w:rtl/>
              </w:rPr>
              <w:t>ازا ل</w:t>
            </w:r>
            <w:r w:rsidR="00D82FFC" w:rsidRPr="00D7079E">
              <w:rPr>
                <w:rFonts w:hint="cs"/>
                <w:b/>
                <w:bCs/>
                <w:position w:val="2"/>
                <w:rtl/>
              </w:rPr>
              <w:t>صالح ا</w:t>
            </w:r>
            <w:r w:rsidRPr="00D7079E">
              <w:rPr>
                <w:b/>
                <w:bCs/>
                <w:position w:val="2"/>
                <w:rtl/>
              </w:rPr>
              <w:t>لبلدان النامية غير</w:t>
            </w:r>
            <w:r w:rsidR="00A66C97" w:rsidRPr="00D7079E">
              <w:rPr>
                <w:rFonts w:hint="cs"/>
                <w:b/>
                <w:bCs/>
                <w:position w:val="2"/>
                <w:rtl/>
              </w:rPr>
              <w:t> </w:t>
            </w:r>
            <w:r w:rsidRPr="00D7079E">
              <w:rPr>
                <w:b/>
                <w:bCs/>
                <w:position w:val="2"/>
                <w:rtl/>
              </w:rPr>
              <w:t>الساحلية</w:t>
            </w:r>
          </w:p>
        </w:tc>
        <w:tc>
          <w:tcPr>
            <w:tcW w:w="6085" w:type="dxa"/>
            <w:tcBorders>
              <w:top w:val="single" w:sz="6" w:space="0" w:color="E6E6E6"/>
              <w:left w:val="single" w:sz="6" w:space="0" w:color="E6E6E6"/>
              <w:bottom w:val="single" w:sz="6" w:space="0" w:color="E6E6E6"/>
              <w:right w:val="single" w:sz="6" w:space="0" w:color="E6E6E6"/>
            </w:tcBorders>
            <w:vAlign w:val="center"/>
          </w:tcPr>
          <w:p w14:paraId="44D4BB91" w14:textId="49F17AD2" w:rsidR="00A52F1B" w:rsidRPr="00D7079E" w:rsidRDefault="00260FE9" w:rsidP="002665DB">
            <w:pPr>
              <w:pStyle w:val="Tabletexte"/>
              <w:tabs>
                <w:tab w:val="clear" w:pos="794"/>
                <w:tab w:val="left" w:pos="451"/>
              </w:tabs>
              <w:ind w:left="451" w:hanging="451"/>
              <w:rPr>
                <w:b/>
                <w:bCs/>
                <w:position w:val="2"/>
                <w:rtl/>
              </w:rPr>
            </w:pPr>
            <w:r w:rsidRPr="00D7079E">
              <w:rPr>
                <w:rFonts w:hint="cs"/>
                <w:b/>
                <w:bCs/>
                <w:position w:val="2"/>
                <w:rtl/>
              </w:rPr>
              <w:t>البرنامج الرئيسي:</w:t>
            </w:r>
          </w:p>
          <w:p w14:paraId="205D9B9A" w14:textId="500193B8"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مناقشة عامة - جلسة عامة: بيان الاتحاد الدولي للاتصالات</w:t>
            </w:r>
          </w:p>
          <w:p w14:paraId="7A307069" w14:textId="678CDF72" w:rsidR="00E210A1" w:rsidRPr="00D7079E" w:rsidRDefault="00E210A1" w:rsidP="002665DB">
            <w:pPr>
              <w:pStyle w:val="Tabletexte"/>
              <w:tabs>
                <w:tab w:val="clear" w:pos="794"/>
                <w:tab w:val="left" w:pos="451"/>
              </w:tabs>
              <w:ind w:left="451" w:hanging="451"/>
              <w:rPr>
                <w:i/>
                <w:iCs/>
                <w:spacing w:val="-2"/>
                <w:position w:val="2"/>
                <w:rtl/>
              </w:rPr>
            </w:pPr>
            <w:r w:rsidRPr="00D7079E">
              <w:rPr>
                <w:spacing w:val="-2"/>
                <w:position w:val="2"/>
              </w:rPr>
              <w:sym w:font="Symbol" w:char="F0B7"/>
            </w:r>
            <w:r w:rsidRPr="00D7079E">
              <w:rPr>
                <w:spacing w:val="-2"/>
                <w:position w:val="2"/>
              </w:rPr>
              <w:tab/>
            </w:r>
            <w:r w:rsidR="00260FE9" w:rsidRPr="00D7079E">
              <w:rPr>
                <w:spacing w:val="-2"/>
                <w:position w:val="2"/>
                <w:rtl/>
              </w:rPr>
              <w:t xml:space="preserve">مائدة مستديرة 1: </w:t>
            </w:r>
            <w:r w:rsidR="00260FE9" w:rsidRPr="00D7079E">
              <w:rPr>
                <w:i/>
                <w:iCs/>
                <w:spacing w:val="-2"/>
                <w:position w:val="2"/>
                <w:rtl/>
              </w:rPr>
              <w:t>التحول الهيكلي، والتنويع، والعلوم والتكنولوجيا والابتكار</w:t>
            </w:r>
          </w:p>
          <w:p w14:paraId="4DB4463F" w14:textId="1D81DE9A" w:rsidR="00E210A1" w:rsidRPr="00D7079E" w:rsidRDefault="00E210A1" w:rsidP="002665DB">
            <w:pPr>
              <w:pStyle w:val="Tabletexte"/>
              <w:tabs>
                <w:tab w:val="clear" w:pos="794"/>
                <w:tab w:val="left" w:pos="451"/>
              </w:tabs>
              <w:ind w:left="451" w:hanging="451"/>
              <w:rPr>
                <w:i/>
                <w:iCs/>
                <w:position w:val="2"/>
                <w:rtl/>
              </w:rPr>
            </w:pPr>
            <w:r w:rsidRPr="00D7079E">
              <w:rPr>
                <w:position w:val="2"/>
              </w:rPr>
              <w:sym w:font="Symbol" w:char="F0B7"/>
            </w:r>
            <w:r w:rsidRPr="00D7079E">
              <w:rPr>
                <w:position w:val="2"/>
              </w:rPr>
              <w:tab/>
            </w:r>
            <w:r w:rsidR="00260FE9" w:rsidRPr="00D7079E">
              <w:rPr>
                <w:position w:val="2"/>
                <w:rtl/>
              </w:rPr>
              <w:t xml:space="preserve">مائدة مستديرة 3: </w:t>
            </w:r>
            <w:r w:rsidR="00260FE9" w:rsidRPr="00D7079E">
              <w:rPr>
                <w:i/>
                <w:iCs/>
                <w:position w:val="2"/>
                <w:rtl/>
              </w:rPr>
              <w:t xml:space="preserve">البنية التحتية المستدامة، </w:t>
            </w:r>
            <w:r w:rsidR="00F443BD" w:rsidRPr="00D7079E">
              <w:rPr>
                <w:rFonts w:hint="cs"/>
                <w:i/>
                <w:iCs/>
                <w:position w:val="2"/>
                <w:rtl/>
              </w:rPr>
              <w:t>والتوصيلية</w:t>
            </w:r>
            <w:r w:rsidR="00260FE9" w:rsidRPr="00D7079E">
              <w:rPr>
                <w:i/>
                <w:iCs/>
                <w:position w:val="2"/>
                <w:rtl/>
              </w:rPr>
              <w:t>، وأنظمة النقل</w:t>
            </w:r>
          </w:p>
          <w:p w14:paraId="421804CC" w14:textId="7CD1F833"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 xml:space="preserve">مسار </w:t>
            </w:r>
            <w:r w:rsidR="00F443BD" w:rsidRPr="00D7079E">
              <w:rPr>
                <w:rFonts w:hint="cs"/>
                <w:position w:val="2"/>
                <w:rtl/>
              </w:rPr>
              <w:t>التوصيلية</w:t>
            </w:r>
            <w:r w:rsidR="00260FE9" w:rsidRPr="00D7079E">
              <w:rPr>
                <w:position w:val="2"/>
                <w:rtl/>
              </w:rPr>
              <w:t xml:space="preserve">: حلقة نقاش رفيعة المستوى ضمن </w:t>
            </w:r>
            <w:r w:rsidR="00F443BD" w:rsidRPr="00D7079E">
              <w:rPr>
                <w:rFonts w:hint="cs"/>
                <w:position w:val="2"/>
                <w:rtl/>
              </w:rPr>
              <w:t>برنامج</w:t>
            </w:r>
            <w:r w:rsidR="00260FE9" w:rsidRPr="00D7079E">
              <w:rPr>
                <w:position w:val="2"/>
                <w:rtl/>
              </w:rPr>
              <w:t xml:space="preserve"> الشراكة من أجل </w:t>
            </w:r>
            <w:r w:rsidR="00260FE9" w:rsidRPr="00D7079E">
              <w:rPr>
                <w:rFonts w:hint="cs"/>
                <w:position w:val="2"/>
                <w:rtl/>
              </w:rPr>
              <w:t>التوصيل</w:t>
            </w:r>
          </w:p>
          <w:p w14:paraId="4B46A7FC" w14:textId="31A0AB22"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 xml:space="preserve">منتدى </w:t>
            </w:r>
            <w:r w:rsidR="00F443BD" w:rsidRPr="00D7079E">
              <w:rPr>
                <w:rFonts w:hint="cs"/>
                <w:position w:val="2"/>
                <w:rtl/>
              </w:rPr>
              <w:t>النساء الرائدات</w:t>
            </w:r>
          </w:p>
          <w:p w14:paraId="46220C34" w14:textId="197C9E81"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مسار الشباب: حوار بين الأجيال</w:t>
            </w:r>
          </w:p>
          <w:p w14:paraId="2A07269D" w14:textId="5CD97A53"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مائدة مستديرة وزارية بين بلدان الجنوب</w:t>
            </w:r>
          </w:p>
          <w:p w14:paraId="42F30573" w14:textId="1E36BC96" w:rsidR="00E210A1" w:rsidRPr="00D7079E" w:rsidRDefault="00E210A1" w:rsidP="002665DB">
            <w:pPr>
              <w:pStyle w:val="Tabletexte"/>
              <w:tabs>
                <w:tab w:val="clear" w:pos="794"/>
                <w:tab w:val="left" w:pos="451"/>
              </w:tabs>
              <w:ind w:left="451" w:hanging="451"/>
              <w:rPr>
                <w:position w:val="2"/>
                <w:rtl/>
              </w:rPr>
            </w:pPr>
            <w:r w:rsidRPr="00D7079E">
              <w:rPr>
                <w:position w:val="2"/>
              </w:rPr>
              <w:sym w:font="Symbol" w:char="F0B7"/>
            </w:r>
            <w:r w:rsidRPr="00D7079E">
              <w:rPr>
                <w:position w:val="2"/>
              </w:rPr>
              <w:tab/>
            </w:r>
            <w:r w:rsidR="00260FE9" w:rsidRPr="00D7079E">
              <w:rPr>
                <w:position w:val="2"/>
                <w:rtl/>
              </w:rPr>
              <w:t>منتدى المجتمع المدني</w:t>
            </w:r>
          </w:p>
          <w:p w14:paraId="585F77F6" w14:textId="77777777" w:rsidR="006E0B44" w:rsidRPr="00D7079E" w:rsidRDefault="00260FE9" w:rsidP="002665DB">
            <w:pPr>
              <w:pStyle w:val="Tabletexte"/>
              <w:keepNext/>
              <w:keepLines/>
              <w:tabs>
                <w:tab w:val="clear" w:pos="794"/>
                <w:tab w:val="left" w:pos="451"/>
              </w:tabs>
              <w:ind w:left="451" w:hanging="451"/>
              <w:rPr>
                <w:b/>
                <w:bCs/>
                <w:position w:val="2"/>
                <w:rtl/>
              </w:rPr>
            </w:pPr>
            <w:r w:rsidRPr="00D7079E">
              <w:rPr>
                <w:b/>
                <w:bCs/>
                <w:position w:val="2"/>
                <w:rtl/>
              </w:rPr>
              <w:lastRenderedPageBreak/>
              <w:t>فعاليات جانبية نظمها الاتحاد الدولي للاتصالات:</w:t>
            </w:r>
          </w:p>
          <w:p w14:paraId="31D3523C" w14:textId="0501D6A6" w:rsidR="00E210A1" w:rsidRPr="00D7079E" w:rsidRDefault="00E210A1" w:rsidP="002665DB">
            <w:pPr>
              <w:pStyle w:val="Tabletexte"/>
              <w:keepNext/>
              <w:keepLines/>
              <w:tabs>
                <w:tab w:val="clear" w:pos="794"/>
                <w:tab w:val="left" w:pos="451"/>
              </w:tabs>
              <w:ind w:left="451" w:hanging="451"/>
              <w:rPr>
                <w:i/>
                <w:iCs/>
                <w:spacing w:val="-6"/>
                <w:position w:val="2"/>
                <w:rtl/>
              </w:rPr>
            </w:pPr>
            <w:r w:rsidRPr="00D7079E">
              <w:rPr>
                <w:spacing w:val="-6"/>
                <w:position w:val="2"/>
              </w:rPr>
              <w:sym w:font="Symbol" w:char="F0B7"/>
            </w:r>
            <w:r w:rsidRPr="00D7079E">
              <w:rPr>
                <w:spacing w:val="-6"/>
                <w:position w:val="2"/>
              </w:rPr>
              <w:tab/>
            </w:r>
            <w:r w:rsidR="00260FE9" w:rsidRPr="00D7079E">
              <w:rPr>
                <w:spacing w:val="-6"/>
                <w:position w:val="2"/>
                <w:rtl/>
              </w:rPr>
              <w:t xml:space="preserve">الشراكة من أجل </w:t>
            </w:r>
            <w:r w:rsidR="00260FE9" w:rsidRPr="00D7079E">
              <w:rPr>
                <w:rFonts w:hint="cs"/>
                <w:spacing w:val="-6"/>
                <w:position w:val="2"/>
                <w:rtl/>
              </w:rPr>
              <w:t>التوصيل</w:t>
            </w:r>
            <w:r w:rsidR="00260FE9" w:rsidRPr="00D7079E">
              <w:rPr>
                <w:spacing w:val="-6"/>
                <w:position w:val="2"/>
                <w:rtl/>
              </w:rPr>
              <w:t xml:space="preserve"> - </w:t>
            </w:r>
            <w:r w:rsidR="00260FE9" w:rsidRPr="00D7079E">
              <w:rPr>
                <w:i/>
                <w:iCs/>
                <w:spacing w:val="-6"/>
                <w:position w:val="2"/>
                <w:rtl/>
              </w:rPr>
              <w:t>سد الفجوة الرقمية في البلدان النامية غير الساحلية</w:t>
            </w:r>
          </w:p>
          <w:p w14:paraId="6B220262" w14:textId="55BAD094" w:rsidR="00E210A1" w:rsidRPr="00D7079E" w:rsidRDefault="00E210A1" w:rsidP="002665DB">
            <w:pPr>
              <w:pStyle w:val="Tabletexte"/>
              <w:keepNext/>
              <w:keepLines/>
              <w:tabs>
                <w:tab w:val="clear" w:pos="794"/>
                <w:tab w:val="left" w:pos="451"/>
              </w:tabs>
              <w:ind w:left="451" w:hanging="451"/>
              <w:rPr>
                <w:i/>
                <w:iCs/>
                <w:spacing w:val="-4"/>
                <w:position w:val="2"/>
                <w:rtl/>
              </w:rPr>
            </w:pPr>
            <w:r w:rsidRPr="00D7079E">
              <w:rPr>
                <w:spacing w:val="-4"/>
                <w:position w:val="2"/>
              </w:rPr>
              <w:sym w:font="Symbol" w:char="F0B7"/>
            </w:r>
            <w:r w:rsidRPr="00D7079E">
              <w:rPr>
                <w:spacing w:val="-4"/>
                <w:position w:val="2"/>
              </w:rPr>
              <w:tab/>
            </w:r>
            <w:r w:rsidR="00260FE9" w:rsidRPr="00D7079E">
              <w:rPr>
                <w:i/>
                <w:iCs/>
                <w:spacing w:val="-4"/>
                <w:position w:val="2"/>
                <w:rtl/>
              </w:rPr>
              <w:t>اللبنات المؤسسية والبنية التحتية الرقمية العامة للتجارة الإلكترونية في البلدان النامية غير الساحلية</w:t>
            </w:r>
          </w:p>
          <w:p w14:paraId="1CC56473" w14:textId="7F304A9C" w:rsidR="00A52F1B" w:rsidRPr="00D7079E" w:rsidRDefault="00E210A1" w:rsidP="002665DB">
            <w:pPr>
              <w:pStyle w:val="Tabletexte"/>
              <w:tabs>
                <w:tab w:val="clear" w:pos="794"/>
                <w:tab w:val="left" w:pos="451"/>
              </w:tabs>
              <w:ind w:left="451" w:hanging="451"/>
              <w:rPr>
                <w:spacing w:val="-4"/>
                <w:position w:val="2"/>
              </w:rPr>
            </w:pPr>
            <w:r w:rsidRPr="00D7079E">
              <w:rPr>
                <w:spacing w:val="-4"/>
                <w:position w:val="2"/>
              </w:rPr>
              <w:sym w:font="Symbol" w:char="F0B7"/>
            </w:r>
            <w:r w:rsidRPr="00D7079E">
              <w:rPr>
                <w:spacing w:val="-4"/>
                <w:position w:val="2"/>
              </w:rPr>
              <w:tab/>
            </w:r>
            <w:r w:rsidR="00260FE9" w:rsidRPr="00D7079E">
              <w:rPr>
                <w:rFonts w:hint="cs"/>
                <w:i/>
                <w:iCs/>
                <w:spacing w:val="-4"/>
                <w:position w:val="2"/>
                <w:rtl/>
              </w:rPr>
              <w:t>التكنولوجيات الناشئة:</w:t>
            </w:r>
            <w:r w:rsidR="00260FE9" w:rsidRPr="00D7079E">
              <w:rPr>
                <w:i/>
                <w:iCs/>
                <w:spacing w:val="-4"/>
                <w:position w:val="2"/>
                <w:rtl/>
              </w:rPr>
              <w:t xml:space="preserve"> سد الفجوة في البلدان النامية غير الساحلية</w:t>
            </w:r>
            <w:r w:rsidR="00260FE9" w:rsidRPr="00D7079E">
              <w:rPr>
                <w:spacing w:val="-4"/>
                <w:position w:val="2"/>
                <w:rtl/>
              </w:rPr>
              <w:t xml:space="preserve"> (مع </w:t>
            </w:r>
            <w:r w:rsidR="00F443BD" w:rsidRPr="00D7079E">
              <w:rPr>
                <w:rFonts w:hint="cs"/>
                <w:spacing w:val="-4"/>
                <w:position w:val="2"/>
                <w:rtl/>
              </w:rPr>
              <w:t xml:space="preserve">عرض </w:t>
            </w:r>
            <w:r w:rsidR="00260FE9" w:rsidRPr="00D7079E">
              <w:rPr>
                <w:spacing w:val="-4"/>
                <w:position w:val="2"/>
                <w:rtl/>
              </w:rPr>
              <w:t>دراس</w:t>
            </w:r>
            <w:r w:rsidR="00F443BD" w:rsidRPr="00D7079E">
              <w:rPr>
                <w:rFonts w:hint="cs"/>
                <w:spacing w:val="-4"/>
                <w:position w:val="2"/>
                <w:rtl/>
              </w:rPr>
              <w:t>تي</w:t>
            </w:r>
            <w:r w:rsidR="00260FE9" w:rsidRPr="00D7079E">
              <w:rPr>
                <w:spacing w:val="-4"/>
                <w:position w:val="2"/>
                <w:rtl/>
              </w:rPr>
              <w:t xml:space="preserve"> حالة: منغوليا، </w:t>
            </w:r>
            <w:proofErr w:type="spellStart"/>
            <w:r w:rsidR="00260FE9" w:rsidRPr="00D7079E">
              <w:rPr>
                <w:spacing w:val="-4"/>
                <w:position w:val="2"/>
                <w:rtl/>
              </w:rPr>
              <w:t>إسواتيني</w:t>
            </w:r>
            <w:proofErr w:type="spellEnd"/>
            <w:r w:rsidR="00260FE9" w:rsidRPr="00D7079E">
              <w:rPr>
                <w:spacing w:val="-4"/>
                <w:position w:val="2"/>
                <w:rtl/>
              </w:rPr>
              <w:t>)</w:t>
            </w:r>
          </w:p>
        </w:tc>
      </w:tr>
    </w:tbl>
    <w:p w14:paraId="67288A4D" w14:textId="77777777" w:rsidR="007B4FA0" w:rsidRDefault="00153471" w:rsidP="00153471">
      <w:pPr>
        <w:spacing w:before="600"/>
        <w:jc w:val="center"/>
        <w:rPr>
          <w:lang w:bidi="ar-EG"/>
        </w:rPr>
      </w:pPr>
      <w:r w:rsidRPr="00FC4592">
        <w:rPr>
          <w:rFonts w:hint="cs"/>
          <w:rtl/>
          <w:lang w:bidi="ar-EG"/>
        </w:rPr>
        <w:lastRenderedPageBreak/>
        <w:t>ــــــــــــــــــــــــــــــــــــــــــــــــــــــــــــــــــــــــــــــــــــــــــــــــ</w:t>
      </w:r>
    </w:p>
    <w:sectPr w:rsidR="007B4FA0" w:rsidSect="006C3242">
      <w:headerReference w:type="default" r:id="rId26"/>
      <w:footerReference w:type="first" r:id="rId27"/>
      <w:type w:val="oddPage"/>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DDCAC" w14:textId="77777777" w:rsidR="004C108E" w:rsidRDefault="004C108E" w:rsidP="006C3242">
      <w:pPr>
        <w:spacing w:before="0" w:line="240" w:lineRule="auto"/>
      </w:pPr>
      <w:r>
        <w:separator/>
      </w:r>
    </w:p>
  </w:endnote>
  <w:endnote w:type="continuationSeparator" w:id="0">
    <w:p w14:paraId="576F9A34" w14:textId="77777777" w:rsidR="004C108E" w:rsidRDefault="004C108E"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ook w:val="04A0" w:firstRow="1" w:lastRow="0" w:firstColumn="1" w:lastColumn="0" w:noHBand="0" w:noVBand="1"/>
      <w:tblCaption w:val="اسم الشخص الذي يمكن الاتصال به بشأن الوثيقة وبيانات الاتصال الخاصة به"/>
    </w:tblPr>
    <w:tblGrid>
      <w:gridCol w:w="991"/>
      <w:gridCol w:w="2411"/>
      <w:gridCol w:w="6237"/>
    </w:tblGrid>
    <w:tr w:rsidR="00AD1E92" w:rsidRPr="00AD1E92" w14:paraId="5A546902" w14:textId="77777777" w:rsidTr="00031158">
      <w:tc>
        <w:tcPr>
          <w:tcW w:w="991" w:type="dxa"/>
          <w:tcBorders>
            <w:top w:val="single" w:sz="4" w:space="0" w:color="auto"/>
            <w:left w:val="nil"/>
            <w:bottom w:val="nil"/>
            <w:right w:val="nil"/>
          </w:tcBorders>
          <w:shd w:val="clear" w:color="auto" w:fill="FFFFFF" w:themeFill="background1"/>
          <w:hideMark/>
        </w:tcPr>
        <w:p w14:paraId="7A953AC5"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للاتصال:</w:t>
          </w:r>
        </w:p>
      </w:tc>
      <w:tc>
        <w:tcPr>
          <w:tcW w:w="2411" w:type="dxa"/>
          <w:tcBorders>
            <w:top w:val="single" w:sz="4" w:space="0" w:color="auto"/>
            <w:left w:val="nil"/>
            <w:bottom w:val="nil"/>
            <w:right w:val="nil"/>
          </w:tcBorders>
          <w:shd w:val="clear" w:color="auto" w:fill="FFFFFF" w:themeFill="background1"/>
          <w:hideMark/>
        </w:tcPr>
        <w:p w14:paraId="49FC9EF6"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الاسم/المنظمة/الكيان:</w:t>
          </w:r>
        </w:p>
      </w:tc>
      <w:tc>
        <w:tcPr>
          <w:tcW w:w="6237" w:type="dxa"/>
          <w:tcBorders>
            <w:top w:val="single" w:sz="4" w:space="0" w:color="auto"/>
            <w:left w:val="nil"/>
            <w:bottom w:val="nil"/>
            <w:right w:val="nil"/>
          </w:tcBorders>
          <w:shd w:val="clear" w:color="auto" w:fill="FFFFFF" w:themeFill="background1"/>
        </w:tcPr>
        <w:p w14:paraId="7B6B316F" w14:textId="54EA8DBF" w:rsidR="00AD1E92" w:rsidRPr="00AD1E92" w:rsidRDefault="00871654" w:rsidP="00871654">
          <w:pPr>
            <w:spacing w:before="60" w:after="40" w:line="260" w:lineRule="exact"/>
            <w:rPr>
              <w:position w:val="2"/>
              <w:sz w:val="18"/>
              <w:szCs w:val="18"/>
              <w:lang w:val="en-GB"/>
            </w:rPr>
          </w:pPr>
          <w:r w:rsidRPr="00871654">
            <w:rPr>
              <w:position w:val="2"/>
              <w:sz w:val="18"/>
              <w:szCs w:val="18"/>
              <w:rtl/>
              <w:lang w:val="fr-FR"/>
            </w:rPr>
            <w:t xml:space="preserve">السيدة </w:t>
          </w:r>
          <w:proofErr w:type="spellStart"/>
          <w:r w:rsidRPr="00871654">
            <w:rPr>
              <w:position w:val="2"/>
              <w:sz w:val="18"/>
              <w:szCs w:val="18"/>
              <w:rtl/>
              <w:lang w:val="fr-FR"/>
            </w:rPr>
            <w:t>Archana</w:t>
          </w:r>
          <w:proofErr w:type="spellEnd"/>
          <w:r w:rsidRPr="00871654">
            <w:rPr>
              <w:position w:val="2"/>
              <w:sz w:val="18"/>
              <w:szCs w:val="18"/>
              <w:rtl/>
              <w:lang w:val="fr-FR"/>
            </w:rPr>
            <w:t xml:space="preserve"> </w:t>
          </w:r>
          <w:proofErr w:type="spellStart"/>
          <w:r w:rsidRPr="00871654">
            <w:rPr>
              <w:position w:val="2"/>
              <w:sz w:val="18"/>
              <w:szCs w:val="18"/>
              <w:rtl/>
              <w:lang w:val="fr-FR"/>
            </w:rPr>
            <w:t>Gulati</w:t>
          </w:r>
          <w:proofErr w:type="spellEnd"/>
          <w:r w:rsidRPr="00871654">
            <w:rPr>
              <w:position w:val="2"/>
              <w:sz w:val="18"/>
              <w:szCs w:val="18"/>
              <w:rtl/>
              <w:lang w:val="fr-FR"/>
            </w:rPr>
            <w:t>، نائبة مدير مكتب تنمية الاتصالات</w:t>
          </w:r>
        </w:p>
      </w:tc>
    </w:tr>
    <w:tr w:rsidR="00AD1E92" w:rsidRPr="00AD1E92" w14:paraId="73DF3BA0" w14:textId="77777777" w:rsidTr="00031158">
      <w:tc>
        <w:tcPr>
          <w:tcW w:w="991" w:type="dxa"/>
        </w:tcPr>
        <w:p w14:paraId="734D4AF7" w14:textId="77777777" w:rsidR="00AD1E92" w:rsidRPr="00AD1E92" w:rsidRDefault="00AD1E92" w:rsidP="00AD1E92">
          <w:pPr>
            <w:spacing w:before="60" w:after="40" w:line="260" w:lineRule="exact"/>
            <w:rPr>
              <w:position w:val="2"/>
              <w:sz w:val="18"/>
              <w:szCs w:val="18"/>
              <w:lang w:val="en-GB"/>
            </w:rPr>
          </w:pPr>
        </w:p>
      </w:tc>
      <w:tc>
        <w:tcPr>
          <w:tcW w:w="2411" w:type="dxa"/>
          <w:hideMark/>
        </w:tcPr>
        <w:p w14:paraId="7741CC61"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رقم الهاتف:</w:t>
          </w:r>
        </w:p>
      </w:tc>
      <w:tc>
        <w:tcPr>
          <w:tcW w:w="6237" w:type="dxa"/>
        </w:tcPr>
        <w:p w14:paraId="324A9FBF" w14:textId="14A8733A" w:rsidR="00AD1E92" w:rsidRPr="00AD1E92" w:rsidRDefault="00871654" w:rsidP="00871654">
          <w:pPr>
            <w:spacing w:before="60" w:after="40" w:line="260" w:lineRule="exact"/>
            <w:rPr>
              <w:position w:val="2"/>
              <w:sz w:val="18"/>
              <w:szCs w:val="18"/>
              <w:lang w:val="en-GB"/>
            </w:rPr>
          </w:pPr>
          <w:r w:rsidRPr="00871654">
            <w:rPr>
              <w:position w:val="2"/>
              <w:sz w:val="18"/>
              <w:szCs w:val="18"/>
              <w:lang w:val="en-GB" w:bidi="ar-EG"/>
            </w:rPr>
            <w:t>+41 22 730 6475</w:t>
          </w:r>
        </w:p>
      </w:tc>
    </w:tr>
    <w:tr w:rsidR="00AD1E92" w:rsidRPr="00AD1E92" w14:paraId="4695E8E1" w14:textId="77777777" w:rsidTr="00031158">
      <w:tc>
        <w:tcPr>
          <w:tcW w:w="991" w:type="dxa"/>
        </w:tcPr>
        <w:p w14:paraId="55FF4FC7" w14:textId="77777777" w:rsidR="00AD1E92" w:rsidRPr="00AD1E92" w:rsidRDefault="00AD1E92" w:rsidP="00AD1E92">
          <w:pPr>
            <w:spacing w:before="60" w:after="40" w:line="260" w:lineRule="exact"/>
            <w:rPr>
              <w:position w:val="2"/>
              <w:sz w:val="18"/>
              <w:szCs w:val="18"/>
              <w:lang w:val="en-GB"/>
            </w:rPr>
          </w:pPr>
        </w:p>
      </w:tc>
      <w:tc>
        <w:tcPr>
          <w:tcW w:w="2411" w:type="dxa"/>
          <w:hideMark/>
        </w:tcPr>
        <w:p w14:paraId="3EA45970"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البريد الإلكتروني:</w:t>
          </w:r>
        </w:p>
      </w:tc>
      <w:tc>
        <w:tcPr>
          <w:tcW w:w="6237" w:type="dxa"/>
        </w:tcPr>
        <w:p w14:paraId="4207F6DA" w14:textId="53316E6C" w:rsidR="00AD1E92" w:rsidRPr="00AD1E92" w:rsidRDefault="003634CE" w:rsidP="00871654">
          <w:pPr>
            <w:spacing w:before="60" w:after="40" w:line="260" w:lineRule="exact"/>
            <w:rPr>
              <w:position w:val="2"/>
              <w:sz w:val="18"/>
              <w:szCs w:val="18"/>
              <w:rtl/>
              <w:lang w:val="fr-FR" w:bidi="ar-EG"/>
            </w:rPr>
          </w:pPr>
          <w:hyperlink r:id="rId1" w:history="1">
            <w:r w:rsidR="00871654" w:rsidRPr="00871654">
              <w:rPr>
                <w:rStyle w:val="Hyperlink"/>
                <w:position w:val="2"/>
                <w:sz w:val="18"/>
                <w:szCs w:val="18"/>
                <w:lang w:val="en-GB" w:bidi="ar-EG"/>
              </w:rPr>
              <w:t>archana.gulati@itu.int</w:t>
            </w:r>
          </w:hyperlink>
        </w:p>
      </w:tc>
    </w:tr>
  </w:tbl>
  <w:p w14:paraId="0013D7DC" w14:textId="77777777" w:rsidR="00AD1E92" w:rsidRPr="004A0B7B" w:rsidRDefault="00AD1E9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3497A" w14:textId="77777777" w:rsidR="004C108E" w:rsidRDefault="004C108E" w:rsidP="006C3242">
      <w:pPr>
        <w:spacing w:before="0" w:line="240" w:lineRule="auto"/>
      </w:pPr>
      <w:r>
        <w:separator/>
      </w:r>
    </w:p>
  </w:footnote>
  <w:footnote w:type="continuationSeparator" w:id="0">
    <w:p w14:paraId="3E78E6F1" w14:textId="77777777" w:rsidR="004C108E" w:rsidRDefault="004C108E" w:rsidP="006C3242">
      <w:pPr>
        <w:spacing w:before="0" w:line="240" w:lineRule="auto"/>
      </w:pPr>
      <w:r>
        <w:continuationSeparator/>
      </w:r>
    </w:p>
  </w:footnote>
  <w:footnote w:id="1">
    <w:p w14:paraId="384DF219" w14:textId="705D7A5C" w:rsidR="00871654" w:rsidRPr="00F90D60" w:rsidRDefault="00871654" w:rsidP="00001672">
      <w:pPr>
        <w:pStyle w:val="FootnoteText"/>
        <w:spacing w:before="60" w:after="60"/>
        <w:rPr>
          <w:i/>
          <w:iCs/>
          <w:lang w:val="ar-SA" w:eastAsia="zh-TW" w:bidi="en-GB"/>
        </w:rPr>
      </w:pPr>
      <w:r w:rsidRPr="00994006">
        <w:rPr>
          <w:rStyle w:val="FootnoteReference"/>
          <w:rtl/>
        </w:rPr>
        <w:footnoteRef/>
      </w:r>
      <w:r w:rsidR="00AE713C" w:rsidRPr="00994006">
        <w:rPr>
          <w:rtl/>
        </w:rPr>
        <w:tab/>
      </w:r>
      <w:r w:rsidRPr="00F90D60">
        <w:rPr>
          <w:i/>
          <w:iCs/>
          <w:rtl/>
        </w:rPr>
        <w:t>القرار 8</w:t>
      </w:r>
    </w:p>
  </w:footnote>
  <w:footnote w:id="2">
    <w:p w14:paraId="214D8B64" w14:textId="15725686" w:rsidR="00871654" w:rsidRPr="00F90D60" w:rsidRDefault="00871654" w:rsidP="00001672">
      <w:pPr>
        <w:pStyle w:val="FootnoteText"/>
        <w:spacing w:before="60" w:after="60"/>
        <w:rPr>
          <w:i/>
          <w:iCs/>
          <w:lang w:val="ar-SA" w:eastAsia="zh-TW" w:bidi="en-GB"/>
        </w:rPr>
      </w:pPr>
      <w:r w:rsidRPr="00994006">
        <w:rPr>
          <w:rStyle w:val="FootnoteReference"/>
          <w:rtl/>
        </w:rPr>
        <w:footnoteRef/>
      </w:r>
      <w:r w:rsidR="00C176CA" w:rsidRPr="00994006">
        <w:rPr>
          <w:rtl/>
        </w:rPr>
        <w:tab/>
      </w:r>
      <w:r w:rsidRPr="00F90D60">
        <w:rPr>
          <w:i/>
          <w:iCs/>
          <w:rtl/>
        </w:rPr>
        <w:t>القرار 16، القرار 77</w:t>
      </w:r>
    </w:p>
  </w:footnote>
  <w:footnote w:id="3">
    <w:p w14:paraId="36E93ACB" w14:textId="30E25BD7" w:rsidR="00871654" w:rsidRPr="00F90D60" w:rsidRDefault="00871654" w:rsidP="00001672">
      <w:pPr>
        <w:pStyle w:val="FootnoteText"/>
        <w:spacing w:before="60" w:after="60"/>
        <w:rPr>
          <w:i/>
          <w:iCs/>
          <w:lang w:val="ar-SA" w:eastAsia="zh-TW" w:bidi="en-GB"/>
        </w:rPr>
      </w:pPr>
      <w:r w:rsidRPr="00994006">
        <w:rPr>
          <w:rStyle w:val="FootnoteReference"/>
          <w:rtl/>
        </w:rPr>
        <w:footnoteRef/>
      </w:r>
      <w:r w:rsidR="00C176CA" w:rsidRPr="00994006">
        <w:rPr>
          <w:rtl/>
        </w:rPr>
        <w:tab/>
      </w:r>
      <w:r w:rsidRPr="00F90D60">
        <w:rPr>
          <w:i/>
          <w:iCs/>
          <w:rtl/>
        </w:rPr>
        <w:t>القرار 34، القرار 93</w:t>
      </w:r>
    </w:p>
  </w:footnote>
  <w:footnote w:id="4">
    <w:p w14:paraId="2C8151D1" w14:textId="76EA140E" w:rsidR="00871654" w:rsidRPr="00F90D60" w:rsidRDefault="00871654" w:rsidP="00001672">
      <w:pPr>
        <w:pStyle w:val="FootnoteText"/>
        <w:spacing w:before="60" w:after="60"/>
        <w:rPr>
          <w:i/>
          <w:iCs/>
          <w:lang w:val="ar-SA" w:eastAsia="zh-TW" w:bidi="en-GB"/>
        </w:rPr>
      </w:pPr>
      <w:r w:rsidRPr="00994006">
        <w:rPr>
          <w:rStyle w:val="FootnoteReference"/>
          <w:rtl/>
        </w:rPr>
        <w:footnoteRef/>
      </w:r>
      <w:r w:rsidR="00C176CA" w:rsidRPr="00994006">
        <w:rPr>
          <w:rtl/>
        </w:rPr>
        <w:tab/>
      </w:r>
      <w:r w:rsidRPr="00F90D60">
        <w:rPr>
          <w:i/>
          <w:iCs/>
          <w:rtl/>
        </w:rPr>
        <w:t>القرار 77</w:t>
      </w:r>
    </w:p>
  </w:footnote>
  <w:footnote w:id="5">
    <w:p w14:paraId="782C911E" w14:textId="3CD82AC0" w:rsidR="00871654" w:rsidRPr="00994006" w:rsidRDefault="00871654" w:rsidP="00001672">
      <w:pPr>
        <w:pStyle w:val="FootnoteText"/>
        <w:spacing w:before="60" w:after="60"/>
        <w:rPr>
          <w:lang w:val="ar-SA" w:eastAsia="zh-TW" w:bidi="en-GB"/>
        </w:rPr>
      </w:pPr>
      <w:r w:rsidRPr="00994006">
        <w:rPr>
          <w:rStyle w:val="FootnoteReference"/>
          <w:rtl/>
        </w:rPr>
        <w:footnoteRef/>
      </w:r>
      <w:r w:rsidR="00C764A7" w:rsidRPr="00994006">
        <w:rPr>
          <w:rtl/>
        </w:rPr>
        <w:tab/>
      </w:r>
      <w:r w:rsidRPr="00F90D60">
        <w:rPr>
          <w:i/>
          <w:iCs/>
          <w:rtl/>
        </w:rPr>
        <w:t>القرار 16</w:t>
      </w:r>
    </w:p>
  </w:footnote>
  <w:footnote w:id="6">
    <w:p w14:paraId="60C83611" w14:textId="1B4480F2" w:rsidR="00871654" w:rsidRPr="00F90D60" w:rsidRDefault="00871654" w:rsidP="00001672">
      <w:pPr>
        <w:pStyle w:val="FootnoteText"/>
        <w:spacing w:before="60" w:after="60"/>
        <w:rPr>
          <w:i/>
          <w:iCs/>
          <w:lang w:val="ar-SA" w:eastAsia="zh-TW" w:bidi="en-GB"/>
        </w:rPr>
      </w:pPr>
      <w:r w:rsidRPr="00994006">
        <w:rPr>
          <w:rStyle w:val="FootnoteReference"/>
          <w:rtl/>
        </w:rPr>
        <w:footnoteRef/>
      </w:r>
      <w:r w:rsidR="00EE2ABC" w:rsidRPr="00994006">
        <w:tab/>
      </w:r>
      <w:r w:rsidRPr="00F90D60">
        <w:rPr>
          <w:i/>
          <w:iCs/>
          <w:rtl/>
        </w:rPr>
        <w:t>يتاح مزيد من المعلومات عن مشاريع قطاع تنمية الاتصالات في الموقع التالي</w:t>
      </w:r>
      <w:r w:rsidRPr="00F90D60">
        <w:rPr>
          <w:i/>
          <w:iCs/>
        </w:rPr>
        <w:t>:</w:t>
      </w:r>
      <w:r w:rsidRPr="00F90D60">
        <w:rPr>
          <w:i/>
          <w:iCs/>
          <w:rtl/>
        </w:rPr>
        <w:t xml:space="preserve"> </w:t>
      </w:r>
      <w:hyperlink r:id="rId1" w:anchor="/ar">
        <w:r w:rsidR="00A52F1B" w:rsidRPr="00F90D60">
          <w:rPr>
            <w:rStyle w:val="Hyperlink"/>
            <w:i/>
            <w:iCs/>
          </w:rPr>
          <w:t>https://www.itu.int/itu-d/sites/projects</w:t>
        </w:r>
      </w:hyperlink>
    </w:p>
  </w:footnote>
  <w:footnote w:id="7">
    <w:p w14:paraId="75B5B0F6" w14:textId="331C59D2" w:rsidR="00A52F1B" w:rsidRPr="00994006" w:rsidRDefault="00A52F1B" w:rsidP="00001672">
      <w:pPr>
        <w:pStyle w:val="FootnoteText"/>
        <w:spacing w:before="60" w:after="60"/>
        <w:rPr>
          <w:rtl/>
          <w:lang w:bidi="ar-EG"/>
        </w:rPr>
      </w:pPr>
      <w:r w:rsidRPr="00994006">
        <w:rPr>
          <w:rStyle w:val="FootnoteReference"/>
        </w:rPr>
        <w:footnoteRef/>
      </w:r>
      <w:r w:rsidR="00CE2F09" w:rsidRPr="00994006">
        <w:rPr>
          <w:lang w:bidi="ar-EG"/>
        </w:rPr>
        <w:tab/>
      </w:r>
      <w:hyperlink r:id="rId2">
        <w:r w:rsidRPr="00994006">
          <w:rPr>
            <w:rStyle w:val="Hyperlink"/>
            <w:lang w:val="en-GB" w:bidi="ar-EG"/>
          </w:rPr>
          <w:t>ldc-category-2025.pdf</w:t>
        </w:r>
      </w:hyperlink>
    </w:p>
  </w:footnote>
  <w:footnote w:id="8">
    <w:p w14:paraId="73B1A24D" w14:textId="3AF98EF1" w:rsidR="00A52F1B" w:rsidRPr="00994006" w:rsidRDefault="00A52F1B" w:rsidP="00001672">
      <w:pPr>
        <w:pStyle w:val="FootnoteText"/>
        <w:spacing w:before="60" w:after="60"/>
        <w:rPr>
          <w:rtl/>
          <w:lang w:bidi="ar-EG"/>
        </w:rPr>
      </w:pPr>
      <w:r w:rsidRPr="00994006">
        <w:rPr>
          <w:rStyle w:val="FootnoteReference"/>
          <w:spacing w:val="-6"/>
        </w:rPr>
        <w:footnoteRef/>
      </w:r>
      <w:r w:rsidR="00463BA2" w:rsidRPr="00994006">
        <w:tab/>
      </w:r>
      <w:r w:rsidR="00104B7F" w:rsidRPr="00994006">
        <w:rPr>
          <w:rtl/>
          <w:lang w:bidi="ar-EG"/>
        </w:rPr>
        <w:t>لمزيد من المعلومات، يُرجى الاطلاع على الموقع الإلكتروني لأمانة لجنة الأمم المتحدة للسياسات الإنمائية (</w:t>
      </w:r>
      <w:hyperlink r:id="rId3">
        <w:r w:rsidR="00104B7F" w:rsidRPr="00994006">
          <w:rPr>
            <w:rStyle w:val="Hyperlink"/>
          </w:rPr>
          <w:t>http://cdp.un.org</w:t>
        </w:r>
      </w:hyperlink>
      <w:r w:rsidR="00104B7F" w:rsidRPr="00994006">
        <w:rPr>
          <w:rtl/>
          <w:lang w:bidi="ar-EG"/>
        </w:rPr>
        <w:t xml:space="preserve">)؛ والوثيقة </w:t>
      </w:r>
      <w:hyperlink r:id="rId4">
        <w:r w:rsidR="00A10712" w:rsidRPr="00994006">
          <w:rPr>
            <w:rStyle w:val="Hyperlink"/>
          </w:rPr>
          <w:t>ldc-category-2025.pdf</w:t>
        </w:r>
      </w:hyperlink>
      <w:r w:rsidR="00463BA2" w:rsidRPr="00994006">
        <w:rPr>
          <w:rFonts w:hint="cs"/>
          <w:rtl/>
          <w:lang w:bidi="ar-EG"/>
        </w:rPr>
        <w:t>؛</w:t>
      </w:r>
    </w:p>
  </w:footnote>
  <w:footnote w:id="9">
    <w:p w14:paraId="4C06FF89" w14:textId="30D23A69" w:rsidR="00BC7C0E" w:rsidRPr="00994006" w:rsidRDefault="00BC7C0E" w:rsidP="00001672">
      <w:pPr>
        <w:pStyle w:val="FootnoteText"/>
        <w:spacing w:before="60" w:after="60"/>
        <w:rPr>
          <w:rtl/>
          <w:lang w:bidi="ar-EG"/>
        </w:rPr>
      </w:pPr>
      <w:r w:rsidRPr="00994006">
        <w:rPr>
          <w:rStyle w:val="FootnoteReference"/>
        </w:rPr>
        <w:footnoteRef/>
      </w:r>
      <w:r w:rsidR="00BA62E7" w:rsidRPr="00994006">
        <w:tab/>
      </w:r>
      <w:r w:rsidRPr="00994006">
        <w:rPr>
          <w:rFonts w:hint="cs"/>
          <w:rtl/>
          <w:lang w:bidi="ar-EG"/>
        </w:rPr>
        <w:t xml:space="preserve">انظر أيضاً الوثيقة </w:t>
      </w:r>
      <w:hyperlink r:id="rId5" w:history="1">
        <w:r w:rsidRPr="00994006">
          <w:rPr>
            <w:rStyle w:val="Hyperlink"/>
          </w:rPr>
          <w:t>WTDC-25/16(Rev.1)</w:t>
        </w:r>
      </w:hyperlink>
      <w:r w:rsidRPr="00994006">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tl/>
      </w:rPr>
      <w:id w:val="-1375531529"/>
      <w:docPartObj>
        <w:docPartGallery w:val="Page Numbers (Top of Page)"/>
        <w:docPartUnique/>
      </w:docPartObj>
    </w:sdtPr>
    <w:sdtEndPr>
      <w:rPr>
        <w:rFonts w:cs="Calibri"/>
        <w:noProof/>
        <w:sz w:val="18"/>
        <w:szCs w:val="18"/>
      </w:rPr>
    </w:sdtEndPr>
    <w:sdtContent>
      <w:p w14:paraId="5C59ECA3" w14:textId="23715764" w:rsidR="00882A17" w:rsidRPr="00FC3D2F" w:rsidRDefault="00882A17" w:rsidP="004F0F62">
        <w:pPr>
          <w:pStyle w:val="Header"/>
          <w:tabs>
            <w:tab w:val="clear" w:pos="794"/>
            <w:tab w:val="clear" w:pos="4680"/>
            <w:tab w:val="clear" w:pos="9360"/>
            <w:tab w:val="center" w:pos="4819"/>
            <w:tab w:val="right" w:pos="9639"/>
          </w:tabs>
          <w:spacing w:before="120" w:line="192" w:lineRule="auto"/>
          <w:rPr>
            <w:sz w:val="20"/>
            <w:szCs w:val="20"/>
            <w:rtl/>
            <w:lang w:bidi="ar-EG"/>
          </w:rPr>
        </w:pPr>
        <w:r w:rsidRPr="00FC3D2F">
          <w:rPr>
            <w:sz w:val="20"/>
            <w:szCs w:val="20"/>
          </w:rPr>
          <w:tab/>
        </w:r>
        <w:r w:rsidR="00983DA5">
          <w:rPr>
            <w:sz w:val="20"/>
            <w:szCs w:val="20"/>
            <w:lang w:val="es-ES_tradnl"/>
          </w:rPr>
          <w:t>TDAG</w:t>
        </w:r>
        <w:r>
          <w:rPr>
            <w:sz w:val="20"/>
            <w:szCs w:val="20"/>
            <w:lang w:val="es-ES_tradnl"/>
          </w:rPr>
          <w:t>-2</w:t>
        </w:r>
        <w:bookmarkStart w:id="2" w:name="DocNo2"/>
        <w:bookmarkEnd w:id="2"/>
        <w:r w:rsidR="00105EF4">
          <w:rPr>
            <w:sz w:val="20"/>
            <w:szCs w:val="20"/>
            <w:lang w:val="es-ES_tradnl"/>
          </w:rPr>
          <w:t>6</w:t>
        </w:r>
        <w:r w:rsidR="004F0F62" w:rsidRPr="004F0F62">
          <w:rPr>
            <w:sz w:val="20"/>
            <w:szCs w:val="20"/>
            <w:lang w:val="es-ES_tradnl"/>
          </w:rPr>
          <w:t>/</w:t>
        </w:r>
        <w:r w:rsidR="00871654">
          <w:rPr>
            <w:sz w:val="20"/>
            <w:szCs w:val="20"/>
          </w:rPr>
          <w:t>22</w:t>
        </w:r>
        <w:r w:rsidR="00A52F1B">
          <w:rPr>
            <w:sz w:val="20"/>
            <w:szCs w:val="20"/>
          </w:rPr>
          <w:t>(Rev.</w:t>
        </w:r>
        <w:r w:rsidR="001E79A3">
          <w:rPr>
            <w:sz w:val="20"/>
            <w:szCs w:val="20"/>
          </w:rPr>
          <w:t>2</w:t>
        </w:r>
        <w:r w:rsidR="00A52F1B">
          <w:rPr>
            <w:sz w:val="20"/>
            <w:szCs w:val="20"/>
          </w:rPr>
          <w:t>)</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2</w:t>
        </w:r>
        <w:r w:rsidRPr="00FC3D2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D4E8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38A62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CE863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06AEE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C490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8809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6868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362BE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20B16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7EFF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15"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61052376">
    <w:abstractNumId w:val="9"/>
  </w:num>
  <w:num w:numId="2" w16cid:durableId="1147554591">
    <w:abstractNumId w:val="7"/>
  </w:num>
  <w:num w:numId="3" w16cid:durableId="1041170884">
    <w:abstractNumId w:val="6"/>
  </w:num>
  <w:num w:numId="4" w16cid:durableId="1808467772">
    <w:abstractNumId w:val="5"/>
  </w:num>
  <w:num w:numId="5" w16cid:durableId="939215603">
    <w:abstractNumId w:val="4"/>
  </w:num>
  <w:num w:numId="6" w16cid:durableId="1171480664">
    <w:abstractNumId w:val="8"/>
  </w:num>
  <w:num w:numId="7" w16cid:durableId="1511486152">
    <w:abstractNumId w:val="3"/>
  </w:num>
  <w:num w:numId="8" w16cid:durableId="1234042883">
    <w:abstractNumId w:val="2"/>
  </w:num>
  <w:num w:numId="9" w16cid:durableId="285890177">
    <w:abstractNumId w:val="1"/>
  </w:num>
  <w:num w:numId="10" w16cid:durableId="1410539016">
    <w:abstractNumId w:val="0"/>
  </w:num>
  <w:num w:numId="11" w16cid:durableId="1773476791">
    <w:abstractNumId w:val="12"/>
  </w:num>
  <w:num w:numId="12" w16cid:durableId="1292127450">
    <w:abstractNumId w:val="14"/>
  </w:num>
  <w:num w:numId="13" w16cid:durableId="62337409">
    <w:abstractNumId w:val="16"/>
  </w:num>
  <w:num w:numId="14" w16cid:durableId="1380007726">
    <w:abstractNumId w:val="11"/>
  </w:num>
  <w:num w:numId="15" w16cid:durableId="212473267">
    <w:abstractNumId w:val="17"/>
  </w:num>
  <w:num w:numId="16" w16cid:durableId="784733546">
    <w:abstractNumId w:val="10"/>
  </w:num>
  <w:num w:numId="17" w16cid:durableId="1260794481">
    <w:abstractNumId w:val="15"/>
  </w:num>
  <w:num w:numId="18" w16cid:durableId="13665624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54"/>
    <w:rsid w:val="00001672"/>
    <w:rsid w:val="00005A18"/>
    <w:rsid w:val="00026D7C"/>
    <w:rsid w:val="00027794"/>
    <w:rsid w:val="00055529"/>
    <w:rsid w:val="0006468A"/>
    <w:rsid w:val="00090574"/>
    <w:rsid w:val="000A122E"/>
    <w:rsid w:val="000C1C0E"/>
    <w:rsid w:val="000C548A"/>
    <w:rsid w:val="000F1AF5"/>
    <w:rsid w:val="000F3375"/>
    <w:rsid w:val="000F67A6"/>
    <w:rsid w:val="00104B7F"/>
    <w:rsid w:val="00105EF4"/>
    <w:rsid w:val="00114C3B"/>
    <w:rsid w:val="001315B9"/>
    <w:rsid w:val="00145668"/>
    <w:rsid w:val="00153471"/>
    <w:rsid w:val="0019128D"/>
    <w:rsid w:val="001A3C33"/>
    <w:rsid w:val="001B3186"/>
    <w:rsid w:val="001C0169"/>
    <w:rsid w:val="001D1D50"/>
    <w:rsid w:val="001D6745"/>
    <w:rsid w:val="001E446E"/>
    <w:rsid w:val="001E79A3"/>
    <w:rsid w:val="0021016E"/>
    <w:rsid w:val="002154EE"/>
    <w:rsid w:val="002276D2"/>
    <w:rsid w:val="0023283D"/>
    <w:rsid w:val="00246A9F"/>
    <w:rsid w:val="00255F71"/>
    <w:rsid w:val="00260FE9"/>
    <w:rsid w:val="0026373E"/>
    <w:rsid w:val="002665DB"/>
    <w:rsid w:val="00271C43"/>
    <w:rsid w:val="00290728"/>
    <w:rsid w:val="002978F4"/>
    <w:rsid w:val="002A03C7"/>
    <w:rsid w:val="002A3BFB"/>
    <w:rsid w:val="002B028D"/>
    <w:rsid w:val="002D695E"/>
    <w:rsid w:val="002E1219"/>
    <w:rsid w:val="002E4557"/>
    <w:rsid w:val="002E6541"/>
    <w:rsid w:val="002F3EFA"/>
    <w:rsid w:val="002F680C"/>
    <w:rsid w:val="003011DF"/>
    <w:rsid w:val="00307C5D"/>
    <w:rsid w:val="00317741"/>
    <w:rsid w:val="00334924"/>
    <w:rsid w:val="003409BC"/>
    <w:rsid w:val="00350FF0"/>
    <w:rsid w:val="00352462"/>
    <w:rsid w:val="00357185"/>
    <w:rsid w:val="003634CE"/>
    <w:rsid w:val="00383829"/>
    <w:rsid w:val="00387755"/>
    <w:rsid w:val="003971E3"/>
    <w:rsid w:val="003C4402"/>
    <w:rsid w:val="003F4B29"/>
    <w:rsid w:val="004169A6"/>
    <w:rsid w:val="004200BD"/>
    <w:rsid w:val="0042686F"/>
    <w:rsid w:val="004317D8"/>
    <w:rsid w:val="00434183"/>
    <w:rsid w:val="00443869"/>
    <w:rsid w:val="00447F32"/>
    <w:rsid w:val="00457D22"/>
    <w:rsid w:val="00463BA2"/>
    <w:rsid w:val="00486183"/>
    <w:rsid w:val="004A0B7B"/>
    <w:rsid w:val="004C108E"/>
    <w:rsid w:val="004E11DC"/>
    <w:rsid w:val="004F0F62"/>
    <w:rsid w:val="004F3C48"/>
    <w:rsid w:val="00506E94"/>
    <w:rsid w:val="00525DDD"/>
    <w:rsid w:val="005409AC"/>
    <w:rsid w:val="00545055"/>
    <w:rsid w:val="0055516A"/>
    <w:rsid w:val="00571C82"/>
    <w:rsid w:val="0058491B"/>
    <w:rsid w:val="005874F2"/>
    <w:rsid w:val="00592EA5"/>
    <w:rsid w:val="00592EF7"/>
    <w:rsid w:val="005A3170"/>
    <w:rsid w:val="005B2C89"/>
    <w:rsid w:val="005C0C76"/>
    <w:rsid w:val="005D610E"/>
    <w:rsid w:val="005D63D6"/>
    <w:rsid w:val="005E1E6D"/>
    <w:rsid w:val="005E3F05"/>
    <w:rsid w:val="005F516A"/>
    <w:rsid w:val="006128FC"/>
    <w:rsid w:val="00665CE1"/>
    <w:rsid w:val="00673803"/>
    <w:rsid w:val="00677396"/>
    <w:rsid w:val="0069200F"/>
    <w:rsid w:val="006A5FEC"/>
    <w:rsid w:val="006A65CB"/>
    <w:rsid w:val="006B266A"/>
    <w:rsid w:val="006C3242"/>
    <w:rsid w:val="006C7CC0"/>
    <w:rsid w:val="006D753D"/>
    <w:rsid w:val="006E0B44"/>
    <w:rsid w:val="006E4285"/>
    <w:rsid w:val="006F5543"/>
    <w:rsid w:val="006F5629"/>
    <w:rsid w:val="006F63F7"/>
    <w:rsid w:val="00701758"/>
    <w:rsid w:val="007025C7"/>
    <w:rsid w:val="00706D7A"/>
    <w:rsid w:val="0071747B"/>
    <w:rsid w:val="00722F0D"/>
    <w:rsid w:val="0074420E"/>
    <w:rsid w:val="0074663A"/>
    <w:rsid w:val="00746C7C"/>
    <w:rsid w:val="0074742E"/>
    <w:rsid w:val="00747A70"/>
    <w:rsid w:val="00771EAF"/>
    <w:rsid w:val="00774A54"/>
    <w:rsid w:val="00783A69"/>
    <w:rsid w:val="00783E26"/>
    <w:rsid w:val="007936F5"/>
    <w:rsid w:val="007A1D77"/>
    <w:rsid w:val="007B4FA0"/>
    <w:rsid w:val="007C3BC7"/>
    <w:rsid w:val="007C3BCD"/>
    <w:rsid w:val="007C4626"/>
    <w:rsid w:val="007D345C"/>
    <w:rsid w:val="007D4ACF"/>
    <w:rsid w:val="007F0787"/>
    <w:rsid w:val="00805817"/>
    <w:rsid w:val="00810B7B"/>
    <w:rsid w:val="0082358A"/>
    <w:rsid w:val="008235CD"/>
    <w:rsid w:val="008247DE"/>
    <w:rsid w:val="00840B10"/>
    <w:rsid w:val="008513CB"/>
    <w:rsid w:val="00854825"/>
    <w:rsid w:val="00855F97"/>
    <w:rsid w:val="008562F3"/>
    <w:rsid w:val="00864D58"/>
    <w:rsid w:val="0086614D"/>
    <w:rsid w:val="00871654"/>
    <w:rsid w:val="00874F08"/>
    <w:rsid w:val="00882A17"/>
    <w:rsid w:val="008915F9"/>
    <w:rsid w:val="008A5F5D"/>
    <w:rsid w:val="008A7F84"/>
    <w:rsid w:val="00905913"/>
    <w:rsid w:val="0091702E"/>
    <w:rsid w:val="00923B0C"/>
    <w:rsid w:val="0094021C"/>
    <w:rsid w:val="0094065A"/>
    <w:rsid w:val="00952F86"/>
    <w:rsid w:val="00957084"/>
    <w:rsid w:val="00970AC1"/>
    <w:rsid w:val="00982B28"/>
    <w:rsid w:val="00983DA5"/>
    <w:rsid w:val="00994006"/>
    <w:rsid w:val="009B6E6E"/>
    <w:rsid w:val="009D313F"/>
    <w:rsid w:val="00A10712"/>
    <w:rsid w:val="00A10EDB"/>
    <w:rsid w:val="00A1370B"/>
    <w:rsid w:val="00A15396"/>
    <w:rsid w:val="00A24359"/>
    <w:rsid w:val="00A329F4"/>
    <w:rsid w:val="00A35D0B"/>
    <w:rsid w:val="00A3602C"/>
    <w:rsid w:val="00A47A5A"/>
    <w:rsid w:val="00A52F1B"/>
    <w:rsid w:val="00A6683B"/>
    <w:rsid w:val="00A66C97"/>
    <w:rsid w:val="00A67F18"/>
    <w:rsid w:val="00A767ED"/>
    <w:rsid w:val="00A97F94"/>
    <w:rsid w:val="00AA7EA2"/>
    <w:rsid w:val="00AC7456"/>
    <w:rsid w:val="00AD1E92"/>
    <w:rsid w:val="00AD507B"/>
    <w:rsid w:val="00AE32F6"/>
    <w:rsid w:val="00AE713C"/>
    <w:rsid w:val="00B03099"/>
    <w:rsid w:val="00B05BC8"/>
    <w:rsid w:val="00B319BC"/>
    <w:rsid w:val="00B36887"/>
    <w:rsid w:val="00B531EE"/>
    <w:rsid w:val="00B60B74"/>
    <w:rsid w:val="00B64B47"/>
    <w:rsid w:val="00B93B7B"/>
    <w:rsid w:val="00BA62E7"/>
    <w:rsid w:val="00BB399F"/>
    <w:rsid w:val="00BC4B48"/>
    <w:rsid w:val="00BC55F4"/>
    <w:rsid w:val="00BC7C0E"/>
    <w:rsid w:val="00C002DE"/>
    <w:rsid w:val="00C05597"/>
    <w:rsid w:val="00C06BB6"/>
    <w:rsid w:val="00C176CA"/>
    <w:rsid w:val="00C53BF8"/>
    <w:rsid w:val="00C56B5F"/>
    <w:rsid w:val="00C66157"/>
    <w:rsid w:val="00C674FE"/>
    <w:rsid w:val="00C67501"/>
    <w:rsid w:val="00C75633"/>
    <w:rsid w:val="00C764A7"/>
    <w:rsid w:val="00C85CB5"/>
    <w:rsid w:val="00CA08BA"/>
    <w:rsid w:val="00CB0794"/>
    <w:rsid w:val="00CC05EE"/>
    <w:rsid w:val="00CC4A66"/>
    <w:rsid w:val="00CC616B"/>
    <w:rsid w:val="00CE2EE1"/>
    <w:rsid w:val="00CE2F09"/>
    <w:rsid w:val="00CE3349"/>
    <w:rsid w:val="00CE36E5"/>
    <w:rsid w:val="00CF27F5"/>
    <w:rsid w:val="00CF3FFD"/>
    <w:rsid w:val="00CF4342"/>
    <w:rsid w:val="00D10CCF"/>
    <w:rsid w:val="00D15972"/>
    <w:rsid w:val="00D508B4"/>
    <w:rsid w:val="00D7079E"/>
    <w:rsid w:val="00D74D1B"/>
    <w:rsid w:val="00D77D0F"/>
    <w:rsid w:val="00D82FFC"/>
    <w:rsid w:val="00D8311F"/>
    <w:rsid w:val="00D84440"/>
    <w:rsid w:val="00DA1CF0"/>
    <w:rsid w:val="00DB2A0E"/>
    <w:rsid w:val="00DC1E02"/>
    <w:rsid w:val="00DC24B4"/>
    <w:rsid w:val="00DC5FB0"/>
    <w:rsid w:val="00DF16DC"/>
    <w:rsid w:val="00E050BC"/>
    <w:rsid w:val="00E210A1"/>
    <w:rsid w:val="00E272F1"/>
    <w:rsid w:val="00E43176"/>
    <w:rsid w:val="00E45211"/>
    <w:rsid w:val="00E473C5"/>
    <w:rsid w:val="00E66869"/>
    <w:rsid w:val="00E70303"/>
    <w:rsid w:val="00E92863"/>
    <w:rsid w:val="00EB796D"/>
    <w:rsid w:val="00EE0410"/>
    <w:rsid w:val="00EE2ABC"/>
    <w:rsid w:val="00EE34DB"/>
    <w:rsid w:val="00EE5CF2"/>
    <w:rsid w:val="00F01978"/>
    <w:rsid w:val="00F058DC"/>
    <w:rsid w:val="00F11924"/>
    <w:rsid w:val="00F24FC4"/>
    <w:rsid w:val="00F2676C"/>
    <w:rsid w:val="00F43D01"/>
    <w:rsid w:val="00F443BD"/>
    <w:rsid w:val="00F77022"/>
    <w:rsid w:val="00F84366"/>
    <w:rsid w:val="00F85089"/>
    <w:rsid w:val="00F90D60"/>
    <w:rsid w:val="00F95C1A"/>
    <w:rsid w:val="00F974C5"/>
    <w:rsid w:val="00FA6F46"/>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C0373"/>
  <w15:chartTrackingRefBased/>
  <w15:docId w15:val="{CF84B117-7E60-4BC4-922F-2AAFA58D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68"/>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autoRedefine/>
    <w:uiPriority w:val="99"/>
    <w:unhideWhenUsed/>
    <w:qFormat/>
    <w:rsid w:val="00A10712"/>
    <w:pPr>
      <w:tabs>
        <w:tab w:val="clear" w:pos="794"/>
        <w:tab w:val="left" w:pos="283"/>
      </w:tabs>
      <w:spacing w:before="0" w:line="168" w:lineRule="auto"/>
      <w:textDirection w:val="tbRlV"/>
    </w:pPr>
    <w:rPr>
      <w:spacing w:val="-6"/>
      <w:sz w:val="18"/>
      <w:szCs w:val="18"/>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rsid w:val="00A10712"/>
    <w:rPr>
      <w:rFonts w:ascii="Dubai" w:hAnsi="Dubai" w:cs="Dubai"/>
      <w:spacing w:val="-6"/>
      <w:sz w:val="18"/>
      <w:szCs w:val="18"/>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 No"/>
    <w:basedOn w:val="Normal"/>
    <w:qFormat/>
    <w:rsid w:val="00F974C5"/>
    <w:pPr>
      <w:keepNext/>
      <w:spacing w:before="24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jc w:val="center"/>
    </w:pPr>
    <w:rPr>
      <w:lang w:bidi="ar-SY"/>
    </w:rPr>
  </w:style>
  <w:style w:type="paragraph" w:customStyle="1" w:styleId="Tabletitle">
    <w:name w:val="Table title"/>
    <w:basedOn w:val="TableNo"/>
    <w:qFormat/>
    <w:rsid w:val="00871654"/>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aliases w:val="CEO_Hyperlink,超级链接,超?级链,Style 58,超????,하이퍼링크2,超链接1,超?级链?,Style?,S,하이퍼링크21,ECC Hyperlink,超??级链Ú,fL????,fL?级,超??级链,超?级链ïÈ,õ±?级链,õ±链ïÈ1,õ±???,超?级链Ú,’´?级链,’´????,’´??级链Ú,’´??级"/>
    <w:basedOn w:val="DefaultParagraphFont"/>
    <w:uiPriority w:val="99"/>
    <w:unhideWhenUsed/>
    <w:qFormat/>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semiHidden/>
    <w:unhideWhenUsed/>
    <w:rsid w:val="00871654"/>
    <w:rPr>
      <w:color w:val="605E5C"/>
      <w:shd w:val="clear" w:color="auto" w:fill="E1DFDD"/>
    </w:rPr>
  </w:style>
  <w:style w:type="paragraph" w:styleId="Revision">
    <w:name w:val="Revision"/>
    <w:hidden/>
    <w:uiPriority w:val="99"/>
    <w:semiHidden/>
    <w:rsid w:val="00486183"/>
    <w:pPr>
      <w:spacing w:after="0" w:line="240" w:lineRule="auto"/>
    </w:pPr>
    <w:rPr>
      <w:rFonts w:ascii="Dubai" w:hAnsi="Dubai" w:cs="Dubai"/>
    </w:rPr>
  </w:style>
  <w:style w:type="character" w:styleId="FollowedHyperlink">
    <w:name w:val="FollowedHyperlink"/>
    <w:basedOn w:val="DefaultParagraphFont"/>
    <w:uiPriority w:val="99"/>
    <w:semiHidden/>
    <w:unhideWhenUsed/>
    <w:rsid w:val="006F55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tu.int/dms_pub/itu-d/md/22/wtdc25/c/D22-WTDC25-C-0016!R1!MSW-A.docx" TargetMode="External"/><Relationship Id="rId18" Type="http://schemas.openxmlformats.org/officeDocument/2006/relationships/hyperlink" Target="https://www.itu.int/md/D26-TDAG33-C-0002/e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tu.int/md/D26-TDAG33-C-0008/en" TargetMode="External"/><Relationship Id="rId7" Type="http://schemas.openxmlformats.org/officeDocument/2006/relationships/endnotes" Target="endnotes.xml"/><Relationship Id="rId12" Type="http://schemas.openxmlformats.org/officeDocument/2006/relationships/hyperlink" Target="https://www.itu.int/md/S26-CL-C-0074/en" TargetMode="External"/><Relationship Id="rId17" Type="http://schemas.openxmlformats.org/officeDocument/2006/relationships/hyperlink" Target="http://itu.int/go/wtdc25-final-report" TargetMode="External"/><Relationship Id="rId25" Type="http://schemas.openxmlformats.org/officeDocument/2006/relationships/hyperlink" Target="https://www.itu.int/md/D22-WTDC25-C-0016/en" TargetMode="External"/><Relationship Id="rId2" Type="http://schemas.openxmlformats.org/officeDocument/2006/relationships/numbering" Target="numbering.xml"/><Relationship Id="rId16" Type="http://schemas.openxmlformats.org/officeDocument/2006/relationships/hyperlink" Target="https://www.itu.int/md/D26-TDAG33-C-0002/en" TargetMode="External"/><Relationship Id="rId20" Type="http://schemas.openxmlformats.org/officeDocument/2006/relationships/hyperlink" Target="https://www.itu.int/md/D26-TDAG33-C-0008/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pub/D-TDC-WTDC-2025" TargetMode="External"/><Relationship Id="rId24" Type="http://schemas.openxmlformats.org/officeDocument/2006/relationships/hyperlink" Target="https://www.itu.int/md/D22-WTDC25-C-0016"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itu.int/go/wtdc25-final-report" TargetMode="External"/><Relationship Id="rId23" Type="http://schemas.openxmlformats.org/officeDocument/2006/relationships/hyperlink" Target="https://www.itu.int/md/D22-WTDC25-C-0016" TargetMode="External"/><Relationship Id="rId28" Type="http://schemas.openxmlformats.org/officeDocument/2006/relationships/fontTable" Target="fontTable.xml"/><Relationship Id="rId10" Type="http://schemas.openxmlformats.org/officeDocument/2006/relationships/hyperlink" Target="https://www.itu.int/md/D22-WTDC25-C-0002" TargetMode="External"/><Relationship Id="rId19" Type="http://schemas.openxmlformats.org/officeDocument/2006/relationships/hyperlink" Target="https://www.itu.int/md/D22-WTDC25-C-0016"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itu.int/md/D22-WTDC25-C-0016/en" TargetMode="External"/><Relationship Id="rId14" Type="http://schemas.openxmlformats.org/officeDocument/2006/relationships/hyperlink" Target="https://www.itu.int/dms_pub/itu-d/md/22/wtdc25/c/D22-WTDC25-C-0016!R1!MSW-E.docx" TargetMode="External"/><Relationship Id="rId22" Type="http://schemas.openxmlformats.org/officeDocument/2006/relationships/hyperlink" Target="https://www.itu.int/md/D22-WTDC25-C-0016/en"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cdp.un.org" TargetMode="External"/><Relationship Id="rId2" Type="http://schemas.openxmlformats.org/officeDocument/2006/relationships/hyperlink" Target="https://policy.desa.un.org/sites/default/files/2025-06/ldc-category-2025.pdf" TargetMode="External"/><Relationship Id="rId1" Type="http://schemas.openxmlformats.org/officeDocument/2006/relationships/hyperlink" Target="https://www.itu.int/itu-d/sites/projects/home/projects/" TargetMode="External"/><Relationship Id="rId5" Type="http://schemas.openxmlformats.org/officeDocument/2006/relationships/hyperlink" Target="https://www.itu.int/md/D22-WTDC25-C-0016/" TargetMode="External"/><Relationship Id="rId4" Type="http://schemas.openxmlformats.org/officeDocument/2006/relationships/hyperlink" Target="https://policy.desa.un.org/sites/default/files/2025-06/ldc-category-202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ARA\Arabic%20Pool\Templates\Arabic%20Templates%202026\ITU-D%20(BDT)\PA_TDAG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Props1.xml><?xml version="1.0" encoding="utf-8"?>
<ds:datastoreItem xmlns:ds="http://schemas.openxmlformats.org/officeDocument/2006/customXml" ds:itemID="{D2A43E68-FEE1-4201-87D6-0DF5EF736C30}">
  <ds:schemaRefs>
    <ds:schemaRef ds:uri="http://schemas.openxmlformats.org/officeDocument/2006/bibliography"/>
  </ds:schemaRefs>
</ds:datastoreItem>
</file>

<file path=customXml/itemProps2.xml><?xml version="1.0" encoding="utf-8"?>
<ds:datastoreItem xmlns:ds="http://schemas.openxmlformats.org/officeDocument/2006/customXml" ds:itemID="{2289E7EB-EB2D-4B9F-AC4E-80593720C0D4}"/>
</file>

<file path=customXml/itemProps3.xml><?xml version="1.0" encoding="utf-8"?>
<ds:datastoreItem xmlns:ds="http://schemas.openxmlformats.org/officeDocument/2006/customXml" ds:itemID="{31860E23-91B1-4C80-87E0-B39D15BB54C7}"/>
</file>

<file path=customXml/itemProps4.xml><?xml version="1.0" encoding="utf-8"?>
<ds:datastoreItem xmlns:ds="http://schemas.openxmlformats.org/officeDocument/2006/customXml" ds:itemID="{20732485-0D57-4048-B54C-C54DED9B706C}"/>
</file>

<file path=docProps/app.xml><?xml version="1.0" encoding="utf-8"?>
<Properties xmlns="http://schemas.openxmlformats.org/officeDocument/2006/extended-properties" xmlns:vt="http://schemas.openxmlformats.org/officeDocument/2006/docPropsVTypes">
  <Template>PA_TDAG26.dotx</Template>
  <TotalTime>26</TotalTime>
  <Pages>15</Pages>
  <Words>6152</Words>
  <Characters>35068</Characters>
  <Application>Microsoft Office Word</Application>
  <DocSecurity>0</DocSecurity>
  <Lines>292</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ITU</Company>
  <LinksUpToDate>false</LinksUpToDate>
  <CharactersWithSpaces>41138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dc:creator>
  <cp:keywords/>
  <dc:description/>
  <cp:lastModifiedBy>GE</cp:lastModifiedBy>
  <cp:revision>3</cp:revision>
  <dcterms:created xsi:type="dcterms:W3CDTF">2026-04-07T08:20:00Z</dcterms:created>
  <dcterms:modified xsi:type="dcterms:W3CDTF">2026-04-07T08:53:00Z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0x0101000421F7F6C5263B4B928A068E40912AB8</vt:lpwstr>
  </property>
</Properties>
</file>