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5000" w:type="pct"/>
        <w:jc w:val="center"/>
        <w:tblLayout w:type="fixed"/>
        <w:tblLook w:val="0000" w:firstRow="0" w:lastRow="0" w:firstColumn="0" w:lastColumn="0" w:noHBand="0" w:noVBand="0"/>
        <w:tblCaption w:val="معلومات عن الوثيقة (لجنة الدراسات، الاجتماع، المسألة، المصدر، العنوان)"/>
      </w:tblPr>
      <w:tblGrid>
        <w:gridCol w:w="6660"/>
        <w:gridCol w:w="1559"/>
        <w:gridCol w:w="1420"/>
      </w:tblGrid>
      <w:tr w:rsidR="00105EF4" w:rsidRPr="00783A69" w14:paraId="471DB191" w14:textId="77777777" w:rsidTr="004F5BCA">
        <w:trPr>
          <w:cantSplit/>
          <w:trHeight w:val="1310"/>
          <w:jc w:val="center"/>
        </w:trPr>
        <w:tc>
          <w:tcPr>
            <w:tcW w:w="8219" w:type="dxa"/>
            <w:gridSpan w:val="2"/>
            <w:tcBorders>
              <w:bottom w:val="single" w:sz="12" w:space="0" w:color="auto"/>
            </w:tcBorders>
            <w:vAlign w:val="center"/>
          </w:tcPr>
          <w:p w14:paraId="50179118" w14:textId="77777777" w:rsidR="00105EF4" w:rsidRDefault="00105EF4" w:rsidP="00AD1E92">
            <w:pPr>
              <w:jc w:val="left"/>
              <w:rPr>
                <w:b/>
                <w:bCs/>
                <w:sz w:val="32"/>
                <w:szCs w:val="32"/>
                <w:lang w:bidi="ar-EG"/>
              </w:rPr>
            </w:pPr>
            <w:r w:rsidRPr="00C85CB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الفريق الاستشاري لتنمية الاتصالات </w:t>
            </w:r>
            <w:r w:rsidRPr="00C85CB5">
              <w:rPr>
                <w:b/>
                <w:bCs/>
                <w:sz w:val="32"/>
                <w:szCs w:val="32"/>
                <w:lang w:bidi="ar-EG"/>
              </w:rPr>
              <w:t>(TDAG)</w:t>
            </w:r>
          </w:p>
          <w:p w14:paraId="33263118" w14:textId="77777777" w:rsidR="00105EF4" w:rsidRPr="00457D22" w:rsidRDefault="00105EF4" w:rsidP="00AD1E92">
            <w:pPr>
              <w:jc w:val="left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457D22">
              <w:rPr>
                <w:b/>
                <w:bCs/>
                <w:sz w:val="26"/>
                <w:szCs w:val="26"/>
                <w:rtl/>
              </w:rPr>
              <w:t xml:space="preserve">الاجتماع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الثالث </w:t>
            </w:r>
            <w:r w:rsidRPr="00457D22">
              <w:rPr>
                <w:b/>
                <w:bCs/>
                <w:sz w:val="26"/>
                <w:szCs w:val="26"/>
                <w:rtl/>
              </w:rPr>
              <w:t xml:space="preserve">والثلاثون، جنيف، سويسرا، </w:t>
            </w:r>
            <w:r>
              <w:rPr>
                <w:b/>
                <w:bCs/>
                <w:sz w:val="26"/>
                <w:szCs w:val="26"/>
              </w:rPr>
              <w:t>10-7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 xml:space="preserve"> أبريل </w:t>
            </w:r>
            <w:r>
              <w:rPr>
                <w:b/>
                <w:bCs/>
                <w:sz w:val="26"/>
                <w:szCs w:val="26"/>
              </w:rPr>
              <w:t>2026</w:t>
            </w:r>
          </w:p>
        </w:tc>
        <w:tc>
          <w:tcPr>
            <w:tcW w:w="1420" w:type="dxa"/>
            <w:tcBorders>
              <w:bottom w:val="single" w:sz="12" w:space="0" w:color="auto"/>
            </w:tcBorders>
            <w:vAlign w:val="center"/>
          </w:tcPr>
          <w:p w14:paraId="5B36245C" w14:textId="77777777" w:rsidR="00105EF4" w:rsidRPr="00783A69" w:rsidRDefault="00105EF4" w:rsidP="00AD1E92">
            <w:pPr>
              <w:jc w:val="center"/>
              <w:rPr>
                <w:lang w:val="en-GB" w:bidi="ar-EG"/>
              </w:rPr>
            </w:pPr>
            <w:bookmarkStart w:id="0" w:name="ditulogo"/>
            <w:bookmarkEnd w:id="0"/>
            <w:r>
              <w:rPr>
                <w:noProof/>
                <w:lang w:val="fr-FR" w:eastAsia="fr-FR"/>
              </w:rPr>
              <w:drawing>
                <wp:inline distT="0" distB="0" distL="0" distR="0" wp14:anchorId="595E1BBF" wp14:editId="0A5B5EDC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08BA" w:rsidRPr="00783A69" w14:paraId="267F5880" w14:textId="77777777" w:rsidTr="00AD1E92">
        <w:trPr>
          <w:cantSplit/>
          <w:jc w:val="center"/>
        </w:trPr>
        <w:tc>
          <w:tcPr>
            <w:tcW w:w="6660" w:type="dxa"/>
            <w:tcBorders>
              <w:top w:val="single" w:sz="12" w:space="0" w:color="auto"/>
            </w:tcBorders>
          </w:tcPr>
          <w:p w14:paraId="5931E0D7" w14:textId="77777777" w:rsidR="00CA08BA" w:rsidRPr="00783A69" w:rsidRDefault="00CA08BA" w:rsidP="00B93B7B">
            <w:pPr>
              <w:spacing w:before="20" w:after="20" w:line="300" w:lineRule="exact"/>
              <w:rPr>
                <w:b/>
                <w:bCs/>
                <w:rtl/>
                <w:lang w:bidi="ar-EG"/>
              </w:rPr>
            </w:pPr>
          </w:p>
        </w:tc>
        <w:tc>
          <w:tcPr>
            <w:tcW w:w="2979" w:type="dxa"/>
            <w:gridSpan w:val="2"/>
            <w:tcBorders>
              <w:top w:val="single" w:sz="12" w:space="0" w:color="auto"/>
            </w:tcBorders>
          </w:tcPr>
          <w:p w14:paraId="698B77C9" w14:textId="77777777" w:rsidR="00CA08BA" w:rsidRPr="00C85CB5" w:rsidRDefault="00CA08BA" w:rsidP="00B93B7B">
            <w:pPr>
              <w:spacing w:before="20" w:after="20" w:line="300" w:lineRule="exact"/>
              <w:rPr>
                <w:b/>
                <w:bCs/>
                <w:highlight w:val="yellow"/>
                <w:rtl/>
                <w:lang w:bidi="ar-EG"/>
              </w:rPr>
            </w:pPr>
          </w:p>
        </w:tc>
      </w:tr>
      <w:tr w:rsidR="00783A69" w:rsidRPr="00783A69" w14:paraId="52465233" w14:textId="77777777" w:rsidTr="00AD1E92">
        <w:trPr>
          <w:cantSplit/>
          <w:jc w:val="center"/>
        </w:trPr>
        <w:tc>
          <w:tcPr>
            <w:tcW w:w="6660" w:type="dxa"/>
          </w:tcPr>
          <w:p w14:paraId="7E72F15A" w14:textId="77777777" w:rsidR="00783A69" w:rsidRPr="00783A69" w:rsidRDefault="00783A69" w:rsidP="00B93B7B">
            <w:pPr>
              <w:spacing w:before="20" w:after="20" w:line="300" w:lineRule="exact"/>
              <w:rPr>
                <w:b/>
                <w:bCs/>
                <w:rtl/>
                <w:lang w:bidi="ar-EG"/>
              </w:rPr>
            </w:pPr>
          </w:p>
        </w:tc>
        <w:tc>
          <w:tcPr>
            <w:tcW w:w="2979" w:type="dxa"/>
            <w:gridSpan w:val="2"/>
          </w:tcPr>
          <w:p w14:paraId="1AA1F525" w14:textId="7D012C46" w:rsidR="00783A69" w:rsidRPr="00153471" w:rsidRDefault="00783A69" w:rsidP="006B266A">
            <w:pPr>
              <w:spacing w:before="20" w:after="20" w:line="300" w:lineRule="exact"/>
              <w:rPr>
                <w:b/>
                <w:bCs/>
                <w:rtl/>
                <w:lang w:bidi="ar-SY"/>
              </w:rPr>
            </w:pPr>
            <w:r w:rsidRPr="00153471">
              <w:rPr>
                <w:rFonts w:hint="cs"/>
                <w:b/>
                <w:bCs/>
                <w:rtl/>
                <w:lang w:bidi="ar-EG"/>
              </w:rPr>
              <w:t xml:space="preserve">الوثيقة </w:t>
            </w:r>
            <w:r w:rsidRPr="00153471">
              <w:rPr>
                <w:b/>
                <w:bCs/>
                <w:lang w:bidi="ar-EG"/>
              </w:rPr>
              <w:t>TDAG-</w:t>
            </w:r>
            <w:r w:rsidR="006B266A">
              <w:rPr>
                <w:b/>
                <w:bCs/>
                <w:lang w:bidi="ar-EG"/>
              </w:rPr>
              <w:t>2</w:t>
            </w:r>
            <w:r w:rsidR="00105EF4">
              <w:rPr>
                <w:b/>
                <w:bCs/>
                <w:lang w:bidi="ar-EG"/>
              </w:rPr>
              <w:t>6</w:t>
            </w:r>
            <w:r w:rsidR="008562F3" w:rsidRPr="006B266A">
              <w:rPr>
                <w:b/>
                <w:bCs/>
                <w:lang w:bidi="ar-EG"/>
              </w:rPr>
              <w:t>/</w:t>
            </w:r>
            <w:r w:rsidR="00863847">
              <w:rPr>
                <w:b/>
                <w:bCs/>
                <w:lang w:bidi="ar-EG"/>
              </w:rPr>
              <w:t>20</w:t>
            </w:r>
            <w:r w:rsidRPr="00153471">
              <w:rPr>
                <w:b/>
                <w:bCs/>
                <w:lang w:bidi="ar-EG"/>
              </w:rPr>
              <w:t>-A</w:t>
            </w:r>
          </w:p>
        </w:tc>
      </w:tr>
      <w:tr w:rsidR="00783A69" w:rsidRPr="00783A69" w14:paraId="2AE984BE" w14:textId="77777777" w:rsidTr="00AD1E92">
        <w:trPr>
          <w:cantSplit/>
          <w:jc w:val="center"/>
        </w:trPr>
        <w:tc>
          <w:tcPr>
            <w:tcW w:w="6660" w:type="dxa"/>
          </w:tcPr>
          <w:p w14:paraId="6ECC4C7C" w14:textId="77777777" w:rsidR="00783A69" w:rsidRPr="00783A69" w:rsidRDefault="00783A69" w:rsidP="00B93B7B">
            <w:pPr>
              <w:spacing w:before="20" w:after="20" w:line="300" w:lineRule="exact"/>
              <w:rPr>
                <w:b/>
                <w:bCs/>
              </w:rPr>
            </w:pPr>
          </w:p>
        </w:tc>
        <w:tc>
          <w:tcPr>
            <w:tcW w:w="2979" w:type="dxa"/>
            <w:gridSpan w:val="2"/>
          </w:tcPr>
          <w:p w14:paraId="2E9F28B5" w14:textId="1740084F" w:rsidR="00783A69" w:rsidRPr="00C85CB5" w:rsidRDefault="00863847" w:rsidP="00B319BC">
            <w:pPr>
              <w:spacing w:before="20" w:after="20" w:line="300" w:lineRule="exact"/>
              <w:rPr>
                <w:b/>
                <w:bCs/>
                <w:highlight w:val="yellow"/>
                <w:rtl/>
              </w:rPr>
            </w:pPr>
            <w:r>
              <w:rPr>
                <w:b/>
                <w:bCs/>
                <w:lang w:bidi="ar-EG"/>
              </w:rPr>
              <w:t>3</w:t>
            </w:r>
            <w:r w:rsidR="00783A69" w:rsidRPr="006B266A"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EG"/>
              </w:rPr>
              <w:t>مارس</w:t>
            </w:r>
            <w:r w:rsidR="00783A69" w:rsidRPr="006B266A"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="00105EF4">
              <w:rPr>
                <w:b/>
                <w:bCs/>
                <w:lang w:bidi="ar-EG"/>
              </w:rPr>
              <w:t>2026</w:t>
            </w:r>
          </w:p>
        </w:tc>
      </w:tr>
      <w:tr w:rsidR="00783A69" w:rsidRPr="00783A69" w14:paraId="14C8AC17" w14:textId="77777777" w:rsidTr="00AD1E92">
        <w:trPr>
          <w:cantSplit/>
          <w:jc w:val="center"/>
        </w:trPr>
        <w:tc>
          <w:tcPr>
            <w:tcW w:w="6660" w:type="dxa"/>
          </w:tcPr>
          <w:p w14:paraId="5B963075" w14:textId="77777777" w:rsidR="00783A69" w:rsidRPr="00783A69" w:rsidRDefault="00783A69" w:rsidP="00B93B7B">
            <w:pPr>
              <w:spacing w:before="20" w:after="20" w:line="300" w:lineRule="exact"/>
              <w:rPr>
                <w:b/>
                <w:bCs/>
                <w:lang w:bidi="ar-EG"/>
              </w:rPr>
            </w:pPr>
          </w:p>
        </w:tc>
        <w:tc>
          <w:tcPr>
            <w:tcW w:w="2979" w:type="dxa"/>
            <w:gridSpan w:val="2"/>
          </w:tcPr>
          <w:p w14:paraId="2BCDE4A1" w14:textId="77777777" w:rsidR="00783A69" w:rsidRPr="00153471" w:rsidRDefault="00783A69" w:rsidP="00B93B7B">
            <w:pPr>
              <w:spacing w:before="20" w:after="20" w:line="300" w:lineRule="exact"/>
              <w:rPr>
                <w:b/>
                <w:bCs/>
                <w:rtl/>
                <w:lang w:bidi="ar-EG"/>
              </w:rPr>
            </w:pPr>
            <w:r w:rsidRPr="00153471">
              <w:rPr>
                <w:rFonts w:hint="cs"/>
                <w:b/>
                <w:bCs/>
                <w:rtl/>
                <w:lang w:bidi="ar-EG"/>
              </w:rPr>
              <w:t>الأصل: بالإنكليزية</w:t>
            </w:r>
          </w:p>
        </w:tc>
      </w:tr>
      <w:tr w:rsidR="00783A69" w:rsidRPr="00783A69" w14:paraId="20CB88CC" w14:textId="77777777" w:rsidTr="00EE5CF2">
        <w:trPr>
          <w:cantSplit/>
          <w:jc w:val="center"/>
        </w:trPr>
        <w:tc>
          <w:tcPr>
            <w:tcW w:w="9639" w:type="dxa"/>
            <w:gridSpan w:val="3"/>
          </w:tcPr>
          <w:p w14:paraId="717E9949" w14:textId="472F34F5" w:rsidR="00783A69" w:rsidRPr="00783A69" w:rsidRDefault="00863847" w:rsidP="00EE5CF2">
            <w:pPr>
              <w:pStyle w:val="Source"/>
            </w:pPr>
            <w:r w:rsidRPr="00863847">
              <w:rPr>
                <w:sz w:val="28"/>
                <w:szCs w:val="28"/>
                <w:rtl/>
                <w:lang w:bidi="ar-EG"/>
              </w:rPr>
              <w:t>مدير مكتب تنمية الاتصالات</w:t>
            </w:r>
          </w:p>
        </w:tc>
      </w:tr>
      <w:tr w:rsidR="00783A69" w:rsidRPr="00783A69" w14:paraId="62A815A5" w14:textId="77777777" w:rsidTr="00EE5CF2">
        <w:trPr>
          <w:cantSplit/>
          <w:jc w:val="center"/>
        </w:trPr>
        <w:tc>
          <w:tcPr>
            <w:tcW w:w="9639" w:type="dxa"/>
            <w:gridSpan w:val="3"/>
          </w:tcPr>
          <w:p w14:paraId="3B4BB694" w14:textId="0DEEBD1D" w:rsidR="00783A69" w:rsidRPr="00783A69" w:rsidRDefault="00863847" w:rsidP="00EE5CF2">
            <w:pPr>
              <w:pStyle w:val="Title1"/>
              <w:rPr>
                <w:lang w:bidi="ar-EG"/>
              </w:rPr>
            </w:pPr>
            <w:r w:rsidRPr="00863847">
              <w:rPr>
                <w:rtl/>
                <w:lang w:bidi="ar-EG"/>
              </w:rPr>
              <w:t>مستجدات بشأن حالة نقل مكتب المنطقة من تيغوسيغالبا إلى مدينة بنما</w:t>
            </w:r>
          </w:p>
        </w:tc>
      </w:tr>
    </w:tbl>
    <w:p w14:paraId="65533886" w14:textId="77777777" w:rsidR="00EE5CF2" w:rsidRDefault="00EE5CF2"/>
    <w:tbl>
      <w:tblPr>
        <w:bidiVisual/>
        <w:tblW w:w="5008" w:type="pct"/>
        <w:jc w:val="center"/>
        <w:tblLayout w:type="fixed"/>
        <w:tblLook w:val="0000" w:firstRow="0" w:lastRow="0" w:firstColumn="0" w:lastColumn="0" w:noHBand="0" w:noVBand="0"/>
        <w:tblCaption w:val="معلومات عن الوثيقة (لجنة الدراسات، الاجتماع، المسألة، المصدر، العنوان)"/>
      </w:tblPr>
      <w:tblGrid>
        <w:gridCol w:w="9638"/>
      </w:tblGrid>
      <w:tr w:rsidR="00783A69" w:rsidRPr="00153471" w14:paraId="6C1CFFF7" w14:textId="77777777" w:rsidTr="006B266A">
        <w:trPr>
          <w:cantSplit/>
          <w:jc w:val="center"/>
        </w:trPr>
        <w:tc>
          <w:tcPr>
            <w:tcW w:w="9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C67DD" w14:textId="77777777" w:rsidR="00783A69" w:rsidRPr="00153471" w:rsidRDefault="00783A69" w:rsidP="00EE5CF2">
            <w:pPr>
              <w:rPr>
                <w:b/>
                <w:bCs/>
                <w:rtl/>
                <w:lang w:bidi="ar-SY"/>
              </w:rPr>
            </w:pPr>
            <w:r w:rsidRPr="00153471">
              <w:rPr>
                <w:rFonts w:hint="cs"/>
                <w:b/>
                <w:bCs/>
                <w:rtl/>
                <w:lang w:bidi="ar-SY"/>
              </w:rPr>
              <w:t>ملخص</w:t>
            </w:r>
            <w:r w:rsidR="005874F2" w:rsidRPr="00153471">
              <w:rPr>
                <w:rFonts w:hint="cs"/>
                <w:b/>
                <w:bCs/>
                <w:rtl/>
                <w:lang w:bidi="ar-SY"/>
              </w:rPr>
              <w:t>:</w:t>
            </w:r>
          </w:p>
          <w:p w14:paraId="25195471" w14:textId="2E75E36F" w:rsidR="00783A69" w:rsidRPr="006B266A" w:rsidRDefault="00863847" w:rsidP="006B266A">
            <w:pPr>
              <w:rPr>
                <w:rtl/>
                <w:lang w:val="en-GB"/>
              </w:rPr>
            </w:pPr>
            <w:r w:rsidRPr="00863847">
              <w:rPr>
                <w:rtl/>
                <w:lang w:val="en-GB" w:bidi="ar-EG"/>
              </w:rPr>
              <w:t>مستجدات بشأن حالة نقل مكتب المنطقة من تيغوسيغالبا إلى مدينة بنما</w:t>
            </w:r>
            <w:r w:rsidR="007E4063">
              <w:rPr>
                <w:rFonts w:hint="cs"/>
                <w:rtl/>
                <w:lang w:val="en-GB" w:bidi="ar-EG"/>
              </w:rPr>
              <w:t>.</w:t>
            </w:r>
          </w:p>
          <w:p w14:paraId="57C92DA5" w14:textId="77777777" w:rsidR="00783A69" w:rsidRPr="00E43176" w:rsidRDefault="00783A69" w:rsidP="00EE5CF2">
            <w:pPr>
              <w:rPr>
                <w:rtl/>
                <w:lang w:bidi="ar-SY"/>
              </w:rPr>
            </w:pPr>
            <w:r w:rsidRPr="00153471">
              <w:rPr>
                <w:rFonts w:hint="cs"/>
                <w:b/>
                <w:bCs/>
                <w:rtl/>
                <w:lang w:bidi="ar-SY"/>
              </w:rPr>
              <w:t>الإجراء المطلوب</w:t>
            </w:r>
            <w:r w:rsidR="005874F2" w:rsidRPr="00153471">
              <w:rPr>
                <w:rFonts w:hint="cs"/>
                <w:b/>
                <w:bCs/>
                <w:rtl/>
                <w:lang w:bidi="ar-SY"/>
              </w:rPr>
              <w:t>:</w:t>
            </w:r>
          </w:p>
          <w:p w14:paraId="5BE8EE6D" w14:textId="3D9B89FE" w:rsidR="004F0F62" w:rsidRPr="004F0F62" w:rsidRDefault="00105EF4" w:rsidP="00105EF4">
            <w:pPr>
              <w:rPr>
                <w:color w:val="000000"/>
                <w:rtl/>
                <w:lang w:bidi="ar-EG"/>
              </w:rPr>
            </w:pPr>
            <w:r w:rsidRPr="00105EF4">
              <w:rPr>
                <w:color w:val="000000"/>
                <w:rtl/>
              </w:rPr>
              <w:t>يُدعى الفريق الاستشاري لتنمية الاتصالات إلى الإحاطة علماً بهذه الوثيقة.</w:t>
            </w:r>
          </w:p>
          <w:p w14:paraId="120FC37C" w14:textId="77777777" w:rsidR="00783A69" w:rsidRPr="00153471" w:rsidRDefault="00783A69" w:rsidP="00EE5CF2">
            <w:pPr>
              <w:rPr>
                <w:b/>
                <w:bCs/>
                <w:rtl/>
                <w:lang w:bidi="ar-SY"/>
              </w:rPr>
            </w:pPr>
            <w:r w:rsidRPr="00153471">
              <w:rPr>
                <w:rFonts w:hint="cs"/>
                <w:b/>
                <w:bCs/>
                <w:rtl/>
                <w:lang w:bidi="ar-SY"/>
              </w:rPr>
              <w:t>المراجع</w:t>
            </w:r>
            <w:r w:rsidR="005874F2" w:rsidRPr="00153471">
              <w:rPr>
                <w:rFonts w:hint="cs"/>
                <w:b/>
                <w:bCs/>
                <w:rtl/>
                <w:lang w:bidi="ar-SY"/>
              </w:rPr>
              <w:t>:</w:t>
            </w:r>
          </w:p>
          <w:p w14:paraId="01CB3781" w14:textId="0A48E569" w:rsidR="00783A69" w:rsidRPr="00153471" w:rsidRDefault="00863847" w:rsidP="006B266A">
            <w:pPr>
              <w:rPr>
                <w:rtl/>
              </w:rPr>
            </w:pPr>
            <w:r w:rsidRPr="00863847">
              <w:rPr>
                <w:rtl/>
                <w:lang w:val="en-GB" w:bidi="ar-EG"/>
              </w:rPr>
              <w:t>الجلسة العامة الأولى لمجلس عام 2023 المعقودة في 12 يوليو 2023 (</w:t>
            </w:r>
            <w:hyperlink r:id="rId9" w:history="1">
              <w:r w:rsidRPr="00863847">
                <w:rPr>
                  <w:rStyle w:val="Hyperlink"/>
                  <w:rtl/>
                  <w:lang w:val="en-GB" w:bidi="ar-EG"/>
                </w:rPr>
                <w:t xml:space="preserve">الوثيقة </w:t>
              </w:r>
              <w:r w:rsidRPr="00863847">
                <w:rPr>
                  <w:rStyle w:val="Hyperlink"/>
                  <w:lang w:val="en-GB" w:bidi="ar-EG"/>
                </w:rPr>
                <w:t>C23/106</w:t>
              </w:r>
            </w:hyperlink>
            <w:r w:rsidRPr="00863847">
              <w:rPr>
                <w:rtl/>
                <w:lang w:val="en-GB" w:bidi="ar-EG"/>
              </w:rPr>
              <w:t>)</w:t>
            </w:r>
          </w:p>
        </w:tc>
      </w:tr>
    </w:tbl>
    <w:p w14:paraId="2F94981A" w14:textId="77777777" w:rsidR="00882A17" w:rsidRDefault="00882A17" w:rsidP="00863847">
      <w:pPr>
        <w:rPr>
          <w:lang w:bidi="ar-EG"/>
        </w:rPr>
      </w:pPr>
      <w:r>
        <w:rPr>
          <w:rtl/>
          <w:lang w:bidi="ar-EG"/>
        </w:rPr>
        <w:br w:type="page"/>
      </w:r>
    </w:p>
    <w:p w14:paraId="579E7072" w14:textId="77777777" w:rsidR="00D46196" w:rsidRPr="00FB6326" w:rsidRDefault="00D46196" w:rsidP="00B34FDF">
      <w:pPr>
        <w:pStyle w:val="Headingb"/>
        <w:jc w:val="center"/>
        <w:rPr>
          <w:sz w:val="24"/>
          <w:szCs w:val="24"/>
          <w:rtl/>
          <w:lang w:bidi="ar-EG"/>
        </w:rPr>
      </w:pPr>
      <w:r w:rsidRPr="00FB6326">
        <w:rPr>
          <w:sz w:val="24"/>
          <w:szCs w:val="24"/>
          <w:rtl/>
          <w:lang w:bidi="ar-EG"/>
        </w:rPr>
        <w:lastRenderedPageBreak/>
        <w:t>تقرير بشأن حالة نقل مكتب المنطقة من تيغوسيغالبا إلى مدينة بنما</w:t>
      </w:r>
    </w:p>
    <w:p w14:paraId="744CB4C1" w14:textId="77777777" w:rsidR="00D46196" w:rsidRDefault="00D46196" w:rsidP="00B34FDF">
      <w:pPr>
        <w:pStyle w:val="Headingb"/>
        <w:rPr>
          <w:rtl/>
          <w:lang w:bidi="ar-EG"/>
        </w:rPr>
      </w:pPr>
      <w:r>
        <w:rPr>
          <w:rtl/>
          <w:lang w:bidi="ar-EG"/>
        </w:rPr>
        <w:t>معلومات أساسية</w:t>
      </w:r>
    </w:p>
    <w:p w14:paraId="3DBF4D2B" w14:textId="5A63EB31" w:rsidR="00D46196" w:rsidRPr="00B34FDF" w:rsidRDefault="00D46196" w:rsidP="00D46196">
      <w:pPr>
        <w:rPr>
          <w:spacing w:val="-2"/>
          <w:rtl/>
          <w:lang w:bidi="ar-EG"/>
        </w:rPr>
      </w:pPr>
      <w:r w:rsidRPr="00B34FDF">
        <w:rPr>
          <w:spacing w:val="-2"/>
          <w:rtl/>
          <w:lang w:bidi="ar-EG"/>
        </w:rPr>
        <w:t xml:space="preserve">كلَّف مجلس الاتحاد، خلال جلسته العامة الأولى المعقودة في 12 يوليو 2023، الأمانة العامة بنقل مكتب المنطقة من تيغوسيغالبا إلى مدينة بنما، على النحو المبين في الوثيقة </w:t>
      </w:r>
      <w:hyperlink r:id="rId10" w:history="1">
        <w:r w:rsidRPr="00B34FDF">
          <w:rPr>
            <w:rStyle w:val="Hyperlink"/>
            <w:spacing w:val="-2"/>
            <w:lang w:bidi="ar-EG"/>
          </w:rPr>
          <w:t>C23/106</w:t>
        </w:r>
      </w:hyperlink>
      <w:r w:rsidRPr="00B34FDF">
        <w:rPr>
          <w:spacing w:val="-2"/>
          <w:rtl/>
          <w:lang w:bidi="ar-EG"/>
        </w:rPr>
        <w:t>. واستند هذا القرار إلى مساهمتَيْن مقدمتَيْن من بنما (</w:t>
      </w:r>
      <w:hyperlink r:id="rId11" w:history="1">
        <w:r w:rsidRPr="00B34FDF">
          <w:rPr>
            <w:rStyle w:val="Hyperlink"/>
            <w:spacing w:val="-2"/>
            <w:lang w:bidi="ar-EG"/>
          </w:rPr>
          <w:t>C23/64</w:t>
        </w:r>
      </w:hyperlink>
      <w:r w:rsidRPr="00B34FDF">
        <w:rPr>
          <w:spacing w:val="-2"/>
          <w:rtl/>
          <w:lang w:bidi="ar-EG"/>
        </w:rPr>
        <w:t>) وهندوراس</w:t>
      </w:r>
      <w:r w:rsidR="00B34FDF">
        <w:rPr>
          <w:rFonts w:hint="eastAsia"/>
          <w:spacing w:val="-2"/>
          <w:rtl/>
        </w:rPr>
        <w:t> </w:t>
      </w:r>
      <w:r w:rsidRPr="00B34FDF">
        <w:rPr>
          <w:spacing w:val="-2"/>
          <w:rtl/>
          <w:lang w:bidi="ar-EG"/>
        </w:rPr>
        <w:t>(</w:t>
      </w:r>
      <w:hyperlink r:id="rId12" w:history="1">
        <w:r w:rsidRPr="00B34FDF">
          <w:rPr>
            <w:rStyle w:val="Hyperlink"/>
            <w:spacing w:val="-2"/>
            <w:lang w:bidi="ar-EG"/>
          </w:rPr>
          <w:t>C23/65</w:t>
        </w:r>
      </w:hyperlink>
      <w:r w:rsidRPr="00B34FDF">
        <w:rPr>
          <w:spacing w:val="-2"/>
          <w:rtl/>
          <w:lang w:bidi="ar-EG"/>
        </w:rPr>
        <w:t>).</w:t>
      </w:r>
    </w:p>
    <w:p w14:paraId="6F004A9A" w14:textId="77777777" w:rsidR="00D46196" w:rsidRDefault="00D46196" w:rsidP="00B34FDF">
      <w:pPr>
        <w:pStyle w:val="Headingb"/>
        <w:rPr>
          <w:rtl/>
          <w:lang w:bidi="ar-EG"/>
        </w:rPr>
      </w:pPr>
      <w:r>
        <w:rPr>
          <w:rtl/>
          <w:lang w:bidi="ar-EG"/>
        </w:rPr>
        <w:t>التقدم المحرز</w:t>
      </w:r>
    </w:p>
    <w:p w14:paraId="793AE9EE" w14:textId="646A2F84" w:rsidR="00D46196" w:rsidRDefault="00D46196" w:rsidP="00D46196">
      <w:pPr>
        <w:rPr>
          <w:rtl/>
          <w:lang w:bidi="ar-EG"/>
        </w:rPr>
      </w:pPr>
      <w:r>
        <w:rPr>
          <w:rtl/>
          <w:lang w:bidi="ar-EG"/>
        </w:rPr>
        <w:t>فيما يلي التقدم المحرز نحو نقل مكتب المنطقة من تيغوسيغالبا إلى مدينة بنما:</w:t>
      </w:r>
      <w:r>
        <w:rPr>
          <w:cs/>
          <w:lang w:bidi="ar-EG"/>
        </w:rPr>
        <w:t>‎</w:t>
      </w:r>
    </w:p>
    <w:p w14:paraId="642D568E" w14:textId="2C43E82B" w:rsidR="00D46196" w:rsidRDefault="00D46196" w:rsidP="00D46196">
      <w:pPr>
        <w:rPr>
          <w:rtl/>
          <w:lang w:bidi="ar-EG"/>
        </w:rPr>
      </w:pPr>
      <w:r w:rsidRPr="00B34FDF">
        <w:rPr>
          <w:b/>
          <w:bCs/>
          <w:spacing w:val="-6"/>
          <w:rtl/>
          <w:lang w:bidi="ar-EG"/>
        </w:rPr>
        <w:t>استكمال مفاوضات ناجحة بشأن الاتفاق مع البلد المضيف (</w:t>
      </w:r>
      <w:r w:rsidRPr="00B34FDF">
        <w:rPr>
          <w:b/>
          <w:bCs/>
          <w:spacing w:val="-6"/>
          <w:lang w:bidi="ar-EG"/>
        </w:rPr>
        <w:t>HCA</w:t>
      </w:r>
      <w:r w:rsidRPr="00B34FDF">
        <w:rPr>
          <w:b/>
          <w:bCs/>
          <w:spacing w:val="-6"/>
          <w:rtl/>
          <w:lang w:bidi="ar-EG"/>
        </w:rPr>
        <w:t>)، بما يتسق مع مساهمة بنما المقدَّمة إلى</w:t>
      </w:r>
      <w:r w:rsidR="00B34FDF" w:rsidRPr="00B34FDF">
        <w:rPr>
          <w:rFonts w:hint="cs"/>
          <w:b/>
          <w:bCs/>
          <w:spacing w:val="-6"/>
          <w:rtl/>
          <w:lang w:bidi="ar-EG"/>
        </w:rPr>
        <w:t> </w:t>
      </w:r>
      <w:r w:rsidRPr="00B34FDF">
        <w:rPr>
          <w:b/>
          <w:bCs/>
          <w:spacing w:val="-6"/>
          <w:rtl/>
          <w:lang w:bidi="ar-EG"/>
        </w:rPr>
        <w:t>المجلس</w:t>
      </w:r>
      <w:r w:rsidR="00B34FDF" w:rsidRPr="00B34FDF">
        <w:rPr>
          <w:rFonts w:hint="eastAsia"/>
          <w:b/>
          <w:bCs/>
          <w:spacing w:val="-6"/>
          <w:rtl/>
        </w:rPr>
        <w:t> </w:t>
      </w:r>
      <w:r w:rsidRPr="00B34FDF">
        <w:rPr>
          <w:b/>
          <w:bCs/>
          <w:spacing w:val="-6"/>
          <w:rtl/>
          <w:lang w:bidi="ar-EG"/>
        </w:rPr>
        <w:t>(</w:t>
      </w:r>
      <w:hyperlink r:id="rId13" w:history="1">
        <w:r w:rsidRPr="00B34FDF">
          <w:rPr>
            <w:rStyle w:val="Hyperlink"/>
            <w:b/>
            <w:bCs/>
            <w:spacing w:val="-6"/>
            <w:lang w:bidi="ar-EG"/>
          </w:rPr>
          <w:t>C23/64</w:t>
        </w:r>
      </w:hyperlink>
      <w:r w:rsidRPr="00B34FDF">
        <w:rPr>
          <w:b/>
          <w:bCs/>
          <w:spacing w:val="-6"/>
          <w:rtl/>
          <w:lang w:bidi="ar-EG"/>
        </w:rPr>
        <w:t xml:space="preserve">)، </w:t>
      </w:r>
      <w:r w:rsidRPr="00B34FDF">
        <w:rPr>
          <w:b/>
          <w:bCs/>
          <w:rtl/>
          <w:lang w:bidi="ar-EG"/>
        </w:rPr>
        <w:t>والتوقيع عليه في ديسمبر 2025</w:t>
      </w:r>
      <w:r w:rsidRPr="00B34FDF">
        <w:rPr>
          <w:rtl/>
          <w:lang w:bidi="ar-EG"/>
        </w:rPr>
        <w:t>. بدأت المفاوضات رسمياً في سبتمبر 2023 مع الحكومة السابقة لبنما. وكررت حكومة خوسيه راؤول مولينو، التي عُيِّنت في 1 يوليو 2024، التأكيد</w:t>
      </w:r>
      <w:r>
        <w:rPr>
          <w:rtl/>
          <w:lang w:bidi="ar-EG"/>
        </w:rPr>
        <w:t xml:space="preserve"> على التزام بنما باستضافة مكتب المنطقة التابع للاتحاد، إذ</w:t>
      </w:r>
      <w:r w:rsidR="00B34FDF">
        <w:rPr>
          <w:rFonts w:hint="cs"/>
          <w:rtl/>
          <w:lang w:bidi="ar-EG"/>
        </w:rPr>
        <w:t> </w:t>
      </w:r>
      <w:r>
        <w:rPr>
          <w:rtl/>
          <w:lang w:bidi="ar-EG"/>
        </w:rPr>
        <w:t>سهلت استمرار المفاوضات واختتمتها بنجاح.</w:t>
      </w:r>
    </w:p>
    <w:p w14:paraId="3A5E729B" w14:textId="66AC0A4E" w:rsidR="00D46196" w:rsidRDefault="00D46196" w:rsidP="00D46196">
      <w:pPr>
        <w:rPr>
          <w:rtl/>
          <w:lang w:bidi="ar-EG"/>
        </w:rPr>
      </w:pPr>
      <w:r>
        <w:rPr>
          <w:rtl/>
          <w:lang w:bidi="ar-EG"/>
        </w:rPr>
        <w:t>وحددت حكومة بنما المجمع المؤسسي</w:t>
      </w:r>
      <w:r w:rsidR="00DD2C20">
        <w:rPr>
          <w:rFonts w:hint="cs"/>
          <w:rtl/>
          <w:lang w:bidi="ar-EG"/>
        </w:rPr>
        <w:t xml:space="preserve"> </w:t>
      </w:r>
      <w:r>
        <w:rPr>
          <w:lang w:bidi="ar-EG"/>
        </w:rPr>
        <w:t>Ciudad del Saber</w:t>
      </w:r>
      <w:r w:rsidR="00DD2C20">
        <w:rPr>
          <w:rFonts w:hint="cs"/>
          <w:rtl/>
          <w:lang w:bidi="ar-EG"/>
        </w:rPr>
        <w:t xml:space="preserve"> </w:t>
      </w:r>
      <w:r>
        <w:rPr>
          <w:rtl/>
          <w:lang w:bidi="ar-EG"/>
        </w:rPr>
        <w:t>(مدينة المعرفة) على أنه موقع مكتب المنطقة الجديد للاتحاد، تماشياً مع الاتفاق مع البلد المضيف. وأدت الهيئة الوطنية للخدمات العامة</w:t>
      </w:r>
      <w:r w:rsidR="00B34FDF">
        <w:rPr>
          <w:rFonts w:hint="cs"/>
          <w:rtl/>
          <w:lang w:bidi="ar-EG"/>
        </w:rPr>
        <w:t xml:space="preserve"> </w:t>
      </w:r>
      <w:r w:rsidR="00B34FDF">
        <w:rPr>
          <w:lang w:bidi="ar-EG"/>
        </w:rPr>
        <w:t>(ASEP)</w:t>
      </w:r>
      <w:r>
        <w:rPr>
          <w:rtl/>
          <w:lang w:bidi="ar-EG"/>
        </w:rPr>
        <w:t xml:space="preserve"> دوراً رئيسياً في تأمين المباني التي تشترك في</w:t>
      </w:r>
      <w:r w:rsidR="00B34FDF">
        <w:rPr>
          <w:rFonts w:hint="cs"/>
          <w:rtl/>
          <w:lang w:bidi="ar-EG"/>
        </w:rPr>
        <w:t> </w:t>
      </w:r>
      <w:r>
        <w:rPr>
          <w:rtl/>
          <w:lang w:bidi="ar-EG"/>
        </w:rPr>
        <w:t xml:space="preserve">استعمالها الكثير من وكالات الأمم المتحدة وصناديقها وبرامجها. ويُوجَّه شكر خاص إلى وزارة الشؤون الخارجية والهيئة الوطنية للخدمات العامة </w:t>
      </w:r>
      <w:r>
        <w:rPr>
          <w:lang w:bidi="ar-EG"/>
        </w:rPr>
        <w:t>(ASEP)</w:t>
      </w:r>
      <w:r>
        <w:rPr>
          <w:rtl/>
          <w:lang w:bidi="ar-EG"/>
        </w:rPr>
        <w:t xml:space="preserve"> اللتين قادتا هذه العملية.</w:t>
      </w:r>
    </w:p>
    <w:p w14:paraId="545F8929" w14:textId="14E71504" w:rsidR="00D46196" w:rsidRDefault="00D46196" w:rsidP="00D46196">
      <w:pPr>
        <w:rPr>
          <w:rtl/>
          <w:lang w:bidi="ar-EG"/>
        </w:rPr>
      </w:pPr>
      <w:r>
        <w:rPr>
          <w:rtl/>
          <w:lang w:bidi="ar-EG"/>
        </w:rPr>
        <w:t>وشاركت بنشاط في المفاوضات وعملية التنسيق وحدة الشؤون القانونية في الاتحاد، وشعبة السلامة والأمن والجهوزية، والأقسام المعنية بالمخاطر التشغيلية وخدمات المعلومات، والمدير الإقليمي للأمريكتين، والموظفون الميدانيون للاتحاد.</w:t>
      </w:r>
    </w:p>
    <w:p w14:paraId="701DD677" w14:textId="5092F8A4" w:rsidR="00D46196" w:rsidRDefault="00D46196" w:rsidP="00D46196">
      <w:pPr>
        <w:rPr>
          <w:rtl/>
          <w:lang w:bidi="ar-EG"/>
        </w:rPr>
      </w:pPr>
      <w:r>
        <w:rPr>
          <w:rtl/>
          <w:lang w:bidi="ar-EG"/>
        </w:rPr>
        <w:t>وأخيراً، بمقتضى عمليات وإجراءات الاتحاد وحكومة بنما، اتُبعت الخطوات التالية لتحقيق النقل الفعلي لمكتب المنطقة:</w:t>
      </w:r>
    </w:p>
    <w:p w14:paraId="43B974A3" w14:textId="094F628F" w:rsidR="00D46196" w:rsidRDefault="00D46196" w:rsidP="00D46196">
      <w:pPr>
        <w:pStyle w:val="enumlev1"/>
        <w:rPr>
          <w:rtl/>
        </w:rPr>
      </w:pPr>
      <w:r>
        <w:t>‒</w:t>
      </w:r>
      <w:r>
        <w:rPr>
          <w:rtl/>
        </w:rPr>
        <w:tab/>
        <w:t>عملية تصديق الجمعية الوطنية لبنما على الاتفاق مع البلد المضيف.</w:t>
      </w:r>
    </w:p>
    <w:p w14:paraId="3CBC7026" w14:textId="5C73F1E6" w:rsidR="00D46196" w:rsidRDefault="00D46196" w:rsidP="00D46196">
      <w:pPr>
        <w:pStyle w:val="enumlev1"/>
        <w:rPr>
          <w:rtl/>
        </w:rPr>
      </w:pPr>
      <w:r>
        <w:t>‒</w:t>
      </w:r>
      <w:r>
        <w:rPr>
          <w:rtl/>
        </w:rPr>
        <w:tab/>
        <w:t>استكمال تهيئة مباني الاتحاد وفقاً للاتفاق مع البلد المضيف.</w:t>
      </w:r>
    </w:p>
    <w:p w14:paraId="242740F7" w14:textId="03585710" w:rsidR="00D46196" w:rsidRDefault="00D46196" w:rsidP="00D46196">
      <w:pPr>
        <w:pStyle w:val="enumlev1"/>
        <w:rPr>
          <w:rtl/>
        </w:rPr>
      </w:pPr>
      <w:r>
        <w:t>‒</w:t>
      </w:r>
      <w:r>
        <w:rPr>
          <w:rtl/>
        </w:rPr>
        <w:tab/>
        <w:t>تنفيذ إجراءات الموارد البشرية المطلوبة ضمن مكتب تنمية الاتصالات والاتحاد لضمان إتاحة الموظفين في مكتب المنطقة الجديد.</w:t>
      </w:r>
    </w:p>
    <w:p w14:paraId="10F4116F" w14:textId="6CF002ED" w:rsidR="00D46196" w:rsidRDefault="00D46196" w:rsidP="00D46196">
      <w:pPr>
        <w:pStyle w:val="enumlev1"/>
        <w:rPr>
          <w:rtl/>
        </w:rPr>
      </w:pPr>
      <w:r>
        <w:t>‒</w:t>
      </w:r>
      <w:r>
        <w:rPr>
          <w:rtl/>
        </w:rPr>
        <w:tab/>
        <w:t>استكمال الإجراءات الإدارية لإغلاق مكتب المنطقة التابع للاتحاد في هندوراس.</w:t>
      </w:r>
    </w:p>
    <w:p w14:paraId="7E4D90A9" w14:textId="64C93DE9" w:rsidR="00D46196" w:rsidRDefault="00D46196" w:rsidP="00D46196">
      <w:pPr>
        <w:pStyle w:val="enumlev1"/>
        <w:rPr>
          <w:rtl/>
        </w:rPr>
      </w:pPr>
      <w:r>
        <w:t>‒</w:t>
      </w:r>
      <w:r>
        <w:rPr>
          <w:rtl/>
        </w:rPr>
        <w:tab/>
        <w:t>إخطار رسمي لحكومة هندوراس بشأن مغادرة الاتحاد.</w:t>
      </w:r>
    </w:p>
    <w:p w14:paraId="6117A378" w14:textId="4CFCB8CB" w:rsidR="0019128D" w:rsidRDefault="00D46196" w:rsidP="00D46196">
      <w:pPr>
        <w:pStyle w:val="enumlev1"/>
        <w:rPr>
          <w:rtl/>
        </w:rPr>
      </w:pPr>
      <w:r>
        <w:t>‒</w:t>
      </w:r>
      <w:r>
        <w:rPr>
          <w:rtl/>
        </w:rPr>
        <w:tab/>
        <w:t>الافتتاح الرسمي لمكتب المنطقة التابع للاتحاد في مدينة بنما.</w:t>
      </w:r>
    </w:p>
    <w:p w14:paraId="62E72AB4" w14:textId="77777777" w:rsidR="007B4FA0" w:rsidRDefault="00153471" w:rsidP="00153471">
      <w:pPr>
        <w:spacing w:before="600"/>
        <w:jc w:val="center"/>
        <w:rPr>
          <w:lang w:bidi="ar-EG"/>
        </w:rPr>
      </w:pPr>
      <w:r w:rsidRPr="00FC4592">
        <w:rPr>
          <w:rFonts w:hint="cs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</w:t>
      </w:r>
    </w:p>
    <w:sectPr w:rsidR="007B4FA0" w:rsidSect="006C3242">
      <w:headerReference w:type="default" r:id="rId14"/>
      <w:footerReference w:type="first" r:id="rId15"/>
      <w:type w:val="oddPage"/>
      <w:pgSz w:w="11907" w:h="16840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BFD1E" w14:textId="77777777" w:rsidR="00F02072" w:rsidRDefault="00F02072" w:rsidP="006C3242">
      <w:pPr>
        <w:spacing w:before="0" w:line="240" w:lineRule="auto"/>
      </w:pPr>
      <w:r>
        <w:separator/>
      </w:r>
    </w:p>
  </w:endnote>
  <w:endnote w:type="continuationSeparator" w:id="0">
    <w:p w14:paraId="73EEBD22" w14:textId="77777777" w:rsidR="00F02072" w:rsidRDefault="00F02072" w:rsidP="006C324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4A0" w:firstRow="1" w:lastRow="0" w:firstColumn="1" w:lastColumn="0" w:noHBand="0" w:noVBand="1"/>
      <w:tblCaption w:val="اسم الشخص الذي يمكن الاتصال به بشأن الوثيقة وبيانات الاتصال الخاصة به"/>
    </w:tblPr>
    <w:tblGrid>
      <w:gridCol w:w="991"/>
      <w:gridCol w:w="2411"/>
      <w:gridCol w:w="6237"/>
    </w:tblGrid>
    <w:tr w:rsidR="00AD1E92" w:rsidRPr="00AD1E92" w14:paraId="1088D985" w14:textId="77777777" w:rsidTr="00031158">
      <w:tc>
        <w:tcPr>
          <w:tcW w:w="991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FFFFFF" w:themeFill="background1"/>
          <w:hideMark/>
        </w:tcPr>
        <w:p w14:paraId="4BB8C73B" w14:textId="77777777" w:rsidR="00AD1E92" w:rsidRPr="00AD1E92" w:rsidRDefault="00AD1E92" w:rsidP="00AD1E92">
          <w:pPr>
            <w:spacing w:before="60" w:after="40" w:line="260" w:lineRule="exact"/>
            <w:rPr>
              <w:position w:val="2"/>
              <w:sz w:val="18"/>
              <w:szCs w:val="18"/>
              <w:lang w:val="en-GB"/>
            </w:rPr>
          </w:pPr>
          <w:r w:rsidRPr="00AD1E92">
            <w:rPr>
              <w:position w:val="2"/>
              <w:sz w:val="18"/>
              <w:szCs w:val="18"/>
              <w:rtl/>
              <w:lang w:val="fr-FR" w:bidi="ar-EG"/>
            </w:rPr>
            <w:t>للاتصال:</w:t>
          </w:r>
        </w:p>
      </w:tc>
      <w:tc>
        <w:tcPr>
          <w:tcW w:w="2411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FFFFFF" w:themeFill="background1"/>
          <w:hideMark/>
        </w:tcPr>
        <w:p w14:paraId="0ABFEECA" w14:textId="77777777" w:rsidR="00AD1E92" w:rsidRPr="00AD1E92" w:rsidRDefault="00AD1E92" w:rsidP="00AD1E92">
          <w:pPr>
            <w:spacing w:before="60" w:after="40" w:line="260" w:lineRule="exact"/>
            <w:rPr>
              <w:position w:val="2"/>
              <w:sz w:val="18"/>
              <w:szCs w:val="18"/>
              <w:lang w:val="en-GB"/>
            </w:rPr>
          </w:pPr>
          <w:r w:rsidRPr="00AD1E92">
            <w:rPr>
              <w:position w:val="2"/>
              <w:sz w:val="18"/>
              <w:szCs w:val="18"/>
              <w:rtl/>
              <w:lang w:val="fr-FR" w:bidi="ar-EG"/>
            </w:rPr>
            <w:t>الاسم/المنظمة/الكيان:</w:t>
          </w:r>
        </w:p>
      </w:tc>
      <w:tc>
        <w:tcPr>
          <w:tcW w:w="623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FFFFFF" w:themeFill="background1"/>
        </w:tcPr>
        <w:p w14:paraId="00387262" w14:textId="2016E4F4" w:rsidR="00AD1E92" w:rsidRPr="00AD1E92" w:rsidRDefault="00AE5CB1" w:rsidP="00AD1E92">
          <w:pPr>
            <w:spacing w:before="60" w:after="40" w:line="260" w:lineRule="exact"/>
            <w:rPr>
              <w:position w:val="2"/>
              <w:sz w:val="18"/>
              <w:szCs w:val="18"/>
              <w:lang w:val="en-GB"/>
            </w:rPr>
          </w:pPr>
          <w:r w:rsidRPr="00AE5CB1">
            <w:rPr>
              <w:position w:val="2"/>
              <w:sz w:val="18"/>
              <w:szCs w:val="18"/>
              <w:rtl/>
              <w:lang w:val="fr-FR" w:bidi="ar-EG"/>
            </w:rPr>
            <w:t xml:space="preserve">السيدة </w:t>
          </w:r>
          <w:r w:rsidRPr="00AE5CB1">
            <w:rPr>
              <w:position w:val="2"/>
              <w:sz w:val="18"/>
              <w:szCs w:val="18"/>
              <w:lang w:val="fr-FR" w:bidi="ar-EG"/>
            </w:rPr>
            <w:t>Archana Gulati</w:t>
          </w:r>
          <w:r w:rsidRPr="00AE5CB1">
            <w:rPr>
              <w:position w:val="2"/>
              <w:sz w:val="18"/>
              <w:szCs w:val="18"/>
              <w:rtl/>
              <w:lang w:val="fr-FR" w:bidi="ar-EG"/>
            </w:rPr>
            <w:t>، نائبة مدير مكتب تنمية الاتصالات</w:t>
          </w:r>
        </w:p>
      </w:tc>
    </w:tr>
    <w:tr w:rsidR="00AE5CB1" w:rsidRPr="00AD1E92" w14:paraId="1C90F7C9" w14:textId="77777777" w:rsidTr="00031158">
      <w:tc>
        <w:tcPr>
          <w:tcW w:w="991" w:type="dxa"/>
        </w:tcPr>
        <w:p w14:paraId="6D0D7478" w14:textId="77777777" w:rsidR="00AE5CB1" w:rsidRPr="00AD1E92" w:rsidRDefault="00AE5CB1" w:rsidP="00AE5CB1">
          <w:pPr>
            <w:spacing w:before="60" w:after="40" w:line="260" w:lineRule="exact"/>
            <w:rPr>
              <w:position w:val="2"/>
              <w:sz w:val="18"/>
              <w:szCs w:val="18"/>
              <w:lang w:val="en-GB"/>
            </w:rPr>
          </w:pPr>
        </w:p>
      </w:tc>
      <w:tc>
        <w:tcPr>
          <w:tcW w:w="2411" w:type="dxa"/>
          <w:hideMark/>
        </w:tcPr>
        <w:p w14:paraId="383A0DCC" w14:textId="77777777" w:rsidR="00AE5CB1" w:rsidRPr="00AD1E92" w:rsidRDefault="00AE5CB1" w:rsidP="00AE5CB1">
          <w:pPr>
            <w:spacing w:before="60" w:after="40" w:line="260" w:lineRule="exact"/>
            <w:rPr>
              <w:position w:val="2"/>
              <w:sz w:val="18"/>
              <w:szCs w:val="18"/>
              <w:lang w:val="en-GB"/>
            </w:rPr>
          </w:pPr>
          <w:r w:rsidRPr="00AD1E92">
            <w:rPr>
              <w:position w:val="2"/>
              <w:sz w:val="18"/>
              <w:szCs w:val="18"/>
              <w:rtl/>
              <w:lang w:val="fr-FR" w:bidi="ar-EG"/>
            </w:rPr>
            <w:t>رقم الهاتف:</w:t>
          </w:r>
        </w:p>
      </w:tc>
      <w:tc>
        <w:tcPr>
          <w:tcW w:w="6237" w:type="dxa"/>
        </w:tcPr>
        <w:p w14:paraId="26300DDF" w14:textId="1A59E0D4" w:rsidR="00AE5CB1" w:rsidRPr="00AE5CB1" w:rsidRDefault="00AE5CB1" w:rsidP="00AE5CB1">
          <w:pPr>
            <w:spacing w:before="60" w:after="40" w:line="260" w:lineRule="exact"/>
            <w:rPr>
              <w:position w:val="2"/>
              <w:sz w:val="18"/>
              <w:szCs w:val="18"/>
              <w:lang w:val="fr-FR" w:bidi="ar-EG"/>
            </w:rPr>
          </w:pPr>
          <w:r w:rsidRPr="00AE5CB1">
            <w:rPr>
              <w:position w:val="2"/>
              <w:sz w:val="18"/>
              <w:szCs w:val="18"/>
              <w:lang w:val="fr-FR" w:bidi="ar-EG"/>
            </w:rPr>
            <w:t>+41 22 730 6475</w:t>
          </w:r>
        </w:p>
      </w:tc>
    </w:tr>
    <w:tr w:rsidR="00AE5CB1" w:rsidRPr="00AD1E92" w14:paraId="48322A49" w14:textId="77777777" w:rsidTr="00031158">
      <w:tc>
        <w:tcPr>
          <w:tcW w:w="991" w:type="dxa"/>
        </w:tcPr>
        <w:p w14:paraId="007E9059" w14:textId="77777777" w:rsidR="00AE5CB1" w:rsidRPr="00AD1E92" w:rsidRDefault="00AE5CB1" w:rsidP="00AE5CB1">
          <w:pPr>
            <w:spacing w:before="60" w:after="40" w:line="260" w:lineRule="exact"/>
            <w:rPr>
              <w:position w:val="2"/>
              <w:sz w:val="18"/>
              <w:szCs w:val="18"/>
              <w:lang w:val="en-GB"/>
            </w:rPr>
          </w:pPr>
        </w:p>
      </w:tc>
      <w:tc>
        <w:tcPr>
          <w:tcW w:w="2411" w:type="dxa"/>
          <w:hideMark/>
        </w:tcPr>
        <w:p w14:paraId="12744DE6" w14:textId="77777777" w:rsidR="00AE5CB1" w:rsidRPr="00AD1E92" w:rsidRDefault="00AE5CB1" w:rsidP="00AE5CB1">
          <w:pPr>
            <w:spacing w:before="60" w:after="40" w:line="260" w:lineRule="exact"/>
            <w:rPr>
              <w:position w:val="2"/>
              <w:sz w:val="18"/>
              <w:szCs w:val="18"/>
              <w:lang w:val="en-GB"/>
            </w:rPr>
          </w:pPr>
          <w:r w:rsidRPr="00AD1E92">
            <w:rPr>
              <w:position w:val="2"/>
              <w:sz w:val="18"/>
              <w:szCs w:val="18"/>
              <w:rtl/>
              <w:lang w:val="fr-FR" w:bidi="ar-EG"/>
            </w:rPr>
            <w:t>البريد الإلكتروني:</w:t>
          </w:r>
        </w:p>
      </w:tc>
      <w:tc>
        <w:tcPr>
          <w:tcW w:w="6237" w:type="dxa"/>
        </w:tcPr>
        <w:p w14:paraId="12DD2070" w14:textId="503EF8F9" w:rsidR="00AE5CB1" w:rsidRPr="00AD1E92" w:rsidRDefault="00EA6895" w:rsidP="00AE5CB1">
          <w:pPr>
            <w:spacing w:before="60" w:after="40" w:line="260" w:lineRule="exact"/>
            <w:rPr>
              <w:position w:val="2"/>
              <w:sz w:val="18"/>
              <w:szCs w:val="18"/>
              <w:rtl/>
              <w:lang w:val="fr-FR" w:bidi="ar-EG"/>
            </w:rPr>
          </w:pPr>
          <w:hyperlink r:id="rId1" w:history="1">
            <w:r w:rsidR="00AE5CB1" w:rsidRPr="00FC3F11">
              <w:rPr>
                <w:rStyle w:val="Hyperlink"/>
                <w:position w:val="2"/>
                <w:sz w:val="18"/>
                <w:szCs w:val="18"/>
                <w:lang w:val="fr-FR" w:bidi="ar-EG"/>
              </w:rPr>
              <w:t>archana.gulati@itu.int</w:t>
            </w:r>
          </w:hyperlink>
        </w:p>
      </w:tc>
    </w:tr>
  </w:tbl>
  <w:p w14:paraId="478D208D" w14:textId="77777777" w:rsidR="00AD1E92" w:rsidRPr="004A0B7B" w:rsidRDefault="00AD1E92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A0BB8" w14:textId="77777777" w:rsidR="00F02072" w:rsidRDefault="00F02072" w:rsidP="006C3242">
      <w:pPr>
        <w:spacing w:before="0" w:line="240" w:lineRule="auto"/>
      </w:pPr>
      <w:r>
        <w:separator/>
      </w:r>
    </w:p>
  </w:footnote>
  <w:footnote w:type="continuationSeparator" w:id="0">
    <w:p w14:paraId="3B440D98" w14:textId="77777777" w:rsidR="00F02072" w:rsidRDefault="00F02072" w:rsidP="006C324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  <w:rtl/>
      </w:rPr>
      <w:id w:val="-1375531529"/>
      <w:docPartObj>
        <w:docPartGallery w:val="Page Numbers (Top of Page)"/>
        <w:docPartUnique/>
      </w:docPartObj>
    </w:sdtPr>
    <w:sdtEndPr>
      <w:rPr>
        <w:rFonts w:cs="Calibri"/>
        <w:noProof/>
        <w:sz w:val="18"/>
        <w:szCs w:val="18"/>
      </w:rPr>
    </w:sdtEndPr>
    <w:sdtContent>
      <w:p w14:paraId="6730A876" w14:textId="4C02F6E7" w:rsidR="00882A17" w:rsidRPr="00FC3D2F" w:rsidRDefault="00882A17" w:rsidP="004F0F62">
        <w:pPr>
          <w:pStyle w:val="Header"/>
          <w:tabs>
            <w:tab w:val="clear" w:pos="794"/>
            <w:tab w:val="clear" w:pos="4680"/>
            <w:tab w:val="clear" w:pos="9360"/>
            <w:tab w:val="center" w:pos="4819"/>
            <w:tab w:val="right" w:pos="9639"/>
          </w:tabs>
          <w:spacing w:before="120" w:line="192" w:lineRule="auto"/>
          <w:rPr>
            <w:sz w:val="20"/>
            <w:szCs w:val="20"/>
            <w:rtl/>
            <w:lang w:bidi="ar-EG"/>
          </w:rPr>
        </w:pPr>
        <w:r w:rsidRPr="00FC3D2F">
          <w:rPr>
            <w:sz w:val="20"/>
            <w:szCs w:val="20"/>
          </w:rPr>
          <w:tab/>
        </w:r>
        <w:r w:rsidR="00983DA5">
          <w:rPr>
            <w:sz w:val="20"/>
            <w:szCs w:val="20"/>
            <w:lang w:val="es-ES_tradnl"/>
          </w:rPr>
          <w:t>TDAG</w:t>
        </w:r>
        <w:r>
          <w:rPr>
            <w:sz w:val="20"/>
            <w:szCs w:val="20"/>
            <w:lang w:val="es-ES_tradnl"/>
          </w:rPr>
          <w:t>-2</w:t>
        </w:r>
        <w:bookmarkStart w:id="1" w:name="DocNo2"/>
        <w:bookmarkEnd w:id="1"/>
        <w:r w:rsidR="00105EF4">
          <w:rPr>
            <w:sz w:val="20"/>
            <w:szCs w:val="20"/>
            <w:lang w:val="es-ES_tradnl"/>
          </w:rPr>
          <w:t>6</w:t>
        </w:r>
        <w:r w:rsidR="004F0F62" w:rsidRPr="004F0F62">
          <w:rPr>
            <w:sz w:val="20"/>
            <w:szCs w:val="20"/>
            <w:lang w:val="es-ES_tradnl"/>
          </w:rPr>
          <w:t>/</w:t>
        </w:r>
        <w:r w:rsidR="00D46196">
          <w:rPr>
            <w:sz w:val="20"/>
            <w:szCs w:val="20"/>
            <w:lang w:val="es-ES_tradnl"/>
          </w:rPr>
          <w:t>20</w:t>
        </w:r>
        <w:r w:rsidRPr="00FC3D2F">
          <w:rPr>
            <w:sz w:val="20"/>
            <w:szCs w:val="20"/>
            <w:lang w:val="en-GB"/>
          </w:rPr>
          <w:t>-A</w:t>
        </w:r>
        <w:r w:rsidRPr="00FC3D2F">
          <w:rPr>
            <w:sz w:val="20"/>
            <w:szCs w:val="20"/>
            <w:rtl/>
            <w:lang w:bidi="ar-EG"/>
          </w:rPr>
          <w:tab/>
        </w:r>
        <w:r w:rsidRPr="00FC3D2F">
          <w:rPr>
            <w:rFonts w:hint="cs"/>
            <w:sz w:val="20"/>
            <w:szCs w:val="20"/>
            <w:rtl/>
          </w:rPr>
          <w:t>الصفحة</w:t>
        </w:r>
        <w:r w:rsidRPr="00FC3D2F">
          <w:rPr>
            <w:rFonts w:hint="cs"/>
            <w:sz w:val="20"/>
            <w:szCs w:val="20"/>
            <w:rtl/>
            <w:lang w:bidi="ar-EG"/>
          </w:rPr>
          <w:t xml:space="preserve"> </w:t>
        </w:r>
        <w:r w:rsidRPr="00FC3D2F">
          <w:rPr>
            <w:sz w:val="20"/>
            <w:szCs w:val="20"/>
            <w:lang w:val="en-GB"/>
          </w:rPr>
          <w:fldChar w:fldCharType="begin"/>
        </w:r>
        <w:r w:rsidRPr="00FC3D2F">
          <w:rPr>
            <w:sz w:val="20"/>
            <w:szCs w:val="20"/>
            <w:lang w:val="en-GB"/>
          </w:rPr>
          <w:instrText xml:space="preserve"> PAGE </w:instrText>
        </w:r>
        <w:r w:rsidRPr="00FC3D2F">
          <w:rPr>
            <w:sz w:val="20"/>
            <w:szCs w:val="20"/>
            <w:lang w:val="en-GB"/>
          </w:rPr>
          <w:fldChar w:fldCharType="separate"/>
        </w:r>
        <w:r>
          <w:rPr>
            <w:sz w:val="20"/>
            <w:szCs w:val="20"/>
            <w:lang w:val="en-GB"/>
          </w:rPr>
          <w:t>2</w:t>
        </w:r>
        <w:r w:rsidRPr="00FC3D2F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CC4D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8CC1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E8648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866A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52F6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EA1B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E469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48CB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C27F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CA24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2B3DD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1052376">
    <w:abstractNumId w:val="9"/>
  </w:num>
  <w:num w:numId="2" w16cid:durableId="1147554591">
    <w:abstractNumId w:val="7"/>
  </w:num>
  <w:num w:numId="3" w16cid:durableId="1041170884">
    <w:abstractNumId w:val="6"/>
  </w:num>
  <w:num w:numId="4" w16cid:durableId="1808467772">
    <w:abstractNumId w:val="5"/>
  </w:num>
  <w:num w:numId="5" w16cid:durableId="939215603">
    <w:abstractNumId w:val="4"/>
  </w:num>
  <w:num w:numId="6" w16cid:durableId="1171480664">
    <w:abstractNumId w:val="8"/>
  </w:num>
  <w:num w:numId="7" w16cid:durableId="1511486152">
    <w:abstractNumId w:val="3"/>
  </w:num>
  <w:num w:numId="8" w16cid:durableId="1234042883">
    <w:abstractNumId w:val="2"/>
  </w:num>
  <w:num w:numId="9" w16cid:durableId="285890177">
    <w:abstractNumId w:val="1"/>
  </w:num>
  <w:num w:numId="10" w16cid:durableId="1410539016">
    <w:abstractNumId w:val="0"/>
  </w:num>
  <w:num w:numId="11" w16cid:durableId="17734767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C6"/>
    <w:rsid w:val="00026D7C"/>
    <w:rsid w:val="0006468A"/>
    <w:rsid w:val="00090574"/>
    <w:rsid w:val="000945B9"/>
    <w:rsid w:val="000C1C0E"/>
    <w:rsid w:val="000C548A"/>
    <w:rsid w:val="00105EF4"/>
    <w:rsid w:val="00145668"/>
    <w:rsid w:val="00153471"/>
    <w:rsid w:val="0019128D"/>
    <w:rsid w:val="001B78A7"/>
    <w:rsid w:val="001C0169"/>
    <w:rsid w:val="001D1D50"/>
    <w:rsid w:val="001D6745"/>
    <w:rsid w:val="001E446E"/>
    <w:rsid w:val="0021016E"/>
    <w:rsid w:val="002154EE"/>
    <w:rsid w:val="002276D2"/>
    <w:rsid w:val="0023283D"/>
    <w:rsid w:val="0026373E"/>
    <w:rsid w:val="00271C43"/>
    <w:rsid w:val="00290728"/>
    <w:rsid w:val="002978F4"/>
    <w:rsid w:val="002B028D"/>
    <w:rsid w:val="002D695E"/>
    <w:rsid w:val="002E6541"/>
    <w:rsid w:val="00317741"/>
    <w:rsid w:val="00334924"/>
    <w:rsid w:val="003409BC"/>
    <w:rsid w:val="00352462"/>
    <w:rsid w:val="00357185"/>
    <w:rsid w:val="00383829"/>
    <w:rsid w:val="003971E3"/>
    <w:rsid w:val="003C4402"/>
    <w:rsid w:val="003F4B29"/>
    <w:rsid w:val="004200BD"/>
    <w:rsid w:val="0042686F"/>
    <w:rsid w:val="004317D8"/>
    <w:rsid w:val="00434183"/>
    <w:rsid w:val="00443869"/>
    <w:rsid w:val="00447F32"/>
    <w:rsid w:val="00457D22"/>
    <w:rsid w:val="004A0B7B"/>
    <w:rsid w:val="004E11DC"/>
    <w:rsid w:val="004F0F62"/>
    <w:rsid w:val="004F3C48"/>
    <w:rsid w:val="00506E94"/>
    <w:rsid w:val="00525DDD"/>
    <w:rsid w:val="005409AC"/>
    <w:rsid w:val="0055516A"/>
    <w:rsid w:val="0058491B"/>
    <w:rsid w:val="005874F2"/>
    <w:rsid w:val="00592EA5"/>
    <w:rsid w:val="005A3170"/>
    <w:rsid w:val="005B2C89"/>
    <w:rsid w:val="005C0C76"/>
    <w:rsid w:val="005D610E"/>
    <w:rsid w:val="005D63D6"/>
    <w:rsid w:val="005E1E6D"/>
    <w:rsid w:val="006128FC"/>
    <w:rsid w:val="00677396"/>
    <w:rsid w:val="0069200F"/>
    <w:rsid w:val="006A5FEC"/>
    <w:rsid w:val="006A65CB"/>
    <w:rsid w:val="006B266A"/>
    <w:rsid w:val="006C3242"/>
    <w:rsid w:val="006C7CC0"/>
    <w:rsid w:val="006E4285"/>
    <w:rsid w:val="006F63F7"/>
    <w:rsid w:val="007025C7"/>
    <w:rsid w:val="00706D7A"/>
    <w:rsid w:val="00722F0D"/>
    <w:rsid w:val="0074420E"/>
    <w:rsid w:val="0074742E"/>
    <w:rsid w:val="00747A70"/>
    <w:rsid w:val="00783A69"/>
    <w:rsid w:val="00783E26"/>
    <w:rsid w:val="007A1D77"/>
    <w:rsid w:val="007B4FA0"/>
    <w:rsid w:val="007C3BC7"/>
    <w:rsid w:val="007C3BCD"/>
    <w:rsid w:val="007D345C"/>
    <w:rsid w:val="007D4ACF"/>
    <w:rsid w:val="007E4063"/>
    <w:rsid w:val="007F0787"/>
    <w:rsid w:val="00810B7B"/>
    <w:rsid w:val="0082358A"/>
    <w:rsid w:val="008235CD"/>
    <w:rsid w:val="008247DE"/>
    <w:rsid w:val="00840B10"/>
    <w:rsid w:val="008513CB"/>
    <w:rsid w:val="00855F97"/>
    <w:rsid w:val="008562F3"/>
    <w:rsid w:val="00863847"/>
    <w:rsid w:val="008643C6"/>
    <w:rsid w:val="00874F08"/>
    <w:rsid w:val="00882A17"/>
    <w:rsid w:val="008A5586"/>
    <w:rsid w:val="008A7F84"/>
    <w:rsid w:val="0091702E"/>
    <w:rsid w:val="00923B0C"/>
    <w:rsid w:val="0094021C"/>
    <w:rsid w:val="0094065A"/>
    <w:rsid w:val="00952F86"/>
    <w:rsid w:val="00957084"/>
    <w:rsid w:val="00982B28"/>
    <w:rsid w:val="00983DA5"/>
    <w:rsid w:val="009D313F"/>
    <w:rsid w:val="00A15396"/>
    <w:rsid w:val="00A24359"/>
    <w:rsid w:val="00A47A5A"/>
    <w:rsid w:val="00A6683B"/>
    <w:rsid w:val="00A97F94"/>
    <w:rsid w:val="00AA7EA2"/>
    <w:rsid w:val="00AD1E92"/>
    <w:rsid w:val="00AE5CB1"/>
    <w:rsid w:val="00B03099"/>
    <w:rsid w:val="00B05BC8"/>
    <w:rsid w:val="00B319BC"/>
    <w:rsid w:val="00B34FDF"/>
    <w:rsid w:val="00B64B47"/>
    <w:rsid w:val="00B93B7B"/>
    <w:rsid w:val="00BC4B48"/>
    <w:rsid w:val="00C002DE"/>
    <w:rsid w:val="00C53BF8"/>
    <w:rsid w:val="00C56B5F"/>
    <w:rsid w:val="00C66157"/>
    <w:rsid w:val="00C674FE"/>
    <w:rsid w:val="00C67501"/>
    <w:rsid w:val="00C75633"/>
    <w:rsid w:val="00C85CB5"/>
    <w:rsid w:val="00CA08BA"/>
    <w:rsid w:val="00CA4C98"/>
    <w:rsid w:val="00CE2EE1"/>
    <w:rsid w:val="00CE3349"/>
    <w:rsid w:val="00CE36E5"/>
    <w:rsid w:val="00CF27F5"/>
    <w:rsid w:val="00CF3FFD"/>
    <w:rsid w:val="00CF4342"/>
    <w:rsid w:val="00D008B0"/>
    <w:rsid w:val="00D10CCF"/>
    <w:rsid w:val="00D46196"/>
    <w:rsid w:val="00D77D0F"/>
    <w:rsid w:val="00D8311F"/>
    <w:rsid w:val="00D84440"/>
    <w:rsid w:val="00DA1CF0"/>
    <w:rsid w:val="00DC1E02"/>
    <w:rsid w:val="00DC24B4"/>
    <w:rsid w:val="00DC5FB0"/>
    <w:rsid w:val="00DD2C20"/>
    <w:rsid w:val="00DF16DC"/>
    <w:rsid w:val="00E43176"/>
    <w:rsid w:val="00E45211"/>
    <w:rsid w:val="00E473C5"/>
    <w:rsid w:val="00E92863"/>
    <w:rsid w:val="00EA6895"/>
    <w:rsid w:val="00EB796D"/>
    <w:rsid w:val="00EE5CF2"/>
    <w:rsid w:val="00F02072"/>
    <w:rsid w:val="00F058DC"/>
    <w:rsid w:val="00F24FC4"/>
    <w:rsid w:val="00F2676C"/>
    <w:rsid w:val="00F43D01"/>
    <w:rsid w:val="00F77022"/>
    <w:rsid w:val="00F84366"/>
    <w:rsid w:val="00F85089"/>
    <w:rsid w:val="00F974C5"/>
    <w:rsid w:val="00FA6F46"/>
    <w:rsid w:val="00FB6326"/>
    <w:rsid w:val="00FE5872"/>
    <w:rsid w:val="00FE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ED4BDA"/>
  <w15:chartTrackingRefBased/>
  <w15:docId w15:val="{6A080E8C-AADE-4FCE-9F44-D4924FBAF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668"/>
    <w:pPr>
      <w:tabs>
        <w:tab w:val="left" w:pos="794"/>
      </w:tabs>
      <w:bidi/>
      <w:spacing w:before="120" w:after="120" w:line="192" w:lineRule="auto"/>
      <w:jc w:val="both"/>
    </w:pPr>
    <w:rPr>
      <w:rFonts w:ascii="Dubai" w:hAnsi="Dubai" w:cs="Duba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74C5"/>
    <w:pPr>
      <w:keepNext/>
      <w:keepLines/>
      <w:spacing w:before="360"/>
      <w:ind w:left="794" w:hanging="794"/>
      <w:outlineLvl w:val="0"/>
    </w:pPr>
    <w:rPr>
      <w:rFonts w:eastAsiaTheme="majorEastAsia"/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74C5"/>
    <w:pPr>
      <w:keepNext/>
      <w:keepLines/>
      <w:spacing w:before="300"/>
      <w:ind w:left="794" w:hanging="794"/>
      <w:outlineLvl w:val="1"/>
    </w:pPr>
    <w:rPr>
      <w:rFonts w:eastAsiaTheme="majorEastAsia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74C5"/>
    <w:pPr>
      <w:keepNext/>
      <w:keepLines/>
      <w:spacing w:before="240"/>
      <w:ind w:left="794" w:hanging="794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74C5"/>
    <w:pPr>
      <w:keepNext/>
      <w:keepLines/>
      <w:spacing w:before="160"/>
      <w:ind w:left="794" w:hanging="794"/>
      <w:outlineLvl w:val="3"/>
    </w:pPr>
    <w:rPr>
      <w:rFonts w:eastAsiaTheme="majorEastAsia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74C5"/>
    <w:pPr>
      <w:keepNext/>
      <w:keepLines/>
      <w:ind w:left="1134" w:hanging="1134"/>
      <w:outlineLvl w:val="4"/>
    </w:pPr>
    <w:rPr>
      <w:rFonts w:eastAsiaTheme="majorEastAsia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974C5"/>
    <w:pPr>
      <w:keepNext/>
      <w:keepLines/>
      <w:spacing w:before="160"/>
      <w:ind w:left="1134" w:hanging="1134"/>
      <w:outlineLvl w:val="5"/>
    </w:pPr>
    <w:rPr>
      <w:rFonts w:eastAsiaTheme="majorEastAsia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974C5"/>
    <w:pPr>
      <w:keepNext/>
      <w:keepLines/>
      <w:spacing w:before="160"/>
      <w:ind w:left="1134" w:hanging="1134"/>
      <w:outlineLvl w:val="6"/>
    </w:pPr>
    <w:rPr>
      <w:rFonts w:eastAsiaTheme="majorEastAsia"/>
      <w:b/>
      <w:b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974C5"/>
    <w:pPr>
      <w:keepNext/>
      <w:keepLines/>
      <w:spacing w:before="160"/>
      <w:ind w:left="1134" w:hanging="1134"/>
      <w:outlineLvl w:val="7"/>
    </w:pPr>
    <w:rPr>
      <w:rFonts w:eastAsiaTheme="majorEastAsia"/>
      <w:b/>
      <w:b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974C5"/>
    <w:pPr>
      <w:keepNext/>
      <w:keepLines/>
      <w:spacing w:before="160"/>
      <w:ind w:left="1134" w:hanging="1134"/>
      <w:outlineLvl w:val="8"/>
    </w:pPr>
    <w:rPr>
      <w:rFonts w:eastAsiaTheme="maj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7C3BC7"/>
    <w:pPr>
      <w:spacing w:after="0" w:line="240" w:lineRule="auto"/>
    </w:pPr>
    <w:rPr>
      <w:color w:val="FF0000"/>
    </w:rPr>
  </w:style>
  <w:style w:type="character" w:customStyle="1" w:styleId="Heading1Char">
    <w:name w:val="Heading 1 Char"/>
    <w:basedOn w:val="DefaultParagraphFont"/>
    <w:link w:val="Heading1"/>
    <w:uiPriority w:val="9"/>
    <w:rsid w:val="00F974C5"/>
    <w:rPr>
      <w:rFonts w:ascii="Dubai" w:eastAsiaTheme="majorEastAsia" w:hAnsi="Dubai" w:cs="Dubai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F974C5"/>
    <w:rPr>
      <w:rFonts w:ascii="Dubai" w:eastAsiaTheme="majorEastAsia" w:hAnsi="Dubai" w:cs="Duba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8Char">
    <w:name w:val="Heading 8 Char"/>
    <w:basedOn w:val="DefaultParagraphFont"/>
    <w:link w:val="Heading8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rsid w:val="00F974C5"/>
    <w:rPr>
      <w:rFonts w:ascii="Dubai" w:eastAsiaTheme="majorEastAsia" w:hAnsi="Dubai" w:cs="Dubai"/>
      <w:b/>
      <w:bCs/>
    </w:rPr>
  </w:style>
  <w:style w:type="paragraph" w:customStyle="1" w:styleId="HeadingI">
    <w:name w:val="Heading I"/>
    <w:basedOn w:val="Normal"/>
    <w:qFormat/>
    <w:rsid w:val="00F974C5"/>
    <w:pPr>
      <w:keepNext/>
      <w:keepLines/>
      <w:spacing w:before="160"/>
    </w:pPr>
    <w:rPr>
      <w:i/>
      <w:iCs/>
    </w:rPr>
  </w:style>
  <w:style w:type="paragraph" w:customStyle="1" w:styleId="AgendaItem">
    <w:name w:val="Agenda Item"/>
    <w:basedOn w:val="Normal"/>
    <w:qFormat/>
    <w:rsid w:val="00F974C5"/>
    <w:pPr>
      <w:spacing w:before="360"/>
      <w:jc w:val="center"/>
    </w:pPr>
    <w:rPr>
      <w:sz w:val="26"/>
      <w:szCs w:val="26"/>
      <w:lang w:bidi="ar-SY"/>
    </w:rPr>
  </w:style>
  <w:style w:type="paragraph" w:customStyle="1" w:styleId="AnnexNo">
    <w:name w:val="Annex No"/>
    <w:basedOn w:val="AgendaItem"/>
    <w:qFormat/>
    <w:rsid w:val="00F974C5"/>
  </w:style>
  <w:style w:type="paragraph" w:customStyle="1" w:styleId="Annextitle">
    <w:name w:val="Annex title"/>
    <w:basedOn w:val="AnnexNo"/>
    <w:qFormat/>
    <w:rsid w:val="00F974C5"/>
    <w:pPr>
      <w:keepNext/>
      <w:keepLines/>
      <w:spacing w:before="120" w:after="360"/>
    </w:pPr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DC24B4"/>
    <w:rPr>
      <w:color w:val="808080"/>
    </w:rPr>
  </w:style>
  <w:style w:type="paragraph" w:styleId="Footer">
    <w:name w:val="footer"/>
    <w:basedOn w:val="Normal"/>
    <w:link w:val="FooterChar"/>
    <w:rsid w:val="00F974C5"/>
    <w:pPr>
      <w:tabs>
        <w:tab w:val="center" w:pos="4153"/>
        <w:tab w:val="right" w:pos="8306"/>
      </w:tabs>
      <w:bidi w:val="0"/>
      <w:spacing w:before="0" w:line="240" w:lineRule="auto"/>
      <w:jc w:val="left"/>
    </w:pPr>
    <w:rPr>
      <w:rFonts w:eastAsia="Times New Roman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F974C5"/>
    <w:rPr>
      <w:rFonts w:ascii="Dubai" w:eastAsia="Times New Roman" w:hAnsi="Dubai" w:cs="Dubai"/>
      <w:sz w:val="20"/>
      <w:szCs w:val="20"/>
      <w:lang w:eastAsia="en-US"/>
    </w:rPr>
  </w:style>
  <w:style w:type="paragraph" w:customStyle="1" w:styleId="Referencetitle">
    <w:name w:val="Reference title"/>
    <w:basedOn w:val="Normal"/>
    <w:qFormat/>
    <w:rsid w:val="00F974C5"/>
    <w:pPr>
      <w:keepNext/>
      <w:spacing w:after="360"/>
      <w:jc w:val="center"/>
    </w:pPr>
    <w:rPr>
      <w:lang w:bidi="ar-SY"/>
    </w:rPr>
  </w:style>
  <w:style w:type="paragraph" w:customStyle="1" w:styleId="AppendixNo">
    <w:name w:val="Appendix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  <w:lang w:bidi="ar-SY"/>
    </w:rPr>
  </w:style>
  <w:style w:type="paragraph" w:customStyle="1" w:styleId="Appendixtitle">
    <w:name w:val="Appendix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ArticleNo">
    <w:name w:val="Article No"/>
    <w:basedOn w:val="Normal"/>
    <w:qFormat/>
    <w:rsid w:val="00F974C5"/>
    <w:pPr>
      <w:keepNext/>
      <w:keepLines/>
      <w:spacing w:after="360"/>
      <w:jc w:val="center"/>
    </w:pPr>
    <w:rPr>
      <w:sz w:val="26"/>
      <w:szCs w:val="26"/>
      <w:lang w:bidi="ar-SY"/>
    </w:rPr>
  </w:style>
  <w:style w:type="paragraph" w:customStyle="1" w:styleId="Articletitle">
    <w:name w:val="Article title"/>
    <w:basedOn w:val="ArticleNo"/>
    <w:qFormat/>
    <w:rsid w:val="00F974C5"/>
    <w:rPr>
      <w:b/>
      <w:bCs/>
      <w:sz w:val="28"/>
      <w:szCs w:val="28"/>
    </w:rPr>
  </w:style>
  <w:style w:type="paragraph" w:customStyle="1" w:styleId="Call">
    <w:name w:val="Call"/>
    <w:basedOn w:val="Normal"/>
    <w:qFormat/>
    <w:rsid w:val="00F974C5"/>
    <w:pPr>
      <w:keepNext/>
      <w:spacing w:before="160"/>
      <w:ind w:left="1588" w:hanging="794"/>
    </w:pPr>
    <w:rPr>
      <w:i/>
      <w:iCs/>
    </w:rPr>
  </w:style>
  <w:style w:type="paragraph" w:customStyle="1" w:styleId="ChapterNo">
    <w:name w:val="Chapter No"/>
    <w:basedOn w:val="Normal"/>
    <w:qFormat/>
    <w:rsid w:val="00F974C5"/>
    <w:pPr>
      <w:keepNext/>
      <w:keepLines/>
      <w:spacing w:before="600"/>
      <w:jc w:val="center"/>
    </w:pPr>
    <w:rPr>
      <w:sz w:val="28"/>
      <w:szCs w:val="28"/>
      <w:lang w:bidi="ar-SY"/>
    </w:rPr>
  </w:style>
  <w:style w:type="paragraph" w:customStyle="1" w:styleId="Chaptertitle">
    <w:name w:val="Chapter title"/>
    <w:basedOn w:val="ChapterNo"/>
    <w:qFormat/>
    <w:rsid w:val="00F974C5"/>
    <w:pPr>
      <w:spacing w:before="120" w:after="600"/>
    </w:pPr>
    <w:rPr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unhideWhenUsed/>
    <w:rsid w:val="00F974C5"/>
    <w:pPr>
      <w:keepNext/>
      <w:jc w:val="right"/>
    </w:pPr>
  </w:style>
  <w:style w:type="character" w:customStyle="1" w:styleId="DateChar">
    <w:name w:val="Date Char"/>
    <w:basedOn w:val="DefaultParagraphFont"/>
    <w:link w:val="Date"/>
    <w:uiPriority w:val="99"/>
    <w:rsid w:val="00F974C5"/>
    <w:rPr>
      <w:rFonts w:ascii="Dubai" w:hAnsi="Dubai" w:cs="Dubai"/>
    </w:rPr>
  </w:style>
  <w:style w:type="paragraph" w:customStyle="1" w:styleId="DecNo">
    <w:name w:val="D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Dectitle">
    <w:name w:val="Dec_title"/>
    <w:basedOn w:val="Dec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enumlev1">
    <w:name w:val="enumlev 1"/>
    <w:basedOn w:val="Normal"/>
    <w:qFormat/>
    <w:rsid w:val="00B34FDF"/>
    <w:pPr>
      <w:spacing w:before="80" w:after="80"/>
      <w:ind w:left="794" w:hanging="794"/>
      <w:outlineLvl w:val="0"/>
    </w:pPr>
    <w:rPr>
      <w:lang w:bidi="ar-SY"/>
    </w:rPr>
  </w:style>
  <w:style w:type="paragraph" w:customStyle="1" w:styleId="enumlev2">
    <w:name w:val="enumlev 2"/>
    <w:basedOn w:val="Normal"/>
    <w:next w:val="enumlev1"/>
    <w:qFormat/>
    <w:rsid w:val="00F974C5"/>
    <w:pPr>
      <w:spacing w:before="80"/>
      <w:ind w:left="1588" w:hanging="794"/>
      <w:outlineLvl w:val="1"/>
    </w:pPr>
  </w:style>
  <w:style w:type="paragraph" w:customStyle="1" w:styleId="enumlev3">
    <w:name w:val="enumlev 3"/>
    <w:basedOn w:val="Normal"/>
    <w:qFormat/>
    <w:rsid w:val="008A7F84"/>
    <w:pPr>
      <w:spacing w:before="80"/>
      <w:ind w:left="2382" w:hanging="794"/>
      <w:outlineLvl w:val="2"/>
    </w:pPr>
    <w:rPr>
      <w:lang w:bidi="ar-SY"/>
    </w:rPr>
  </w:style>
  <w:style w:type="paragraph" w:customStyle="1" w:styleId="Figurelegend">
    <w:name w:val="Figure legend"/>
    <w:basedOn w:val="Normal"/>
    <w:qFormat/>
    <w:rsid w:val="00F974C5"/>
    <w:pPr>
      <w:spacing w:before="60"/>
    </w:pPr>
    <w:rPr>
      <w:lang w:bidi="ar-SY"/>
    </w:rPr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qFormat/>
    <w:rsid w:val="00747A70"/>
    <w:pPr>
      <w:spacing w:before="60" w:line="168" w:lineRule="auto"/>
    </w:pPr>
    <w:rPr>
      <w:sz w:val="18"/>
      <w:szCs w:val="18"/>
    </w:rPr>
  </w:style>
  <w:style w:type="character" w:styleId="FootnoteReference">
    <w:name w:val="footnote reference"/>
    <w:basedOn w:val="DefaultParagraphFont"/>
    <w:uiPriority w:val="99"/>
    <w:unhideWhenUsed/>
    <w:qFormat/>
    <w:rsid w:val="00F974C5"/>
    <w:rPr>
      <w:rFonts w:ascii="Dubai" w:hAnsi="Dubai" w:cs="Dubai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w w:val="100"/>
      <w:position w:val="6"/>
      <w:sz w:val="18"/>
      <w:szCs w:val="18"/>
      <w:vertAlign w:val="baseli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7A70"/>
    <w:rPr>
      <w:rFonts w:ascii="Dubai" w:hAnsi="Dubai" w:cs="Dubai"/>
      <w:sz w:val="18"/>
      <w:szCs w:val="18"/>
    </w:rPr>
  </w:style>
  <w:style w:type="paragraph" w:customStyle="1" w:styleId="Normalaftertitle">
    <w:name w:val="Normal after title"/>
    <w:basedOn w:val="Normal"/>
    <w:qFormat/>
    <w:rsid w:val="00F974C5"/>
    <w:pPr>
      <w:keepNext/>
      <w:spacing w:before="360"/>
    </w:pPr>
    <w:rPr>
      <w:lang w:bidi="ar-SY"/>
    </w:rPr>
  </w:style>
  <w:style w:type="paragraph" w:customStyle="1" w:styleId="Note">
    <w:name w:val="Note"/>
    <w:basedOn w:val="Normal"/>
    <w:qFormat/>
    <w:rsid w:val="00F974C5"/>
    <w:pPr>
      <w:spacing w:before="80"/>
    </w:pPr>
    <w:rPr>
      <w:sz w:val="20"/>
      <w:szCs w:val="20"/>
    </w:rPr>
  </w:style>
  <w:style w:type="paragraph" w:customStyle="1" w:styleId="Proposal">
    <w:name w:val="Proposal"/>
    <w:basedOn w:val="Note"/>
    <w:qFormat/>
    <w:rsid w:val="00F974C5"/>
    <w:pPr>
      <w:keepNext/>
      <w:spacing w:before="240"/>
    </w:pPr>
    <w:rPr>
      <w:b/>
      <w:bCs/>
      <w:sz w:val="22"/>
      <w:szCs w:val="22"/>
    </w:rPr>
  </w:style>
  <w:style w:type="paragraph" w:customStyle="1" w:styleId="Reasons">
    <w:name w:val="Reasons"/>
    <w:basedOn w:val="Normal"/>
    <w:qFormat/>
    <w:rsid w:val="00F974C5"/>
    <w:rPr>
      <w:b/>
      <w:bCs/>
    </w:rPr>
  </w:style>
  <w:style w:type="paragraph" w:customStyle="1" w:styleId="RecNo">
    <w:name w:val="R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ctitle">
    <w:name w:val="Rec_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Referencetexte">
    <w:name w:val="Reference texte"/>
    <w:basedOn w:val="Normal"/>
    <w:qFormat/>
    <w:rsid w:val="00F974C5"/>
  </w:style>
  <w:style w:type="paragraph" w:customStyle="1" w:styleId="PartNo">
    <w:name w:val="Part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Parttitle">
    <w:name w:val="Part title"/>
    <w:basedOn w:val="Part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Reftitle">
    <w:name w:val="Ref_title"/>
    <w:basedOn w:val="Normal"/>
    <w:qFormat/>
    <w:rsid w:val="00F974C5"/>
    <w:pPr>
      <w:keepNext/>
      <w:keepLines/>
      <w:spacing w:before="480" w:after="240"/>
      <w:jc w:val="center"/>
    </w:pPr>
    <w:rPr>
      <w:b/>
      <w:bCs/>
      <w:sz w:val="28"/>
      <w:szCs w:val="28"/>
    </w:rPr>
  </w:style>
  <w:style w:type="paragraph" w:customStyle="1" w:styleId="Section1">
    <w:name w:val="Section 1"/>
    <w:basedOn w:val="Normal"/>
    <w:qFormat/>
    <w:rsid w:val="00F974C5"/>
    <w:pPr>
      <w:keepNext/>
      <w:spacing w:before="360" w:after="240"/>
      <w:jc w:val="center"/>
    </w:pPr>
    <w:rPr>
      <w:b/>
      <w:bCs/>
      <w:sz w:val="26"/>
      <w:szCs w:val="26"/>
      <w:lang w:bidi="ar-SY"/>
    </w:rPr>
  </w:style>
  <w:style w:type="paragraph" w:customStyle="1" w:styleId="Section2">
    <w:name w:val="Section 2"/>
    <w:basedOn w:val="Section1"/>
    <w:qFormat/>
    <w:rsid w:val="00F974C5"/>
    <w:pPr>
      <w:spacing w:before="240"/>
    </w:pPr>
    <w:rPr>
      <w:b w:val="0"/>
      <w:bCs w:val="0"/>
    </w:rPr>
  </w:style>
  <w:style w:type="paragraph" w:customStyle="1" w:styleId="SectionNo">
    <w:name w:val="Section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Sectiontitle">
    <w:name w:val="Section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  <w:lang w:bidi="ar-SY"/>
    </w:rPr>
  </w:style>
  <w:style w:type="paragraph" w:customStyle="1" w:styleId="Source">
    <w:name w:val="Source"/>
    <w:basedOn w:val="Normal"/>
    <w:qFormat/>
    <w:rsid w:val="007C3BCD"/>
    <w:pPr>
      <w:keepNext/>
      <w:keepLines/>
      <w:spacing w:before="840"/>
      <w:jc w:val="center"/>
    </w:pPr>
    <w:rPr>
      <w:b/>
      <w:bCs/>
      <w:sz w:val="32"/>
      <w:szCs w:val="32"/>
    </w:rPr>
  </w:style>
  <w:style w:type="paragraph" w:customStyle="1" w:styleId="FigureNo">
    <w:name w:val="Figure No"/>
    <w:basedOn w:val="Normal"/>
    <w:qFormat/>
    <w:rsid w:val="00F974C5"/>
    <w:pPr>
      <w:keepNext/>
      <w:spacing w:before="240"/>
      <w:jc w:val="center"/>
    </w:pPr>
    <w:rPr>
      <w:lang w:bidi="ar-SY"/>
    </w:rPr>
  </w:style>
  <w:style w:type="paragraph" w:customStyle="1" w:styleId="Figuretitle">
    <w:name w:val="Figure title"/>
    <w:basedOn w:val="Normal"/>
    <w:qFormat/>
    <w:rsid w:val="00F974C5"/>
    <w:pPr>
      <w:keepNext/>
      <w:spacing w:after="240"/>
      <w:jc w:val="center"/>
    </w:pPr>
    <w:rPr>
      <w:b/>
      <w:bCs/>
    </w:rPr>
  </w:style>
  <w:style w:type="paragraph" w:customStyle="1" w:styleId="TableNo">
    <w:name w:val="Table No"/>
    <w:basedOn w:val="Normal"/>
    <w:qFormat/>
    <w:rsid w:val="00F974C5"/>
    <w:pPr>
      <w:keepNext/>
      <w:spacing w:before="240"/>
      <w:jc w:val="center"/>
    </w:pPr>
    <w:rPr>
      <w:lang w:bidi="ar-SY"/>
    </w:rPr>
  </w:style>
  <w:style w:type="paragraph" w:customStyle="1" w:styleId="Tabletitle">
    <w:name w:val="Table title"/>
    <w:basedOn w:val="TableNo"/>
    <w:qFormat/>
    <w:rsid w:val="00F974C5"/>
    <w:pPr>
      <w:spacing w:before="120" w:after="240"/>
    </w:pPr>
    <w:rPr>
      <w:b/>
      <w:bCs/>
    </w:rPr>
  </w:style>
  <w:style w:type="paragraph" w:customStyle="1" w:styleId="TableHead">
    <w:name w:val="Table Head"/>
    <w:basedOn w:val="Normal"/>
    <w:qFormat/>
    <w:rsid w:val="00F974C5"/>
    <w:pPr>
      <w:keepNext/>
      <w:spacing w:before="60" w:after="60" w:line="260" w:lineRule="exact"/>
      <w:jc w:val="center"/>
    </w:pPr>
    <w:rPr>
      <w:b/>
      <w:bCs/>
      <w:sz w:val="20"/>
      <w:szCs w:val="20"/>
    </w:rPr>
  </w:style>
  <w:style w:type="paragraph" w:customStyle="1" w:styleId="Tabletexte">
    <w:name w:val="Table texte"/>
    <w:basedOn w:val="Normal"/>
    <w:qFormat/>
    <w:rsid w:val="00F974C5"/>
    <w:pPr>
      <w:spacing w:before="60" w:after="60" w:line="260" w:lineRule="exact"/>
    </w:pPr>
    <w:rPr>
      <w:sz w:val="20"/>
      <w:szCs w:val="20"/>
      <w:lang w:bidi="ar-SY"/>
    </w:rPr>
  </w:style>
  <w:style w:type="paragraph" w:customStyle="1" w:styleId="Title1">
    <w:name w:val="Title 1"/>
    <w:basedOn w:val="Normal"/>
    <w:qFormat/>
    <w:rsid w:val="007C3BCD"/>
    <w:pPr>
      <w:keepNext/>
      <w:spacing w:before="360"/>
      <w:jc w:val="center"/>
    </w:pPr>
    <w:rPr>
      <w:w w:val="120"/>
      <w:sz w:val="28"/>
      <w:szCs w:val="28"/>
    </w:rPr>
  </w:style>
  <w:style w:type="paragraph" w:customStyle="1" w:styleId="Title2">
    <w:name w:val="Title 2"/>
    <w:basedOn w:val="Normal"/>
    <w:qFormat/>
    <w:rsid w:val="00F974C5"/>
    <w:pPr>
      <w:keepNext/>
      <w:spacing w:before="240"/>
      <w:jc w:val="center"/>
    </w:pPr>
    <w:rPr>
      <w:w w:val="120"/>
      <w:sz w:val="26"/>
      <w:szCs w:val="26"/>
    </w:rPr>
  </w:style>
  <w:style w:type="paragraph" w:customStyle="1" w:styleId="Title3">
    <w:name w:val="Title 3"/>
    <w:basedOn w:val="Normal"/>
    <w:qFormat/>
    <w:rsid w:val="00F974C5"/>
    <w:pPr>
      <w:keepNext/>
      <w:spacing w:before="240"/>
      <w:jc w:val="center"/>
    </w:pPr>
    <w:rPr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F974C5"/>
    <w:pPr>
      <w:ind w:left="720" w:hanging="720"/>
    </w:pPr>
  </w:style>
  <w:style w:type="paragraph" w:styleId="TOC2">
    <w:name w:val="toc 2"/>
    <w:basedOn w:val="Normal"/>
    <w:next w:val="Normal"/>
    <w:autoRedefine/>
    <w:uiPriority w:val="39"/>
    <w:unhideWhenUsed/>
    <w:rsid w:val="002978F4"/>
    <w:pPr>
      <w:ind w:left="1514" w:hanging="720"/>
    </w:pPr>
  </w:style>
  <w:style w:type="paragraph" w:styleId="TOC3">
    <w:name w:val="toc 3"/>
    <w:basedOn w:val="Normal"/>
    <w:next w:val="Normal"/>
    <w:autoRedefine/>
    <w:uiPriority w:val="39"/>
    <w:unhideWhenUsed/>
    <w:rsid w:val="002978F4"/>
    <w:pPr>
      <w:ind w:left="2308" w:hanging="720"/>
    </w:pPr>
  </w:style>
  <w:style w:type="paragraph" w:styleId="TOC4">
    <w:name w:val="toc 4"/>
    <w:basedOn w:val="Normal"/>
    <w:next w:val="Normal"/>
    <w:autoRedefine/>
    <w:uiPriority w:val="39"/>
    <w:unhideWhenUsed/>
    <w:rsid w:val="0023283D"/>
    <w:pPr>
      <w:ind w:left="3045" w:hanging="720"/>
    </w:pPr>
  </w:style>
  <w:style w:type="paragraph" w:styleId="TOC5">
    <w:name w:val="toc 5"/>
    <w:basedOn w:val="Normal"/>
    <w:next w:val="Normal"/>
    <w:autoRedefine/>
    <w:uiPriority w:val="39"/>
    <w:unhideWhenUsed/>
    <w:rsid w:val="0023283D"/>
    <w:pPr>
      <w:ind w:left="3782" w:hanging="720"/>
    </w:pPr>
  </w:style>
  <w:style w:type="paragraph" w:styleId="TOC6">
    <w:name w:val="toc 6"/>
    <w:basedOn w:val="Normal"/>
    <w:next w:val="Normal"/>
    <w:autoRedefine/>
    <w:uiPriority w:val="39"/>
    <w:unhideWhenUsed/>
    <w:rsid w:val="0023283D"/>
    <w:pPr>
      <w:ind w:left="4519" w:hanging="720"/>
    </w:pPr>
  </w:style>
  <w:style w:type="paragraph" w:styleId="TOC7">
    <w:name w:val="toc 7"/>
    <w:basedOn w:val="Normal"/>
    <w:next w:val="Normal"/>
    <w:autoRedefine/>
    <w:uiPriority w:val="39"/>
    <w:unhideWhenUsed/>
    <w:rsid w:val="0023283D"/>
    <w:pPr>
      <w:ind w:left="5256" w:hanging="720"/>
    </w:pPr>
  </w:style>
  <w:style w:type="paragraph" w:styleId="TOC8">
    <w:name w:val="toc 8"/>
    <w:basedOn w:val="Normal"/>
    <w:next w:val="Normal"/>
    <w:autoRedefine/>
    <w:uiPriority w:val="39"/>
    <w:unhideWhenUsed/>
    <w:rsid w:val="0023283D"/>
    <w:pPr>
      <w:ind w:left="6050" w:hanging="720"/>
    </w:pPr>
    <w:rPr>
      <w:lang w:bidi="ar-SY"/>
    </w:rPr>
  </w:style>
  <w:style w:type="paragraph" w:styleId="TOC9">
    <w:name w:val="toc 9"/>
    <w:basedOn w:val="Normal"/>
    <w:next w:val="Normal"/>
    <w:autoRedefine/>
    <w:uiPriority w:val="39"/>
    <w:unhideWhenUsed/>
    <w:rsid w:val="0023283D"/>
    <w:pPr>
      <w:ind w:left="6787" w:hanging="720"/>
    </w:pPr>
  </w:style>
  <w:style w:type="paragraph" w:customStyle="1" w:styleId="VolumeNo">
    <w:name w:val="Volume No"/>
    <w:basedOn w:val="Normal"/>
    <w:qFormat/>
    <w:rsid w:val="00F974C5"/>
    <w:pPr>
      <w:keepNext/>
      <w:spacing w:before="360"/>
      <w:jc w:val="center"/>
    </w:pPr>
    <w:rPr>
      <w:sz w:val="26"/>
      <w:szCs w:val="26"/>
      <w:lang w:bidi="ar-SY"/>
    </w:rPr>
  </w:style>
  <w:style w:type="paragraph" w:customStyle="1" w:styleId="Volumetitle">
    <w:name w:val="Volume title"/>
    <w:basedOn w:val="VolumeNo"/>
    <w:qFormat/>
    <w:rsid w:val="00F974C5"/>
    <w:pPr>
      <w:spacing w:before="120" w:after="360"/>
    </w:pPr>
    <w:rPr>
      <w:b/>
      <w:bCs/>
      <w:sz w:val="28"/>
      <w:szCs w:val="28"/>
    </w:rPr>
  </w:style>
  <w:style w:type="paragraph" w:styleId="Title">
    <w:name w:val="Title"/>
    <w:aliases w:val="Title right"/>
    <w:basedOn w:val="Normal"/>
    <w:next w:val="Normal"/>
    <w:link w:val="TitleChar"/>
    <w:uiPriority w:val="10"/>
    <w:rsid w:val="007C3BC7"/>
    <w:pPr>
      <w:keepNext/>
      <w:spacing w:before="360"/>
    </w:pPr>
    <w:rPr>
      <w:rFonts w:eastAsiaTheme="majorEastAsia"/>
      <w:b/>
      <w:bCs/>
      <w:color w:val="FF0000"/>
      <w:kern w:val="28"/>
      <w:sz w:val="28"/>
      <w:szCs w:val="40"/>
    </w:rPr>
  </w:style>
  <w:style w:type="character" w:customStyle="1" w:styleId="TitleChar">
    <w:name w:val="Title Char"/>
    <w:aliases w:val="Title right Char"/>
    <w:basedOn w:val="DefaultParagraphFont"/>
    <w:link w:val="Title"/>
    <w:uiPriority w:val="10"/>
    <w:rsid w:val="007C3BC7"/>
    <w:rPr>
      <w:rFonts w:ascii="Calibri" w:eastAsiaTheme="majorEastAsia" w:hAnsi="Calibri" w:cs="Traditional Arabic"/>
      <w:b/>
      <w:bCs/>
      <w:color w:val="FF0000"/>
      <w:kern w:val="28"/>
      <w:sz w:val="28"/>
      <w:szCs w:val="40"/>
    </w:rPr>
  </w:style>
  <w:style w:type="paragraph" w:customStyle="1" w:styleId="ResNo">
    <w:name w:val="Res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stitle">
    <w:name w:val="Res_title"/>
    <w:basedOn w:val="Normal"/>
    <w:qFormat/>
    <w:rsid w:val="00F974C5"/>
    <w:pPr>
      <w:keepNext/>
      <w:keepLines/>
      <w:spacing w:before="240"/>
      <w:jc w:val="center"/>
    </w:pPr>
    <w:rPr>
      <w:b/>
      <w:bCs/>
      <w:sz w:val="28"/>
      <w:szCs w:val="28"/>
      <w:lang w:bidi="ar-SY"/>
    </w:rPr>
  </w:style>
  <w:style w:type="paragraph" w:customStyle="1" w:styleId="OpinionNo">
    <w:name w:val="Opinion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Opiniontitle">
    <w:name w:val="Opinion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styleId="Signature">
    <w:name w:val="Signature"/>
    <w:basedOn w:val="Normal"/>
    <w:link w:val="SignatureChar"/>
    <w:uiPriority w:val="99"/>
    <w:semiHidden/>
    <w:unhideWhenUsed/>
    <w:qFormat/>
    <w:rsid w:val="008235CD"/>
    <w:pPr>
      <w:spacing w:before="1440"/>
      <w:jc w:val="left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235CD"/>
    <w:rPr>
      <w:rFonts w:ascii="Calibri" w:hAnsi="Calibri" w:cs="Traditional Arabic"/>
      <w:szCs w:val="30"/>
    </w:rPr>
  </w:style>
  <w:style w:type="table" w:styleId="TableGrid">
    <w:name w:val="Table Grid"/>
    <w:basedOn w:val="TableNormal"/>
    <w:uiPriority w:val="39"/>
    <w:rsid w:val="00290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74C5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4C5"/>
    <w:rPr>
      <w:rFonts w:ascii="Dubai" w:hAnsi="Dubai" w:cs="Dubai"/>
    </w:rPr>
  </w:style>
  <w:style w:type="character" w:styleId="Hyperlink">
    <w:name w:val="Hyperlink"/>
    <w:aliases w:val="CEO_Hyperlink,超级链接,超?级链,Style 58,超????,하이퍼링크2,超链接1,超?级链?,Style?,S,하이퍼링크21,ECC Hyperlink"/>
    <w:basedOn w:val="DefaultParagraphFont"/>
    <w:uiPriority w:val="99"/>
    <w:unhideWhenUsed/>
    <w:qFormat/>
    <w:rsid w:val="00F974C5"/>
    <w:rPr>
      <w:rFonts w:ascii="Dubai" w:hAnsi="Dubai" w:cs="Dubai"/>
      <w:color w:val="0000FF"/>
      <w:u w:val="single"/>
    </w:rPr>
  </w:style>
  <w:style w:type="character" w:styleId="BookTitle">
    <w:name w:val="Book Title"/>
    <w:basedOn w:val="DefaultParagraphFont"/>
    <w:uiPriority w:val="33"/>
    <w:rsid w:val="007C3BC7"/>
    <w:rPr>
      <w:b/>
      <w:bCs/>
      <w:i/>
      <w:iCs/>
      <w:color w:val="FF0000"/>
      <w:spacing w:val="5"/>
    </w:rPr>
  </w:style>
  <w:style w:type="character" w:styleId="Emphasis">
    <w:name w:val="Emphasis"/>
    <w:basedOn w:val="DefaultParagraphFont"/>
    <w:uiPriority w:val="20"/>
    <w:rsid w:val="007C3BC7"/>
    <w:rPr>
      <w:i/>
      <w:iCs/>
      <w:color w:val="FF0000"/>
    </w:rPr>
  </w:style>
  <w:style w:type="paragraph" w:customStyle="1" w:styleId="Footnotetexte">
    <w:name w:val="Footnote texte"/>
    <w:basedOn w:val="Normal"/>
    <w:qFormat/>
    <w:rsid w:val="00F974C5"/>
    <w:pPr>
      <w:tabs>
        <w:tab w:val="clear" w:pos="794"/>
        <w:tab w:val="left" w:pos="397"/>
      </w:tabs>
      <w:spacing w:before="60" w:line="168" w:lineRule="auto"/>
      <w:ind w:left="397" w:hanging="397"/>
    </w:pPr>
    <w:rPr>
      <w:sz w:val="20"/>
      <w:szCs w:val="20"/>
    </w:rPr>
  </w:style>
  <w:style w:type="character" w:styleId="IntenseEmphasis">
    <w:name w:val="Intense Emphasis"/>
    <w:basedOn w:val="DefaultParagraphFont"/>
    <w:uiPriority w:val="21"/>
    <w:rsid w:val="007C3BC7"/>
    <w:rPr>
      <w:i/>
      <w:iCs/>
      <w:color w:val="FF0000"/>
    </w:rPr>
  </w:style>
  <w:style w:type="paragraph" w:styleId="IntenseQuote">
    <w:name w:val="Intense Quote"/>
    <w:basedOn w:val="Normal"/>
    <w:next w:val="Normal"/>
    <w:link w:val="IntenseQuoteChar"/>
    <w:uiPriority w:val="30"/>
    <w:rsid w:val="007C3BC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FF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IntenseReference">
    <w:name w:val="Intense Reference"/>
    <w:basedOn w:val="DefaultParagraphFont"/>
    <w:uiPriority w:val="32"/>
    <w:rsid w:val="007C3BC7"/>
    <w:rPr>
      <w:b/>
      <w:bCs/>
      <w:smallCaps/>
      <w:color w:val="FF0000"/>
      <w:spacing w:val="5"/>
    </w:rPr>
  </w:style>
  <w:style w:type="paragraph" w:styleId="ListParagraph">
    <w:name w:val="List Paragraph"/>
    <w:basedOn w:val="Normal"/>
    <w:uiPriority w:val="34"/>
    <w:rsid w:val="00F974C5"/>
    <w:pPr>
      <w:spacing w:before="8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7C3BC7"/>
    <w:pPr>
      <w:spacing w:before="200" w:after="160"/>
      <w:ind w:left="864" w:right="864"/>
      <w:jc w:val="center"/>
    </w:pPr>
    <w:rPr>
      <w:i/>
      <w:iCs/>
      <w:color w:val="FF0000"/>
    </w:rPr>
  </w:style>
  <w:style w:type="character" w:customStyle="1" w:styleId="QuoteChar">
    <w:name w:val="Quote Char"/>
    <w:basedOn w:val="DefaultParagraphFont"/>
    <w:link w:val="Quote"/>
    <w:uiPriority w:val="29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Strong">
    <w:name w:val="Strong"/>
    <w:basedOn w:val="DefaultParagraphFont"/>
    <w:uiPriority w:val="22"/>
    <w:rsid w:val="007C3BC7"/>
    <w:rPr>
      <w:b/>
      <w:bCs/>
      <w:color w:val="FF0000"/>
    </w:rPr>
  </w:style>
  <w:style w:type="paragraph" w:styleId="Subtitle">
    <w:name w:val="Subtitle"/>
    <w:basedOn w:val="Normal"/>
    <w:next w:val="Normal"/>
    <w:link w:val="SubtitleChar"/>
    <w:uiPriority w:val="11"/>
    <w:rsid w:val="007C3BC7"/>
    <w:pPr>
      <w:numPr>
        <w:ilvl w:val="1"/>
      </w:numPr>
      <w:spacing w:after="160"/>
    </w:pPr>
    <w:rPr>
      <w:rFonts w:asciiTheme="minorHAnsi" w:hAnsiTheme="minorHAnsi" w:cstheme="minorBidi"/>
      <w:color w:val="FF000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C3BC7"/>
    <w:rPr>
      <w:color w:val="FF0000"/>
      <w:spacing w:val="15"/>
    </w:rPr>
  </w:style>
  <w:style w:type="character" w:styleId="SubtleEmphasis">
    <w:name w:val="Subtle Emphasis"/>
    <w:basedOn w:val="DefaultParagraphFont"/>
    <w:uiPriority w:val="19"/>
    <w:rsid w:val="007C3BC7"/>
    <w:rPr>
      <w:i/>
      <w:iCs/>
      <w:color w:val="FF0000"/>
    </w:rPr>
  </w:style>
  <w:style w:type="character" w:styleId="SubtleReference">
    <w:name w:val="Subtle Reference"/>
    <w:basedOn w:val="DefaultParagraphFont"/>
    <w:uiPriority w:val="31"/>
    <w:rsid w:val="007C3BC7"/>
    <w:rPr>
      <w:smallCaps/>
      <w:color w:val="FF0000"/>
    </w:rPr>
  </w:style>
  <w:style w:type="paragraph" w:customStyle="1" w:styleId="Tablelegend">
    <w:name w:val="Table legend"/>
    <w:basedOn w:val="Normal"/>
    <w:qFormat/>
    <w:rsid w:val="00F974C5"/>
    <w:pPr>
      <w:spacing w:before="80"/>
    </w:pPr>
    <w:rPr>
      <w:lang w:bidi="ar-SY"/>
    </w:rPr>
  </w:style>
  <w:style w:type="paragraph" w:customStyle="1" w:styleId="Headingb">
    <w:name w:val="Heading b"/>
    <w:basedOn w:val="Normal"/>
    <w:qFormat/>
    <w:rsid w:val="00F974C5"/>
    <w:pPr>
      <w:keepNext/>
      <w:spacing w:before="240"/>
      <w:ind w:left="1134" w:hanging="1134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638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tu.int/md/S25-CL-C-0064/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tu.int/md/S23-CL-C-0065/e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u.int/md/S23-CL-C-0064/e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itu.int/md/S23-CL-C-0106/en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www.itu.int/md/S23-CL-C-0106/en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chana.gulati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00%20ITU\00%20Template\Arabic%20Templates%202026\ITU-D%20(BDT)\PA_TDAG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Props1.xml><?xml version="1.0" encoding="utf-8"?>
<ds:datastoreItem xmlns:ds="http://schemas.openxmlformats.org/officeDocument/2006/customXml" ds:itemID="{D2A43E68-FEE1-4201-87D6-0DF5EF736C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AA32BD-2DD4-4335-9E3B-3FAB304FA471}"/>
</file>

<file path=customXml/itemProps3.xml><?xml version="1.0" encoding="utf-8"?>
<ds:datastoreItem xmlns:ds="http://schemas.openxmlformats.org/officeDocument/2006/customXml" ds:itemID="{7382FD01-11B8-4344-B75C-7464C7CCA94E}"/>
</file>

<file path=customXml/itemProps4.xml><?xml version="1.0" encoding="utf-8"?>
<ds:datastoreItem xmlns:ds="http://schemas.openxmlformats.org/officeDocument/2006/customXml" ds:itemID="{DA0CDA40-06BF-46EF-9DC7-CBC64CAB0AFA}"/>
</file>

<file path=docProps/app.xml><?xml version="1.0" encoding="utf-8"?>
<Properties xmlns="http://schemas.openxmlformats.org/officeDocument/2006/extended-properties" xmlns:vt="http://schemas.openxmlformats.org/officeDocument/2006/docPropsVTypes">
  <Template>PA_TDAG26.dotx</Template>
  <TotalTime>10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Arabic_AK</dc:creator>
  <cp:keywords/>
  <dc:description/>
  <cp:lastModifiedBy>Arabic_I.R</cp:lastModifiedBy>
  <cp:revision>5</cp:revision>
  <dcterms:created xsi:type="dcterms:W3CDTF">2026-03-26T10:32:00Z</dcterms:created>
  <dcterms:modified xsi:type="dcterms:W3CDTF">2026-03-26T10:41:00Z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0x0101000421F7F6C5263B4B928A068E40912AB8</vt:lpwstr>
  </property>
</Properties>
</file>