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492"/>
        <w:tblW w:w="10031" w:type="dxa"/>
        <w:tblLayout w:type="fixed"/>
        <w:tblLook w:val="0000" w:firstRow="0" w:lastRow="0" w:firstColumn="0" w:lastColumn="0" w:noHBand="0" w:noVBand="0"/>
      </w:tblPr>
      <w:tblGrid>
        <w:gridCol w:w="6379"/>
        <w:gridCol w:w="3652"/>
      </w:tblGrid>
      <w:tr w:rsidR="00294BF6" w:rsidRPr="00123502" w14:paraId="5736F9B6" w14:textId="77777777" w:rsidTr="00713D06">
        <w:trPr>
          <w:cantSplit/>
          <w:trHeight w:val="1134"/>
        </w:trPr>
        <w:tc>
          <w:tcPr>
            <w:tcW w:w="6379" w:type="dxa"/>
          </w:tcPr>
          <w:p w14:paraId="34B2B704" w14:textId="27B75579" w:rsidR="00294BF6" w:rsidRPr="00123502" w:rsidRDefault="00025801" w:rsidP="00294BF6">
            <w:pPr>
              <w:ind w:left="34"/>
              <w:rPr>
                <w:b/>
                <w:bCs/>
                <w:sz w:val="32"/>
                <w:szCs w:val="32"/>
                <w:lang w:val="es-ES"/>
              </w:rPr>
            </w:pPr>
            <w:r w:rsidRPr="00123502">
              <w:rPr>
                <w:b/>
                <w:bCs/>
                <w:sz w:val="32"/>
                <w:szCs w:val="32"/>
                <w:lang w:val="es-ES"/>
              </w:rPr>
              <w:t>Grupo Asesor de Desarrollo de las</w:t>
            </w:r>
            <w:r w:rsidRPr="00123502">
              <w:rPr>
                <w:b/>
                <w:bCs/>
                <w:sz w:val="32"/>
                <w:szCs w:val="32"/>
                <w:lang w:val="es-ES"/>
              </w:rPr>
              <w:br/>
              <w:t>Telecomunicaciones</w:t>
            </w:r>
            <w:r w:rsidR="00294BF6" w:rsidRPr="00123502">
              <w:rPr>
                <w:b/>
                <w:bCs/>
                <w:sz w:val="32"/>
                <w:szCs w:val="32"/>
                <w:lang w:val="es-ES"/>
              </w:rPr>
              <w:t xml:space="preserve"> (</w:t>
            </w:r>
            <w:r w:rsidRPr="00123502">
              <w:rPr>
                <w:b/>
                <w:bCs/>
                <w:sz w:val="32"/>
                <w:szCs w:val="32"/>
                <w:lang w:val="es-ES"/>
              </w:rPr>
              <w:t>GADT</w:t>
            </w:r>
            <w:r w:rsidR="00294BF6" w:rsidRPr="00123502">
              <w:rPr>
                <w:b/>
                <w:bCs/>
                <w:sz w:val="32"/>
                <w:szCs w:val="32"/>
                <w:lang w:val="es-ES"/>
              </w:rPr>
              <w:t>)</w:t>
            </w:r>
          </w:p>
          <w:p w14:paraId="2DCF59CB" w14:textId="56D887B7" w:rsidR="00294BF6" w:rsidRPr="00123502" w:rsidRDefault="006A7603" w:rsidP="00426222">
            <w:pPr>
              <w:tabs>
                <w:tab w:val="clear" w:pos="1134"/>
              </w:tabs>
              <w:spacing w:after="48" w:line="240" w:lineRule="atLeast"/>
              <w:ind w:left="34"/>
              <w:rPr>
                <w:b/>
                <w:bCs/>
                <w:sz w:val="26"/>
                <w:szCs w:val="26"/>
                <w:lang w:val="es-ES"/>
              </w:rPr>
            </w:pPr>
            <w:r w:rsidRPr="00123502">
              <w:rPr>
                <w:b/>
                <w:bCs/>
                <w:sz w:val="26"/>
                <w:szCs w:val="26"/>
                <w:lang w:val="es-ES"/>
              </w:rPr>
              <w:t>33</w:t>
            </w:r>
            <w:r w:rsidR="00B06557" w:rsidRPr="00123502">
              <w:rPr>
                <w:b/>
                <w:bCs/>
                <w:sz w:val="26"/>
                <w:szCs w:val="26"/>
                <w:lang w:val="es-ES"/>
              </w:rPr>
              <w:t>.</w:t>
            </w:r>
            <w:r w:rsidRPr="00123502">
              <w:rPr>
                <w:b/>
                <w:bCs/>
                <w:sz w:val="26"/>
                <w:szCs w:val="26"/>
                <w:lang w:val="es-ES"/>
              </w:rPr>
              <w:t>ª reunión</w:t>
            </w:r>
            <w:r w:rsidR="00294BF6" w:rsidRPr="00123502">
              <w:rPr>
                <w:b/>
                <w:bCs/>
                <w:sz w:val="26"/>
                <w:szCs w:val="26"/>
                <w:lang w:val="es-ES"/>
              </w:rPr>
              <w:t>, G</w:t>
            </w:r>
            <w:r w:rsidRPr="00123502">
              <w:rPr>
                <w:b/>
                <w:bCs/>
                <w:sz w:val="26"/>
                <w:szCs w:val="26"/>
                <w:lang w:val="es-ES"/>
              </w:rPr>
              <w:t>inebra</w:t>
            </w:r>
            <w:r w:rsidR="00426222" w:rsidRPr="00123502">
              <w:rPr>
                <w:b/>
                <w:bCs/>
                <w:sz w:val="26"/>
                <w:szCs w:val="26"/>
                <w:lang w:val="es-ES"/>
              </w:rPr>
              <w:t xml:space="preserve"> </w:t>
            </w:r>
            <w:r w:rsidR="00B06557" w:rsidRPr="00123502">
              <w:rPr>
                <w:b/>
                <w:bCs/>
                <w:sz w:val="26"/>
                <w:szCs w:val="26"/>
                <w:lang w:val="es-ES"/>
              </w:rPr>
              <w:t>(</w:t>
            </w:r>
            <w:r w:rsidRPr="00123502">
              <w:rPr>
                <w:b/>
                <w:bCs/>
                <w:sz w:val="26"/>
                <w:szCs w:val="26"/>
                <w:lang w:val="es-ES"/>
              </w:rPr>
              <w:t>Suiza</w:t>
            </w:r>
            <w:r w:rsidR="00B06557" w:rsidRPr="00123502">
              <w:rPr>
                <w:b/>
                <w:bCs/>
                <w:sz w:val="26"/>
                <w:szCs w:val="26"/>
                <w:lang w:val="es-ES"/>
              </w:rPr>
              <w:t>)</w:t>
            </w:r>
            <w:r w:rsidR="00294BF6" w:rsidRPr="00123502">
              <w:rPr>
                <w:b/>
                <w:bCs/>
                <w:sz w:val="26"/>
                <w:szCs w:val="26"/>
                <w:lang w:val="es-ES"/>
              </w:rPr>
              <w:t xml:space="preserve">, </w:t>
            </w:r>
            <w:r w:rsidR="00EF4D25" w:rsidRPr="00123502">
              <w:rPr>
                <w:b/>
                <w:bCs/>
                <w:sz w:val="26"/>
                <w:szCs w:val="26"/>
                <w:lang w:val="es-ES"/>
              </w:rPr>
              <w:t>7</w:t>
            </w:r>
            <w:r w:rsidR="00294BF6" w:rsidRPr="00123502">
              <w:rPr>
                <w:b/>
                <w:bCs/>
                <w:sz w:val="26"/>
                <w:szCs w:val="26"/>
                <w:lang w:val="es-ES"/>
              </w:rPr>
              <w:t>-</w:t>
            </w:r>
            <w:r w:rsidR="00EF4D25" w:rsidRPr="00123502">
              <w:rPr>
                <w:b/>
                <w:bCs/>
                <w:sz w:val="26"/>
                <w:szCs w:val="26"/>
                <w:lang w:val="es-ES"/>
              </w:rPr>
              <w:t>10</w:t>
            </w:r>
            <w:r w:rsidR="00294BF6" w:rsidRPr="00123502">
              <w:rPr>
                <w:b/>
                <w:bCs/>
                <w:sz w:val="26"/>
                <w:szCs w:val="26"/>
                <w:lang w:val="es-ES"/>
              </w:rPr>
              <w:t xml:space="preserve"> </w:t>
            </w:r>
            <w:r w:rsidRPr="00123502">
              <w:rPr>
                <w:b/>
                <w:bCs/>
                <w:sz w:val="26"/>
                <w:szCs w:val="26"/>
                <w:lang w:val="es-ES"/>
              </w:rPr>
              <w:t>de abril de 2026</w:t>
            </w:r>
          </w:p>
        </w:tc>
        <w:tc>
          <w:tcPr>
            <w:tcW w:w="3652" w:type="dxa"/>
          </w:tcPr>
          <w:p w14:paraId="06B48AA1" w14:textId="516DD633" w:rsidR="00294BF6" w:rsidRPr="00123502" w:rsidRDefault="00294BF6" w:rsidP="00294BF6">
            <w:pPr>
              <w:spacing w:line="240" w:lineRule="atLeast"/>
              <w:jc w:val="right"/>
              <w:rPr>
                <w:rFonts w:cstheme="minorHAnsi"/>
                <w:lang w:val="es-ES"/>
              </w:rPr>
            </w:pPr>
            <w:bookmarkStart w:id="0" w:name="ditulogo"/>
            <w:bookmarkEnd w:id="0"/>
            <w:r w:rsidRPr="00123502">
              <w:rPr>
                <w:noProof/>
                <w:lang w:val="es-ES" w:eastAsia="fr-FR"/>
              </w:rPr>
              <w:drawing>
                <wp:inline distT="0" distB="0" distL="0" distR="0" wp14:anchorId="7DBF473A" wp14:editId="2E1C8112">
                  <wp:extent cx="712470" cy="785495"/>
                  <wp:effectExtent l="0" t="0" r="0" b="0"/>
                  <wp:docPr id="2" name="Picture 2" descr="A close up of a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2470" cy="785495"/>
                          </a:xfrm>
                          <a:prstGeom prst="rect">
                            <a:avLst/>
                          </a:prstGeom>
                        </pic:spPr>
                      </pic:pic>
                    </a:graphicData>
                  </a:graphic>
                </wp:inline>
              </w:drawing>
            </w:r>
          </w:p>
        </w:tc>
      </w:tr>
      <w:tr w:rsidR="00D83BF5" w:rsidRPr="00123502" w14:paraId="6DE5ABA3" w14:textId="77777777" w:rsidTr="00713D06">
        <w:trPr>
          <w:cantSplit/>
        </w:trPr>
        <w:tc>
          <w:tcPr>
            <w:tcW w:w="6379" w:type="dxa"/>
            <w:tcBorders>
              <w:top w:val="single" w:sz="12" w:space="0" w:color="auto"/>
            </w:tcBorders>
          </w:tcPr>
          <w:p w14:paraId="73168FEF" w14:textId="77777777" w:rsidR="00D83BF5" w:rsidRPr="00123502" w:rsidRDefault="00D83BF5" w:rsidP="00B06557">
            <w:pPr>
              <w:spacing w:before="0"/>
              <w:rPr>
                <w:lang w:val="es-ES"/>
              </w:rPr>
            </w:pPr>
            <w:bookmarkStart w:id="1" w:name="dhead"/>
          </w:p>
        </w:tc>
        <w:tc>
          <w:tcPr>
            <w:tcW w:w="3652" w:type="dxa"/>
            <w:tcBorders>
              <w:top w:val="single" w:sz="12" w:space="0" w:color="auto"/>
            </w:tcBorders>
          </w:tcPr>
          <w:p w14:paraId="439CB557" w14:textId="716EF333" w:rsidR="00D83BF5" w:rsidRPr="00123502" w:rsidRDefault="00D83BF5" w:rsidP="00B06557">
            <w:pPr>
              <w:spacing w:before="0"/>
              <w:rPr>
                <w:lang w:val="es-ES"/>
              </w:rPr>
            </w:pPr>
          </w:p>
        </w:tc>
      </w:tr>
      <w:tr w:rsidR="00D87035" w:rsidRPr="00123502" w14:paraId="02BC550A" w14:textId="77777777" w:rsidTr="00713D06">
        <w:trPr>
          <w:cantSplit/>
          <w:trHeight w:val="23"/>
        </w:trPr>
        <w:tc>
          <w:tcPr>
            <w:tcW w:w="6379" w:type="dxa"/>
          </w:tcPr>
          <w:p w14:paraId="1EF66EAC" w14:textId="77777777" w:rsidR="00D87035" w:rsidRPr="00123502" w:rsidRDefault="00D87035" w:rsidP="00403C69">
            <w:pPr>
              <w:pStyle w:val="Committee"/>
              <w:framePr w:hSpace="0" w:wrap="auto" w:hAnchor="text" w:yAlign="inline"/>
              <w:rPr>
                <w:lang w:val="es-ES"/>
              </w:rPr>
            </w:pPr>
            <w:bookmarkStart w:id="2" w:name="dnum" w:colFirst="1" w:colLast="1"/>
            <w:bookmarkStart w:id="3" w:name="dmeeting" w:colFirst="0" w:colLast="0"/>
            <w:bookmarkEnd w:id="1"/>
          </w:p>
        </w:tc>
        <w:tc>
          <w:tcPr>
            <w:tcW w:w="3652" w:type="dxa"/>
          </w:tcPr>
          <w:p w14:paraId="6F008A08" w14:textId="52BC5997" w:rsidR="00D87035" w:rsidRPr="00123502" w:rsidRDefault="00D87035" w:rsidP="00403C69">
            <w:pPr>
              <w:tabs>
                <w:tab w:val="left" w:pos="851"/>
              </w:tabs>
              <w:spacing w:before="0" w:line="240" w:lineRule="atLeast"/>
              <w:rPr>
                <w:rFonts w:cstheme="minorHAnsi"/>
                <w:szCs w:val="24"/>
                <w:lang w:val="es-ES"/>
              </w:rPr>
            </w:pPr>
            <w:r w:rsidRPr="00123502">
              <w:rPr>
                <w:b/>
                <w:bCs/>
                <w:lang w:val="es-ES"/>
              </w:rPr>
              <w:t>Document</w:t>
            </w:r>
            <w:bookmarkStart w:id="4" w:name="DocRef1"/>
            <w:bookmarkEnd w:id="4"/>
            <w:r w:rsidR="006A7603" w:rsidRPr="00123502">
              <w:rPr>
                <w:b/>
                <w:bCs/>
                <w:lang w:val="es-ES"/>
              </w:rPr>
              <w:t>o</w:t>
            </w:r>
            <w:r w:rsidR="001A2AB4" w:rsidRPr="00123502">
              <w:rPr>
                <w:b/>
                <w:bCs/>
                <w:lang w:val="es-ES"/>
              </w:rPr>
              <w:t xml:space="preserve"> </w:t>
            </w:r>
            <w:r w:rsidRPr="00123502">
              <w:rPr>
                <w:b/>
                <w:bCs/>
                <w:lang w:val="es-ES"/>
              </w:rPr>
              <w:t>TDAG-</w:t>
            </w:r>
            <w:r w:rsidR="00523934" w:rsidRPr="00123502">
              <w:rPr>
                <w:b/>
                <w:bCs/>
                <w:lang w:val="es-ES"/>
              </w:rPr>
              <w:t>2</w:t>
            </w:r>
            <w:r w:rsidR="00EF4D25" w:rsidRPr="00123502">
              <w:rPr>
                <w:b/>
                <w:bCs/>
                <w:lang w:val="es-ES"/>
              </w:rPr>
              <w:t>6</w:t>
            </w:r>
            <w:r w:rsidRPr="00123502">
              <w:rPr>
                <w:b/>
                <w:bCs/>
                <w:lang w:val="es-ES"/>
              </w:rPr>
              <w:t>/</w:t>
            </w:r>
            <w:bookmarkStart w:id="5" w:name="DocNo1"/>
            <w:bookmarkEnd w:id="5"/>
            <w:r w:rsidR="00713D06" w:rsidRPr="00123502">
              <w:rPr>
                <w:b/>
                <w:bCs/>
                <w:lang w:val="es-ES"/>
              </w:rPr>
              <w:t xml:space="preserve">17(Rev. </w:t>
            </w:r>
            <w:r w:rsidR="00777E89">
              <w:rPr>
                <w:b/>
                <w:bCs/>
                <w:lang w:val="es-ES"/>
              </w:rPr>
              <w:t>2</w:t>
            </w:r>
            <w:r w:rsidR="00713D06" w:rsidRPr="00123502">
              <w:rPr>
                <w:b/>
                <w:bCs/>
                <w:lang w:val="es-ES"/>
              </w:rPr>
              <w:t>)</w:t>
            </w:r>
            <w:r w:rsidRPr="00123502">
              <w:rPr>
                <w:b/>
                <w:bCs/>
                <w:lang w:val="es-ES"/>
              </w:rPr>
              <w:t>-</w:t>
            </w:r>
            <w:r w:rsidR="001A2AB4" w:rsidRPr="00123502">
              <w:rPr>
                <w:b/>
                <w:bCs/>
                <w:lang w:val="es-ES"/>
              </w:rPr>
              <w:t>S</w:t>
            </w:r>
          </w:p>
        </w:tc>
      </w:tr>
      <w:tr w:rsidR="00D87035" w:rsidRPr="00123502" w14:paraId="55AD5FBA" w14:textId="77777777" w:rsidTr="00713D06">
        <w:trPr>
          <w:cantSplit/>
          <w:trHeight w:val="23"/>
        </w:trPr>
        <w:tc>
          <w:tcPr>
            <w:tcW w:w="6379" w:type="dxa"/>
          </w:tcPr>
          <w:p w14:paraId="0E170520" w14:textId="77777777" w:rsidR="00D87035" w:rsidRPr="00123502" w:rsidRDefault="00D87035" w:rsidP="00B06557">
            <w:pPr>
              <w:spacing w:before="0"/>
              <w:rPr>
                <w:lang w:val="es-ES"/>
              </w:rPr>
            </w:pPr>
            <w:bookmarkStart w:id="6" w:name="ddate" w:colFirst="1" w:colLast="1"/>
            <w:bookmarkStart w:id="7" w:name="dblank" w:colFirst="0" w:colLast="0"/>
            <w:bookmarkEnd w:id="2"/>
            <w:bookmarkEnd w:id="3"/>
          </w:p>
        </w:tc>
        <w:tc>
          <w:tcPr>
            <w:tcW w:w="3652" w:type="dxa"/>
          </w:tcPr>
          <w:p w14:paraId="242C61B7" w14:textId="449B899A" w:rsidR="00D87035" w:rsidRPr="00123502" w:rsidRDefault="00777E89" w:rsidP="00B06557">
            <w:pPr>
              <w:tabs>
                <w:tab w:val="left" w:pos="851"/>
              </w:tabs>
              <w:spacing w:before="0" w:line="240" w:lineRule="atLeast"/>
              <w:rPr>
                <w:rFonts w:cstheme="minorHAnsi"/>
                <w:szCs w:val="24"/>
                <w:lang w:val="es-ES"/>
              </w:rPr>
            </w:pPr>
            <w:r>
              <w:rPr>
                <w:b/>
                <w:bCs/>
                <w:lang w:val="es-ES"/>
              </w:rPr>
              <w:t>2 de abril</w:t>
            </w:r>
            <w:r w:rsidR="0081159E" w:rsidRPr="00123502">
              <w:rPr>
                <w:b/>
                <w:bCs/>
                <w:lang w:val="es-ES"/>
              </w:rPr>
              <w:t xml:space="preserve"> </w:t>
            </w:r>
            <w:r w:rsidR="001A2AB4" w:rsidRPr="00123502">
              <w:rPr>
                <w:b/>
                <w:bCs/>
                <w:lang w:val="es-ES"/>
              </w:rPr>
              <w:t xml:space="preserve">de </w:t>
            </w:r>
            <w:r w:rsidR="002955DA" w:rsidRPr="00123502">
              <w:rPr>
                <w:b/>
                <w:bCs/>
                <w:lang w:val="es-ES"/>
              </w:rPr>
              <w:t>202</w:t>
            </w:r>
            <w:r w:rsidR="00EF4D25" w:rsidRPr="00123502">
              <w:rPr>
                <w:b/>
                <w:bCs/>
                <w:lang w:val="es-ES"/>
              </w:rPr>
              <w:t>6</w:t>
            </w:r>
          </w:p>
        </w:tc>
      </w:tr>
      <w:bookmarkEnd w:id="6"/>
      <w:bookmarkEnd w:id="7"/>
      <w:tr w:rsidR="00D87035" w:rsidRPr="00123502" w14:paraId="07260C0B" w14:textId="77777777" w:rsidTr="00713D06">
        <w:trPr>
          <w:cantSplit/>
          <w:trHeight w:val="23"/>
        </w:trPr>
        <w:tc>
          <w:tcPr>
            <w:tcW w:w="6379" w:type="dxa"/>
          </w:tcPr>
          <w:p w14:paraId="773E4FE3" w14:textId="77777777" w:rsidR="00D87035" w:rsidRPr="00123502" w:rsidRDefault="00D87035" w:rsidP="00B06557">
            <w:pPr>
              <w:spacing w:before="0"/>
              <w:rPr>
                <w:lang w:val="es-ES"/>
              </w:rPr>
            </w:pPr>
          </w:p>
        </w:tc>
        <w:tc>
          <w:tcPr>
            <w:tcW w:w="3652" w:type="dxa"/>
          </w:tcPr>
          <w:p w14:paraId="2C8BB831" w14:textId="23C0B400" w:rsidR="00D87035" w:rsidRPr="00123502" w:rsidRDefault="00D87035" w:rsidP="00B06557">
            <w:pPr>
              <w:tabs>
                <w:tab w:val="left" w:pos="851"/>
              </w:tabs>
              <w:spacing w:before="0" w:line="240" w:lineRule="atLeast"/>
              <w:rPr>
                <w:rFonts w:cstheme="minorHAnsi"/>
                <w:b/>
                <w:szCs w:val="24"/>
                <w:lang w:val="es-ES"/>
              </w:rPr>
            </w:pPr>
            <w:r w:rsidRPr="00123502">
              <w:rPr>
                <w:b/>
                <w:bCs/>
                <w:lang w:val="es-ES"/>
              </w:rPr>
              <w:t xml:space="preserve">Original: </w:t>
            </w:r>
            <w:r w:rsidR="001A2AB4" w:rsidRPr="00123502">
              <w:rPr>
                <w:b/>
                <w:bCs/>
                <w:lang w:val="es-ES"/>
              </w:rPr>
              <w:t>inglés</w:t>
            </w:r>
          </w:p>
        </w:tc>
      </w:tr>
      <w:tr w:rsidR="00713D06" w:rsidRPr="006728AB" w14:paraId="35F96F24" w14:textId="77777777" w:rsidTr="00D87035">
        <w:trPr>
          <w:cantSplit/>
          <w:trHeight w:val="23"/>
        </w:trPr>
        <w:tc>
          <w:tcPr>
            <w:tcW w:w="10031" w:type="dxa"/>
            <w:gridSpan w:val="2"/>
          </w:tcPr>
          <w:p w14:paraId="59A8A61C" w14:textId="36AEB265" w:rsidR="00713D06" w:rsidRPr="00123502" w:rsidRDefault="00713D06" w:rsidP="00713D06">
            <w:pPr>
              <w:pStyle w:val="Source"/>
              <w:spacing w:before="240" w:after="240"/>
              <w:rPr>
                <w:lang w:val="es-ES"/>
              </w:rPr>
            </w:pPr>
            <w:bookmarkStart w:id="8" w:name="dbluepink" w:colFirst="0" w:colLast="0"/>
            <w:bookmarkStart w:id="9" w:name="dorlang" w:colFirst="1" w:colLast="1"/>
            <w:r w:rsidRPr="00123502">
              <w:rPr>
                <w:bCs/>
                <w:color w:val="000000"/>
                <w:lang w:val="es-ES"/>
              </w:rPr>
              <w:t>Director de la Oficina de Desarrollo de las Telecomunicaciones</w:t>
            </w:r>
          </w:p>
        </w:tc>
      </w:tr>
      <w:tr w:rsidR="00713D06" w:rsidRPr="006728AB" w14:paraId="7EDE1565" w14:textId="77777777" w:rsidTr="00D87035">
        <w:trPr>
          <w:cantSplit/>
          <w:trHeight w:val="23"/>
        </w:trPr>
        <w:tc>
          <w:tcPr>
            <w:tcW w:w="10031" w:type="dxa"/>
            <w:gridSpan w:val="2"/>
            <w:vAlign w:val="center"/>
          </w:tcPr>
          <w:p w14:paraId="3D29924B" w14:textId="4702318D" w:rsidR="00713D06" w:rsidRPr="00123502" w:rsidRDefault="00713D06" w:rsidP="00713D06">
            <w:pPr>
              <w:pStyle w:val="Title1"/>
              <w:spacing w:before="120" w:after="120"/>
              <w:rPr>
                <w:lang w:val="es-ES"/>
              </w:rPr>
            </w:pPr>
            <w:r w:rsidRPr="00123502">
              <w:rPr>
                <w:color w:val="000000"/>
                <w:lang w:val="es-ES"/>
              </w:rPr>
              <w:t>Plan Operacional del UIT-D para 2026</w:t>
            </w:r>
          </w:p>
        </w:tc>
      </w:tr>
      <w:tr w:rsidR="00713D06" w:rsidRPr="006728AB" w14:paraId="5B2B3E5A" w14:textId="77777777" w:rsidTr="00D87035">
        <w:trPr>
          <w:cantSplit/>
          <w:trHeight w:val="23"/>
        </w:trPr>
        <w:tc>
          <w:tcPr>
            <w:tcW w:w="10031" w:type="dxa"/>
            <w:gridSpan w:val="2"/>
            <w:tcBorders>
              <w:bottom w:val="single" w:sz="4" w:space="0" w:color="auto"/>
            </w:tcBorders>
          </w:tcPr>
          <w:p w14:paraId="28E7AED7" w14:textId="77777777" w:rsidR="00713D06" w:rsidRPr="00123502" w:rsidRDefault="00713D06" w:rsidP="00713D06">
            <w:pPr>
              <w:pStyle w:val="Title1"/>
              <w:spacing w:before="120" w:after="120"/>
              <w:jc w:val="left"/>
              <w:rPr>
                <w:lang w:val="es-ES"/>
              </w:rPr>
            </w:pPr>
          </w:p>
        </w:tc>
      </w:tr>
      <w:tr w:rsidR="00713D06" w:rsidRPr="006728AB" w14:paraId="6C9BA039" w14:textId="77777777" w:rsidTr="00D87035">
        <w:trPr>
          <w:cantSplit/>
          <w:trHeight w:val="23"/>
        </w:trPr>
        <w:tc>
          <w:tcPr>
            <w:tcW w:w="10031" w:type="dxa"/>
            <w:gridSpan w:val="2"/>
            <w:tcBorders>
              <w:top w:val="single" w:sz="4" w:space="0" w:color="auto"/>
              <w:left w:val="single" w:sz="4" w:space="0" w:color="auto"/>
              <w:bottom w:val="single" w:sz="4" w:space="0" w:color="auto"/>
              <w:right w:val="single" w:sz="4" w:space="0" w:color="auto"/>
            </w:tcBorders>
          </w:tcPr>
          <w:p w14:paraId="2503F124" w14:textId="0C929A88" w:rsidR="00713D06" w:rsidRPr="00123502" w:rsidRDefault="00713D06" w:rsidP="00713D06">
            <w:pPr>
              <w:rPr>
                <w:b/>
                <w:bCs/>
                <w:lang w:val="es-ES"/>
              </w:rPr>
            </w:pPr>
            <w:r w:rsidRPr="00123502">
              <w:rPr>
                <w:b/>
                <w:bCs/>
                <w:lang w:val="es-ES"/>
              </w:rPr>
              <w:t>Resumen:</w:t>
            </w:r>
          </w:p>
          <w:p w14:paraId="4F70BA09" w14:textId="54991D6F" w:rsidR="00713D06" w:rsidRDefault="00713D06" w:rsidP="00713D06">
            <w:pPr>
              <w:rPr>
                <w:color w:val="000000"/>
                <w:lang w:val="es-ES"/>
              </w:rPr>
            </w:pPr>
            <w:r w:rsidRPr="00123502">
              <w:rPr>
                <w:color w:val="000000"/>
                <w:lang w:val="es-ES"/>
              </w:rPr>
              <w:t>En este documento se presenta una visión general de las acciones emprendidas en el marco del Plan Operacional, las actividades y los programas del UIT-D para 2026, tanto a nivel regional como mundial, de conformidad con el Plan de Acción de Bakú (PAB). Se detalla la asignación de fondos tanto para la entrega de productos en cada región de la UIT a través de actividades multirregionales como para cada Prioridad y Facilitador del UIT-D.</w:t>
            </w:r>
          </w:p>
          <w:p w14:paraId="2FD46805" w14:textId="03BEB10D" w:rsidR="00777E89" w:rsidRPr="00E465CF" w:rsidRDefault="00777E89" w:rsidP="00777E89">
            <w:pPr>
              <w:rPr>
                <w:color w:val="000000"/>
                <w:lang w:val="es-ES"/>
              </w:rPr>
            </w:pPr>
            <w:r>
              <w:rPr>
                <w:color w:val="000000"/>
                <w:lang w:val="es-ES"/>
              </w:rPr>
              <w:t>Tras las consultas celebradas con el Jefe del FRMD, en este momento no es posible presentar un proyecto de Plan Operacional para 2027-2030, ya que la asignación presupuestaria se conocerá tras la decisión del Consejo sobre el Documento C26/28.</w:t>
            </w:r>
          </w:p>
          <w:p w14:paraId="329DD418" w14:textId="1D7460A6" w:rsidR="00713D06" w:rsidRPr="00123502" w:rsidRDefault="00713D06" w:rsidP="00713D06">
            <w:pPr>
              <w:rPr>
                <w:b/>
                <w:bCs/>
                <w:szCs w:val="24"/>
                <w:lang w:val="es-ES"/>
              </w:rPr>
            </w:pPr>
            <w:r w:rsidRPr="00123502">
              <w:rPr>
                <w:b/>
                <w:bCs/>
                <w:lang w:val="es-ES"/>
              </w:rPr>
              <w:t>Acción solicitada:</w:t>
            </w:r>
          </w:p>
          <w:p w14:paraId="2D855C8F" w14:textId="2C8B700A" w:rsidR="00713D06" w:rsidRPr="00123502" w:rsidRDefault="00713D06" w:rsidP="00713D06">
            <w:pPr>
              <w:rPr>
                <w:lang w:val="es-ES"/>
              </w:rPr>
            </w:pPr>
            <w:r w:rsidRPr="00123502">
              <w:rPr>
                <w:color w:val="000000"/>
                <w:lang w:val="es-ES"/>
              </w:rPr>
              <w:t>Se invita al GADT a tomar nota del presente documento.</w:t>
            </w:r>
          </w:p>
          <w:p w14:paraId="5120B5FD" w14:textId="79AE5880" w:rsidR="00713D06" w:rsidRPr="00123502" w:rsidRDefault="00713D06" w:rsidP="00713D06">
            <w:pPr>
              <w:rPr>
                <w:b/>
                <w:bCs/>
                <w:lang w:val="es-ES"/>
              </w:rPr>
            </w:pPr>
            <w:r w:rsidRPr="00123502">
              <w:rPr>
                <w:b/>
                <w:bCs/>
                <w:lang w:val="es-ES"/>
              </w:rPr>
              <w:t>Referencias:</w:t>
            </w:r>
          </w:p>
          <w:p w14:paraId="6EF29DC6" w14:textId="0B3F83EA" w:rsidR="00713D06" w:rsidRPr="00123502" w:rsidRDefault="00713D06" w:rsidP="00713D06">
            <w:pPr>
              <w:spacing w:after="120"/>
              <w:rPr>
                <w:lang w:val="es-ES"/>
              </w:rPr>
            </w:pPr>
            <w:hyperlink r:id="rId12" w:history="1">
              <w:r w:rsidRPr="00123502">
                <w:rPr>
                  <w:rStyle w:val="Hyperlink"/>
                  <w:lang w:val="es-ES"/>
                </w:rPr>
                <w:t>Plan de Acción de Bak</w:t>
              </w:r>
              <w:r w:rsidRPr="00123502">
                <w:rPr>
                  <w:rStyle w:val="Hyperlink"/>
                  <w:lang w:val="es-ES"/>
                </w:rPr>
                <w:t>ú</w:t>
              </w:r>
              <w:r w:rsidRPr="00123502">
                <w:rPr>
                  <w:rStyle w:val="Hyperlink"/>
                  <w:lang w:val="es-ES"/>
                </w:rPr>
                <w:t xml:space="preserve"> de la CMDT-25</w:t>
              </w:r>
            </w:hyperlink>
          </w:p>
        </w:tc>
      </w:tr>
      <w:bookmarkEnd w:id="8"/>
      <w:bookmarkEnd w:id="9"/>
    </w:tbl>
    <w:p w14:paraId="30707726" w14:textId="5A6143DD" w:rsidR="00075C63" w:rsidRPr="00123502" w:rsidRDefault="00075C63" w:rsidP="00B06557">
      <w:pPr>
        <w:rPr>
          <w:lang w:val="es-ES"/>
        </w:rPr>
      </w:pPr>
      <w:r w:rsidRPr="00123502">
        <w:rPr>
          <w:lang w:val="es-ES"/>
        </w:rPr>
        <w:br w:type="page"/>
      </w:r>
    </w:p>
    <w:p w14:paraId="6D6CA73E" w14:textId="70933B63" w:rsidR="00713D06" w:rsidRPr="00123502" w:rsidRDefault="00713D06" w:rsidP="00713D06">
      <w:pPr>
        <w:pStyle w:val="Heading1"/>
        <w:rPr>
          <w:rFonts w:cstheme="minorHAnsi"/>
          <w:sz w:val="24"/>
          <w:szCs w:val="24"/>
          <w:lang w:val="es-ES"/>
        </w:rPr>
      </w:pPr>
      <w:r w:rsidRPr="00123502">
        <w:rPr>
          <w:lang w:val="es-ES"/>
        </w:rPr>
        <w:lastRenderedPageBreak/>
        <w:t>1</w:t>
      </w:r>
      <w:r w:rsidRPr="00123502">
        <w:rPr>
          <w:lang w:val="es-ES"/>
        </w:rPr>
        <w:tab/>
        <w:t>Introducción</w:t>
      </w:r>
    </w:p>
    <w:p w14:paraId="7C58EC6E" w14:textId="78DEFE9C" w:rsidR="00713D06" w:rsidRPr="00123502" w:rsidRDefault="00713D06" w:rsidP="00713D06">
      <w:pPr>
        <w:rPr>
          <w:lang w:val="es-ES"/>
        </w:rPr>
      </w:pPr>
      <w:r w:rsidRPr="00123502">
        <w:rPr>
          <w:lang w:val="es-ES"/>
        </w:rPr>
        <w:t xml:space="preserve">El Plan Operacional del UIT-D para 2026 está en consonancia con la estructura del Plan Estratégico de la Unión para 2024-2027. Se rige por el marco del </w:t>
      </w:r>
      <w:hyperlink r:id="rId13" w:history="1">
        <w:r w:rsidRPr="00123502">
          <w:rPr>
            <w:rStyle w:val="Hyperlink"/>
            <w:lang w:val="es-ES"/>
          </w:rPr>
          <w:t>Plan d</w:t>
        </w:r>
        <w:r w:rsidRPr="00123502">
          <w:rPr>
            <w:rStyle w:val="Hyperlink"/>
            <w:lang w:val="es-ES"/>
          </w:rPr>
          <w:t>e</w:t>
        </w:r>
        <w:r w:rsidRPr="00123502">
          <w:rPr>
            <w:rStyle w:val="Hyperlink"/>
            <w:lang w:val="es-ES"/>
          </w:rPr>
          <w:t xml:space="preserve"> Acción de Bakú</w:t>
        </w:r>
      </w:hyperlink>
      <w:r w:rsidRPr="00123502">
        <w:rPr>
          <w:lang w:val="es-ES"/>
        </w:rPr>
        <w:t xml:space="preserve"> (PAB), en el que se esbozan las Prioridades y los Facilitadores del UIT-D y los correspondientes resultados, productos y servicios, así como los indicadores utilizados para medir el grado de cumplimiento resultante de las actividades del Sector.</w:t>
      </w:r>
      <w:hyperlink r:id="rId14"/>
    </w:p>
    <w:p w14:paraId="7A73425A" w14:textId="24843819" w:rsidR="00713D06" w:rsidRPr="00123502" w:rsidRDefault="00713D06" w:rsidP="00713D06">
      <w:pPr>
        <w:rPr>
          <w:lang w:val="es-ES"/>
        </w:rPr>
      </w:pPr>
      <w:r w:rsidRPr="00123502">
        <w:rPr>
          <w:lang w:val="es-ES"/>
        </w:rPr>
        <w:t>El proceso de planificación de las acciones del Plan Operacional para 2026 se centró en definir un marco coherente para las acciones de planificación, garantizando la plena armonización con el PAB y la coherencia estratégica general. Las acciones propuestas se desarrollaron en consultas exhaustivas con los Estados Miembros y son coherentes con las prioridades de cada región.</w:t>
      </w:r>
    </w:p>
    <w:p w14:paraId="32C5636B" w14:textId="7CC886A4" w:rsidR="00713D06" w:rsidRPr="00123502" w:rsidRDefault="00713D06" w:rsidP="00713D06">
      <w:pPr>
        <w:pStyle w:val="Heading1"/>
        <w:rPr>
          <w:rFonts w:cstheme="minorHAnsi"/>
          <w:sz w:val="24"/>
          <w:szCs w:val="24"/>
          <w:lang w:val="es-ES"/>
        </w:rPr>
      </w:pPr>
      <w:r w:rsidRPr="00123502">
        <w:rPr>
          <w:lang w:val="es-ES"/>
        </w:rPr>
        <w:t>2</w:t>
      </w:r>
      <w:r w:rsidRPr="00123502">
        <w:rPr>
          <w:lang w:val="es-ES"/>
        </w:rPr>
        <w:tab/>
        <w:t>Asignación de fondos por región beneficiaria</w:t>
      </w:r>
    </w:p>
    <w:p w14:paraId="5983C8ED" w14:textId="3C3B511F" w:rsidR="00713D06" w:rsidRPr="00123502" w:rsidRDefault="00713D06" w:rsidP="00713D06">
      <w:pPr>
        <w:rPr>
          <w:lang w:val="es-ES"/>
        </w:rPr>
      </w:pPr>
      <w:r w:rsidRPr="00123502">
        <w:rPr>
          <w:lang w:val="es-ES"/>
        </w:rPr>
        <w:t>Actualmente, se están llevando a cabo un total de 131 acciones a escala mundial y regional. Algo más de la mitad del presupuesto del Plan Operacional para 2026 (56</w:t>
      </w:r>
      <w:r w:rsidR="006728AB">
        <w:rPr>
          <w:lang w:val="es-ES"/>
        </w:rPr>
        <w:t> </w:t>
      </w:r>
      <w:r w:rsidRPr="00123502">
        <w:rPr>
          <w:lang w:val="es-ES"/>
        </w:rPr>
        <w:t>%) se ha destinado a productos con un enfoque mundial y acciones multirregionales, lo que refleja su capacidad para conseguir una amplia repercusión y eficiencias operacionales. Aproximadamente el 7</w:t>
      </w:r>
      <w:r w:rsidR="006728AB">
        <w:rPr>
          <w:lang w:val="es-ES"/>
        </w:rPr>
        <w:t> </w:t>
      </w:r>
      <w:r w:rsidRPr="00123502">
        <w:rPr>
          <w:lang w:val="es-ES"/>
        </w:rPr>
        <w:t>% del presupuesto se distribuye de forma equitativa entre las regiones para apoyar la obtención de resultados en beneficio de las seis regiones de la UIT.</w:t>
      </w:r>
    </w:p>
    <w:p w14:paraId="2FC009C2" w14:textId="0CED33B5" w:rsidR="00713D06" w:rsidRPr="00123502" w:rsidRDefault="00713D06" w:rsidP="006728AB">
      <w:pPr>
        <w:spacing w:after="240"/>
        <w:rPr>
          <w:lang w:val="es-ES"/>
        </w:rPr>
      </w:pPr>
      <w:r w:rsidRPr="00123502">
        <w:rPr>
          <w:lang w:val="es-ES"/>
        </w:rPr>
        <w:t>Con objeto de reforzar la ejecución, se buscarán sinergias entre los productos regionales y entre iniciativas regionales y mundiales, en colaboración con la Oficina de Radiocomunicaciones, la Oficina de Normalización y la Secretaría General de la UIT. Además, se seguirá dando prioridad a las asociaciones con entidades nacionales, regionales y mundiales, así como a los proyectos ejecutados por la BDT, con miras a amplificar el impacto de la aplicación del PAB tanto en el plano regional como mundial.</w:t>
      </w:r>
    </w:p>
    <w:p w14:paraId="75433343" w14:textId="6101634A" w:rsidR="00713D06" w:rsidRDefault="00713D06" w:rsidP="00CF5F34">
      <w:pPr>
        <w:pStyle w:val="Figuretitle"/>
        <w:keepNext w:val="0"/>
        <w:keepLines w:val="0"/>
        <w:rPr>
          <w:noProof/>
          <w:lang w:val="es-ES"/>
        </w:rPr>
      </w:pPr>
      <w:r w:rsidRPr="00CF5F34">
        <w:rPr>
          <w:sz w:val="24"/>
          <w:szCs w:val="24"/>
          <w:lang w:val="es-ES"/>
        </w:rPr>
        <w:t>Figura 1 – Visión general de la atribución de fondos del Plan Operacional</w:t>
      </w:r>
      <w:r w:rsidRPr="00CF5F34">
        <w:rPr>
          <w:sz w:val="24"/>
          <w:szCs w:val="24"/>
          <w:lang w:val="es-ES"/>
        </w:rPr>
        <w:br/>
        <w:t>para 2026 por región beneficiaria</w:t>
      </w:r>
    </w:p>
    <w:p w14:paraId="5A25BADC" w14:textId="747E5E37" w:rsidR="006728AB" w:rsidRPr="006728AB" w:rsidRDefault="006728AB" w:rsidP="006728AB">
      <w:pPr>
        <w:jc w:val="center"/>
        <w:rPr>
          <w:lang w:val="es-ES"/>
        </w:rPr>
      </w:pPr>
      <w:r>
        <w:rPr>
          <w:noProof/>
          <w:lang w:val="es-ES"/>
        </w:rPr>
        <w:drawing>
          <wp:inline distT="0" distB="0" distL="0" distR="0" wp14:anchorId="2EF14B15" wp14:editId="48901F43">
            <wp:extent cx="5134761" cy="3384645"/>
            <wp:effectExtent l="0" t="0" r="889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59897" cy="3401214"/>
                    </a:xfrm>
                    <a:prstGeom prst="rect">
                      <a:avLst/>
                    </a:prstGeom>
                    <a:noFill/>
                  </pic:spPr>
                </pic:pic>
              </a:graphicData>
            </a:graphic>
          </wp:inline>
        </w:drawing>
      </w:r>
    </w:p>
    <w:p w14:paraId="1694D3A2" w14:textId="57D9BDD8" w:rsidR="00713D06" w:rsidRPr="007C5C03" w:rsidRDefault="00713D06" w:rsidP="007C5C03">
      <w:pPr>
        <w:pStyle w:val="Tabletitle"/>
        <w:tabs>
          <w:tab w:val="clear" w:pos="1134"/>
          <w:tab w:val="clear" w:pos="1871"/>
          <w:tab w:val="clear" w:pos="2268"/>
          <w:tab w:val="left" w:pos="794"/>
          <w:tab w:val="left" w:pos="1191"/>
          <w:tab w:val="left" w:pos="1588"/>
          <w:tab w:val="left" w:pos="1985"/>
        </w:tabs>
        <w:spacing w:before="120" w:after="240"/>
        <w:rPr>
          <w:rFonts w:eastAsia="Times New Roman"/>
          <w:sz w:val="24"/>
          <w:lang w:val="fr-FR"/>
        </w:rPr>
      </w:pPr>
      <w:r w:rsidRPr="007C5C03">
        <w:rPr>
          <w:rFonts w:eastAsia="Times New Roman"/>
          <w:sz w:val="24"/>
          <w:lang w:val="fr-FR"/>
        </w:rPr>
        <w:lastRenderedPageBreak/>
        <w:t>Cuadro 1 – Visión general de los fondos del Plan Operacional para 2026 asignados</w:t>
      </w:r>
      <w:r w:rsidR="006728AB" w:rsidRPr="007C5C03">
        <w:rPr>
          <w:rFonts w:eastAsia="Times New Roman"/>
          <w:sz w:val="24"/>
          <w:lang w:val="fr-FR"/>
        </w:rPr>
        <w:br/>
      </w:r>
      <w:r w:rsidRPr="007C5C03">
        <w:rPr>
          <w:rFonts w:eastAsia="Times New Roman"/>
          <w:sz w:val="24"/>
          <w:lang w:val="fr-FR"/>
        </w:rPr>
        <w:t>con arreglo a las Prioridades y los Facilitadores del UIT-D (en CHF)</w:t>
      </w:r>
    </w:p>
    <w:tbl>
      <w:tblPr>
        <w:tblW w:w="5000" w:type="pct"/>
        <w:tblInd w:w="-3" w:type="dxa"/>
        <w:tblLayout w:type="fixed"/>
        <w:tblLook w:val="04A0" w:firstRow="1" w:lastRow="0" w:firstColumn="1" w:lastColumn="0" w:noHBand="0" w:noVBand="1"/>
      </w:tblPr>
      <w:tblGrid>
        <w:gridCol w:w="6299"/>
        <w:gridCol w:w="1577"/>
        <w:gridCol w:w="1753"/>
      </w:tblGrid>
      <w:tr w:rsidR="00581F22" w:rsidRPr="00123502" w14:paraId="62A52D2B" w14:textId="77777777" w:rsidTr="00581F22">
        <w:trPr>
          <w:trHeight w:val="492"/>
        </w:trPr>
        <w:tc>
          <w:tcPr>
            <w:tcW w:w="6305" w:type="dxa"/>
            <w:tcBorders>
              <w:top w:val="single" w:sz="4" w:space="0" w:color="4D93D9"/>
              <w:left w:val="single" w:sz="4" w:space="0" w:color="4D93D9"/>
              <w:bottom w:val="single" w:sz="4" w:space="0" w:color="4D93D9"/>
              <w:right w:val="single" w:sz="4" w:space="0" w:color="4D93D9"/>
            </w:tcBorders>
            <w:shd w:val="clear" w:color="auto" w:fill="156082"/>
            <w:noWrap/>
            <w:hideMark/>
          </w:tcPr>
          <w:p w14:paraId="66879F74" w14:textId="77777777" w:rsidR="00713D06" w:rsidRPr="00123502" w:rsidRDefault="00713D06" w:rsidP="00581F22">
            <w:pPr>
              <w:pStyle w:val="Tablehead"/>
              <w:jc w:val="left"/>
              <w:rPr>
                <w:color w:val="FFFFFF" w:themeColor="background1"/>
                <w:lang w:val="es-ES"/>
              </w:rPr>
            </w:pPr>
            <w:r w:rsidRPr="00123502">
              <w:rPr>
                <w:color w:val="FFFFFF" w:themeColor="background1"/>
                <w:lang w:val="es-ES"/>
              </w:rPr>
              <w:t>Prioridades y Facilitador del UIT-D</w:t>
            </w:r>
          </w:p>
        </w:tc>
        <w:tc>
          <w:tcPr>
            <w:tcW w:w="1578" w:type="dxa"/>
            <w:tcBorders>
              <w:top w:val="single" w:sz="4" w:space="0" w:color="4D93D9"/>
              <w:left w:val="single" w:sz="4" w:space="0" w:color="4D93D9"/>
              <w:bottom w:val="single" w:sz="4" w:space="0" w:color="4D93D9"/>
              <w:right w:val="single" w:sz="4" w:space="0" w:color="4D93D9"/>
            </w:tcBorders>
            <w:shd w:val="clear" w:color="auto" w:fill="156082"/>
            <w:noWrap/>
            <w:hideMark/>
          </w:tcPr>
          <w:p w14:paraId="7BFD086B" w14:textId="77777777" w:rsidR="00713D06" w:rsidRPr="00123502" w:rsidRDefault="00713D06" w:rsidP="000B13E2">
            <w:pPr>
              <w:pStyle w:val="Tablehead"/>
              <w:rPr>
                <w:color w:val="FFFFFF" w:themeColor="background1"/>
                <w:lang w:val="es-ES"/>
              </w:rPr>
            </w:pPr>
            <w:r w:rsidRPr="00123502">
              <w:rPr>
                <w:color w:val="FFFFFF" w:themeColor="background1"/>
                <w:lang w:val="es-ES"/>
              </w:rPr>
              <w:t>Presupuesto para 2026 (CHF)</w:t>
            </w:r>
          </w:p>
        </w:tc>
        <w:tc>
          <w:tcPr>
            <w:tcW w:w="1754" w:type="dxa"/>
            <w:tcBorders>
              <w:top w:val="single" w:sz="4" w:space="0" w:color="4D93D9"/>
              <w:left w:val="single" w:sz="4" w:space="0" w:color="4D93D9"/>
              <w:bottom w:val="single" w:sz="4" w:space="0" w:color="4D93D9"/>
              <w:right w:val="single" w:sz="4" w:space="0" w:color="4D93D9"/>
            </w:tcBorders>
            <w:shd w:val="clear" w:color="auto" w:fill="156082"/>
            <w:noWrap/>
            <w:hideMark/>
          </w:tcPr>
          <w:p w14:paraId="3538E490" w14:textId="77777777" w:rsidR="00713D06" w:rsidRPr="00123502" w:rsidRDefault="00713D06" w:rsidP="000B13E2">
            <w:pPr>
              <w:pStyle w:val="Tablehead"/>
              <w:rPr>
                <w:color w:val="FFFFFF" w:themeColor="background1"/>
                <w:lang w:val="es-ES"/>
              </w:rPr>
            </w:pPr>
            <w:r w:rsidRPr="00123502">
              <w:rPr>
                <w:color w:val="FFFFFF" w:themeColor="background1"/>
                <w:lang w:val="es-ES"/>
              </w:rPr>
              <w:t>Porcentaje presupuestario</w:t>
            </w:r>
          </w:p>
        </w:tc>
      </w:tr>
      <w:tr w:rsidR="00713D06" w:rsidRPr="00123502" w14:paraId="67545216" w14:textId="77777777" w:rsidTr="00581F22">
        <w:trPr>
          <w:trHeight w:val="780"/>
        </w:trPr>
        <w:tc>
          <w:tcPr>
            <w:tcW w:w="6305" w:type="dxa"/>
            <w:tcBorders>
              <w:top w:val="single" w:sz="4" w:space="0" w:color="4D93D9"/>
              <w:left w:val="single" w:sz="4" w:space="0" w:color="4D93D9"/>
              <w:bottom w:val="single" w:sz="4" w:space="0" w:color="4D93D9"/>
              <w:right w:val="single" w:sz="4" w:space="0" w:color="4D93D9"/>
            </w:tcBorders>
            <w:shd w:val="clear" w:color="auto" w:fill="C0E6F5"/>
            <w:hideMark/>
          </w:tcPr>
          <w:p w14:paraId="04C72C1A" w14:textId="77777777" w:rsidR="006728AB" w:rsidRDefault="00713D06" w:rsidP="003E5E30">
            <w:pPr>
              <w:pStyle w:val="Tabletext"/>
              <w:rPr>
                <w:b/>
                <w:bCs/>
                <w:lang w:val="es-ES"/>
              </w:rPr>
            </w:pPr>
            <w:r w:rsidRPr="00123502">
              <w:rPr>
                <w:b/>
                <w:bCs/>
                <w:lang w:val="es-ES"/>
              </w:rPr>
              <w:t xml:space="preserve">P1 – Conectividad asequible </w:t>
            </w:r>
          </w:p>
          <w:p w14:paraId="75C2C80C" w14:textId="3474ED7A" w:rsidR="00713D06" w:rsidRPr="00123502" w:rsidRDefault="00713D06" w:rsidP="003E5E30">
            <w:pPr>
              <w:pStyle w:val="Tabletext"/>
              <w:rPr>
                <w:lang w:val="es-ES"/>
              </w:rPr>
            </w:pPr>
            <w:r w:rsidRPr="00123502">
              <w:rPr>
                <w:lang w:val="es-ES"/>
              </w:rPr>
              <w:t>(incl. infraestructura digital y de redes, telecomunicaciones de emergencia)</w:t>
            </w:r>
          </w:p>
        </w:tc>
        <w:tc>
          <w:tcPr>
            <w:tcW w:w="1578" w:type="dxa"/>
            <w:tcBorders>
              <w:top w:val="single" w:sz="4" w:space="0" w:color="4D93D9"/>
              <w:left w:val="single" w:sz="4" w:space="0" w:color="4D93D9"/>
              <w:bottom w:val="single" w:sz="4" w:space="0" w:color="4D93D9"/>
              <w:right w:val="single" w:sz="4" w:space="0" w:color="4D93D9"/>
            </w:tcBorders>
            <w:shd w:val="clear" w:color="auto" w:fill="C0E6F5"/>
            <w:noWrap/>
            <w:hideMark/>
          </w:tcPr>
          <w:p w14:paraId="4C81771C" w14:textId="720EBA6F" w:rsidR="00713D06" w:rsidRPr="00123502" w:rsidRDefault="00713D06" w:rsidP="000B13E2">
            <w:pPr>
              <w:pStyle w:val="Tabletext"/>
              <w:jc w:val="center"/>
              <w:rPr>
                <w:lang w:val="es-ES"/>
              </w:rPr>
            </w:pPr>
            <w:r w:rsidRPr="00123502">
              <w:rPr>
                <w:lang w:val="es-ES"/>
              </w:rPr>
              <w:t>552</w:t>
            </w:r>
            <w:r w:rsidR="006728AB">
              <w:rPr>
                <w:lang w:val="es-ES"/>
              </w:rPr>
              <w:t> </w:t>
            </w:r>
            <w:r w:rsidRPr="00123502">
              <w:rPr>
                <w:lang w:val="es-ES"/>
              </w:rPr>
              <w:t>000</w:t>
            </w:r>
          </w:p>
        </w:tc>
        <w:tc>
          <w:tcPr>
            <w:tcW w:w="1754" w:type="dxa"/>
            <w:tcBorders>
              <w:top w:val="single" w:sz="4" w:space="0" w:color="4D93D9"/>
              <w:left w:val="single" w:sz="4" w:space="0" w:color="4D93D9"/>
              <w:bottom w:val="single" w:sz="4" w:space="0" w:color="4D93D9"/>
              <w:right w:val="single" w:sz="4" w:space="0" w:color="4D93D9"/>
            </w:tcBorders>
            <w:shd w:val="clear" w:color="auto" w:fill="C0E6F5"/>
            <w:noWrap/>
            <w:hideMark/>
          </w:tcPr>
          <w:p w14:paraId="1DC345AA" w14:textId="23DBA007" w:rsidR="00713D06" w:rsidRPr="00123502" w:rsidRDefault="00713D06" w:rsidP="000B13E2">
            <w:pPr>
              <w:pStyle w:val="Tabletext"/>
              <w:jc w:val="center"/>
              <w:rPr>
                <w:lang w:val="es-ES"/>
              </w:rPr>
            </w:pPr>
            <w:r w:rsidRPr="00123502">
              <w:rPr>
                <w:lang w:val="es-ES"/>
              </w:rPr>
              <w:t>14,48</w:t>
            </w:r>
            <w:r w:rsidR="006728AB">
              <w:rPr>
                <w:lang w:val="es-ES"/>
              </w:rPr>
              <w:t> </w:t>
            </w:r>
            <w:r w:rsidRPr="00123502">
              <w:rPr>
                <w:lang w:val="es-ES"/>
              </w:rPr>
              <w:t>%</w:t>
            </w:r>
          </w:p>
        </w:tc>
      </w:tr>
      <w:tr w:rsidR="00713D06" w:rsidRPr="00123502" w14:paraId="43243277" w14:textId="77777777" w:rsidTr="00581F22">
        <w:trPr>
          <w:trHeight w:val="1200"/>
        </w:trPr>
        <w:tc>
          <w:tcPr>
            <w:tcW w:w="6305" w:type="dxa"/>
            <w:tcBorders>
              <w:top w:val="single" w:sz="4" w:space="0" w:color="4D93D9"/>
              <w:left w:val="single" w:sz="4" w:space="0" w:color="4D93D9"/>
              <w:bottom w:val="single" w:sz="4" w:space="0" w:color="4D93D9"/>
              <w:right w:val="single" w:sz="4" w:space="0" w:color="4D93D9"/>
            </w:tcBorders>
            <w:hideMark/>
          </w:tcPr>
          <w:p w14:paraId="75D376C4" w14:textId="77777777" w:rsidR="006728AB" w:rsidRDefault="00713D06" w:rsidP="003E5E30">
            <w:pPr>
              <w:pStyle w:val="Tabletext"/>
              <w:spacing w:after="0"/>
              <w:rPr>
                <w:b/>
                <w:bCs/>
                <w:lang w:val="es-ES"/>
              </w:rPr>
            </w:pPr>
            <w:r w:rsidRPr="00123502">
              <w:rPr>
                <w:b/>
                <w:bCs/>
                <w:lang w:val="es-ES"/>
              </w:rPr>
              <w:t xml:space="preserve">P2 – Transformación digital </w:t>
            </w:r>
          </w:p>
          <w:p w14:paraId="28DE1333" w14:textId="0D183C71" w:rsidR="00713D06" w:rsidRPr="00123502" w:rsidRDefault="00713D06" w:rsidP="003E5E30">
            <w:pPr>
              <w:pStyle w:val="Tabletext"/>
              <w:spacing w:after="0"/>
              <w:rPr>
                <w:lang w:val="es-ES"/>
              </w:rPr>
            </w:pPr>
            <w:r w:rsidRPr="00123502">
              <w:rPr>
                <w:lang w:val="es-ES"/>
              </w:rPr>
              <w:t>(incl. servicios y aplicaciones digitales, ecosistema de innovación digital, compromiso con la sostenibilidad medioambiental)</w:t>
            </w:r>
          </w:p>
        </w:tc>
        <w:tc>
          <w:tcPr>
            <w:tcW w:w="1578" w:type="dxa"/>
            <w:tcBorders>
              <w:top w:val="single" w:sz="4" w:space="0" w:color="44B3E1"/>
              <w:left w:val="nil"/>
              <w:bottom w:val="single" w:sz="4" w:space="0" w:color="44B3E1"/>
              <w:right w:val="nil"/>
            </w:tcBorders>
            <w:noWrap/>
            <w:hideMark/>
          </w:tcPr>
          <w:p w14:paraId="6A935302" w14:textId="09F05D8A" w:rsidR="00713D06" w:rsidRPr="00123502" w:rsidRDefault="00713D06" w:rsidP="000B13E2">
            <w:pPr>
              <w:pStyle w:val="Tabletext"/>
              <w:jc w:val="center"/>
              <w:rPr>
                <w:lang w:val="es-ES"/>
              </w:rPr>
            </w:pPr>
            <w:r w:rsidRPr="00123502">
              <w:rPr>
                <w:lang w:val="es-ES"/>
              </w:rPr>
              <w:t>899</w:t>
            </w:r>
            <w:r w:rsidR="006728AB">
              <w:rPr>
                <w:lang w:val="es-ES"/>
              </w:rPr>
              <w:t> </w:t>
            </w:r>
            <w:r w:rsidRPr="00123502">
              <w:rPr>
                <w:lang w:val="es-ES"/>
              </w:rPr>
              <w:t>500</w:t>
            </w:r>
          </w:p>
        </w:tc>
        <w:tc>
          <w:tcPr>
            <w:tcW w:w="1754" w:type="dxa"/>
            <w:tcBorders>
              <w:top w:val="single" w:sz="4" w:space="0" w:color="4D93D9"/>
              <w:left w:val="single" w:sz="4" w:space="0" w:color="4D93D9"/>
              <w:bottom w:val="single" w:sz="4" w:space="0" w:color="4D93D9"/>
              <w:right w:val="single" w:sz="4" w:space="0" w:color="4D93D9"/>
            </w:tcBorders>
            <w:noWrap/>
            <w:hideMark/>
          </w:tcPr>
          <w:p w14:paraId="30E45882" w14:textId="2B52B57C" w:rsidR="00713D06" w:rsidRPr="00123502" w:rsidRDefault="00713D06" w:rsidP="000B13E2">
            <w:pPr>
              <w:pStyle w:val="Tabletext"/>
              <w:jc w:val="center"/>
              <w:rPr>
                <w:lang w:val="es-ES"/>
              </w:rPr>
            </w:pPr>
            <w:r w:rsidRPr="00123502">
              <w:rPr>
                <w:lang w:val="es-ES"/>
              </w:rPr>
              <w:t>23,59</w:t>
            </w:r>
            <w:r w:rsidR="006728AB">
              <w:rPr>
                <w:lang w:val="es-ES"/>
              </w:rPr>
              <w:t> </w:t>
            </w:r>
            <w:r w:rsidRPr="00123502">
              <w:rPr>
                <w:lang w:val="es-ES"/>
              </w:rPr>
              <w:t>%</w:t>
            </w:r>
          </w:p>
        </w:tc>
      </w:tr>
      <w:tr w:rsidR="00713D06" w:rsidRPr="00123502" w14:paraId="1D8E6896" w14:textId="77777777" w:rsidTr="00581F22">
        <w:trPr>
          <w:trHeight w:val="762"/>
        </w:trPr>
        <w:tc>
          <w:tcPr>
            <w:tcW w:w="6305" w:type="dxa"/>
            <w:tcBorders>
              <w:top w:val="single" w:sz="4" w:space="0" w:color="4D93D9"/>
              <w:left w:val="single" w:sz="4" w:space="0" w:color="4D93D9"/>
              <w:bottom w:val="single" w:sz="4" w:space="0" w:color="4D93D9"/>
              <w:right w:val="single" w:sz="4" w:space="0" w:color="4D93D9"/>
            </w:tcBorders>
            <w:shd w:val="clear" w:color="auto" w:fill="C0E6F5"/>
            <w:hideMark/>
          </w:tcPr>
          <w:p w14:paraId="71CA3629" w14:textId="77777777" w:rsidR="006728AB" w:rsidRDefault="00713D06" w:rsidP="003E5E30">
            <w:pPr>
              <w:pStyle w:val="Tabletext"/>
              <w:rPr>
                <w:b/>
                <w:bCs/>
                <w:lang w:val="es-ES"/>
              </w:rPr>
            </w:pPr>
            <w:r w:rsidRPr="00123502">
              <w:rPr>
                <w:b/>
                <w:bCs/>
                <w:lang w:val="es-ES"/>
              </w:rPr>
              <w:t xml:space="preserve">P3 – Entorno político y reglamentario propicio </w:t>
            </w:r>
          </w:p>
          <w:p w14:paraId="5EB0E4C2" w14:textId="1C688BDC" w:rsidR="00713D06" w:rsidRPr="00123502" w:rsidRDefault="00713D06" w:rsidP="003E5E30">
            <w:pPr>
              <w:pStyle w:val="Tabletext"/>
              <w:rPr>
                <w:lang w:val="es-ES"/>
              </w:rPr>
            </w:pPr>
            <w:r w:rsidRPr="00123502">
              <w:rPr>
                <w:lang w:val="es-ES"/>
              </w:rPr>
              <w:t>(incl. desarrollo de capacidades, suministro de datos y estadísticas, la política y la reglamentación)</w:t>
            </w:r>
          </w:p>
        </w:tc>
        <w:tc>
          <w:tcPr>
            <w:tcW w:w="1578" w:type="dxa"/>
            <w:tcBorders>
              <w:top w:val="single" w:sz="4" w:space="0" w:color="44B3E1"/>
              <w:left w:val="nil"/>
              <w:bottom w:val="single" w:sz="4" w:space="0" w:color="44B3E1"/>
              <w:right w:val="nil"/>
            </w:tcBorders>
            <w:shd w:val="clear" w:color="auto" w:fill="C0E6F5"/>
            <w:noWrap/>
            <w:hideMark/>
          </w:tcPr>
          <w:p w14:paraId="4344C509" w14:textId="11FDBDF9" w:rsidR="00713D06" w:rsidRPr="00123502" w:rsidRDefault="00713D06" w:rsidP="000B13E2">
            <w:pPr>
              <w:pStyle w:val="Tabletext"/>
              <w:jc w:val="center"/>
              <w:rPr>
                <w:lang w:val="es-ES"/>
              </w:rPr>
            </w:pPr>
            <w:r w:rsidRPr="00123502">
              <w:rPr>
                <w:lang w:val="es-ES"/>
              </w:rPr>
              <w:t>725</w:t>
            </w:r>
            <w:r w:rsidR="006728AB">
              <w:rPr>
                <w:lang w:val="es-ES"/>
              </w:rPr>
              <w:t> </w:t>
            </w:r>
            <w:r w:rsidRPr="00123502">
              <w:rPr>
                <w:lang w:val="es-ES"/>
              </w:rPr>
              <w:t>000</w:t>
            </w:r>
          </w:p>
        </w:tc>
        <w:tc>
          <w:tcPr>
            <w:tcW w:w="1754" w:type="dxa"/>
            <w:tcBorders>
              <w:top w:val="single" w:sz="4" w:space="0" w:color="4D93D9"/>
              <w:left w:val="single" w:sz="4" w:space="0" w:color="4D93D9"/>
              <w:bottom w:val="single" w:sz="4" w:space="0" w:color="4D93D9"/>
              <w:right w:val="single" w:sz="4" w:space="0" w:color="4D93D9"/>
            </w:tcBorders>
            <w:shd w:val="clear" w:color="auto" w:fill="C0E6F5"/>
            <w:noWrap/>
            <w:hideMark/>
          </w:tcPr>
          <w:p w14:paraId="4047CCF3" w14:textId="3993E1C8" w:rsidR="00713D06" w:rsidRPr="00123502" w:rsidRDefault="00713D06" w:rsidP="000B13E2">
            <w:pPr>
              <w:pStyle w:val="Tabletext"/>
              <w:jc w:val="center"/>
              <w:rPr>
                <w:lang w:val="es-ES"/>
              </w:rPr>
            </w:pPr>
            <w:r w:rsidRPr="00123502">
              <w:rPr>
                <w:lang w:val="es-ES"/>
              </w:rPr>
              <w:t>19,01</w:t>
            </w:r>
            <w:r w:rsidR="006728AB">
              <w:rPr>
                <w:lang w:val="es-ES"/>
              </w:rPr>
              <w:t> </w:t>
            </w:r>
            <w:r w:rsidRPr="00123502">
              <w:rPr>
                <w:lang w:val="es-ES"/>
              </w:rPr>
              <w:t>%</w:t>
            </w:r>
          </w:p>
        </w:tc>
      </w:tr>
      <w:tr w:rsidR="00713D06" w:rsidRPr="00123502" w14:paraId="5A01A9A0" w14:textId="77777777" w:rsidTr="00581F22">
        <w:trPr>
          <w:trHeight w:val="720"/>
        </w:trPr>
        <w:tc>
          <w:tcPr>
            <w:tcW w:w="6305" w:type="dxa"/>
            <w:tcBorders>
              <w:top w:val="single" w:sz="4" w:space="0" w:color="4D93D9"/>
              <w:left w:val="single" w:sz="4" w:space="0" w:color="4D93D9"/>
              <w:bottom w:val="single" w:sz="4" w:space="0" w:color="4D93D9"/>
              <w:right w:val="single" w:sz="4" w:space="0" w:color="4D93D9"/>
            </w:tcBorders>
            <w:hideMark/>
          </w:tcPr>
          <w:p w14:paraId="7B4F01F4" w14:textId="77777777" w:rsidR="00713D06" w:rsidRPr="00123502" w:rsidRDefault="00713D06" w:rsidP="003E5E30">
            <w:pPr>
              <w:pStyle w:val="Tabletext"/>
              <w:rPr>
                <w:lang w:val="es-ES"/>
              </w:rPr>
            </w:pPr>
            <w:r w:rsidRPr="00123502">
              <w:rPr>
                <w:b/>
                <w:bCs/>
                <w:lang w:val="es-ES"/>
              </w:rPr>
              <w:t xml:space="preserve">P4 – Movilización de recursos, asociaciones y cooperación internacional </w:t>
            </w:r>
            <w:r w:rsidRPr="00123502">
              <w:rPr>
                <w:lang w:val="es-ES"/>
              </w:rPr>
              <w:t>(transversal)</w:t>
            </w:r>
          </w:p>
        </w:tc>
        <w:tc>
          <w:tcPr>
            <w:tcW w:w="1578" w:type="dxa"/>
            <w:tcBorders>
              <w:top w:val="single" w:sz="4" w:space="0" w:color="4D93D9"/>
              <w:left w:val="single" w:sz="4" w:space="0" w:color="4D93D9"/>
              <w:bottom w:val="single" w:sz="4" w:space="0" w:color="4D93D9"/>
              <w:right w:val="single" w:sz="4" w:space="0" w:color="4D93D9"/>
            </w:tcBorders>
            <w:noWrap/>
            <w:hideMark/>
          </w:tcPr>
          <w:p w14:paraId="210AE813" w14:textId="62E323B9" w:rsidR="00713D06" w:rsidRPr="00123502" w:rsidRDefault="00713D06" w:rsidP="000B13E2">
            <w:pPr>
              <w:pStyle w:val="Tabletext"/>
              <w:jc w:val="center"/>
              <w:rPr>
                <w:lang w:val="es-ES"/>
              </w:rPr>
            </w:pPr>
            <w:r w:rsidRPr="00123502">
              <w:rPr>
                <w:lang w:val="es-ES"/>
              </w:rPr>
              <w:t>319</w:t>
            </w:r>
            <w:r w:rsidR="006728AB">
              <w:rPr>
                <w:lang w:val="es-ES"/>
              </w:rPr>
              <w:t> </w:t>
            </w:r>
            <w:r w:rsidRPr="00123502">
              <w:rPr>
                <w:lang w:val="es-ES"/>
              </w:rPr>
              <w:t>385</w:t>
            </w:r>
          </w:p>
        </w:tc>
        <w:tc>
          <w:tcPr>
            <w:tcW w:w="1754" w:type="dxa"/>
            <w:tcBorders>
              <w:top w:val="single" w:sz="4" w:space="0" w:color="4D93D9"/>
              <w:left w:val="single" w:sz="4" w:space="0" w:color="4D93D9"/>
              <w:bottom w:val="single" w:sz="4" w:space="0" w:color="4D93D9"/>
              <w:right w:val="single" w:sz="4" w:space="0" w:color="4D93D9"/>
            </w:tcBorders>
            <w:noWrap/>
            <w:hideMark/>
          </w:tcPr>
          <w:p w14:paraId="3A75F340" w14:textId="164C4A3A" w:rsidR="00713D06" w:rsidRPr="00123502" w:rsidRDefault="00713D06" w:rsidP="000B13E2">
            <w:pPr>
              <w:pStyle w:val="Tabletext"/>
              <w:jc w:val="center"/>
              <w:rPr>
                <w:lang w:val="es-ES"/>
              </w:rPr>
            </w:pPr>
            <w:r w:rsidRPr="00123502">
              <w:rPr>
                <w:lang w:val="es-ES"/>
              </w:rPr>
              <w:t>8,38</w:t>
            </w:r>
            <w:r w:rsidR="006728AB">
              <w:rPr>
                <w:lang w:val="es-ES"/>
              </w:rPr>
              <w:t> </w:t>
            </w:r>
            <w:r w:rsidRPr="00123502">
              <w:rPr>
                <w:lang w:val="es-ES"/>
              </w:rPr>
              <w:t>%</w:t>
            </w:r>
          </w:p>
        </w:tc>
      </w:tr>
      <w:tr w:rsidR="00713D06" w:rsidRPr="00123502" w14:paraId="03EA7C57" w14:textId="77777777" w:rsidTr="00581F22">
        <w:trPr>
          <w:trHeight w:val="919"/>
        </w:trPr>
        <w:tc>
          <w:tcPr>
            <w:tcW w:w="6305" w:type="dxa"/>
            <w:tcBorders>
              <w:top w:val="single" w:sz="4" w:space="0" w:color="4D93D9"/>
              <w:left w:val="single" w:sz="4" w:space="0" w:color="4D93D9"/>
              <w:bottom w:val="single" w:sz="4" w:space="0" w:color="4D93D9"/>
              <w:right w:val="single" w:sz="4" w:space="0" w:color="4D93D9"/>
            </w:tcBorders>
            <w:shd w:val="clear" w:color="auto" w:fill="C0E6F5"/>
            <w:hideMark/>
          </w:tcPr>
          <w:p w14:paraId="302615DF" w14:textId="77777777" w:rsidR="006728AB" w:rsidRDefault="00713D06" w:rsidP="003E5E30">
            <w:pPr>
              <w:pStyle w:val="Tabletext"/>
              <w:rPr>
                <w:lang w:val="es-ES"/>
              </w:rPr>
            </w:pPr>
            <w:r w:rsidRPr="00123502">
              <w:rPr>
                <w:b/>
                <w:bCs/>
                <w:lang w:val="es-ES"/>
              </w:rPr>
              <w:t>P5 – Telecomunicaciones/TIC inclusivas y seguras para el desarrollo sostenible</w:t>
            </w:r>
            <w:r w:rsidRPr="00123502">
              <w:rPr>
                <w:lang w:val="es-ES"/>
              </w:rPr>
              <w:t xml:space="preserve"> </w:t>
            </w:r>
          </w:p>
          <w:p w14:paraId="0CD554FE" w14:textId="758CA86B" w:rsidR="00713D06" w:rsidRPr="00123502" w:rsidRDefault="00713D06" w:rsidP="003E5E30">
            <w:pPr>
              <w:pStyle w:val="Tabletext"/>
              <w:rPr>
                <w:lang w:val="es-ES"/>
              </w:rPr>
            </w:pPr>
            <w:r w:rsidRPr="00123502">
              <w:rPr>
                <w:lang w:val="es-ES"/>
              </w:rPr>
              <w:t>(incl. ciberseguridad, inclusión digital)</w:t>
            </w:r>
          </w:p>
        </w:tc>
        <w:tc>
          <w:tcPr>
            <w:tcW w:w="1578" w:type="dxa"/>
            <w:tcBorders>
              <w:top w:val="single" w:sz="4" w:space="0" w:color="44B3E1"/>
              <w:left w:val="nil"/>
              <w:bottom w:val="single" w:sz="4" w:space="0" w:color="44B3E1"/>
              <w:right w:val="nil"/>
            </w:tcBorders>
            <w:shd w:val="clear" w:color="auto" w:fill="C0E6F5"/>
            <w:noWrap/>
            <w:hideMark/>
          </w:tcPr>
          <w:p w14:paraId="6F2A3D08" w14:textId="751E2E3D" w:rsidR="00713D06" w:rsidRPr="00123502" w:rsidRDefault="00713D06" w:rsidP="000B13E2">
            <w:pPr>
              <w:pStyle w:val="Tabletext"/>
              <w:jc w:val="center"/>
              <w:rPr>
                <w:lang w:val="es-ES"/>
              </w:rPr>
            </w:pPr>
            <w:r w:rsidRPr="00123502">
              <w:rPr>
                <w:lang w:val="es-ES"/>
              </w:rPr>
              <w:t>736</w:t>
            </w:r>
            <w:r w:rsidR="006728AB">
              <w:rPr>
                <w:lang w:val="es-ES"/>
              </w:rPr>
              <w:t> </w:t>
            </w:r>
            <w:r w:rsidRPr="00123502">
              <w:rPr>
                <w:lang w:val="es-ES"/>
              </w:rPr>
              <w:t>500</w:t>
            </w:r>
          </w:p>
        </w:tc>
        <w:tc>
          <w:tcPr>
            <w:tcW w:w="1754" w:type="dxa"/>
            <w:tcBorders>
              <w:top w:val="single" w:sz="4" w:space="0" w:color="4D93D9"/>
              <w:left w:val="single" w:sz="4" w:space="0" w:color="4D93D9"/>
              <w:bottom w:val="single" w:sz="4" w:space="0" w:color="4D93D9"/>
              <w:right w:val="single" w:sz="4" w:space="0" w:color="4D93D9"/>
            </w:tcBorders>
            <w:shd w:val="clear" w:color="auto" w:fill="C0E6F5"/>
            <w:noWrap/>
            <w:hideMark/>
          </w:tcPr>
          <w:p w14:paraId="427454EA" w14:textId="286144E1" w:rsidR="00713D06" w:rsidRPr="00123502" w:rsidRDefault="00713D06" w:rsidP="000B13E2">
            <w:pPr>
              <w:pStyle w:val="Tabletext"/>
              <w:jc w:val="center"/>
              <w:rPr>
                <w:lang w:val="es-ES"/>
              </w:rPr>
            </w:pPr>
            <w:r w:rsidRPr="00123502">
              <w:rPr>
                <w:lang w:val="es-ES"/>
              </w:rPr>
              <w:t>19,32</w:t>
            </w:r>
            <w:r w:rsidR="006728AB">
              <w:rPr>
                <w:lang w:val="es-ES"/>
              </w:rPr>
              <w:t> </w:t>
            </w:r>
            <w:r w:rsidRPr="00123502">
              <w:rPr>
                <w:lang w:val="es-ES"/>
              </w:rPr>
              <w:t>%</w:t>
            </w:r>
          </w:p>
        </w:tc>
      </w:tr>
      <w:tr w:rsidR="00713D06" w:rsidRPr="00123502" w14:paraId="6E098B46" w14:textId="77777777" w:rsidTr="00581F22">
        <w:trPr>
          <w:trHeight w:val="942"/>
        </w:trPr>
        <w:tc>
          <w:tcPr>
            <w:tcW w:w="6305" w:type="dxa"/>
            <w:tcBorders>
              <w:top w:val="single" w:sz="4" w:space="0" w:color="4D93D9"/>
              <w:left w:val="single" w:sz="4" w:space="0" w:color="4D93D9"/>
              <w:bottom w:val="single" w:sz="4" w:space="0" w:color="4D93D9"/>
              <w:right w:val="single" w:sz="4" w:space="0" w:color="4D93D9"/>
            </w:tcBorders>
            <w:hideMark/>
          </w:tcPr>
          <w:p w14:paraId="6C1D54AA" w14:textId="77777777" w:rsidR="006728AB" w:rsidRDefault="00713D06" w:rsidP="003E5E30">
            <w:pPr>
              <w:pStyle w:val="Tabletext"/>
              <w:rPr>
                <w:b/>
                <w:bCs/>
                <w:lang w:val="es-ES"/>
              </w:rPr>
            </w:pPr>
            <w:r w:rsidRPr="00123502">
              <w:rPr>
                <w:b/>
                <w:bCs/>
                <w:lang w:val="es-ES"/>
              </w:rPr>
              <w:t xml:space="preserve">E – Excelencia institucional </w:t>
            </w:r>
          </w:p>
          <w:p w14:paraId="55B0B539" w14:textId="4021CF5F" w:rsidR="00713D06" w:rsidRPr="00123502" w:rsidRDefault="00713D06" w:rsidP="003E5E30">
            <w:pPr>
              <w:pStyle w:val="Tabletext"/>
              <w:rPr>
                <w:lang w:val="es-ES"/>
              </w:rPr>
            </w:pPr>
            <w:r w:rsidRPr="00123502">
              <w:rPr>
                <w:lang w:val="es-ES"/>
              </w:rPr>
              <w:t>(incl. transversal, impulsado por los Miembros, presencia regional, servicios de apoyo y gestión de proyecto)</w:t>
            </w:r>
          </w:p>
        </w:tc>
        <w:tc>
          <w:tcPr>
            <w:tcW w:w="1578" w:type="dxa"/>
            <w:tcBorders>
              <w:top w:val="single" w:sz="4" w:space="0" w:color="44B3E1"/>
              <w:left w:val="nil"/>
              <w:bottom w:val="single" w:sz="4" w:space="0" w:color="44B3E1"/>
              <w:right w:val="nil"/>
            </w:tcBorders>
            <w:noWrap/>
            <w:hideMark/>
          </w:tcPr>
          <w:p w14:paraId="77253E92" w14:textId="4806AC0D" w:rsidR="00713D06" w:rsidRPr="00123502" w:rsidRDefault="00713D06" w:rsidP="000B13E2">
            <w:pPr>
              <w:pStyle w:val="Tabletext"/>
              <w:jc w:val="center"/>
              <w:rPr>
                <w:lang w:val="es-ES"/>
              </w:rPr>
            </w:pPr>
            <w:r w:rsidRPr="00123502">
              <w:rPr>
                <w:lang w:val="es-ES"/>
              </w:rPr>
              <w:t>580</w:t>
            </w:r>
            <w:r w:rsidR="006728AB">
              <w:rPr>
                <w:lang w:val="es-ES"/>
              </w:rPr>
              <w:t> </w:t>
            </w:r>
            <w:r w:rsidRPr="00123502">
              <w:rPr>
                <w:lang w:val="es-ES"/>
              </w:rPr>
              <w:t>615</w:t>
            </w:r>
          </w:p>
        </w:tc>
        <w:tc>
          <w:tcPr>
            <w:tcW w:w="1754" w:type="dxa"/>
            <w:tcBorders>
              <w:top w:val="single" w:sz="4" w:space="0" w:color="4D93D9"/>
              <w:left w:val="single" w:sz="4" w:space="0" w:color="4D93D9"/>
              <w:bottom w:val="single" w:sz="4" w:space="0" w:color="4D93D9"/>
              <w:right w:val="single" w:sz="4" w:space="0" w:color="4D93D9"/>
            </w:tcBorders>
            <w:noWrap/>
            <w:hideMark/>
          </w:tcPr>
          <w:p w14:paraId="6ADE5256" w14:textId="21BEEC1E" w:rsidR="00713D06" w:rsidRPr="00123502" w:rsidRDefault="00713D06" w:rsidP="000B13E2">
            <w:pPr>
              <w:pStyle w:val="Tabletext"/>
              <w:jc w:val="center"/>
              <w:rPr>
                <w:lang w:val="es-ES"/>
              </w:rPr>
            </w:pPr>
            <w:r w:rsidRPr="00123502">
              <w:rPr>
                <w:lang w:val="es-ES"/>
              </w:rPr>
              <w:t>15,23</w:t>
            </w:r>
            <w:r w:rsidR="006728AB">
              <w:rPr>
                <w:lang w:val="es-ES"/>
              </w:rPr>
              <w:t> </w:t>
            </w:r>
            <w:r w:rsidRPr="00123502">
              <w:rPr>
                <w:lang w:val="es-ES"/>
              </w:rPr>
              <w:t>%</w:t>
            </w:r>
          </w:p>
        </w:tc>
      </w:tr>
      <w:tr w:rsidR="00713D06" w:rsidRPr="00123502" w14:paraId="1559C079" w14:textId="77777777" w:rsidTr="00581F22">
        <w:trPr>
          <w:trHeight w:val="300"/>
        </w:trPr>
        <w:tc>
          <w:tcPr>
            <w:tcW w:w="6305" w:type="dxa"/>
            <w:tcBorders>
              <w:top w:val="single" w:sz="4" w:space="0" w:color="4D93D9"/>
              <w:left w:val="single" w:sz="4" w:space="0" w:color="4D93D9"/>
              <w:bottom w:val="single" w:sz="4" w:space="0" w:color="4D93D9"/>
              <w:right w:val="single" w:sz="4" w:space="0" w:color="4D93D9"/>
            </w:tcBorders>
            <w:shd w:val="clear" w:color="auto" w:fill="C0E6F5"/>
            <w:hideMark/>
          </w:tcPr>
          <w:p w14:paraId="7F30FB21" w14:textId="77777777" w:rsidR="00713D06" w:rsidRPr="00123502" w:rsidRDefault="00713D06" w:rsidP="003E5E30">
            <w:pPr>
              <w:pStyle w:val="Tabletext"/>
              <w:rPr>
                <w:b/>
                <w:bCs/>
                <w:lang w:val="es-ES"/>
              </w:rPr>
            </w:pPr>
            <w:r w:rsidRPr="00123502">
              <w:rPr>
                <w:b/>
                <w:bCs/>
                <w:lang w:val="es-ES"/>
              </w:rPr>
              <w:t>Total general</w:t>
            </w:r>
          </w:p>
        </w:tc>
        <w:tc>
          <w:tcPr>
            <w:tcW w:w="1578" w:type="dxa"/>
            <w:tcBorders>
              <w:top w:val="single" w:sz="4" w:space="0" w:color="4D93D9"/>
              <w:left w:val="single" w:sz="4" w:space="0" w:color="4D93D9"/>
              <w:bottom w:val="single" w:sz="4" w:space="0" w:color="4D93D9"/>
              <w:right w:val="single" w:sz="4" w:space="0" w:color="4D93D9"/>
            </w:tcBorders>
            <w:shd w:val="clear" w:color="auto" w:fill="C0E6F5"/>
            <w:noWrap/>
            <w:hideMark/>
          </w:tcPr>
          <w:p w14:paraId="151F2730" w14:textId="7CDAB285" w:rsidR="00713D06" w:rsidRPr="00123502" w:rsidRDefault="00713D06" w:rsidP="000B13E2">
            <w:pPr>
              <w:pStyle w:val="Tabletext"/>
              <w:jc w:val="center"/>
              <w:rPr>
                <w:b/>
                <w:bCs/>
                <w:lang w:val="es-ES"/>
              </w:rPr>
            </w:pPr>
            <w:r w:rsidRPr="00123502">
              <w:rPr>
                <w:b/>
                <w:bCs/>
                <w:lang w:val="es-ES"/>
              </w:rPr>
              <w:t>3</w:t>
            </w:r>
            <w:r w:rsidR="006728AB">
              <w:rPr>
                <w:b/>
                <w:bCs/>
                <w:lang w:val="es-ES"/>
              </w:rPr>
              <w:t> </w:t>
            </w:r>
            <w:r w:rsidRPr="00123502">
              <w:rPr>
                <w:b/>
                <w:bCs/>
                <w:lang w:val="es-ES"/>
              </w:rPr>
              <w:t>813</w:t>
            </w:r>
            <w:r w:rsidR="006728AB">
              <w:rPr>
                <w:b/>
                <w:bCs/>
                <w:lang w:val="es-ES"/>
              </w:rPr>
              <w:t> </w:t>
            </w:r>
            <w:r w:rsidRPr="00123502">
              <w:rPr>
                <w:b/>
                <w:bCs/>
                <w:lang w:val="es-ES"/>
              </w:rPr>
              <w:t>000</w:t>
            </w:r>
          </w:p>
        </w:tc>
        <w:tc>
          <w:tcPr>
            <w:tcW w:w="1754" w:type="dxa"/>
            <w:tcBorders>
              <w:top w:val="single" w:sz="4" w:space="0" w:color="4D93D9"/>
              <w:left w:val="single" w:sz="4" w:space="0" w:color="4D93D9"/>
              <w:bottom w:val="single" w:sz="4" w:space="0" w:color="4D93D9"/>
              <w:right w:val="single" w:sz="4" w:space="0" w:color="4D93D9"/>
            </w:tcBorders>
            <w:shd w:val="clear" w:color="auto" w:fill="C0E6F5"/>
            <w:noWrap/>
            <w:hideMark/>
          </w:tcPr>
          <w:p w14:paraId="672F1C33" w14:textId="216327AB" w:rsidR="00713D06" w:rsidRPr="00123502" w:rsidRDefault="00713D06" w:rsidP="000B13E2">
            <w:pPr>
              <w:pStyle w:val="Tabletext"/>
              <w:jc w:val="center"/>
              <w:rPr>
                <w:lang w:val="es-ES"/>
              </w:rPr>
            </w:pPr>
          </w:p>
        </w:tc>
      </w:tr>
    </w:tbl>
    <w:p w14:paraId="2F39A3AC" w14:textId="77777777" w:rsidR="00713D06" w:rsidRPr="00123502" w:rsidRDefault="00713D06" w:rsidP="00713D06">
      <w:pPr>
        <w:pStyle w:val="Heading1"/>
        <w:rPr>
          <w:rFonts w:cstheme="minorHAnsi"/>
          <w:sz w:val="24"/>
          <w:szCs w:val="24"/>
          <w:lang w:val="es-ES"/>
        </w:rPr>
      </w:pPr>
      <w:r w:rsidRPr="00123502">
        <w:rPr>
          <w:lang w:val="es-ES"/>
        </w:rPr>
        <w:t>3</w:t>
      </w:r>
      <w:r w:rsidRPr="00123502">
        <w:rPr>
          <w:lang w:val="es-ES"/>
        </w:rPr>
        <w:tab/>
        <w:t>Conclusión</w:t>
      </w:r>
    </w:p>
    <w:p w14:paraId="5148BC6C" w14:textId="77777777" w:rsidR="00713D06" w:rsidRPr="00123502" w:rsidRDefault="00713D06" w:rsidP="00713D06">
      <w:pPr>
        <w:rPr>
          <w:lang w:val="es-ES"/>
        </w:rPr>
      </w:pPr>
      <w:r w:rsidRPr="00123502">
        <w:rPr>
          <w:lang w:val="es-ES"/>
        </w:rPr>
        <w:t>Se invita al GADT a tomar nota de este documento y a proporcionar asesoramiento sobre la forma de seguir logrando resultados a escalas mundial y regional, garantizando al mismo tiempo la coherencia con los resultados establecidos en el Plan de Acción de Bakú.</w:t>
      </w:r>
    </w:p>
    <w:p w14:paraId="1A827FC9" w14:textId="77777777" w:rsidR="00923D0C" w:rsidRPr="00777E89" w:rsidRDefault="00923D0C" w:rsidP="00411C49">
      <w:pPr>
        <w:pStyle w:val="Reasons"/>
        <w:rPr>
          <w:lang w:val="es-ES"/>
        </w:rPr>
      </w:pPr>
    </w:p>
    <w:p w14:paraId="1B6CFBCB" w14:textId="77777777" w:rsidR="00923D0C" w:rsidRDefault="00923D0C">
      <w:pPr>
        <w:jc w:val="center"/>
      </w:pPr>
      <w:r>
        <w:t>______________</w:t>
      </w:r>
    </w:p>
    <w:sectPr w:rsidR="00923D0C" w:rsidSect="0081159E">
      <w:headerReference w:type="default" r:id="rId16"/>
      <w:footerReference w:type="first" r:id="rId17"/>
      <w:pgSz w:w="11907" w:h="16840" w:code="9"/>
      <w:pgMar w:top="1418" w:right="1134"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B7578" w14:textId="77777777" w:rsidR="00030D2A" w:rsidRDefault="00030D2A">
      <w:r>
        <w:separator/>
      </w:r>
    </w:p>
    <w:p w14:paraId="5846249B" w14:textId="77777777" w:rsidR="00030D2A" w:rsidRDefault="00030D2A"/>
  </w:endnote>
  <w:endnote w:type="continuationSeparator" w:id="0">
    <w:p w14:paraId="45C662BD" w14:textId="77777777" w:rsidR="00030D2A" w:rsidRDefault="00030D2A">
      <w:r>
        <w:continuationSeparator/>
      </w:r>
    </w:p>
    <w:p w14:paraId="66C6C539" w14:textId="77777777" w:rsidR="00030D2A" w:rsidRDefault="00030D2A"/>
  </w:endnote>
  <w:endnote w:type="continuationNotice" w:id="1">
    <w:p w14:paraId="0F45DF3C" w14:textId="77777777" w:rsidR="00030D2A" w:rsidRDefault="00030D2A">
      <w:pPr>
        <w:spacing w:before="0"/>
      </w:pPr>
    </w:p>
    <w:p w14:paraId="0691C8A8" w14:textId="77777777" w:rsidR="00030D2A" w:rsidRDefault="00030D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Gulim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524"/>
      <w:gridCol w:w="5873"/>
    </w:tblGrid>
    <w:tr w:rsidR="00713D06" w:rsidRPr="00EA5EBF" w14:paraId="0250776B" w14:textId="77777777" w:rsidTr="00713D06">
      <w:tc>
        <w:tcPr>
          <w:tcW w:w="1526" w:type="dxa"/>
          <w:tcBorders>
            <w:top w:val="single" w:sz="4" w:space="0" w:color="000000"/>
          </w:tcBorders>
        </w:tcPr>
        <w:p w14:paraId="7B97426B" w14:textId="6F8D125A" w:rsidR="00713D06" w:rsidRPr="00F42215" w:rsidRDefault="00713D06" w:rsidP="00713D06">
          <w:pPr>
            <w:pStyle w:val="FirstFooter"/>
            <w:tabs>
              <w:tab w:val="left" w:pos="2302"/>
            </w:tabs>
            <w:ind w:left="2302" w:hanging="2302"/>
            <w:rPr>
              <w:sz w:val="18"/>
              <w:szCs w:val="18"/>
              <w:lang w:val="es-ES"/>
            </w:rPr>
          </w:pPr>
          <w:r w:rsidRPr="00F42215">
            <w:rPr>
              <w:sz w:val="18"/>
              <w:szCs w:val="18"/>
              <w:lang w:val="es-ES"/>
            </w:rPr>
            <w:t>Contacto:</w:t>
          </w:r>
        </w:p>
      </w:tc>
      <w:tc>
        <w:tcPr>
          <w:tcW w:w="2524" w:type="dxa"/>
          <w:tcBorders>
            <w:top w:val="single" w:sz="4" w:space="0" w:color="000000"/>
          </w:tcBorders>
        </w:tcPr>
        <w:p w14:paraId="74DBEBFE" w14:textId="3F1BB88F" w:rsidR="00713D06" w:rsidRPr="00F42215" w:rsidRDefault="00713D06" w:rsidP="00713D06">
          <w:pPr>
            <w:pStyle w:val="FirstFooter"/>
            <w:tabs>
              <w:tab w:val="left" w:pos="2302"/>
            </w:tabs>
            <w:ind w:left="2302" w:hanging="2302"/>
            <w:rPr>
              <w:sz w:val="18"/>
              <w:szCs w:val="18"/>
              <w:lang w:val="es-ES"/>
            </w:rPr>
          </w:pPr>
          <w:r w:rsidRPr="00F42215">
            <w:rPr>
              <w:sz w:val="18"/>
              <w:szCs w:val="18"/>
              <w:lang w:val="es-ES"/>
            </w:rPr>
            <w:t>Nombre/Organización/Entidad:</w:t>
          </w:r>
        </w:p>
      </w:tc>
      <w:tc>
        <w:tcPr>
          <w:tcW w:w="5873" w:type="dxa"/>
          <w:tcBorders>
            <w:top w:val="single" w:sz="4" w:space="0" w:color="000000"/>
          </w:tcBorders>
        </w:tcPr>
        <w:p w14:paraId="5B296DF9" w14:textId="4A369223" w:rsidR="00713D06" w:rsidRPr="00F42215" w:rsidRDefault="00713D06" w:rsidP="00713D06">
          <w:pPr>
            <w:pStyle w:val="FirstFooter"/>
            <w:tabs>
              <w:tab w:val="left" w:pos="2302"/>
            </w:tabs>
            <w:rPr>
              <w:sz w:val="18"/>
              <w:szCs w:val="18"/>
              <w:lang w:val="es-ES"/>
            </w:rPr>
          </w:pPr>
          <w:r>
            <w:rPr>
              <w:lang w:val="es-ES"/>
            </w:rPr>
            <w:t>Sra.</w:t>
          </w:r>
          <w:r w:rsidR="006728AB">
            <w:rPr>
              <w:lang w:val="es-ES"/>
            </w:rPr>
            <w:t> </w:t>
          </w:r>
          <w:r>
            <w:rPr>
              <w:lang w:val="es-ES"/>
            </w:rPr>
            <w:t>Archana Gulati, Directora Adjunta, Oficina de Desarrollo de las Telecomunicaciones</w:t>
          </w:r>
        </w:p>
      </w:tc>
      <w:bookmarkStart w:id="10" w:name="OrgName"/>
      <w:bookmarkEnd w:id="10"/>
    </w:tr>
    <w:tr w:rsidR="00713D06" w:rsidRPr="004D495C" w14:paraId="5230281A" w14:textId="77777777" w:rsidTr="00713D06">
      <w:tc>
        <w:tcPr>
          <w:tcW w:w="1526" w:type="dxa"/>
        </w:tcPr>
        <w:p w14:paraId="6401EE47" w14:textId="77777777" w:rsidR="00713D06" w:rsidRPr="00F42215" w:rsidRDefault="00713D06" w:rsidP="00713D06">
          <w:pPr>
            <w:pStyle w:val="FirstFooter"/>
            <w:tabs>
              <w:tab w:val="left" w:pos="1559"/>
              <w:tab w:val="left" w:pos="3828"/>
            </w:tabs>
            <w:rPr>
              <w:sz w:val="18"/>
              <w:szCs w:val="18"/>
              <w:lang w:val="es-ES"/>
            </w:rPr>
          </w:pPr>
        </w:p>
      </w:tc>
      <w:tc>
        <w:tcPr>
          <w:tcW w:w="2524" w:type="dxa"/>
        </w:tcPr>
        <w:p w14:paraId="391F12A8" w14:textId="33C02653" w:rsidR="00713D06" w:rsidRPr="00F42215" w:rsidRDefault="00713D06" w:rsidP="00713D06">
          <w:pPr>
            <w:pStyle w:val="FirstFooter"/>
            <w:tabs>
              <w:tab w:val="left" w:pos="2302"/>
            </w:tabs>
            <w:ind w:left="2302" w:hanging="2302"/>
            <w:rPr>
              <w:sz w:val="18"/>
              <w:szCs w:val="18"/>
              <w:lang w:val="es-ES"/>
            </w:rPr>
          </w:pPr>
          <w:r w:rsidRPr="00F42215">
            <w:rPr>
              <w:sz w:val="18"/>
              <w:szCs w:val="18"/>
              <w:lang w:val="es-ES"/>
            </w:rPr>
            <w:t>Teléfono:</w:t>
          </w:r>
        </w:p>
      </w:tc>
      <w:tc>
        <w:tcPr>
          <w:tcW w:w="5873" w:type="dxa"/>
        </w:tcPr>
        <w:p w14:paraId="6F3E9638" w14:textId="2B6B6FAA" w:rsidR="00713D06" w:rsidRPr="00F42215" w:rsidRDefault="00713D06" w:rsidP="00713D06">
          <w:pPr>
            <w:pStyle w:val="FirstFooter"/>
            <w:tabs>
              <w:tab w:val="left" w:pos="2302"/>
            </w:tabs>
            <w:rPr>
              <w:sz w:val="18"/>
              <w:szCs w:val="18"/>
              <w:lang w:val="es-ES"/>
            </w:rPr>
          </w:pPr>
          <w:r>
            <w:rPr>
              <w:lang w:val="es-ES"/>
            </w:rPr>
            <w:t>+41 22 730 6475</w:t>
          </w:r>
        </w:p>
      </w:tc>
      <w:bookmarkStart w:id="11" w:name="PhoneNo"/>
      <w:bookmarkEnd w:id="11"/>
    </w:tr>
    <w:tr w:rsidR="00713D06" w:rsidRPr="004D495C" w14:paraId="75C00FB1" w14:textId="77777777" w:rsidTr="00713D06">
      <w:tc>
        <w:tcPr>
          <w:tcW w:w="1526" w:type="dxa"/>
        </w:tcPr>
        <w:p w14:paraId="1C7F3E4C" w14:textId="77777777" w:rsidR="00713D06" w:rsidRPr="00F42215" w:rsidRDefault="00713D06" w:rsidP="00713D06">
          <w:pPr>
            <w:pStyle w:val="FirstFooter"/>
            <w:tabs>
              <w:tab w:val="left" w:pos="1559"/>
              <w:tab w:val="left" w:pos="3828"/>
            </w:tabs>
            <w:rPr>
              <w:sz w:val="18"/>
              <w:szCs w:val="18"/>
              <w:lang w:val="es-ES"/>
            </w:rPr>
          </w:pPr>
        </w:p>
      </w:tc>
      <w:tc>
        <w:tcPr>
          <w:tcW w:w="2524" w:type="dxa"/>
        </w:tcPr>
        <w:p w14:paraId="58859CB6" w14:textId="008C889C" w:rsidR="00713D06" w:rsidRPr="00F42215" w:rsidRDefault="00713D06" w:rsidP="00713D06">
          <w:pPr>
            <w:pStyle w:val="FirstFooter"/>
            <w:tabs>
              <w:tab w:val="left" w:pos="2302"/>
            </w:tabs>
            <w:ind w:left="2302" w:hanging="2302"/>
            <w:rPr>
              <w:sz w:val="18"/>
              <w:szCs w:val="18"/>
              <w:lang w:val="es-ES"/>
            </w:rPr>
          </w:pPr>
          <w:r w:rsidRPr="00F42215">
            <w:rPr>
              <w:sz w:val="18"/>
              <w:szCs w:val="18"/>
              <w:lang w:val="es-ES"/>
            </w:rPr>
            <w:t>Correo-e:</w:t>
          </w:r>
        </w:p>
      </w:tc>
      <w:tc>
        <w:tcPr>
          <w:tcW w:w="5873" w:type="dxa"/>
        </w:tcPr>
        <w:p w14:paraId="161F60EB" w14:textId="53A78A7F" w:rsidR="00713D06" w:rsidRPr="00F42215" w:rsidRDefault="00713D06" w:rsidP="00713D06">
          <w:pPr>
            <w:pStyle w:val="FirstFooter"/>
            <w:tabs>
              <w:tab w:val="left" w:pos="2302"/>
            </w:tabs>
            <w:rPr>
              <w:sz w:val="18"/>
              <w:szCs w:val="18"/>
              <w:lang w:val="es-ES"/>
            </w:rPr>
          </w:pPr>
          <w:hyperlink r:id="rId1" w:history="1">
            <w:r w:rsidRPr="00790C66">
              <w:rPr>
                <w:rStyle w:val="Hyperlink"/>
              </w:rPr>
              <w:t>archana.gulati@itu.int</w:t>
            </w:r>
          </w:hyperlink>
        </w:p>
      </w:tc>
      <w:bookmarkStart w:id="12" w:name="Email"/>
      <w:bookmarkEnd w:id="12"/>
    </w:tr>
  </w:tbl>
  <w:p w14:paraId="4059E016" w14:textId="77777777" w:rsidR="00602CFD" w:rsidRPr="00602CFD" w:rsidRDefault="00602CFD" w:rsidP="00602C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01D44" w14:textId="77777777" w:rsidR="00030D2A" w:rsidRPr="0054377E" w:rsidRDefault="00030D2A" w:rsidP="0054377E">
      <w:pPr>
        <w:spacing w:before="0"/>
      </w:pPr>
      <w:r w:rsidRPr="0054377E">
        <w:rPr>
          <w:b/>
        </w:rPr>
        <w:t>_______________</w:t>
      </w:r>
    </w:p>
  </w:footnote>
  <w:footnote w:type="continuationSeparator" w:id="0">
    <w:p w14:paraId="650EE2A2" w14:textId="77777777" w:rsidR="00030D2A" w:rsidRDefault="00030D2A" w:rsidP="0054377E">
      <w:pPr>
        <w:spacing w:before="0"/>
      </w:pPr>
      <w:r>
        <w:continuationSeparator/>
      </w:r>
    </w:p>
    <w:p w14:paraId="07195A2A" w14:textId="77777777" w:rsidR="00030D2A" w:rsidRDefault="00030D2A"/>
  </w:footnote>
  <w:footnote w:type="continuationNotice" w:id="1">
    <w:p w14:paraId="338D08ED" w14:textId="77777777" w:rsidR="00030D2A" w:rsidRDefault="00030D2A">
      <w:pPr>
        <w:spacing w:before="0"/>
      </w:pPr>
    </w:p>
    <w:p w14:paraId="449C3E4B" w14:textId="77777777" w:rsidR="00030D2A" w:rsidRDefault="00030D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91B53" w14:textId="62E1A968" w:rsidR="00636181" w:rsidRPr="00B41165" w:rsidRDefault="00636181" w:rsidP="00B41165">
    <w:pPr>
      <w:tabs>
        <w:tab w:val="clear" w:pos="1134"/>
        <w:tab w:val="clear" w:pos="1871"/>
        <w:tab w:val="clear" w:pos="2268"/>
        <w:tab w:val="center" w:pos="4820"/>
        <w:tab w:val="right" w:pos="14003"/>
      </w:tabs>
      <w:ind w:right="1"/>
      <w:rPr>
        <w:smallCaps/>
        <w:spacing w:val="24"/>
        <w:sz w:val="22"/>
        <w:szCs w:val="22"/>
        <w:lang w:val="es-ES_tradnl"/>
      </w:rPr>
    </w:pPr>
    <w:r w:rsidRPr="004D495C">
      <w:rPr>
        <w:sz w:val="22"/>
        <w:szCs w:val="22"/>
      </w:rPr>
      <w:tab/>
    </w:r>
    <w:r>
      <w:rPr>
        <w:sz w:val="22"/>
        <w:szCs w:val="22"/>
        <w:lang w:val="es-ES_tradnl"/>
      </w:rPr>
      <w:t>TDAG-2</w:t>
    </w:r>
    <w:r w:rsidR="00EF4D25">
      <w:rPr>
        <w:sz w:val="22"/>
        <w:szCs w:val="22"/>
        <w:lang w:val="es-ES_tradnl"/>
      </w:rPr>
      <w:t>6</w:t>
    </w:r>
    <w:r w:rsidRPr="00FF089C">
      <w:rPr>
        <w:sz w:val="22"/>
        <w:szCs w:val="22"/>
        <w:lang w:val="es-ES_tradnl"/>
      </w:rPr>
      <w:t>/</w:t>
    </w:r>
    <w:r w:rsidR="00713D06">
      <w:rPr>
        <w:sz w:val="22"/>
        <w:szCs w:val="22"/>
        <w:lang w:val="es-ES_tradnl"/>
      </w:rPr>
      <w:t xml:space="preserve">17(Rev. </w:t>
    </w:r>
    <w:r w:rsidR="00777E89">
      <w:rPr>
        <w:sz w:val="22"/>
        <w:szCs w:val="22"/>
        <w:lang w:val="es-ES_tradnl"/>
      </w:rPr>
      <w:t>2</w:t>
    </w:r>
    <w:r w:rsidR="00713D06">
      <w:rPr>
        <w:sz w:val="22"/>
        <w:szCs w:val="22"/>
        <w:lang w:val="es-ES_tradnl"/>
      </w:rPr>
      <w:t>)</w:t>
    </w:r>
    <w:r w:rsidRPr="00FF089C">
      <w:rPr>
        <w:sz w:val="22"/>
        <w:szCs w:val="22"/>
        <w:lang w:val="es-ES_tradnl"/>
      </w:rPr>
      <w:t>-</w:t>
    </w:r>
    <w:r w:rsidR="00357049">
      <w:rPr>
        <w:sz w:val="22"/>
        <w:szCs w:val="22"/>
        <w:lang w:val="es-ES_tradnl"/>
      </w:rPr>
      <w:t>S</w:t>
    </w:r>
    <w:r w:rsidRPr="00FF089C">
      <w:rPr>
        <w:sz w:val="22"/>
        <w:szCs w:val="22"/>
        <w:lang w:val="es-ES_tradnl"/>
      </w:rPr>
      <w:tab/>
      <w:t>P</w:t>
    </w:r>
    <w:r w:rsidR="00357049">
      <w:rPr>
        <w:sz w:val="22"/>
        <w:szCs w:val="22"/>
        <w:lang w:val="es-ES_tradnl"/>
      </w:rPr>
      <w:t>ágina</w:t>
    </w:r>
    <w:r w:rsidRPr="00FF089C">
      <w:rPr>
        <w:sz w:val="22"/>
        <w:szCs w:val="22"/>
        <w:lang w:val="es-ES_tradnl"/>
      </w:rPr>
      <w:t xml:space="preserve"> </w:t>
    </w:r>
    <w:r w:rsidRPr="004D495C">
      <w:rPr>
        <w:sz w:val="22"/>
        <w:szCs w:val="22"/>
      </w:rPr>
      <w:fldChar w:fldCharType="begin"/>
    </w:r>
    <w:r w:rsidRPr="00FF089C">
      <w:rPr>
        <w:sz w:val="22"/>
        <w:szCs w:val="22"/>
        <w:lang w:val="es-ES_tradnl"/>
      </w:rPr>
      <w:instrText xml:space="preserve"> PAGE </w:instrText>
    </w:r>
    <w:r w:rsidRPr="004D495C">
      <w:rPr>
        <w:sz w:val="22"/>
        <w:szCs w:val="22"/>
      </w:rPr>
      <w:fldChar w:fldCharType="separate"/>
    </w:r>
    <w:r w:rsidR="00893B2C">
      <w:rPr>
        <w:noProof/>
        <w:sz w:val="22"/>
        <w:szCs w:val="22"/>
        <w:lang w:val="es-ES_tradnl"/>
      </w:rPr>
      <w:t>19</w:t>
    </w:r>
    <w:r w:rsidRPr="004D495C">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81657E8"/>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B39284A0"/>
    <w:lvl w:ilvl="0">
      <w:numFmt w:val="decimal"/>
      <w:lvlText w:val="*"/>
      <w:lvlJc w:val="left"/>
    </w:lvl>
  </w:abstractNum>
  <w:abstractNum w:abstractNumId="2" w15:restartNumberingAfterBreak="0">
    <w:nsid w:val="019C7575"/>
    <w:multiLevelType w:val="hybridMultilevel"/>
    <w:tmpl w:val="D910B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130A1"/>
    <w:multiLevelType w:val="hybridMultilevel"/>
    <w:tmpl w:val="A456110E"/>
    <w:lvl w:ilvl="0" w:tplc="AA003B62">
      <w:numFmt w:val="bullet"/>
      <w:lvlText w:val="-"/>
      <w:lvlJc w:val="left"/>
      <w:pPr>
        <w:ind w:left="644" w:hanging="360"/>
      </w:pPr>
      <w:rPr>
        <w:rFonts w:ascii="Calibri" w:eastAsia="Times New Roman" w:hAnsi="Calibri"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 w15:restartNumberingAfterBreak="0">
    <w:nsid w:val="0C235FC0"/>
    <w:multiLevelType w:val="multilevel"/>
    <w:tmpl w:val="B38C879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C5D002E"/>
    <w:multiLevelType w:val="hybridMultilevel"/>
    <w:tmpl w:val="2F74F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EA151C"/>
    <w:multiLevelType w:val="hybridMultilevel"/>
    <w:tmpl w:val="BAA4C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59787A"/>
    <w:multiLevelType w:val="hybridMultilevel"/>
    <w:tmpl w:val="5AEEB62A"/>
    <w:lvl w:ilvl="0" w:tplc="0409000F">
      <w:start w:val="1"/>
      <w:numFmt w:val="decimal"/>
      <w:lvlText w:val="%1."/>
      <w:lvlJc w:val="left"/>
      <w:pPr>
        <w:ind w:left="0" w:hanging="360"/>
      </w:p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11AE7C98"/>
    <w:multiLevelType w:val="hybridMultilevel"/>
    <w:tmpl w:val="3A38FFDC"/>
    <w:lvl w:ilvl="0" w:tplc="58D4582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C92716"/>
    <w:multiLevelType w:val="hybridMultilevel"/>
    <w:tmpl w:val="CF6048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B91A61"/>
    <w:multiLevelType w:val="multilevel"/>
    <w:tmpl w:val="2A0EB1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4EB0E89"/>
    <w:multiLevelType w:val="hybridMultilevel"/>
    <w:tmpl w:val="A216BE10"/>
    <w:lvl w:ilvl="0" w:tplc="58D4582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7859BE"/>
    <w:multiLevelType w:val="hybridMultilevel"/>
    <w:tmpl w:val="4AC24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C9554F"/>
    <w:multiLevelType w:val="multilevel"/>
    <w:tmpl w:val="2A0EB1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3C526F"/>
    <w:multiLevelType w:val="hybridMultilevel"/>
    <w:tmpl w:val="5AEEB62A"/>
    <w:lvl w:ilvl="0" w:tplc="FFFFFFFF">
      <w:start w:val="1"/>
      <w:numFmt w:val="decimal"/>
      <w:lvlText w:val="%1."/>
      <w:lvlJc w:val="left"/>
      <w:pPr>
        <w:ind w:left="799" w:hanging="360"/>
      </w:pPr>
    </w:lvl>
    <w:lvl w:ilvl="1" w:tplc="FFFFFFFF">
      <w:start w:val="1"/>
      <w:numFmt w:val="lowerLetter"/>
      <w:lvlText w:val="%2."/>
      <w:lvlJc w:val="left"/>
      <w:pPr>
        <w:ind w:left="1519" w:hanging="360"/>
      </w:pPr>
    </w:lvl>
    <w:lvl w:ilvl="2" w:tplc="FFFFFFFF" w:tentative="1">
      <w:start w:val="1"/>
      <w:numFmt w:val="lowerRoman"/>
      <w:lvlText w:val="%3."/>
      <w:lvlJc w:val="right"/>
      <w:pPr>
        <w:ind w:left="2239" w:hanging="180"/>
      </w:pPr>
    </w:lvl>
    <w:lvl w:ilvl="3" w:tplc="FFFFFFFF" w:tentative="1">
      <w:start w:val="1"/>
      <w:numFmt w:val="decimal"/>
      <w:lvlText w:val="%4."/>
      <w:lvlJc w:val="left"/>
      <w:pPr>
        <w:ind w:left="2959" w:hanging="360"/>
      </w:pPr>
    </w:lvl>
    <w:lvl w:ilvl="4" w:tplc="FFFFFFFF" w:tentative="1">
      <w:start w:val="1"/>
      <w:numFmt w:val="lowerLetter"/>
      <w:lvlText w:val="%5."/>
      <w:lvlJc w:val="left"/>
      <w:pPr>
        <w:ind w:left="3679" w:hanging="360"/>
      </w:pPr>
    </w:lvl>
    <w:lvl w:ilvl="5" w:tplc="FFFFFFFF" w:tentative="1">
      <w:start w:val="1"/>
      <w:numFmt w:val="lowerRoman"/>
      <w:lvlText w:val="%6."/>
      <w:lvlJc w:val="right"/>
      <w:pPr>
        <w:ind w:left="4399" w:hanging="180"/>
      </w:pPr>
    </w:lvl>
    <w:lvl w:ilvl="6" w:tplc="FFFFFFFF" w:tentative="1">
      <w:start w:val="1"/>
      <w:numFmt w:val="decimal"/>
      <w:lvlText w:val="%7."/>
      <w:lvlJc w:val="left"/>
      <w:pPr>
        <w:ind w:left="5119" w:hanging="360"/>
      </w:pPr>
    </w:lvl>
    <w:lvl w:ilvl="7" w:tplc="FFFFFFFF" w:tentative="1">
      <w:start w:val="1"/>
      <w:numFmt w:val="lowerLetter"/>
      <w:lvlText w:val="%8."/>
      <w:lvlJc w:val="left"/>
      <w:pPr>
        <w:ind w:left="5839" w:hanging="360"/>
      </w:pPr>
    </w:lvl>
    <w:lvl w:ilvl="8" w:tplc="FFFFFFFF" w:tentative="1">
      <w:start w:val="1"/>
      <w:numFmt w:val="lowerRoman"/>
      <w:lvlText w:val="%9."/>
      <w:lvlJc w:val="right"/>
      <w:pPr>
        <w:ind w:left="6559" w:hanging="180"/>
      </w:pPr>
    </w:lvl>
  </w:abstractNum>
  <w:abstractNum w:abstractNumId="15" w15:restartNumberingAfterBreak="0">
    <w:nsid w:val="36AC2AF5"/>
    <w:multiLevelType w:val="hybridMultilevel"/>
    <w:tmpl w:val="5AEEB62A"/>
    <w:lvl w:ilvl="0" w:tplc="FFFFFFFF">
      <w:start w:val="1"/>
      <w:numFmt w:val="decimal"/>
      <w:lvlText w:val="%1."/>
      <w:lvlJc w:val="left"/>
      <w:pPr>
        <w:ind w:left="799" w:hanging="360"/>
      </w:pPr>
    </w:lvl>
    <w:lvl w:ilvl="1" w:tplc="FFFFFFFF">
      <w:start w:val="1"/>
      <w:numFmt w:val="lowerLetter"/>
      <w:lvlText w:val="%2."/>
      <w:lvlJc w:val="left"/>
      <w:pPr>
        <w:ind w:left="1519" w:hanging="360"/>
      </w:pPr>
    </w:lvl>
    <w:lvl w:ilvl="2" w:tplc="FFFFFFFF" w:tentative="1">
      <w:start w:val="1"/>
      <w:numFmt w:val="lowerRoman"/>
      <w:lvlText w:val="%3."/>
      <w:lvlJc w:val="right"/>
      <w:pPr>
        <w:ind w:left="2239" w:hanging="180"/>
      </w:pPr>
    </w:lvl>
    <w:lvl w:ilvl="3" w:tplc="FFFFFFFF" w:tentative="1">
      <w:start w:val="1"/>
      <w:numFmt w:val="decimal"/>
      <w:lvlText w:val="%4."/>
      <w:lvlJc w:val="left"/>
      <w:pPr>
        <w:ind w:left="2959" w:hanging="360"/>
      </w:pPr>
    </w:lvl>
    <w:lvl w:ilvl="4" w:tplc="FFFFFFFF" w:tentative="1">
      <w:start w:val="1"/>
      <w:numFmt w:val="lowerLetter"/>
      <w:lvlText w:val="%5."/>
      <w:lvlJc w:val="left"/>
      <w:pPr>
        <w:ind w:left="3679" w:hanging="360"/>
      </w:pPr>
    </w:lvl>
    <w:lvl w:ilvl="5" w:tplc="FFFFFFFF" w:tentative="1">
      <w:start w:val="1"/>
      <w:numFmt w:val="lowerRoman"/>
      <w:lvlText w:val="%6."/>
      <w:lvlJc w:val="right"/>
      <w:pPr>
        <w:ind w:left="4399" w:hanging="180"/>
      </w:pPr>
    </w:lvl>
    <w:lvl w:ilvl="6" w:tplc="FFFFFFFF" w:tentative="1">
      <w:start w:val="1"/>
      <w:numFmt w:val="decimal"/>
      <w:lvlText w:val="%7."/>
      <w:lvlJc w:val="left"/>
      <w:pPr>
        <w:ind w:left="5119" w:hanging="360"/>
      </w:pPr>
    </w:lvl>
    <w:lvl w:ilvl="7" w:tplc="FFFFFFFF" w:tentative="1">
      <w:start w:val="1"/>
      <w:numFmt w:val="lowerLetter"/>
      <w:lvlText w:val="%8."/>
      <w:lvlJc w:val="left"/>
      <w:pPr>
        <w:ind w:left="5839" w:hanging="360"/>
      </w:pPr>
    </w:lvl>
    <w:lvl w:ilvl="8" w:tplc="FFFFFFFF" w:tentative="1">
      <w:start w:val="1"/>
      <w:numFmt w:val="lowerRoman"/>
      <w:lvlText w:val="%9."/>
      <w:lvlJc w:val="right"/>
      <w:pPr>
        <w:ind w:left="6559" w:hanging="180"/>
      </w:pPr>
    </w:lvl>
  </w:abstractNum>
  <w:abstractNum w:abstractNumId="16" w15:restartNumberingAfterBreak="0">
    <w:nsid w:val="3D245CDC"/>
    <w:multiLevelType w:val="hybridMultilevel"/>
    <w:tmpl w:val="45681C7A"/>
    <w:lvl w:ilvl="0" w:tplc="E6528D8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A51160"/>
    <w:multiLevelType w:val="hybridMultilevel"/>
    <w:tmpl w:val="A5565226"/>
    <w:lvl w:ilvl="0" w:tplc="58D4582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3FCA6F8F"/>
    <w:multiLevelType w:val="hybridMultilevel"/>
    <w:tmpl w:val="23C0C3CA"/>
    <w:lvl w:ilvl="0" w:tplc="5DC8402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1761F30"/>
    <w:multiLevelType w:val="hybridMultilevel"/>
    <w:tmpl w:val="5F5E2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1350A7"/>
    <w:multiLevelType w:val="hybridMultilevel"/>
    <w:tmpl w:val="F7425BB4"/>
    <w:lvl w:ilvl="0" w:tplc="58D4582A">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5C13579"/>
    <w:multiLevelType w:val="hybridMultilevel"/>
    <w:tmpl w:val="5AC83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113DBD"/>
    <w:multiLevelType w:val="hybridMultilevel"/>
    <w:tmpl w:val="66B00604"/>
    <w:lvl w:ilvl="0" w:tplc="101C4DB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B1E0686"/>
    <w:multiLevelType w:val="multilevel"/>
    <w:tmpl w:val="D388B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710DF7"/>
    <w:multiLevelType w:val="multilevel"/>
    <w:tmpl w:val="30547854"/>
    <w:lvl w:ilvl="0">
      <w:start w:val="4"/>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0CD1421"/>
    <w:multiLevelType w:val="hybridMultilevel"/>
    <w:tmpl w:val="C0762ACE"/>
    <w:lvl w:ilvl="0" w:tplc="10F85E9E">
      <w:numFmt w:val="bullet"/>
      <w:lvlText w:val="–"/>
      <w:lvlJc w:val="left"/>
      <w:pPr>
        <w:ind w:left="720" w:hanging="360"/>
      </w:pPr>
      <w:rPr>
        <w:rFonts w:ascii="Calibri" w:eastAsia="Batang"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88098E"/>
    <w:multiLevelType w:val="hybridMultilevel"/>
    <w:tmpl w:val="8AEC2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1F7CEF"/>
    <w:multiLevelType w:val="hybridMultilevel"/>
    <w:tmpl w:val="3258B99E"/>
    <w:lvl w:ilvl="0" w:tplc="E84429C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DA06AE"/>
    <w:multiLevelType w:val="hybridMultilevel"/>
    <w:tmpl w:val="E7DEA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FB1BF0"/>
    <w:multiLevelType w:val="hybridMultilevel"/>
    <w:tmpl w:val="741CDA2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31" w15:restartNumberingAfterBreak="0">
    <w:nsid w:val="5E7A37EA"/>
    <w:multiLevelType w:val="hybridMultilevel"/>
    <w:tmpl w:val="8ABE06AE"/>
    <w:lvl w:ilvl="0" w:tplc="D8AA70EE">
      <w:start w:val="1"/>
      <w:numFmt w:val="bullet"/>
      <w:lvlText w:val=""/>
      <w:lvlJc w:val="left"/>
      <w:pPr>
        <w:tabs>
          <w:tab w:val="num" w:pos="360"/>
        </w:tabs>
        <w:ind w:left="360" w:hanging="360"/>
      </w:pPr>
      <w:rPr>
        <w:rFonts w:ascii="Symbol" w:hAnsi="Symbol" w:hint="default"/>
      </w:rPr>
    </w:lvl>
    <w:lvl w:ilvl="1" w:tplc="6CF218A8">
      <w:start w:val="1"/>
      <w:numFmt w:val="bullet"/>
      <w:lvlText w:val=""/>
      <w:lvlJc w:val="left"/>
      <w:pPr>
        <w:tabs>
          <w:tab w:val="num" w:pos="1080"/>
        </w:tabs>
        <w:ind w:left="1080" w:hanging="360"/>
      </w:pPr>
      <w:rPr>
        <w:rFonts w:ascii="Wingdings" w:hAnsi="Wingdings" w:hint="default"/>
      </w:rPr>
    </w:lvl>
    <w:lvl w:ilvl="2" w:tplc="4922195A" w:tentative="1">
      <w:start w:val="1"/>
      <w:numFmt w:val="bullet"/>
      <w:lvlText w:val=""/>
      <w:lvlJc w:val="left"/>
      <w:pPr>
        <w:tabs>
          <w:tab w:val="num" w:pos="1800"/>
        </w:tabs>
        <w:ind w:left="1800" w:hanging="360"/>
      </w:pPr>
      <w:rPr>
        <w:rFonts w:ascii="Wingdings" w:hAnsi="Wingdings" w:hint="default"/>
      </w:rPr>
    </w:lvl>
    <w:lvl w:ilvl="3" w:tplc="01B83F3E" w:tentative="1">
      <w:start w:val="1"/>
      <w:numFmt w:val="bullet"/>
      <w:lvlText w:val=""/>
      <w:lvlJc w:val="left"/>
      <w:pPr>
        <w:tabs>
          <w:tab w:val="num" w:pos="2520"/>
        </w:tabs>
        <w:ind w:left="2520" w:hanging="360"/>
      </w:pPr>
      <w:rPr>
        <w:rFonts w:ascii="Wingdings" w:hAnsi="Wingdings" w:hint="default"/>
      </w:rPr>
    </w:lvl>
    <w:lvl w:ilvl="4" w:tplc="94AE58FC" w:tentative="1">
      <w:start w:val="1"/>
      <w:numFmt w:val="bullet"/>
      <w:lvlText w:val=""/>
      <w:lvlJc w:val="left"/>
      <w:pPr>
        <w:tabs>
          <w:tab w:val="num" w:pos="3240"/>
        </w:tabs>
        <w:ind w:left="3240" w:hanging="360"/>
      </w:pPr>
      <w:rPr>
        <w:rFonts w:ascii="Wingdings" w:hAnsi="Wingdings" w:hint="default"/>
      </w:rPr>
    </w:lvl>
    <w:lvl w:ilvl="5" w:tplc="55D41062" w:tentative="1">
      <w:start w:val="1"/>
      <w:numFmt w:val="bullet"/>
      <w:lvlText w:val=""/>
      <w:lvlJc w:val="left"/>
      <w:pPr>
        <w:tabs>
          <w:tab w:val="num" w:pos="3960"/>
        </w:tabs>
        <w:ind w:left="3960" w:hanging="360"/>
      </w:pPr>
      <w:rPr>
        <w:rFonts w:ascii="Wingdings" w:hAnsi="Wingdings" w:hint="default"/>
      </w:rPr>
    </w:lvl>
    <w:lvl w:ilvl="6" w:tplc="BF3882EE" w:tentative="1">
      <w:start w:val="1"/>
      <w:numFmt w:val="bullet"/>
      <w:lvlText w:val=""/>
      <w:lvlJc w:val="left"/>
      <w:pPr>
        <w:tabs>
          <w:tab w:val="num" w:pos="4680"/>
        </w:tabs>
        <w:ind w:left="4680" w:hanging="360"/>
      </w:pPr>
      <w:rPr>
        <w:rFonts w:ascii="Wingdings" w:hAnsi="Wingdings" w:hint="default"/>
      </w:rPr>
    </w:lvl>
    <w:lvl w:ilvl="7" w:tplc="785CEF80" w:tentative="1">
      <w:start w:val="1"/>
      <w:numFmt w:val="bullet"/>
      <w:lvlText w:val=""/>
      <w:lvlJc w:val="left"/>
      <w:pPr>
        <w:tabs>
          <w:tab w:val="num" w:pos="5400"/>
        </w:tabs>
        <w:ind w:left="5400" w:hanging="360"/>
      </w:pPr>
      <w:rPr>
        <w:rFonts w:ascii="Wingdings" w:hAnsi="Wingdings" w:hint="default"/>
      </w:rPr>
    </w:lvl>
    <w:lvl w:ilvl="8" w:tplc="812AC026"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36C7BFC"/>
    <w:multiLevelType w:val="hybridMultilevel"/>
    <w:tmpl w:val="9D5C7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B44F9C"/>
    <w:multiLevelType w:val="multilevel"/>
    <w:tmpl w:val="3918D7F8"/>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67BF5915"/>
    <w:multiLevelType w:val="hybridMultilevel"/>
    <w:tmpl w:val="8E8AC6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3963B4"/>
    <w:multiLevelType w:val="hybridMultilevel"/>
    <w:tmpl w:val="8F369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042CAE"/>
    <w:multiLevelType w:val="hybridMultilevel"/>
    <w:tmpl w:val="BB6A7126"/>
    <w:lvl w:ilvl="0" w:tplc="2542BA0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F567739"/>
    <w:multiLevelType w:val="hybridMultilevel"/>
    <w:tmpl w:val="7A069DA6"/>
    <w:lvl w:ilvl="0" w:tplc="04090001">
      <w:start w:val="1"/>
      <w:numFmt w:val="bullet"/>
      <w:lvlText w:val=""/>
      <w:lvlJc w:val="left"/>
      <w:pPr>
        <w:ind w:left="1080" w:hanging="360"/>
      </w:pPr>
      <w:rPr>
        <w:rFonts w:ascii="Symbol" w:hAnsi="Symbol" w:hint="default"/>
        <w:b/>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0D7479A"/>
    <w:multiLevelType w:val="hybridMultilevel"/>
    <w:tmpl w:val="5FEC3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0754E3"/>
    <w:multiLevelType w:val="hybridMultilevel"/>
    <w:tmpl w:val="20BC0F08"/>
    <w:lvl w:ilvl="0" w:tplc="FFFFFFFF">
      <w:start w:val="1"/>
      <w:numFmt w:val="decimal"/>
      <w:lvlText w:val="%1."/>
      <w:lvlJc w:val="left"/>
      <w:pPr>
        <w:ind w:left="799" w:hanging="360"/>
      </w:pPr>
    </w:lvl>
    <w:lvl w:ilvl="1" w:tplc="FFFFFFFF">
      <w:start w:val="1"/>
      <w:numFmt w:val="lowerLetter"/>
      <w:lvlText w:val="%2."/>
      <w:lvlJc w:val="left"/>
      <w:pPr>
        <w:ind w:left="1519" w:hanging="360"/>
      </w:pPr>
    </w:lvl>
    <w:lvl w:ilvl="2" w:tplc="FFFFFFFF" w:tentative="1">
      <w:start w:val="1"/>
      <w:numFmt w:val="lowerRoman"/>
      <w:lvlText w:val="%3."/>
      <w:lvlJc w:val="right"/>
      <w:pPr>
        <w:ind w:left="2239" w:hanging="180"/>
      </w:pPr>
    </w:lvl>
    <w:lvl w:ilvl="3" w:tplc="FFFFFFFF" w:tentative="1">
      <w:start w:val="1"/>
      <w:numFmt w:val="decimal"/>
      <w:lvlText w:val="%4."/>
      <w:lvlJc w:val="left"/>
      <w:pPr>
        <w:ind w:left="2959" w:hanging="360"/>
      </w:pPr>
    </w:lvl>
    <w:lvl w:ilvl="4" w:tplc="FFFFFFFF" w:tentative="1">
      <w:start w:val="1"/>
      <w:numFmt w:val="lowerLetter"/>
      <w:lvlText w:val="%5."/>
      <w:lvlJc w:val="left"/>
      <w:pPr>
        <w:ind w:left="3679" w:hanging="360"/>
      </w:pPr>
    </w:lvl>
    <w:lvl w:ilvl="5" w:tplc="FFFFFFFF" w:tentative="1">
      <w:start w:val="1"/>
      <w:numFmt w:val="lowerRoman"/>
      <w:lvlText w:val="%6."/>
      <w:lvlJc w:val="right"/>
      <w:pPr>
        <w:ind w:left="4399" w:hanging="180"/>
      </w:pPr>
    </w:lvl>
    <w:lvl w:ilvl="6" w:tplc="FFFFFFFF" w:tentative="1">
      <w:start w:val="1"/>
      <w:numFmt w:val="decimal"/>
      <w:lvlText w:val="%7."/>
      <w:lvlJc w:val="left"/>
      <w:pPr>
        <w:ind w:left="5119" w:hanging="360"/>
      </w:pPr>
    </w:lvl>
    <w:lvl w:ilvl="7" w:tplc="FFFFFFFF" w:tentative="1">
      <w:start w:val="1"/>
      <w:numFmt w:val="lowerLetter"/>
      <w:lvlText w:val="%8."/>
      <w:lvlJc w:val="left"/>
      <w:pPr>
        <w:ind w:left="5839" w:hanging="360"/>
      </w:pPr>
    </w:lvl>
    <w:lvl w:ilvl="8" w:tplc="FFFFFFFF" w:tentative="1">
      <w:start w:val="1"/>
      <w:numFmt w:val="lowerRoman"/>
      <w:lvlText w:val="%9."/>
      <w:lvlJc w:val="right"/>
      <w:pPr>
        <w:ind w:left="6559" w:hanging="180"/>
      </w:pPr>
    </w:lvl>
  </w:abstractNum>
  <w:abstractNum w:abstractNumId="40" w15:restartNumberingAfterBreak="0">
    <w:nsid w:val="785B1AAF"/>
    <w:multiLevelType w:val="hybridMultilevel"/>
    <w:tmpl w:val="C89C861E"/>
    <w:lvl w:ilvl="0" w:tplc="10F85E9E">
      <w:numFmt w:val="bullet"/>
      <w:lvlText w:val="–"/>
      <w:lvlJc w:val="left"/>
      <w:pPr>
        <w:ind w:left="360" w:hanging="360"/>
      </w:pPr>
      <w:rPr>
        <w:rFonts w:ascii="Calibri" w:eastAsia="Batang"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9155DC9"/>
    <w:multiLevelType w:val="hybridMultilevel"/>
    <w:tmpl w:val="87C4D738"/>
    <w:lvl w:ilvl="0" w:tplc="58D4582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9CC5F32"/>
    <w:multiLevelType w:val="hybridMultilevel"/>
    <w:tmpl w:val="ACAA88E8"/>
    <w:lvl w:ilvl="0" w:tplc="58D4582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D3A6D1D"/>
    <w:multiLevelType w:val="hybridMultilevel"/>
    <w:tmpl w:val="033A0A38"/>
    <w:lvl w:ilvl="0" w:tplc="DAF21B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99940569">
    <w:abstractNumId w:val="0"/>
  </w:num>
  <w:num w:numId="2" w16cid:durableId="1776096834">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814181759">
    <w:abstractNumId w:val="38"/>
  </w:num>
  <w:num w:numId="4" w16cid:durableId="889077440">
    <w:abstractNumId w:val="3"/>
  </w:num>
  <w:num w:numId="5" w16cid:durableId="410736443">
    <w:abstractNumId w:val="30"/>
  </w:num>
  <w:num w:numId="6" w16cid:durableId="809713943">
    <w:abstractNumId w:val="36"/>
  </w:num>
  <w:num w:numId="7" w16cid:durableId="1262957614">
    <w:abstractNumId w:val="4"/>
  </w:num>
  <w:num w:numId="8" w16cid:durableId="564142757">
    <w:abstractNumId w:val="13"/>
  </w:num>
  <w:num w:numId="9" w16cid:durableId="1566989819">
    <w:abstractNumId w:val="6"/>
  </w:num>
  <w:num w:numId="10" w16cid:durableId="274555318">
    <w:abstractNumId w:val="12"/>
  </w:num>
  <w:num w:numId="11" w16cid:durableId="1971402643">
    <w:abstractNumId w:val="28"/>
  </w:num>
  <w:num w:numId="12" w16cid:durableId="954673594">
    <w:abstractNumId w:val="35"/>
  </w:num>
  <w:num w:numId="13" w16cid:durableId="1676686504">
    <w:abstractNumId w:val="2"/>
  </w:num>
  <w:num w:numId="14" w16cid:durableId="375666999">
    <w:abstractNumId w:val="5"/>
  </w:num>
  <w:num w:numId="15" w16cid:durableId="1508212275">
    <w:abstractNumId w:val="11"/>
  </w:num>
  <w:num w:numId="16" w16cid:durableId="393744742">
    <w:abstractNumId w:val="8"/>
  </w:num>
  <w:num w:numId="17" w16cid:durableId="1407338780">
    <w:abstractNumId w:val="41"/>
  </w:num>
  <w:num w:numId="18" w16cid:durableId="1639607397">
    <w:abstractNumId w:val="33"/>
  </w:num>
  <w:num w:numId="19" w16cid:durableId="152185476">
    <w:abstractNumId w:val="17"/>
  </w:num>
  <w:num w:numId="20" w16cid:durableId="994721274">
    <w:abstractNumId w:val="27"/>
  </w:num>
  <w:num w:numId="21" w16cid:durableId="1960990960">
    <w:abstractNumId w:val="26"/>
  </w:num>
  <w:num w:numId="22" w16cid:durableId="941641648">
    <w:abstractNumId w:val="42"/>
  </w:num>
  <w:num w:numId="23" w16cid:durableId="1396902746">
    <w:abstractNumId w:val="22"/>
  </w:num>
  <w:num w:numId="24" w16cid:durableId="1020618091">
    <w:abstractNumId w:val="16"/>
  </w:num>
  <w:num w:numId="25" w16cid:durableId="577979037">
    <w:abstractNumId w:val="19"/>
  </w:num>
  <w:num w:numId="26" w16cid:durableId="396362666">
    <w:abstractNumId w:val="20"/>
  </w:num>
  <w:num w:numId="27" w16cid:durableId="543173922">
    <w:abstractNumId w:val="23"/>
  </w:num>
  <w:num w:numId="28" w16cid:durableId="1445151627">
    <w:abstractNumId w:val="10"/>
  </w:num>
  <w:num w:numId="29" w16cid:durableId="1454668314">
    <w:abstractNumId w:val="24"/>
  </w:num>
  <w:num w:numId="30" w16cid:durableId="179703506">
    <w:abstractNumId w:val="40"/>
  </w:num>
  <w:num w:numId="31" w16cid:durableId="1479954526">
    <w:abstractNumId w:val="25"/>
  </w:num>
  <w:num w:numId="32" w16cid:durableId="697631726">
    <w:abstractNumId w:val="31"/>
  </w:num>
  <w:num w:numId="33" w16cid:durableId="1464620361">
    <w:abstractNumId w:val="18"/>
  </w:num>
  <w:num w:numId="34" w16cid:durableId="1173102740">
    <w:abstractNumId w:val="9"/>
  </w:num>
  <w:num w:numId="35" w16cid:durableId="662011272">
    <w:abstractNumId w:val="34"/>
  </w:num>
  <w:num w:numId="36" w16cid:durableId="986864022">
    <w:abstractNumId w:val="21"/>
  </w:num>
  <w:num w:numId="37" w16cid:durableId="12537347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641814">
    <w:abstractNumId w:val="32"/>
  </w:num>
  <w:num w:numId="39" w16cid:durableId="97143423">
    <w:abstractNumId w:val="37"/>
  </w:num>
  <w:num w:numId="40" w16cid:durableId="2010865141">
    <w:abstractNumId w:val="7"/>
  </w:num>
  <w:num w:numId="41" w16cid:durableId="468281873">
    <w:abstractNumId w:val="43"/>
  </w:num>
  <w:num w:numId="42" w16cid:durableId="304236490">
    <w:abstractNumId w:val="15"/>
  </w:num>
  <w:num w:numId="43" w16cid:durableId="721053915">
    <w:abstractNumId w:val="14"/>
  </w:num>
  <w:num w:numId="44" w16cid:durableId="144981240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s>
  <w:rsids>
    <w:rsidRoot w:val="00A066F1"/>
    <w:rsid w:val="00002BBA"/>
    <w:rsid w:val="000041EA"/>
    <w:rsid w:val="00004EB7"/>
    <w:rsid w:val="00005A53"/>
    <w:rsid w:val="00005FBD"/>
    <w:rsid w:val="00011ECB"/>
    <w:rsid w:val="000150B0"/>
    <w:rsid w:val="00015E52"/>
    <w:rsid w:val="00022A29"/>
    <w:rsid w:val="00025801"/>
    <w:rsid w:val="00025926"/>
    <w:rsid w:val="00025965"/>
    <w:rsid w:val="00030D2A"/>
    <w:rsid w:val="000355FD"/>
    <w:rsid w:val="0003589F"/>
    <w:rsid w:val="00045FD6"/>
    <w:rsid w:val="0005184F"/>
    <w:rsid w:val="00051E39"/>
    <w:rsid w:val="00053725"/>
    <w:rsid w:val="00054B72"/>
    <w:rsid w:val="0005581A"/>
    <w:rsid w:val="0005619C"/>
    <w:rsid w:val="0005747E"/>
    <w:rsid w:val="000604E5"/>
    <w:rsid w:val="000617DF"/>
    <w:rsid w:val="0006550B"/>
    <w:rsid w:val="0007000B"/>
    <w:rsid w:val="000735FD"/>
    <w:rsid w:val="00074109"/>
    <w:rsid w:val="00074C4D"/>
    <w:rsid w:val="00075C63"/>
    <w:rsid w:val="00076288"/>
    <w:rsid w:val="00077239"/>
    <w:rsid w:val="000778CA"/>
    <w:rsid w:val="000805BB"/>
    <w:rsid w:val="00080905"/>
    <w:rsid w:val="00081C9D"/>
    <w:rsid w:val="000822BE"/>
    <w:rsid w:val="000829BB"/>
    <w:rsid w:val="00082B11"/>
    <w:rsid w:val="000840A7"/>
    <w:rsid w:val="00085C6A"/>
    <w:rsid w:val="00086491"/>
    <w:rsid w:val="000904F9"/>
    <w:rsid w:val="000909ED"/>
    <w:rsid w:val="00091346"/>
    <w:rsid w:val="00091C80"/>
    <w:rsid w:val="0009581F"/>
    <w:rsid w:val="00095901"/>
    <w:rsid w:val="00097074"/>
    <w:rsid w:val="000A3B54"/>
    <w:rsid w:val="000A59AE"/>
    <w:rsid w:val="000B13E2"/>
    <w:rsid w:val="000B738A"/>
    <w:rsid w:val="000C03F4"/>
    <w:rsid w:val="000C17EA"/>
    <w:rsid w:val="000C2592"/>
    <w:rsid w:val="000C42BA"/>
    <w:rsid w:val="000C4FD1"/>
    <w:rsid w:val="000D1759"/>
    <w:rsid w:val="000D38EB"/>
    <w:rsid w:val="000D4875"/>
    <w:rsid w:val="000D6891"/>
    <w:rsid w:val="000D6E8D"/>
    <w:rsid w:val="000E71F8"/>
    <w:rsid w:val="000F29EC"/>
    <w:rsid w:val="000F38EA"/>
    <w:rsid w:val="000F542E"/>
    <w:rsid w:val="000F641B"/>
    <w:rsid w:val="000F73FF"/>
    <w:rsid w:val="000F7F1C"/>
    <w:rsid w:val="00102175"/>
    <w:rsid w:val="00102343"/>
    <w:rsid w:val="001029B3"/>
    <w:rsid w:val="00105DCD"/>
    <w:rsid w:val="001066B3"/>
    <w:rsid w:val="001114AC"/>
    <w:rsid w:val="00114584"/>
    <w:rsid w:val="00114CF7"/>
    <w:rsid w:val="00115411"/>
    <w:rsid w:val="00115B33"/>
    <w:rsid w:val="00116B95"/>
    <w:rsid w:val="00117233"/>
    <w:rsid w:val="00123502"/>
    <w:rsid w:val="00123B68"/>
    <w:rsid w:val="00124AF4"/>
    <w:rsid w:val="00124CAA"/>
    <w:rsid w:val="00125E69"/>
    <w:rsid w:val="00126F2E"/>
    <w:rsid w:val="00127FC6"/>
    <w:rsid w:val="001424DC"/>
    <w:rsid w:val="00143A87"/>
    <w:rsid w:val="00144E69"/>
    <w:rsid w:val="00146F6F"/>
    <w:rsid w:val="0014714E"/>
    <w:rsid w:val="00147DA1"/>
    <w:rsid w:val="00152957"/>
    <w:rsid w:val="00166196"/>
    <w:rsid w:val="001664A7"/>
    <w:rsid w:val="00167327"/>
    <w:rsid w:val="00167A9D"/>
    <w:rsid w:val="00170C5A"/>
    <w:rsid w:val="00171758"/>
    <w:rsid w:val="0017500F"/>
    <w:rsid w:val="00176991"/>
    <w:rsid w:val="00180444"/>
    <w:rsid w:val="001832B9"/>
    <w:rsid w:val="00183CE2"/>
    <w:rsid w:val="00185737"/>
    <w:rsid w:val="00187BD9"/>
    <w:rsid w:val="0019060A"/>
    <w:rsid w:val="00190B55"/>
    <w:rsid w:val="00191F5C"/>
    <w:rsid w:val="00192FA9"/>
    <w:rsid w:val="00194CFB"/>
    <w:rsid w:val="001A1FFD"/>
    <w:rsid w:val="001A2AB4"/>
    <w:rsid w:val="001A3858"/>
    <w:rsid w:val="001A4BD2"/>
    <w:rsid w:val="001B2ED3"/>
    <w:rsid w:val="001B643A"/>
    <w:rsid w:val="001B6675"/>
    <w:rsid w:val="001B7C04"/>
    <w:rsid w:val="001B7EA3"/>
    <w:rsid w:val="001C3B5F"/>
    <w:rsid w:val="001C61EA"/>
    <w:rsid w:val="001D058F"/>
    <w:rsid w:val="001D2025"/>
    <w:rsid w:val="001D520B"/>
    <w:rsid w:val="001E0384"/>
    <w:rsid w:val="001E24AF"/>
    <w:rsid w:val="001E252D"/>
    <w:rsid w:val="001E43DC"/>
    <w:rsid w:val="002009EA"/>
    <w:rsid w:val="00202CA0"/>
    <w:rsid w:val="00207A5D"/>
    <w:rsid w:val="002154A6"/>
    <w:rsid w:val="002162CD"/>
    <w:rsid w:val="00216478"/>
    <w:rsid w:val="00220634"/>
    <w:rsid w:val="00221C1D"/>
    <w:rsid w:val="002226B9"/>
    <w:rsid w:val="00224B7C"/>
    <w:rsid w:val="00224CDD"/>
    <w:rsid w:val="002255B3"/>
    <w:rsid w:val="0023164A"/>
    <w:rsid w:val="002319F6"/>
    <w:rsid w:val="0023409C"/>
    <w:rsid w:val="002346C7"/>
    <w:rsid w:val="002351D4"/>
    <w:rsid w:val="00236E8A"/>
    <w:rsid w:val="00240BC8"/>
    <w:rsid w:val="002420D0"/>
    <w:rsid w:val="00242487"/>
    <w:rsid w:val="00243411"/>
    <w:rsid w:val="00246B32"/>
    <w:rsid w:val="00251A53"/>
    <w:rsid w:val="0025489C"/>
    <w:rsid w:val="0026097C"/>
    <w:rsid w:val="0026406F"/>
    <w:rsid w:val="002653F2"/>
    <w:rsid w:val="00266589"/>
    <w:rsid w:val="00267792"/>
    <w:rsid w:val="002712A9"/>
    <w:rsid w:val="00271316"/>
    <w:rsid w:val="00272417"/>
    <w:rsid w:val="00274CC3"/>
    <w:rsid w:val="00276414"/>
    <w:rsid w:val="00283F74"/>
    <w:rsid w:val="00286C1D"/>
    <w:rsid w:val="00286C4C"/>
    <w:rsid w:val="00294BF6"/>
    <w:rsid w:val="00294D5A"/>
    <w:rsid w:val="002955DA"/>
    <w:rsid w:val="00295A71"/>
    <w:rsid w:val="00296313"/>
    <w:rsid w:val="00296DA0"/>
    <w:rsid w:val="00297006"/>
    <w:rsid w:val="002A0A7A"/>
    <w:rsid w:val="002A0D8C"/>
    <w:rsid w:val="002A27F8"/>
    <w:rsid w:val="002A51DF"/>
    <w:rsid w:val="002A684E"/>
    <w:rsid w:val="002B074A"/>
    <w:rsid w:val="002B10D5"/>
    <w:rsid w:val="002B3296"/>
    <w:rsid w:val="002B3C84"/>
    <w:rsid w:val="002B5490"/>
    <w:rsid w:val="002C12ED"/>
    <w:rsid w:val="002C49BA"/>
    <w:rsid w:val="002C4B75"/>
    <w:rsid w:val="002C73F6"/>
    <w:rsid w:val="002C7D5E"/>
    <w:rsid w:val="002D58BE"/>
    <w:rsid w:val="002E4D1D"/>
    <w:rsid w:val="002E51E0"/>
    <w:rsid w:val="002E5411"/>
    <w:rsid w:val="002E7A84"/>
    <w:rsid w:val="002F1BD0"/>
    <w:rsid w:val="003013EE"/>
    <w:rsid w:val="00304031"/>
    <w:rsid w:val="00311808"/>
    <w:rsid w:val="00311851"/>
    <w:rsid w:val="00311CD5"/>
    <w:rsid w:val="00316725"/>
    <w:rsid w:val="00316A69"/>
    <w:rsid w:val="003231C6"/>
    <w:rsid w:val="00323E49"/>
    <w:rsid w:val="003247A5"/>
    <w:rsid w:val="00325939"/>
    <w:rsid w:val="003273BC"/>
    <w:rsid w:val="00331F05"/>
    <w:rsid w:val="00335759"/>
    <w:rsid w:val="00337750"/>
    <w:rsid w:val="0034384D"/>
    <w:rsid w:val="00345D42"/>
    <w:rsid w:val="00346224"/>
    <w:rsid w:val="0034636C"/>
    <w:rsid w:val="0035089A"/>
    <w:rsid w:val="003511BC"/>
    <w:rsid w:val="00356083"/>
    <w:rsid w:val="00357049"/>
    <w:rsid w:val="00361609"/>
    <w:rsid w:val="00364098"/>
    <w:rsid w:val="00366978"/>
    <w:rsid w:val="0037003F"/>
    <w:rsid w:val="00372BCF"/>
    <w:rsid w:val="00373365"/>
    <w:rsid w:val="00377BD3"/>
    <w:rsid w:val="003807EA"/>
    <w:rsid w:val="003829D8"/>
    <w:rsid w:val="0038304D"/>
    <w:rsid w:val="00384088"/>
    <w:rsid w:val="0038489B"/>
    <w:rsid w:val="00384EDD"/>
    <w:rsid w:val="00385BE9"/>
    <w:rsid w:val="0039169B"/>
    <w:rsid w:val="00392277"/>
    <w:rsid w:val="00394B90"/>
    <w:rsid w:val="003968CC"/>
    <w:rsid w:val="003A03FF"/>
    <w:rsid w:val="003A04F5"/>
    <w:rsid w:val="003A22FC"/>
    <w:rsid w:val="003A5137"/>
    <w:rsid w:val="003A6BAC"/>
    <w:rsid w:val="003A6BED"/>
    <w:rsid w:val="003A7F8C"/>
    <w:rsid w:val="003B08DA"/>
    <w:rsid w:val="003B11F9"/>
    <w:rsid w:val="003B2B56"/>
    <w:rsid w:val="003B532E"/>
    <w:rsid w:val="003B6306"/>
    <w:rsid w:val="003B6602"/>
    <w:rsid w:val="003B6F14"/>
    <w:rsid w:val="003B6F60"/>
    <w:rsid w:val="003C1870"/>
    <w:rsid w:val="003C6136"/>
    <w:rsid w:val="003D0F8B"/>
    <w:rsid w:val="003D39F2"/>
    <w:rsid w:val="003D5A63"/>
    <w:rsid w:val="003D6425"/>
    <w:rsid w:val="003D66A7"/>
    <w:rsid w:val="003D7EE8"/>
    <w:rsid w:val="003F0A6C"/>
    <w:rsid w:val="003F0F49"/>
    <w:rsid w:val="003F1363"/>
    <w:rsid w:val="00403227"/>
    <w:rsid w:val="00403C69"/>
    <w:rsid w:val="00405EC2"/>
    <w:rsid w:val="00406278"/>
    <w:rsid w:val="00406297"/>
    <w:rsid w:val="00412C81"/>
    <w:rsid w:val="004131D4"/>
    <w:rsid w:val="0041348E"/>
    <w:rsid w:val="00414895"/>
    <w:rsid w:val="004208C6"/>
    <w:rsid w:val="00421605"/>
    <w:rsid w:val="00426222"/>
    <w:rsid w:val="004269E6"/>
    <w:rsid w:val="00433357"/>
    <w:rsid w:val="00435762"/>
    <w:rsid w:val="00435E45"/>
    <w:rsid w:val="004364D9"/>
    <w:rsid w:val="00437819"/>
    <w:rsid w:val="00437A8D"/>
    <w:rsid w:val="00440C4F"/>
    <w:rsid w:val="00441E8B"/>
    <w:rsid w:val="004445FD"/>
    <w:rsid w:val="00446FBA"/>
    <w:rsid w:val="00447308"/>
    <w:rsid w:val="00447990"/>
    <w:rsid w:val="004500BC"/>
    <w:rsid w:val="00451B1B"/>
    <w:rsid w:val="004552B4"/>
    <w:rsid w:val="00460CF8"/>
    <w:rsid w:val="00462253"/>
    <w:rsid w:val="00462CB2"/>
    <w:rsid w:val="004631CC"/>
    <w:rsid w:val="00467DB2"/>
    <w:rsid w:val="00472FC1"/>
    <w:rsid w:val="004755BA"/>
    <w:rsid w:val="004765FF"/>
    <w:rsid w:val="00481E58"/>
    <w:rsid w:val="0048520E"/>
    <w:rsid w:val="00486163"/>
    <w:rsid w:val="00492075"/>
    <w:rsid w:val="0049304E"/>
    <w:rsid w:val="00495290"/>
    <w:rsid w:val="004969AD"/>
    <w:rsid w:val="00496E2A"/>
    <w:rsid w:val="004A0244"/>
    <w:rsid w:val="004A3FF4"/>
    <w:rsid w:val="004A7674"/>
    <w:rsid w:val="004A783D"/>
    <w:rsid w:val="004B13CB"/>
    <w:rsid w:val="004B2466"/>
    <w:rsid w:val="004B3C6F"/>
    <w:rsid w:val="004B4FDF"/>
    <w:rsid w:val="004B4FF2"/>
    <w:rsid w:val="004B716F"/>
    <w:rsid w:val="004B7C16"/>
    <w:rsid w:val="004B7E77"/>
    <w:rsid w:val="004C3355"/>
    <w:rsid w:val="004D04E2"/>
    <w:rsid w:val="004D4243"/>
    <w:rsid w:val="004D5D5C"/>
    <w:rsid w:val="004D752D"/>
    <w:rsid w:val="004D7763"/>
    <w:rsid w:val="004E27DE"/>
    <w:rsid w:val="004E2F10"/>
    <w:rsid w:val="004E3276"/>
    <w:rsid w:val="004E4F74"/>
    <w:rsid w:val="004E5959"/>
    <w:rsid w:val="004E704A"/>
    <w:rsid w:val="004F051F"/>
    <w:rsid w:val="004F3D95"/>
    <w:rsid w:val="004F660E"/>
    <w:rsid w:val="004F7270"/>
    <w:rsid w:val="005004A4"/>
    <w:rsid w:val="0050139F"/>
    <w:rsid w:val="0050712D"/>
    <w:rsid w:val="00510692"/>
    <w:rsid w:val="00510F4D"/>
    <w:rsid w:val="00516722"/>
    <w:rsid w:val="00517624"/>
    <w:rsid w:val="00520565"/>
    <w:rsid w:val="00521223"/>
    <w:rsid w:val="00523934"/>
    <w:rsid w:val="00523D3E"/>
    <w:rsid w:val="00524DF1"/>
    <w:rsid w:val="005252E6"/>
    <w:rsid w:val="0052716E"/>
    <w:rsid w:val="00531317"/>
    <w:rsid w:val="00533CBA"/>
    <w:rsid w:val="00536513"/>
    <w:rsid w:val="00536DB4"/>
    <w:rsid w:val="00541D24"/>
    <w:rsid w:val="00543159"/>
    <w:rsid w:val="0054377E"/>
    <w:rsid w:val="0054450F"/>
    <w:rsid w:val="0055140B"/>
    <w:rsid w:val="00552F9E"/>
    <w:rsid w:val="00554C4F"/>
    <w:rsid w:val="00561D72"/>
    <w:rsid w:val="00564F36"/>
    <w:rsid w:val="00566EEB"/>
    <w:rsid w:val="00570FA3"/>
    <w:rsid w:val="00571767"/>
    <w:rsid w:val="00576FB4"/>
    <w:rsid w:val="00581664"/>
    <w:rsid w:val="00581F22"/>
    <w:rsid w:val="00585238"/>
    <w:rsid w:val="005855FC"/>
    <w:rsid w:val="00586EB9"/>
    <w:rsid w:val="00592321"/>
    <w:rsid w:val="005933B2"/>
    <w:rsid w:val="00593B87"/>
    <w:rsid w:val="005964AB"/>
    <w:rsid w:val="005A2BEB"/>
    <w:rsid w:val="005A3485"/>
    <w:rsid w:val="005A5E0C"/>
    <w:rsid w:val="005A6739"/>
    <w:rsid w:val="005B0278"/>
    <w:rsid w:val="005B25C3"/>
    <w:rsid w:val="005B2DD6"/>
    <w:rsid w:val="005B41B7"/>
    <w:rsid w:val="005B44F5"/>
    <w:rsid w:val="005B6D88"/>
    <w:rsid w:val="005C099A"/>
    <w:rsid w:val="005C116F"/>
    <w:rsid w:val="005C13B5"/>
    <w:rsid w:val="005C26D1"/>
    <w:rsid w:val="005C3173"/>
    <w:rsid w:val="005C31A5"/>
    <w:rsid w:val="005C3248"/>
    <w:rsid w:val="005C33FB"/>
    <w:rsid w:val="005C3F17"/>
    <w:rsid w:val="005C4740"/>
    <w:rsid w:val="005D0BEA"/>
    <w:rsid w:val="005D4916"/>
    <w:rsid w:val="005E0641"/>
    <w:rsid w:val="005E0D2B"/>
    <w:rsid w:val="005E10C9"/>
    <w:rsid w:val="005E61DD"/>
    <w:rsid w:val="005E6321"/>
    <w:rsid w:val="005F5413"/>
    <w:rsid w:val="00600B9C"/>
    <w:rsid w:val="006023DF"/>
    <w:rsid w:val="00602CFD"/>
    <w:rsid w:val="0060693B"/>
    <w:rsid w:val="006117C6"/>
    <w:rsid w:val="00611CD2"/>
    <w:rsid w:val="00615AB9"/>
    <w:rsid w:val="00617602"/>
    <w:rsid w:val="00620ECD"/>
    <w:rsid w:val="00621FDD"/>
    <w:rsid w:val="00622B63"/>
    <w:rsid w:val="00624A81"/>
    <w:rsid w:val="0062697F"/>
    <w:rsid w:val="00627881"/>
    <w:rsid w:val="00636181"/>
    <w:rsid w:val="00637E99"/>
    <w:rsid w:val="006422AD"/>
    <w:rsid w:val="006430DA"/>
    <w:rsid w:val="0064322F"/>
    <w:rsid w:val="006449A5"/>
    <w:rsid w:val="00644F99"/>
    <w:rsid w:val="006463EE"/>
    <w:rsid w:val="00657DE0"/>
    <w:rsid w:val="006608C4"/>
    <w:rsid w:val="006612C2"/>
    <w:rsid w:val="00661FB8"/>
    <w:rsid w:val="00665B75"/>
    <w:rsid w:val="00667F38"/>
    <w:rsid w:val="0067199F"/>
    <w:rsid w:val="006728AB"/>
    <w:rsid w:val="006747D8"/>
    <w:rsid w:val="00674AEF"/>
    <w:rsid w:val="00675DB5"/>
    <w:rsid w:val="00676ED7"/>
    <w:rsid w:val="00677048"/>
    <w:rsid w:val="00680225"/>
    <w:rsid w:val="00685313"/>
    <w:rsid w:val="00690B44"/>
    <w:rsid w:val="006912F3"/>
    <w:rsid w:val="00696E7A"/>
    <w:rsid w:val="006A0D14"/>
    <w:rsid w:val="006A47E5"/>
    <w:rsid w:val="006A6E9B"/>
    <w:rsid w:val="006A747C"/>
    <w:rsid w:val="006A7603"/>
    <w:rsid w:val="006B1038"/>
    <w:rsid w:val="006B502E"/>
    <w:rsid w:val="006B73C2"/>
    <w:rsid w:val="006B7C2A"/>
    <w:rsid w:val="006C03CD"/>
    <w:rsid w:val="006C23DA"/>
    <w:rsid w:val="006C7898"/>
    <w:rsid w:val="006C7CA9"/>
    <w:rsid w:val="006D2DD5"/>
    <w:rsid w:val="006D4843"/>
    <w:rsid w:val="006D6130"/>
    <w:rsid w:val="006D6DDA"/>
    <w:rsid w:val="006E099C"/>
    <w:rsid w:val="006E3D45"/>
    <w:rsid w:val="006E64F1"/>
    <w:rsid w:val="006E7629"/>
    <w:rsid w:val="006F0C99"/>
    <w:rsid w:val="006F1889"/>
    <w:rsid w:val="006F7874"/>
    <w:rsid w:val="006F7BD3"/>
    <w:rsid w:val="007034D9"/>
    <w:rsid w:val="00705932"/>
    <w:rsid w:val="00713D06"/>
    <w:rsid w:val="007149F9"/>
    <w:rsid w:val="0071531C"/>
    <w:rsid w:val="0071541F"/>
    <w:rsid w:val="007167D5"/>
    <w:rsid w:val="00720DD1"/>
    <w:rsid w:val="007265FE"/>
    <w:rsid w:val="00730009"/>
    <w:rsid w:val="00733A30"/>
    <w:rsid w:val="007372E2"/>
    <w:rsid w:val="007379E5"/>
    <w:rsid w:val="00743072"/>
    <w:rsid w:val="00745AEE"/>
    <w:rsid w:val="00747028"/>
    <w:rsid w:val="007479EA"/>
    <w:rsid w:val="00747A98"/>
    <w:rsid w:val="00750F10"/>
    <w:rsid w:val="0075242F"/>
    <w:rsid w:val="00756ADC"/>
    <w:rsid w:val="00761CEF"/>
    <w:rsid w:val="007654FE"/>
    <w:rsid w:val="00765BA5"/>
    <w:rsid w:val="007664D4"/>
    <w:rsid w:val="00770D7E"/>
    <w:rsid w:val="007742CA"/>
    <w:rsid w:val="0077509B"/>
    <w:rsid w:val="00776DB1"/>
    <w:rsid w:val="0077768B"/>
    <w:rsid w:val="0077794B"/>
    <w:rsid w:val="00777E89"/>
    <w:rsid w:val="00792DB8"/>
    <w:rsid w:val="00793BB0"/>
    <w:rsid w:val="00794ABD"/>
    <w:rsid w:val="00795C00"/>
    <w:rsid w:val="0079605E"/>
    <w:rsid w:val="007A7FAF"/>
    <w:rsid w:val="007B12EB"/>
    <w:rsid w:val="007B2EB6"/>
    <w:rsid w:val="007B3BF6"/>
    <w:rsid w:val="007B4578"/>
    <w:rsid w:val="007C0A4D"/>
    <w:rsid w:val="007C2360"/>
    <w:rsid w:val="007C5A7B"/>
    <w:rsid w:val="007C5C03"/>
    <w:rsid w:val="007D06F0"/>
    <w:rsid w:val="007D35D0"/>
    <w:rsid w:val="007D3C25"/>
    <w:rsid w:val="007D45E3"/>
    <w:rsid w:val="007D5320"/>
    <w:rsid w:val="007D714B"/>
    <w:rsid w:val="007E065B"/>
    <w:rsid w:val="007E0A1D"/>
    <w:rsid w:val="007E28A9"/>
    <w:rsid w:val="007E713F"/>
    <w:rsid w:val="007E7819"/>
    <w:rsid w:val="007E799D"/>
    <w:rsid w:val="007F236E"/>
    <w:rsid w:val="007F2668"/>
    <w:rsid w:val="007F26E3"/>
    <w:rsid w:val="007F535C"/>
    <w:rsid w:val="007F54EB"/>
    <w:rsid w:val="007F735C"/>
    <w:rsid w:val="00800972"/>
    <w:rsid w:val="00804475"/>
    <w:rsid w:val="0081159E"/>
    <w:rsid w:val="00811633"/>
    <w:rsid w:val="00814C00"/>
    <w:rsid w:val="00821CEF"/>
    <w:rsid w:val="00823BDC"/>
    <w:rsid w:val="00832828"/>
    <w:rsid w:val="008334AF"/>
    <w:rsid w:val="0083645A"/>
    <w:rsid w:val="0083797D"/>
    <w:rsid w:val="00837AB9"/>
    <w:rsid w:val="00840B0F"/>
    <w:rsid w:val="00840FD0"/>
    <w:rsid w:val="0084590A"/>
    <w:rsid w:val="00845C0D"/>
    <w:rsid w:val="008529D3"/>
    <w:rsid w:val="00854840"/>
    <w:rsid w:val="0085555B"/>
    <w:rsid w:val="00855FDC"/>
    <w:rsid w:val="00860F8A"/>
    <w:rsid w:val="0086299C"/>
    <w:rsid w:val="00863096"/>
    <w:rsid w:val="00863578"/>
    <w:rsid w:val="00863FC4"/>
    <w:rsid w:val="00864A15"/>
    <w:rsid w:val="00867B8E"/>
    <w:rsid w:val="008711AE"/>
    <w:rsid w:val="00872FC8"/>
    <w:rsid w:val="00874817"/>
    <w:rsid w:val="00877397"/>
    <w:rsid w:val="00877D80"/>
    <w:rsid w:val="008801D3"/>
    <w:rsid w:val="00880325"/>
    <w:rsid w:val="008806F3"/>
    <w:rsid w:val="00881DBB"/>
    <w:rsid w:val="00882996"/>
    <w:rsid w:val="00883866"/>
    <w:rsid w:val="008845D0"/>
    <w:rsid w:val="0089151A"/>
    <w:rsid w:val="00893B2C"/>
    <w:rsid w:val="00894F96"/>
    <w:rsid w:val="008A0BFE"/>
    <w:rsid w:val="008A2753"/>
    <w:rsid w:val="008A3933"/>
    <w:rsid w:val="008A7165"/>
    <w:rsid w:val="008B20A4"/>
    <w:rsid w:val="008B3713"/>
    <w:rsid w:val="008B43F2"/>
    <w:rsid w:val="008B54AB"/>
    <w:rsid w:val="008B54D9"/>
    <w:rsid w:val="008B61EA"/>
    <w:rsid w:val="008B63AA"/>
    <w:rsid w:val="008B6CFF"/>
    <w:rsid w:val="008C28A0"/>
    <w:rsid w:val="008C3D02"/>
    <w:rsid w:val="008C4ADD"/>
    <w:rsid w:val="008D06CB"/>
    <w:rsid w:val="008D279B"/>
    <w:rsid w:val="008D2B46"/>
    <w:rsid w:val="008D678E"/>
    <w:rsid w:val="008E33DA"/>
    <w:rsid w:val="008E6B36"/>
    <w:rsid w:val="008E7DF8"/>
    <w:rsid w:val="008F04EE"/>
    <w:rsid w:val="008F238A"/>
    <w:rsid w:val="008F3284"/>
    <w:rsid w:val="008F36FB"/>
    <w:rsid w:val="009006A0"/>
    <w:rsid w:val="00900E22"/>
    <w:rsid w:val="009023DF"/>
    <w:rsid w:val="0090293E"/>
    <w:rsid w:val="0091016B"/>
    <w:rsid w:val="00910408"/>
    <w:rsid w:val="00910B26"/>
    <w:rsid w:val="00912004"/>
    <w:rsid w:val="009238B9"/>
    <w:rsid w:val="00923D0C"/>
    <w:rsid w:val="009274B4"/>
    <w:rsid w:val="00934743"/>
    <w:rsid w:val="00934EA2"/>
    <w:rsid w:val="009373C9"/>
    <w:rsid w:val="00941B98"/>
    <w:rsid w:val="00942FC1"/>
    <w:rsid w:val="00943545"/>
    <w:rsid w:val="00944A5C"/>
    <w:rsid w:val="00944A99"/>
    <w:rsid w:val="00951816"/>
    <w:rsid w:val="00952A66"/>
    <w:rsid w:val="00953C32"/>
    <w:rsid w:val="00964C68"/>
    <w:rsid w:val="009737F9"/>
    <w:rsid w:val="00980AD1"/>
    <w:rsid w:val="00980AD6"/>
    <w:rsid w:val="009828A4"/>
    <w:rsid w:val="00985001"/>
    <w:rsid w:val="00986EBB"/>
    <w:rsid w:val="009907F3"/>
    <w:rsid w:val="00990A55"/>
    <w:rsid w:val="00992F9A"/>
    <w:rsid w:val="009944BE"/>
    <w:rsid w:val="00996913"/>
    <w:rsid w:val="00996ACA"/>
    <w:rsid w:val="00997678"/>
    <w:rsid w:val="009A04EC"/>
    <w:rsid w:val="009A234F"/>
    <w:rsid w:val="009A291A"/>
    <w:rsid w:val="009B28F2"/>
    <w:rsid w:val="009B5126"/>
    <w:rsid w:val="009B71C3"/>
    <w:rsid w:val="009B75FF"/>
    <w:rsid w:val="009C39A2"/>
    <w:rsid w:val="009C4D44"/>
    <w:rsid w:val="009C56E5"/>
    <w:rsid w:val="009C6F7B"/>
    <w:rsid w:val="009D3343"/>
    <w:rsid w:val="009D3429"/>
    <w:rsid w:val="009E3F7C"/>
    <w:rsid w:val="009E5FC8"/>
    <w:rsid w:val="009E687A"/>
    <w:rsid w:val="009E72E7"/>
    <w:rsid w:val="009F1542"/>
    <w:rsid w:val="00A00AC6"/>
    <w:rsid w:val="00A03C5C"/>
    <w:rsid w:val="00A04FB0"/>
    <w:rsid w:val="00A066F1"/>
    <w:rsid w:val="00A1280A"/>
    <w:rsid w:val="00A141AF"/>
    <w:rsid w:val="00A15958"/>
    <w:rsid w:val="00A16D29"/>
    <w:rsid w:val="00A20E5E"/>
    <w:rsid w:val="00A2101B"/>
    <w:rsid w:val="00A21E18"/>
    <w:rsid w:val="00A235FD"/>
    <w:rsid w:val="00A2618D"/>
    <w:rsid w:val="00A27146"/>
    <w:rsid w:val="00A30305"/>
    <w:rsid w:val="00A31315"/>
    <w:rsid w:val="00A31D2D"/>
    <w:rsid w:val="00A32267"/>
    <w:rsid w:val="00A32291"/>
    <w:rsid w:val="00A33D45"/>
    <w:rsid w:val="00A34772"/>
    <w:rsid w:val="00A35D6D"/>
    <w:rsid w:val="00A4049B"/>
    <w:rsid w:val="00A43642"/>
    <w:rsid w:val="00A44D51"/>
    <w:rsid w:val="00A4600A"/>
    <w:rsid w:val="00A524E6"/>
    <w:rsid w:val="00A538A6"/>
    <w:rsid w:val="00A54C25"/>
    <w:rsid w:val="00A56C71"/>
    <w:rsid w:val="00A612BB"/>
    <w:rsid w:val="00A62F73"/>
    <w:rsid w:val="00A67FB8"/>
    <w:rsid w:val="00A710E7"/>
    <w:rsid w:val="00A7140C"/>
    <w:rsid w:val="00A7372E"/>
    <w:rsid w:val="00A74739"/>
    <w:rsid w:val="00A76372"/>
    <w:rsid w:val="00A76BD5"/>
    <w:rsid w:val="00A80D65"/>
    <w:rsid w:val="00A81F59"/>
    <w:rsid w:val="00A83E00"/>
    <w:rsid w:val="00A853F5"/>
    <w:rsid w:val="00A9323C"/>
    <w:rsid w:val="00A93364"/>
    <w:rsid w:val="00A93B85"/>
    <w:rsid w:val="00A96F7D"/>
    <w:rsid w:val="00AA05FD"/>
    <w:rsid w:val="00AA0B18"/>
    <w:rsid w:val="00AA4774"/>
    <w:rsid w:val="00AA666F"/>
    <w:rsid w:val="00AA7A11"/>
    <w:rsid w:val="00AB15BE"/>
    <w:rsid w:val="00AB4006"/>
    <w:rsid w:val="00AB4927"/>
    <w:rsid w:val="00AB4EF9"/>
    <w:rsid w:val="00AC007A"/>
    <w:rsid w:val="00AC034F"/>
    <w:rsid w:val="00AC1A8E"/>
    <w:rsid w:val="00AC4C17"/>
    <w:rsid w:val="00AC4DB5"/>
    <w:rsid w:val="00AD0AEB"/>
    <w:rsid w:val="00AD4C7B"/>
    <w:rsid w:val="00AF17A2"/>
    <w:rsid w:val="00AF2081"/>
    <w:rsid w:val="00AF2664"/>
    <w:rsid w:val="00AF57EF"/>
    <w:rsid w:val="00B004E5"/>
    <w:rsid w:val="00B053F3"/>
    <w:rsid w:val="00B06557"/>
    <w:rsid w:val="00B10A09"/>
    <w:rsid w:val="00B124F9"/>
    <w:rsid w:val="00B13FFC"/>
    <w:rsid w:val="00B15F9D"/>
    <w:rsid w:val="00B17325"/>
    <w:rsid w:val="00B17BDC"/>
    <w:rsid w:val="00B20035"/>
    <w:rsid w:val="00B20480"/>
    <w:rsid w:val="00B20F6D"/>
    <w:rsid w:val="00B2157E"/>
    <w:rsid w:val="00B21BEA"/>
    <w:rsid w:val="00B2212C"/>
    <w:rsid w:val="00B232A2"/>
    <w:rsid w:val="00B247C3"/>
    <w:rsid w:val="00B27180"/>
    <w:rsid w:val="00B27EA8"/>
    <w:rsid w:val="00B30ECC"/>
    <w:rsid w:val="00B35A1C"/>
    <w:rsid w:val="00B35BC5"/>
    <w:rsid w:val="00B36A3C"/>
    <w:rsid w:val="00B4012B"/>
    <w:rsid w:val="00B41165"/>
    <w:rsid w:val="00B41367"/>
    <w:rsid w:val="00B423AE"/>
    <w:rsid w:val="00B43D73"/>
    <w:rsid w:val="00B44083"/>
    <w:rsid w:val="00B441B1"/>
    <w:rsid w:val="00B45C98"/>
    <w:rsid w:val="00B50520"/>
    <w:rsid w:val="00B5544A"/>
    <w:rsid w:val="00B639E9"/>
    <w:rsid w:val="00B6598C"/>
    <w:rsid w:val="00B66F17"/>
    <w:rsid w:val="00B71863"/>
    <w:rsid w:val="00B7345F"/>
    <w:rsid w:val="00B817CD"/>
    <w:rsid w:val="00B81D00"/>
    <w:rsid w:val="00B825BC"/>
    <w:rsid w:val="00B830CC"/>
    <w:rsid w:val="00B850F8"/>
    <w:rsid w:val="00B86916"/>
    <w:rsid w:val="00B87DA1"/>
    <w:rsid w:val="00B9105F"/>
    <w:rsid w:val="00B911B2"/>
    <w:rsid w:val="00B917E9"/>
    <w:rsid w:val="00B92195"/>
    <w:rsid w:val="00B92520"/>
    <w:rsid w:val="00B951D0"/>
    <w:rsid w:val="00B95DA2"/>
    <w:rsid w:val="00B97C6E"/>
    <w:rsid w:val="00BA231A"/>
    <w:rsid w:val="00BA2D00"/>
    <w:rsid w:val="00BA2FE8"/>
    <w:rsid w:val="00BB1F53"/>
    <w:rsid w:val="00BB29C8"/>
    <w:rsid w:val="00BB3A95"/>
    <w:rsid w:val="00BB42AD"/>
    <w:rsid w:val="00BB4491"/>
    <w:rsid w:val="00BB66DD"/>
    <w:rsid w:val="00BB6DD0"/>
    <w:rsid w:val="00BC00FB"/>
    <w:rsid w:val="00BC0382"/>
    <w:rsid w:val="00BC1DBF"/>
    <w:rsid w:val="00BC31AC"/>
    <w:rsid w:val="00BC401E"/>
    <w:rsid w:val="00BC6488"/>
    <w:rsid w:val="00BD11D6"/>
    <w:rsid w:val="00BD239D"/>
    <w:rsid w:val="00BD31E7"/>
    <w:rsid w:val="00BD50BD"/>
    <w:rsid w:val="00BD618D"/>
    <w:rsid w:val="00BD62C6"/>
    <w:rsid w:val="00BE34A3"/>
    <w:rsid w:val="00BE7042"/>
    <w:rsid w:val="00BE7870"/>
    <w:rsid w:val="00BF095D"/>
    <w:rsid w:val="00BF3618"/>
    <w:rsid w:val="00BF4F16"/>
    <w:rsid w:val="00BF65C9"/>
    <w:rsid w:val="00C0018F"/>
    <w:rsid w:val="00C02828"/>
    <w:rsid w:val="00C03779"/>
    <w:rsid w:val="00C05634"/>
    <w:rsid w:val="00C07B4E"/>
    <w:rsid w:val="00C10393"/>
    <w:rsid w:val="00C14872"/>
    <w:rsid w:val="00C14874"/>
    <w:rsid w:val="00C166D0"/>
    <w:rsid w:val="00C16D39"/>
    <w:rsid w:val="00C20466"/>
    <w:rsid w:val="00C214ED"/>
    <w:rsid w:val="00C227EF"/>
    <w:rsid w:val="00C234E6"/>
    <w:rsid w:val="00C24E20"/>
    <w:rsid w:val="00C324A8"/>
    <w:rsid w:val="00C349B4"/>
    <w:rsid w:val="00C35C13"/>
    <w:rsid w:val="00C36662"/>
    <w:rsid w:val="00C40DF2"/>
    <w:rsid w:val="00C54517"/>
    <w:rsid w:val="00C55DBA"/>
    <w:rsid w:val="00C56E3C"/>
    <w:rsid w:val="00C60AEF"/>
    <w:rsid w:val="00C6240E"/>
    <w:rsid w:val="00C6439C"/>
    <w:rsid w:val="00C64CD8"/>
    <w:rsid w:val="00C720B0"/>
    <w:rsid w:val="00C73347"/>
    <w:rsid w:val="00C75E0E"/>
    <w:rsid w:val="00C75FF8"/>
    <w:rsid w:val="00C76A6C"/>
    <w:rsid w:val="00C80652"/>
    <w:rsid w:val="00C80A64"/>
    <w:rsid w:val="00C87447"/>
    <w:rsid w:val="00C90579"/>
    <w:rsid w:val="00C976EE"/>
    <w:rsid w:val="00C97C68"/>
    <w:rsid w:val="00CA18A2"/>
    <w:rsid w:val="00CA1A47"/>
    <w:rsid w:val="00CA36C5"/>
    <w:rsid w:val="00CA48CF"/>
    <w:rsid w:val="00CB1404"/>
    <w:rsid w:val="00CB1D84"/>
    <w:rsid w:val="00CB3537"/>
    <w:rsid w:val="00CB40E5"/>
    <w:rsid w:val="00CB615D"/>
    <w:rsid w:val="00CB6664"/>
    <w:rsid w:val="00CC247A"/>
    <w:rsid w:val="00CC41F6"/>
    <w:rsid w:val="00CC5CD7"/>
    <w:rsid w:val="00CD180D"/>
    <w:rsid w:val="00CD2733"/>
    <w:rsid w:val="00CD2A68"/>
    <w:rsid w:val="00CD2BC1"/>
    <w:rsid w:val="00CD3139"/>
    <w:rsid w:val="00CD4117"/>
    <w:rsid w:val="00CD7BC2"/>
    <w:rsid w:val="00CD7EC4"/>
    <w:rsid w:val="00CE5ACA"/>
    <w:rsid w:val="00CE5E47"/>
    <w:rsid w:val="00CE7A25"/>
    <w:rsid w:val="00CF020F"/>
    <w:rsid w:val="00CF269A"/>
    <w:rsid w:val="00CF2A29"/>
    <w:rsid w:val="00CF2B5B"/>
    <w:rsid w:val="00CF33C0"/>
    <w:rsid w:val="00CF4A84"/>
    <w:rsid w:val="00CF5F34"/>
    <w:rsid w:val="00D00E2A"/>
    <w:rsid w:val="00D0723D"/>
    <w:rsid w:val="00D10D23"/>
    <w:rsid w:val="00D12A27"/>
    <w:rsid w:val="00D14CE0"/>
    <w:rsid w:val="00D217E0"/>
    <w:rsid w:val="00D233CB"/>
    <w:rsid w:val="00D27D0F"/>
    <w:rsid w:val="00D33DC1"/>
    <w:rsid w:val="00D36333"/>
    <w:rsid w:val="00D42CDE"/>
    <w:rsid w:val="00D42FEE"/>
    <w:rsid w:val="00D44DE2"/>
    <w:rsid w:val="00D45A9C"/>
    <w:rsid w:val="00D53EAE"/>
    <w:rsid w:val="00D541E4"/>
    <w:rsid w:val="00D5651D"/>
    <w:rsid w:val="00D56836"/>
    <w:rsid w:val="00D61378"/>
    <w:rsid w:val="00D62D8E"/>
    <w:rsid w:val="00D634E2"/>
    <w:rsid w:val="00D67A2E"/>
    <w:rsid w:val="00D71278"/>
    <w:rsid w:val="00D724BE"/>
    <w:rsid w:val="00D73CFE"/>
    <w:rsid w:val="00D74898"/>
    <w:rsid w:val="00D75941"/>
    <w:rsid w:val="00D75EB3"/>
    <w:rsid w:val="00D801ED"/>
    <w:rsid w:val="00D83BF5"/>
    <w:rsid w:val="00D8609B"/>
    <w:rsid w:val="00D864B0"/>
    <w:rsid w:val="00D87035"/>
    <w:rsid w:val="00D87E9C"/>
    <w:rsid w:val="00D91F0E"/>
    <w:rsid w:val="00D925C2"/>
    <w:rsid w:val="00D936BC"/>
    <w:rsid w:val="00D95534"/>
    <w:rsid w:val="00D9621A"/>
    <w:rsid w:val="00D96530"/>
    <w:rsid w:val="00D96B4B"/>
    <w:rsid w:val="00DA2345"/>
    <w:rsid w:val="00DA273A"/>
    <w:rsid w:val="00DA3AC1"/>
    <w:rsid w:val="00DA3AC4"/>
    <w:rsid w:val="00DA453A"/>
    <w:rsid w:val="00DA561A"/>
    <w:rsid w:val="00DA5C6F"/>
    <w:rsid w:val="00DA6B46"/>
    <w:rsid w:val="00DA7078"/>
    <w:rsid w:val="00DB1086"/>
    <w:rsid w:val="00DB2FB8"/>
    <w:rsid w:val="00DB4598"/>
    <w:rsid w:val="00DB4E0A"/>
    <w:rsid w:val="00DB6C72"/>
    <w:rsid w:val="00DB71F7"/>
    <w:rsid w:val="00DB750F"/>
    <w:rsid w:val="00DC19DC"/>
    <w:rsid w:val="00DC2A65"/>
    <w:rsid w:val="00DC3758"/>
    <w:rsid w:val="00DC3FC1"/>
    <w:rsid w:val="00DC574F"/>
    <w:rsid w:val="00DC6EEA"/>
    <w:rsid w:val="00DD08B4"/>
    <w:rsid w:val="00DD44AF"/>
    <w:rsid w:val="00DE2AC3"/>
    <w:rsid w:val="00DE434C"/>
    <w:rsid w:val="00DE5692"/>
    <w:rsid w:val="00DE5E67"/>
    <w:rsid w:val="00DE7766"/>
    <w:rsid w:val="00DE79F1"/>
    <w:rsid w:val="00DF02A0"/>
    <w:rsid w:val="00DF1E46"/>
    <w:rsid w:val="00DF21DF"/>
    <w:rsid w:val="00DF2D60"/>
    <w:rsid w:val="00DF6F8E"/>
    <w:rsid w:val="00E02014"/>
    <w:rsid w:val="00E03C94"/>
    <w:rsid w:val="00E03CF8"/>
    <w:rsid w:val="00E06603"/>
    <w:rsid w:val="00E06AEA"/>
    <w:rsid w:val="00E07105"/>
    <w:rsid w:val="00E11115"/>
    <w:rsid w:val="00E12074"/>
    <w:rsid w:val="00E1307C"/>
    <w:rsid w:val="00E17BAD"/>
    <w:rsid w:val="00E21B22"/>
    <w:rsid w:val="00E239BD"/>
    <w:rsid w:val="00E241C9"/>
    <w:rsid w:val="00E26226"/>
    <w:rsid w:val="00E31B77"/>
    <w:rsid w:val="00E36E67"/>
    <w:rsid w:val="00E378D8"/>
    <w:rsid w:val="00E4021C"/>
    <w:rsid w:val="00E4059F"/>
    <w:rsid w:val="00E4165C"/>
    <w:rsid w:val="00E422AC"/>
    <w:rsid w:val="00E425D0"/>
    <w:rsid w:val="00E45D05"/>
    <w:rsid w:val="00E465CF"/>
    <w:rsid w:val="00E528F8"/>
    <w:rsid w:val="00E5442B"/>
    <w:rsid w:val="00E55816"/>
    <w:rsid w:val="00E55AEF"/>
    <w:rsid w:val="00E61442"/>
    <w:rsid w:val="00E64B4B"/>
    <w:rsid w:val="00E66A93"/>
    <w:rsid w:val="00E71B64"/>
    <w:rsid w:val="00E81961"/>
    <w:rsid w:val="00E82877"/>
    <w:rsid w:val="00E83BBB"/>
    <w:rsid w:val="00E84088"/>
    <w:rsid w:val="00E90BE9"/>
    <w:rsid w:val="00E976C1"/>
    <w:rsid w:val="00EA025D"/>
    <w:rsid w:val="00EA07F0"/>
    <w:rsid w:val="00EA12E5"/>
    <w:rsid w:val="00EA2136"/>
    <w:rsid w:val="00EA36A2"/>
    <w:rsid w:val="00EA3D99"/>
    <w:rsid w:val="00EA5EBF"/>
    <w:rsid w:val="00EA66A4"/>
    <w:rsid w:val="00EB00F7"/>
    <w:rsid w:val="00EB0E5E"/>
    <w:rsid w:val="00EB2238"/>
    <w:rsid w:val="00EB4C45"/>
    <w:rsid w:val="00EC00DF"/>
    <w:rsid w:val="00EC0FC2"/>
    <w:rsid w:val="00EC3585"/>
    <w:rsid w:val="00EC6B65"/>
    <w:rsid w:val="00ED29AB"/>
    <w:rsid w:val="00ED335C"/>
    <w:rsid w:val="00ED44A8"/>
    <w:rsid w:val="00ED5AAF"/>
    <w:rsid w:val="00EE3198"/>
    <w:rsid w:val="00EE4646"/>
    <w:rsid w:val="00EE67EC"/>
    <w:rsid w:val="00EF33D5"/>
    <w:rsid w:val="00EF481F"/>
    <w:rsid w:val="00EF4D25"/>
    <w:rsid w:val="00F000EA"/>
    <w:rsid w:val="00F02766"/>
    <w:rsid w:val="00F03EB7"/>
    <w:rsid w:val="00F04067"/>
    <w:rsid w:val="00F0520E"/>
    <w:rsid w:val="00F05BD4"/>
    <w:rsid w:val="00F07F46"/>
    <w:rsid w:val="00F11A98"/>
    <w:rsid w:val="00F13242"/>
    <w:rsid w:val="00F1463E"/>
    <w:rsid w:val="00F15368"/>
    <w:rsid w:val="00F15E05"/>
    <w:rsid w:val="00F16F35"/>
    <w:rsid w:val="00F20CA2"/>
    <w:rsid w:val="00F21A1D"/>
    <w:rsid w:val="00F277F9"/>
    <w:rsid w:val="00F339E3"/>
    <w:rsid w:val="00F340C8"/>
    <w:rsid w:val="00F349CB"/>
    <w:rsid w:val="00F354F7"/>
    <w:rsid w:val="00F357E0"/>
    <w:rsid w:val="00F42215"/>
    <w:rsid w:val="00F45892"/>
    <w:rsid w:val="00F53615"/>
    <w:rsid w:val="00F579D6"/>
    <w:rsid w:val="00F61818"/>
    <w:rsid w:val="00F623D9"/>
    <w:rsid w:val="00F64274"/>
    <w:rsid w:val="00F64DBC"/>
    <w:rsid w:val="00F659A6"/>
    <w:rsid w:val="00F65C19"/>
    <w:rsid w:val="00F6660F"/>
    <w:rsid w:val="00F66B3A"/>
    <w:rsid w:val="00F67276"/>
    <w:rsid w:val="00F7338B"/>
    <w:rsid w:val="00F7440E"/>
    <w:rsid w:val="00F76603"/>
    <w:rsid w:val="00F772D4"/>
    <w:rsid w:val="00F808C6"/>
    <w:rsid w:val="00F83F60"/>
    <w:rsid w:val="00F8476E"/>
    <w:rsid w:val="00F848EE"/>
    <w:rsid w:val="00F84DF8"/>
    <w:rsid w:val="00F91898"/>
    <w:rsid w:val="00F94FEF"/>
    <w:rsid w:val="00F971FB"/>
    <w:rsid w:val="00FA4CD4"/>
    <w:rsid w:val="00FA579C"/>
    <w:rsid w:val="00FA668B"/>
    <w:rsid w:val="00FB20E0"/>
    <w:rsid w:val="00FB34B9"/>
    <w:rsid w:val="00FC0BEF"/>
    <w:rsid w:val="00FC24DA"/>
    <w:rsid w:val="00FC4678"/>
    <w:rsid w:val="00FC6545"/>
    <w:rsid w:val="00FD0183"/>
    <w:rsid w:val="00FD037B"/>
    <w:rsid w:val="00FD2546"/>
    <w:rsid w:val="00FD772E"/>
    <w:rsid w:val="00FE3346"/>
    <w:rsid w:val="00FE3926"/>
    <w:rsid w:val="00FE48BE"/>
    <w:rsid w:val="00FE7205"/>
    <w:rsid w:val="00FE78C7"/>
    <w:rsid w:val="00FF21ED"/>
    <w:rsid w:val="00FF2A26"/>
    <w:rsid w:val="00FF3D55"/>
    <w:rsid w:val="00FF43AC"/>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2024FD"/>
  <w15:docId w15:val="{2B1DDD2B-189C-45BE-AE9C-2EE3A3BA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Batang"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3E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CB3537"/>
    <w:pPr>
      <w:keepNext/>
      <w:keepLines/>
      <w:spacing w:before="280"/>
      <w:ind w:left="1134" w:hanging="1134"/>
      <w:outlineLvl w:val="0"/>
    </w:pPr>
    <w:rPr>
      <w:b/>
      <w:sz w:val="28"/>
    </w:rPr>
  </w:style>
  <w:style w:type="paragraph" w:styleId="Heading2">
    <w:name w:val="heading 2"/>
    <w:basedOn w:val="Heading1"/>
    <w:next w:val="Normal"/>
    <w:qFormat/>
    <w:rsid w:val="00CB3537"/>
    <w:pPr>
      <w:spacing w:before="200"/>
      <w:outlineLvl w:val="1"/>
    </w:pPr>
    <w:rPr>
      <w:sz w:val="24"/>
    </w:rPr>
  </w:style>
  <w:style w:type="paragraph" w:styleId="Heading3">
    <w:name w:val="heading 3"/>
    <w:basedOn w:val="Heading1"/>
    <w:next w:val="Normal"/>
    <w:qFormat/>
    <w:rsid w:val="00CB3537"/>
    <w:pPr>
      <w:tabs>
        <w:tab w:val="clear" w:pos="1134"/>
      </w:tabs>
      <w:spacing w:before="200"/>
      <w:outlineLvl w:val="2"/>
    </w:pPr>
    <w:rPr>
      <w:sz w:val="24"/>
    </w:rPr>
  </w:style>
  <w:style w:type="paragraph" w:styleId="Heading4">
    <w:name w:val="heading 4"/>
    <w:basedOn w:val="Heading3"/>
    <w:next w:val="Normal"/>
    <w:qFormat/>
    <w:rsid w:val="00CB3537"/>
    <w:pPr>
      <w:outlineLvl w:val="3"/>
    </w:pPr>
  </w:style>
  <w:style w:type="paragraph" w:styleId="Heading5">
    <w:name w:val="heading 5"/>
    <w:basedOn w:val="Heading4"/>
    <w:next w:val="Normal"/>
    <w:qFormat/>
    <w:rsid w:val="00CB3537"/>
    <w:pPr>
      <w:outlineLvl w:val="4"/>
    </w:pPr>
  </w:style>
  <w:style w:type="paragraph" w:styleId="Heading6">
    <w:name w:val="heading 6"/>
    <w:basedOn w:val="Heading4"/>
    <w:next w:val="Normal"/>
    <w:qFormat/>
    <w:rsid w:val="00CB3537"/>
    <w:pPr>
      <w:outlineLvl w:val="5"/>
    </w:pPr>
  </w:style>
  <w:style w:type="paragraph" w:styleId="Heading7">
    <w:name w:val="heading 7"/>
    <w:basedOn w:val="Heading6"/>
    <w:next w:val="Normal"/>
    <w:qFormat/>
    <w:rsid w:val="00CB3537"/>
    <w:pPr>
      <w:outlineLvl w:val="6"/>
    </w:pPr>
  </w:style>
  <w:style w:type="paragraph" w:styleId="Heading8">
    <w:name w:val="heading 8"/>
    <w:basedOn w:val="Heading6"/>
    <w:next w:val="Normal"/>
    <w:qFormat/>
    <w:rsid w:val="00CB3537"/>
    <w:pPr>
      <w:outlineLvl w:val="7"/>
    </w:pPr>
  </w:style>
  <w:style w:type="paragraph" w:styleId="Heading9">
    <w:name w:val="heading 9"/>
    <w:basedOn w:val="Heading6"/>
    <w:next w:val="Normal"/>
    <w:qFormat/>
    <w:rsid w:val="00CB353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D96B4B"/>
    <w:pPr>
      <w:keepNext/>
      <w:keepLines/>
      <w:spacing w:before="480" w:after="80"/>
      <w:jc w:val="center"/>
    </w:pPr>
    <w:rPr>
      <w:caps/>
      <w:sz w:val="28"/>
    </w:rPr>
  </w:style>
  <w:style w:type="paragraph" w:customStyle="1" w:styleId="Annexref">
    <w:name w:val="Annex_ref"/>
    <w:basedOn w:val="Normal"/>
    <w:next w:val="Normal"/>
    <w:rsid w:val="00745AEE"/>
    <w:pPr>
      <w:keepNext/>
      <w:keepLines/>
      <w:spacing w:after="280"/>
      <w:jc w:val="center"/>
    </w:pPr>
  </w:style>
  <w:style w:type="paragraph" w:customStyle="1" w:styleId="Annextitle">
    <w:name w:val="Annex_title"/>
    <w:basedOn w:val="Normal"/>
    <w:next w:val="Normal"/>
    <w:rsid w:val="00D96B4B"/>
    <w:pPr>
      <w:keepNext/>
      <w:keepLines/>
      <w:spacing w:before="240" w:after="280"/>
      <w:jc w:val="center"/>
    </w:pPr>
    <w:rPr>
      <w:b/>
      <w:sz w:val="28"/>
    </w:rPr>
  </w:style>
  <w:style w:type="character" w:customStyle="1" w:styleId="Appdef">
    <w:name w:val="App_def"/>
    <w:basedOn w:val="DefaultParagraphFont"/>
    <w:rsid w:val="00D96B4B"/>
    <w:rPr>
      <w:rFonts w:asciiTheme="minorHAnsi" w:hAnsiTheme="minorHAnsi"/>
      <w:b/>
    </w:rPr>
  </w:style>
  <w:style w:type="character" w:customStyle="1" w:styleId="Appref">
    <w:name w:val="App_ref"/>
    <w:basedOn w:val="DefaultParagraphFont"/>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qFormat/>
    <w:rsid w:val="00745AEE"/>
  </w:style>
  <w:style w:type="paragraph" w:customStyle="1" w:styleId="Appendixref">
    <w:name w:val="Appendix_ref"/>
    <w:basedOn w:val="Annexref"/>
    <w:next w:val="Annextitle"/>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rsid w:val="00D96B4B"/>
    <w:rPr>
      <w:rFonts w:asciiTheme="minorHAnsi" w:hAnsiTheme="minorHAnsi"/>
      <w:b/>
    </w:rPr>
  </w:style>
  <w:style w:type="paragraph" w:customStyle="1" w:styleId="Artheading">
    <w:name w:val="Art_heading"/>
    <w:basedOn w:val="Normal"/>
    <w:next w:val="Normal"/>
    <w:rsid w:val="00D96B4B"/>
    <w:pPr>
      <w:spacing w:before="480"/>
      <w:jc w:val="center"/>
    </w:pPr>
    <w:rPr>
      <w:b/>
      <w:sz w:val="28"/>
    </w:rPr>
  </w:style>
  <w:style w:type="paragraph" w:customStyle="1" w:styleId="ArtNo">
    <w:name w:val="Art_No"/>
    <w:basedOn w:val="Normal"/>
    <w:next w:val="Normal"/>
    <w:rsid w:val="00745AEE"/>
    <w:pPr>
      <w:keepNext/>
      <w:keepLines/>
      <w:spacing w:before="480"/>
      <w:jc w:val="center"/>
    </w:pPr>
    <w:rPr>
      <w:caps/>
      <w:sz w:val="28"/>
    </w:rPr>
  </w:style>
  <w:style w:type="character" w:customStyle="1" w:styleId="Artref">
    <w:name w:val="Art_ref"/>
    <w:basedOn w:val="DefaultParagraphFont"/>
    <w:rsid w:val="00D96B4B"/>
    <w:rPr>
      <w:rFonts w:asciiTheme="minorHAnsi" w:hAnsiTheme="minorHAnsi"/>
    </w:rPr>
  </w:style>
  <w:style w:type="paragraph" w:customStyle="1" w:styleId="Arttitle">
    <w:name w:val="Art_title"/>
    <w:basedOn w:val="Normal"/>
    <w:next w:val="Normal"/>
    <w:rsid w:val="00745AEE"/>
    <w:pPr>
      <w:keepNext/>
      <w:keepLines/>
      <w:spacing w:before="240"/>
      <w:jc w:val="center"/>
    </w:pPr>
    <w:rPr>
      <w:b/>
      <w:sz w:val="28"/>
    </w:rPr>
  </w:style>
  <w:style w:type="paragraph" w:customStyle="1" w:styleId="Call">
    <w:name w:val="Call"/>
    <w:basedOn w:val="Normal"/>
    <w:next w:val="Normal"/>
    <w:rsid w:val="00745AEE"/>
    <w:pPr>
      <w:keepNext/>
      <w:keepLines/>
      <w:spacing w:before="160"/>
      <w:ind w:left="1134"/>
    </w:pPr>
    <w:rPr>
      <w:i/>
    </w:rPr>
  </w:style>
  <w:style w:type="paragraph" w:customStyle="1" w:styleId="ChapNo">
    <w:name w:val="Chap_No"/>
    <w:basedOn w:val="ArtNo"/>
    <w:next w:val="Normal"/>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rsid w:val="00745AEE"/>
    <w:pPr>
      <w:tabs>
        <w:tab w:val="clear" w:pos="2268"/>
        <w:tab w:val="center" w:pos="4820"/>
        <w:tab w:val="right" w:pos="9639"/>
      </w:tabs>
    </w:pPr>
  </w:style>
  <w:style w:type="paragraph" w:customStyle="1" w:styleId="Equationlegend">
    <w:name w:val="Equation_legend"/>
    <w:basedOn w:val="NormalIndent"/>
    <w:rsid w:val="00745AEE"/>
    <w:pPr>
      <w:tabs>
        <w:tab w:val="clear" w:pos="1134"/>
        <w:tab w:val="clear" w:pos="2268"/>
        <w:tab w:val="right" w:pos="1871"/>
        <w:tab w:val="left" w:pos="2041"/>
      </w:tabs>
      <w:spacing w:before="80"/>
      <w:ind w:left="2041" w:hanging="2041"/>
    </w:pPr>
  </w:style>
  <w:style w:type="paragraph" w:styleId="NormalIndent">
    <w:name w:val="Normal Indent"/>
    <w:basedOn w:val="Normal"/>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rsid w:val="00745AEE"/>
    <w:pPr>
      <w:keepNext/>
      <w:keepLines/>
      <w:spacing w:before="20" w:after="20"/>
    </w:pPr>
    <w:rPr>
      <w:sz w:val="18"/>
    </w:rPr>
  </w:style>
  <w:style w:type="paragraph" w:customStyle="1" w:styleId="FigureNo">
    <w:name w:val="Figure_No"/>
    <w:basedOn w:val="Normal"/>
    <w:next w:val="Normal"/>
    <w:rsid w:val="00745AEE"/>
    <w:pPr>
      <w:keepNext/>
      <w:keepLines/>
      <w:spacing w:before="480" w:after="120"/>
      <w:jc w:val="center"/>
    </w:pPr>
    <w:rPr>
      <w:caps/>
      <w:sz w:val="20"/>
    </w:rPr>
  </w:style>
  <w:style w:type="paragraph" w:customStyle="1" w:styleId="Figuretitle">
    <w:name w:val="Figure_title"/>
    <w:basedOn w:val="Normal"/>
    <w:next w:val="Normal"/>
    <w:rsid w:val="002154A6"/>
    <w:pPr>
      <w:keepNext/>
      <w:keepLines/>
      <w:spacing w:before="0" w:after="480"/>
      <w:jc w:val="center"/>
    </w:pPr>
    <w:rPr>
      <w:b/>
      <w:sz w:val="20"/>
    </w:rPr>
  </w:style>
  <w:style w:type="paragraph" w:customStyle="1" w:styleId="Figurewithouttitle">
    <w:name w:val="Figure_without_title"/>
    <w:basedOn w:val="FigureNo"/>
    <w:next w:val="Normal"/>
    <w:rsid w:val="00745AEE"/>
    <w:pPr>
      <w:keepNext w:val="0"/>
    </w:pPr>
  </w:style>
  <w:style w:type="paragraph" w:styleId="Footer">
    <w:name w:val="footer"/>
    <w:basedOn w:val="Normal"/>
    <w:link w:val="FooterChar"/>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rsid w:val="00745AEE"/>
    <w:rPr>
      <w:rFonts w:ascii="Times New Roman" w:hAnsi="Times New Roman"/>
      <w:caps/>
      <w:noProof/>
      <w:sz w:val="16"/>
      <w:lang w:val="en-GB" w:eastAsia="en-US"/>
    </w:rPr>
  </w:style>
  <w:style w:type="paragraph" w:customStyle="1" w:styleId="FirstFooter">
    <w:name w:val="FirstFooter"/>
    <w:basedOn w:val="Footer"/>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Style 12,(NECG) Footnote Reference,Style 124,o,fr,Style 13,FR,Style 17,Appel note de bas de p + 11 pt,Italic,Footnote,Appel note de bas de p1,Style 3"/>
    <w:basedOn w:val="DefaultParagraphFont"/>
    <w:qFormat/>
    <w:rsid w:val="002154A6"/>
    <w:rPr>
      <w:rFonts w:asciiTheme="minorHAnsi" w:hAnsiTheme="minorHAnsi"/>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FT"/>
    <w:basedOn w:val="Normal"/>
    <w:link w:val="FootnoteTextChar"/>
    <w:qFormat/>
    <w:rsid w:val="00745AEE"/>
    <w:pPr>
      <w:keepLines/>
      <w:tabs>
        <w:tab w:val="left" w:pos="255"/>
      </w:tabs>
    </w:p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FT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rsid w:val="00745AEE"/>
    <w:pPr>
      <w:spacing w:before="0"/>
      <w:jc w:val="center"/>
    </w:pPr>
    <w:rPr>
      <w:sz w:val="18"/>
    </w:rPr>
  </w:style>
  <w:style w:type="character" w:customStyle="1" w:styleId="HeaderChar">
    <w:name w:val="Header Char"/>
    <w:basedOn w:val="DefaultParagraphFont"/>
    <w:link w:val="Header"/>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rsid w:val="00190B55"/>
    <w:pPr>
      <w:tabs>
        <w:tab w:val="clear" w:pos="1134"/>
        <w:tab w:val="clear" w:pos="2268"/>
        <w:tab w:val="center" w:pos="4820"/>
      </w:tabs>
      <w:spacing w:before="360"/>
      <w:jc w:val="center"/>
    </w:pPr>
    <w:rPr>
      <w:b/>
    </w:rPr>
  </w:style>
  <w:style w:type="paragraph" w:customStyle="1" w:styleId="Section2">
    <w:name w:val="Section_2"/>
    <w:basedOn w:val="Section1"/>
    <w:rsid w:val="00190B55"/>
    <w:rPr>
      <w:b w:val="0"/>
      <w:i/>
    </w:rPr>
  </w:style>
  <w:style w:type="paragraph" w:customStyle="1" w:styleId="Section3">
    <w:name w:val="Section_3"/>
    <w:basedOn w:val="Section1"/>
    <w:rsid w:val="00190B55"/>
    <w:rPr>
      <w:b w:val="0"/>
    </w:rPr>
  </w:style>
  <w:style w:type="paragraph" w:customStyle="1" w:styleId="SectionNo">
    <w:name w:val="Section_No"/>
    <w:basedOn w:val="AnnexNo"/>
    <w:next w:val="Normal"/>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rsid w:val="00190B55"/>
    <w:pPr>
      <w:spacing w:before="840"/>
      <w:jc w:val="center"/>
    </w:pPr>
    <w:rPr>
      <w:b/>
      <w:sz w:val="28"/>
    </w:rPr>
  </w:style>
  <w:style w:type="paragraph" w:customStyle="1" w:styleId="SpecialFooter">
    <w:name w:val="Special Footer"/>
    <w:basedOn w:val="Footer"/>
    <w:rsid w:val="00190B55"/>
    <w:pPr>
      <w:tabs>
        <w:tab w:val="left" w:pos="1134"/>
        <w:tab w:val="left" w:pos="2268"/>
      </w:tabs>
      <w:jc w:val="both"/>
    </w:pPr>
    <w:rPr>
      <w:caps w:val="0"/>
      <w:noProof w:val="0"/>
    </w:rPr>
  </w:style>
  <w:style w:type="paragraph" w:customStyle="1" w:styleId="Subsection1">
    <w:name w:val="Subsection_1"/>
    <w:basedOn w:val="Section1"/>
    <w:next w:val="Normalaftertitle"/>
    <w:qFormat/>
    <w:rsid w:val="00190B55"/>
  </w:style>
  <w:style w:type="character" w:customStyle="1" w:styleId="Tablefreq">
    <w:name w:val="Table_freq"/>
    <w:basedOn w:val="DefaultParagraphFont"/>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rsid w:val="00190B55"/>
    <w:pPr>
      <w:keepNext/>
      <w:spacing w:before="560"/>
      <w:jc w:val="center"/>
    </w:pPr>
    <w:rPr>
      <w:sz w:val="20"/>
    </w:rPr>
  </w:style>
  <w:style w:type="paragraph" w:customStyle="1" w:styleId="Normalend">
    <w:name w:val="Normal_end"/>
    <w:basedOn w:val="Normal"/>
    <w:next w:val="Normal"/>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rsid w:val="001D058F"/>
    <w:pPr>
      <w:spacing w:before="120"/>
    </w:pPr>
  </w:style>
  <w:style w:type="paragraph" w:styleId="TOC3">
    <w:name w:val="toc 3"/>
    <w:basedOn w:val="TOC2"/>
    <w:rsid w:val="001D058F"/>
  </w:style>
  <w:style w:type="paragraph" w:styleId="TOC4">
    <w:name w:val="toc 4"/>
    <w:basedOn w:val="TOC3"/>
    <w:rsid w:val="001D058F"/>
  </w:style>
  <w:style w:type="paragraph" w:styleId="TOC5">
    <w:name w:val="toc 5"/>
    <w:basedOn w:val="TOC4"/>
    <w:rsid w:val="001D058F"/>
  </w:style>
  <w:style w:type="paragraph" w:styleId="TOC6">
    <w:name w:val="toc 6"/>
    <w:basedOn w:val="TOC4"/>
    <w:rsid w:val="001D058F"/>
  </w:style>
  <w:style w:type="paragraph" w:styleId="TOC7">
    <w:name w:val="toc 7"/>
    <w:basedOn w:val="TOC4"/>
    <w:rsid w:val="001D058F"/>
  </w:style>
  <w:style w:type="paragraph" w:styleId="TOC8">
    <w:name w:val="toc 8"/>
    <w:basedOn w:val="TOC4"/>
    <w:rsid w:val="001D058F"/>
  </w:style>
  <w:style w:type="paragraph" w:customStyle="1" w:styleId="Title1">
    <w:name w:val="Title 1"/>
    <w:basedOn w:val="Source"/>
    <w:next w:val="Normal"/>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rsid w:val="001D058F"/>
    <w:pPr>
      <w:spacing w:before="240"/>
    </w:pPr>
    <w:rPr>
      <w:caps w:val="0"/>
    </w:rPr>
  </w:style>
  <w:style w:type="paragraph" w:customStyle="1" w:styleId="Title4">
    <w:name w:val="Title 4"/>
    <w:basedOn w:val="Title3"/>
    <w:next w:val="Heading1"/>
    <w:rsid w:val="001D058F"/>
    <w:rPr>
      <w:b/>
    </w:rPr>
  </w:style>
  <w:style w:type="paragraph" w:customStyle="1" w:styleId="Tabletext">
    <w:name w:val="Table_text"/>
    <w:basedOn w:val="Normal"/>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EA12E5"/>
    <w:pPr>
      <w:spacing w:before="160"/>
    </w:pPr>
    <w:rPr>
      <w:i/>
    </w:rPr>
  </w:style>
  <w:style w:type="paragraph" w:customStyle="1" w:styleId="Headingb">
    <w:name w:val="Heading_b"/>
    <w:basedOn w:val="Normal"/>
    <w:next w:val="Normal"/>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qFormat/>
    <w:rsid w:val="00DE2AC3"/>
  </w:style>
  <w:style w:type="paragraph" w:customStyle="1" w:styleId="PartNo">
    <w:name w:val="Part_No"/>
    <w:basedOn w:val="AnnexNo"/>
    <w:next w:val="Normal"/>
    <w:rsid w:val="00DE2AC3"/>
  </w:style>
  <w:style w:type="paragraph" w:customStyle="1" w:styleId="Partref">
    <w:name w:val="Part_ref"/>
    <w:basedOn w:val="Annexref"/>
    <w:next w:val="Normal"/>
    <w:rsid w:val="00DE2AC3"/>
  </w:style>
  <w:style w:type="paragraph" w:customStyle="1" w:styleId="Parttitle">
    <w:name w:val="Part_title"/>
    <w:basedOn w:val="Annextitle"/>
    <w:next w:val="Normalaftertitle"/>
    <w:rsid w:val="00DE2AC3"/>
  </w:style>
  <w:style w:type="paragraph" w:customStyle="1" w:styleId="Recdate">
    <w:name w:val="Rec_date"/>
    <w:basedOn w:val="Normal"/>
    <w:next w:val="Normalaftertitle"/>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RecNo"/>
    <w:next w:val="Normal"/>
    <w:rsid w:val="00DE2AC3"/>
  </w:style>
  <w:style w:type="paragraph" w:customStyle="1" w:styleId="Restitle">
    <w:name w:val="Res_title"/>
    <w:basedOn w:val="Rectitle"/>
    <w:next w:val="Normal"/>
    <w:rsid w:val="00DE2AC3"/>
  </w:style>
  <w:style w:type="paragraph" w:customStyle="1" w:styleId="AppArtNo">
    <w:name w:val="App_Art_No"/>
    <w:basedOn w:val="ArtNo"/>
    <w:qFormat/>
    <w:rsid w:val="006E3D45"/>
  </w:style>
  <w:style w:type="paragraph" w:customStyle="1" w:styleId="AppArttitle">
    <w:name w:val="App_Art_title"/>
    <w:basedOn w:val="Arttitle"/>
    <w:qFormat/>
    <w:rsid w:val="00A066F1"/>
  </w:style>
  <w:style w:type="paragraph" w:styleId="ListParagraph">
    <w:name w:val="List Paragraph"/>
    <w:aliases w:val="List Paragraph1,Recommendation,List Paragraph11,O5,Para_sk,Resume Title,- Bullets,Equipment,Numbered Indented Text,Figure_name"/>
    <w:basedOn w:val="Normal"/>
    <w:link w:val="ListParagraphChar"/>
    <w:uiPriority w:val="34"/>
    <w:qFormat/>
    <w:rsid w:val="00D925C2"/>
    <w:pPr>
      <w:ind w:left="720"/>
      <w:contextualSpacing/>
    </w:pPr>
  </w:style>
  <w:style w:type="paragraph" w:customStyle="1" w:styleId="Opiniontitle">
    <w:name w:val="Opinion_title"/>
    <w:basedOn w:val="Rectitle"/>
    <w:next w:val="Normalaftertitle"/>
    <w:qFormat/>
    <w:rsid w:val="00152957"/>
  </w:style>
  <w:style w:type="paragraph" w:customStyle="1" w:styleId="OpinionNo">
    <w:name w:val="Opinion_No"/>
    <w:basedOn w:val="RecNo"/>
    <w:next w:val="Opiniontitle"/>
    <w:qFormat/>
    <w:rsid w:val="00152957"/>
  </w:style>
  <w:style w:type="paragraph" w:customStyle="1" w:styleId="Volumetitle">
    <w:name w:val="Volume_title"/>
    <w:basedOn w:val="Normal"/>
    <w:qFormat/>
    <w:rsid w:val="007D45E3"/>
    <w:pPr>
      <w:tabs>
        <w:tab w:val="clear" w:pos="1134"/>
        <w:tab w:val="clear" w:pos="2268"/>
      </w:tabs>
      <w:overflowPunct/>
      <w:autoSpaceDE/>
      <w:autoSpaceDN/>
      <w:adjustRightInd/>
      <w:spacing w:before="0"/>
      <w:textAlignment w:val="auto"/>
    </w:pPr>
    <w:rPr>
      <w:b/>
      <w:sz w:val="28"/>
      <w:lang w:val="en-US"/>
    </w:rPr>
  </w:style>
  <w:style w:type="paragraph" w:styleId="BalloonText">
    <w:name w:val="Balloon Text"/>
    <w:basedOn w:val="Normal"/>
    <w:link w:val="BalloonTextChar"/>
    <w:rsid w:val="004131D4"/>
    <w:pPr>
      <w:spacing w:before="0"/>
    </w:pPr>
    <w:rPr>
      <w:rFonts w:ascii="Tahoma" w:hAnsi="Tahoma" w:cs="Tahoma"/>
      <w:sz w:val="16"/>
      <w:szCs w:val="16"/>
    </w:rPr>
  </w:style>
  <w:style w:type="character" w:customStyle="1" w:styleId="BalloonTextChar">
    <w:name w:val="Balloon Text Char"/>
    <w:basedOn w:val="DefaultParagraphFont"/>
    <w:link w:val="BalloonText"/>
    <w:rsid w:val="004131D4"/>
    <w:rPr>
      <w:rFonts w:ascii="Tahoma" w:hAnsi="Tahoma" w:cs="Tahoma"/>
      <w:sz w:val="16"/>
      <w:szCs w:val="16"/>
      <w:lang w:val="en-GB" w:eastAsia="en-US"/>
    </w:rPr>
  </w:style>
  <w:style w:type="paragraph" w:customStyle="1" w:styleId="Committee">
    <w:name w:val="Committee"/>
    <w:basedOn w:val="Normal"/>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table" w:styleId="TableGrid">
    <w:name w:val="Table Grid"/>
    <w:basedOn w:val="TableNormal"/>
    <w:rsid w:val="001E252D"/>
    <w:rPr>
      <w:rFonts w:ascii="CG Times"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List Paragraph1 Char,Recommendation Char,List Paragraph11 Char,O5 Char,Para_sk Char,Resume Title Char,- Bullets Char,Equipment Char,Numbered Indented Text Char,Figure_name Char"/>
    <w:link w:val="ListParagraph"/>
    <w:uiPriority w:val="34"/>
    <w:qFormat/>
    <w:rsid w:val="003F1363"/>
    <w:rPr>
      <w:rFonts w:asciiTheme="minorHAnsi" w:hAnsiTheme="minorHAnsi"/>
      <w:sz w:val="24"/>
      <w:lang w:val="en-GB" w:eastAsia="en-US"/>
    </w:rPr>
  </w:style>
  <w:style w:type="character" w:styleId="FollowedHyperlink">
    <w:name w:val="FollowedHyperlink"/>
    <w:basedOn w:val="DefaultParagraphFont"/>
    <w:semiHidden/>
    <w:unhideWhenUsed/>
    <w:rsid w:val="00412C81"/>
    <w:rPr>
      <w:color w:val="800080" w:themeColor="followedHyperlink"/>
      <w:u w:val="single"/>
    </w:rPr>
  </w:style>
  <w:style w:type="paragraph" w:customStyle="1" w:styleId="Default">
    <w:name w:val="Default"/>
    <w:rsid w:val="00DB4598"/>
    <w:pPr>
      <w:autoSpaceDE w:val="0"/>
      <w:autoSpaceDN w:val="0"/>
      <w:adjustRightInd w:val="0"/>
    </w:pPr>
    <w:rPr>
      <w:rFonts w:ascii="Verdana" w:hAnsi="Verdana" w:cs="Verdana"/>
      <w:color w:val="000000"/>
      <w:sz w:val="24"/>
      <w:szCs w:val="24"/>
      <w:lang w:val="en-GB"/>
    </w:rPr>
  </w:style>
  <w:style w:type="paragraph" w:customStyle="1" w:styleId="CEOcontributionStart">
    <w:name w:val="CEO_contributionStart"/>
    <w:basedOn w:val="Normal"/>
    <w:rsid w:val="003C1870"/>
    <w:pPr>
      <w:tabs>
        <w:tab w:val="clear" w:pos="1134"/>
        <w:tab w:val="clear" w:pos="1871"/>
        <w:tab w:val="clear" w:pos="2268"/>
      </w:tabs>
      <w:overflowPunct/>
      <w:autoSpaceDE/>
      <w:autoSpaceDN/>
      <w:adjustRightInd/>
      <w:spacing w:before="360" w:after="120"/>
      <w:textAlignment w:val="auto"/>
    </w:pPr>
    <w:rPr>
      <w:rFonts w:ascii="Verdana" w:eastAsia="SimHei" w:hAnsi="Verdana" w:cs="Simplified Arabic"/>
      <w:sz w:val="19"/>
      <w:szCs w:val="19"/>
    </w:rPr>
  </w:style>
  <w:style w:type="character" w:styleId="CommentReference">
    <w:name w:val="annotation reference"/>
    <w:basedOn w:val="DefaultParagraphFont"/>
    <w:semiHidden/>
    <w:unhideWhenUsed/>
    <w:rsid w:val="006747D8"/>
    <w:rPr>
      <w:sz w:val="16"/>
      <w:szCs w:val="16"/>
    </w:rPr>
  </w:style>
  <w:style w:type="paragraph" w:styleId="CommentText">
    <w:name w:val="annotation text"/>
    <w:basedOn w:val="Normal"/>
    <w:link w:val="CommentTextChar"/>
    <w:unhideWhenUsed/>
    <w:rsid w:val="006747D8"/>
    <w:rPr>
      <w:sz w:val="20"/>
    </w:rPr>
  </w:style>
  <w:style w:type="character" w:customStyle="1" w:styleId="CommentTextChar">
    <w:name w:val="Comment Text Char"/>
    <w:basedOn w:val="DefaultParagraphFont"/>
    <w:link w:val="CommentText"/>
    <w:rsid w:val="006747D8"/>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6747D8"/>
    <w:rPr>
      <w:b/>
      <w:bCs/>
    </w:rPr>
  </w:style>
  <w:style w:type="character" w:customStyle="1" w:styleId="CommentSubjectChar">
    <w:name w:val="Comment Subject Char"/>
    <w:basedOn w:val="CommentTextChar"/>
    <w:link w:val="CommentSubject"/>
    <w:semiHidden/>
    <w:rsid w:val="006747D8"/>
    <w:rPr>
      <w:rFonts w:asciiTheme="minorHAnsi" w:hAnsiTheme="minorHAnsi"/>
      <w:b/>
      <w:bCs/>
      <w:lang w:val="en-GB" w:eastAsia="en-US"/>
    </w:rPr>
  </w:style>
  <w:style w:type="paragraph" w:styleId="Revision">
    <w:name w:val="Revision"/>
    <w:hidden/>
    <w:uiPriority w:val="99"/>
    <w:semiHidden/>
    <w:rsid w:val="006747D8"/>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6449A5"/>
    <w:rPr>
      <w:color w:val="605E5C"/>
      <w:shd w:val="clear" w:color="auto" w:fill="E1DFDD"/>
    </w:rPr>
  </w:style>
  <w:style w:type="paragraph" w:customStyle="1" w:styleId="CEOAgendaItemN">
    <w:name w:val="CEO_AgendaItemN°"/>
    <w:basedOn w:val="Normal"/>
    <w:rsid w:val="00BF4F16"/>
    <w:pPr>
      <w:tabs>
        <w:tab w:val="clear" w:pos="1134"/>
        <w:tab w:val="clear" w:pos="1871"/>
        <w:tab w:val="clear" w:pos="2268"/>
      </w:tabs>
      <w:overflowPunct/>
      <w:autoSpaceDE/>
      <w:autoSpaceDN/>
      <w:adjustRightInd/>
      <w:spacing w:before="60" w:after="60"/>
      <w:ind w:right="12"/>
      <w:jc w:val="right"/>
      <w:textAlignment w:val="auto"/>
    </w:pPr>
    <w:rPr>
      <w:rFonts w:ascii="Verdana" w:eastAsia="SimHei" w:hAnsi="Verdana" w:cs="Simplified Arabic"/>
      <w:bCs/>
      <w:sz w:val="19"/>
      <w:szCs w:val="19"/>
      <w:lang w:val="en-US"/>
    </w:rPr>
  </w:style>
  <w:style w:type="character" w:customStyle="1" w:styleId="enumlev1Char">
    <w:name w:val="enumlev1 Char"/>
    <w:link w:val="enumlev1"/>
    <w:qFormat/>
    <w:rsid w:val="00A62F73"/>
    <w:rPr>
      <w:rFonts w:asciiTheme="minorHAnsi" w:hAnsiTheme="minorHAnsi"/>
      <w:sz w:val="24"/>
      <w:lang w:val="en-GB" w:eastAsia="en-US"/>
    </w:rPr>
  </w:style>
  <w:style w:type="character" w:customStyle="1" w:styleId="UnresolvedMention2">
    <w:name w:val="Unresolved Mention2"/>
    <w:basedOn w:val="DefaultParagraphFont"/>
    <w:uiPriority w:val="99"/>
    <w:semiHidden/>
    <w:unhideWhenUsed/>
    <w:rsid w:val="00B7345F"/>
    <w:rPr>
      <w:color w:val="605E5C"/>
      <w:shd w:val="clear" w:color="auto" w:fill="E1DFDD"/>
    </w:rPr>
  </w:style>
  <w:style w:type="paragraph" w:styleId="HTMLPreformatted">
    <w:name w:val="HTML Preformatted"/>
    <w:basedOn w:val="Normal"/>
    <w:link w:val="HTMLPreformattedChar"/>
    <w:uiPriority w:val="99"/>
    <w:unhideWhenUsed/>
    <w:qFormat/>
    <w:rsid w:val="00636181"/>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GulimChe" w:eastAsia="GulimChe" w:hAnsi="GulimChe"/>
      <w:szCs w:val="24"/>
      <w:lang w:val="zh-CN" w:eastAsia="zh-CN"/>
    </w:rPr>
  </w:style>
  <w:style w:type="character" w:customStyle="1" w:styleId="HTMLPreformattedChar">
    <w:name w:val="HTML Preformatted Char"/>
    <w:basedOn w:val="DefaultParagraphFont"/>
    <w:link w:val="HTMLPreformatted"/>
    <w:uiPriority w:val="99"/>
    <w:qFormat/>
    <w:rsid w:val="00636181"/>
    <w:rPr>
      <w:rFonts w:ascii="GulimChe" w:eastAsia="GulimChe" w:hAnsi="GulimChe"/>
      <w:sz w:val="24"/>
      <w:szCs w:val="24"/>
      <w:lang w:val="zh-CN"/>
    </w:rPr>
  </w:style>
  <w:style w:type="character" w:styleId="UnresolvedMention">
    <w:name w:val="Unresolved Mention"/>
    <w:basedOn w:val="DefaultParagraphFont"/>
    <w:uiPriority w:val="99"/>
    <w:semiHidden/>
    <w:unhideWhenUsed/>
    <w:rsid w:val="00D10D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6998">
      <w:bodyDiv w:val="1"/>
      <w:marLeft w:val="0"/>
      <w:marRight w:val="0"/>
      <w:marTop w:val="0"/>
      <w:marBottom w:val="0"/>
      <w:divBdr>
        <w:top w:val="none" w:sz="0" w:space="0" w:color="auto"/>
        <w:left w:val="none" w:sz="0" w:space="0" w:color="auto"/>
        <w:bottom w:val="none" w:sz="0" w:space="0" w:color="auto"/>
        <w:right w:val="none" w:sz="0" w:space="0" w:color="auto"/>
      </w:divBdr>
    </w:div>
    <w:div w:id="297612129">
      <w:bodyDiv w:val="1"/>
      <w:marLeft w:val="0"/>
      <w:marRight w:val="0"/>
      <w:marTop w:val="0"/>
      <w:marBottom w:val="0"/>
      <w:divBdr>
        <w:top w:val="none" w:sz="0" w:space="0" w:color="auto"/>
        <w:left w:val="none" w:sz="0" w:space="0" w:color="auto"/>
        <w:bottom w:val="none" w:sz="0" w:space="0" w:color="auto"/>
        <w:right w:val="none" w:sz="0" w:space="0" w:color="auto"/>
      </w:divBdr>
    </w:div>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452552559">
      <w:bodyDiv w:val="1"/>
      <w:marLeft w:val="0"/>
      <w:marRight w:val="0"/>
      <w:marTop w:val="0"/>
      <w:marBottom w:val="0"/>
      <w:divBdr>
        <w:top w:val="none" w:sz="0" w:space="0" w:color="auto"/>
        <w:left w:val="none" w:sz="0" w:space="0" w:color="auto"/>
        <w:bottom w:val="none" w:sz="0" w:space="0" w:color="auto"/>
        <w:right w:val="none" w:sz="0" w:space="0" w:color="auto"/>
      </w:divBdr>
    </w:div>
    <w:div w:id="452796831">
      <w:bodyDiv w:val="1"/>
      <w:marLeft w:val="0"/>
      <w:marRight w:val="0"/>
      <w:marTop w:val="0"/>
      <w:marBottom w:val="0"/>
      <w:divBdr>
        <w:top w:val="none" w:sz="0" w:space="0" w:color="auto"/>
        <w:left w:val="none" w:sz="0" w:space="0" w:color="auto"/>
        <w:bottom w:val="none" w:sz="0" w:space="0" w:color="auto"/>
        <w:right w:val="none" w:sz="0" w:space="0" w:color="auto"/>
      </w:divBdr>
    </w:div>
    <w:div w:id="667026217">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63351648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00844044">
      <w:bodyDiv w:val="1"/>
      <w:marLeft w:val="0"/>
      <w:marRight w:val="0"/>
      <w:marTop w:val="0"/>
      <w:marBottom w:val="0"/>
      <w:divBdr>
        <w:top w:val="none" w:sz="0" w:space="0" w:color="auto"/>
        <w:left w:val="none" w:sz="0" w:space="0" w:color="auto"/>
        <w:bottom w:val="none" w:sz="0" w:space="0" w:color="auto"/>
        <w:right w:val="none" w:sz="0" w:space="0" w:color="auto"/>
      </w:divBdr>
    </w:div>
    <w:div w:id="210884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pub/D-TDC-WTDC-2025/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tu.int/pub/D-TDC-WTDC-2025/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tu.int/go/wtdc25-final-repor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archana.gulati@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21F7F6C5263B4B928A068E40912AB8" ma:contentTypeVersion="17" ma:contentTypeDescription="Create a new document." ma:contentTypeScope="" ma:versionID="08de21dd3d53535c2968f418991843b1">
  <xsd:schema xmlns:xsd="http://www.w3.org/2001/XMLSchema" xmlns:xs="http://www.w3.org/2001/XMLSchema" xmlns:p="http://schemas.microsoft.com/office/2006/metadata/properties" xmlns:ns2="d4ea696a-cca3-460b-a983-57ac2621983a" xmlns:ns3="29399490-13b9-4c73-b71e-403b715b75a7" targetNamespace="http://schemas.microsoft.com/office/2006/metadata/properties" ma:root="true" ma:fieldsID="61722b74c011d0d4baa2c88cba3894f1" ns2:_="" ns3:_="">
    <xsd:import namespace="d4ea696a-cca3-460b-a983-57ac2621983a"/>
    <xsd:import namespace="29399490-13b9-4c73-b71e-403b715b75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a696a-cca3-460b-a983-57ac26219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399490-13b9-4c73-b71e-403b715b75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36094f-0688-4081-a569-0c74b76e7ddf}" ma:internalName="TaxCatchAll" ma:showField="CatchAllData" ma:web="29399490-13b9-4c73-b71e-403b715b7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ea696a-cca3-460b-a983-57ac2621983a">
      <Terms xmlns="http://schemas.microsoft.com/office/infopath/2007/PartnerControls"/>
    </lcf76f155ced4ddcb4097134ff3c332f>
    <TaxCatchAll xmlns="29399490-13b9-4c73-b71e-403b715b75a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E38F01-714C-463B-9700-C16DFC2B9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ea696a-cca3-460b-a983-57ac2621983a"/>
    <ds:schemaRef ds:uri="29399490-13b9-4c73-b71e-403b715b7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12A876-AB41-4784-9C7F-CAA56FAF5040}">
  <ds:schemaRefs>
    <ds:schemaRef ds:uri="http://schemas.openxmlformats.org/officeDocument/2006/bibliography"/>
  </ds:schemaRefs>
</ds:datastoreItem>
</file>

<file path=customXml/itemProps3.xml><?xml version="1.0" encoding="utf-8"?>
<ds:datastoreItem xmlns:ds="http://schemas.openxmlformats.org/officeDocument/2006/customXml" ds:itemID="{8A7C67D6-CEFE-4AFE-8EC3-4585BFEF5BAE}">
  <ds:schemaRefs>
    <ds:schemaRef ds:uri="http://purl.org/dc/elements/1.1/"/>
    <ds:schemaRef ds:uri="http://purl.org/dc/dcmitype/"/>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29399490-13b9-4c73-b71e-403b715b75a7"/>
    <ds:schemaRef ds:uri="d4ea696a-cca3-460b-a983-57ac2621983a"/>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691</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General Secretariat - Pool</Manager>
  <Company/>
  <LinksUpToDate>false</LinksUpToDate>
  <CharactersWithSpaces>4688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Manias, Michel</dc:creator>
  <cp:lastModifiedBy>Spanish</cp:lastModifiedBy>
  <cp:revision>11</cp:revision>
  <cp:lastPrinted>2019-01-16T07:57:00Z</cp:lastPrinted>
  <dcterms:created xsi:type="dcterms:W3CDTF">2026-04-07T08:00:00Z</dcterms:created>
  <dcterms:modified xsi:type="dcterms:W3CDTF">2026-04-07T08:17:00Z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0x0101000421F7F6C5263B4B928A068E40912AB8</vt:lpwstr>
  </property>
  <property fmtid="{D5CDD505-2E9C-101B-9397-08002B2CF9AE}" pid="10" name="_dlc_DocIdItemGuid">
    <vt:lpwstr>1277586e-23f4-4a9c-8b22-c68c4fc349db</vt:lpwstr>
  </property>
  <property fmtid="{D5CDD505-2E9C-101B-9397-08002B2CF9AE}" pid="11" name="Mendeley Recent Style Id 0_1">
    <vt:lpwstr>http://www.zotero.org/styles/american-medical-association</vt:lpwstr>
  </property>
  <property fmtid="{D5CDD505-2E9C-101B-9397-08002B2CF9AE}" pid="12" name="Mendeley Recent Style Name 0_1">
    <vt:lpwstr>American Medical Association</vt:lpwstr>
  </property>
  <property fmtid="{D5CDD505-2E9C-101B-9397-08002B2CF9AE}" pid="13" name="Mendeley Recent Style Id 1_1">
    <vt:lpwstr>http://www.zotero.org/styles/american-political-science-association</vt:lpwstr>
  </property>
  <property fmtid="{D5CDD505-2E9C-101B-9397-08002B2CF9AE}" pid="14" name="Mendeley Recent Style Name 1_1">
    <vt:lpwstr>American Political Science Association</vt:lpwstr>
  </property>
  <property fmtid="{D5CDD505-2E9C-101B-9397-08002B2CF9AE}" pid="15" name="Mendeley Recent Style Id 2_1">
    <vt:lpwstr>http://www.zotero.org/styles/apa</vt:lpwstr>
  </property>
  <property fmtid="{D5CDD505-2E9C-101B-9397-08002B2CF9AE}" pid="16" name="Mendeley Recent Style Name 2_1">
    <vt:lpwstr>American Psychological Association 6th edition</vt:lpwstr>
  </property>
  <property fmtid="{D5CDD505-2E9C-101B-9397-08002B2CF9AE}" pid="17" name="Mendeley Recent Style Id 3_1">
    <vt:lpwstr>http://www.zotero.org/styles/american-sociological-association</vt:lpwstr>
  </property>
  <property fmtid="{D5CDD505-2E9C-101B-9397-08002B2CF9AE}" pid="18" name="Mendeley Recent Style Name 3_1">
    <vt:lpwstr>American Sociological Association</vt:lpwstr>
  </property>
  <property fmtid="{D5CDD505-2E9C-101B-9397-08002B2CF9AE}" pid="19" name="Mendeley Recent Style Id 4_1">
    <vt:lpwstr>http://www.zotero.org/styles/chicago-author-date</vt:lpwstr>
  </property>
  <property fmtid="{D5CDD505-2E9C-101B-9397-08002B2CF9AE}" pid="20" name="Mendeley Recent Style Name 4_1">
    <vt:lpwstr>Chicago Manual of Style 16th edition (author-date)</vt:lpwstr>
  </property>
  <property fmtid="{D5CDD505-2E9C-101B-9397-08002B2CF9AE}" pid="21" name="Mendeley Recent Style Id 5_1">
    <vt:lpwstr>http://www.zotero.org/styles/harvard1</vt:lpwstr>
  </property>
  <property fmtid="{D5CDD505-2E9C-101B-9397-08002B2CF9AE}" pid="22" name="Mendeley Recent Style Name 5_1">
    <vt:lpwstr>Harvard Reference format 1 (author-date)</vt:lpwstr>
  </property>
  <property fmtid="{D5CDD505-2E9C-101B-9397-08002B2CF9AE}" pid="23" name="Mendeley Recent Style Id 6_1">
    <vt:lpwstr>http://www.zotero.org/styles/ieee</vt:lpwstr>
  </property>
  <property fmtid="{D5CDD505-2E9C-101B-9397-08002B2CF9AE}" pid="24" name="Mendeley Recent Style Name 6_1">
    <vt:lpwstr>IEEE</vt:lpwstr>
  </property>
  <property fmtid="{D5CDD505-2E9C-101B-9397-08002B2CF9AE}" pid="25" name="Mendeley Recent Style Id 7_1">
    <vt:lpwstr>http://www.zotero.org/styles/modern-humanities-research-association</vt:lpwstr>
  </property>
  <property fmtid="{D5CDD505-2E9C-101B-9397-08002B2CF9AE}" pid="26" name="Mendeley Recent Style Name 7_1">
    <vt:lpwstr>Modern Humanities Research Association 3rd edition (note with bibliography)</vt:lpwstr>
  </property>
  <property fmtid="{D5CDD505-2E9C-101B-9397-08002B2CF9AE}" pid="27" name="Mendeley Recent Style Id 8_1">
    <vt:lpwstr>http://www.zotero.org/styles/modern-language-association</vt:lpwstr>
  </property>
  <property fmtid="{D5CDD505-2E9C-101B-9397-08002B2CF9AE}" pid="28" name="Mendeley Recent Style Name 8_1">
    <vt:lpwstr>Modern Language Association 7th edition</vt:lpwstr>
  </property>
  <property fmtid="{D5CDD505-2E9C-101B-9397-08002B2CF9AE}" pid="29" name="Mendeley Recent Style Id 9_1">
    <vt:lpwstr>http://www.zotero.org/styles/nature</vt:lpwstr>
  </property>
  <property fmtid="{D5CDD505-2E9C-101B-9397-08002B2CF9AE}" pid="30" name="Mendeley Recent Style Name 9_1">
    <vt:lpwstr>Nature</vt:lpwstr>
  </property>
  <property fmtid="{D5CDD505-2E9C-101B-9397-08002B2CF9AE}" pid="31" name="MediaServiceImageTags">
    <vt:lpwstr/>
  </property>
  <property fmtid="{D5CDD505-2E9C-101B-9397-08002B2CF9AE}" pid="32" name="docLang">
    <vt:lpwstr>en</vt:lpwstr>
  </property>
</Properties>
</file>