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1" w:rightFromText="181" w:horzAnchor="margin" w:tblpY="-492"/>
        <w:tblW w:w="10031" w:type="dxa"/>
        <w:tblLayout w:type="fixed"/>
        <w:tblLook w:val="0000" w:firstRow="0" w:lastRow="0" w:firstColumn="0" w:lastColumn="0" w:noHBand="0" w:noVBand="0"/>
      </w:tblPr>
      <w:tblGrid>
        <w:gridCol w:w="6663"/>
        <w:gridCol w:w="3368"/>
      </w:tblGrid>
      <w:tr w:rsidR="00294BF6" w:rsidRPr="00403C69" w14:paraId="5736F9B6" w14:textId="77777777" w:rsidTr="005C3173">
        <w:trPr>
          <w:cantSplit/>
          <w:trHeight w:val="1134"/>
        </w:trPr>
        <w:tc>
          <w:tcPr>
            <w:tcW w:w="6663" w:type="dxa"/>
          </w:tcPr>
          <w:p w14:paraId="34B2B704" w14:textId="57C6AED5" w:rsidR="00294BF6" w:rsidRDefault="00767F2F" w:rsidP="00294BF6">
            <w:pPr>
              <w:ind w:left="34"/>
              <w:rPr>
                <w:b/>
                <w:bCs/>
                <w:sz w:val="32"/>
                <w:szCs w:val="32"/>
                <w:lang w:eastAsia="zh-CN"/>
              </w:rPr>
            </w:pPr>
            <w:r w:rsidRPr="00767F2F">
              <w:rPr>
                <w:rFonts w:ascii="Calibri" w:hAnsi="Calibri" w:hint="eastAsia"/>
                <w:b/>
                <w:bCs/>
                <w:sz w:val="32"/>
                <w:szCs w:val="32"/>
                <w:lang w:eastAsia="zh-CN"/>
              </w:rPr>
              <w:t>电信发展顾问组（</w:t>
            </w:r>
            <w:r w:rsidRPr="00767F2F">
              <w:rPr>
                <w:rFonts w:ascii="Calibri" w:hAnsi="Calibri"/>
                <w:b/>
                <w:bCs/>
                <w:sz w:val="32"/>
                <w:szCs w:val="32"/>
                <w:lang w:eastAsia="zh-CN"/>
              </w:rPr>
              <w:t>TDAG</w:t>
            </w:r>
            <w:r w:rsidRPr="00767F2F">
              <w:rPr>
                <w:rFonts w:ascii="Calibri" w:hAnsi="Calibri" w:hint="eastAsia"/>
                <w:b/>
                <w:bCs/>
                <w:sz w:val="32"/>
                <w:szCs w:val="32"/>
                <w:lang w:eastAsia="zh-CN"/>
              </w:rPr>
              <w:t>）</w:t>
            </w:r>
          </w:p>
          <w:p w14:paraId="2DCF59CB" w14:textId="4A839F7F" w:rsidR="00294BF6" w:rsidRPr="00403C69" w:rsidRDefault="00767F2F" w:rsidP="00294BF6">
            <w:pPr>
              <w:tabs>
                <w:tab w:val="clear" w:pos="1134"/>
              </w:tabs>
              <w:spacing w:after="48" w:line="240" w:lineRule="atLeast"/>
              <w:ind w:left="34"/>
              <w:rPr>
                <w:b/>
                <w:bCs/>
                <w:sz w:val="28"/>
                <w:szCs w:val="28"/>
                <w:lang w:eastAsia="zh-CN"/>
              </w:rPr>
            </w:pPr>
            <w:r w:rsidRPr="00767F2F">
              <w:rPr>
                <w:rFonts w:ascii="Calibri" w:hAnsi="Calibri" w:hint="eastAsia"/>
                <w:b/>
                <w:bCs/>
                <w:sz w:val="26"/>
                <w:szCs w:val="26"/>
                <w:lang w:eastAsia="zh-CN"/>
              </w:rPr>
              <w:t>第</w:t>
            </w:r>
            <w:r w:rsidRPr="00767F2F">
              <w:rPr>
                <w:rFonts w:ascii="Calibri" w:hAnsi="Calibri"/>
                <w:b/>
                <w:bCs/>
                <w:sz w:val="26"/>
                <w:szCs w:val="26"/>
                <w:lang w:eastAsia="zh-CN"/>
              </w:rPr>
              <w:t>3</w:t>
            </w:r>
            <w:r>
              <w:rPr>
                <w:rFonts w:ascii="Calibri" w:hAnsi="Calibri"/>
                <w:b/>
                <w:bCs/>
                <w:sz w:val="26"/>
                <w:szCs w:val="26"/>
                <w:lang w:eastAsia="zh-CN"/>
              </w:rPr>
              <w:t>3</w:t>
            </w:r>
            <w:r w:rsidRPr="00767F2F">
              <w:rPr>
                <w:rFonts w:ascii="Calibri" w:hAnsi="Calibri" w:hint="eastAsia"/>
                <w:b/>
                <w:bCs/>
                <w:sz w:val="26"/>
                <w:szCs w:val="26"/>
                <w:lang w:eastAsia="zh-CN"/>
              </w:rPr>
              <w:t>次会议，</w:t>
            </w:r>
            <w:r w:rsidRPr="00767F2F">
              <w:rPr>
                <w:rFonts w:ascii="Calibri" w:hAnsi="Calibri"/>
                <w:b/>
                <w:bCs/>
                <w:sz w:val="26"/>
                <w:szCs w:val="26"/>
                <w:lang w:eastAsia="zh-CN"/>
              </w:rPr>
              <w:t>202</w:t>
            </w:r>
            <w:r>
              <w:rPr>
                <w:rFonts w:ascii="Calibri" w:hAnsi="Calibri"/>
                <w:b/>
                <w:bCs/>
                <w:sz w:val="26"/>
                <w:szCs w:val="26"/>
                <w:lang w:eastAsia="zh-CN"/>
              </w:rPr>
              <w:t>6</w:t>
            </w:r>
            <w:r w:rsidRPr="00767F2F">
              <w:rPr>
                <w:rFonts w:ascii="Calibri" w:hAnsi="Calibri" w:hint="eastAsia"/>
                <w:b/>
                <w:bCs/>
                <w:sz w:val="26"/>
                <w:szCs w:val="26"/>
                <w:lang w:eastAsia="zh-CN"/>
              </w:rPr>
              <w:t>年</w:t>
            </w:r>
            <w:r>
              <w:rPr>
                <w:rFonts w:ascii="Calibri" w:hAnsi="Calibri"/>
                <w:b/>
                <w:bCs/>
                <w:sz w:val="26"/>
                <w:szCs w:val="26"/>
                <w:lang w:eastAsia="zh-CN"/>
              </w:rPr>
              <w:t>4</w:t>
            </w:r>
            <w:r w:rsidRPr="00767F2F">
              <w:rPr>
                <w:rFonts w:ascii="Calibri" w:hAnsi="Calibri" w:hint="eastAsia"/>
                <w:b/>
                <w:bCs/>
                <w:sz w:val="26"/>
                <w:szCs w:val="26"/>
                <w:lang w:eastAsia="zh-CN"/>
              </w:rPr>
              <w:t>月</w:t>
            </w:r>
            <w:r>
              <w:rPr>
                <w:rFonts w:ascii="Calibri" w:hAnsi="Calibri"/>
                <w:b/>
                <w:bCs/>
                <w:sz w:val="26"/>
                <w:szCs w:val="26"/>
                <w:lang w:eastAsia="zh-CN"/>
              </w:rPr>
              <w:t>7</w:t>
            </w:r>
            <w:r w:rsidRPr="00767F2F">
              <w:rPr>
                <w:rFonts w:ascii="Calibri" w:hAnsi="Calibri"/>
                <w:b/>
                <w:bCs/>
                <w:sz w:val="26"/>
                <w:szCs w:val="26"/>
                <w:lang w:eastAsia="zh-CN"/>
              </w:rPr>
              <w:t>-</w:t>
            </w:r>
            <w:r w:rsidRPr="00767F2F">
              <w:rPr>
                <w:rFonts w:ascii="Calibri" w:hAnsi="Calibri" w:hint="eastAsia"/>
                <w:b/>
                <w:bCs/>
                <w:sz w:val="26"/>
                <w:szCs w:val="26"/>
                <w:lang w:eastAsia="zh-CN"/>
              </w:rPr>
              <w:t>1</w:t>
            </w:r>
            <w:r>
              <w:rPr>
                <w:rFonts w:ascii="Calibri" w:hAnsi="Calibri"/>
                <w:b/>
                <w:bCs/>
                <w:sz w:val="26"/>
                <w:szCs w:val="26"/>
                <w:lang w:eastAsia="zh-CN"/>
              </w:rPr>
              <w:t>0</w:t>
            </w:r>
            <w:r w:rsidRPr="00767F2F">
              <w:rPr>
                <w:rFonts w:ascii="Calibri" w:hAnsi="Calibri" w:hint="eastAsia"/>
                <w:b/>
                <w:bCs/>
                <w:sz w:val="26"/>
                <w:szCs w:val="26"/>
                <w:lang w:eastAsia="zh-CN"/>
              </w:rPr>
              <w:t>日，瑞士日内瓦</w:t>
            </w:r>
          </w:p>
        </w:tc>
        <w:tc>
          <w:tcPr>
            <w:tcW w:w="3368" w:type="dxa"/>
          </w:tcPr>
          <w:p w14:paraId="06B48AA1" w14:textId="516DD633" w:rsidR="00294BF6" w:rsidRPr="00403C69" w:rsidRDefault="00294BF6" w:rsidP="00294BF6">
            <w:pPr>
              <w:spacing w:line="240" w:lineRule="atLeast"/>
              <w:jc w:val="right"/>
              <w:rPr>
                <w:rFonts w:cstheme="minorHAnsi"/>
              </w:rPr>
            </w:pPr>
            <w:bookmarkStart w:id="0" w:name="ditulogo"/>
            <w:bookmarkEnd w:id="0"/>
            <w:r>
              <w:rPr>
                <w:noProof/>
                <w:lang w:val="fr-FR" w:eastAsia="fr-FR"/>
              </w:rPr>
              <w:drawing>
                <wp:inline distT="0" distB="0" distL="0" distR="0" wp14:anchorId="7DBF473A" wp14:editId="2E1C8112">
                  <wp:extent cx="712470" cy="785495"/>
                  <wp:effectExtent l="0" t="0" r="0" b="0"/>
                  <wp:docPr id="2" name="Picture 2" descr="A close up of a sign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 close up of a sign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470" cy="785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3BF5" w:rsidRPr="00403C69" w14:paraId="6DE5ABA3" w14:textId="77777777" w:rsidTr="005C3173">
        <w:trPr>
          <w:cantSplit/>
        </w:trPr>
        <w:tc>
          <w:tcPr>
            <w:tcW w:w="6663" w:type="dxa"/>
            <w:tcBorders>
              <w:top w:val="single" w:sz="12" w:space="0" w:color="auto"/>
            </w:tcBorders>
          </w:tcPr>
          <w:p w14:paraId="73168FEF" w14:textId="77777777" w:rsidR="00D83BF5" w:rsidRPr="00403C69" w:rsidRDefault="00D83BF5" w:rsidP="00403C69">
            <w:pPr>
              <w:spacing w:before="0" w:after="48" w:line="240" w:lineRule="atLeast"/>
              <w:rPr>
                <w:rFonts w:cstheme="minorHAnsi"/>
                <w:b/>
                <w:smallCaps/>
                <w:sz w:val="20"/>
              </w:rPr>
            </w:pPr>
            <w:bookmarkStart w:id="1" w:name="dhead"/>
          </w:p>
        </w:tc>
        <w:tc>
          <w:tcPr>
            <w:tcW w:w="3368" w:type="dxa"/>
            <w:tcBorders>
              <w:top w:val="single" w:sz="12" w:space="0" w:color="auto"/>
            </w:tcBorders>
          </w:tcPr>
          <w:p w14:paraId="439CB557" w14:textId="716EF333" w:rsidR="00D83BF5" w:rsidRPr="00403C69" w:rsidRDefault="00D83BF5" w:rsidP="00403C69">
            <w:pPr>
              <w:spacing w:before="0" w:line="240" w:lineRule="atLeast"/>
              <w:rPr>
                <w:rFonts w:cstheme="minorHAnsi"/>
                <w:sz w:val="20"/>
              </w:rPr>
            </w:pPr>
          </w:p>
        </w:tc>
      </w:tr>
      <w:tr w:rsidR="00D87035" w:rsidRPr="00403C69" w14:paraId="02BC550A" w14:textId="77777777" w:rsidTr="005C3173">
        <w:trPr>
          <w:cantSplit/>
          <w:trHeight w:val="23"/>
        </w:trPr>
        <w:tc>
          <w:tcPr>
            <w:tcW w:w="6663" w:type="dxa"/>
          </w:tcPr>
          <w:p w14:paraId="1EF66EAC" w14:textId="77777777" w:rsidR="00D87035" w:rsidRPr="00403C69" w:rsidRDefault="00D87035" w:rsidP="00403C69">
            <w:pPr>
              <w:pStyle w:val="Committee"/>
              <w:framePr w:hSpace="0" w:wrap="auto" w:hAnchor="text" w:yAlign="inline"/>
            </w:pPr>
            <w:bookmarkStart w:id="2" w:name="dnum" w:colFirst="1" w:colLast="1"/>
            <w:bookmarkStart w:id="3" w:name="dmeeting" w:colFirst="0" w:colLast="0"/>
            <w:bookmarkEnd w:id="1"/>
          </w:p>
        </w:tc>
        <w:tc>
          <w:tcPr>
            <w:tcW w:w="3368" w:type="dxa"/>
          </w:tcPr>
          <w:p w14:paraId="6F008A08" w14:textId="384AA79C" w:rsidR="00D87035" w:rsidRPr="00403C69" w:rsidRDefault="00767F2F" w:rsidP="00403C69">
            <w:pPr>
              <w:tabs>
                <w:tab w:val="left" w:pos="851"/>
              </w:tabs>
              <w:spacing w:before="0" w:line="240" w:lineRule="atLeast"/>
              <w:rPr>
                <w:rFonts w:cstheme="minorHAnsi"/>
                <w:szCs w:val="24"/>
              </w:rPr>
            </w:pPr>
            <w:proofErr w:type="spellStart"/>
            <w:r w:rsidRPr="00767F2F">
              <w:rPr>
                <w:rFonts w:ascii="Calibri" w:hAnsi="Calibri" w:hint="eastAsia"/>
                <w:b/>
                <w:bCs/>
                <w:lang w:val="en-US"/>
              </w:rPr>
              <w:t>文件</w:t>
            </w:r>
            <w:proofErr w:type="spellEnd"/>
            <w:r w:rsidRPr="00767F2F">
              <w:rPr>
                <w:rFonts w:ascii="Calibri" w:hAnsi="Calibri"/>
                <w:b/>
                <w:bCs/>
                <w:lang w:val="en-US"/>
              </w:rPr>
              <w:t xml:space="preserve"> </w:t>
            </w:r>
            <w:bookmarkStart w:id="4" w:name="DocRef1"/>
            <w:bookmarkEnd w:id="4"/>
            <w:r w:rsidRPr="00767F2F">
              <w:rPr>
                <w:rFonts w:ascii="Calibri" w:hAnsi="Calibri"/>
                <w:b/>
                <w:bCs/>
                <w:lang w:val="en-US"/>
              </w:rPr>
              <w:t>TDAG-2</w:t>
            </w:r>
            <w:bookmarkStart w:id="5" w:name="DocNo1"/>
            <w:bookmarkEnd w:id="5"/>
            <w:r>
              <w:rPr>
                <w:rFonts w:ascii="Calibri" w:hAnsi="Calibri"/>
                <w:b/>
                <w:bCs/>
                <w:lang w:val="en-US" w:eastAsia="zh-CN"/>
              </w:rPr>
              <w:t>6</w:t>
            </w:r>
            <w:r w:rsidRPr="00767F2F">
              <w:rPr>
                <w:rFonts w:ascii="Calibri" w:hAnsi="Calibri"/>
                <w:b/>
                <w:bCs/>
                <w:lang w:val="en-US"/>
              </w:rPr>
              <w:t>/</w:t>
            </w:r>
            <w:r w:rsidR="00365CC9">
              <w:rPr>
                <w:rFonts w:ascii="Calibri" w:hAnsi="Calibri"/>
                <w:b/>
                <w:bCs/>
                <w:lang w:val="en-US"/>
              </w:rPr>
              <w:t>17</w:t>
            </w:r>
            <w:r w:rsidR="00EB0D7F">
              <w:rPr>
                <w:rFonts w:ascii="Calibri" w:hAnsi="Calibri" w:hint="eastAsia"/>
                <w:b/>
                <w:bCs/>
                <w:lang w:val="en-US" w:eastAsia="zh-CN"/>
              </w:rPr>
              <w:t>(Rev.</w:t>
            </w:r>
            <w:r w:rsidR="00983BC1">
              <w:rPr>
                <w:rFonts w:ascii="Calibri" w:hAnsi="Calibri" w:hint="eastAsia"/>
                <w:b/>
                <w:bCs/>
                <w:lang w:val="en-US" w:eastAsia="zh-CN"/>
              </w:rPr>
              <w:t>2</w:t>
            </w:r>
            <w:r w:rsidR="00EB0D7F">
              <w:rPr>
                <w:rFonts w:ascii="Calibri" w:hAnsi="Calibri" w:hint="eastAsia"/>
                <w:b/>
                <w:bCs/>
                <w:lang w:val="en-US" w:eastAsia="zh-CN"/>
              </w:rPr>
              <w:t>)</w:t>
            </w:r>
            <w:r w:rsidRPr="00767F2F">
              <w:rPr>
                <w:rFonts w:ascii="Calibri" w:hAnsi="Calibri"/>
                <w:b/>
                <w:bCs/>
                <w:lang w:val="en-US"/>
              </w:rPr>
              <w:t>-</w:t>
            </w:r>
            <w:r w:rsidRPr="00767F2F">
              <w:rPr>
                <w:rFonts w:ascii="Calibri" w:hAnsi="Calibri" w:hint="eastAsia"/>
                <w:b/>
                <w:bCs/>
                <w:lang w:val="en-US" w:eastAsia="zh-CN"/>
              </w:rPr>
              <w:t>C</w:t>
            </w:r>
          </w:p>
        </w:tc>
      </w:tr>
      <w:tr w:rsidR="00D87035" w:rsidRPr="00403C69" w14:paraId="55AD5FBA" w14:textId="77777777" w:rsidTr="005C3173">
        <w:trPr>
          <w:cantSplit/>
          <w:trHeight w:val="23"/>
        </w:trPr>
        <w:tc>
          <w:tcPr>
            <w:tcW w:w="6663" w:type="dxa"/>
          </w:tcPr>
          <w:p w14:paraId="0E170520" w14:textId="77777777" w:rsidR="00D87035" w:rsidRPr="00403C69" w:rsidRDefault="00D87035" w:rsidP="00403C69">
            <w:pPr>
              <w:tabs>
                <w:tab w:val="left" w:pos="851"/>
              </w:tabs>
              <w:spacing w:before="0" w:line="240" w:lineRule="atLeast"/>
              <w:rPr>
                <w:rFonts w:cstheme="minorHAnsi"/>
                <w:b/>
                <w:szCs w:val="24"/>
              </w:rPr>
            </w:pPr>
            <w:bookmarkStart w:id="6" w:name="ddate" w:colFirst="1" w:colLast="1"/>
            <w:bookmarkStart w:id="7" w:name="dblank" w:colFirst="0" w:colLast="0"/>
            <w:bookmarkEnd w:id="2"/>
            <w:bookmarkEnd w:id="3"/>
          </w:p>
        </w:tc>
        <w:tc>
          <w:tcPr>
            <w:tcW w:w="3368" w:type="dxa"/>
          </w:tcPr>
          <w:p w14:paraId="242C61B7" w14:textId="3E2D0286" w:rsidR="00D87035" w:rsidRPr="00767F2F" w:rsidRDefault="00767F2F" w:rsidP="00403C69">
            <w:pPr>
              <w:spacing w:before="0" w:line="240" w:lineRule="atLeast"/>
              <w:rPr>
                <w:rFonts w:cstheme="minorHAnsi"/>
                <w:szCs w:val="24"/>
                <w:lang w:val="en-US"/>
              </w:rPr>
            </w:pPr>
            <w:r w:rsidRPr="00767F2F">
              <w:rPr>
                <w:rFonts w:ascii="Calibri" w:hAnsi="Calibri"/>
                <w:b/>
                <w:bCs/>
                <w:szCs w:val="28"/>
              </w:rPr>
              <w:t>202</w:t>
            </w:r>
            <w:r>
              <w:rPr>
                <w:rFonts w:ascii="Calibri" w:hAnsi="Calibri"/>
                <w:b/>
                <w:bCs/>
                <w:szCs w:val="28"/>
              </w:rPr>
              <w:t>6</w:t>
            </w:r>
            <w:r w:rsidRPr="00767F2F">
              <w:rPr>
                <w:rFonts w:ascii="SimSun" w:hAnsi="SimSun" w:hint="eastAsia"/>
                <w:b/>
                <w:bCs/>
                <w:szCs w:val="28"/>
                <w:lang w:eastAsia="zh-CN"/>
              </w:rPr>
              <w:t>年</w:t>
            </w:r>
            <w:r w:rsidR="00EB0D7F">
              <w:rPr>
                <w:rFonts w:ascii="Calibri" w:hAnsi="Calibri" w:hint="eastAsia"/>
                <w:b/>
                <w:bCs/>
                <w:szCs w:val="28"/>
                <w:lang w:eastAsia="zh-CN"/>
              </w:rPr>
              <w:t>4</w:t>
            </w:r>
            <w:r w:rsidRPr="00767F2F">
              <w:rPr>
                <w:rFonts w:ascii="SimSun" w:hAnsi="SimSun" w:hint="eastAsia"/>
                <w:b/>
                <w:bCs/>
                <w:szCs w:val="28"/>
                <w:lang w:eastAsia="zh-CN"/>
              </w:rPr>
              <w:t>月</w:t>
            </w:r>
            <w:r w:rsidR="00983BC1">
              <w:rPr>
                <w:rFonts w:ascii="Calibri" w:hAnsi="Calibri" w:hint="eastAsia"/>
                <w:b/>
                <w:bCs/>
                <w:szCs w:val="28"/>
                <w:lang w:eastAsia="zh-CN"/>
              </w:rPr>
              <w:t>2</w:t>
            </w:r>
            <w:r w:rsidRPr="00767F2F">
              <w:rPr>
                <w:rFonts w:ascii="SimSun" w:hAnsi="SimSun" w:hint="eastAsia"/>
                <w:b/>
                <w:bCs/>
                <w:szCs w:val="28"/>
                <w:lang w:eastAsia="zh-CN"/>
              </w:rPr>
              <w:t>日</w:t>
            </w:r>
          </w:p>
        </w:tc>
      </w:tr>
      <w:bookmarkEnd w:id="6"/>
      <w:bookmarkEnd w:id="7"/>
      <w:tr w:rsidR="00D87035" w:rsidRPr="00403C69" w14:paraId="07260C0B" w14:textId="77777777" w:rsidTr="005C3173">
        <w:trPr>
          <w:cantSplit/>
          <w:trHeight w:val="23"/>
        </w:trPr>
        <w:tc>
          <w:tcPr>
            <w:tcW w:w="6663" w:type="dxa"/>
          </w:tcPr>
          <w:p w14:paraId="773E4FE3" w14:textId="77777777" w:rsidR="00D87035" w:rsidRPr="00403C69" w:rsidRDefault="00D87035" w:rsidP="00403C69">
            <w:pPr>
              <w:tabs>
                <w:tab w:val="left" w:pos="851"/>
              </w:tabs>
              <w:spacing w:before="0" w:line="240" w:lineRule="atLeast"/>
              <w:rPr>
                <w:rFonts w:cstheme="minorHAnsi"/>
                <w:szCs w:val="24"/>
              </w:rPr>
            </w:pPr>
          </w:p>
        </w:tc>
        <w:tc>
          <w:tcPr>
            <w:tcW w:w="3368" w:type="dxa"/>
          </w:tcPr>
          <w:p w14:paraId="2C8BB831" w14:textId="3AC273ED" w:rsidR="00D87035" w:rsidRPr="00403C69" w:rsidRDefault="00767F2F" w:rsidP="00403C69">
            <w:pPr>
              <w:tabs>
                <w:tab w:val="left" w:pos="993"/>
              </w:tabs>
              <w:spacing w:before="0"/>
              <w:rPr>
                <w:rFonts w:cstheme="minorHAnsi"/>
                <w:b/>
                <w:szCs w:val="24"/>
              </w:rPr>
            </w:pPr>
            <w:r w:rsidRPr="00767F2F">
              <w:rPr>
                <w:rFonts w:ascii="Calibri" w:hAnsi="Calibri" w:hint="eastAsia"/>
                <w:b/>
                <w:lang w:eastAsia="zh-CN"/>
              </w:rPr>
              <w:t>原文：英文</w:t>
            </w:r>
          </w:p>
        </w:tc>
      </w:tr>
      <w:tr w:rsidR="00767F2F" w:rsidRPr="00403C69" w14:paraId="7A5CDA81" w14:textId="77777777" w:rsidTr="00EE5193">
        <w:trPr>
          <w:cantSplit/>
          <w:trHeight w:val="794"/>
        </w:trPr>
        <w:tc>
          <w:tcPr>
            <w:tcW w:w="10031" w:type="dxa"/>
            <w:gridSpan w:val="2"/>
          </w:tcPr>
          <w:p w14:paraId="1A02D973" w14:textId="4696F132" w:rsidR="00767F2F" w:rsidRPr="00767F2F" w:rsidRDefault="00365CC9" w:rsidP="00403C69">
            <w:pPr>
              <w:pStyle w:val="Source"/>
              <w:spacing w:before="240" w:after="240"/>
              <w:rPr>
                <w:rFonts w:eastAsiaTheme="minorEastAsia"/>
                <w:lang w:eastAsia="zh-CN"/>
              </w:rPr>
            </w:pPr>
            <w:bookmarkStart w:id="8" w:name="dbluepink" w:colFirst="0" w:colLast="0"/>
            <w:bookmarkStart w:id="9" w:name="dorlang" w:colFirst="1" w:colLast="1"/>
            <w:r w:rsidRPr="00365CC9">
              <w:rPr>
                <w:rFonts w:eastAsiaTheme="minorEastAsia" w:hint="eastAsia"/>
                <w:lang w:eastAsia="zh-CN"/>
              </w:rPr>
              <w:t>电信发展局主任</w:t>
            </w:r>
          </w:p>
        </w:tc>
      </w:tr>
      <w:tr w:rsidR="00767F2F" w:rsidRPr="00403C69" w14:paraId="06BE7A84" w14:textId="77777777" w:rsidTr="00D87035">
        <w:trPr>
          <w:cantSplit/>
          <w:trHeight w:val="23"/>
        </w:trPr>
        <w:tc>
          <w:tcPr>
            <w:tcW w:w="10031" w:type="dxa"/>
            <w:gridSpan w:val="2"/>
            <w:vAlign w:val="center"/>
          </w:tcPr>
          <w:p w14:paraId="57377CE0" w14:textId="39B3A760" w:rsidR="00767F2F" w:rsidRPr="00403C69" w:rsidRDefault="00365CC9" w:rsidP="00403C69">
            <w:pPr>
              <w:pStyle w:val="Title1"/>
              <w:spacing w:before="120" w:after="120"/>
              <w:rPr>
                <w:caps w:val="0"/>
                <w:lang w:eastAsia="zh-CN"/>
              </w:rPr>
            </w:pPr>
            <w:r w:rsidRPr="004E548F">
              <w:rPr>
                <w:rFonts w:cstheme="minorHAnsi"/>
                <w:caps w:val="0"/>
                <w:szCs w:val="28"/>
                <w:lang w:val="en-US" w:eastAsia="zh-CN"/>
              </w:rPr>
              <w:t>2026</w:t>
            </w:r>
            <w:r w:rsidRPr="00365CC9">
              <w:rPr>
                <w:rFonts w:ascii="SimSun" w:hAnsi="SimSun" w:cs="SimSun" w:hint="eastAsia"/>
                <w:caps w:val="0"/>
                <w:szCs w:val="28"/>
                <w:lang w:val="en-US" w:eastAsia="zh-CN"/>
              </w:rPr>
              <w:t>年国际电联电信发展部门</w:t>
            </w:r>
            <w:r w:rsidRPr="000A1819">
              <w:rPr>
                <w:rFonts w:ascii="Calibri" w:hAnsi="Calibri" w:cs="Calibri"/>
                <w:caps w:val="0"/>
                <w:szCs w:val="28"/>
                <w:lang w:val="en-US" w:eastAsia="zh-CN"/>
              </w:rPr>
              <w:t>（</w:t>
            </w:r>
            <w:r w:rsidRPr="000A1819">
              <w:rPr>
                <w:rFonts w:ascii="Calibri" w:hAnsi="Calibri" w:cs="Calibri"/>
                <w:caps w:val="0"/>
                <w:szCs w:val="28"/>
                <w:lang w:val="en-US" w:eastAsia="zh-CN"/>
              </w:rPr>
              <w:t>ITU-D</w:t>
            </w:r>
            <w:r w:rsidRPr="000A1819">
              <w:rPr>
                <w:rFonts w:ascii="Calibri" w:hAnsi="Calibri" w:cs="Calibri"/>
                <w:caps w:val="0"/>
                <w:szCs w:val="28"/>
                <w:lang w:val="en-US" w:eastAsia="zh-CN"/>
              </w:rPr>
              <w:t>）</w:t>
            </w:r>
            <w:r w:rsidRPr="00365CC9">
              <w:rPr>
                <w:rFonts w:ascii="SimSun" w:hAnsi="SimSun" w:cs="SimSun" w:hint="eastAsia"/>
                <w:caps w:val="0"/>
                <w:szCs w:val="28"/>
                <w:lang w:val="en-US" w:eastAsia="zh-CN"/>
              </w:rPr>
              <w:t>运作规划</w:t>
            </w:r>
          </w:p>
        </w:tc>
      </w:tr>
      <w:tr w:rsidR="00767F2F" w:rsidRPr="00403C69" w14:paraId="3886F53F" w14:textId="77777777" w:rsidTr="00D87035">
        <w:trPr>
          <w:cantSplit/>
          <w:trHeight w:val="23"/>
        </w:trPr>
        <w:tc>
          <w:tcPr>
            <w:tcW w:w="10031" w:type="dxa"/>
            <w:gridSpan w:val="2"/>
            <w:tcBorders>
              <w:bottom w:val="single" w:sz="4" w:space="0" w:color="auto"/>
            </w:tcBorders>
          </w:tcPr>
          <w:p w14:paraId="546EC4F6" w14:textId="77777777" w:rsidR="00767F2F" w:rsidRPr="00403C69" w:rsidRDefault="00767F2F" w:rsidP="00403C69">
            <w:pPr>
              <w:pStyle w:val="Title1"/>
              <w:spacing w:before="120" w:after="120"/>
              <w:jc w:val="left"/>
              <w:rPr>
                <w:rFonts w:cs="Times New Roman Bold"/>
                <w:caps w:val="0"/>
                <w:szCs w:val="28"/>
                <w:lang w:eastAsia="zh-CN"/>
              </w:rPr>
            </w:pPr>
          </w:p>
        </w:tc>
      </w:tr>
      <w:tr w:rsidR="00767F2F" w:rsidRPr="00403C69" w14:paraId="6F91CCE0" w14:textId="77777777" w:rsidTr="00D87035">
        <w:trPr>
          <w:cantSplit/>
          <w:trHeight w:val="23"/>
        </w:trPr>
        <w:tc>
          <w:tcPr>
            <w:tcW w:w="10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5099" w14:textId="53BBF2D6" w:rsidR="00767F2F" w:rsidRPr="00403C69" w:rsidRDefault="00767F2F" w:rsidP="00403C69">
            <w:pPr>
              <w:rPr>
                <w:b/>
                <w:bCs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szCs w:val="24"/>
                <w:lang w:eastAsia="zh-CN"/>
              </w:rPr>
              <w:t>摘要：</w:t>
            </w:r>
          </w:p>
          <w:p w14:paraId="11CFC7D7" w14:textId="3021B53C" w:rsidR="00767F2F" w:rsidRDefault="0070717E" w:rsidP="00A65363">
            <w:pPr>
              <w:ind w:firstLineChars="200" w:firstLine="480"/>
              <w:rPr>
                <w:rFonts w:ascii="Calibri" w:eastAsiaTheme="minorEastAsia" w:hAnsi="Calibri" w:cs="Calibri"/>
                <w:lang w:eastAsia="zh-CN"/>
              </w:rPr>
            </w:pPr>
            <w:r w:rsidRPr="000A1819">
              <w:rPr>
                <w:rFonts w:ascii="Calibri" w:eastAsiaTheme="minorEastAsia" w:hAnsi="Calibri" w:cs="Calibri"/>
                <w:lang w:eastAsia="zh-CN"/>
              </w:rPr>
              <w:t>本文件概述了根据《巴库行动计划》（</w:t>
            </w:r>
            <w:r w:rsidRPr="000A1819">
              <w:rPr>
                <w:rFonts w:ascii="Calibri" w:eastAsiaTheme="minorEastAsia" w:hAnsi="Calibri" w:cs="Calibri"/>
                <w:lang w:eastAsia="zh-CN"/>
              </w:rPr>
              <w:t>BAP</w:t>
            </w:r>
            <w:r w:rsidRPr="000A1819">
              <w:rPr>
                <w:rFonts w:ascii="Calibri" w:eastAsiaTheme="minorEastAsia" w:hAnsi="Calibri" w:cs="Calibri"/>
                <w:lang w:eastAsia="zh-CN"/>
              </w:rPr>
              <w:t>），在</w:t>
            </w:r>
            <w:r w:rsidRPr="000A1819">
              <w:rPr>
                <w:rFonts w:ascii="Calibri" w:eastAsiaTheme="minorEastAsia" w:hAnsi="Calibri" w:cs="Calibri"/>
                <w:lang w:eastAsia="zh-CN"/>
              </w:rPr>
              <w:t>2026</w:t>
            </w:r>
            <w:r w:rsidRPr="000A1819">
              <w:rPr>
                <w:rFonts w:ascii="Calibri" w:eastAsiaTheme="minorEastAsia" w:hAnsi="Calibri" w:cs="Calibri"/>
                <w:lang w:eastAsia="zh-CN"/>
              </w:rPr>
              <w:t>年</w:t>
            </w:r>
            <w:r w:rsidRPr="000A1819">
              <w:rPr>
                <w:rFonts w:ascii="Calibri" w:eastAsiaTheme="minorEastAsia" w:hAnsi="Calibri" w:cs="Calibri"/>
                <w:lang w:eastAsia="zh-CN"/>
              </w:rPr>
              <w:t>ITU-D</w:t>
            </w:r>
            <w:r w:rsidRPr="000A1819">
              <w:rPr>
                <w:rFonts w:ascii="Calibri" w:eastAsiaTheme="minorEastAsia" w:hAnsi="Calibri" w:cs="Calibri"/>
                <w:lang w:eastAsia="zh-CN"/>
              </w:rPr>
              <w:t>运作</w:t>
            </w:r>
            <w:r w:rsidR="0038060E" w:rsidRPr="000A1819">
              <w:rPr>
                <w:rFonts w:ascii="Calibri" w:eastAsiaTheme="minorEastAsia" w:hAnsi="Calibri" w:cs="Calibri"/>
                <w:lang w:eastAsia="zh-CN"/>
              </w:rPr>
              <w:t>规划</w:t>
            </w:r>
            <w:r w:rsidRPr="000A1819">
              <w:rPr>
                <w:rFonts w:ascii="Calibri" w:eastAsiaTheme="minorEastAsia" w:hAnsi="Calibri" w:cs="Calibri"/>
                <w:lang w:eastAsia="zh-CN"/>
              </w:rPr>
              <w:t>下区域和全球</w:t>
            </w:r>
            <w:r w:rsidR="00D158C1" w:rsidRPr="000A1819">
              <w:rPr>
                <w:rFonts w:ascii="Calibri" w:eastAsiaTheme="minorEastAsia" w:hAnsi="Calibri" w:cs="Calibri"/>
                <w:lang w:val="en-US" w:eastAsia="zh-CN"/>
              </w:rPr>
              <w:t>层面</w:t>
            </w:r>
            <w:r w:rsidR="001E680E" w:rsidRPr="000A1819">
              <w:rPr>
                <w:rFonts w:ascii="Calibri" w:eastAsiaTheme="minorEastAsia" w:hAnsi="Calibri" w:cs="Calibri"/>
                <w:lang w:eastAsia="zh-CN"/>
              </w:rPr>
              <w:t>正在</w:t>
            </w:r>
            <w:r w:rsidR="00A03D05" w:rsidRPr="000A1819">
              <w:rPr>
                <w:rFonts w:ascii="Calibri" w:eastAsiaTheme="minorEastAsia" w:hAnsi="Calibri" w:cs="Calibri"/>
                <w:lang w:eastAsia="zh-CN"/>
              </w:rPr>
              <w:t>采取的行动</w:t>
            </w:r>
            <w:r w:rsidR="00EB0D7F">
              <w:rPr>
                <w:rFonts w:ascii="Calibri" w:eastAsiaTheme="minorEastAsia" w:hAnsi="Calibri" w:cs="Calibri" w:hint="eastAsia"/>
                <w:lang w:eastAsia="zh-CN"/>
              </w:rPr>
              <w:t>、活动和项目</w:t>
            </w:r>
            <w:r w:rsidR="001E680E" w:rsidRPr="000A1819">
              <w:rPr>
                <w:rFonts w:ascii="Calibri" w:eastAsiaTheme="minorEastAsia" w:hAnsi="Calibri" w:cs="Calibri"/>
                <w:lang w:eastAsia="zh-CN"/>
              </w:rPr>
              <w:t>。本文件</w:t>
            </w:r>
            <w:r w:rsidR="00A03D05" w:rsidRPr="000A1819">
              <w:rPr>
                <w:rFonts w:ascii="Calibri" w:eastAsiaTheme="minorEastAsia" w:hAnsi="Calibri" w:cs="Calibri"/>
                <w:lang w:eastAsia="zh-CN"/>
              </w:rPr>
              <w:t>介绍了</w:t>
            </w:r>
            <w:r w:rsidR="00D158C1" w:rsidRPr="000A1819">
              <w:rPr>
                <w:rFonts w:ascii="Calibri" w:eastAsiaTheme="minorEastAsia" w:hAnsi="Calibri" w:cs="Calibri"/>
                <w:lang w:eastAsia="zh-CN"/>
              </w:rPr>
              <w:t>为在</w:t>
            </w:r>
            <w:r w:rsidR="00A03D05" w:rsidRPr="000A1819">
              <w:rPr>
                <w:rFonts w:ascii="Calibri" w:eastAsiaTheme="minorEastAsia" w:hAnsi="Calibri" w:cs="Calibri"/>
                <w:lang w:eastAsia="zh-CN"/>
              </w:rPr>
              <w:t>国际电联</w:t>
            </w:r>
            <w:r w:rsidR="001E680E" w:rsidRPr="000A1819">
              <w:rPr>
                <w:rFonts w:ascii="Calibri" w:eastAsiaTheme="minorEastAsia" w:hAnsi="Calibri" w:cs="Calibri"/>
                <w:lang w:eastAsia="zh-CN"/>
              </w:rPr>
              <w:t>各区域</w:t>
            </w:r>
            <w:r w:rsidR="00A03D05" w:rsidRPr="000A1819">
              <w:rPr>
                <w:rFonts w:ascii="Calibri" w:eastAsiaTheme="minorEastAsia" w:hAnsi="Calibri" w:cs="Calibri"/>
                <w:lang w:eastAsia="zh-CN"/>
              </w:rPr>
              <w:t>内</w:t>
            </w:r>
            <w:r w:rsidR="001E680E" w:rsidRPr="000A1819">
              <w:rPr>
                <w:rFonts w:ascii="Calibri" w:eastAsiaTheme="minorEastAsia" w:hAnsi="Calibri" w:cs="Calibri"/>
                <w:lang w:eastAsia="zh-CN"/>
              </w:rPr>
              <w:t>和</w:t>
            </w:r>
            <w:r w:rsidR="00D158C1" w:rsidRPr="000A1819">
              <w:rPr>
                <w:rFonts w:ascii="Calibri" w:eastAsiaTheme="minorEastAsia" w:hAnsi="Calibri" w:cs="Calibri"/>
                <w:lang w:eastAsia="zh-CN"/>
              </w:rPr>
              <w:t>通过</w:t>
            </w:r>
            <w:r w:rsidR="00A03D05" w:rsidRPr="000A1819">
              <w:rPr>
                <w:rFonts w:ascii="Calibri" w:eastAsiaTheme="minorEastAsia" w:hAnsi="Calibri" w:cs="Calibri"/>
                <w:lang w:eastAsia="zh-CN"/>
              </w:rPr>
              <w:t>跨区域</w:t>
            </w:r>
            <w:r w:rsidR="00D158C1" w:rsidRPr="000A1819">
              <w:rPr>
                <w:rFonts w:ascii="Calibri" w:eastAsiaTheme="minorEastAsia" w:hAnsi="Calibri" w:cs="Calibri"/>
                <w:lang w:eastAsia="zh-CN"/>
              </w:rPr>
              <w:t>活动</w:t>
            </w:r>
            <w:r w:rsidR="00A03D05" w:rsidRPr="000A1819">
              <w:rPr>
                <w:rFonts w:ascii="Calibri" w:eastAsiaTheme="minorEastAsia" w:hAnsi="Calibri" w:cs="Calibri"/>
                <w:lang w:eastAsia="zh-CN"/>
              </w:rPr>
              <w:t>交付</w:t>
            </w:r>
            <w:r w:rsidR="00432B9C" w:rsidRPr="000A1819">
              <w:rPr>
                <w:rFonts w:ascii="Calibri" w:eastAsiaTheme="minorEastAsia" w:hAnsi="Calibri" w:cs="Calibri"/>
                <w:lang w:eastAsia="zh-CN"/>
              </w:rPr>
              <w:t>输出成果</w:t>
            </w:r>
            <w:r w:rsidR="00A03D05" w:rsidRPr="000A1819">
              <w:rPr>
                <w:rFonts w:ascii="Calibri" w:eastAsiaTheme="minorEastAsia" w:hAnsi="Calibri" w:cs="Calibri"/>
                <w:lang w:eastAsia="zh-CN"/>
              </w:rPr>
              <w:t>，以及</w:t>
            </w:r>
            <w:r w:rsidR="00D158C1" w:rsidRPr="000A1819">
              <w:rPr>
                <w:rFonts w:ascii="Calibri" w:eastAsiaTheme="minorEastAsia" w:hAnsi="Calibri" w:cs="Calibri"/>
                <w:lang w:eastAsia="zh-CN"/>
              </w:rPr>
              <w:t>每项</w:t>
            </w:r>
            <w:r w:rsidR="00A03D05" w:rsidRPr="000A1819">
              <w:rPr>
                <w:rFonts w:ascii="Calibri" w:eastAsiaTheme="minorEastAsia" w:hAnsi="Calibri" w:cs="Calibri"/>
                <w:lang w:eastAsia="zh-CN"/>
              </w:rPr>
              <w:t>ITU-D</w:t>
            </w:r>
            <w:r w:rsidR="0086088B" w:rsidRPr="000A1819">
              <w:rPr>
                <w:rFonts w:ascii="Calibri" w:eastAsiaTheme="minorEastAsia" w:hAnsi="Calibri" w:cs="Calibri"/>
                <w:lang w:eastAsia="zh-CN"/>
              </w:rPr>
              <w:t>重点工作</w:t>
            </w:r>
            <w:r w:rsidR="00A03D05" w:rsidRPr="000A1819">
              <w:rPr>
                <w:rFonts w:ascii="Calibri" w:eastAsiaTheme="minorEastAsia" w:hAnsi="Calibri" w:cs="Calibri"/>
                <w:lang w:eastAsia="zh-CN"/>
              </w:rPr>
              <w:t>和</w:t>
            </w:r>
            <w:r w:rsidR="00432B9C" w:rsidRPr="000A1819">
              <w:rPr>
                <w:rFonts w:ascii="Calibri" w:eastAsiaTheme="minorEastAsia" w:hAnsi="Calibri" w:cs="Calibri"/>
                <w:lang w:eastAsia="zh-CN"/>
              </w:rPr>
              <w:t>推动</w:t>
            </w:r>
            <w:r w:rsidR="00A03D05" w:rsidRPr="000A1819">
              <w:rPr>
                <w:rFonts w:ascii="Calibri" w:eastAsiaTheme="minorEastAsia" w:hAnsi="Calibri" w:cs="Calibri"/>
                <w:lang w:eastAsia="zh-CN"/>
              </w:rPr>
              <w:t>因素所做的资金分配。</w:t>
            </w:r>
          </w:p>
          <w:p w14:paraId="5141D384" w14:textId="02558FD0" w:rsidR="00EB0D7F" w:rsidRPr="000A1819" w:rsidRDefault="00983BC1" w:rsidP="00A65363">
            <w:pPr>
              <w:ind w:firstLineChars="200" w:firstLine="480"/>
              <w:rPr>
                <w:rFonts w:ascii="Calibri" w:eastAsiaTheme="minorEastAsia" w:hAnsi="Calibri" w:cs="Calibri"/>
                <w:lang w:eastAsia="zh-CN"/>
              </w:rPr>
            </w:pPr>
            <w:r>
              <w:rPr>
                <w:rFonts w:ascii="Calibri" w:eastAsiaTheme="minorEastAsia" w:hAnsi="Calibri" w:cs="Calibri" w:hint="eastAsia"/>
                <w:lang w:eastAsia="zh-CN"/>
              </w:rPr>
              <w:t>经与财务资源管理部负责人磋商，目前无法提供</w:t>
            </w:r>
            <w:r w:rsidR="00AD1720">
              <w:rPr>
                <w:rFonts w:ascii="Calibri" w:eastAsiaTheme="minorEastAsia" w:hAnsi="Calibri" w:cs="Calibri" w:hint="eastAsia"/>
                <w:lang w:eastAsia="zh-CN"/>
              </w:rPr>
              <w:t>《</w:t>
            </w:r>
            <w:r w:rsidR="00EB0D7F" w:rsidRPr="00EB0D7F">
              <w:rPr>
                <w:rFonts w:ascii="Calibri" w:eastAsiaTheme="minorEastAsia" w:hAnsi="Calibri" w:cs="Calibri"/>
                <w:lang w:eastAsia="zh-CN"/>
              </w:rPr>
              <w:t>2027-2030</w:t>
            </w:r>
            <w:r w:rsidR="00EB0D7F" w:rsidRPr="00EB0D7F">
              <w:rPr>
                <w:rFonts w:ascii="Calibri" w:eastAsiaTheme="minorEastAsia" w:hAnsi="Calibri" w:cs="Calibri"/>
                <w:lang w:eastAsia="zh-CN"/>
              </w:rPr>
              <w:t>年运作规划草案</w:t>
            </w:r>
            <w:r w:rsidR="00AD1720">
              <w:rPr>
                <w:rFonts w:ascii="Calibri" w:eastAsiaTheme="minorEastAsia" w:hAnsi="Calibri" w:cs="Calibri" w:hint="eastAsia"/>
                <w:lang w:eastAsia="zh-CN"/>
              </w:rPr>
              <w:t>》</w:t>
            </w:r>
            <w:r>
              <w:rPr>
                <w:rFonts w:ascii="Calibri" w:eastAsiaTheme="minorEastAsia" w:hAnsi="Calibri" w:cs="Calibri" w:hint="eastAsia"/>
                <w:lang w:eastAsia="zh-CN"/>
              </w:rPr>
              <w:t>，</w:t>
            </w:r>
            <w:r w:rsidR="00B26138">
              <w:rPr>
                <w:rFonts w:ascii="Calibri" w:eastAsiaTheme="minorEastAsia" w:hAnsi="Calibri" w:cs="Calibri" w:hint="eastAsia"/>
                <w:lang w:eastAsia="zh-CN"/>
              </w:rPr>
              <w:t>因为</w:t>
            </w:r>
            <w:r w:rsidRPr="00983BC1">
              <w:rPr>
                <w:rFonts w:ascii="Calibri" w:eastAsiaTheme="minorEastAsia" w:hAnsi="Calibri" w:cs="Calibri" w:hint="eastAsia"/>
                <w:lang w:eastAsia="zh-CN"/>
              </w:rPr>
              <w:t>预算拨款将在理事会就</w:t>
            </w:r>
            <w:r w:rsidRPr="00983BC1">
              <w:rPr>
                <w:rFonts w:ascii="Calibri" w:eastAsiaTheme="minorEastAsia" w:hAnsi="Calibri" w:cs="Calibri" w:hint="eastAsia"/>
                <w:lang w:eastAsia="zh-CN"/>
              </w:rPr>
              <w:t>C26/28</w:t>
            </w:r>
            <w:r w:rsidRPr="00983BC1">
              <w:rPr>
                <w:rFonts w:ascii="Calibri" w:eastAsiaTheme="minorEastAsia" w:hAnsi="Calibri" w:cs="Calibri" w:hint="eastAsia"/>
                <w:lang w:eastAsia="zh-CN"/>
              </w:rPr>
              <w:t>号文件做出决定后公布</w:t>
            </w:r>
            <w:r w:rsidR="00EB0D7F" w:rsidRPr="00EB0D7F">
              <w:rPr>
                <w:rFonts w:ascii="Calibri" w:eastAsiaTheme="minorEastAsia" w:hAnsi="Calibri" w:cs="Calibri"/>
                <w:lang w:eastAsia="zh-CN"/>
              </w:rPr>
              <w:t>。</w:t>
            </w:r>
          </w:p>
          <w:p w14:paraId="6B3236CE" w14:textId="166C61BC" w:rsidR="00767F2F" w:rsidRPr="00403C69" w:rsidRDefault="00767F2F" w:rsidP="00403C69">
            <w:pPr>
              <w:rPr>
                <w:b/>
                <w:bCs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lang w:eastAsia="zh-CN"/>
              </w:rPr>
              <w:t>需采取的行动：</w:t>
            </w:r>
          </w:p>
          <w:p w14:paraId="006D636B" w14:textId="06555497" w:rsidR="00767F2F" w:rsidRPr="00403C69" w:rsidRDefault="00767F2F" w:rsidP="00767F2F">
            <w:pPr>
              <w:ind w:firstLineChars="200" w:firstLine="480"/>
              <w:rPr>
                <w:szCs w:val="24"/>
                <w:lang w:eastAsia="zh-CN"/>
              </w:rPr>
            </w:pPr>
            <w:r w:rsidRPr="00767F2F">
              <w:rPr>
                <w:rFonts w:ascii="SimSun" w:hAnsi="SimSun" w:cs="SimSun" w:hint="eastAsia"/>
                <w:lang w:eastAsia="zh-CN"/>
              </w:rPr>
              <w:t>请</w:t>
            </w:r>
            <w:r w:rsidR="00D158C1">
              <w:rPr>
                <w:rFonts w:ascii="SimSun" w:hAnsi="SimSun" w:cs="SimSun" w:hint="eastAsia"/>
                <w:lang w:eastAsia="zh-CN"/>
              </w:rPr>
              <w:t>电信发展顾问组（</w:t>
            </w:r>
            <w:r w:rsidRPr="00767F2F">
              <w:rPr>
                <w:rFonts w:ascii="Calibri" w:hAnsi="Calibri" w:cs="Calibri"/>
                <w:lang w:eastAsia="zh-CN"/>
              </w:rPr>
              <w:t>TDAG</w:t>
            </w:r>
            <w:r w:rsidR="00D158C1">
              <w:rPr>
                <w:rFonts w:ascii="Calibri" w:hAnsi="Calibri" w:cs="Calibri" w:hint="eastAsia"/>
                <w:lang w:eastAsia="zh-CN"/>
              </w:rPr>
              <w:t>）</w:t>
            </w:r>
            <w:r w:rsidRPr="00767F2F">
              <w:rPr>
                <w:rFonts w:ascii="SimSun" w:hAnsi="SimSun" w:cs="SimSun" w:hint="eastAsia"/>
                <w:lang w:eastAsia="zh-CN"/>
              </w:rPr>
              <w:t>将</w:t>
            </w:r>
            <w:r w:rsidRPr="00767F2F">
              <w:rPr>
                <w:rFonts w:ascii="SimSun" w:hAnsi="SimSun" w:cs="Calibri" w:hint="eastAsia"/>
                <w:lang w:eastAsia="zh-CN"/>
              </w:rPr>
              <w:t>本文件</w:t>
            </w:r>
            <w:r w:rsidRPr="00767F2F">
              <w:rPr>
                <w:rFonts w:ascii="SimSun" w:hAnsi="SimSun" w:cs="SimSun" w:hint="eastAsia"/>
                <w:lang w:eastAsia="zh-CN"/>
              </w:rPr>
              <w:t>记录</w:t>
            </w:r>
            <w:r w:rsidRPr="00767F2F">
              <w:rPr>
                <w:rFonts w:ascii="SimSun" w:hAnsi="SimSun" w:cs="Batang" w:hint="eastAsia"/>
                <w:lang w:eastAsia="zh-CN"/>
              </w:rPr>
              <w:t>在案</w:t>
            </w:r>
            <w:r w:rsidRPr="00767F2F">
              <w:rPr>
                <w:rFonts w:ascii="SimSun" w:hAnsi="SimSun" w:cs="SimSun" w:hint="eastAsia"/>
                <w:lang w:eastAsia="zh-CN"/>
              </w:rPr>
              <w:t>。</w:t>
            </w:r>
          </w:p>
          <w:p w14:paraId="7F8BA69B" w14:textId="2AD3B250" w:rsidR="00767F2F" w:rsidRPr="00403C69" w:rsidRDefault="00767F2F" w:rsidP="00403C69">
            <w:pPr>
              <w:rPr>
                <w:b/>
                <w:bCs/>
                <w:szCs w:val="24"/>
                <w:lang w:eastAsia="zh-CN"/>
              </w:rPr>
            </w:pPr>
            <w:r>
              <w:rPr>
                <w:rFonts w:ascii="SimSun" w:hAnsi="SimSun" w:cs="SimSun" w:hint="eastAsia"/>
                <w:b/>
                <w:bCs/>
                <w:szCs w:val="24"/>
                <w:lang w:eastAsia="zh-CN"/>
              </w:rPr>
              <w:t>参考文件：</w:t>
            </w:r>
          </w:p>
          <w:p w14:paraId="2B8384FE" w14:textId="29D36EBF" w:rsidR="00767F2F" w:rsidRPr="00383EA9" w:rsidRDefault="00A03D05" w:rsidP="00A65363">
            <w:pPr>
              <w:spacing w:after="120"/>
              <w:ind w:firstLineChars="200" w:firstLine="480"/>
              <w:rPr>
                <w:rFonts w:ascii="SimSun" w:hAnsi="SimSun"/>
                <w:lang w:eastAsia="zh-CN"/>
              </w:rPr>
            </w:pPr>
            <w:r>
              <w:fldChar w:fldCharType="begin"/>
            </w:r>
            <w:r>
              <w:rPr>
                <w:lang w:eastAsia="zh-CN"/>
              </w:rPr>
              <w:instrText>HYPERLINK "http://itu.int/go/wtdc25-final-report"</w:instrText>
            </w:r>
            <w:r>
              <w:fldChar w:fldCharType="separate"/>
            </w:r>
            <w:r w:rsidRPr="004E548F">
              <w:rPr>
                <w:rStyle w:val="Hyperlink"/>
                <w:rFonts w:cstheme="minorHAnsi"/>
                <w:lang w:eastAsia="zh-CN"/>
              </w:rPr>
              <w:t>2025</w:t>
            </w:r>
            <w:r w:rsidRPr="004E548F">
              <w:rPr>
                <w:rStyle w:val="Hyperlink"/>
                <w:rFonts w:cstheme="minorHAnsi"/>
                <w:lang w:eastAsia="zh-CN"/>
              </w:rPr>
              <w:t>年世界电信发展大会（</w:t>
            </w:r>
            <w:r w:rsidRPr="004E548F">
              <w:rPr>
                <w:rStyle w:val="Hyperlink"/>
                <w:rFonts w:cstheme="minorHAnsi"/>
                <w:lang w:eastAsia="zh-CN"/>
              </w:rPr>
              <w:t>WTDC-25</w:t>
            </w:r>
            <w:r w:rsidRPr="004E548F">
              <w:rPr>
                <w:rStyle w:val="Hyperlink"/>
                <w:rFonts w:cstheme="minorHAnsi"/>
                <w:lang w:eastAsia="zh-CN"/>
              </w:rPr>
              <w:t>）</w:t>
            </w:r>
            <w:r w:rsidRPr="00383EA9">
              <w:rPr>
                <w:rStyle w:val="Hyperlink"/>
                <w:rFonts w:ascii="SimSun" w:hAnsi="SimSun" w:hint="eastAsia"/>
                <w:lang w:eastAsia="zh-CN"/>
              </w:rPr>
              <w:t>《巴库行动计划》</w:t>
            </w:r>
            <w:r>
              <w:fldChar w:fldCharType="end"/>
            </w:r>
          </w:p>
        </w:tc>
      </w:tr>
      <w:bookmarkEnd w:id="8"/>
      <w:bookmarkEnd w:id="9"/>
    </w:tbl>
    <w:p w14:paraId="30707726" w14:textId="39048621" w:rsidR="00075C63" w:rsidRPr="000A1819" w:rsidRDefault="00075C63" w:rsidP="000A1819">
      <w:pPr>
        <w:rPr>
          <w:rFonts w:eastAsiaTheme="minorEastAsia"/>
          <w:b/>
          <w:bCs/>
          <w:szCs w:val="24"/>
          <w:lang w:eastAsia="zh-CN"/>
        </w:rPr>
      </w:pPr>
      <w:r w:rsidRPr="00403C69">
        <w:rPr>
          <w:lang w:eastAsia="zh-CN"/>
        </w:rPr>
        <w:br w:type="page"/>
      </w:r>
    </w:p>
    <w:p w14:paraId="7B915245" w14:textId="77777777" w:rsidR="00A03D05" w:rsidRPr="00DB280B" w:rsidRDefault="00A03D05" w:rsidP="004E548F">
      <w:pPr>
        <w:pStyle w:val="Heading1"/>
        <w:rPr>
          <w:rFonts w:ascii="Calibri" w:eastAsiaTheme="majorEastAsia" w:hAnsi="Calibri" w:cs="Calibri"/>
          <w:lang w:eastAsia="zh-CN"/>
        </w:rPr>
      </w:pPr>
      <w:r w:rsidRPr="00DB280B">
        <w:rPr>
          <w:rFonts w:ascii="Calibri" w:eastAsiaTheme="majorEastAsia" w:hAnsi="Calibri" w:cs="Calibri"/>
          <w:lang w:eastAsia="zh-CN"/>
        </w:rPr>
        <w:lastRenderedPageBreak/>
        <w:t>1</w:t>
      </w:r>
      <w:r w:rsidRPr="00DB280B">
        <w:rPr>
          <w:rFonts w:ascii="Calibri" w:eastAsiaTheme="majorEastAsia" w:hAnsi="Calibri" w:cs="Calibri"/>
          <w:lang w:eastAsia="zh-CN"/>
        </w:rPr>
        <w:tab/>
      </w:r>
      <w:r w:rsidRPr="00DB280B">
        <w:rPr>
          <w:rFonts w:ascii="Calibri" w:eastAsiaTheme="majorEastAsia" w:hAnsi="Calibri" w:cs="Calibri"/>
          <w:lang w:eastAsia="zh-CN"/>
        </w:rPr>
        <w:t>引言</w:t>
      </w:r>
    </w:p>
    <w:p w14:paraId="110E0998" w14:textId="5A127AF1" w:rsidR="00A03D05" w:rsidRPr="00A03D05" w:rsidRDefault="00A03D05" w:rsidP="00A03D05">
      <w:pPr>
        <w:spacing w:after="120"/>
        <w:ind w:firstLineChars="200" w:firstLine="480"/>
        <w:rPr>
          <w:rFonts w:ascii="Calibri" w:eastAsiaTheme="minorEastAsia" w:hAnsi="Calibri" w:cs="Calibri"/>
          <w:lang w:eastAsia="zh-CN"/>
        </w:rPr>
      </w:pPr>
      <w:r w:rsidRPr="00A03D05">
        <w:rPr>
          <w:rFonts w:ascii="Calibri" w:eastAsiaTheme="minorEastAsia" w:hAnsi="Calibri" w:cs="Calibri"/>
          <w:lang w:eastAsia="zh-CN"/>
        </w:rPr>
        <w:t>2026</w:t>
      </w:r>
      <w:r w:rsidRPr="00A03D05">
        <w:rPr>
          <w:rFonts w:ascii="Calibri" w:eastAsiaTheme="minorEastAsia" w:hAnsi="Calibri" w:cs="Calibri"/>
          <w:lang w:eastAsia="zh-CN"/>
        </w:rPr>
        <w:t>年</w:t>
      </w:r>
      <w:r w:rsidRPr="00A03D05">
        <w:rPr>
          <w:rFonts w:ascii="Calibri" w:eastAsiaTheme="minorEastAsia" w:hAnsi="Calibri" w:cs="Calibri"/>
          <w:lang w:eastAsia="zh-CN"/>
        </w:rPr>
        <w:t>ITU-D</w:t>
      </w:r>
      <w:r w:rsidRPr="00A03D05">
        <w:rPr>
          <w:rFonts w:ascii="Calibri" w:eastAsiaTheme="minorEastAsia" w:hAnsi="Calibri" w:cs="Calibri"/>
          <w:lang w:eastAsia="zh-CN"/>
        </w:rPr>
        <w:t>运作规划（</w:t>
      </w:r>
      <w:r w:rsidRPr="00A03D05">
        <w:rPr>
          <w:rFonts w:ascii="Calibri" w:eastAsiaTheme="minorEastAsia" w:hAnsi="Calibri" w:cs="Calibri"/>
          <w:lang w:eastAsia="zh-CN"/>
        </w:rPr>
        <w:t>OP</w:t>
      </w:r>
      <w:r w:rsidRPr="00A03D05">
        <w:rPr>
          <w:rFonts w:ascii="Calibri" w:eastAsiaTheme="minorEastAsia" w:hAnsi="Calibri" w:cs="Calibri"/>
          <w:lang w:eastAsia="zh-CN"/>
        </w:rPr>
        <w:t>）与国际电联《</w:t>
      </w:r>
      <w:r w:rsidRPr="00A03D05">
        <w:rPr>
          <w:rFonts w:ascii="Calibri" w:eastAsiaTheme="minorEastAsia" w:hAnsi="Calibri" w:cs="Calibri"/>
          <w:lang w:eastAsia="zh-CN"/>
        </w:rPr>
        <w:t>2024-2027</w:t>
      </w:r>
      <w:r w:rsidRPr="00A03D05">
        <w:rPr>
          <w:rFonts w:ascii="Calibri" w:eastAsiaTheme="minorEastAsia" w:hAnsi="Calibri" w:cs="Calibri"/>
          <w:lang w:eastAsia="zh-CN"/>
        </w:rPr>
        <w:t>年战略规划》的结构保持一致。规划</w:t>
      </w:r>
      <w:r w:rsidR="00383EA9">
        <w:rPr>
          <w:rFonts w:ascii="Calibri" w:eastAsiaTheme="minorEastAsia" w:hAnsi="Calibri" w:cs="Calibri" w:hint="eastAsia"/>
          <w:lang w:val="en-US" w:eastAsia="zh-CN"/>
        </w:rPr>
        <w:t>遵循</w:t>
      </w:r>
      <w:r>
        <w:fldChar w:fldCharType="begin"/>
      </w:r>
      <w:r>
        <w:rPr>
          <w:lang w:eastAsia="zh-CN"/>
        </w:rPr>
        <w:instrText>HYPERLINK "http://itu.int/go/wtdc25-final-report"</w:instrText>
      </w:r>
      <w:r>
        <w:fldChar w:fldCharType="separate"/>
      </w:r>
      <w:r w:rsidRPr="000A1819">
        <w:rPr>
          <w:rStyle w:val="Hyperlink"/>
          <w:rFonts w:ascii="Calibri" w:eastAsiaTheme="minorEastAsia" w:hAnsi="Calibri" w:cs="Calibri"/>
          <w:lang w:eastAsia="zh-CN"/>
        </w:rPr>
        <w:t>《巴库行动计划》</w:t>
      </w:r>
      <w:r>
        <w:fldChar w:fldCharType="end"/>
      </w:r>
      <w:r w:rsidRPr="00A03D05">
        <w:rPr>
          <w:rFonts w:ascii="Calibri" w:eastAsiaTheme="minorEastAsia" w:hAnsi="Calibri" w:cs="Calibri"/>
          <w:lang w:eastAsia="zh-CN"/>
        </w:rPr>
        <w:t>（</w:t>
      </w:r>
      <w:r w:rsidRPr="00A03D05">
        <w:rPr>
          <w:rFonts w:ascii="Calibri" w:eastAsiaTheme="minorEastAsia" w:hAnsi="Calibri" w:cs="Calibri"/>
          <w:lang w:eastAsia="zh-CN"/>
        </w:rPr>
        <w:t>BAP</w:t>
      </w:r>
      <w:r w:rsidRPr="00A03D05">
        <w:rPr>
          <w:rFonts w:ascii="Calibri" w:eastAsiaTheme="minorEastAsia" w:hAnsi="Calibri" w:cs="Calibri"/>
          <w:lang w:eastAsia="zh-CN"/>
        </w:rPr>
        <w:t>）的框架，</w:t>
      </w:r>
      <w:r w:rsidR="00383EA9">
        <w:rPr>
          <w:rFonts w:ascii="Calibri" w:eastAsiaTheme="minorEastAsia" w:hAnsi="Calibri" w:cs="Calibri" w:hint="eastAsia"/>
          <w:lang w:eastAsia="zh-CN"/>
        </w:rPr>
        <w:t>阐述</w:t>
      </w:r>
      <w:r w:rsidRPr="00A03D05">
        <w:rPr>
          <w:rFonts w:ascii="Calibri" w:eastAsiaTheme="minorEastAsia" w:hAnsi="Calibri" w:cs="Calibri"/>
          <w:lang w:eastAsia="zh-CN"/>
        </w:rPr>
        <w:t>了</w:t>
      </w:r>
      <w:r w:rsidRPr="00A03D05">
        <w:rPr>
          <w:rFonts w:ascii="Calibri" w:eastAsiaTheme="minorEastAsia" w:hAnsi="Calibri" w:cs="Calibri"/>
          <w:lang w:eastAsia="zh-CN"/>
        </w:rPr>
        <w:t>ITU-D</w:t>
      </w:r>
      <w:r w:rsidRPr="00A03D05">
        <w:rPr>
          <w:rFonts w:ascii="Calibri" w:eastAsiaTheme="minorEastAsia" w:hAnsi="Calibri" w:cs="Calibri"/>
          <w:lang w:eastAsia="zh-CN"/>
        </w:rPr>
        <w:t>的重点工作和</w:t>
      </w:r>
      <w:r w:rsidR="00383EA9">
        <w:rPr>
          <w:rFonts w:ascii="Calibri" w:eastAsiaTheme="minorEastAsia" w:hAnsi="Calibri" w:cs="Calibri" w:hint="eastAsia"/>
          <w:lang w:eastAsia="zh-CN"/>
        </w:rPr>
        <w:t>支持</w:t>
      </w:r>
      <w:r w:rsidRPr="00A03D05">
        <w:rPr>
          <w:rFonts w:ascii="Calibri" w:eastAsiaTheme="minorEastAsia" w:hAnsi="Calibri" w:cs="Calibri"/>
          <w:lang w:eastAsia="zh-CN"/>
        </w:rPr>
        <w:t>推动因素以及相应的成果、产品和服务与用于衡量部门活动所取得成就水平的指标。</w:t>
      </w:r>
    </w:p>
    <w:p w14:paraId="6292CEAE" w14:textId="31A8C7F6" w:rsidR="00A03D05" w:rsidRPr="00A03D05" w:rsidRDefault="00A03D05" w:rsidP="00A03D05">
      <w:pPr>
        <w:spacing w:after="120"/>
        <w:ind w:firstLineChars="200" w:firstLine="480"/>
        <w:rPr>
          <w:rFonts w:ascii="Calibri" w:eastAsiaTheme="minorEastAsia" w:hAnsi="Calibri" w:cs="Calibri"/>
          <w:lang w:eastAsia="zh-CN"/>
        </w:rPr>
      </w:pPr>
      <w:bookmarkStart w:id="10" w:name="lt_pId031"/>
      <w:r w:rsidRPr="00A03D05">
        <w:rPr>
          <w:rFonts w:ascii="Calibri" w:eastAsiaTheme="minorEastAsia" w:hAnsi="Calibri" w:cs="Calibri"/>
          <w:lang w:eastAsia="zh-CN"/>
        </w:rPr>
        <w:t>OP-2</w:t>
      </w:r>
      <w:r>
        <w:rPr>
          <w:rFonts w:ascii="Calibri" w:eastAsiaTheme="minorEastAsia" w:hAnsi="Calibri" w:cs="Calibri" w:hint="eastAsia"/>
          <w:lang w:eastAsia="zh-CN"/>
        </w:rPr>
        <w:t>6</w:t>
      </w:r>
      <w:r w:rsidR="00AD1720">
        <w:rPr>
          <w:rFonts w:ascii="Calibri" w:eastAsiaTheme="minorEastAsia" w:hAnsi="Calibri" w:cs="Calibri" w:hint="eastAsia"/>
          <w:lang w:eastAsia="zh-CN"/>
        </w:rPr>
        <w:t>行动</w:t>
      </w:r>
      <w:r w:rsidRPr="00A03D05">
        <w:rPr>
          <w:rFonts w:ascii="Calibri" w:eastAsiaTheme="minorEastAsia" w:hAnsi="Calibri" w:cs="Calibri"/>
          <w:lang w:eastAsia="zh-CN"/>
        </w:rPr>
        <w:t>的规划进程</w:t>
      </w:r>
      <w:r w:rsidR="0038060E">
        <w:rPr>
          <w:rFonts w:ascii="Calibri" w:eastAsiaTheme="minorEastAsia" w:hAnsi="Calibri" w:cs="Calibri" w:hint="eastAsia"/>
          <w:lang w:eastAsia="zh-CN"/>
        </w:rPr>
        <w:t>侧重于为规划各项行动确定一个连贯</w:t>
      </w:r>
      <w:r w:rsidRPr="00A03D05">
        <w:rPr>
          <w:rFonts w:ascii="Calibri" w:eastAsiaTheme="minorEastAsia" w:hAnsi="Calibri" w:cs="Calibri"/>
          <w:lang w:eastAsia="zh-CN"/>
        </w:rPr>
        <w:t>的框架，确保与</w:t>
      </w:r>
      <w:r>
        <w:rPr>
          <w:rFonts w:ascii="Calibri" w:eastAsiaTheme="minorEastAsia" w:hAnsi="Calibri" w:cs="Calibri" w:hint="eastAsia"/>
          <w:lang w:eastAsia="zh-CN"/>
        </w:rPr>
        <w:t>B</w:t>
      </w:r>
      <w:r w:rsidRPr="00A03D05">
        <w:rPr>
          <w:rFonts w:ascii="Calibri" w:eastAsiaTheme="minorEastAsia" w:hAnsi="Calibri" w:cs="Calibri"/>
          <w:lang w:eastAsia="zh-CN"/>
        </w:rPr>
        <w:t>AP</w:t>
      </w:r>
      <w:r w:rsidRPr="00A03D05">
        <w:rPr>
          <w:rFonts w:ascii="Calibri" w:eastAsiaTheme="minorEastAsia" w:hAnsi="Calibri" w:cs="Calibri"/>
          <w:lang w:eastAsia="zh-CN"/>
        </w:rPr>
        <w:t>保持一致和总体</w:t>
      </w:r>
      <w:r w:rsidR="0038060E">
        <w:rPr>
          <w:rFonts w:ascii="Calibri" w:eastAsiaTheme="minorEastAsia" w:hAnsi="Calibri" w:cs="Calibri" w:hint="eastAsia"/>
          <w:lang w:eastAsia="zh-CN"/>
        </w:rPr>
        <w:t>战略</w:t>
      </w:r>
      <w:r w:rsidRPr="00A03D05">
        <w:rPr>
          <w:rFonts w:ascii="Calibri" w:eastAsiaTheme="minorEastAsia" w:hAnsi="Calibri" w:cs="Calibri"/>
          <w:lang w:eastAsia="zh-CN"/>
        </w:rPr>
        <w:t>连贯性。提议的活动经过了与成员国的充分磋商，并与每个区域的重点工作保持一致。</w:t>
      </w:r>
    </w:p>
    <w:p w14:paraId="350FC779" w14:textId="6D6343A3" w:rsidR="00A03D05" w:rsidRPr="00DB280B" w:rsidRDefault="00A03D05" w:rsidP="004E548F">
      <w:pPr>
        <w:pStyle w:val="Heading1"/>
        <w:rPr>
          <w:rFonts w:ascii="Calibri" w:hAnsi="Calibri" w:cs="Calibri"/>
          <w:lang w:eastAsia="zh-CN"/>
        </w:rPr>
      </w:pPr>
      <w:r w:rsidRPr="00DB280B">
        <w:rPr>
          <w:rFonts w:ascii="Calibri" w:hAnsi="Calibri" w:cs="Calibri"/>
          <w:lang w:eastAsia="zh-CN"/>
        </w:rPr>
        <w:t>2</w:t>
      </w:r>
      <w:r w:rsidRPr="00DB280B">
        <w:rPr>
          <w:rFonts w:ascii="Calibri" w:hAnsi="Calibri" w:cs="Calibri"/>
          <w:lang w:eastAsia="zh-CN"/>
        </w:rPr>
        <w:tab/>
      </w:r>
      <w:bookmarkEnd w:id="10"/>
      <w:r w:rsidRPr="00DB280B">
        <w:rPr>
          <w:rFonts w:ascii="Calibri" w:hAnsi="Calibri" w:cs="Calibri"/>
          <w:lang w:eastAsia="zh-CN"/>
        </w:rPr>
        <w:t>按受益区域</w:t>
      </w:r>
      <w:r w:rsidR="00B704D1" w:rsidRPr="00DB280B">
        <w:rPr>
          <w:rFonts w:ascii="Calibri" w:hAnsi="Calibri" w:cs="Calibri"/>
          <w:lang w:eastAsia="zh-CN"/>
        </w:rPr>
        <w:t>分配</w:t>
      </w:r>
      <w:r w:rsidRPr="00DB280B">
        <w:rPr>
          <w:rFonts w:ascii="Calibri" w:hAnsi="Calibri" w:cs="Calibri"/>
          <w:lang w:eastAsia="zh-CN"/>
        </w:rPr>
        <w:t>的资金</w:t>
      </w:r>
    </w:p>
    <w:p w14:paraId="396433C4" w14:textId="6ABD80B7" w:rsidR="00A03D05" w:rsidRPr="00A03D05" w:rsidRDefault="00A03D05" w:rsidP="00A03D05">
      <w:pPr>
        <w:spacing w:after="120"/>
        <w:ind w:firstLineChars="200" w:firstLine="480"/>
        <w:rPr>
          <w:rFonts w:ascii="Calibri" w:eastAsiaTheme="minorEastAsia" w:hAnsi="Calibri" w:cs="Calibri"/>
          <w:szCs w:val="24"/>
          <w:lang w:eastAsia="zh-CN"/>
        </w:rPr>
      </w:pPr>
      <w:r w:rsidRPr="00A03D05">
        <w:rPr>
          <w:rFonts w:ascii="Calibri" w:eastAsiaTheme="minorEastAsia" w:hAnsi="Calibri" w:cs="Calibri"/>
          <w:szCs w:val="24"/>
          <w:lang w:eastAsia="zh-CN"/>
        </w:rPr>
        <w:t>目前，全球和各区域部署的活动共计</w:t>
      </w:r>
      <w:r w:rsidRPr="00A03D05">
        <w:rPr>
          <w:rFonts w:ascii="Calibri" w:eastAsiaTheme="minorEastAsia" w:hAnsi="Calibri" w:cs="Calibri"/>
          <w:szCs w:val="24"/>
          <w:lang w:eastAsia="zh-CN"/>
        </w:rPr>
        <w:t>13</w:t>
      </w:r>
      <w:r w:rsidR="00AD1720">
        <w:rPr>
          <w:rFonts w:ascii="Calibri" w:eastAsiaTheme="minorEastAsia" w:hAnsi="Calibri" w:cs="Calibri" w:hint="eastAsia"/>
          <w:szCs w:val="24"/>
          <w:lang w:eastAsia="zh-CN"/>
        </w:rPr>
        <w:t>1</w:t>
      </w:r>
      <w:r w:rsidRPr="00A03D05">
        <w:rPr>
          <w:rFonts w:ascii="Calibri" w:eastAsiaTheme="minorEastAsia" w:hAnsi="Calibri" w:cs="Calibri"/>
          <w:szCs w:val="24"/>
          <w:lang w:eastAsia="zh-CN"/>
        </w:rPr>
        <w:t>项。</w:t>
      </w:r>
      <w:r w:rsidRPr="00A03D05">
        <w:rPr>
          <w:rFonts w:ascii="Calibri" w:eastAsiaTheme="minorEastAsia" w:hAnsi="Calibri" w:cs="Calibri"/>
          <w:szCs w:val="24"/>
          <w:lang w:eastAsia="zh-CN"/>
        </w:rPr>
        <w:t>OP-2</w:t>
      </w:r>
      <w:r>
        <w:rPr>
          <w:rFonts w:ascii="Calibri" w:eastAsiaTheme="minorEastAsia" w:hAnsi="Calibri" w:cs="Calibri" w:hint="eastAsia"/>
          <w:szCs w:val="24"/>
          <w:lang w:eastAsia="zh-CN"/>
        </w:rPr>
        <w:t>6</w:t>
      </w:r>
      <w:r w:rsidRPr="00A03D05">
        <w:rPr>
          <w:rFonts w:ascii="Calibri" w:eastAsiaTheme="minorEastAsia" w:hAnsi="Calibri" w:cs="Calibri"/>
          <w:szCs w:val="24"/>
          <w:lang w:eastAsia="zh-CN"/>
        </w:rPr>
        <w:t>预算的一半略多（</w:t>
      </w:r>
      <w:r w:rsidRPr="00A03D05">
        <w:rPr>
          <w:rFonts w:ascii="Calibri" w:eastAsiaTheme="minorEastAsia" w:hAnsi="Calibri" w:cs="Calibri"/>
          <w:szCs w:val="24"/>
          <w:lang w:eastAsia="zh-CN"/>
        </w:rPr>
        <w:t>5</w:t>
      </w:r>
      <w:r w:rsidR="00AD1720">
        <w:rPr>
          <w:rFonts w:ascii="Calibri" w:eastAsiaTheme="minorEastAsia" w:hAnsi="Calibri" w:cs="Calibri" w:hint="eastAsia"/>
          <w:szCs w:val="24"/>
          <w:lang w:eastAsia="zh-CN"/>
        </w:rPr>
        <w:t>6</w:t>
      </w:r>
      <w:r w:rsidRPr="00A03D05">
        <w:rPr>
          <w:rFonts w:ascii="Calibri" w:eastAsiaTheme="minorEastAsia" w:hAnsi="Calibri" w:cs="Calibri"/>
          <w:szCs w:val="24"/>
          <w:lang w:eastAsia="zh-CN"/>
        </w:rPr>
        <w:t>%</w:t>
      </w:r>
      <w:r w:rsidRPr="00A03D05">
        <w:rPr>
          <w:rFonts w:ascii="Calibri" w:eastAsiaTheme="minorEastAsia" w:hAnsi="Calibri" w:cs="Calibri"/>
          <w:szCs w:val="24"/>
          <w:lang w:eastAsia="zh-CN"/>
        </w:rPr>
        <w:t>）分配给了</w:t>
      </w:r>
      <w:r w:rsidR="0038060E">
        <w:rPr>
          <w:rFonts w:ascii="Calibri" w:eastAsiaTheme="minorEastAsia" w:hAnsi="Calibri" w:cs="Calibri" w:hint="eastAsia"/>
          <w:szCs w:val="24"/>
          <w:lang w:eastAsia="zh-CN"/>
        </w:rPr>
        <w:t>侧重于全球</w:t>
      </w:r>
      <w:r w:rsidR="00B704D1">
        <w:rPr>
          <w:rFonts w:ascii="Calibri" w:eastAsiaTheme="minorEastAsia" w:hAnsi="Calibri" w:cs="Calibri" w:hint="eastAsia"/>
          <w:szCs w:val="24"/>
          <w:lang w:eastAsia="zh-CN"/>
        </w:rPr>
        <w:t>和</w:t>
      </w:r>
      <w:r w:rsidRPr="00A03D05">
        <w:rPr>
          <w:rFonts w:ascii="Calibri" w:eastAsiaTheme="minorEastAsia" w:hAnsi="Calibri" w:cs="Calibri"/>
          <w:szCs w:val="24"/>
          <w:lang w:eastAsia="zh-CN"/>
        </w:rPr>
        <w:t>开展多区域活动的输出成果，这些活动</w:t>
      </w:r>
      <w:r w:rsidR="0038060E">
        <w:rPr>
          <w:rFonts w:ascii="Calibri" w:eastAsiaTheme="minorEastAsia" w:hAnsi="Calibri" w:cs="Calibri" w:hint="eastAsia"/>
          <w:szCs w:val="24"/>
          <w:lang w:eastAsia="zh-CN"/>
        </w:rPr>
        <w:t>体现</w:t>
      </w:r>
      <w:r w:rsidR="00B704D1">
        <w:rPr>
          <w:rFonts w:ascii="Calibri" w:eastAsiaTheme="minorEastAsia" w:hAnsi="Calibri" w:cs="Calibri" w:hint="eastAsia"/>
          <w:szCs w:val="24"/>
          <w:lang w:eastAsia="zh-CN"/>
        </w:rPr>
        <w:t>出具有</w:t>
      </w:r>
      <w:r w:rsidRPr="00A03D05">
        <w:rPr>
          <w:rFonts w:ascii="Calibri" w:eastAsiaTheme="minorEastAsia" w:hAnsi="Calibri" w:cs="Calibri"/>
          <w:szCs w:val="24"/>
          <w:lang w:eastAsia="zh-CN"/>
        </w:rPr>
        <w:t>产生广泛影响并提高</w:t>
      </w:r>
      <w:r w:rsidR="00B704D1">
        <w:rPr>
          <w:rFonts w:ascii="Calibri" w:eastAsiaTheme="minorEastAsia" w:hAnsi="Calibri" w:cs="Calibri" w:hint="eastAsia"/>
          <w:szCs w:val="24"/>
          <w:lang w:eastAsia="zh-CN"/>
        </w:rPr>
        <w:t>运作</w:t>
      </w:r>
      <w:r w:rsidRPr="00A03D05">
        <w:rPr>
          <w:rFonts w:ascii="Calibri" w:eastAsiaTheme="minorEastAsia" w:hAnsi="Calibri" w:cs="Calibri"/>
          <w:szCs w:val="24"/>
          <w:lang w:eastAsia="zh-CN"/>
        </w:rPr>
        <w:t>效率</w:t>
      </w:r>
      <w:r w:rsidR="0038060E">
        <w:rPr>
          <w:rFonts w:ascii="Calibri" w:eastAsiaTheme="minorEastAsia" w:hAnsi="Calibri" w:cs="Calibri" w:hint="eastAsia"/>
          <w:szCs w:val="24"/>
          <w:lang w:eastAsia="zh-CN"/>
        </w:rPr>
        <w:t>的潜力</w:t>
      </w:r>
      <w:r w:rsidRPr="00A03D05">
        <w:rPr>
          <w:rFonts w:ascii="Calibri" w:eastAsiaTheme="minorEastAsia" w:hAnsi="Calibri" w:cs="Calibri"/>
          <w:szCs w:val="24"/>
          <w:lang w:eastAsia="zh-CN"/>
        </w:rPr>
        <w:t>。约</w:t>
      </w:r>
      <w:r w:rsidRPr="00A03D05">
        <w:rPr>
          <w:rFonts w:ascii="Calibri" w:eastAsiaTheme="minorEastAsia" w:hAnsi="Calibri" w:cs="Calibri"/>
          <w:szCs w:val="24"/>
          <w:lang w:eastAsia="zh-CN"/>
        </w:rPr>
        <w:t>7%</w:t>
      </w:r>
      <w:r w:rsidRPr="00A03D05">
        <w:rPr>
          <w:rFonts w:ascii="Calibri" w:eastAsiaTheme="minorEastAsia" w:hAnsi="Calibri" w:cs="Calibri"/>
          <w:szCs w:val="24"/>
          <w:lang w:eastAsia="zh-CN"/>
        </w:rPr>
        <w:t>的预算平均分配给了</w:t>
      </w:r>
      <w:r w:rsidR="0038060E">
        <w:rPr>
          <w:rFonts w:ascii="Calibri" w:eastAsiaTheme="minorEastAsia" w:hAnsi="Calibri" w:cs="Calibri" w:hint="eastAsia"/>
          <w:szCs w:val="24"/>
          <w:lang w:eastAsia="zh-CN"/>
        </w:rPr>
        <w:t>每个区域</w:t>
      </w:r>
      <w:r w:rsidRPr="00A03D05">
        <w:rPr>
          <w:rFonts w:ascii="Calibri" w:eastAsiaTheme="minorEastAsia" w:hAnsi="Calibri" w:cs="Calibri"/>
          <w:szCs w:val="24"/>
          <w:lang w:eastAsia="zh-CN"/>
        </w:rPr>
        <w:t>，</w:t>
      </w:r>
      <w:r w:rsidR="0038060E">
        <w:rPr>
          <w:rFonts w:ascii="Calibri" w:eastAsiaTheme="minorEastAsia" w:hAnsi="Calibri" w:cs="Calibri" w:hint="eastAsia"/>
          <w:szCs w:val="24"/>
          <w:lang w:eastAsia="zh-CN"/>
        </w:rPr>
        <w:t>以支持</w:t>
      </w:r>
      <w:r w:rsidRPr="00A03D05">
        <w:rPr>
          <w:rFonts w:ascii="Calibri" w:eastAsiaTheme="minorEastAsia" w:hAnsi="Calibri" w:cs="Calibri"/>
          <w:szCs w:val="24"/>
          <w:lang w:eastAsia="zh-CN"/>
        </w:rPr>
        <w:t>国际电联六个区域均能受益</w:t>
      </w:r>
      <w:r w:rsidR="0038060E">
        <w:rPr>
          <w:rFonts w:ascii="Calibri" w:eastAsiaTheme="minorEastAsia" w:hAnsi="Calibri" w:cs="Calibri" w:hint="eastAsia"/>
          <w:szCs w:val="24"/>
          <w:lang w:eastAsia="zh-CN"/>
        </w:rPr>
        <w:t>的</w:t>
      </w:r>
      <w:r w:rsidR="00B704D1">
        <w:rPr>
          <w:rFonts w:ascii="Calibri" w:eastAsiaTheme="minorEastAsia" w:hAnsi="Calibri" w:cs="Calibri" w:hint="eastAsia"/>
          <w:szCs w:val="24"/>
          <w:lang w:eastAsia="zh-CN"/>
        </w:rPr>
        <w:t>输出成果的</w:t>
      </w:r>
      <w:r w:rsidR="0038060E">
        <w:rPr>
          <w:rFonts w:ascii="Calibri" w:eastAsiaTheme="minorEastAsia" w:hAnsi="Calibri" w:cs="Calibri" w:hint="eastAsia"/>
          <w:szCs w:val="24"/>
          <w:lang w:eastAsia="zh-CN"/>
        </w:rPr>
        <w:t>交付</w:t>
      </w:r>
      <w:r w:rsidRPr="00A03D05">
        <w:rPr>
          <w:rFonts w:ascii="Calibri" w:eastAsiaTheme="minorEastAsia" w:hAnsi="Calibri" w:cs="Calibri"/>
          <w:szCs w:val="24"/>
          <w:lang w:eastAsia="zh-CN"/>
        </w:rPr>
        <w:t>。</w:t>
      </w:r>
    </w:p>
    <w:p w14:paraId="1686E281" w14:textId="77777777" w:rsidR="000A1819" w:rsidRDefault="00A03D05" w:rsidP="000A1819">
      <w:pPr>
        <w:spacing w:after="120"/>
        <w:ind w:firstLineChars="200" w:firstLine="480"/>
        <w:rPr>
          <w:rFonts w:ascii="Calibri" w:eastAsiaTheme="minorEastAsia" w:hAnsi="Calibri" w:cs="Calibri"/>
          <w:szCs w:val="24"/>
          <w:lang w:val="en-US" w:eastAsia="zh-CN"/>
        </w:rPr>
      </w:pPr>
      <w:r w:rsidRPr="00A03D05">
        <w:rPr>
          <w:rFonts w:ascii="Calibri" w:eastAsiaTheme="minorEastAsia" w:hAnsi="Calibri" w:cs="Calibri"/>
          <w:szCs w:val="24"/>
          <w:lang w:eastAsia="zh-CN"/>
        </w:rPr>
        <w:t>为</w:t>
      </w:r>
      <w:r w:rsidR="00B704D1">
        <w:rPr>
          <w:rFonts w:ascii="Calibri" w:eastAsiaTheme="minorEastAsia" w:hAnsi="Calibri" w:cs="Calibri" w:hint="eastAsia"/>
          <w:szCs w:val="24"/>
          <w:lang w:eastAsia="zh-CN"/>
        </w:rPr>
        <w:t>加强</w:t>
      </w:r>
      <w:r w:rsidRPr="00A03D05">
        <w:rPr>
          <w:rFonts w:ascii="Calibri" w:eastAsiaTheme="minorEastAsia" w:hAnsi="Calibri" w:cs="Calibri"/>
          <w:szCs w:val="24"/>
          <w:lang w:eastAsia="zh-CN"/>
        </w:rPr>
        <w:t>实施，</w:t>
      </w:r>
      <w:r w:rsidR="00383EA9">
        <w:rPr>
          <w:rFonts w:ascii="Calibri" w:eastAsiaTheme="minorEastAsia" w:hAnsi="Calibri" w:cs="Calibri" w:hint="eastAsia"/>
          <w:szCs w:val="24"/>
          <w:lang w:eastAsia="zh-CN"/>
        </w:rPr>
        <w:t>将</w:t>
      </w:r>
      <w:r w:rsidR="00B704D1">
        <w:rPr>
          <w:rFonts w:ascii="Calibri" w:eastAsiaTheme="minorEastAsia" w:hAnsi="Calibri" w:cs="Calibri" w:hint="eastAsia"/>
          <w:szCs w:val="24"/>
          <w:lang w:eastAsia="zh-CN"/>
        </w:rPr>
        <w:t>通过</w:t>
      </w:r>
      <w:r w:rsidRPr="00A03D05">
        <w:rPr>
          <w:rFonts w:ascii="Calibri" w:eastAsiaTheme="minorEastAsia" w:hAnsi="Calibri" w:cs="Calibri"/>
          <w:szCs w:val="24"/>
          <w:lang w:eastAsia="zh-CN"/>
        </w:rPr>
        <w:t>与国际电联无线电通信和标准化局以及总秘书处合作，</w:t>
      </w:r>
      <w:r w:rsidR="00B704D1">
        <w:rPr>
          <w:rFonts w:ascii="Calibri" w:eastAsiaTheme="minorEastAsia" w:hAnsi="Calibri" w:cs="Calibri" w:hint="eastAsia"/>
          <w:szCs w:val="24"/>
          <w:lang w:eastAsia="zh-CN"/>
        </w:rPr>
        <w:t>努力实现</w:t>
      </w:r>
      <w:r w:rsidRPr="00A03D05">
        <w:rPr>
          <w:rFonts w:ascii="Calibri" w:eastAsiaTheme="minorEastAsia" w:hAnsi="Calibri" w:cs="Calibri"/>
          <w:szCs w:val="24"/>
          <w:lang w:eastAsia="zh-CN"/>
        </w:rPr>
        <w:t>区域</w:t>
      </w:r>
      <w:r w:rsidR="00B704D1">
        <w:rPr>
          <w:rFonts w:ascii="Calibri" w:eastAsiaTheme="minorEastAsia" w:hAnsi="Calibri" w:cs="Calibri" w:hint="eastAsia"/>
          <w:szCs w:val="24"/>
          <w:lang w:eastAsia="zh-CN"/>
        </w:rPr>
        <w:t>性</w:t>
      </w:r>
      <w:r w:rsidRPr="00A03D05">
        <w:rPr>
          <w:rFonts w:ascii="Calibri" w:eastAsiaTheme="minorEastAsia" w:hAnsi="Calibri" w:cs="Calibri"/>
          <w:szCs w:val="24"/>
          <w:lang w:eastAsia="zh-CN"/>
        </w:rPr>
        <w:t>输出成果之间以及区域</w:t>
      </w:r>
      <w:r w:rsidR="00B704D1">
        <w:rPr>
          <w:rFonts w:ascii="Calibri" w:eastAsiaTheme="minorEastAsia" w:hAnsi="Calibri" w:cs="Calibri" w:hint="eastAsia"/>
          <w:szCs w:val="24"/>
          <w:lang w:eastAsia="zh-CN"/>
        </w:rPr>
        <w:t>性</w:t>
      </w:r>
      <w:r w:rsidRPr="00A03D05">
        <w:rPr>
          <w:rFonts w:ascii="Calibri" w:eastAsiaTheme="minorEastAsia" w:hAnsi="Calibri" w:cs="Calibri"/>
          <w:szCs w:val="24"/>
          <w:lang w:eastAsia="zh-CN"/>
        </w:rPr>
        <w:t>和全球举措之间</w:t>
      </w:r>
      <w:r w:rsidR="00B704D1">
        <w:rPr>
          <w:rFonts w:ascii="Calibri" w:eastAsiaTheme="minorEastAsia" w:hAnsi="Calibri" w:cs="Calibri" w:hint="eastAsia"/>
          <w:szCs w:val="24"/>
          <w:lang w:eastAsia="zh-CN"/>
        </w:rPr>
        <w:t>的</w:t>
      </w:r>
      <w:r w:rsidRPr="00A03D05">
        <w:rPr>
          <w:rFonts w:ascii="Calibri" w:eastAsiaTheme="minorEastAsia" w:hAnsi="Calibri" w:cs="Calibri"/>
          <w:szCs w:val="24"/>
          <w:lang w:eastAsia="zh-CN"/>
        </w:rPr>
        <w:t>协同。此外，</w:t>
      </w:r>
      <w:r w:rsidR="00B704D1" w:rsidRPr="00A03D05">
        <w:rPr>
          <w:rFonts w:ascii="Calibri" w:eastAsiaTheme="minorEastAsia" w:hAnsi="Calibri" w:cs="Calibri"/>
          <w:szCs w:val="24"/>
          <w:lang w:eastAsia="zh-CN"/>
        </w:rPr>
        <w:t>继续</w:t>
      </w:r>
      <w:r w:rsidR="00B704D1">
        <w:rPr>
          <w:rFonts w:ascii="Calibri" w:eastAsiaTheme="minorEastAsia" w:hAnsi="Calibri" w:cs="Calibri" w:hint="eastAsia"/>
          <w:szCs w:val="24"/>
          <w:lang w:eastAsia="zh-CN"/>
        </w:rPr>
        <w:t>将</w:t>
      </w:r>
      <w:r w:rsidRPr="00A03D05">
        <w:rPr>
          <w:rFonts w:ascii="Calibri" w:eastAsiaTheme="minorEastAsia" w:hAnsi="Calibri" w:cs="Calibri"/>
          <w:szCs w:val="24"/>
          <w:lang w:eastAsia="zh-CN"/>
        </w:rPr>
        <w:t>与</w:t>
      </w:r>
      <w:r w:rsidR="00B704D1">
        <w:rPr>
          <w:rFonts w:ascii="Calibri" w:eastAsiaTheme="minorEastAsia" w:hAnsi="Calibri" w:cs="Calibri" w:hint="eastAsia"/>
          <w:szCs w:val="24"/>
          <w:lang w:eastAsia="zh-CN"/>
        </w:rPr>
        <w:t>各国</w:t>
      </w:r>
      <w:r w:rsidRPr="00A03D05">
        <w:rPr>
          <w:rFonts w:ascii="Calibri" w:eastAsiaTheme="minorEastAsia" w:hAnsi="Calibri" w:cs="Calibri"/>
          <w:szCs w:val="24"/>
          <w:lang w:eastAsia="zh-CN"/>
        </w:rPr>
        <w:t>、区域和全球实体以及</w:t>
      </w:r>
      <w:r w:rsidRPr="00A03D05">
        <w:rPr>
          <w:rFonts w:ascii="Calibri" w:eastAsiaTheme="minorEastAsia" w:hAnsi="Calibri" w:cs="Calibri"/>
          <w:szCs w:val="24"/>
          <w:lang w:eastAsia="zh-CN"/>
        </w:rPr>
        <w:t>BDT</w:t>
      </w:r>
      <w:r w:rsidRPr="00A03D05">
        <w:rPr>
          <w:rFonts w:ascii="Calibri" w:eastAsiaTheme="minorEastAsia" w:hAnsi="Calibri" w:cs="Calibri"/>
          <w:szCs w:val="24"/>
          <w:lang w:eastAsia="zh-CN"/>
        </w:rPr>
        <w:t>实施的项目建立伙伴关系</w:t>
      </w:r>
      <w:r w:rsidR="0038060E">
        <w:rPr>
          <w:rFonts w:ascii="Calibri" w:eastAsiaTheme="minorEastAsia" w:hAnsi="Calibri" w:cs="Calibri" w:hint="eastAsia"/>
          <w:szCs w:val="24"/>
          <w:lang w:eastAsia="zh-CN"/>
        </w:rPr>
        <w:t>作为优先事项，以</w:t>
      </w:r>
      <w:r w:rsidRPr="00A03D05">
        <w:rPr>
          <w:rFonts w:ascii="Calibri" w:eastAsiaTheme="minorEastAsia" w:hAnsi="Calibri" w:cs="Calibri"/>
          <w:szCs w:val="24"/>
          <w:lang w:eastAsia="zh-CN"/>
        </w:rPr>
        <w:t>提升</w:t>
      </w:r>
      <w:r>
        <w:rPr>
          <w:rFonts w:ascii="Calibri" w:eastAsiaTheme="minorEastAsia" w:hAnsi="Calibri" w:cs="Calibri" w:hint="eastAsia"/>
          <w:szCs w:val="24"/>
          <w:lang w:eastAsia="zh-CN"/>
        </w:rPr>
        <w:t>B</w:t>
      </w:r>
      <w:r w:rsidRPr="00A03D05">
        <w:rPr>
          <w:rFonts w:ascii="Calibri" w:eastAsiaTheme="minorEastAsia" w:hAnsi="Calibri" w:cs="Calibri"/>
          <w:szCs w:val="24"/>
          <w:lang w:eastAsia="zh-CN"/>
        </w:rPr>
        <w:t>AP</w:t>
      </w:r>
      <w:r w:rsidRPr="00A03D05">
        <w:rPr>
          <w:rFonts w:ascii="Calibri" w:eastAsiaTheme="minorEastAsia" w:hAnsi="Calibri" w:cs="Calibri"/>
          <w:szCs w:val="24"/>
          <w:lang w:eastAsia="zh-CN"/>
        </w:rPr>
        <w:t>实施在区域和全球层面的影响。</w:t>
      </w:r>
      <w:bookmarkStart w:id="11" w:name="lt_pId037"/>
    </w:p>
    <w:p w14:paraId="47A2F51F" w14:textId="73AB87D5" w:rsidR="00DF0557" w:rsidRPr="0099368E" w:rsidRDefault="00DF0557" w:rsidP="0099368E">
      <w:pPr>
        <w:pStyle w:val="Figuretitle"/>
        <w:spacing w:after="120"/>
        <w:rPr>
          <w:sz w:val="24"/>
          <w:szCs w:val="24"/>
          <w:lang w:eastAsia="zh-CN"/>
        </w:rPr>
      </w:pPr>
      <w:r w:rsidRPr="0099368E">
        <w:rPr>
          <w:sz w:val="24"/>
          <w:szCs w:val="24"/>
          <w:lang w:eastAsia="zh-CN"/>
        </w:rPr>
        <w:t>图</w:t>
      </w:r>
      <w:r w:rsidRPr="0099368E">
        <w:rPr>
          <w:sz w:val="24"/>
          <w:szCs w:val="24"/>
          <w:lang w:eastAsia="zh-CN"/>
        </w:rPr>
        <w:t>1</w:t>
      </w:r>
      <w:bookmarkEnd w:id="11"/>
      <w:r w:rsidRPr="0099368E">
        <w:rPr>
          <w:sz w:val="24"/>
          <w:szCs w:val="24"/>
          <w:lang w:eastAsia="zh-CN"/>
        </w:rPr>
        <w:t>：按受益区域</w:t>
      </w:r>
      <w:r w:rsidR="00D43138" w:rsidRPr="0099368E">
        <w:rPr>
          <w:sz w:val="24"/>
          <w:szCs w:val="24"/>
          <w:lang w:eastAsia="zh-CN"/>
        </w:rPr>
        <w:t>分配</w:t>
      </w:r>
      <w:r w:rsidRPr="0099368E">
        <w:rPr>
          <w:sz w:val="24"/>
          <w:szCs w:val="24"/>
          <w:lang w:eastAsia="zh-CN"/>
        </w:rPr>
        <w:t>的</w:t>
      </w:r>
      <w:r w:rsidRPr="0099368E">
        <w:rPr>
          <w:sz w:val="24"/>
          <w:szCs w:val="24"/>
          <w:lang w:eastAsia="zh-CN"/>
        </w:rPr>
        <w:t>OP-26</w:t>
      </w:r>
      <w:r w:rsidRPr="0099368E">
        <w:rPr>
          <w:sz w:val="24"/>
          <w:szCs w:val="24"/>
          <w:lang w:eastAsia="zh-CN"/>
        </w:rPr>
        <w:t>资金概览</w:t>
      </w:r>
    </w:p>
    <w:p w14:paraId="60D1C632" w14:textId="23D640CA" w:rsidR="0081159E" w:rsidRDefault="00DF0557" w:rsidP="00DF0557">
      <w:pPr>
        <w:jc w:val="center"/>
        <w:rPr>
          <w:rFonts w:eastAsiaTheme="minorEastAsia"/>
          <w:szCs w:val="24"/>
          <w:lang w:eastAsia="zh-CN"/>
        </w:rPr>
      </w:pPr>
      <w:r>
        <w:rPr>
          <w:noProof/>
        </w:rPr>
        <w:drawing>
          <wp:inline distT="0" distB="0" distL="0" distR="0" wp14:anchorId="6D80393B" wp14:editId="2D3F0401">
            <wp:extent cx="4445000" cy="3181350"/>
            <wp:effectExtent l="0" t="0" r="12700" b="0"/>
            <wp:docPr id="162872730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7DEE0241-9892-CBF3-64D8-94E9D8EF818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23702403" w14:textId="0E3FCED7" w:rsidR="00F415FA" w:rsidRPr="007F4132" w:rsidRDefault="00AD1720" w:rsidP="007F4132">
      <w:pPr>
        <w:pStyle w:val="Tabletitle"/>
        <w:tabs>
          <w:tab w:val="clear" w:pos="1134"/>
          <w:tab w:val="clear" w:pos="1871"/>
          <w:tab w:val="clear" w:pos="2268"/>
          <w:tab w:val="left" w:pos="794"/>
          <w:tab w:val="left" w:pos="1191"/>
          <w:tab w:val="left" w:pos="1588"/>
          <w:tab w:val="left" w:pos="1985"/>
        </w:tabs>
        <w:spacing w:before="360" w:after="0"/>
        <w:rPr>
          <w:rFonts w:eastAsiaTheme="minorEastAsia"/>
          <w:sz w:val="24"/>
          <w:szCs w:val="24"/>
          <w:lang w:eastAsia="zh-CN"/>
        </w:rPr>
      </w:pPr>
      <w:bookmarkStart w:id="12" w:name="lt_pId038"/>
      <w:r w:rsidRPr="007F4132">
        <w:rPr>
          <w:rFonts w:ascii="Calibri" w:eastAsiaTheme="minorEastAsia" w:hAnsi="Calibri" w:cs="Calibri" w:hint="eastAsia"/>
          <w:sz w:val="24"/>
          <w:szCs w:val="24"/>
          <w:lang w:eastAsia="zh-CN"/>
        </w:rPr>
        <w:t>表</w:t>
      </w:r>
      <w:r w:rsidRPr="007F4132">
        <w:rPr>
          <w:rFonts w:ascii="Calibri" w:eastAsiaTheme="minorEastAsia" w:hAnsi="Calibri" w:cs="Calibri" w:hint="eastAsia"/>
          <w:sz w:val="24"/>
          <w:szCs w:val="24"/>
          <w:lang w:eastAsia="zh-CN"/>
        </w:rPr>
        <w:t>1</w:t>
      </w:r>
      <w:r w:rsidRPr="007F4132">
        <w:rPr>
          <w:rFonts w:ascii="Calibri" w:eastAsiaTheme="minorEastAsia" w:hAnsi="Calibri" w:cs="Calibri"/>
          <w:sz w:val="24"/>
          <w:szCs w:val="24"/>
          <w:lang w:eastAsia="zh-CN"/>
        </w:rPr>
        <w:t>：按</w:t>
      </w:r>
      <w:r w:rsidRPr="007F4132">
        <w:rPr>
          <w:rFonts w:ascii="Calibri" w:eastAsiaTheme="minorEastAsia" w:hAnsi="Calibri" w:cs="Calibri"/>
          <w:sz w:val="24"/>
          <w:szCs w:val="24"/>
          <w:lang w:eastAsia="zh-CN"/>
        </w:rPr>
        <w:t>ITU-D</w:t>
      </w:r>
      <w:r w:rsidRPr="007F4132">
        <w:rPr>
          <w:rFonts w:ascii="Calibri" w:eastAsiaTheme="minorEastAsia" w:hAnsi="Calibri" w:cs="Calibri"/>
          <w:sz w:val="24"/>
          <w:szCs w:val="24"/>
          <w:lang w:eastAsia="zh-CN"/>
        </w:rPr>
        <w:t>的重点工作和推动因素</w:t>
      </w:r>
      <w:r w:rsidRPr="007F4132">
        <w:rPr>
          <w:rFonts w:ascii="Calibri" w:eastAsiaTheme="minorEastAsia" w:hAnsi="Calibri" w:cs="Calibri" w:hint="eastAsia"/>
          <w:sz w:val="24"/>
          <w:szCs w:val="24"/>
          <w:lang w:eastAsia="zh-CN"/>
        </w:rPr>
        <w:t>分配</w:t>
      </w:r>
      <w:r w:rsidRPr="007F4132">
        <w:rPr>
          <w:rFonts w:ascii="Calibri" w:eastAsiaTheme="minorEastAsia" w:hAnsi="Calibri" w:cs="Calibri"/>
          <w:sz w:val="24"/>
          <w:szCs w:val="24"/>
          <w:lang w:eastAsia="zh-CN"/>
        </w:rPr>
        <w:t>的</w:t>
      </w:r>
      <w:r w:rsidRPr="007F4132">
        <w:rPr>
          <w:rFonts w:ascii="Calibri" w:eastAsiaTheme="minorEastAsia" w:hAnsi="Calibri" w:cs="Calibri"/>
          <w:sz w:val="24"/>
          <w:szCs w:val="24"/>
          <w:lang w:eastAsia="zh-CN"/>
        </w:rPr>
        <w:t>OP-2</w:t>
      </w:r>
      <w:r w:rsidRPr="007F4132">
        <w:rPr>
          <w:rFonts w:ascii="Calibri" w:eastAsiaTheme="minorEastAsia" w:hAnsi="Calibri" w:cs="Calibri" w:hint="eastAsia"/>
          <w:sz w:val="24"/>
          <w:szCs w:val="24"/>
          <w:lang w:eastAsia="zh-CN"/>
        </w:rPr>
        <w:t>6</w:t>
      </w:r>
      <w:r w:rsidRPr="007F4132">
        <w:rPr>
          <w:rFonts w:ascii="Calibri" w:eastAsiaTheme="minorEastAsia" w:hAnsi="Calibri" w:cs="Calibri"/>
          <w:sz w:val="24"/>
          <w:szCs w:val="24"/>
          <w:lang w:eastAsia="zh-CN"/>
        </w:rPr>
        <w:t>资金概览（单位：瑞郎）</w:t>
      </w:r>
      <w:bookmarkEnd w:id="12"/>
    </w:p>
    <w:tbl>
      <w:tblPr>
        <w:tblpPr w:leftFromText="180" w:rightFromText="180" w:vertAnchor="text" w:horzAnchor="margin" w:tblpY="204"/>
        <w:tblW w:w="5000" w:type="pct"/>
        <w:tblLook w:val="04A0" w:firstRow="1" w:lastRow="0" w:firstColumn="1" w:lastColumn="0" w:noHBand="0" w:noVBand="1"/>
      </w:tblPr>
      <w:tblGrid>
        <w:gridCol w:w="6478"/>
        <w:gridCol w:w="1611"/>
        <w:gridCol w:w="1540"/>
      </w:tblGrid>
      <w:tr w:rsidR="00F415FA" w:rsidRPr="00D47C48" w14:paraId="2C0DE1C6" w14:textId="77777777" w:rsidTr="004E57CE">
        <w:trPr>
          <w:trHeight w:val="492"/>
        </w:trPr>
        <w:tc>
          <w:tcPr>
            <w:tcW w:w="6478" w:type="dxa"/>
            <w:tcBorders>
              <w:top w:val="single" w:sz="4" w:space="0" w:color="4D93D9"/>
              <w:left w:val="single" w:sz="4" w:space="0" w:color="4D93D9"/>
              <w:bottom w:val="single" w:sz="4" w:space="0" w:color="4D93D9"/>
              <w:right w:val="single" w:sz="4" w:space="0" w:color="4D93D9"/>
            </w:tcBorders>
            <w:shd w:val="clear" w:color="auto" w:fill="156082"/>
            <w:noWrap/>
            <w:hideMark/>
          </w:tcPr>
          <w:p w14:paraId="348BD48D" w14:textId="77777777" w:rsidR="00F415FA" w:rsidRPr="00EE5193" w:rsidRDefault="00F415FA" w:rsidP="004E57CE">
            <w:pPr>
              <w:pStyle w:val="Tablehead"/>
              <w:jc w:val="left"/>
              <w:rPr>
                <w:rFonts w:ascii="Calibri" w:eastAsiaTheme="minorEastAsia" w:hAnsi="Calibri" w:cs="Calibri"/>
                <w:color w:val="FFFFFF" w:themeColor="background1"/>
                <w:sz w:val="24"/>
                <w:szCs w:val="24"/>
                <w:lang w:eastAsia="zh-CN"/>
              </w:rPr>
            </w:pPr>
            <w:r w:rsidRPr="00EE5193">
              <w:rPr>
                <w:rFonts w:ascii="Calibri" w:eastAsiaTheme="minorEastAsia" w:hAnsi="Calibri" w:cs="Calibri"/>
                <w:color w:val="FFFFFF" w:themeColor="background1"/>
                <w:sz w:val="24"/>
                <w:szCs w:val="24"/>
                <w:lang w:eastAsia="zh-CN"/>
              </w:rPr>
              <w:t>ITU-D</w:t>
            </w:r>
            <w:r w:rsidRPr="00EE5193">
              <w:rPr>
                <w:rFonts w:ascii="Calibri" w:eastAsiaTheme="minorEastAsia" w:hAnsi="Calibri" w:cs="Calibri"/>
                <w:color w:val="FFFFFF" w:themeColor="background1"/>
                <w:sz w:val="24"/>
                <w:szCs w:val="24"/>
                <w:lang w:eastAsia="zh-CN"/>
              </w:rPr>
              <w:t>的重点工作和推动因素</w:t>
            </w:r>
          </w:p>
        </w:tc>
        <w:tc>
          <w:tcPr>
            <w:tcW w:w="1611" w:type="dxa"/>
            <w:tcBorders>
              <w:top w:val="single" w:sz="4" w:space="0" w:color="4D93D9"/>
              <w:left w:val="single" w:sz="4" w:space="0" w:color="4D93D9"/>
              <w:bottom w:val="single" w:sz="4" w:space="0" w:color="4D93D9"/>
              <w:right w:val="single" w:sz="4" w:space="0" w:color="4D93D9"/>
            </w:tcBorders>
            <w:shd w:val="clear" w:color="auto" w:fill="156082"/>
            <w:noWrap/>
            <w:hideMark/>
          </w:tcPr>
          <w:p w14:paraId="7365F8C4" w14:textId="020FA12B" w:rsidR="00F415FA" w:rsidRPr="000A1819" w:rsidRDefault="00F415FA" w:rsidP="004E57CE">
            <w:pPr>
              <w:pStyle w:val="Tablehead"/>
              <w:jc w:val="left"/>
              <w:rPr>
                <w:rFonts w:ascii="Calibri" w:hAnsi="Calibri" w:cs="Calibri"/>
                <w:color w:val="FFFFFF" w:themeColor="background1"/>
                <w:sz w:val="24"/>
                <w:szCs w:val="24"/>
              </w:rPr>
            </w:pPr>
            <w:r w:rsidRPr="000A1819">
              <w:rPr>
                <w:rFonts w:ascii="Calibri" w:hAnsi="Calibri" w:cs="Calibri"/>
                <w:color w:val="FFFFFF" w:themeColor="background1"/>
                <w:sz w:val="24"/>
                <w:szCs w:val="24"/>
              </w:rPr>
              <w:t>202</w:t>
            </w:r>
            <w:r>
              <w:rPr>
                <w:rFonts w:ascii="Calibri" w:hAnsi="Calibri" w:cs="Calibri" w:hint="eastAsia"/>
                <w:color w:val="FFFFFF" w:themeColor="background1"/>
                <w:sz w:val="24"/>
                <w:szCs w:val="24"/>
                <w:lang w:eastAsia="zh-CN"/>
              </w:rPr>
              <w:t>6</w:t>
            </w:r>
            <w:proofErr w:type="spellStart"/>
            <w:r w:rsidRPr="000A1819">
              <w:rPr>
                <w:rFonts w:ascii="Calibri" w:hAnsi="Calibri" w:cs="Calibri"/>
                <w:color w:val="FFFFFF" w:themeColor="background1"/>
                <w:sz w:val="24"/>
                <w:szCs w:val="24"/>
              </w:rPr>
              <w:t>年预算</w:t>
            </w:r>
            <w:proofErr w:type="spellEnd"/>
            <w:r>
              <w:rPr>
                <w:rFonts w:ascii="Calibri" w:hAnsi="Calibri" w:cs="Calibri"/>
                <w:color w:val="FFFFFF" w:themeColor="background1"/>
                <w:sz w:val="24"/>
                <w:szCs w:val="24"/>
              </w:rPr>
              <w:br/>
            </w:r>
            <w:r w:rsidRPr="000A1819">
              <w:rPr>
                <w:rFonts w:ascii="Calibri" w:hAnsi="Calibri" w:cs="Calibri"/>
                <w:color w:val="FFFFFF" w:themeColor="background1"/>
                <w:sz w:val="24"/>
                <w:szCs w:val="24"/>
              </w:rPr>
              <w:t>（</w:t>
            </w:r>
            <w:proofErr w:type="spellStart"/>
            <w:r w:rsidRPr="000A1819">
              <w:rPr>
                <w:rFonts w:ascii="Calibri" w:hAnsi="Calibri" w:cs="Calibri"/>
                <w:color w:val="FFFFFF" w:themeColor="background1"/>
                <w:sz w:val="24"/>
                <w:szCs w:val="24"/>
              </w:rPr>
              <w:t>瑞郎</w:t>
            </w:r>
            <w:proofErr w:type="spellEnd"/>
            <w:r w:rsidRPr="000A1819">
              <w:rPr>
                <w:rFonts w:ascii="Calibri" w:hAnsi="Calibri" w:cs="Calibri"/>
                <w:color w:val="FFFFFF" w:themeColor="background1"/>
                <w:sz w:val="24"/>
                <w:szCs w:val="24"/>
              </w:rPr>
              <w:t>）</w:t>
            </w:r>
          </w:p>
        </w:tc>
        <w:tc>
          <w:tcPr>
            <w:tcW w:w="1540" w:type="dxa"/>
            <w:tcBorders>
              <w:top w:val="single" w:sz="4" w:space="0" w:color="4D93D9"/>
              <w:left w:val="single" w:sz="4" w:space="0" w:color="4D93D9"/>
              <w:bottom w:val="single" w:sz="4" w:space="0" w:color="4D93D9"/>
              <w:right w:val="single" w:sz="4" w:space="0" w:color="4D93D9"/>
            </w:tcBorders>
            <w:shd w:val="clear" w:color="auto" w:fill="156082"/>
            <w:noWrap/>
            <w:hideMark/>
          </w:tcPr>
          <w:p w14:paraId="2A056559" w14:textId="77777777" w:rsidR="00F415FA" w:rsidRPr="000A1819" w:rsidRDefault="00F415FA" w:rsidP="004E57CE">
            <w:pPr>
              <w:pStyle w:val="Tablehead"/>
              <w:jc w:val="left"/>
              <w:rPr>
                <w:rFonts w:ascii="Calibri" w:hAnsi="Calibri" w:cs="Calibri"/>
                <w:color w:val="FFFFFF" w:themeColor="background1"/>
                <w:sz w:val="24"/>
                <w:szCs w:val="24"/>
              </w:rPr>
            </w:pPr>
            <w:r w:rsidRPr="000A1819">
              <w:rPr>
                <w:rFonts w:ascii="Calibri" w:hAnsi="Calibri" w:cs="Calibri"/>
                <w:color w:val="FFFFFF" w:themeColor="background1"/>
                <w:sz w:val="24"/>
                <w:szCs w:val="24"/>
                <w:lang w:eastAsia="zh-CN"/>
              </w:rPr>
              <w:t>占预算的</w:t>
            </w:r>
            <w:r>
              <w:rPr>
                <w:rFonts w:ascii="Calibri" w:hAnsi="Calibri" w:cs="Calibri"/>
                <w:color w:val="FFFFFF" w:themeColor="background1"/>
                <w:sz w:val="24"/>
                <w:szCs w:val="24"/>
                <w:lang w:eastAsia="zh-CN"/>
              </w:rPr>
              <w:br/>
            </w:r>
            <w:r w:rsidRPr="000A1819">
              <w:rPr>
                <w:rFonts w:ascii="Calibri" w:hAnsi="Calibri" w:cs="Calibri"/>
                <w:color w:val="FFFFFF" w:themeColor="background1"/>
                <w:sz w:val="24"/>
                <w:szCs w:val="24"/>
                <w:lang w:eastAsia="zh-CN"/>
              </w:rPr>
              <w:t>百分比</w:t>
            </w:r>
          </w:p>
        </w:tc>
      </w:tr>
      <w:tr w:rsidR="00F415FA" w:rsidRPr="00D47C48" w14:paraId="3DC89292" w14:textId="77777777" w:rsidTr="004E57CE">
        <w:trPr>
          <w:trHeight w:val="639"/>
        </w:trPr>
        <w:tc>
          <w:tcPr>
            <w:tcW w:w="6478" w:type="dxa"/>
            <w:tcBorders>
              <w:top w:val="single" w:sz="4" w:space="0" w:color="4D93D9"/>
              <w:left w:val="single" w:sz="4" w:space="0" w:color="4D93D9"/>
              <w:bottom w:val="single" w:sz="4" w:space="0" w:color="4D93D9"/>
              <w:right w:val="single" w:sz="4" w:space="0" w:color="4D93D9"/>
            </w:tcBorders>
            <w:shd w:val="clear" w:color="auto" w:fill="C0E6F5"/>
            <w:hideMark/>
          </w:tcPr>
          <w:p w14:paraId="2B9B25A0" w14:textId="77777777" w:rsidR="00F415FA" w:rsidRPr="00EE5193" w:rsidRDefault="00F415FA" w:rsidP="00F415FA">
            <w:pPr>
              <w:pStyle w:val="Tabletext"/>
              <w:spacing w:after="0"/>
              <w:rPr>
                <w:rFonts w:ascii="Calibri" w:eastAsiaTheme="minorEastAsia" w:hAnsi="Calibri" w:cs="Calibri"/>
                <w:sz w:val="24"/>
                <w:szCs w:val="24"/>
                <w:lang w:eastAsia="zh-CN"/>
              </w:rPr>
            </w:pPr>
            <w:r w:rsidRPr="00EE5193">
              <w:rPr>
                <w:rFonts w:ascii="Calibri" w:eastAsiaTheme="minorEastAsia" w:hAnsi="Calibri" w:cs="Calibri"/>
                <w:b/>
                <w:bCs/>
                <w:sz w:val="24"/>
                <w:szCs w:val="24"/>
                <w:lang w:eastAsia="zh-CN"/>
              </w:rPr>
              <w:t xml:space="preserve">P1 – </w:t>
            </w:r>
            <w:r w:rsidRPr="00EE5193">
              <w:rPr>
                <w:rFonts w:ascii="Calibri" w:eastAsiaTheme="minorEastAsia" w:hAnsi="Calibri" w:cs="Calibri"/>
                <w:b/>
                <w:bCs/>
                <w:sz w:val="24"/>
                <w:szCs w:val="24"/>
                <w:lang w:eastAsia="zh-CN"/>
              </w:rPr>
              <w:t>价格可承受的连接</w:t>
            </w:r>
            <w:r w:rsidRPr="00EE5193">
              <w:rPr>
                <w:rFonts w:ascii="Calibri" w:eastAsiaTheme="minorEastAsia" w:hAnsi="Calibri" w:cs="Calibri"/>
                <w:sz w:val="24"/>
                <w:szCs w:val="24"/>
                <w:lang w:eastAsia="zh-CN"/>
              </w:rPr>
              <w:br/>
            </w:r>
            <w:r w:rsidRPr="00EE5193">
              <w:rPr>
                <w:rFonts w:ascii="Calibri" w:eastAsiaTheme="minorEastAsia" w:hAnsi="Calibri" w:cs="Calibri"/>
                <w:sz w:val="24"/>
                <w:szCs w:val="24"/>
                <w:lang w:eastAsia="zh-CN"/>
              </w:rPr>
              <w:t>（包括网络和数字基础设施、应急通信）</w:t>
            </w:r>
          </w:p>
        </w:tc>
        <w:tc>
          <w:tcPr>
            <w:tcW w:w="1611" w:type="dxa"/>
            <w:tcBorders>
              <w:top w:val="single" w:sz="4" w:space="0" w:color="4D93D9"/>
              <w:left w:val="single" w:sz="4" w:space="0" w:color="4D93D9"/>
              <w:bottom w:val="single" w:sz="4" w:space="0" w:color="4D93D9"/>
              <w:right w:val="single" w:sz="4" w:space="0" w:color="4D93D9"/>
            </w:tcBorders>
            <w:shd w:val="clear" w:color="auto" w:fill="C0E6F5"/>
            <w:noWrap/>
            <w:hideMark/>
          </w:tcPr>
          <w:p w14:paraId="79FF238B" w14:textId="6CB06FD1" w:rsidR="00F415FA" w:rsidRPr="000A1819" w:rsidRDefault="00F415FA" w:rsidP="00F415FA">
            <w:pPr>
              <w:pStyle w:val="Tabletext"/>
              <w:jc w:val="right"/>
              <w:rPr>
                <w:sz w:val="24"/>
                <w:szCs w:val="24"/>
              </w:rPr>
            </w:pPr>
            <w:r w:rsidRPr="00F415FA">
              <w:rPr>
                <w:sz w:val="24"/>
                <w:szCs w:val="24"/>
              </w:rPr>
              <w:t>552,000</w:t>
            </w:r>
          </w:p>
        </w:tc>
        <w:tc>
          <w:tcPr>
            <w:tcW w:w="1540" w:type="dxa"/>
            <w:tcBorders>
              <w:top w:val="single" w:sz="4" w:space="0" w:color="4D93D9"/>
              <w:left w:val="single" w:sz="4" w:space="0" w:color="4D93D9"/>
              <w:bottom w:val="single" w:sz="4" w:space="0" w:color="4D93D9"/>
              <w:right w:val="single" w:sz="4" w:space="0" w:color="4D93D9"/>
            </w:tcBorders>
            <w:shd w:val="clear" w:color="auto" w:fill="C0E6F5"/>
            <w:noWrap/>
            <w:hideMark/>
          </w:tcPr>
          <w:p w14:paraId="4C038315" w14:textId="77D49487" w:rsidR="00F415FA" w:rsidRPr="000A1819" w:rsidRDefault="00F415FA" w:rsidP="00F415FA">
            <w:pPr>
              <w:pStyle w:val="Tabletext"/>
              <w:jc w:val="right"/>
              <w:rPr>
                <w:sz w:val="24"/>
                <w:szCs w:val="24"/>
              </w:rPr>
            </w:pPr>
            <w:r w:rsidRPr="00F415FA">
              <w:rPr>
                <w:sz w:val="24"/>
                <w:szCs w:val="24"/>
              </w:rPr>
              <w:t>14.48%</w:t>
            </w:r>
          </w:p>
        </w:tc>
      </w:tr>
      <w:tr w:rsidR="00F415FA" w:rsidRPr="00D47C48" w14:paraId="37F5AF7B" w14:textId="77777777" w:rsidTr="004E57CE">
        <w:trPr>
          <w:trHeight w:val="833"/>
        </w:trPr>
        <w:tc>
          <w:tcPr>
            <w:tcW w:w="6478" w:type="dxa"/>
            <w:tcBorders>
              <w:top w:val="single" w:sz="4" w:space="0" w:color="4D93D9"/>
              <w:left w:val="single" w:sz="4" w:space="0" w:color="4D93D9"/>
              <w:bottom w:val="single" w:sz="4" w:space="0" w:color="4D93D9"/>
              <w:right w:val="single" w:sz="4" w:space="0" w:color="4D93D9"/>
            </w:tcBorders>
            <w:hideMark/>
          </w:tcPr>
          <w:p w14:paraId="52ABD1FD" w14:textId="7A3EFB42" w:rsidR="00F415FA" w:rsidRPr="00EE5193" w:rsidRDefault="00F415FA" w:rsidP="00F415FA">
            <w:pPr>
              <w:pStyle w:val="Tabletext"/>
              <w:rPr>
                <w:rFonts w:ascii="Calibri" w:eastAsiaTheme="minorEastAsia" w:hAnsi="Calibri" w:cs="Calibri"/>
                <w:sz w:val="24"/>
                <w:szCs w:val="24"/>
                <w:lang w:eastAsia="zh-CN"/>
              </w:rPr>
            </w:pPr>
            <w:r w:rsidRPr="00EE5193">
              <w:rPr>
                <w:rFonts w:ascii="Calibri" w:eastAsiaTheme="minorEastAsia" w:hAnsi="Calibri" w:cs="Calibri"/>
                <w:b/>
                <w:bCs/>
                <w:sz w:val="24"/>
                <w:szCs w:val="24"/>
                <w:lang w:eastAsia="zh-CN"/>
              </w:rPr>
              <w:lastRenderedPageBreak/>
              <w:t xml:space="preserve">P2 – </w:t>
            </w:r>
            <w:r w:rsidRPr="00EE5193">
              <w:rPr>
                <w:rFonts w:ascii="Calibri" w:eastAsiaTheme="minorEastAsia" w:hAnsi="Calibri" w:cs="Calibri"/>
                <w:b/>
                <w:bCs/>
                <w:sz w:val="24"/>
                <w:szCs w:val="24"/>
                <w:lang w:eastAsia="zh-CN"/>
              </w:rPr>
              <w:t>数字化转型</w:t>
            </w:r>
            <w:r w:rsidRPr="00EE5193">
              <w:rPr>
                <w:rFonts w:ascii="Calibri" w:eastAsiaTheme="minorEastAsia" w:hAnsi="Calibri" w:cs="Calibri"/>
                <w:sz w:val="24"/>
                <w:szCs w:val="24"/>
                <w:lang w:eastAsia="zh-CN"/>
              </w:rPr>
              <w:br/>
            </w:r>
            <w:r w:rsidRPr="00EE5193">
              <w:rPr>
                <w:rFonts w:ascii="Calibri" w:eastAsiaTheme="minorEastAsia" w:hAnsi="Calibri" w:cs="Calibri"/>
                <w:sz w:val="24"/>
                <w:szCs w:val="24"/>
                <w:lang w:eastAsia="zh-CN"/>
              </w:rPr>
              <w:t>（包括数字服务和应用、数字创新生态系统、</w:t>
            </w:r>
            <w:r>
              <w:rPr>
                <w:rFonts w:ascii="Calibri" w:eastAsiaTheme="minorEastAsia" w:hAnsi="Calibri" w:cs="Calibri"/>
                <w:sz w:val="24"/>
                <w:szCs w:val="24"/>
                <w:lang w:eastAsia="zh-CN"/>
              </w:rPr>
              <w:br/>
            </w:r>
            <w:r w:rsidRPr="00EE5193">
              <w:rPr>
                <w:rFonts w:ascii="Calibri" w:eastAsiaTheme="minorEastAsia" w:hAnsi="Calibri" w:cs="Calibri"/>
                <w:sz w:val="24"/>
                <w:szCs w:val="24"/>
                <w:lang w:eastAsia="zh-CN"/>
              </w:rPr>
              <w:t>对环境可持续性的承诺）</w:t>
            </w:r>
          </w:p>
        </w:tc>
        <w:tc>
          <w:tcPr>
            <w:tcW w:w="161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hideMark/>
          </w:tcPr>
          <w:p w14:paraId="24A3C6C8" w14:textId="57678D99" w:rsidR="00F415FA" w:rsidRPr="000A1819" w:rsidRDefault="00F415FA" w:rsidP="00F415FA">
            <w:pPr>
              <w:pStyle w:val="Tabletext"/>
              <w:jc w:val="right"/>
              <w:rPr>
                <w:sz w:val="24"/>
                <w:szCs w:val="24"/>
              </w:rPr>
            </w:pPr>
            <w:r w:rsidRPr="00F415FA">
              <w:rPr>
                <w:sz w:val="24"/>
                <w:szCs w:val="24"/>
              </w:rPr>
              <w:t>899,500</w:t>
            </w:r>
          </w:p>
        </w:tc>
        <w:tc>
          <w:tcPr>
            <w:tcW w:w="1540" w:type="dxa"/>
            <w:tcBorders>
              <w:top w:val="single" w:sz="4" w:space="0" w:color="4D93D9"/>
              <w:left w:val="single" w:sz="4" w:space="0" w:color="4D93D9"/>
              <w:bottom w:val="single" w:sz="4" w:space="0" w:color="4D93D9"/>
              <w:right w:val="single" w:sz="4" w:space="0" w:color="4D93D9"/>
            </w:tcBorders>
            <w:noWrap/>
            <w:hideMark/>
          </w:tcPr>
          <w:p w14:paraId="3A0DA167" w14:textId="0C80273F" w:rsidR="00F415FA" w:rsidRPr="000A1819" w:rsidRDefault="00F415FA" w:rsidP="00F415FA">
            <w:pPr>
              <w:pStyle w:val="Tabletext"/>
              <w:jc w:val="right"/>
              <w:rPr>
                <w:sz w:val="24"/>
                <w:szCs w:val="24"/>
              </w:rPr>
            </w:pPr>
            <w:r w:rsidRPr="00F415FA">
              <w:rPr>
                <w:sz w:val="24"/>
                <w:szCs w:val="24"/>
              </w:rPr>
              <w:t>23.59%</w:t>
            </w:r>
          </w:p>
        </w:tc>
      </w:tr>
      <w:tr w:rsidR="00F415FA" w:rsidRPr="00D47C48" w14:paraId="6CFFF867" w14:textId="77777777" w:rsidTr="004E57CE">
        <w:trPr>
          <w:trHeight w:val="547"/>
        </w:trPr>
        <w:tc>
          <w:tcPr>
            <w:tcW w:w="6478" w:type="dxa"/>
            <w:tcBorders>
              <w:top w:val="single" w:sz="4" w:space="0" w:color="4D93D9"/>
              <w:left w:val="single" w:sz="4" w:space="0" w:color="4D93D9"/>
              <w:bottom w:val="single" w:sz="4" w:space="0" w:color="4D93D9"/>
              <w:right w:val="single" w:sz="4" w:space="0" w:color="4D93D9"/>
            </w:tcBorders>
            <w:shd w:val="clear" w:color="auto" w:fill="C0E6F5"/>
            <w:hideMark/>
          </w:tcPr>
          <w:p w14:paraId="6759CAF6" w14:textId="5D3A0C6F" w:rsidR="00F415FA" w:rsidRPr="00EE5193" w:rsidRDefault="00F415FA" w:rsidP="00F415FA">
            <w:pPr>
              <w:pStyle w:val="Tabletext"/>
              <w:rPr>
                <w:rFonts w:ascii="Calibri" w:eastAsiaTheme="minorEastAsia" w:hAnsi="Calibri" w:cs="Calibri"/>
                <w:sz w:val="24"/>
                <w:szCs w:val="24"/>
                <w:lang w:eastAsia="zh-CN"/>
              </w:rPr>
            </w:pPr>
            <w:r w:rsidRPr="00EE5193">
              <w:rPr>
                <w:rFonts w:ascii="Calibri" w:eastAsiaTheme="minorEastAsia" w:hAnsi="Calibri" w:cs="Calibri"/>
                <w:b/>
                <w:bCs/>
                <w:sz w:val="24"/>
                <w:szCs w:val="24"/>
                <w:lang w:eastAsia="zh-CN"/>
              </w:rPr>
              <w:t xml:space="preserve">P3 – </w:t>
            </w:r>
            <w:r w:rsidRPr="00EE5193">
              <w:rPr>
                <w:rFonts w:ascii="Calibri" w:eastAsiaTheme="minorEastAsia" w:hAnsi="Calibri" w:cs="Calibri"/>
                <w:b/>
                <w:bCs/>
                <w:sz w:val="24"/>
                <w:szCs w:val="24"/>
                <w:lang w:eastAsia="zh-CN"/>
              </w:rPr>
              <w:t>有利的政策和监管环境</w:t>
            </w:r>
            <w:r w:rsidRPr="00EE5193">
              <w:rPr>
                <w:rFonts w:ascii="Calibri" w:eastAsiaTheme="minorEastAsia" w:hAnsi="Calibri" w:cs="Calibri"/>
                <w:sz w:val="24"/>
                <w:szCs w:val="24"/>
                <w:lang w:eastAsia="zh-CN"/>
              </w:rPr>
              <w:br/>
            </w:r>
            <w:r w:rsidRPr="00EE5193">
              <w:rPr>
                <w:rFonts w:ascii="Calibri" w:eastAsiaTheme="minorEastAsia" w:hAnsi="Calibri" w:cs="Calibri"/>
                <w:sz w:val="24"/>
                <w:szCs w:val="24"/>
                <w:lang w:eastAsia="zh-CN"/>
              </w:rPr>
              <w:t>（包括能力开发、提供数据和统计数字，政策和规则）</w:t>
            </w:r>
          </w:p>
        </w:tc>
        <w:tc>
          <w:tcPr>
            <w:tcW w:w="161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C0E6F5"/>
            <w:noWrap/>
            <w:hideMark/>
          </w:tcPr>
          <w:p w14:paraId="7ACC31EE" w14:textId="435A43C6" w:rsidR="00F415FA" w:rsidRPr="000A1819" w:rsidRDefault="00F415FA" w:rsidP="00F415FA">
            <w:pPr>
              <w:pStyle w:val="Tabletext"/>
              <w:jc w:val="right"/>
              <w:rPr>
                <w:sz w:val="24"/>
                <w:szCs w:val="24"/>
              </w:rPr>
            </w:pPr>
            <w:r w:rsidRPr="00F415FA">
              <w:rPr>
                <w:sz w:val="24"/>
                <w:szCs w:val="24"/>
              </w:rPr>
              <w:t>725,000</w:t>
            </w:r>
          </w:p>
        </w:tc>
        <w:tc>
          <w:tcPr>
            <w:tcW w:w="1540" w:type="dxa"/>
            <w:tcBorders>
              <w:top w:val="single" w:sz="4" w:space="0" w:color="4D93D9"/>
              <w:left w:val="single" w:sz="4" w:space="0" w:color="4D93D9"/>
              <w:bottom w:val="single" w:sz="4" w:space="0" w:color="4D93D9"/>
              <w:right w:val="single" w:sz="4" w:space="0" w:color="4D93D9"/>
            </w:tcBorders>
            <w:shd w:val="clear" w:color="auto" w:fill="C0E6F5"/>
            <w:noWrap/>
            <w:hideMark/>
          </w:tcPr>
          <w:p w14:paraId="06A46D41" w14:textId="4C70DA93" w:rsidR="00F415FA" w:rsidRPr="000A1819" w:rsidRDefault="00F415FA" w:rsidP="00F415FA">
            <w:pPr>
              <w:pStyle w:val="Tabletext"/>
              <w:jc w:val="right"/>
              <w:rPr>
                <w:sz w:val="24"/>
                <w:szCs w:val="24"/>
              </w:rPr>
            </w:pPr>
            <w:r w:rsidRPr="00F415FA">
              <w:rPr>
                <w:sz w:val="24"/>
                <w:szCs w:val="24"/>
              </w:rPr>
              <w:t>19.01%</w:t>
            </w:r>
          </w:p>
        </w:tc>
      </w:tr>
      <w:tr w:rsidR="00F415FA" w:rsidRPr="00D47C48" w14:paraId="5812152C" w14:textId="77777777" w:rsidTr="004E57CE">
        <w:trPr>
          <w:trHeight w:val="640"/>
        </w:trPr>
        <w:tc>
          <w:tcPr>
            <w:tcW w:w="6478" w:type="dxa"/>
            <w:tcBorders>
              <w:top w:val="single" w:sz="4" w:space="0" w:color="4D93D9"/>
              <w:left w:val="single" w:sz="4" w:space="0" w:color="4D93D9"/>
              <w:bottom w:val="single" w:sz="4" w:space="0" w:color="4D93D9"/>
              <w:right w:val="single" w:sz="4" w:space="0" w:color="4D93D9"/>
            </w:tcBorders>
            <w:hideMark/>
          </w:tcPr>
          <w:p w14:paraId="32E9848D" w14:textId="1814FCBF" w:rsidR="00F415FA" w:rsidRPr="00EE5193" w:rsidRDefault="00F415FA" w:rsidP="00F415FA">
            <w:pPr>
              <w:pStyle w:val="Tabletext"/>
              <w:rPr>
                <w:rFonts w:ascii="Calibri" w:eastAsiaTheme="minorEastAsia" w:hAnsi="Calibri" w:cs="Calibri"/>
                <w:sz w:val="24"/>
                <w:szCs w:val="24"/>
                <w:lang w:eastAsia="zh-CN"/>
              </w:rPr>
            </w:pPr>
            <w:r w:rsidRPr="00EE5193">
              <w:rPr>
                <w:rFonts w:ascii="Calibri" w:eastAsiaTheme="minorEastAsia" w:hAnsi="Calibri" w:cs="Calibri"/>
                <w:b/>
                <w:bCs/>
                <w:sz w:val="24"/>
                <w:szCs w:val="24"/>
                <w:lang w:eastAsia="zh-CN"/>
              </w:rPr>
              <w:t>P4 –</w:t>
            </w:r>
            <w:r>
              <w:rPr>
                <w:rFonts w:ascii="Calibri" w:eastAsiaTheme="minorEastAsia" w:hAnsi="Calibri" w:cs="Calibri"/>
                <w:b/>
                <w:bCs/>
                <w:sz w:val="24"/>
                <w:szCs w:val="24"/>
                <w:lang w:eastAsia="zh-CN"/>
              </w:rPr>
              <w:t xml:space="preserve"> </w:t>
            </w:r>
            <w:r w:rsidRPr="00EE5193">
              <w:rPr>
                <w:rFonts w:ascii="Calibri" w:eastAsiaTheme="minorEastAsia" w:hAnsi="Calibri" w:cs="Calibri"/>
                <w:b/>
                <w:bCs/>
                <w:sz w:val="24"/>
                <w:szCs w:val="24"/>
                <w:lang w:eastAsia="zh-CN"/>
              </w:rPr>
              <w:t>资源筹措、伙伴关系和国际合作</w:t>
            </w:r>
            <w:r w:rsidRPr="00EE5193">
              <w:rPr>
                <w:rFonts w:ascii="Calibri" w:eastAsiaTheme="minorEastAsia" w:hAnsi="Calibri" w:cs="Calibri"/>
                <w:sz w:val="24"/>
                <w:szCs w:val="24"/>
                <w:lang w:eastAsia="zh-CN"/>
              </w:rPr>
              <w:br/>
            </w:r>
            <w:r w:rsidRPr="00EE5193">
              <w:rPr>
                <w:rFonts w:ascii="Calibri" w:eastAsiaTheme="minorEastAsia" w:hAnsi="Calibri" w:cs="Calibri"/>
                <w:sz w:val="24"/>
                <w:szCs w:val="24"/>
                <w:lang w:eastAsia="zh-CN"/>
              </w:rPr>
              <w:t>（跨领域）</w:t>
            </w:r>
          </w:p>
        </w:tc>
        <w:tc>
          <w:tcPr>
            <w:tcW w:w="1611" w:type="dxa"/>
            <w:tcBorders>
              <w:top w:val="single" w:sz="4" w:space="0" w:color="4D93D9"/>
              <w:left w:val="single" w:sz="4" w:space="0" w:color="4D93D9"/>
              <w:bottom w:val="single" w:sz="4" w:space="0" w:color="4D93D9"/>
              <w:right w:val="single" w:sz="4" w:space="0" w:color="4D93D9"/>
            </w:tcBorders>
            <w:noWrap/>
            <w:hideMark/>
          </w:tcPr>
          <w:p w14:paraId="438ED5E3" w14:textId="1E8450E8" w:rsidR="00F415FA" w:rsidRPr="000A1819" w:rsidRDefault="00F415FA" w:rsidP="00F415FA">
            <w:pPr>
              <w:pStyle w:val="Tabletext"/>
              <w:jc w:val="right"/>
              <w:rPr>
                <w:sz w:val="24"/>
                <w:szCs w:val="24"/>
              </w:rPr>
            </w:pPr>
            <w:r w:rsidRPr="00F415FA">
              <w:rPr>
                <w:sz w:val="24"/>
                <w:szCs w:val="24"/>
              </w:rPr>
              <w:t>319,385</w:t>
            </w:r>
          </w:p>
        </w:tc>
        <w:tc>
          <w:tcPr>
            <w:tcW w:w="1540" w:type="dxa"/>
            <w:tcBorders>
              <w:top w:val="single" w:sz="4" w:space="0" w:color="4D93D9"/>
              <w:left w:val="single" w:sz="4" w:space="0" w:color="4D93D9"/>
              <w:bottom w:val="single" w:sz="4" w:space="0" w:color="4D93D9"/>
              <w:right w:val="single" w:sz="4" w:space="0" w:color="4D93D9"/>
            </w:tcBorders>
            <w:noWrap/>
            <w:hideMark/>
          </w:tcPr>
          <w:p w14:paraId="59B035F0" w14:textId="5E2CD651" w:rsidR="00F415FA" w:rsidRPr="000A1819" w:rsidRDefault="00F415FA" w:rsidP="00F415FA">
            <w:pPr>
              <w:pStyle w:val="Tabletext"/>
              <w:jc w:val="right"/>
              <w:rPr>
                <w:sz w:val="24"/>
                <w:szCs w:val="24"/>
              </w:rPr>
            </w:pPr>
            <w:r w:rsidRPr="00F415FA">
              <w:rPr>
                <w:sz w:val="24"/>
                <w:szCs w:val="24"/>
              </w:rPr>
              <w:t>8.38%</w:t>
            </w:r>
          </w:p>
        </w:tc>
      </w:tr>
      <w:tr w:rsidR="00F415FA" w:rsidRPr="00D47C48" w14:paraId="13DCCF06" w14:textId="77777777" w:rsidTr="004E57CE">
        <w:trPr>
          <w:trHeight w:val="706"/>
        </w:trPr>
        <w:tc>
          <w:tcPr>
            <w:tcW w:w="6478" w:type="dxa"/>
            <w:tcBorders>
              <w:top w:val="single" w:sz="4" w:space="0" w:color="4D93D9"/>
              <w:left w:val="single" w:sz="4" w:space="0" w:color="4D93D9"/>
              <w:bottom w:val="single" w:sz="4" w:space="0" w:color="4D93D9"/>
              <w:right w:val="single" w:sz="4" w:space="0" w:color="4D93D9"/>
            </w:tcBorders>
            <w:shd w:val="clear" w:color="auto" w:fill="C0E6F5"/>
            <w:hideMark/>
          </w:tcPr>
          <w:p w14:paraId="48C322C8" w14:textId="77777777" w:rsidR="00F415FA" w:rsidRPr="00EE5193" w:rsidRDefault="00F415FA" w:rsidP="00F415FA">
            <w:pPr>
              <w:pStyle w:val="Tabletext"/>
              <w:rPr>
                <w:rFonts w:ascii="Calibri" w:eastAsiaTheme="minorEastAsia" w:hAnsi="Calibri" w:cs="Calibri"/>
                <w:b/>
                <w:bCs/>
                <w:sz w:val="24"/>
                <w:szCs w:val="24"/>
                <w:lang w:eastAsia="zh-CN"/>
              </w:rPr>
            </w:pPr>
            <w:r w:rsidRPr="00EE5193">
              <w:rPr>
                <w:rFonts w:ascii="Calibri" w:eastAsiaTheme="minorEastAsia" w:hAnsi="Calibri" w:cs="Calibri"/>
                <w:b/>
                <w:bCs/>
                <w:sz w:val="24"/>
                <w:szCs w:val="24"/>
                <w:lang w:eastAsia="zh-CN"/>
              </w:rPr>
              <w:t>P5 –</w:t>
            </w:r>
            <w:r>
              <w:rPr>
                <w:rFonts w:ascii="Calibri" w:eastAsiaTheme="minorEastAsia" w:hAnsi="Calibri" w:cs="Calibri"/>
                <w:b/>
                <w:bCs/>
                <w:sz w:val="24"/>
                <w:szCs w:val="24"/>
                <w:lang w:eastAsia="zh-CN"/>
              </w:rPr>
              <w:t xml:space="preserve"> </w:t>
            </w:r>
            <w:r w:rsidRPr="00EE5193">
              <w:rPr>
                <w:rFonts w:ascii="Calibri" w:eastAsiaTheme="minorEastAsia" w:hAnsi="Calibri" w:cs="Calibri"/>
                <w:b/>
                <w:bCs/>
                <w:sz w:val="24"/>
                <w:szCs w:val="24"/>
                <w:lang w:eastAsia="zh-CN"/>
              </w:rPr>
              <w:t>包容、安全和可靠的电信</w:t>
            </w:r>
            <w:r w:rsidRPr="00EE5193">
              <w:rPr>
                <w:rFonts w:ascii="Calibri" w:eastAsiaTheme="minorEastAsia" w:hAnsi="Calibri" w:cs="Calibri"/>
                <w:b/>
                <w:bCs/>
                <w:sz w:val="24"/>
                <w:szCs w:val="24"/>
                <w:lang w:eastAsia="zh-CN"/>
              </w:rPr>
              <w:t>/ICT</w:t>
            </w:r>
            <w:r w:rsidRPr="00EE5193">
              <w:rPr>
                <w:rFonts w:ascii="Calibri" w:eastAsiaTheme="minorEastAsia" w:hAnsi="Calibri" w:cs="Calibri"/>
                <w:b/>
                <w:bCs/>
                <w:sz w:val="24"/>
                <w:szCs w:val="24"/>
                <w:lang w:eastAsia="zh-CN"/>
              </w:rPr>
              <w:t>促进可持续发展</w:t>
            </w:r>
          </w:p>
          <w:p w14:paraId="011A3EC8" w14:textId="77777777" w:rsidR="00F415FA" w:rsidRPr="00EE5193" w:rsidRDefault="00F415FA" w:rsidP="00F415FA">
            <w:pPr>
              <w:pStyle w:val="Tabletext"/>
              <w:rPr>
                <w:rFonts w:ascii="Calibri" w:eastAsiaTheme="minorEastAsia" w:hAnsi="Calibri" w:cs="Calibri"/>
                <w:sz w:val="24"/>
                <w:szCs w:val="24"/>
                <w:lang w:eastAsia="zh-CN"/>
              </w:rPr>
            </w:pPr>
            <w:r w:rsidRPr="00EE5193">
              <w:rPr>
                <w:rFonts w:ascii="Calibri" w:eastAsiaTheme="minorEastAsia" w:hAnsi="Calibri" w:cs="Calibri"/>
                <w:sz w:val="24"/>
                <w:szCs w:val="24"/>
                <w:lang w:eastAsia="zh-CN"/>
              </w:rPr>
              <w:t>（包括网络安全、数字包容性）</w:t>
            </w:r>
          </w:p>
        </w:tc>
        <w:tc>
          <w:tcPr>
            <w:tcW w:w="161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auto" w:fill="C0E6F5"/>
            <w:noWrap/>
            <w:hideMark/>
          </w:tcPr>
          <w:p w14:paraId="66E73640" w14:textId="60019952" w:rsidR="00F415FA" w:rsidRPr="000A1819" w:rsidRDefault="00F415FA" w:rsidP="00F415FA">
            <w:pPr>
              <w:pStyle w:val="Tabletext"/>
              <w:jc w:val="right"/>
              <w:rPr>
                <w:sz w:val="24"/>
                <w:szCs w:val="24"/>
              </w:rPr>
            </w:pPr>
            <w:r w:rsidRPr="00F415FA">
              <w:rPr>
                <w:sz w:val="24"/>
                <w:szCs w:val="24"/>
              </w:rPr>
              <w:t>736,500</w:t>
            </w:r>
          </w:p>
        </w:tc>
        <w:tc>
          <w:tcPr>
            <w:tcW w:w="1540" w:type="dxa"/>
            <w:tcBorders>
              <w:top w:val="single" w:sz="4" w:space="0" w:color="4D93D9"/>
              <w:left w:val="single" w:sz="4" w:space="0" w:color="4D93D9"/>
              <w:bottom w:val="single" w:sz="4" w:space="0" w:color="4D93D9"/>
              <w:right w:val="single" w:sz="4" w:space="0" w:color="4D93D9"/>
            </w:tcBorders>
            <w:shd w:val="clear" w:color="auto" w:fill="C0E6F5"/>
            <w:noWrap/>
            <w:hideMark/>
          </w:tcPr>
          <w:p w14:paraId="4F192CE9" w14:textId="64BA49A4" w:rsidR="00F415FA" w:rsidRPr="000A1819" w:rsidRDefault="00F415FA" w:rsidP="00F415FA">
            <w:pPr>
              <w:pStyle w:val="Tabletext"/>
              <w:jc w:val="right"/>
              <w:rPr>
                <w:sz w:val="24"/>
                <w:szCs w:val="24"/>
              </w:rPr>
            </w:pPr>
            <w:r w:rsidRPr="00F415FA">
              <w:rPr>
                <w:sz w:val="24"/>
                <w:szCs w:val="24"/>
              </w:rPr>
              <w:t>19.32%</w:t>
            </w:r>
          </w:p>
        </w:tc>
      </w:tr>
      <w:tr w:rsidR="00F415FA" w:rsidRPr="00D47C48" w14:paraId="1C628D86" w14:textId="77777777" w:rsidTr="004E57CE">
        <w:trPr>
          <w:trHeight w:val="688"/>
        </w:trPr>
        <w:tc>
          <w:tcPr>
            <w:tcW w:w="6478" w:type="dxa"/>
            <w:tcBorders>
              <w:top w:val="single" w:sz="4" w:space="0" w:color="4D93D9"/>
              <w:left w:val="single" w:sz="4" w:space="0" w:color="4D93D9"/>
              <w:bottom w:val="single" w:sz="4" w:space="0" w:color="4D93D9"/>
              <w:right w:val="single" w:sz="4" w:space="0" w:color="4D93D9"/>
            </w:tcBorders>
            <w:hideMark/>
          </w:tcPr>
          <w:p w14:paraId="18FECDA2" w14:textId="3D3BF296" w:rsidR="00F415FA" w:rsidRPr="00EE5193" w:rsidRDefault="00F415FA" w:rsidP="00F415FA">
            <w:pPr>
              <w:pStyle w:val="Tabletext"/>
              <w:rPr>
                <w:rFonts w:ascii="Calibri" w:eastAsiaTheme="minorEastAsia" w:hAnsi="Calibri" w:cs="Calibri"/>
                <w:sz w:val="24"/>
                <w:szCs w:val="24"/>
                <w:lang w:eastAsia="zh-CN"/>
              </w:rPr>
            </w:pPr>
            <w:r w:rsidRPr="00EE5193">
              <w:rPr>
                <w:rFonts w:ascii="Calibri" w:eastAsiaTheme="minorEastAsia" w:hAnsi="Calibri" w:cs="Calibri"/>
                <w:b/>
                <w:bCs/>
                <w:sz w:val="24"/>
                <w:szCs w:val="24"/>
                <w:lang w:eastAsia="zh-CN"/>
              </w:rPr>
              <w:t>E –</w:t>
            </w:r>
            <w:r>
              <w:rPr>
                <w:rFonts w:ascii="Calibri" w:eastAsiaTheme="minorEastAsia" w:hAnsi="Calibri" w:cs="Calibri"/>
                <w:b/>
                <w:bCs/>
                <w:sz w:val="24"/>
                <w:szCs w:val="24"/>
                <w:lang w:eastAsia="zh-CN"/>
              </w:rPr>
              <w:t xml:space="preserve"> </w:t>
            </w:r>
            <w:r w:rsidRPr="00EE5193">
              <w:rPr>
                <w:rFonts w:ascii="Calibri" w:eastAsiaTheme="minorEastAsia" w:hAnsi="Calibri" w:cs="Calibri"/>
                <w:b/>
                <w:bCs/>
                <w:sz w:val="24"/>
                <w:szCs w:val="24"/>
                <w:lang w:eastAsia="zh-CN"/>
              </w:rPr>
              <w:t>组织卓越性</w:t>
            </w:r>
            <w:r w:rsidRPr="00EE5193">
              <w:rPr>
                <w:rFonts w:ascii="Calibri" w:eastAsiaTheme="minorEastAsia" w:hAnsi="Calibri" w:cs="Calibri"/>
                <w:sz w:val="24"/>
                <w:szCs w:val="24"/>
                <w:lang w:eastAsia="zh-CN"/>
              </w:rPr>
              <w:br/>
            </w:r>
            <w:r w:rsidRPr="00EE5193">
              <w:rPr>
                <w:rFonts w:ascii="Calibri" w:eastAsiaTheme="minorEastAsia" w:hAnsi="Calibri" w:cs="Calibri"/>
                <w:sz w:val="24"/>
                <w:szCs w:val="24"/>
                <w:lang w:eastAsia="zh-CN"/>
              </w:rPr>
              <w:t>（</w:t>
            </w:r>
            <w:r>
              <w:rPr>
                <w:rFonts w:ascii="Calibri" w:eastAsiaTheme="minorEastAsia" w:hAnsi="Calibri" w:cs="Calibri" w:hint="eastAsia"/>
                <w:sz w:val="24"/>
                <w:szCs w:val="24"/>
                <w:lang w:eastAsia="zh-CN"/>
              </w:rPr>
              <w:t>包括</w:t>
            </w:r>
            <w:r w:rsidRPr="00EE5193">
              <w:rPr>
                <w:rFonts w:ascii="Calibri" w:eastAsiaTheme="minorEastAsia" w:hAnsi="Calibri" w:cs="Calibri"/>
                <w:sz w:val="24"/>
                <w:szCs w:val="24"/>
                <w:lang w:eastAsia="zh-CN"/>
              </w:rPr>
              <w:t>跨领域，包括成员驱动、区域代表性、支持性服务）</w:t>
            </w:r>
          </w:p>
        </w:tc>
        <w:tc>
          <w:tcPr>
            <w:tcW w:w="1611" w:type="dxa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hideMark/>
          </w:tcPr>
          <w:p w14:paraId="02237907" w14:textId="1E41DF8F" w:rsidR="00F415FA" w:rsidRPr="000A1819" w:rsidRDefault="00F415FA" w:rsidP="00F415FA">
            <w:pPr>
              <w:pStyle w:val="Tabletext"/>
              <w:jc w:val="right"/>
              <w:rPr>
                <w:sz w:val="24"/>
                <w:szCs w:val="24"/>
              </w:rPr>
            </w:pPr>
            <w:r w:rsidRPr="00F415FA">
              <w:rPr>
                <w:sz w:val="24"/>
                <w:szCs w:val="24"/>
              </w:rPr>
              <w:t>580,615</w:t>
            </w:r>
          </w:p>
        </w:tc>
        <w:tc>
          <w:tcPr>
            <w:tcW w:w="1540" w:type="dxa"/>
            <w:tcBorders>
              <w:top w:val="single" w:sz="4" w:space="0" w:color="4D93D9"/>
              <w:left w:val="single" w:sz="4" w:space="0" w:color="4D93D9"/>
              <w:bottom w:val="single" w:sz="4" w:space="0" w:color="4D93D9"/>
              <w:right w:val="single" w:sz="4" w:space="0" w:color="4D93D9"/>
            </w:tcBorders>
            <w:noWrap/>
            <w:hideMark/>
          </w:tcPr>
          <w:p w14:paraId="25E6A55C" w14:textId="4D4B29AE" w:rsidR="00F415FA" w:rsidRPr="000A1819" w:rsidRDefault="00F415FA" w:rsidP="00F415FA">
            <w:pPr>
              <w:pStyle w:val="Tabletext"/>
              <w:jc w:val="right"/>
              <w:rPr>
                <w:sz w:val="24"/>
                <w:szCs w:val="24"/>
              </w:rPr>
            </w:pPr>
            <w:r w:rsidRPr="00F415FA">
              <w:rPr>
                <w:sz w:val="24"/>
                <w:szCs w:val="24"/>
              </w:rPr>
              <w:t>15.23%</w:t>
            </w:r>
          </w:p>
        </w:tc>
      </w:tr>
      <w:tr w:rsidR="00F415FA" w:rsidRPr="00D47C48" w14:paraId="084EC571" w14:textId="77777777" w:rsidTr="004E57CE">
        <w:trPr>
          <w:trHeight w:val="300"/>
        </w:trPr>
        <w:tc>
          <w:tcPr>
            <w:tcW w:w="6478" w:type="dxa"/>
            <w:tcBorders>
              <w:top w:val="single" w:sz="4" w:space="0" w:color="4D93D9"/>
              <w:left w:val="single" w:sz="4" w:space="0" w:color="4D93D9"/>
              <w:bottom w:val="single" w:sz="4" w:space="0" w:color="4D93D9"/>
              <w:right w:val="single" w:sz="4" w:space="0" w:color="4D93D9"/>
            </w:tcBorders>
            <w:shd w:val="clear" w:color="auto" w:fill="C0E6F5"/>
            <w:hideMark/>
          </w:tcPr>
          <w:p w14:paraId="0BDC02A8" w14:textId="77777777" w:rsidR="00F415FA" w:rsidRPr="00EE5193" w:rsidRDefault="00F415FA" w:rsidP="004E57CE">
            <w:pPr>
              <w:pStyle w:val="Tabletext"/>
              <w:rPr>
                <w:rFonts w:ascii="Calibri" w:eastAsiaTheme="minorEastAsia" w:hAnsi="Calibri" w:cs="Calibri"/>
                <w:b/>
                <w:bCs/>
                <w:sz w:val="24"/>
                <w:szCs w:val="24"/>
              </w:rPr>
            </w:pPr>
            <w:r w:rsidRPr="00EE5193">
              <w:rPr>
                <w:rFonts w:ascii="Calibri" w:eastAsiaTheme="minorEastAsia" w:hAnsi="Calibri" w:cs="Calibri"/>
                <w:b/>
                <w:bCs/>
                <w:sz w:val="24"/>
                <w:szCs w:val="24"/>
                <w:lang w:eastAsia="zh-CN"/>
              </w:rPr>
              <w:t>总计</w:t>
            </w:r>
          </w:p>
        </w:tc>
        <w:tc>
          <w:tcPr>
            <w:tcW w:w="1611" w:type="dxa"/>
            <w:tcBorders>
              <w:top w:val="single" w:sz="4" w:space="0" w:color="4D93D9"/>
              <w:left w:val="single" w:sz="4" w:space="0" w:color="4D93D9"/>
              <w:bottom w:val="single" w:sz="4" w:space="0" w:color="4D93D9"/>
              <w:right w:val="single" w:sz="4" w:space="0" w:color="4D93D9"/>
            </w:tcBorders>
            <w:shd w:val="clear" w:color="auto" w:fill="C0E6F5"/>
            <w:noWrap/>
            <w:hideMark/>
          </w:tcPr>
          <w:p w14:paraId="125EAA9F" w14:textId="77777777" w:rsidR="00F415FA" w:rsidRPr="000A1819" w:rsidRDefault="00F415FA" w:rsidP="004E57CE">
            <w:pPr>
              <w:pStyle w:val="Tabletext"/>
              <w:jc w:val="right"/>
              <w:rPr>
                <w:b/>
                <w:bCs/>
                <w:sz w:val="24"/>
                <w:szCs w:val="24"/>
              </w:rPr>
            </w:pPr>
            <w:r w:rsidRPr="000A1819">
              <w:rPr>
                <w:b/>
                <w:bCs/>
                <w:sz w:val="24"/>
                <w:szCs w:val="24"/>
              </w:rPr>
              <w:t>3,813,000</w:t>
            </w:r>
          </w:p>
        </w:tc>
        <w:tc>
          <w:tcPr>
            <w:tcW w:w="1540" w:type="dxa"/>
            <w:tcBorders>
              <w:top w:val="single" w:sz="4" w:space="0" w:color="4D93D9"/>
              <w:left w:val="single" w:sz="4" w:space="0" w:color="4D93D9"/>
              <w:bottom w:val="single" w:sz="4" w:space="0" w:color="4D93D9"/>
              <w:right w:val="single" w:sz="4" w:space="0" w:color="4D93D9"/>
            </w:tcBorders>
            <w:shd w:val="clear" w:color="auto" w:fill="C0E6F5"/>
            <w:noWrap/>
            <w:hideMark/>
          </w:tcPr>
          <w:p w14:paraId="54C44318" w14:textId="77777777" w:rsidR="00F415FA" w:rsidRPr="000A1819" w:rsidRDefault="00F415FA" w:rsidP="004E57CE">
            <w:pPr>
              <w:pStyle w:val="Tabletext"/>
              <w:jc w:val="right"/>
              <w:rPr>
                <w:sz w:val="24"/>
                <w:szCs w:val="24"/>
              </w:rPr>
            </w:pPr>
          </w:p>
        </w:tc>
      </w:tr>
    </w:tbl>
    <w:p w14:paraId="74048DC0" w14:textId="40E29890" w:rsidR="00A602D6" w:rsidRPr="007F4132" w:rsidRDefault="00A602D6" w:rsidP="007F4132">
      <w:pPr>
        <w:pStyle w:val="Heading1"/>
        <w:rPr>
          <w:rFonts w:ascii="Calibri" w:eastAsiaTheme="majorEastAsia" w:hAnsi="Calibri" w:cs="Calibri"/>
          <w:lang w:eastAsia="zh-CN"/>
        </w:rPr>
      </w:pPr>
      <w:r w:rsidRPr="007F4132">
        <w:rPr>
          <w:rFonts w:ascii="Calibri" w:eastAsiaTheme="majorEastAsia" w:hAnsi="Calibri" w:cs="Calibri"/>
          <w:lang w:eastAsia="zh-CN"/>
        </w:rPr>
        <w:t>3</w:t>
      </w:r>
      <w:r w:rsidRPr="007F4132">
        <w:rPr>
          <w:rFonts w:ascii="Calibri" w:eastAsiaTheme="majorEastAsia" w:hAnsi="Calibri" w:cs="Calibri"/>
          <w:lang w:eastAsia="zh-CN"/>
        </w:rPr>
        <w:tab/>
      </w:r>
      <w:r w:rsidRPr="007F4132">
        <w:rPr>
          <w:rFonts w:ascii="Calibri" w:eastAsiaTheme="majorEastAsia" w:hAnsi="Calibri" w:cs="Calibri" w:hint="eastAsia"/>
          <w:lang w:eastAsia="zh-CN"/>
        </w:rPr>
        <w:t>结论</w:t>
      </w:r>
    </w:p>
    <w:p w14:paraId="6DBEEEFD" w14:textId="46FAFCCD" w:rsidR="00A602D6" w:rsidRPr="00A602D6" w:rsidRDefault="00A602D6" w:rsidP="000A1819">
      <w:pPr>
        <w:ind w:firstLineChars="200" w:firstLine="480"/>
        <w:rPr>
          <w:rFonts w:eastAsiaTheme="minorEastAsia"/>
          <w:szCs w:val="24"/>
          <w:lang w:eastAsia="zh-CN"/>
        </w:rPr>
      </w:pPr>
      <w:r w:rsidRPr="00A602D6">
        <w:rPr>
          <w:rFonts w:eastAsiaTheme="minorEastAsia" w:hint="eastAsia"/>
          <w:szCs w:val="24"/>
          <w:lang w:eastAsia="zh-CN"/>
        </w:rPr>
        <w:t>请</w:t>
      </w:r>
      <w:r w:rsidRPr="00A602D6">
        <w:rPr>
          <w:rFonts w:eastAsiaTheme="minorEastAsia"/>
          <w:szCs w:val="24"/>
          <w:lang w:eastAsia="zh-CN"/>
        </w:rPr>
        <w:t>TDAG</w:t>
      </w:r>
      <w:r w:rsidRPr="00A602D6">
        <w:rPr>
          <w:rFonts w:eastAsiaTheme="minorEastAsia" w:hint="eastAsia"/>
          <w:szCs w:val="24"/>
          <w:lang w:eastAsia="zh-CN"/>
        </w:rPr>
        <w:t>注意到本文件，并就在确保符合《</w:t>
      </w:r>
      <w:r>
        <w:rPr>
          <w:rFonts w:eastAsiaTheme="minorEastAsia" w:hint="eastAsia"/>
          <w:szCs w:val="24"/>
          <w:lang w:eastAsia="zh-CN"/>
        </w:rPr>
        <w:t>巴库</w:t>
      </w:r>
      <w:r w:rsidRPr="00A602D6">
        <w:rPr>
          <w:rFonts w:eastAsiaTheme="minorEastAsia" w:hint="eastAsia"/>
          <w:szCs w:val="24"/>
          <w:lang w:eastAsia="zh-CN"/>
        </w:rPr>
        <w:t>行动计划》确定的成果的同时，继续在全球和区域</w:t>
      </w:r>
      <w:r w:rsidR="00D43138">
        <w:rPr>
          <w:rFonts w:eastAsiaTheme="minorEastAsia" w:hint="eastAsia"/>
          <w:szCs w:val="24"/>
          <w:lang w:eastAsia="zh-CN"/>
        </w:rPr>
        <w:t>层面</w:t>
      </w:r>
      <w:r w:rsidRPr="00A602D6">
        <w:rPr>
          <w:rFonts w:eastAsiaTheme="minorEastAsia" w:hint="eastAsia"/>
          <w:szCs w:val="24"/>
          <w:lang w:eastAsia="zh-CN"/>
        </w:rPr>
        <w:t>产生影响的方式提供建议。</w:t>
      </w:r>
    </w:p>
    <w:p w14:paraId="1DC30005" w14:textId="40218400" w:rsidR="00D83BF5" w:rsidRPr="0084734D" w:rsidRDefault="00D83BF5" w:rsidP="00403C69">
      <w:pPr>
        <w:jc w:val="center"/>
        <w:rPr>
          <w:szCs w:val="24"/>
        </w:rPr>
      </w:pPr>
      <w:r w:rsidRPr="00403C69">
        <w:rPr>
          <w:szCs w:val="24"/>
        </w:rPr>
        <w:t>_______________</w:t>
      </w:r>
    </w:p>
    <w:sectPr w:rsidR="00D83BF5" w:rsidRPr="0084734D" w:rsidSect="0081159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1418" w:right="1134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9B8F7" w14:textId="77777777" w:rsidR="00925F69" w:rsidRDefault="00925F69">
      <w:r>
        <w:separator/>
      </w:r>
    </w:p>
    <w:p w14:paraId="1E89D75D" w14:textId="77777777" w:rsidR="00925F69" w:rsidRDefault="00925F69"/>
  </w:endnote>
  <w:endnote w:type="continuationSeparator" w:id="0">
    <w:p w14:paraId="12FB7333" w14:textId="77777777" w:rsidR="00925F69" w:rsidRDefault="00925F69">
      <w:r>
        <w:continuationSeparator/>
      </w:r>
    </w:p>
    <w:p w14:paraId="537F22E6" w14:textId="77777777" w:rsidR="00925F69" w:rsidRDefault="00925F69"/>
  </w:endnote>
  <w:endnote w:type="continuationNotice" w:id="1">
    <w:p w14:paraId="4B9423F9" w14:textId="77777777" w:rsidR="00925F69" w:rsidRDefault="00925F69">
      <w:pPr>
        <w:spacing w:before="0"/>
      </w:pPr>
    </w:p>
    <w:p w14:paraId="0D34E92B" w14:textId="77777777" w:rsidR="00925F69" w:rsidRDefault="00925F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EE151" w14:textId="77777777" w:rsidR="00C6170D" w:rsidRDefault="00C617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67569" w14:textId="77777777" w:rsidR="00C6170D" w:rsidRDefault="00C6170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Layout w:type="fixed"/>
      <w:tblLook w:val="04A0" w:firstRow="1" w:lastRow="0" w:firstColumn="1" w:lastColumn="0" w:noHBand="0" w:noVBand="1"/>
    </w:tblPr>
    <w:tblGrid>
      <w:gridCol w:w="1526"/>
      <w:gridCol w:w="2410"/>
      <w:gridCol w:w="5987"/>
    </w:tblGrid>
    <w:tr w:rsidR="00A03D05" w:rsidRPr="004D495C" w14:paraId="0250776B" w14:textId="77777777" w:rsidTr="00E734CF">
      <w:tc>
        <w:tcPr>
          <w:tcW w:w="1526" w:type="dxa"/>
          <w:tcBorders>
            <w:top w:val="single" w:sz="4" w:space="0" w:color="000000"/>
          </w:tcBorders>
        </w:tcPr>
        <w:p w14:paraId="7B97426B" w14:textId="23A4CDF6" w:rsidR="00A03D05" w:rsidRPr="004D495C" w:rsidRDefault="00A03D05" w:rsidP="00A03D05">
          <w:pPr>
            <w:pStyle w:val="FirstFooter"/>
            <w:tabs>
              <w:tab w:val="left" w:pos="1559"/>
              <w:tab w:val="left" w:pos="3828"/>
            </w:tabs>
            <w:rPr>
              <w:sz w:val="18"/>
              <w:szCs w:val="18"/>
            </w:rPr>
          </w:pPr>
          <w:r w:rsidRPr="00952839">
            <w:rPr>
              <w:rFonts w:ascii="SimSun" w:hAnsi="SimSun"/>
              <w:sz w:val="18"/>
              <w:szCs w:val="18"/>
              <w:lang w:val="es-ES_tradnl" w:eastAsia="zh-CN"/>
            </w:rPr>
            <w:t>联系人</w:t>
          </w:r>
          <w:r w:rsidRPr="00952839">
            <w:rPr>
              <w:rFonts w:ascii="SimSun" w:hAnsi="SimSun" w:hint="eastAsia"/>
              <w:sz w:val="18"/>
              <w:szCs w:val="18"/>
              <w:lang w:val="es-ES_tradnl" w:eastAsia="zh-CN"/>
            </w:rPr>
            <w:t>：</w:t>
          </w:r>
        </w:p>
      </w:tc>
      <w:tc>
        <w:tcPr>
          <w:tcW w:w="2410" w:type="dxa"/>
          <w:tcBorders>
            <w:top w:val="single" w:sz="4" w:space="0" w:color="000000"/>
          </w:tcBorders>
        </w:tcPr>
        <w:p w14:paraId="74DBEBFE" w14:textId="757FB048" w:rsidR="00A03D05" w:rsidRPr="004D495C" w:rsidRDefault="00A03D05" w:rsidP="00A03D05">
          <w:pPr>
            <w:pStyle w:val="FirstFooter"/>
            <w:tabs>
              <w:tab w:val="left" w:pos="2302"/>
            </w:tabs>
            <w:ind w:left="2302" w:hanging="2302"/>
            <w:rPr>
              <w:sz w:val="18"/>
              <w:szCs w:val="18"/>
              <w:lang w:val="en-US"/>
            </w:rPr>
          </w:pPr>
          <w:r>
            <w:rPr>
              <w:rFonts w:ascii="SimSun" w:hAnsi="SimSun" w:hint="eastAsia"/>
              <w:sz w:val="18"/>
              <w:szCs w:val="18"/>
              <w:lang w:val="es-ES_tradnl" w:eastAsia="zh-CN"/>
            </w:rPr>
            <w:t>姓名</w:t>
          </w:r>
          <w:r w:rsidRPr="0062421D">
            <w:rPr>
              <w:rFonts w:cstheme="minorHAnsi"/>
              <w:sz w:val="18"/>
              <w:szCs w:val="18"/>
              <w:lang w:val="es-ES_tradnl" w:eastAsia="zh-CN"/>
            </w:rPr>
            <w:t>/</w:t>
          </w:r>
          <w:r w:rsidRPr="00952839">
            <w:rPr>
              <w:rFonts w:ascii="SimSun" w:hAnsi="SimSun"/>
              <w:sz w:val="18"/>
              <w:szCs w:val="18"/>
              <w:lang w:val="es-ES_tradnl" w:eastAsia="zh-CN"/>
            </w:rPr>
            <w:t>组织</w:t>
          </w:r>
          <w:r w:rsidRPr="0062421D">
            <w:rPr>
              <w:rFonts w:cstheme="minorHAnsi"/>
              <w:caps/>
              <w:sz w:val="18"/>
              <w:szCs w:val="18"/>
              <w:lang w:val="es-ES_tradnl" w:eastAsia="zh-CN"/>
            </w:rPr>
            <w:t>/</w:t>
          </w:r>
          <w:r w:rsidRPr="00952839">
            <w:rPr>
              <w:rFonts w:ascii="SimSun" w:hAnsi="SimSun"/>
              <w:sz w:val="18"/>
              <w:szCs w:val="18"/>
              <w:lang w:val="es-ES_tradnl" w:eastAsia="zh-CN"/>
            </w:rPr>
            <w:t>实体</w:t>
          </w:r>
          <w:r w:rsidRPr="00952839">
            <w:rPr>
              <w:rFonts w:ascii="SimSun" w:hAnsi="SimSun" w:hint="eastAsia"/>
              <w:sz w:val="18"/>
              <w:szCs w:val="18"/>
              <w:lang w:val="es-ES_tradnl" w:eastAsia="zh-CN"/>
            </w:rPr>
            <w:t>：</w:t>
          </w:r>
        </w:p>
      </w:tc>
      <w:tc>
        <w:tcPr>
          <w:tcW w:w="5987" w:type="dxa"/>
          <w:tcBorders>
            <w:top w:val="single" w:sz="4" w:space="0" w:color="000000"/>
          </w:tcBorders>
        </w:tcPr>
        <w:p w14:paraId="33F9697C" w14:textId="4978324D" w:rsidR="00A03D05" w:rsidRPr="00927A83" w:rsidRDefault="00A03D05" w:rsidP="00A03D05">
          <w:pPr>
            <w:pStyle w:val="FirstFooter"/>
            <w:tabs>
              <w:tab w:val="left" w:pos="2302"/>
            </w:tabs>
            <w:rPr>
              <w:sz w:val="18"/>
              <w:szCs w:val="18"/>
              <w:lang w:val="en-US"/>
            </w:rPr>
          </w:pPr>
          <w:bookmarkStart w:id="13" w:name="lt_pId004"/>
          <w:r w:rsidRPr="00A03D05">
            <w:rPr>
              <w:rFonts w:asciiTheme="minorEastAsia" w:eastAsiaTheme="minorEastAsia" w:hAnsiTheme="minorEastAsia" w:hint="eastAsia"/>
              <w:sz w:val="18"/>
              <w:szCs w:val="18"/>
              <w:lang w:eastAsia="zh-CN"/>
            </w:rPr>
            <w:t>电信发展局副主任</w:t>
          </w:r>
          <w:bookmarkEnd w:id="13"/>
          <w:r w:rsidRPr="00A97AEB">
            <w:rPr>
              <w:sz w:val="18"/>
              <w:szCs w:val="18"/>
            </w:rPr>
            <w:t>Archana Gulati</w:t>
          </w:r>
          <w:r w:rsidRPr="00A03D05">
            <w:rPr>
              <w:rFonts w:asciiTheme="minorEastAsia" w:eastAsiaTheme="minorEastAsia" w:hAnsiTheme="minorEastAsia" w:hint="eastAsia"/>
              <w:sz w:val="18"/>
              <w:szCs w:val="18"/>
              <w:lang w:eastAsia="zh-CN"/>
            </w:rPr>
            <w:t>女士</w:t>
          </w:r>
        </w:p>
      </w:tc>
      <w:bookmarkStart w:id="14" w:name="OrgName"/>
      <w:bookmarkEnd w:id="14"/>
    </w:tr>
    <w:tr w:rsidR="00A03D05" w:rsidRPr="004D495C" w14:paraId="5230281A" w14:textId="77777777" w:rsidTr="00E734CF">
      <w:tc>
        <w:tcPr>
          <w:tcW w:w="1526" w:type="dxa"/>
        </w:tcPr>
        <w:p w14:paraId="6401EE47" w14:textId="77777777" w:rsidR="00A03D05" w:rsidRPr="004D495C" w:rsidRDefault="00A03D05" w:rsidP="00A03D05">
          <w:pPr>
            <w:pStyle w:val="FirstFooter"/>
            <w:tabs>
              <w:tab w:val="left" w:pos="1559"/>
              <w:tab w:val="left" w:pos="3828"/>
            </w:tabs>
            <w:rPr>
              <w:sz w:val="20"/>
              <w:lang w:val="en-US"/>
            </w:rPr>
          </w:pPr>
        </w:p>
      </w:tc>
      <w:tc>
        <w:tcPr>
          <w:tcW w:w="2410" w:type="dxa"/>
        </w:tcPr>
        <w:p w14:paraId="391F12A8" w14:textId="4D5176C2" w:rsidR="00A03D05" w:rsidRPr="004D495C" w:rsidRDefault="00A03D05" w:rsidP="00A03D05">
          <w:pPr>
            <w:pStyle w:val="FirstFooter"/>
            <w:tabs>
              <w:tab w:val="left" w:pos="2302"/>
            </w:tabs>
            <w:rPr>
              <w:sz w:val="18"/>
              <w:szCs w:val="18"/>
              <w:lang w:val="en-US"/>
            </w:rPr>
          </w:pPr>
          <w:r w:rsidRPr="00952839">
            <w:rPr>
              <w:rFonts w:ascii="SimSun" w:hAnsi="SimSun"/>
              <w:sz w:val="18"/>
              <w:szCs w:val="18"/>
              <w:lang w:eastAsia="zh-CN"/>
            </w:rPr>
            <w:t>电话号码</w:t>
          </w:r>
          <w:r w:rsidRPr="00952839">
            <w:rPr>
              <w:rFonts w:ascii="SimSun" w:hAnsi="SimSun" w:hint="eastAsia"/>
              <w:sz w:val="18"/>
              <w:szCs w:val="18"/>
              <w:lang w:eastAsia="zh-CN"/>
            </w:rPr>
            <w:t>：</w:t>
          </w:r>
        </w:p>
      </w:tc>
      <w:tc>
        <w:tcPr>
          <w:tcW w:w="5987" w:type="dxa"/>
        </w:tcPr>
        <w:p w14:paraId="781B80FB" w14:textId="377D6C1D" w:rsidR="00A03D05" w:rsidRPr="00D8064E" w:rsidRDefault="00A03D05" w:rsidP="00A03D05">
          <w:pPr>
            <w:pStyle w:val="FirstFooter"/>
            <w:tabs>
              <w:tab w:val="left" w:pos="2302"/>
            </w:tabs>
            <w:rPr>
              <w:sz w:val="18"/>
              <w:szCs w:val="18"/>
              <w:lang w:val="en-US"/>
            </w:rPr>
          </w:pPr>
          <w:r w:rsidRPr="004F2FAA">
            <w:rPr>
              <w:rFonts w:cstheme="minorHAnsi"/>
              <w:sz w:val="18"/>
              <w:szCs w:val="18"/>
            </w:rPr>
            <w:t>+41 22 730 6475</w:t>
          </w:r>
        </w:p>
      </w:tc>
      <w:bookmarkStart w:id="15" w:name="PhoneNo"/>
      <w:bookmarkEnd w:id="15"/>
    </w:tr>
    <w:tr w:rsidR="00A03D05" w:rsidRPr="004D495C" w14:paraId="75C00FB1" w14:textId="77777777" w:rsidTr="00E734CF">
      <w:tc>
        <w:tcPr>
          <w:tcW w:w="1526" w:type="dxa"/>
        </w:tcPr>
        <w:p w14:paraId="1C7F3E4C" w14:textId="77777777" w:rsidR="00A03D05" w:rsidRPr="004D495C" w:rsidRDefault="00A03D05" w:rsidP="00A03D05">
          <w:pPr>
            <w:pStyle w:val="FirstFooter"/>
            <w:tabs>
              <w:tab w:val="left" w:pos="1559"/>
              <w:tab w:val="left" w:pos="3828"/>
            </w:tabs>
            <w:rPr>
              <w:sz w:val="20"/>
              <w:lang w:val="en-US"/>
            </w:rPr>
          </w:pPr>
        </w:p>
      </w:tc>
      <w:tc>
        <w:tcPr>
          <w:tcW w:w="2410" w:type="dxa"/>
        </w:tcPr>
        <w:p w14:paraId="58859CB6" w14:textId="147B0218" w:rsidR="00A03D05" w:rsidRPr="004D495C" w:rsidRDefault="00A03D05" w:rsidP="00A03D05">
          <w:pPr>
            <w:pStyle w:val="FirstFooter"/>
            <w:tabs>
              <w:tab w:val="left" w:pos="2302"/>
            </w:tabs>
            <w:rPr>
              <w:sz w:val="18"/>
              <w:szCs w:val="18"/>
              <w:lang w:val="en-US"/>
            </w:rPr>
          </w:pPr>
          <w:r w:rsidRPr="00952839">
            <w:rPr>
              <w:rFonts w:ascii="SimSun" w:hAnsi="SimSun"/>
              <w:sz w:val="18"/>
              <w:szCs w:val="18"/>
              <w:lang w:eastAsia="zh-CN"/>
            </w:rPr>
            <w:t>电子邮件</w:t>
          </w:r>
          <w:r w:rsidRPr="00952839">
            <w:rPr>
              <w:rFonts w:ascii="SimSun" w:hAnsi="SimSun" w:hint="eastAsia"/>
              <w:sz w:val="18"/>
              <w:szCs w:val="18"/>
              <w:lang w:eastAsia="zh-CN"/>
            </w:rPr>
            <w:t>：</w:t>
          </w:r>
        </w:p>
      </w:tc>
      <w:tc>
        <w:tcPr>
          <w:tcW w:w="5987" w:type="dxa"/>
        </w:tcPr>
        <w:p w14:paraId="18D9C750" w14:textId="0B834D67" w:rsidR="00A03D05" w:rsidRDefault="00A03D05" w:rsidP="00A03D05">
          <w:pPr>
            <w:pStyle w:val="FirstFooter"/>
            <w:tabs>
              <w:tab w:val="left" w:pos="2302"/>
            </w:tabs>
          </w:pPr>
          <w:hyperlink r:id="rId1" w:history="1">
            <w:r w:rsidRPr="004F2FAA">
              <w:rPr>
                <w:rStyle w:val="Hyperlink"/>
                <w:rFonts w:cstheme="minorHAnsi"/>
                <w:sz w:val="18"/>
                <w:szCs w:val="18"/>
              </w:rPr>
              <w:t>archana.gulati@itu.int</w:t>
            </w:r>
          </w:hyperlink>
        </w:p>
      </w:tc>
      <w:bookmarkStart w:id="16" w:name="Email"/>
      <w:bookmarkEnd w:id="16"/>
    </w:tr>
  </w:tbl>
  <w:p w14:paraId="4059E016" w14:textId="77777777" w:rsidR="00602CFD" w:rsidRPr="00602CFD" w:rsidRDefault="00602CFD" w:rsidP="00602C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D89FC" w14:textId="77777777" w:rsidR="00925F69" w:rsidRPr="0054377E" w:rsidRDefault="00925F69" w:rsidP="0054377E">
      <w:pPr>
        <w:spacing w:before="0"/>
      </w:pPr>
      <w:r w:rsidRPr="0054377E">
        <w:rPr>
          <w:b/>
        </w:rPr>
        <w:t>_______________</w:t>
      </w:r>
    </w:p>
  </w:footnote>
  <w:footnote w:type="continuationSeparator" w:id="0">
    <w:p w14:paraId="76348E7F" w14:textId="77777777" w:rsidR="00925F69" w:rsidRDefault="00925F69" w:rsidP="0054377E">
      <w:pPr>
        <w:spacing w:before="0"/>
      </w:pPr>
      <w:r>
        <w:continuationSeparator/>
      </w:r>
    </w:p>
    <w:p w14:paraId="594B902D" w14:textId="77777777" w:rsidR="00925F69" w:rsidRDefault="00925F69"/>
  </w:footnote>
  <w:footnote w:type="continuationNotice" w:id="1">
    <w:p w14:paraId="320CAC97" w14:textId="77777777" w:rsidR="00925F69" w:rsidRDefault="00925F69">
      <w:pPr>
        <w:spacing w:before="0"/>
      </w:pPr>
    </w:p>
    <w:p w14:paraId="2B45E8C2" w14:textId="77777777" w:rsidR="00925F69" w:rsidRDefault="00925F6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F5AD9" w14:textId="77777777" w:rsidR="00C6170D" w:rsidRDefault="00C617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E9923" w14:textId="2AC4BACE" w:rsidR="00636181" w:rsidRPr="00D83BF5" w:rsidRDefault="00636181" w:rsidP="0014714E">
    <w:pPr>
      <w:tabs>
        <w:tab w:val="clear" w:pos="1134"/>
        <w:tab w:val="clear" w:pos="1871"/>
        <w:tab w:val="clear" w:pos="2268"/>
        <w:tab w:val="center" w:pos="4820"/>
        <w:tab w:val="right" w:pos="14003"/>
      </w:tabs>
      <w:ind w:right="1"/>
      <w:rPr>
        <w:smallCaps/>
        <w:spacing w:val="24"/>
        <w:sz w:val="22"/>
        <w:szCs w:val="22"/>
        <w:lang w:val="es-ES_tradnl"/>
      </w:rPr>
    </w:pPr>
    <w:r w:rsidRPr="004D495C">
      <w:rPr>
        <w:sz w:val="22"/>
        <w:szCs w:val="22"/>
      </w:rPr>
      <w:tab/>
    </w:r>
    <w:r>
      <w:rPr>
        <w:sz w:val="22"/>
        <w:szCs w:val="22"/>
        <w:lang w:val="es-ES_tradnl"/>
      </w:rPr>
      <w:t>TDAG-2</w:t>
    </w:r>
    <w:r w:rsidR="00EF4D25">
      <w:rPr>
        <w:sz w:val="22"/>
        <w:szCs w:val="22"/>
        <w:lang w:val="es-ES_tradnl"/>
      </w:rPr>
      <w:t>6</w:t>
    </w:r>
    <w:r w:rsidRPr="00FF089C">
      <w:rPr>
        <w:sz w:val="22"/>
        <w:szCs w:val="22"/>
        <w:lang w:val="es-ES_tradnl"/>
      </w:rPr>
      <w:t>/</w:t>
    </w:r>
    <w:r w:rsidR="0098102B">
      <w:rPr>
        <w:rFonts w:eastAsiaTheme="minorEastAsia" w:hint="eastAsia"/>
        <w:sz w:val="22"/>
        <w:szCs w:val="22"/>
        <w:lang w:val="es-ES_tradnl" w:eastAsia="zh-CN"/>
      </w:rPr>
      <w:t>17</w:t>
    </w:r>
    <w:r w:rsidR="00D4521D">
      <w:rPr>
        <w:rFonts w:eastAsiaTheme="minorEastAsia"/>
        <w:sz w:val="22"/>
        <w:szCs w:val="22"/>
        <w:lang w:val="es-ES_tradnl" w:eastAsia="zh-CN"/>
      </w:rPr>
      <w:t>(Rev.</w:t>
    </w:r>
    <w:r w:rsidR="00C6170D">
      <w:rPr>
        <w:rFonts w:eastAsiaTheme="minorEastAsia"/>
        <w:sz w:val="22"/>
        <w:szCs w:val="22"/>
        <w:lang w:val="es-ES_tradnl" w:eastAsia="zh-CN"/>
      </w:rPr>
      <w:t>2</w:t>
    </w:r>
    <w:r w:rsidR="00D4521D">
      <w:rPr>
        <w:rFonts w:eastAsiaTheme="minorEastAsia"/>
        <w:sz w:val="22"/>
        <w:szCs w:val="22"/>
        <w:lang w:val="es-ES_tradnl" w:eastAsia="zh-CN"/>
      </w:rPr>
      <w:t>)</w:t>
    </w:r>
    <w:r w:rsidRPr="00FF089C">
      <w:rPr>
        <w:sz w:val="22"/>
        <w:szCs w:val="22"/>
        <w:lang w:val="es-ES_tradnl"/>
      </w:rPr>
      <w:t>-</w:t>
    </w:r>
    <w:r w:rsidR="00C6170D" w:rsidRPr="00C6170D">
      <w:rPr>
        <w:rFonts w:eastAsiaTheme="minorEastAsia" w:cstheme="minorHAnsi"/>
        <w:sz w:val="22"/>
        <w:szCs w:val="22"/>
        <w:lang w:val="es-ES_tradnl" w:eastAsia="zh-CN"/>
      </w:rPr>
      <w:t>C</w:t>
    </w:r>
    <w:r w:rsidRPr="00FF089C">
      <w:rPr>
        <w:sz w:val="22"/>
        <w:szCs w:val="22"/>
        <w:lang w:val="es-ES_tradnl"/>
      </w:rPr>
      <w:tab/>
    </w:r>
    <w:r w:rsidR="00767F2F">
      <w:rPr>
        <w:rFonts w:asciiTheme="minorEastAsia" w:eastAsiaTheme="minorEastAsia" w:hAnsiTheme="minorEastAsia" w:hint="eastAsia"/>
        <w:sz w:val="22"/>
        <w:szCs w:val="22"/>
        <w:lang w:val="es-ES_tradnl" w:eastAsia="zh-CN"/>
      </w:rPr>
      <w:t>第</w:t>
    </w:r>
    <w:r w:rsidRPr="004D495C">
      <w:rPr>
        <w:sz w:val="22"/>
        <w:szCs w:val="22"/>
      </w:rPr>
      <w:fldChar w:fldCharType="begin"/>
    </w:r>
    <w:r w:rsidRPr="00FF089C">
      <w:rPr>
        <w:sz w:val="22"/>
        <w:szCs w:val="22"/>
        <w:lang w:val="es-ES_tradnl"/>
      </w:rPr>
      <w:instrText xml:space="preserve"> PAGE </w:instrText>
    </w:r>
    <w:r w:rsidRPr="004D495C">
      <w:rPr>
        <w:sz w:val="22"/>
        <w:szCs w:val="22"/>
      </w:rPr>
      <w:fldChar w:fldCharType="separate"/>
    </w:r>
    <w:r w:rsidR="00893B2C">
      <w:rPr>
        <w:noProof/>
        <w:sz w:val="22"/>
        <w:szCs w:val="22"/>
        <w:lang w:val="es-ES_tradnl"/>
      </w:rPr>
      <w:t>19</w:t>
    </w:r>
    <w:r w:rsidRPr="004D495C">
      <w:rPr>
        <w:sz w:val="22"/>
        <w:szCs w:val="22"/>
      </w:rPr>
      <w:fldChar w:fldCharType="end"/>
    </w:r>
    <w:r w:rsidR="00767F2F">
      <w:rPr>
        <w:rFonts w:asciiTheme="minorEastAsia" w:eastAsiaTheme="minorEastAsia" w:hAnsiTheme="minorEastAsia" w:hint="eastAsia"/>
        <w:sz w:val="22"/>
        <w:szCs w:val="22"/>
        <w:lang w:val="es-ES_tradnl" w:eastAsia="zh-CN"/>
      </w:rPr>
      <w:t>页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199A1" w14:textId="77777777" w:rsidR="00C6170D" w:rsidRDefault="00C6170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intFractionalCharacterWidth/>
  <w:embedSystemFonts/>
  <w:hideSpellingErrors/>
  <w:hideGrammaticalErrors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wsDSyMDczsDAwtzQxNTFU0lEKTi0uzszPAykwqgUADu+8fCwAAAA="/>
  </w:docVars>
  <w:rsids>
    <w:rsidRoot w:val="00A066F1"/>
    <w:rsid w:val="00002BBA"/>
    <w:rsid w:val="000041EA"/>
    <w:rsid w:val="00004EB7"/>
    <w:rsid w:val="00005A53"/>
    <w:rsid w:val="00005FBD"/>
    <w:rsid w:val="00011ECB"/>
    <w:rsid w:val="000150B0"/>
    <w:rsid w:val="00015E52"/>
    <w:rsid w:val="0002267A"/>
    <w:rsid w:val="00022A29"/>
    <w:rsid w:val="00025926"/>
    <w:rsid w:val="00025965"/>
    <w:rsid w:val="000355FD"/>
    <w:rsid w:val="0003589F"/>
    <w:rsid w:val="0005184F"/>
    <w:rsid w:val="00051E39"/>
    <w:rsid w:val="00053725"/>
    <w:rsid w:val="00054B72"/>
    <w:rsid w:val="0005581A"/>
    <w:rsid w:val="0005619C"/>
    <w:rsid w:val="0005747E"/>
    <w:rsid w:val="000604E5"/>
    <w:rsid w:val="000617DF"/>
    <w:rsid w:val="0006550B"/>
    <w:rsid w:val="0007000B"/>
    <w:rsid w:val="000735FD"/>
    <w:rsid w:val="00074109"/>
    <w:rsid w:val="00074C4D"/>
    <w:rsid w:val="00075C63"/>
    <w:rsid w:val="00076288"/>
    <w:rsid w:val="00077239"/>
    <w:rsid w:val="000778CA"/>
    <w:rsid w:val="000805BB"/>
    <w:rsid w:val="00080905"/>
    <w:rsid w:val="00081C9D"/>
    <w:rsid w:val="000822BE"/>
    <w:rsid w:val="000829BB"/>
    <w:rsid w:val="00082B11"/>
    <w:rsid w:val="000840A7"/>
    <w:rsid w:val="00085C6A"/>
    <w:rsid w:val="00086491"/>
    <w:rsid w:val="000904F9"/>
    <w:rsid w:val="000909ED"/>
    <w:rsid w:val="00091346"/>
    <w:rsid w:val="00091C80"/>
    <w:rsid w:val="0009581F"/>
    <w:rsid w:val="00095901"/>
    <w:rsid w:val="00097074"/>
    <w:rsid w:val="000A1819"/>
    <w:rsid w:val="000A3B54"/>
    <w:rsid w:val="000A59AE"/>
    <w:rsid w:val="000A7FEB"/>
    <w:rsid w:val="000B738A"/>
    <w:rsid w:val="000C03F4"/>
    <w:rsid w:val="000C17EA"/>
    <w:rsid w:val="000C2592"/>
    <w:rsid w:val="000C42BA"/>
    <w:rsid w:val="000C4FD1"/>
    <w:rsid w:val="000D1759"/>
    <w:rsid w:val="000D38EB"/>
    <w:rsid w:val="000D4875"/>
    <w:rsid w:val="000D6891"/>
    <w:rsid w:val="000D6E8D"/>
    <w:rsid w:val="000E71F8"/>
    <w:rsid w:val="000F29EC"/>
    <w:rsid w:val="000F38EA"/>
    <w:rsid w:val="000F542E"/>
    <w:rsid w:val="000F641B"/>
    <w:rsid w:val="000F73FF"/>
    <w:rsid w:val="000F7F1C"/>
    <w:rsid w:val="00102175"/>
    <w:rsid w:val="00102343"/>
    <w:rsid w:val="001029B3"/>
    <w:rsid w:val="00105DCD"/>
    <w:rsid w:val="001066B3"/>
    <w:rsid w:val="001114AC"/>
    <w:rsid w:val="00114584"/>
    <w:rsid w:val="00114CF7"/>
    <w:rsid w:val="00115411"/>
    <w:rsid w:val="00115B33"/>
    <w:rsid w:val="00116B95"/>
    <w:rsid w:val="00117233"/>
    <w:rsid w:val="00122E00"/>
    <w:rsid w:val="00123B68"/>
    <w:rsid w:val="00124AF4"/>
    <w:rsid w:val="00124CAA"/>
    <w:rsid w:val="00125E69"/>
    <w:rsid w:val="00126F2E"/>
    <w:rsid w:val="00126F49"/>
    <w:rsid w:val="00127FC6"/>
    <w:rsid w:val="001424DC"/>
    <w:rsid w:val="00143A87"/>
    <w:rsid w:val="00144E69"/>
    <w:rsid w:val="00146F6F"/>
    <w:rsid w:val="0014714E"/>
    <w:rsid w:val="00147DA1"/>
    <w:rsid w:val="00152957"/>
    <w:rsid w:val="00166196"/>
    <w:rsid w:val="001664A7"/>
    <w:rsid w:val="00167327"/>
    <w:rsid w:val="00167A9D"/>
    <w:rsid w:val="00170C5A"/>
    <w:rsid w:val="00171758"/>
    <w:rsid w:val="0017500F"/>
    <w:rsid w:val="00176991"/>
    <w:rsid w:val="00180444"/>
    <w:rsid w:val="001832B9"/>
    <w:rsid w:val="00185737"/>
    <w:rsid w:val="00187BD9"/>
    <w:rsid w:val="0019060A"/>
    <w:rsid w:val="00190B55"/>
    <w:rsid w:val="00191F5C"/>
    <w:rsid w:val="00192FA9"/>
    <w:rsid w:val="00194CFB"/>
    <w:rsid w:val="001A1FFD"/>
    <w:rsid w:val="001A3858"/>
    <w:rsid w:val="001A4BD2"/>
    <w:rsid w:val="001B2ED3"/>
    <w:rsid w:val="001B643A"/>
    <w:rsid w:val="001B6675"/>
    <w:rsid w:val="001B7EA3"/>
    <w:rsid w:val="001C3B5F"/>
    <w:rsid w:val="001C61EA"/>
    <w:rsid w:val="001D058F"/>
    <w:rsid w:val="001D2025"/>
    <w:rsid w:val="001D520B"/>
    <w:rsid w:val="001E0384"/>
    <w:rsid w:val="001E24AF"/>
    <w:rsid w:val="001E252D"/>
    <w:rsid w:val="001E43DC"/>
    <w:rsid w:val="001E680E"/>
    <w:rsid w:val="002009EA"/>
    <w:rsid w:val="00202CA0"/>
    <w:rsid w:val="00207A5D"/>
    <w:rsid w:val="002154A6"/>
    <w:rsid w:val="002162CD"/>
    <w:rsid w:val="00216478"/>
    <w:rsid w:val="00220634"/>
    <w:rsid w:val="00221C1D"/>
    <w:rsid w:val="002226B9"/>
    <w:rsid w:val="00224B7C"/>
    <w:rsid w:val="00224CDD"/>
    <w:rsid w:val="002255B3"/>
    <w:rsid w:val="0023164A"/>
    <w:rsid w:val="002319F6"/>
    <w:rsid w:val="0023409C"/>
    <w:rsid w:val="002346C7"/>
    <w:rsid w:val="002351D4"/>
    <w:rsid w:val="00236E8A"/>
    <w:rsid w:val="00240BC8"/>
    <w:rsid w:val="002420D0"/>
    <w:rsid w:val="00242487"/>
    <w:rsid w:val="00243411"/>
    <w:rsid w:val="00246B32"/>
    <w:rsid w:val="00251A53"/>
    <w:rsid w:val="0025489C"/>
    <w:rsid w:val="0026406F"/>
    <w:rsid w:val="002653F2"/>
    <w:rsid w:val="00266589"/>
    <w:rsid w:val="00267792"/>
    <w:rsid w:val="002712A9"/>
    <w:rsid w:val="00271316"/>
    <w:rsid w:val="00272417"/>
    <w:rsid w:val="00274CC3"/>
    <w:rsid w:val="00276414"/>
    <w:rsid w:val="00283F74"/>
    <w:rsid w:val="00286C1D"/>
    <w:rsid w:val="00286C4C"/>
    <w:rsid w:val="00294BF6"/>
    <w:rsid w:val="00294D5A"/>
    <w:rsid w:val="002955DA"/>
    <w:rsid w:val="00295A71"/>
    <w:rsid w:val="00296313"/>
    <w:rsid w:val="00296DA0"/>
    <w:rsid w:val="00297006"/>
    <w:rsid w:val="002A0A7A"/>
    <w:rsid w:val="002A0D8C"/>
    <w:rsid w:val="002A27F8"/>
    <w:rsid w:val="002A51DF"/>
    <w:rsid w:val="002A684E"/>
    <w:rsid w:val="002B074A"/>
    <w:rsid w:val="002B10D5"/>
    <w:rsid w:val="002B3296"/>
    <w:rsid w:val="002B3C84"/>
    <w:rsid w:val="002B5490"/>
    <w:rsid w:val="002C12ED"/>
    <w:rsid w:val="002C49BA"/>
    <w:rsid w:val="002C4B75"/>
    <w:rsid w:val="002C73F6"/>
    <w:rsid w:val="002C7D5E"/>
    <w:rsid w:val="002D58BE"/>
    <w:rsid w:val="002E3F77"/>
    <w:rsid w:val="002E4D1D"/>
    <w:rsid w:val="002E51E0"/>
    <w:rsid w:val="002E5411"/>
    <w:rsid w:val="002E7A84"/>
    <w:rsid w:val="002F1BD0"/>
    <w:rsid w:val="003013EE"/>
    <w:rsid w:val="00304031"/>
    <w:rsid w:val="00311808"/>
    <w:rsid w:val="00311851"/>
    <w:rsid w:val="00311CD5"/>
    <w:rsid w:val="00316725"/>
    <w:rsid w:val="00316A69"/>
    <w:rsid w:val="003231C6"/>
    <w:rsid w:val="00323E49"/>
    <w:rsid w:val="003247A5"/>
    <w:rsid w:val="00325939"/>
    <w:rsid w:val="003273BC"/>
    <w:rsid w:val="00331F05"/>
    <w:rsid w:val="00335759"/>
    <w:rsid w:val="00337750"/>
    <w:rsid w:val="0034384D"/>
    <w:rsid w:val="00345D42"/>
    <w:rsid w:val="00346224"/>
    <w:rsid w:val="0034636C"/>
    <w:rsid w:val="0035089A"/>
    <w:rsid w:val="003511BC"/>
    <w:rsid w:val="00356083"/>
    <w:rsid w:val="00361609"/>
    <w:rsid w:val="00364098"/>
    <w:rsid w:val="00365CC9"/>
    <w:rsid w:val="00366978"/>
    <w:rsid w:val="0037003F"/>
    <w:rsid w:val="00372BCF"/>
    <w:rsid w:val="00373365"/>
    <w:rsid w:val="00377BD3"/>
    <w:rsid w:val="0038060E"/>
    <w:rsid w:val="003807EA"/>
    <w:rsid w:val="003829D8"/>
    <w:rsid w:val="0038304D"/>
    <w:rsid w:val="00383EA9"/>
    <w:rsid w:val="00384088"/>
    <w:rsid w:val="0038489B"/>
    <w:rsid w:val="00385BE9"/>
    <w:rsid w:val="0039169B"/>
    <w:rsid w:val="00392277"/>
    <w:rsid w:val="00394B90"/>
    <w:rsid w:val="003968CC"/>
    <w:rsid w:val="003A03FF"/>
    <w:rsid w:val="003A04F5"/>
    <w:rsid w:val="003A22FC"/>
    <w:rsid w:val="003A5137"/>
    <w:rsid w:val="003A6BAC"/>
    <w:rsid w:val="003A6BED"/>
    <w:rsid w:val="003A7F8C"/>
    <w:rsid w:val="003B08DA"/>
    <w:rsid w:val="003B11F9"/>
    <w:rsid w:val="003B2B56"/>
    <w:rsid w:val="003B532E"/>
    <w:rsid w:val="003B6306"/>
    <w:rsid w:val="003B6602"/>
    <w:rsid w:val="003B6F14"/>
    <w:rsid w:val="003B6F60"/>
    <w:rsid w:val="003C1870"/>
    <w:rsid w:val="003C6136"/>
    <w:rsid w:val="003D0F8B"/>
    <w:rsid w:val="003D39F2"/>
    <w:rsid w:val="003D5A63"/>
    <w:rsid w:val="003D6425"/>
    <w:rsid w:val="003D66A7"/>
    <w:rsid w:val="003D7EE8"/>
    <w:rsid w:val="003F0A6C"/>
    <w:rsid w:val="003F0F49"/>
    <w:rsid w:val="003F1363"/>
    <w:rsid w:val="00403C69"/>
    <w:rsid w:val="00405EC2"/>
    <w:rsid w:val="00406278"/>
    <w:rsid w:val="00406297"/>
    <w:rsid w:val="00412C81"/>
    <w:rsid w:val="004131D4"/>
    <w:rsid w:val="0041348E"/>
    <w:rsid w:val="00414895"/>
    <w:rsid w:val="004208C6"/>
    <w:rsid w:val="00421605"/>
    <w:rsid w:val="00424AC2"/>
    <w:rsid w:val="004269E6"/>
    <w:rsid w:val="00432B9C"/>
    <w:rsid w:val="00433357"/>
    <w:rsid w:val="00435762"/>
    <w:rsid w:val="00435E45"/>
    <w:rsid w:val="004364D9"/>
    <w:rsid w:val="00437819"/>
    <w:rsid w:val="00437A8D"/>
    <w:rsid w:val="00440C4F"/>
    <w:rsid w:val="00441E8B"/>
    <w:rsid w:val="004445FD"/>
    <w:rsid w:val="00446FBA"/>
    <w:rsid w:val="00447308"/>
    <w:rsid w:val="00447990"/>
    <w:rsid w:val="004500BC"/>
    <w:rsid w:val="00451B1B"/>
    <w:rsid w:val="004552B4"/>
    <w:rsid w:val="00460CF8"/>
    <w:rsid w:val="00462253"/>
    <w:rsid w:val="00462CB2"/>
    <w:rsid w:val="004631CC"/>
    <w:rsid w:val="00467DB2"/>
    <w:rsid w:val="00472FC1"/>
    <w:rsid w:val="004755BA"/>
    <w:rsid w:val="004765FF"/>
    <w:rsid w:val="004813B8"/>
    <w:rsid w:val="00481E58"/>
    <w:rsid w:val="0048520E"/>
    <w:rsid w:val="00486163"/>
    <w:rsid w:val="00492075"/>
    <w:rsid w:val="0049304E"/>
    <w:rsid w:val="00495290"/>
    <w:rsid w:val="004969AD"/>
    <w:rsid w:val="00496E2A"/>
    <w:rsid w:val="004A0244"/>
    <w:rsid w:val="004A3FF4"/>
    <w:rsid w:val="004A7674"/>
    <w:rsid w:val="004A783D"/>
    <w:rsid w:val="004B13CB"/>
    <w:rsid w:val="004B2466"/>
    <w:rsid w:val="004B3C6F"/>
    <w:rsid w:val="004B4FDF"/>
    <w:rsid w:val="004B4FF2"/>
    <w:rsid w:val="004B716F"/>
    <w:rsid w:val="004B7C16"/>
    <w:rsid w:val="004B7E77"/>
    <w:rsid w:val="004C3355"/>
    <w:rsid w:val="004D04E2"/>
    <w:rsid w:val="004D4243"/>
    <w:rsid w:val="004D5D5C"/>
    <w:rsid w:val="004D752D"/>
    <w:rsid w:val="004D7763"/>
    <w:rsid w:val="004E27DE"/>
    <w:rsid w:val="004E2F10"/>
    <w:rsid w:val="004E3276"/>
    <w:rsid w:val="004E4F74"/>
    <w:rsid w:val="004E548F"/>
    <w:rsid w:val="004E5959"/>
    <w:rsid w:val="004E704A"/>
    <w:rsid w:val="004F051F"/>
    <w:rsid w:val="004F3D95"/>
    <w:rsid w:val="004F64E2"/>
    <w:rsid w:val="004F660E"/>
    <w:rsid w:val="004F7270"/>
    <w:rsid w:val="005004A4"/>
    <w:rsid w:val="0050139F"/>
    <w:rsid w:val="0050712D"/>
    <w:rsid w:val="00510692"/>
    <w:rsid w:val="00510F4D"/>
    <w:rsid w:val="00516722"/>
    <w:rsid w:val="00517624"/>
    <w:rsid w:val="00520565"/>
    <w:rsid w:val="00521223"/>
    <w:rsid w:val="005222FF"/>
    <w:rsid w:val="00523934"/>
    <w:rsid w:val="00523D3E"/>
    <w:rsid w:val="00524DF1"/>
    <w:rsid w:val="005252E6"/>
    <w:rsid w:val="0052716E"/>
    <w:rsid w:val="00531317"/>
    <w:rsid w:val="00533CBA"/>
    <w:rsid w:val="00536513"/>
    <w:rsid w:val="00536DB4"/>
    <w:rsid w:val="00537B78"/>
    <w:rsid w:val="00541D24"/>
    <w:rsid w:val="00543159"/>
    <w:rsid w:val="0054377E"/>
    <w:rsid w:val="0054450F"/>
    <w:rsid w:val="0055140B"/>
    <w:rsid w:val="00552F9E"/>
    <w:rsid w:val="00554C4F"/>
    <w:rsid w:val="00561D72"/>
    <w:rsid w:val="00564F36"/>
    <w:rsid w:val="00566EEB"/>
    <w:rsid w:val="00570FA3"/>
    <w:rsid w:val="00571767"/>
    <w:rsid w:val="00576FB4"/>
    <w:rsid w:val="00581664"/>
    <w:rsid w:val="00585238"/>
    <w:rsid w:val="005855FC"/>
    <w:rsid w:val="00586EB9"/>
    <w:rsid w:val="00592321"/>
    <w:rsid w:val="005933B2"/>
    <w:rsid w:val="00593B87"/>
    <w:rsid w:val="005964AB"/>
    <w:rsid w:val="005A2BEB"/>
    <w:rsid w:val="005A3485"/>
    <w:rsid w:val="005A5E0C"/>
    <w:rsid w:val="005A6739"/>
    <w:rsid w:val="005B0278"/>
    <w:rsid w:val="005B0742"/>
    <w:rsid w:val="005B25C3"/>
    <w:rsid w:val="005B2DD6"/>
    <w:rsid w:val="005B41B7"/>
    <w:rsid w:val="005B44F5"/>
    <w:rsid w:val="005B6D88"/>
    <w:rsid w:val="005C099A"/>
    <w:rsid w:val="005C116F"/>
    <w:rsid w:val="005C13B5"/>
    <w:rsid w:val="005C26D1"/>
    <w:rsid w:val="005C3173"/>
    <w:rsid w:val="005C31A5"/>
    <w:rsid w:val="005C3248"/>
    <w:rsid w:val="005C3F17"/>
    <w:rsid w:val="005C4740"/>
    <w:rsid w:val="005D0BEA"/>
    <w:rsid w:val="005D4916"/>
    <w:rsid w:val="005E0641"/>
    <w:rsid w:val="005E0D2B"/>
    <w:rsid w:val="005E10C9"/>
    <w:rsid w:val="005E61DD"/>
    <w:rsid w:val="005E6321"/>
    <w:rsid w:val="005F5413"/>
    <w:rsid w:val="00600B9C"/>
    <w:rsid w:val="006023DF"/>
    <w:rsid w:val="00602CFD"/>
    <w:rsid w:val="0060693B"/>
    <w:rsid w:val="006117C6"/>
    <w:rsid w:val="00611CD2"/>
    <w:rsid w:val="00615AB9"/>
    <w:rsid w:val="00617602"/>
    <w:rsid w:val="00620ECD"/>
    <w:rsid w:val="00621FDD"/>
    <w:rsid w:val="00622B63"/>
    <w:rsid w:val="0062421D"/>
    <w:rsid w:val="00624A81"/>
    <w:rsid w:val="0062697F"/>
    <w:rsid w:val="00627881"/>
    <w:rsid w:val="00636181"/>
    <w:rsid w:val="00637E99"/>
    <w:rsid w:val="006422AD"/>
    <w:rsid w:val="006430DA"/>
    <w:rsid w:val="0064322F"/>
    <w:rsid w:val="006449A5"/>
    <w:rsid w:val="00644F99"/>
    <w:rsid w:val="006463EE"/>
    <w:rsid w:val="00657707"/>
    <w:rsid w:val="00657DE0"/>
    <w:rsid w:val="006608C4"/>
    <w:rsid w:val="006612C2"/>
    <w:rsid w:val="00661FB8"/>
    <w:rsid w:val="00665B75"/>
    <w:rsid w:val="00667F38"/>
    <w:rsid w:val="0067199F"/>
    <w:rsid w:val="006747D8"/>
    <w:rsid w:val="00674AEF"/>
    <w:rsid w:val="00675DB5"/>
    <w:rsid w:val="00676ED7"/>
    <w:rsid w:val="00677048"/>
    <w:rsid w:val="00680225"/>
    <w:rsid w:val="00685313"/>
    <w:rsid w:val="00690B44"/>
    <w:rsid w:val="006912F3"/>
    <w:rsid w:val="00696E7A"/>
    <w:rsid w:val="006A0D14"/>
    <w:rsid w:val="006A47E5"/>
    <w:rsid w:val="006A6E9B"/>
    <w:rsid w:val="006A747C"/>
    <w:rsid w:val="006B1038"/>
    <w:rsid w:val="006B502E"/>
    <w:rsid w:val="006B73C2"/>
    <w:rsid w:val="006B7C2A"/>
    <w:rsid w:val="006C03CD"/>
    <w:rsid w:val="006C0C9F"/>
    <w:rsid w:val="006C23DA"/>
    <w:rsid w:val="006C7898"/>
    <w:rsid w:val="006C7CA9"/>
    <w:rsid w:val="006D2DD5"/>
    <w:rsid w:val="006D4843"/>
    <w:rsid w:val="006D6130"/>
    <w:rsid w:val="006D6DDA"/>
    <w:rsid w:val="006E099C"/>
    <w:rsid w:val="006E3D45"/>
    <w:rsid w:val="006E64F1"/>
    <w:rsid w:val="006E7629"/>
    <w:rsid w:val="006F0C99"/>
    <w:rsid w:val="006F1889"/>
    <w:rsid w:val="006F7874"/>
    <w:rsid w:val="006F7BD3"/>
    <w:rsid w:val="007034D9"/>
    <w:rsid w:val="00705932"/>
    <w:rsid w:val="0070717E"/>
    <w:rsid w:val="007149F9"/>
    <w:rsid w:val="0071531C"/>
    <w:rsid w:val="007153A6"/>
    <w:rsid w:val="0071541F"/>
    <w:rsid w:val="007164D9"/>
    <w:rsid w:val="007167D5"/>
    <w:rsid w:val="00720DD1"/>
    <w:rsid w:val="007265FE"/>
    <w:rsid w:val="00730009"/>
    <w:rsid w:val="00733A30"/>
    <w:rsid w:val="007372E2"/>
    <w:rsid w:val="007379E5"/>
    <w:rsid w:val="00743072"/>
    <w:rsid w:val="00745AEE"/>
    <w:rsid w:val="00747028"/>
    <w:rsid w:val="007479EA"/>
    <w:rsid w:val="00747A98"/>
    <w:rsid w:val="00750F10"/>
    <w:rsid w:val="0075242F"/>
    <w:rsid w:val="00756ADC"/>
    <w:rsid w:val="00761CEF"/>
    <w:rsid w:val="007654FE"/>
    <w:rsid w:val="00765BA5"/>
    <w:rsid w:val="007664D4"/>
    <w:rsid w:val="00767F2F"/>
    <w:rsid w:val="00770D7E"/>
    <w:rsid w:val="007742CA"/>
    <w:rsid w:val="0077509B"/>
    <w:rsid w:val="00776DB1"/>
    <w:rsid w:val="0077768B"/>
    <w:rsid w:val="0077794B"/>
    <w:rsid w:val="00792DB8"/>
    <w:rsid w:val="00793BB0"/>
    <w:rsid w:val="00794ABD"/>
    <w:rsid w:val="00795C00"/>
    <w:rsid w:val="0079605E"/>
    <w:rsid w:val="007A7FAF"/>
    <w:rsid w:val="007B12EB"/>
    <w:rsid w:val="007B2EB6"/>
    <w:rsid w:val="007B3BF6"/>
    <w:rsid w:val="007B4578"/>
    <w:rsid w:val="007C0A4D"/>
    <w:rsid w:val="007C2360"/>
    <w:rsid w:val="007C5A7B"/>
    <w:rsid w:val="007D06F0"/>
    <w:rsid w:val="007D0BB2"/>
    <w:rsid w:val="007D35D0"/>
    <w:rsid w:val="007D3C25"/>
    <w:rsid w:val="007D45E3"/>
    <w:rsid w:val="007D5320"/>
    <w:rsid w:val="007D714B"/>
    <w:rsid w:val="007E065B"/>
    <w:rsid w:val="007E0A1D"/>
    <w:rsid w:val="007E28A9"/>
    <w:rsid w:val="007E713F"/>
    <w:rsid w:val="007E7819"/>
    <w:rsid w:val="007E799D"/>
    <w:rsid w:val="007F236E"/>
    <w:rsid w:val="007F2668"/>
    <w:rsid w:val="007F26E3"/>
    <w:rsid w:val="007F4132"/>
    <w:rsid w:val="007F535C"/>
    <w:rsid w:val="007F54EB"/>
    <w:rsid w:val="007F735C"/>
    <w:rsid w:val="00800972"/>
    <w:rsid w:val="00804475"/>
    <w:rsid w:val="0081159E"/>
    <w:rsid w:val="00811633"/>
    <w:rsid w:val="00814C00"/>
    <w:rsid w:val="00821CEF"/>
    <w:rsid w:val="00823BDC"/>
    <w:rsid w:val="00827DDA"/>
    <w:rsid w:val="00832828"/>
    <w:rsid w:val="008334AF"/>
    <w:rsid w:val="0083645A"/>
    <w:rsid w:val="0083797D"/>
    <w:rsid w:val="00837AB9"/>
    <w:rsid w:val="00840B0F"/>
    <w:rsid w:val="00840FD0"/>
    <w:rsid w:val="0084590A"/>
    <w:rsid w:val="00845C0D"/>
    <w:rsid w:val="008501FD"/>
    <w:rsid w:val="008529D3"/>
    <w:rsid w:val="00854840"/>
    <w:rsid w:val="0085555B"/>
    <w:rsid w:val="00855FDC"/>
    <w:rsid w:val="0086088B"/>
    <w:rsid w:val="00860F8A"/>
    <w:rsid w:val="0086299C"/>
    <w:rsid w:val="00863096"/>
    <w:rsid w:val="00863578"/>
    <w:rsid w:val="00863FC4"/>
    <w:rsid w:val="00867B8E"/>
    <w:rsid w:val="008711AE"/>
    <w:rsid w:val="00872FC8"/>
    <w:rsid w:val="00874817"/>
    <w:rsid w:val="00877397"/>
    <w:rsid w:val="00877D80"/>
    <w:rsid w:val="008801D3"/>
    <w:rsid w:val="00880325"/>
    <w:rsid w:val="008806F3"/>
    <w:rsid w:val="00881DBB"/>
    <w:rsid w:val="00882996"/>
    <w:rsid w:val="00883866"/>
    <w:rsid w:val="008845D0"/>
    <w:rsid w:val="0089151A"/>
    <w:rsid w:val="00893B2C"/>
    <w:rsid w:val="00894F96"/>
    <w:rsid w:val="008A0BFE"/>
    <w:rsid w:val="008A2753"/>
    <w:rsid w:val="008A3933"/>
    <w:rsid w:val="008A7165"/>
    <w:rsid w:val="008B20A4"/>
    <w:rsid w:val="008B3713"/>
    <w:rsid w:val="008B43F2"/>
    <w:rsid w:val="008B54AB"/>
    <w:rsid w:val="008B54D9"/>
    <w:rsid w:val="008B61EA"/>
    <w:rsid w:val="008B63AA"/>
    <w:rsid w:val="008B6CFF"/>
    <w:rsid w:val="008C28A0"/>
    <w:rsid w:val="008C3D02"/>
    <w:rsid w:val="008C4ADD"/>
    <w:rsid w:val="008D06CB"/>
    <w:rsid w:val="008D279B"/>
    <w:rsid w:val="008D2B46"/>
    <w:rsid w:val="008D678E"/>
    <w:rsid w:val="008E33DA"/>
    <w:rsid w:val="008E6B36"/>
    <w:rsid w:val="008E7DF8"/>
    <w:rsid w:val="008F04EE"/>
    <w:rsid w:val="008F238A"/>
    <w:rsid w:val="008F3284"/>
    <w:rsid w:val="008F36FB"/>
    <w:rsid w:val="009006A0"/>
    <w:rsid w:val="00900E22"/>
    <w:rsid w:val="009023DF"/>
    <w:rsid w:val="0090293E"/>
    <w:rsid w:val="0091016B"/>
    <w:rsid w:val="00910408"/>
    <w:rsid w:val="00910B26"/>
    <w:rsid w:val="00912004"/>
    <w:rsid w:val="009238B9"/>
    <w:rsid w:val="00925F69"/>
    <w:rsid w:val="009274B4"/>
    <w:rsid w:val="00934743"/>
    <w:rsid w:val="00934EA2"/>
    <w:rsid w:val="009373C9"/>
    <w:rsid w:val="00941B98"/>
    <w:rsid w:val="00942FC1"/>
    <w:rsid w:val="00943545"/>
    <w:rsid w:val="00944A5C"/>
    <w:rsid w:val="00944A99"/>
    <w:rsid w:val="00951816"/>
    <w:rsid w:val="00952A66"/>
    <w:rsid w:val="00953C32"/>
    <w:rsid w:val="00964C68"/>
    <w:rsid w:val="009737F9"/>
    <w:rsid w:val="00980AD1"/>
    <w:rsid w:val="00980AD6"/>
    <w:rsid w:val="0098102B"/>
    <w:rsid w:val="009828A4"/>
    <w:rsid w:val="00983BC1"/>
    <w:rsid w:val="00985001"/>
    <w:rsid w:val="00986EBB"/>
    <w:rsid w:val="009907F3"/>
    <w:rsid w:val="00990A55"/>
    <w:rsid w:val="00992F9A"/>
    <w:rsid w:val="0099368E"/>
    <w:rsid w:val="009944BE"/>
    <w:rsid w:val="00996913"/>
    <w:rsid w:val="00996ACA"/>
    <w:rsid w:val="00997678"/>
    <w:rsid w:val="009A04EC"/>
    <w:rsid w:val="009A234F"/>
    <w:rsid w:val="009A291A"/>
    <w:rsid w:val="009A7132"/>
    <w:rsid w:val="009B28F2"/>
    <w:rsid w:val="009B5126"/>
    <w:rsid w:val="009B71C3"/>
    <w:rsid w:val="009B75FF"/>
    <w:rsid w:val="009C39A2"/>
    <w:rsid w:val="009C4D44"/>
    <w:rsid w:val="009C56E5"/>
    <w:rsid w:val="009C6F7B"/>
    <w:rsid w:val="009D3343"/>
    <w:rsid w:val="009D3429"/>
    <w:rsid w:val="009E3F7C"/>
    <w:rsid w:val="009E5FC8"/>
    <w:rsid w:val="009E687A"/>
    <w:rsid w:val="009E72E7"/>
    <w:rsid w:val="009F1542"/>
    <w:rsid w:val="00A00AC6"/>
    <w:rsid w:val="00A03C5C"/>
    <w:rsid w:val="00A03D05"/>
    <w:rsid w:val="00A04FB0"/>
    <w:rsid w:val="00A066F1"/>
    <w:rsid w:val="00A1280A"/>
    <w:rsid w:val="00A141AF"/>
    <w:rsid w:val="00A15958"/>
    <w:rsid w:val="00A16D29"/>
    <w:rsid w:val="00A20E5E"/>
    <w:rsid w:val="00A2101B"/>
    <w:rsid w:val="00A21E18"/>
    <w:rsid w:val="00A235FD"/>
    <w:rsid w:val="00A2618D"/>
    <w:rsid w:val="00A27146"/>
    <w:rsid w:val="00A30305"/>
    <w:rsid w:val="00A31315"/>
    <w:rsid w:val="00A31D2D"/>
    <w:rsid w:val="00A32267"/>
    <w:rsid w:val="00A32291"/>
    <w:rsid w:val="00A33D45"/>
    <w:rsid w:val="00A34772"/>
    <w:rsid w:val="00A35D6D"/>
    <w:rsid w:val="00A4049B"/>
    <w:rsid w:val="00A43642"/>
    <w:rsid w:val="00A44D51"/>
    <w:rsid w:val="00A4600A"/>
    <w:rsid w:val="00A524E6"/>
    <w:rsid w:val="00A538A6"/>
    <w:rsid w:val="00A54C25"/>
    <w:rsid w:val="00A56C71"/>
    <w:rsid w:val="00A602D6"/>
    <w:rsid w:val="00A612BB"/>
    <w:rsid w:val="00A62F73"/>
    <w:rsid w:val="00A65363"/>
    <w:rsid w:val="00A67FB8"/>
    <w:rsid w:val="00A710E7"/>
    <w:rsid w:val="00A7140C"/>
    <w:rsid w:val="00A7372E"/>
    <w:rsid w:val="00A74739"/>
    <w:rsid w:val="00A76372"/>
    <w:rsid w:val="00A76BD5"/>
    <w:rsid w:val="00A80D65"/>
    <w:rsid w:val="00A81F59"/>
    <w:rsid w:val="00A83E00"/>
    <w:rsid w:val="00A853F5"/>
    <w:rsid w:val="00A9323C"/>
    <w:rsid w:val="00A93364"/>
    <w:rsid w:val="00A93B85"/>
    <w:rsid w:val="00A96F7D"/>
    <w:rsid w:val="00AA05FD"/>
    <w:rsid w:val="00AA0B18"/>
    <w:rsid w:val="00AA4774"/>
    <w:rsid w:val="00AA666F"/>
    <w:rsid w:val="00AA7A11"/>
    <w:rsid w:val="00AB15BE"/>
    <w:rsid w:val="00AB4006"/>
    <w:rsid w:val="00AB4927"/>
    <w:rsid w:val="00AB4EF9"/>
    <w:rsid w:val="00AC007A"/>
    <w:rsid w:val="00AC034F"/>
    <w:rsid w:val="00AC1A8E"/>
    <w:rsid w:val="00AC4C17"/>
    <w:rsid w:val="00AC4DB5"/>
    <w:rsid w:val="00AD0AEB"/>
    <w:rsid w:val="00AD1720"/>
    <w:rsid w:val="00AD4C7B"/>
    <w:rsid w:val="00AE6311"/>
    <w:rsid w:val="00AF17A2"/>
    <w:rsid w:val="00AF2081"/>
    <w:rsid w:val="00AF2664"/>
    <w:rsid w:val="00AF57EF"/>
    <w:rsid w:val="00B004E5"/>
    <w:rsid w:val="00B053F3"/>
    <w:rsid w:val="00B10A09"/>
    <w:rsid w:val="00B124F9"/>
    <w:rsid w:val="00B13FFC"/>
    <w:rsid w:val="00B15F9D"/>
    <w:rsid w:val="00B17325"/>
    <w:rsid w:val="00B17BDC"/>
    <w:rsid w:val="00B20035"/>
    <w:rsid w:val="00B20480"/>
    <w:rsid w:val="00B20F6D"/>
    <w:rsid w:val="00B21BEA"/>
    <w:rsid w:val="00B2212C"/>
    <w:rsid w:val="00B232A2"/>
    <w:rsid w:val="00B247C3"/>
    <w:rsid w:val="00B26138"/>
    <w:rsid w:val="00B27180"/>
    <w:rsid w:val="00B27EA8"/>
    <w:rsid w:val="00B30ECC"/>
    <w:rsid w:val="00B35A1C"/>
    <w:rsid w:val="00B35BC5"/>
    <w:rsid w:val="00B36A3C"/>
    <w:rsid w:val="00B4012B"/>
    <w:rsid w:val="00B41367"/>
    <w:rsid w:val="00B423AE"/>
    <w:rsid w:val="00B43D73"/>
    <w:rsid w:val="00B44083"/>
    <w:rsid w:val="00B441B1"/>
    <w:rsid w:val="00B45C98"/>
    <w:rsid w:val="00B50520"/>
    <w:rsid w:val="00B5544A"/>
    <w:rsid w:val="00B639E9"/>
    <w:rsid w:val="00B6598C"/>
    <w:rsid w:val="00B66F17"/>
    <w:rsid w:val="00B704D1"/>
    <w:rsid w:val="00B71863"/>
    <w:rsid w:val="00B7345F"/>
    <w:rsid w:val="00B817CD"/>
    <w:rsid w:val="00B81D00"/>
    <w:rsid w:val="00B825BC"/>
    <w:rsid w:val="00B830CC"/>
    <w:rsid w:val="00B850F8"/>
    <w:rsid w:val="00B86916"/>
    <w:rsid w:val="00B87DA1"/>
    <w:rsid w:val="00B9105F"/>
    <w:rsid w:val="00B911B2"/>
    <w:rsid w:val="00B917E9"/>
    <w:rsid w:val="00B92195"/>
    <w:rsid w:val="00B92520"/>
    <w:rsid w:val="00B951D0"/>
    <w:rsid w:val="00B95DA2"/>
    <w:rsid w:val="00B97C6E"/>
    <w:rsid w:val="00BA231A"/>
    <w:rsid w:val="00BA2D00"/>
    <w:rsid w:val="00BA2FE8"/>
    <w:rsid w:val="00BB1F53"/>
    <w:rsid w:val="00BB29C8"/>
    <w:rsid w:val="00BB3A95"/>
    <w:rsid w:val="00BB42AD"/>
    <w:rsid w:val="00BB4491"/>
    <w:rsid w:val="00BB66DD"/>
    <w:rsid w:val="00BB6DD0"/>
    <w:rsid w:val="00BC00FB"/>
    <w:rsid w:val="00BC0382"/>
    <w:rsid w:val="00BC1DBF"/>
    <w:rsid w:val="00BC31AC"/>
    <w:rsid w:val="00BC401E"/>
    <w:rsid w:val="00BC6488"/>
    <w:rsid w:val="00BD11D6"/>
    <w:rsid w:val="00BD239D"/>
    <w:rsid w:val="00BD31E7"/>
    <w:rsid w:val="00BD50BD"/>
    <w:rsid w:val="00BD618D"/>
    <w:rsid w:val="00BD62C6"/>
    <w:rsid w:val="00BE34A3"/>
    <w:rsid w:val="00BE7042"/>
    <w:rsid w:val="00BE7870"/>
    <w:rsid w:val="00BF095D"/>
    <w:rsid w:val="00BF32A7"/>
    <w:rsid w:val="00BF3618"/>
    <w:rsid w:val="00BF4F16"/>
    <w:rsid w:val="00BF65C9"/>
    <w:rsid w:val="00C0018F"/>
    <w:rsid w:val="00C02828"/>
    <w:rsid w:val="00C03779"/>
    <w:rsid w:val="00C05634"/>
    <w:rsid w:val="00C07B4E"/>
    <w:rsid w:val="00C10393"/>
    <w:rsid w:val="00C14872"/>
    <w:rsid w:val="00C14874"/>
    <w:rsid w:val="00C166D0"/>
    <w:rsid w:val="00C16D39"/>
    <w:rsid w:val="00C20466"/>
    <w:rsid w:val="00C214ED"/>
    <w:rsid w:val="00C227EF"/>
    <w:rsid w:val="00C234E6"/>
    <w:rsid w:val="00C24E20"/>
    <w:rsid w:val="00C324A8"/>
    <w:rsid w:val="00C349B4"/>
    <w:rsid w:val="00C35C13"/>
    <w:rsid w:val="00C36662"/>
    <w:rsid w:val="00C40DF2"/>
    <w:rsid w:val="00C54517"/>
    <w:rsid w:val="00C55DBA"/>
    <w:rsid w:val="00C56E3C"/>
    <w:rsid w:val="00C60AEF"/>
    <w:rsid w:val="00C6170D"/>
    <w:rsid w:val="00C6240E"/>
    <w:rsid w:val="00C6439C"/>
    <w:rsid w:val="00C64CD8"/>
    <w:rsid w:val="00C720B0"/>
    <w:rsid w:val="00C73347"/>
    <w:rsid w:val="00C75E0E"/>
    <w:rsid w:val="00C75FF8"/>
    <w:rsid w:val="00C76A6C"/>
    <w:rsid w:val="00C80652"/>
    <w:rsid w:val="00C80A64"/>
    <w:rsid w:val="00C87447"/>
    <w:rsid w:val="00C90579"/>
    <w:rsid w:val="00C976EE"/>
    <w:rsid w:val="00C97C68"/>
    <w:rsid w:val="00CA18A2"/>
    <w:rsid w:val="00CA1A47"/>
    <w:rsid w:val="00CA36C5"/>
    <w:rsid w:val="00CA48CF"/>
    <w:rsid w:val="00CB1404"/>
    <w:rsid w:val="00CB1D84"/>
    <w:rsid w:val="00CB3537"/>
    <w:rsid w:val="00CB40E5"/>
    <w:rsid w:val="00CB615D"/>
    <w:rsid w:val="00CB6664"/>
    <w:rsid w:val="00CC247A"/>
    <w:rsid w:val="00CC41F6"/>
    <w:rsid w:val="00CD2733"/>
    <w:rsid w:val="00CD2A68"/>
    <w:rsid w:val="00CD2BC1"/>
    <w:rsid w:val="00CD3139"/>
    <w:rsid w:val="00CD4117"/>
    <w:rsid w:val="00CD7BC2"/>
    <w:rsid w:val="00CD7EC4"/>
    <w:rsid w:val="00CE5ACA"/>
    <w:rsid w:val="00CE5E47"/>
    <w:rsid w:val="00CE7A25"/>
    <w:rsid w:val="00CF020F"/>
    <w:rsid w:val="00CF269A"/>
    <w:rsid w:val="00CF2A29"/>
    <w:rsid w:val="00CF2B5B"/>
    <w:rsid w:val="00CF33C0"/>
    <w:rsid w:val="00CF4A84"/>
    <w:rsid w:val="00D00E2A"/>
    <w:rsid w:val="00D0723D"/>
    <w:rsid w:val="00D10D23"/>
    <w:rsid w:val="00D12A27"/>
    <w:rsid w:val="00D14CE0"/>
    <w:rsid w:val="00D158C1"/>
    <w:rsid w:val="00D217E0"/>
    <w:rsid w:val="00D233CB"/>
    <w:rsid w:val="00D27D0F"/>
    <w:rsid w:val="00D33DC1"/>
    <w:rsid w:val="00D36333"/>
    <w:rsid w:val="00D42CDE"/>
    <w:rsid w:val="00D42FEE"/>
    <w:rsid w:val="00D43138"/>
    <w:rsid w:val="00D44DE2"/>
    <w:rsid w:val="00D4521D"/>
    <w:rsid w:val="00D45A9C"/>
    <w:rsid w:val="00D53EAE"/>
    <w:rsid w:val="00D541E4"/>
    <w:rsid w:val="00D5651D"/>
    <w:rsid w:val="00D56836"/>
    <w:rsid w:val="00D61378"/>
    <w:rsid w:val="00D62D8E"/>
    <w:rsid w:val="00D62EB2"/>
    <w:rsid w:val="00D634E2"/>
    <w:rsid w:val="00D67A2E"/>
    <w:rsid w:val="00D71278"/>
    <w:rsid w:val="00D724BE"/>
    <w:rsid w:val="00D73CFE"/>
    <w:rsid w:val="00D74898"/>
    <w:rsid w:val="00D75941"/>
    <w:rsid w:val="00D75EB3"/>
    <w:rsid w:val="00D801ED"/>
    <w:rsid w:val="00D83BF5"/>
    <w:rsid w:val="00D8609B"/>
    <w:rsid w:val="00D864B0"/>
    <w:rsid w:val="00D87035"/>
    <w:rsid w:val="00D87E9C"/>
    <w:rsid w:val="00D91F0E"/>
    <w:rsid w:val="00D925C2"/>
    <w:rsid w:val="00D936BC"/>
    <w:rsid w:val="00D95534"/>
    <w:rsid w:val="00D9621A"/>
    <w:rsid w:val="00D96530"/>
    <w:rsid w:val="00D96B4B"/>
    <w:rsid w:val="00DA2345"/>
    <w:rsid w:val="00DA273A"/>
    <w:rsid w:val="00DA3AC1"/>
    <w:rsid w:val="00DA3AC4"/>
    <w:rsid w:val="00DA453A"/>
    <w:rsid w:val="00DA561A"/>
    <w:rsid w:val="00DA5C6F"/>
    <w:rsid w:val="00DA6B46"/>
    <w:rsid w:val="00DA7078"/>
    <w:rsid w:val="00DB1086"/>
    <w:rsid w:val="00DB280B"/>
    <w:rsid w:val="00DB2FB8"/>
    <w:rsid w:val="00DB3E48"/>
    <w:rsid w:val="00DB4598"/>
    <w:rsid w:val="00DB4E0A"/>
    <w:rsid w:val="00DB71F7"/>
    <w:rsid w:val="00DB750F"/>
    <w:rsid w:val="00DC19DC"/>
    <w:rsid w:val="00DC2A65"/>
    <w:rsid w:val="00DC3758"/>
    <w:rsid w:val="00DC3FC1"/>
    <w:rsid w:val="00DC574F"/>
    <w:rsid w:val="00DC6EEA"/>
    <w:rsid w:val="00DD08B4"/>
    <w:rsid w:val="00DD44AF"/>
    <w:rsid w:val="00DE2AC3"/>
    <w:rsid w:val="00DE434C"/>
    <w:rsid w:val="00DE5692"/>
    <w:rsid w:val="00DE5E67"/>
    <w:rsid w:val="00DE7766"/>
    <w:rsid w:val="00DE79F1"/>
    <w:rsid w:val="00DF02A0"/>
    <w:rsid w:val="00DF0557"/>
    <w:rsid w:val="00DF1E46"/>
    <w:rsid w:val="00DF21DF"/>
    <w:rsid w:val="00DF2D60"/>
    <w:rsid w:val="00DF6F8E"/>
    <w:rsid w:val="00E02014"/>
    <w:rsid w:val="00E03C94"/>
    <w:rsid w:val="00E03CF8"/>
    <w:rsid w:val="00E06603"/>
    <w:rsid w:val="00E06AEA"/>
    <w:rsid w:val="00E07105"/>
    <w:rsid w:val="00E11115"/>
    <w:rsid w:val="00E12074"/>
    <w:rsid w:val="00E1307C"/>
    <w:rsid w:val="00E17BAD"/>
    <w:rsid w:val="00E21B22"/>
    <w:rsid w:val="00E239BD"/>
    <w:rsid w:val="00E241C9"/>
    <w:rsid w:val="00E26226"/>
    <w:rsid w:val="00E31B77"/>
    <w:rsid w:val="00E36E67"/>
    <w:rsid w:val="00E378D8"/>
    <w:rsid w:val="00E4021C"/>
    <w:rsid w:val="00E4059F"/>
    <w:rsid w:val="00E4165C"/>
    <w:rsid w:val="00E422AC"/>
    <w:rsid w:val="00E425D0"/>
    <w:rsid w:val="00E45D05"/>
    <w:rsid w:val="00E528F8"/>
    <w:rsid w:val="00E5442B"/>
    <w:rsid w:val="00E55816"/>
    <w:rsid w:val="00E55AEF"/>
    <w:rsid w:val="00E564FD"/>
    <w:rsid w:val="00E61442"/>
    <w:rsid w:val="00E64B4B"/>
    <w:rsid w:val="00E66A93"/>
    <w:rsid w:val="00E71B64"/>
    <w:rsid w:val="00E77812"/>
    <w:rsid w:val="00E81961"/>
    <w:rsid w:val="00E82877"/>
    <w:rsid w:val="00E83BBB"/>
    <w:rsid w:val="00E84088"/>
    <w:rsid w:val="00E90BE9"/>
    <w:rsid w:val="00E976C1"/>
    <w:rsid w:val="00EA025D"/>
    <w:rsid w:val="00EA07F0"/>
    <w:rsid w:val="00EA12E5"/>
    <w:rsid w:val="00EA2136"/>
    <w:rsid w:val="00EA36A2"/>
    <w:rsid w:val="00EA3D99"/>
    <w:rsid w:val="00EA5702"/>
    <w:rsid w:val="00EA66A4"/>
    <w:rsid w:val="00EB00F7"/>
    <w:rsid w:val="00EB0D7F"/>
    <w:rsid w:val="00EB0E5E"/>
    <w:rsid w:val="00EB2238"/>
    <w:rsid w:val="00EB4C45"/>
    <w:rsid w:val="00EC00DF"/>
    <w:rsid w:val="00EC0FC2"/>
    <w:rsid w:val="00EC3585"/>
    <w:rsid w:val="00EC6B65"/>
    <w:rsid w:val="00ED29AB"/>
    <w:rsid w:val="00ED335C"/>
    <w:rsid w:val="00ED44A8"/>
    <w:rsid w:val="00ED55FA"/>
    <w:rsid w:val="00ED5AAF"/>
    <w:rsid w:val="00EE3198"/>
    <w:rsid w:val="00EE4646"/>
    <w:rsid w:val="00EE5193"/>
    <w:rsid w:val="00EE67EC"/>
    <w:rsid w:val="00EF33D5"/>
    <w:rsid w:val="00EF481F"/>
    <w:rsid w:val="00EF4D25"/>
    <w:rsid w:val="00F000EA"/>
    <w:rsid w:val="00F02766"/>
    <w:rsid w:val="00F03EB7"/>
    <w:rsid w:val="00F04067"/>
    <w:rsid w:val="00F0520E"/>
    <w:rsid w:val="00F05BD4"/>
    <w:rsid w:val="00F07F46"/>
    <w:rsid w:val="00F11A98"/>
    <w:rsid w:val="00F13242"/>
    <w:rsid w:val="00F1463E"/>
    <w:rsid w:val="00F15368"/>
    <w:rsid w:val="00F15E05"/>
    <w:rsid w:val="00F16F35"/>
    <w:rsid w:val="00F20CA2"/>
    <w:rsid w:val="00F21A1D"/>
    <w:rsid w:val="00F238B2"/>
    <w:rsid w:val="00F277F9"/>
    <w:rsid w:val="00F339E3"/>
    <w:rsid w:val="00F340C8"/>
    <w:rsid w:val="00F349CB"/>
    <w:rsid w:val="00F354F7"/>
    <w:rsid w:val="00F357E0"/>
    <w:rsid w:val="00F415FA"/>
    <w:rsid w:val="00F45892"/>
    <w:rsid w:val="00F53615"/>
    <w:rsid w:val="00F579D6"/>
    <w:rsid w:val="00F61818"/>
    <w:rsid w:val="00F623D9"/>
    <w:rsid w:val="00F62AA6"/>
    <w:rsid w:val="00F64274"/>
    <w:rsid w:val="00F64DBC"/>
    <w:rsid w:val="00F659A6"/>
    <w:rsid w:val="00F65C19"/>
    <w:rsid w:val="00F6660F"/>
    <w:rsid w:val="00F66B3A"/>
    <w:rsid w:val="00F67276"/>
    <w:rsid w:val="00F7338B"/>
    <w:rsid w:val="00F7440E"/>
    <w:rsid w:val="00F76603"/>
    <w:rsid w:val="00F772D4"/>
    <w:rsid w:val="00F808C6"/>
    <w:rsid w:val="00F83F60"/>
    <w:rsid w:val="00F8476E"/>
    <w:rsid w:val="00F848EE"/>
    <w:rsid w:val="00F84DF8"/>
    <w:rsid w:val="00F91898"/>
    <w:rsid w:val="00F94FEF"/>
    <w:rsid w:val="00F971FB"/>
    <w:rsid w:val="00FA4CD4"/>
    <w:rsid w:val="00FA579C"/>
    <w:rsid w:val="00FA668B"/>
    <w:rsid w:val="00FB20E0"/>
    <w:rsid w:val="00FB34B9"/>
    <w:rsid w:val="00FC0BEF"/>
    <w:rsid w:val="00FC24DA"/>
    <w:rsid w:val="00FC4678"/>
    <w:rsid w:val="00FC6545"/>
    <w:rsid w:val="00FD0183"/>
    <w:rsid w:val="00FD037B"/>
    <w:rsid w:val="00FD2546"/>
    <w:rsid w:val="00FD772E"/>
    <w:rsid w:val="00FE3346"/>
    <w:rsid w:val="00FE3926"/>
    <w:rsid w:val="00FE48BE"/>
    <w:rsid w:val="00FE7205"/>
    <w:rsid w:val="00FE78C7"/>
    <w:rsid w:val="00FF21ED"/>
    <w:rsid w:val="00FF2A26"/>
    <w:rsid w:val="00FF3D55"/>
    <w:rsid w:val="00FF43AC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2024FD"/>
  <w15:docId w15:val="{2B1DDD2B-189C-45BE-AE9C-2EE3A3BAF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Batang" w:hAnsi="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9368E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Theme="minorHAnsi" w:eastAsia="SimSun" w:hAnsiTheme="minorHAns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CB3537"/>
    <w:pPr>
      <w:keepNext/>
      <w:keepLines/>
      <w:spacing w:before="280"/>
      <w:ind w:left="1134" w:hanging="1134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CB3537"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CB3537"/>
    <w:pPr>
      <w:tabs>
        <w:tab w:val="clear" w:pos="1134"/>
      </w:tabs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CB3537"/>
    <w:pPr>
      <w:outlineLvl w:val="3"/>
    </w:pPr>
  </w:style>
  <w:style w:type="paragraph" w:styleId="Heading5">
    <w:name w:val="heading 5"/>
    <w:basedOn w:val="Heading4"/>
    <w:next w:val="Normal"/>
    <w:qFormat/>
    <w:rsid w:val="00CB3537"/>
    <w:pPr>
      <w:outlineLvl w:val="4"/>
    </w:pPr>
  </w:style>
  <w:style w:type="paragraph" w:styleId="Heading6">
    <w:name w:val="heading 6"/>
    <w:basedOn w:val="Heading4"/>
    <w:next w:val="Normal"/>
    <w:qFormat/>
    <w:rsid w:val="00CB3537"/>
    <w:pPr>
      <w:outlineLvl w:val="5"/>
    </w:pPr>
  </w:style>
  <w:style w:type="paragraph" w:styleId="Heading7">
    <w:name w:val="heading 7"/>
    <w:basedOn w:val="Heading6"/>
    <w:next w:val="Normal"/>
    <w:qFormat/>
    <w:rsid w:val="00CB3537"/>
    <w:pPr>
      <w:outlineLvl w:val="6"/>
    </w:pPr>
  </w:style>
  <w:style w:type="paragraph" w:styleId="Heading8">
    <w:name w:val="heading 8"/>
    <w:basedOn w:val="Heading6"/>
    <w:next w:val="Normal"/>
    <w:qFormat/>
    <w:rsid w:val="00CB3537"/>
    <w:pPr>
      <w:outlineLvl w:val="7"/>
    </w:pPr>
  </w:style>
  <w:style w:type="paragraph" w:styleId="Heading9">
    <w:name w:val="heading 9"/>
    <w:basedOn w:val="Heading6"/>
    <w:next w:val="Normal"/>
    <w:qFormat/>
    <w:rsid w:val="00CB353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gendaitem">
    <w:name w:val="Agenda_item"/>
    <w:basedOn w:val="Normal"/>
    <w:next w:val="Normal"/>
    <w:qFormat/>
    <w:rsid w:val="00745AEE"/>
    <w:pPr>
      <w:overflowPunct/>
      <w:autoSpaceDE/>
      <w:autoSpaceDN/>
      <w:adjustRightInd/>
      <w:spacing w:before="240"/>
      <w:jc w:val="center"/>
      <w:textAlignment w:val="auto"/>
    </w:pPr>
    <w:rPr>
      <w:sz w:val="28"/>
      <w:lang w:val="es-ES_tradnl"/>
    </w:rPr>
  </w:style>
  <w:style w:type="paragraph" w:customStyle="1" w:styleId="AnnexNo">
    <w:name w:val="Annex_No"/>
    <w:basedOn w:val="Normal"/>
    <w:next w:val="Normal"/>
    <w:rsid w:val="00D96B4B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ref">
    <w:name w:val="Annex_ref"/>
    <w:basedOn w:val="Normal"/>
    <w:next w:val="Normal"/>
    <w:rsid w:val="00745AEE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rsid w:val="00D96B4B"/>
    <w:pPr>
      <w:keepNext/>
      <w:keepLines/>
      <w:spacing w:before="240" w:after="280"/>
      <w:jc w:val="center"/>
    </w:pPr>
    <w:rPr>
      <w:b/>
      <w:sz w:val="28"/>
    </w:rPr>
  </w:style>
  <w:style w:type="character" w:customStyle="1" w:styleId="Appdef">
    <w:name w:val="App_def"/>
    <w:basedOn w:val="DefaultParagraphFont"/>
    <w:rsid w:val="00D96B4B"/>
    <w:rPr>
      <w:rFonts w:asciiTheme="minorHAnsi" w:hAnsiTheme="minorHAnsi"/>
      <w:b/>
    </w:rPr>
  </w:style>
  <w:style w:type="character" w:customStyle="1" w:styleId="Appref">
    <w:name w:val="App_ref"/>
    <w:basedOn w:val="DefaultParagraphFont"/>
    <w:rsid w:val="00D96B4B"/>
    <w:rPr>
      <w:rFonts w:asciiTheme="minorHAnsi" w:hAnsiTheme="minorHAnsi"/>
    </w:rPr>
  </w:style>
  <w:style w:type="paragraph" w:customStyle="1" w:styleId="AppendixNo">
    <w:name w:val="Appendix_No"/>
    <w:basedOn w:val="AnnexNo"/>
    <w:next w:val="Annexref"/>
    <w:rsid w:val="00745AEE"/>
  </w:style>
  <w:style w:type="paragraph" w:customStyle="1" w:styleId="ApptoAnnex">
    <w:name w:val="App_to_Annex"/>
    <w:basedOn w:val="AppendixNo"/>
    <w:next w:val="Normal"/>
    <w:qFormat/>
    <w:rsid w:val="00745AEE"/>
  </w:style>
  <w:style w:type="paragraph" w:customStyle="1" w:styleId="Appendixref">
    <w:name w:val="Appendix_ref"/>
    <w:basedOn w:val="Annexref"/>
    <w:next w:val="Annextitle"/>
    <w:rsid w:val="00745AEE"/>
  </w:style>
  <w:style w:type="paragraph" w:customStyle="1" w:styleId="Appendixtitle">
    <w:name w:val="Appendix_title"/>
    <w:basedOn w:val="Annextitle"/>
    <w:next w:val="Normal"/>
    <w:rsid w:val="00745AEE"/>
  </w:style>
  <w:style w:type="character" w:customStyle="1" w:styleId="Artdef">
    <w:name w:val="Art_def"/>
    <w:basedOn w:val="DefaultParagraphFont"/>
    <w:rsid w:val="00D96B4B"/>
    <w:rPr>
      <w:rFonts w:asciiTheme="minorHAnsi" w:hAnsiTheme="minorHAnsi"/>
      <w:b/>
    </w:rPr>
  </w:style>
  <w:style w:type="paragraph" w:customStyle="1" w:styleId="Artheading">
    <w:name w:val="Art_heading"/>
    <w:basedOn w:val="Normal"/>
    <w:next w:val="Normal"/>
    <w:rsid w:val="00D96B4B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Normal"/>
    <w:rsid w:val="00745AEE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  <w:rsid w:val="00D96B4B"/>
    <w:rPr>
      <w:rFonts w:asciiTheme="minorHAnsi" w:hAnsiTheme="minorHAnsi"/>
    </w:rPr>
  </w:style>
  <w:style w:type="paragraph" w:customStyle="1" w:styleId="Arttitle">
    <w:name w:val="Art_title"/>
    <w:basedOn w:val="Normal"/>
    <w:next w:val="Normal"/>
    <w:rsid w:val="00745AEE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BF32A7"/>
    <w:pPr>
      <w:keepNext/>
      <w:keepLines/>
      <w:spacing w:before="160"/>
      <w:ind w:left="1134"/>
    </w:pPr>
    <w:rPr>
      <w:rFonts w:eastAsia="STKaiti"/>
    </w:rPr>
  </w:style>
  <w:style w:type="paragraph" w:customStyle="1" w:styleId="ChapNo">
    <w:name w:val="Chap_No"/>
    <w:basedOn w:val="ArtNo"/>
    <w:next w:val="Normal"/>
    <w:rsid w:val="00D96B4B"/>
    <w:rPr>
      <w:b/>
    </w:rPr>
  </w:style>
  <w:style w:type="paragraph" w:customStyle="1" w:styleId="Chaptitle">
    <w:name w:val="Chap_title"/>
    <w:basedOn w:val="Arttitle"/>
    <w:next w:val="Normal"/>
    <w:rsid w:val="00745AEE"/>
  </w:style>
  <w:style w:type="paragraph" w:customStyle="1" w:styleId="enumlev1">
    <w:name w:val="enumlev1"/>
    <w:basedOn w:val="Normal"/>
    <w:link w:val="enumlev1Char"/>
    <w:qFormat/>
    <w:rsid w:val="00745AEE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rsid w:val="00745AEE"/>
    <w:pPr>
      <w:ind w:left="1871" w:hanging="737"/>
    </w:pPr>
  </w:style>
  <w:style w:type="paragraph" w:customStyle="1" w:styleId="enumlev3">
    <w:name w:val="enumlev3"/>
    <w:basedOn w:val="enumlev2"/>
    <w:rsid w:val="00745AEE"/>
    <w:pPr>
      <w:ind w:left="2268" w:hanging="397"/>
    </w:pPr>
  </w:style>
  <w:style w:type="paragraph" w:customStyle="1" w:styleId="Equation">
    <w:name w:val="Equation"/>
    <w:basedOn w:val="Normal"/>
    <w:rsid w:val="00745AEE"/>
    <w:pPr>
      <w:tabs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rsid w:val="00745AEE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styleId="NormalIndent">
    <w:name w:val="Normal Indent"/>
    <w:basedOn w:val="Normal"/>
    <w:rsid w:val="00190B55"/>
    <w:pPr>
      <w:ind w:left="1134"/>
    </w:pPr>
  </w:style>
  <w:style w:type="paragraph" w:customStyle="1" w:styleId="Figure">
    <w:name w:val="Figure"/>
    <w:basedOn w:val="Normal"/>
    <w:next w:val="Normal"/>
    <w:rsid w:val="00745AEE"/>
    <w:pPr>
      <w:keepNext/>
      <w:keepLines/>
      <w:jc w:val="center"/>
    </w:pPr>
  </w:style>
  <w:style w:type="paragraph" w:customStyle="1" w:styleId="Figurelegend">
    <w:name w:val="Figure_legend"/>
    <w:basedOn w:val="Normal"/>
    <w:rsid w:val="00745AEE"/>
    <w:pPr>
      <w:keepNext/>
      <w:keepLines/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rsid w:val="00745AEE"/>
    <w:pPr>
      <w:keepNext/>
      <w:keepLines/>
      <w:spacing w:before="480" w:after="120"/>
      <w:jc w:val="center"/>
    </w:pPr>
    <w:rPr>
      <w:caps/>
      <w:sz w:val="20"/>
    </w:rPr>
  </w:style>
  <w:style w:type="paragraph" w:customStyle="1" w:styleId="Figuretitle">
    <w:name w:val="Figure_title"/>
    <w:basedOn w:val="Normal"/>
    <w:next w:val="Normal"/>
    <w:rsid w:val="002154A6"/>
    <w:pPr>
      <w:keepNext/>
      <w:keepLines/>
      <w:spacing w:before="0" w:after="480"/>
      <w:jc w:val="center"/>
    </w:pPr>
    <w:rPr>
      <w:b/>
      <w:sz w:val="20"/>
    </w:rPr>
  </w:style>
  <w:style w:type="paragraph" w:customStyle="1" w:styleId="Figurewithouttitle">
    <w:name w:val="Figure_without_title"/>
    <w:basedOn w:val="FigureNo"/>
    <w:next w:val="Normal"/>
    <w:rsid w:val="00745AEE"/>
    <w:pPr>
      <w:keepNext w:val="0"/>
    </w:pPr>
  </w:style>
  <w:style w:type="paragraph" w:styleId="Footer">
    <w:name w:val="footer"/>
    <w:basedOn w:val="Normal"/>
    <w:link w:val="FooterChar"/>
    <w:rsid w:val="00745AEE"/>
    <w:pPr>
      <w:tabs>
        <w:tab w:val="clear" w:pos="1134"/>
        <w:tab w:val="clear" w:pos="2268"/>
        <w:tab w:val="left" w:pos="5954"/>
        <w:tab w:val="right" w:pos="9639"/>
      </w:tabs>
      <w:spacing w:before="0"/>
    </w:pPr>
    <w:rPr>
      <w:caps/>
      <w:noProof/>
      <w:sz w:val="16"/>
    </w:rPr>
  </w:style>
  <w:style w:type="character" w:customStyle="1" w:styleId="FooterChar">
    <w:name w:val="Footer Char"/>
    <w:basedOn w:val="DefaultParagraphFont"/>
    <w:link w:val="Footer"/>
    <w:rsid w:val="00745AEE"/>
    <w:rPr>
      <w:rFonts w:ascii="Times New Roman" w:hAnsi="Times New Roman"/>
      <w:caps/>
      <w:noProof/>
      <w:sz w:val="16"/>
      <w:lang w:val="en-GB" w:eastAsia="en-US"/>
    </w:rPr>
  </w:style>
  <w:style w:type="paragraph" w:customStyle="1" w:styleId="FirstFooter">
    <w:name w:val="FirstFooter"/>
    <w:basedOn w:val="Footer"/>
    <w:rsid w:val="00745AEE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aliases w:val="Appel note de bas de p,Footnote Reference/,Footnote symbol,Ref,de nota al pie,Style 12,(NECG) Footnote Reference,Style 124,o,fr,Style 13,FR,Style 17,Appel note de bas de p + 11 pt,Italic,Footnote,Appel note de bas de p1,Style 3"/>
    <w:basedOn w:val="DefaultParagraphFont"/>
    <w:qFormat/>
    <w:rsid w:val="002154A6"/>
    <w:rPr>
      <w:rFonts w:asciiTheme="minorHAnsi" w:hAnsiTheme="minorHAnsi"/>
      <w:position w:val="6"/>
      <w:sz w:val="18"/>
    </w:rPr>
  </w:style>
  <w:style w:type="paragraph" w:styleId="FootnoteText">
    <w:name w:val="footnote text"/>
    <w:aliases w:val="footnote text,ALTS FOOTNOTE,Footnote Text Char1,Footnote Text Char Char1,Footnote Text Char4 Char Char,Footnote Text Char1 Char1 Char1 Char,Footnote Text Char Char1 Char1 Char Char,Footnote Text Char1 Char1 Char1 Char Char Char1,DNV-FT"/>
    <w:basedOn w:val="Normal"/>
    <w:link w:val="FootnoteTextChar"/>
    <w:qFormat/>
    <w:rsid w:val="00745AEE"/>
    <w:pPr>
      <w:keepLines/>
      <w:tabs>
        <w:tab w:val="left" w:pos="255"/>
      </w:tabs>
    </w:pPr>
  </w:style>
  <w:style w:type="character" w:customStyle="1" w:styleId="FootnoteTextChar">
    <w:name w:val="Footnote Text Char"/>
    <w:aliases w:val="footnote text Char,ALTS FOOTNOTE Char,Footnote Text Char1 Char,Footnote Text Char Char1 Char,Footnote Text Char4 Char Char Char,Footnote Text Char1 Char1 Char1 Char Char,Footnote Text Char Char1 Char1 Char Char Char,DNV-FT Char"/>
    <w:basedOn w:val="DefaultParagraphFont"/>
    <w:link w:val="FootnoteText"/>
    <w:qFormat/>
    <w:rsid w:val="00745AEE"/>
    <w:rPr>
      <w:rFonts w:ascii="Times New Roman" w:hAnsi="Times New Roman"/>
      <w:sz w:val="24"/>
      <w:lang w:val="en-GB" w:eastAsia="en-US"/>
    </w:rPr>
  </w:style>
  <w:style w:type="paragraph" w:styleId="Header">
    <w:name w:val="header"/>
    <w:basedOn w:val="Normal"/>
    <w:link w:val="HeaderChar"/>
    <w:rsid w:val="00745AEE"/>
    <w:pPr>
      <w:spacing w:before="0"/>
      <w:jc w:val="center"/>
    </w:pPr>
    <w:rPr>
      <w:sz w:val="18"/>
    </w:rPr>
  </w:style>
  <w:style w:type="character" w:customStyle="1" w:styleId="HeaderChar">
    <w:name w:val="Header Char"/>
    <w:basedOn w:val="DefaultParagraphFont"/>
    <w:link w:val="Header"/>
    <w:rsid w:val="00745AEE"/>
    <w:rPr>
      <w:rFonts w:ascii="Times New Roman" w:hAnsi="Times New Roman"/>
      <w:sz w:val="18"/>
      <w:lang w:val="en-GB" w:eastAsia="en-US"/>
    </w:rPr>
  </w:style>
  <w:style w:type="paragraph" w:customStyle="1" w:styleId="Normalaftertitle">
    <w:name w:val="Normal after title"/>
    <w:basedOn w:val="Normal"/>
    <w:next w:val="Normal"/>
    <w:link w:val="NormalaftertitleChar"/>
    <w:rsid w:val="00190B55"/>
    <w:pPr>
      <w:spacing w:before="280"/>
    </w:pPr>
  </w:style>
  <w:style w:type="paragraph" w:customStyle="1" w:styleId="Section1">
    <w:name w:val="Section_1"/>
    <w:basedOn w:val="Normal"/>
    <w:rsid w:val="00190B55"/>
    <w:pPr>
      <w:tabs>
        <w:tab w:val="clear" w:pos="1134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rsid w:val="00190B55"/>
    <w:rPr>
      <w:b w:val="0"/>
      <w:i/>
    </w:rPr>
  </w:style>
  <w:style w:type="paragraph" w:customStyle="1" w:styleId="Section3">
    <w:name w:val="Section_3"/>
    <w:basedOn w:val="Section1"/>
    <w:rsid w:val="00190B55"/>
    <w:rPr>
      <w:b w:val="0"/>
    </w:rPr>
  </w:style>
  <w:style w:type="paragraph" w:customStyle="1" w:styleId="SectionNo">
    <w:name w:val="Section_No"/>
    <w:basedOn w:val="AnnexNo"/>
    <w:next w:val="Normal"/>
    <w:rsid w:val="00190B55"/>
  </w:style>
  <w:style w:type="paragraph" w:customStyle="1" w:styleId="Sectiontitle">
    <w:name w:val="Section_title"/>
    <w:basedOn w:val="Annextitle"/>
    <w:next w:val="Normalaftertitle"/>
    <w:rsid w:val="00190B55"/>
  </w:style>
  <w:style w:type="paragraph" w:customStyle="1" w:styleId="Source">
    <w:name w:val="Source"/>
    <w:basedOn w:val="Normal"/>
    <w:next w:val="Normal"/>
    <w:rsid w:val="00190B55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190B55"/>
    <w:pPr>
      <w:tabs>
        <w:tab w:val="left" w:pos="1134"/>
        <w:tab w:val="left" w:pos="2268"/>
      </w:tabs>
      <w:jc w:val="both"/>
    </w:pPr>
    <w:rPr>
      <w:caps w:val="0"/>
      <w:noProof w:val="0"/>
    </w:rPr>
  </w:style>
  <w:style w:type="paragraph" w:customStyle="1" w:styleId="Subsection1">
    <w:name w:val="Subsection_1"/>
    <w:basedOn w:val="Section1"/>
    <w:next w:val="Normalaftertitle"/>
    <w:qFormat/>
    <w:rsid w:val="00190B55"/>
  </w:style>
  <w:style w:type="character" w:customStyle="1" w:styleId="Tablefreq">
    <w:name w:val="Table_freq"/>
    <w:basedOn w:val="DefaultParagraphFont"/>
    <w:rsid w:val="00D96B4B"/>
    <w:rPr>
      <w:rFonts w:asciiTheme="minorHAnsi" w:hAnsiTheme="minorHAnsi"/>
      <w:b/>
      <w:color w:val="auto"/>
      <w:sz w:val="20"/>
    </w:rPr>
  </w:style>
  <w:style w:type="paragraph" w:customStyle="1" w:styleId="Tablehead">
    <w:name w:val="Table_head"/>
    <w:basedOn w:val="Normal"/>
    <w:rsid w:val="00D96B4B"/>
    <w:pPr>
      <w:keepNext/>
      <w:spacing w:before="80" w:after="80"/>
      <w:jc w:val="center"/>
    </w:pPr>
    <w:rPr>
      <w:rFonts w:cs="Times New Roman Bold"/>
      <w:b/>
      <w:sz w:val="20"/>
    </w:rPr>
  </w:style>
  <w:style w:type="paragraph" w:customStyle="1" w:styleId="Tablelegend">
    <w:name w:val="Table_legend"/>
    <w:basedOn w:val="Normal"/>
    <w:rsid w:val="00C214ED"/>
    <w:rPr>
      <w:sz w:val="20"/>
    </w:rPr>
  </w:style>
  <w:style w:type="paragraph" w:customStyle="1" w:styleId="TableNo">
    <w:name w:val="Table_No"/>
    <w:basedOn w:val="Normal"/>
    <w:next w:val="Normal"/>
    <w:rsid w:val="001D058F"/>
    <w:pPr>
      <w:keepNext/>
      <w:spacing w:before="560" w:after="120"/>
      <w:jc w:val="center"/>
    </w:pPr>
    <w:rPr>
      <w:caps/>
      <w:sz w:val="20"/>
    </w:rPr>
  </w:style>
  <w:style w:type="paragraph" w:customStyle="1" w:styleId="Tableref">
    <w:name w:val="Table_ref"/>
    <w:basedOn w:val="Normal"/>
    <w:next w:val="Normal"/>
    <w:rsid w:val="00190B55"/>
    <w:pPr>
      <w:keepNext/>
      <w:spacing w:before="560"/>
      <w:jc w:val="center"/>
    </w:pPr>
    <w:rPr>
      <w:sz w:val="20"/>
    </w:rPr>
  </w:style>
  <w:style w:type="paragraph" w:customStyle="1" w:styleId="Normalend">
    <w:name w:val="Normal_end"/>
    <w:basedOn w:val="Normal"/>
    <w:next w:val="Normal"/>
    <w:qFormat/>
    <w:rsid w:val="00D801ED"/>
    <w:rPr>
      <w:lang w:val="en-US"/>
    </w:rPr>
  </w:style>
  <w:style w:type="paragraph" w:customStyle="1" w:styleId="Proposal">
    <w:name w:val="Proposal"/>
    <w:basedOn w:val="Normal"/>
    <w:next w:val="Normal"/>
    <w:rsid w:val="00DE5692"/>
    <w:pPr>
      <w:keepNext/>
      <w:spacing w:before="240"/>
    </w:pPr>
    <w:rPr>
      <w:rFonts w:hAnsi="Times New Roman Bold"/>
    </w:rPr>
  </w:style>
  <w:style w:type="paragraph" w:customStyle="1" w:styleId="Reasons">
    <w:name w:val="Reasons"/>
    <w:basedOn w:val="Normal"/>
    <w:rsid w:val="00DE5692"/>
    <w:pPr>
      <w:tabs>
        <w:tab w:val="clear" w:pos="2268"/>
        <w:tab w:val="left" w:pos="1588"/>
        <w:tab w:val="left" w:pos="1985"/>
      </w:tabs>
    </w:pPr>
  </w:style>
  <w:style w:type="paragraph" w:customStyle="1" w:styleId="Questiondate">
    <w:name w:val="Question_date"/>
    <w:basedOn w:val="Normal"/>
    <w:next w:val="Normalaftertitle"/>
    <w:rsid w:val="004969AD"/>
    <w:pPr>
      <w:keepNext/>
      <w:keepLines/>
      <w:jc w:val="right"/>
    </w:pPr>
    <w:rPr>
      <w:sz w:val="22"/>
    </w:rPr>
  </w:style>
  <w:style w:type="paragraph" w:customStyle="1" w:styleId="QuestionNo">
    <w:name w:val="Question_No"/>
    <w:basedOn w:val="Normal"/>
    <w:next w:val="Normal"/>
    <w:rsid w:val="004969AD"/>
    <w:pPr>
      <w:keepNext/>
      <w:keepLines/>
      <w:spacing w:before="480"/>
      <w:jc w:val="center"/>
    </w:pPr>
    <w:rPr>
      <w:caps/>
      <w:sz w:val="28"/>
    </w:rPr>
  </w:style>
  <w:style w:type="paragraph" w:customStyle="1" w:styleId="Questiontitle">
    <w:name w:val="Question_title"/>
    <w:basedOn w:val="Normal"/>
    <w:next w:val="Normal"/>
    <w:rsid w:val="00D96B4B"/>
    <w:pPr>
      <w:keepNext/>
      <w:keepLines/>
      <w:spacing w:before="240"/>
      <w:jc w:val="center"/>
    </w:pPr>
    <w:rPr>
      <w:b/>
      <w:sz w:val="28"/>
    </w:rPr>
  </w:style>
  <w:style w:type="paragraph" w:styleId="TOC1">
    <w:name w:val="toc 1"/>
    <w:basedOn w:val="Normal"/>
    <w:rsid w:val="001D058F"/>
    <w:pPr>
      <w:keepLines/>
      <w:tabs>
        <w:tab w:val="clear" w:pos="1134"/>
        <w:tab w:val="clear" w:pos="2268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1D058F"/>
    <w:pPr>
      <w:spacing w:before="120"/>
    </w:pPr>
  </w:style>
  <w:style w:type="paragraph" w:styleId="TOC3">
    <w:name w:val="toc 3"/>
    <w:basedOn w:val="TOC2"/>
    <w:rsid w:val="001D058F"/>
  </w:style>
  <w:style w:type="paragraph" w:styleId="TOC4">
    <w:name w:val="toc 4"/>
    <w:basedOn w:val="TOC3"/>
    <w:rsid w:val="001D058F"/>
  </w:style>
  <w:style w:type="paragraph" w:styleId="TOC5">
    <w:name w:val="toc 5"/>
    <w:basedOn w:val="TOC4"/>
    <w:rsid w:val="001D058F"/>
  </w:style>
  <w:style w:type="paragraph" w:styleId="TOC6">
    <w:name w:val="toc 6"/>
    <w:basedOn w:val="TOC4"/>
    <w:rsid w:val="001D058F"/>
  </w:style>
  <w:style w:type="paragraph" w:styleId="TOC7">
    <w:name w:val="toc 7"/>
    <w:basedOn w:val="TOC4"/>
    <w:rsid w:val="001D058F"/>
  </w:style>
  <w:style w:type="paragraph" w:styleId="TOC8">
    <w:name w:val="toc 8"/>
    <w:basedOn w:val="TOC4"/>
    <w:rsid w:val="001D058F"/>
  </w:style>
  <w:style w:type="paragraph" w:customStyle="1" w:styleId="Title1">
    <w:name w:val="Title 1"/>
    <w:basedOn w:val="Source"/>
    <w:next w:val="Normal"/>
    <w:rsid w:val="001D058F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1D058F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rsid w:val="001D058F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1D058F"/>
    <w:rPr>
      <w:b/>
    </w:rPr>
  </w:style>
  <w:style w:type="paragraph" w:customStyle="1" w:styleId="Tabletext">
    <w:name w:val="Table_text"/>
    <w:basedOn w:val="Normal"/>
    <w:rsid w:val="001D058F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title">
    <w:name w:val="Table_title"/>
    <w:basedOn w:val="Normal"/>
    <w:next w:val="Tabletext"/>
    <w:rsid w:val="00D96B4B"/>
    <w:pPr>
      <w:keepNext/>
      <w:keepLines/>
      <w:spacing w:before="0" w:after="120"/>
      <w:jc w:val="center"/>
    </w:pPr>
    <w:rPr>
      <w:b/>
      <w:sz w:val="20"/>
    </w:rPr>
  </w:style>
  <w:style w:type="paragraph" w:customStyle="1" w:styleId="Headingi">
    <w:name w:val="Heading_i"/>
    <w:basedOn w:val="Normal"/>
    <w:next w:val="Normal"/>
    <w:qFormat/>
    <w:rsid w:val="0062421D"/>
    <w:pPr>
      <w:spacing w:before="160"/>
    </w:pPr>
    <w:rPr>
      <w:rFonts w:eastAsia="STKaiti"/>
    </w:rPr>
  </w:style>
  <w:style w:type="paragraph" w:customStyle="1" w:styleId="Headingb">
    <w:name w:val="Heading_b"/>
    <w:basedOn w:val="Normal"/>
    <w:next w:val="Normal"/>
    <w:qFormat/>
    <w:rsid w:val="00D96B4B"/>
    <w:pPr>
      <w:spacing w:before="160"/>
    </w:pPr>
    <w:rPr>
      <w:rFonts w:cs="Times New Roman Bold"/>
      <w:b/>
      <w:lang w:val="fr-CH"/>
    </w:rPr>
  </w:style>
  <w:style w:type="paragraph" w:customStyle="1" w:styleId="Note">
    <w:name w:val="Note"/>
    <w:basedOn w:val="Normal"/>
    <w:next w:val="Normal"/>
    <w:rsid w:val="00FD772E"/>
    <w:pPr>
      <w:tabs>
        <w:tab w:val="left" w:pos="284"/>
      </w:tabs>
      <w:spacing w:before="80"/>
    </w:pPr>
  </w:style>
  <w:style w:type="paragraph" w:customStyle="1" w:styleId="Part1">
    <w:name w:val="Part_1"/>
    <w:basedOn w:val="Section1"/>
    <w:next w:val="Section1"/>
    <w:qFormat/>
    <w:rsid w:val="00DE2AC3"/>
  </w:style>
  <w:style w:type="paragraph" w:customStyle="1" w:styleId="PartNo">
    <w:name w:val="Part_No"/>
    <w:basedOn w:val="AnnexNo"/>
    <w:next w:val="Normal"/>
    <w:rsid w:val="00DE2AC3"/>
  </w:style>
  <w:style w:type="paragraph" w:customStyle="1" w:styleId="Partref">
    <w:name w:val="Part_ref"/>
    <w:basedOn w:val="Annexref"/>
    <w:next w:val="Normal"/>
    <w:rsid w:val="00DE2AC3"/>
  </w:style>
  <w:style w:type="paragraph" w:customStyle="1" w:styleId="Parttitle">
    <w:name w:val="Part_title"/>
    <w:basedOn w:val="Annextitle"/>
    <w:next w:val="Normalaftertitle"/>
    <w:rsid w:val="00DE2AC3"/>
  </w:style>
  <w:style w:type="paragraph" w:customStyle="1" w:styleId="Recdate">
    <w:name w:val="Rec_date"/>
    <w:basedOn w:val="Normal"/>
    <w:next w:val="Normalaftertitle"/>
    <w:rsid w:val="00DE2AC3"/>
    <w:pPr>
      <w:keepNext/>
      <w:keepLines/>
      <w:jc w:val="right"/>
    </w:pPr>
    <w:rPr>
      <w:sz w:val="22"/>
    </w:rPr>
  </w:style>
  <w:style w:type="paragraph" w:customStyle="1" w:styleId="RecNo">
    <w:name w:val="Rec_No"/>
    <w:basedOn w:val="Normal"/>
    <w:next w:val="Normal"/>
    <w:rsid w:val="00DE2AC3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Normal"/>
    <w:rsid w:val="00D96B4B"/>
    <w:pPr>
      <w:spacing w:before="240"/>
    </w:pPr>
    <w:rPr>
      <w:b/>
      <w:caps w:val="0"/>
    </w:rPr>
  </w:style>
  <w:style w:type="paragraph" w:customStyle="1" w:styleId="ResNo">
    <w:name w:val="Res_No"/>
    <w:basedOn w:val="RecNo"/>
    <w:next w:val="Normal"/>
    <w:rsid w:val="00DE2AC3"/>
  </w:style>
  <w:style w:type="paragraph" w:customStyle="1" w:styleId="Restitle">
    <w:name w:val="Res_title"/>
    <w:basedOn w:val="Rectitle"/>
    <w:next w:val="Normal"/>
    <w:rsid w:val="00DE2AC3"/>
  </w:style>
  <w:style w:type="paragraph" w:customStyle="1" w:styleId="AppArtNo">
    <w:name w:val="App_Art_No"/>
    <w:basedOn w:val="ArtNo"/>
    <w:qFormat/>
    <w:rsid w:val="006E3D45"/>
  </w:style>
  <w:style w:type="paragraph" w:customStyle="1" w:styleId="AppArttitle">
    <w:name w:val="App_Art_title"/>
    <w:basedOn w:val="Arttitle"/>
    <w:qFormat/>
    <w:rsid w:val="00A066F1"/>
  </w:style>
  <w:style w:type="paragraph" w:styleId="ListParagraph">
    <w:name w:val="List Paragraph"/>
    <w:aliases w:val="List Paragraph1,Recommendation,List Paragraph11,O5,Para_sk,Resume Title,- Bullets,Equipment,Numbered Indented Text,Figure_name"/>
    <w:basedOn w:val="Normal"/>
    <w:link w:val="ListParagraphChar"/>
    <w:uiPriority w:val="34"/>
    <w:qFormat/>
    <w:rsid w:val="00D925C2"/>
    <w:pPr>
      <w:ind w:left="720"/>
      <w:contextualSpacing/>
    </w:pPr>
  </w:style>
  <w:style w:type="paragraph" w:customStyle="1" w:styleId="Opiniontitle">
    <w:name w:val="Opinion_title"/>
    <w:basedOn w:val="Rectitle"/>
    <w:next w:val="Normalaftertitle"/>
    <w:qFormat/>
    <w:rsid w:val="00152957"/>
  </w:style>
  <w:style w:type="paragraph" w:customStyle="1" w:styleId="OpinionNo">
    <w:name w:val="Opinion_No"/>
    <w:basedOn w:val="RecNo"/>
    <w:next w:val="Opiniontitle"/>
    <w:qFormat/>
    <w:rsid w:val="00152957"/>
  </w:style>
  <w:style w:type="paragraph" w:customStyle="1" w:styleId="Volumetitle">
    <w:name w:val="Volume_title"/>
    <w:basedOn w:val="Normal"/>
    <w:qFormat/>
    <w:rsid w:val="007D45E3"/>
    <w:pPr>
      <w:tabs>
        <w:tab w:val="clear" w:pos="1134"/>
        <w:tab w:val="clear" w:pos="2268"/>
      </w:tabs>
      <w:overflowPunct/>
      <w:autoSpaceDE/>
      <w:autoSpaceDN/>
      <w:adjustRightInd/>
      <w:spacing w:before="0"/>
      <w:textAlignment w:val="auto"/>
    </w:pPr>
    <w:rPr>
      <w:b/>
      <w:sz w:val="28"/>
      <w:lang w:val="en-US"/>
    </w:rPr>
  </w:style>
  <w:style w:type="paragraph" w:styleId="BalloonText">
    <w:name w:val="Balloon Text"/>
    <w:basedOn w:val="Normal"/>
    <w:link w:val="BalloonTextChar"/>
    <w:rsid w:val="004131D4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31D4"/>
    <w:rPr>
      <w:rFonts w:ascii="Tahoma" w:hAnsi="Tahoma" w:cs="Tahoma"/>
      <w:sz w:val="16"/>
      <w:szCs w:val="16"/>
      <w:lang w:val="en-GB" w:eastAsia="en-US"/>
    </w:rPr>
  </w:style>
  <w:style w:type="paragraph" w:customStyle="1" w:styleId="Committee">
    <w:name w:val="Committee"/>
    <w:basedOn w:val="Normal"/>
    <w:qFormat/>
    <w:rsid w:val="004131D4"/>
    <w:pPr>
      <w:framePr w:hSpace="180" w:wrap="around" w:hAnchor="margin" w:y="-675"/>
      <w:tabs>
        <w:tab w:val="left" w:pos="851"/>
      </w:tabs>
      <w:spacing w:before="0" w:line="240" w:lineRule="atLeast"/>
    </w:pPr>
    <w:rPr>
      <w:rFonts w:cstheme="minorHAnsi"/>
      <w:b/>
      <w:szCs w:val="24"/>
    </w:rPr>
  </w:style>
  <w:style w:type="character" w:styleId="Hyperlink">
    <w:name w:val="Hyperlink"/>
    <w:aliases w:val="CEO_Hyperlink,超级链接,超?级链,Style 58,超????,하이퍼링크2,超链接1,超?级链?,Style?,S,하이퍼링크21,ECC Hyperlink"/>
    <w:uiPriority w:val="99"/>
    <w:qFormat/>
    <w:rsid w:val="00D83BF5"/>
    <w:rPr>
      <w:color w:val="0000FF"/>
      <w:u w:val="single"/>
    </w:rPr>
  </w:style>
  <w:style w:type="character" w:customStyle="1" w:styleId="NormalaftertitleChar">
    <w:name w:val="Normal after title Char"/>
    <w:basedOn w:val="DefaultParagraphFont"/>
    <w:link w:val="Normalaftertitle"/>
    <w:locked/>
    <w:rsid w:val="00D83BF5"/>
    <w:rPr>
      <w:rFonts w:asciiTheme="minorHAnsi" w:hAnsiTheme="minorHAnsi"/>
      <w:sz w:val="24"/>
      <w:lang w:val="en-GB" w:eastAsia="en-US"/>
    </w:rPr>
  </w:style>
  <w:style w:type="table" w:styleId="TableGrid">
    <w:name w:val="Table Grid"/>
    <w:basedOn w:val="TableNormal"/>
    <w:rsid w:val="001E252D"/>
    <w:rPr>
      <w:rFonts w:ascii="CG Times" w:hAnsi="CG Tim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List Paragraph1 Char,Recommendation Char,List Paragraph11 Char,O5 Char,Para_sk Char,Resume Title Char,- Bullets Char,Equipment Char,Numbered Indented Text Char,Figure_name Char"/>
    <w:link w:val="ListParagraph"/>
    <w:uiPriority w:val="34"/>
    <w:qFormat/>
    <w:rsid w:val="003F1363"/>
    <w:rPr>
      <w:rFonts w:asciiTheme="minorHAnsi" w:hAnsiTheme="minorHAnsi"/>
      <w:sz w:val="24"/>
      <w:lang w:val="en-GB" w:eastAsia="en-US"/>
    </w:rPr>
  </w:style>
  <w:style w:type="character" w:styleId="FollowedHyperlink">
    <w:name w:val="FollowedHyperlink"/>
    <w:basedOn w:val="DefaultParagraphFont"/>
    <w:semiHidden/>
    <w:unhideWhenUsed/>
    <w:rsid w:val="00412C81"/>
    <w:rPr>
      <w:color w:val="800080" w:themeColor="followedHyperlink"/>
      <w:u w:val="single"/>
    </w:rPr>
  </w:style>
  <w:style w:type="paragraph" w:customStyle="1" w:styleId="Default">
    <w:name w:val="Default"/>
    <w:rsid w:val="00DB4598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n-GB"/>
    </w:rPr>
  </w:style>
  <w:style w:type="paragraph" w:customStyle="1" w:styleId="CEOcontributionStart">
    <w:name w:val="CEO_contributionStart"/>
    <w:basedOn w:val="Normal"/>
    <w:rsid w:val="003C1870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360" w:after="120"/>
      <w:textAlignment w:val="auto"/>
    </w:pPr>
    <w:rPr>
      <w:rFonts w:ascii="Verdana" w:eastAsia="SimHei" w:hAnsi="Verdana" w:cs="Simplified Arabic"/>
      <w:sz w:val="19"/>
      <w:szCs w:val="19"/>
    </w:rPr>
  </w:style>
  <w:style w:type="character" w:styleId="CommentReference">
    <w:name w:val="annotation reference"/>
    <w:basedOn w:val="DefaultParagraphFont"/>
    <w:semiHidden/>
    <w:unhideWhenUsed/>
    <w:rsid w:val="006747D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6747D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747D8"/>
    <w:rPr>
      <w:rFonts w:asciiTheme="minorHAnsi" w:hAnsiTheme="minorHAnsi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747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747D8"/>
    <w:rPr>
      <w:rFonts w:asciiTheme="minorHAnsi" w:hAnsiTheme="minorHAnsi"/>
      <w:b/>
      <w:bCs/>
      <w:lang w:val="en-GB" w:eastAsia="en-US"/>
    </w:rPr>
  </w:style>
  <w:style w:type="paragraph" w:styleId="Revision">
    <w:name w:val="Revision"/>
    <w:hidden/>
    <w:uiPriority w:val="99"/>
    <w:semiHidden/>
    <w:rsid w:val="006747D8"/>
    <w:rPr>
      <w:rFonts w:asciiTheme="minorHAnsi" w:hAnsiTheme="minorHAnsi"/>
      <w:sz w:val="24"/>
      <w:lang w:val="en-GB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449A5"/>
    <w:rPr>
      <w:color w:val="605E5C"/>
      <w:shd w:val="clear" w:color="auto" w:fill="E1DFDD"/>
    </w:rPr>
  </w:style>
  <w:style w:type="paragraph" w:customStyle="1" w:styleId="CEOAgendaItemN">
    <w:name w:val="CEO_AgendaItemN°"/>
    <w:basedOn w:val="Normal"/>
    <w:rsid w:val="00BF4F16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60" w:after="60"/>
      <w:ind w:right="12"/>
      <w:jc w:val="right"/>
      <w:textAlignment w:val="auto"/>
    </w:pPr>
    <w:rPr>
      <w:rFonts w:ascii="Verdana" w:eastAsia="SimHei" w:hAnsi="Verdana" w:cs="Simplified Arabic"/>
      <w:bCs/>
      <w:sz w:val="19"/>
      <w:szCs w:val="19"/>
      <w:lang w:val="en-US"/>
    </w:rPr>
  </w:style>
  <w:style w:type="character" w:customStyle="1" w:styleId="enumlev1Char">
    <w:name w:val="enumlev1 Char"/>
    <w:link w:val="enumlev1"/>
    <w:qFormat/>
    <w:rsid w:val="00A62F73"/>
    <w:rPr>
      <w:rFonts w:asciiTheme="minorHAnsi" w:hAnsiTheme="minorHAnsi"/>
      <w:sz w:val="24"/>
      <w:lang w:val="en-GB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7345F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636181"/>
    <w:pPr>
      <w:tabs>
        <w:tab w:val="clear" w:pos="1134"/>
        <w:tab w:val="clear" w:pos="1871"/>
        <w:tab w:val="clear" w:pos="2268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spacing w:before="0"/>
      <w:textAlignment w:val="auto"/>
    </w:pPr>
    <w:rPr>
      <w:rFonts w:ascii="GulimChe" w:eastAsia="GulimChe" w:hAnsi="GulimChe"/>
      <w:szCs w:val="24"/>
      <w:lang w:val="zh-CN" w:eastAsia="zh-C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636181"/>
    <w:rPr>
      <w:rFonts w:ascii="GulimChe" w:eastAsia="GulimChe" w:hAnsi="GulimChe"/>
      <w:sz w:val="24"/>
      <w:szCs w:val="24"/>
      <w:lang w:val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D10D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0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1.xm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archana.gulati@itu.int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https://ituint-my.sharepoint.com/personal/florence_tunzi_itu_int/Documents/Copy%20of%20OP-26_BAP%20Structure_%20Incl_Output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30194133197640355"/>
          <c:y val="0.19979926953295218"/>
          <c:w val="0.38134607217054023"/>
          <c:h val="0.69231678106102101"/>
        </c:manualLayout>
      </c:layout>
      <c:pieChart>
        <c:varyColors val="1"/>
        <c:ser>
          <c:idx val="0"/>
          <c:order val="0"/>
          <c:tx>
            <c:strRef>
              <c:f>'Figure 2'!$B$1</c:f>
              <c:strCache>
                <c:ptCount val="1"/>
                <c:pt idx="0">
                  <c:v>Budget 2026 (CHF)</c:v>
                </c:pt>
              </c:strCache>
            </c:strRef>
          </c:tx>
          <c:dPt>
            <c:idx val="0"/>
            <c:bubble3D val="0"/>
            <c:spPr>
              <a:solidFill>
                <a:schemeClr val="accent4">
                  <a:shade val="47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B39B-4457-BBE0-4DA9CBA86BDE}"/>
              </c:ext>
            </c:extLst>
          </c:dPt>
          <c:dPt>
            <c:idx val="1"/>
            <c:bubble3D val="0"/>
            <c:spPr>
              <a:solidFill>
                <a:schemeClr val="accent4">
                  <a:shade val="6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B39B-4457-BBE0-4DA9CBA86BDE}"/>
              </c:ext>
            </c:extLst>
          </c:dPt>
          <c:dPt>
            <c:idx val="2"/>
            <c:bubble3D val="0"/>
            <c:spPr>
              <a:solidFill>
                <a:schemeClr val="accent4">
                  <a:shade val="82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B39B-4457-BBE0-4DA9CBA86BD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B39B-4457-BBE0-4DA9CBA86BDE}"/>
              </c:ext>
            </c:extLst>
          </c:dPt>
          <c:dPt>
            <c:idx val="4"/>
            <c:bubble3D val="0"/>
            <c:spPr>
              <a:solidFill>
                <a:schemeClr val="accent4">
                  <a:tint val="83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B39B-4457-BBE0-4DA9CBA86BDE}"/>
              </c:ext>
            </c:extLst>
          </c:dPt>
          <c:dPt>
            <c:idx val="5"/>
            <c:bubble3D val="0"/>
            <c:spPr>
              <a:solidFill>
                <a:schemeClr val="accent4">
                  <a:tint val="6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B39B-4457-BBE0-4DA9CBA86BDE}"/>
              </c:ext>
            </c:extLst>
          </c:dPt>
          <c:dPt>
            <c:idx val="6"/>
            <c:bubble3D val="0"/>
            <c:spPr>
              <a:solidFill>
                <a:schemeClr val="accent4">
                  <a:tint val="48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B39B-4457-BBE0-4DA9CBA86BDE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zh-CN" altLang="en-US" sz="1000" b="1"/>
                      <a:t>非洲</a:t>
                    </a:r>
                  </a:p>
                  <a:p>
                    <a:r>
                      <a:rPr lang="en-US" altLang="zh-CN" sz="1000" b="1"/>
                      <a:t>7.4%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separator>, </c:separator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B39B-4457-BBE0-4DA9CBA86BDE}"/>
                </c:ext>
              </c:extLst>
            </c:dLbl>
            <c:dLbl>
              <c:idx val="1"/>
              <c:layout>
                <c:manualLayout>
                  <c:x val="0"/>
                  <c:y val="-7.3805284225892821E-3"/>
                </c:manualLayout>
              </c:layout>
              <c:tx>
                <c:rich>
                  <a:bodyPr/>
                  <a:lstStyle/>
                  <a:p>
                    <a:r>
                      <a:rPr lang="zh-CN" altLang="en-US" sz="1000" b="1"/>
                      <a:t>美洲</a:t>
                    </a:r>
                  </a:p>
                  <a:p>
                    <a:r>
                      <a:rPr lang="en-US" altLang="zh-CN" sz="1000" b="1"/>
                      <a:t>7.4%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separator>, </c:separator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B39B-4457-BBE0-4DA9CBA86BDE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zh-CN" altLang="en-US" sz="1000" b="1"/>
                      <a:t>阿拉伯国家</a:t>
                    </a:r>
                    <a:r>
                      <a:rPr lang="en-US" altLang="zh-CN" sz="1000" b="1"/>
                      <a:t>7.4%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separator>, </c:separator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B39B-4457-BBE0-4DA9CBA86BDE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zh-CN" altLang="en-US" sz="1000" b="1"/>
                      <a:t>亚太地区</a:t>
                    </a:r>
                  </a:p>
                  <a:p>
                    <a:r>
                      <a:rPr lang="en-US" altLang="zh-CN" sz="1000" b="1"/>
                      <a:t>7.4%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separator>, </c:separator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B39B-4457-BBE0-4DA9CBA86BDE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zh-CN" altLang="en-US" sz="1000" b="1"/>
                      <a:t>独联体国家</a:t>
                    </a:r>
                    <a:r>
                      <a:rPr lang="en-US" altLang="zh-CN" sz="1000" b="1"/>
                      <a:t>7.4%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separator>, </c:separator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B39B-4457-BBE0-4DA9CBA86BDE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zh-CN" altLang="en-US" sz="1000" b="1"/>
                      <a:t>欧洲</a:t>
                    </a:r>
                  </a:p>
                  <a:p>
                    <a:r>
                      <a:rPr lang="en-US" altLang="zh-CN" sz="1000" b="1"/>
                      <a:t>7.4%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separator>, </c:separator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B39B-4457-BBE0-4DA9CBA86BDE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zh-CN" altLang="en-US" sz="1000" b="1"/>
                      <a:t>世界或多区域</a:t>
                    </a:r>
                  </a:p>
                  <a:p>
                    <a:r>
                      <a:rPr lang="en-US" altLang="zh-CN" sz="1000" b="1"/>
                      <a:t>55.6%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separator>, </c:separator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B39B-4457-BBE0-4DA9CBA86BD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Calibri" panose="020F0502020204030204" pitchFamily="34" charset="0"/>
                    <a:ea typeface="Calibri" panose="020F0502020204030204" pitchFamily="34" charset="0"/>
                    <a:cs typeface="Calibri" panose="020F0502020204030204" pitchFamily="34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eparator>, </c:separator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'Figure 2'!$A$2:$A$8</c:f>
              <c:strCache>
                <c:ptCount val="7"/>
                <c:pt idx="0">
                  <c:v>Africa</c:v>
                </c:pt>
                <c:pt idx="1">
                  <c:v>Americas</c:v>
                </c:pt>
                <c:pt idx="2">
                  <c:v>Arab States</c:v>
                </c:pt>
                <c:pt idx="3">
                  <c:v>Asia - Pacific</c:v>
                </c:pt>
                <c:pt idx="4">
                  <c:v>CIS countries</c:v>
                </c:pt>
                <c:pt idx="5">
                  <c:v>Europe</c:v>
                </c:pt>
                <c:pt idx="6">
                  <c:v>World or Multi Regional</c:v>
                </c:pt>
              </c:strCache>
            </c:strRef>
          </c:cat>
          <c:val>
            <c:numRef>
              <c:f>'Figure 2'!$B$2:$B$8</c:f>
              <c:numCache>
                <c:formatCode>General</c:formatCode>
                <c:ptCount val="7"/>
                <c:pt idx="0">
                  <c:v>281500</c:v>
                </c:pt>
                <c:pt idx="1">
                  <c:v>281500</c:v>
                </c:pt>
                <c:pt idx="2">
                  <c:v>281500</c:v>
                </c:pt>
                <c:pt idx="3">
                  <c:v>281500</c:v>
                </c:pt>
                <c:pt idx="4">
                  <c:v>281500</c:v>
                </c:pt>
                <c:pt idx="5">
                  <c:v>281500</c:v>
                </c:pt>
                <c:pt idx="6">
                  <c:v>2124000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B39B-4457-BBE0-4DA9CBA86BDE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Calibri" panose="020F0502020204030204" pitchFamily="34" charset="0"/>
          <a:ea typeface="Calibri" panose="020F0502020204030204" pitchFamily="34" charset="0"/>
          <a:cs typeface="Calibri" panose="020F0502020204030204" pitchFamily="34" charset="0"/>
        </a:defRPr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7">
  <a:schemeClr val="accent4"/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" panose="0211000402020202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21F7F6C5263B4B928A068E40912AB8" ma:contentTypeVersion="17" ma:contentTypeDescription="Create a new document." ma:contentTypeScope="" ma:versionID="08de21dd3d53535c2968f418991843b1">
  <xsd:schema xmlns:xsd="http://www.w3.org/2001/XMLSchema" xmlns:xs="http://www.w3.org/2001/XMLSchema" xmlns:p="http://schemas.microsoft.com/office/2006/metadata/properties" xmlns:ns2="d4ea696a-cca3-460b-a983-57ac2621983a" xmlns:ns3="29399490-13b9-4c73-b71e-403b715b75a7" targetNamespace="http://schemas.microsoft.com/office/2006/metadata/properties" ma:root="true" ma:fieldsID="61722b74c011d0d4baa2c88cba3894f1" ns2:_="" ns3:_="">
    <xsd:import namespace="d4ea696a-cca3-460b-a983-57ac2621983a"/>
    <xsd:import namespace="29399490-13b9-4c73-b71e-403b715b75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ea696a-cca3-460b-a983-57ac262198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399490-13b9-4c73-b71e-403b715b75a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d36094f-0688-4081-a569-0c74b76e7ddf}" ma:internalName="TaxCatchAll" ma:showField="CatchAllData" ma:web="29399490-13b9-4c73-b71e-403b715b75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ea696a-cca3-460b-a983-57ac2621983a">
      <Terms xmlns="http://schemas.microsoft.com/office/infopath/2007/PartnerControls"/>
    </lcf76f155ced4ddcb4097134ff3c332f>
    <TaxCatchAll xmlns="29399490-13b9-4c73-b71e-403b715b75a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E38F01-714C-463B-9700-C16DFC2B94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ea696a-cca3-460b-a983-57ac2621983a"/>
    <ds:schemaRef ds:uri="29399490-13b9-4c73-b71e-403b715b75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D358B6-82FD-4ED4-B974-7341365ED9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7C67D6-CEFE-4AFE-8EC3-4585BFEF5BAE}">
  <ds:schemaRefs>
    <ds:schemaRef ds:uri="http://schemas.microsoft.com/office/2006/metadata/properties"/>
    <ds:schemaRef ds:uri="http://schemas.microsoft.com/office/infopath/2007/PartnerControls"/>
    <ds:schemaRef ds:uri="d4ea696a-cca3-460b-a983-57ac2621983a"/>
    <ds:schemaRef ds:uri="29399490-13b9-4c73-b71e-403b715b75a7"/>
  </ds:schemaRefs>
</ds:datastoreItem>
</file>

<file path=customXml/itemProps4.xml><?xml version="1.0" encoding="utf-8"?>
<ds:datastoreItem xmlns:ds="http://schemas.openxmlformats.org/officeDocument/2006/customXml" ds:itemID="{DF12A876-AB41-4784-9C7F-CAA56FAF5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1043</Words>
  <Characters>449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General Secretariat - Pool</Manager>
  <Company/>
  <LinksUpToDate>false</LinksUpToDate>
  <CharactersWithSpaces>1490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Manias, Michel</dc:creator>
  <cp:lastModifiedBy>Kong, Hongli</cp:lastModifiedBy>
  <cp:revision>4</cp:revision>
  <cp:lastPrinted>2019-01-16T07:57:00Z</cp:lastPrinted>
  <dcterms:created xsi:type="dcterms:W3CDTF">2026-04-07T09:15:00Z</dcterms:created>
  <dcterms:modified xsi:type="dcterms:W3CDTF">2026-04-07T09:16:00Z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ader">
    <vt:lpwstr>RR</vt:lpwstr>
  </property>
  <property fmtid="{D5CDD505-2E9C-101B-9397-08002B2CF9AE}" pid="3" name="Docnum">
    <vt:lpwstr>PE_WRC07.dotm</vt:lpwstr>
  </property>
  <property fmtid="{D5CDD505-2E9C-101B-9397-08002B2CF9AE}" pid="4" name="Docdate">
    <vt:lpwstr/>
  </property>
  <property fmtid="{D5CDD505-2E9C-101B-9397-08002B2CF9AE}" pid="5" name="Docorlang">
    <vt:lpwstr/>
  </property>
  <property fmtid="{D5CDD505-2E9C-101B-9397-08002B2CF9AE}" pid="6" name="Docbluepink">
    <vt:lpwstr/>
  </property>
  <property fmtid="{D5CDD505-2E9C-101B-9397-08002B2CF9AE}" pid="7" name="Docdest">
    <vt:lpwstr/>
  </property>
  <property fmtid="{D5CDD505-2E9C-101B-9397-08002B2CF9AE}" pid="8" name="Docauthor">
    <vt:lpwstr/>
  </property>
  <property fmtid="{D5CDD505-2E9C-101B-9397-08002B2CF9AE}" pid="9" name="ContentTypeId">
    <vt:lpwstr>0x0101000421F7F6C5263B4B928A068E40912AB8</vt:lpwstr>
  </property>
  <property fmtid="{D5CDD505-2E9C-101B-9397-08002B2CF9AE}" pid="10" name="_dlc_DocIdItemGuid">
    <vt:lpwstr>1277586e-23f4-4a9c-8b22-c68c4fc349db</vt:lpwstr>
  </property>
  <property fmtid="{D5CDD505-2E9C-101B-9397-08002B2CF9AE}" pid="11" name="Mendeley Recent Style Id 0_1">
    <vt:lpwstr>http://www.zotero.org/styles/american-medical-association</vt:lpwstr>
  </property>
  <property fmtid="{D5CDD505-2E9C-101B-9397-08002B2CF9AE}" pid="12" name="Mendeley Recent Style Name 0_1">
    <vt:lpwstr>American Medical Association</vt:lpwstr>
  </property>
  <property fmtid="{D5CDD505-2E9C-101B-9397-08002B2CF9AE}" pid="13" name="Mendeley Recent Style Id 1_1">
    <vt:lpwstr>http://www.zotero.org/styles/american-political-science-association</vt:lpwstr>
  </property>
  <property fmtid="{D5CDD505-2E9C-101B-9397-08002B2CF9AE}" pid="14" name="Mendeley Recent Style Name 1_1">
    <vt:lpwstr>American Political Science Association</vt:lpwstr>
  </property>
  <property fmtid="{D5CDD505-2E9C-101B-9397-08002B2CF9AE}" pid="15" name="Mendeley Recent Style Id 2_1">
    <vt:lpwstr>http://www.zotero.org/styles/apa</vt:lpwstr>
  </property>
  <property fmtid="{D5CDD505-2E9C-101B-9397-08002B2CF9AE}" pid="16" name="Mendeley Recent Style Name 2_1">
    <vt:lpwstr>American Psychological Association 6th edition</vt:lpwstr>
  </property>
  <property fmtid="{D5CDD505-2E9C-101B-9397-08002B2CF9AE}" pid="17" name="Mendeley Recent Style Id 3_1">
    <vt:lpwstr>http://www.zotero.org/styles/american-sociological-association</vt:lpwstr>
  </property>
  <property fmtid="{D5CDD505-2E9C-101B-9397-08002B2CF9AE}" pid="18" name="Mendeley Recent Style Name 3_1">
    <vt:lpwstr>American Sociological Association</vt:lpwstr>
  </property>
  <property fmtid="{D5CDD505-2E9C-101B-9397-08002B2CF9AE}" pid="19" name="Mendeley Recent Style Id 4_1">
    <vt:lpwstr>http://www.zotero.org/styles/chicago-author-date</vt:lpwstr>
  </property>
  <property fmtid="{D5CDD505-2E9C-101B-9397-08002B2CF9AE}" pid="20" name="Mendeley Recent Style Name 4_1">
    <vt:lpwstr>Chicago Manual of Style 16th edition (author-date)</vt:lpwstr>
  </property>
  <property fmtid="{D5CDD505-2E9C-101B-9397-08002B2CF9AE}" pid="21" name="Mendeley Recent Style Id 5_1">
    <vt:lpwstr>http://www.zotero.org/styles/harvard1</vt:lpwstr>
  </property>
  <property fmtid="{D5CDD505-2E9C-101B-9397-08002B2CF9AE}" pid="22" name="Mendeley Recent Style Name 5_1">
    <vt:lpwstr>Harvard Reference format 1 (author-date)</vt:lpwstr>
  </property>
  <property fmtid="{D5CDD505-2E9C-101B-9397-08002B2CF9AE}" pid="23" name="Mendeley Recent Style Id 6_1">
    <vt:lpwstr>http://www.zotero.org/styles/ieee</vt:lpwstr>
  </property>
  <property fmtid="{D5CDD505-2E9C-101B-9397-08002B2CF9AE}" pid="24" name="Mendeley Recent Style Name 6_1">
    <vt:lpwstr>IEEE</vt:lpwstr>
  </property>
  <property fmtid="{D5CDD505-2E9C-101B-9397-08002B2CF9AE}" pid="25" name="Mendeley Recent Style Id 7_1">
    <vt:lpwstr>http://www.zotero.org/styles/modern-humanities-research-association</vt:lpwstr>
  </property>
  <property fmtid="{D5CDD505-2E9C-101B-9397-08002B2CF9AE}" pid="26" name="Mendeley Recent Style Name 7_1">
    <vt:lpwstr>Modern Humanities Research Association 3rd edition (note with bibliography)</vt:lpwstr>
  </property>
  <property fmtid="{D5CDD505-2E9C-101B-9397-08002B2CF9AE}" pid="27" name="Mendeley Recent Style Id 8_1">
    <vt:lpwstr>http://www.zotero.org/styles/modern-language-association</vt:lpwstr>
  </property>
  <property fmtid="{D5CDD505-2E9C-101B-9397-08002B2CF9AE}" pid="28" name="Mendeley Recent Style Name 8_1">
    <vt:lpwstr>Modern Language Association 7th edition</vt:lpwstr>
  </property>
  <property fmtid="{D5CDD505-2E9C-101B-9397-08002B2CF9AE}" pid="29" name="Mendeley Recent Style Id 9_1">
    <vt:lpwstr>http://www.zotero.org/styles/nature</vt:lpwstr>
  </property>
  <property fmtid="{D5CDD505-2E9C-101B-9397-08002B2CF9AE}" pid="30" name="Mendeley Recent Style Name 9_1">
    <vt:lpwstr>Nature</vt:lpwstr>
  </property>
  <property fmtid="{D5CDD505-2E9C-101B-9397-08002B2CF9AE}" pid="31" name="MediaServiceImageTags">
    <vt:lpwstr/>
  </property>
  <property fmtid="{D5CDD505-2E9C-101B-9397-08002B2CF9AE}" pid="32" name="docLang">
    <vt:lpwstr>en</vt:lpwstr>
  </property>
</Properties>
</file>