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bidiVisual/>
        <w:tblW w:w="5000" w:type="pct"/>
        <w:jc w:val="center"/>
        <w:tblLayout w:type="fixed"/>
        <w:tblLook w:val="0000" w:firstRow="0" w:lastRow="0" w:firstColumn="0" w:lastColumn="0" w:noHBand="0" w:noVBand="0"/>
        <w:tblCaption w:val="معلومات عن الوثيقة (لجنة الدراسات، الاجتماع، المسألة، المصدر، العنوان)"/>
      </w:tblPr>
      <w:tblGrid>
        <w:gridCol w:w="6660"/>
        <w:gridCol w:w="1559"/>
        <w:gridCol w:w="1420"/>
      </w:tblGrid>
      <w:tr w:rsidR="00105EF4" w:rsidRPr="00783A69" w14:paraId="3C7DAF9E" w14:textId="77777777" w:rsidTr="004F5BCA">
        <w:trPr>
          <w:cantSplit/>
          <w:trHeight w:val="1310"/>
          <w:jc w:val="center"/>
        </w:trPr>
        <w:tc>
          <w:tcPr>
            <w:tcW w:w="8219" w:type="dxa"/>
            <w:gridSpan w:val="2"/>
            <w:tcBorders>
              <w:bottom w:val="single" w:sz="12" w:space="0" w:color="auto"/>
            </w:tcBorders>
            <w:vAlign w:val="center"/>
          </w:tcPr>
          <w:p w14:paraId="0F8D7046" w14:textId="77777777" w:rsidR="00105EF4" w:rsidRDefault="00105EF4" w:rsidP="00AD1E92">
            <w:pPr>
              <w:jc w:val="left"/>
              <w:rPr>
                <w:b/>
                <w:bCs/>
                <w:sz w:val="32"/>
                <w:szCs w:val="32"/>
                <w:lang w:bidi="ar-EG"/>
              </w:rPr>
            </w:pPr>
            <w:r w:rsidRPr="00C85CB5">
              <w:rPr>
                <w:rFonts w:hint="cs"/>
                <w:b/>
                <w:bCs/>
                <w:sz w:val="32"/>
                <w:szCs w:val="32"/>
                <w:rtl/>
                <w:lang w:bidi="ar-EG"/>
              </w:rPr>
              <w:t xml:space="preserve">الفريق الاستشاري لتنمية الاتصالات </w:t>
            </w:r>
            <w:r w:rsidRPr="00C85CB5">
              <w:rPr>
                <w:b/>
                <w:bCs/>
                <w:sz w:val="32"/>
                <w:szCs w:val="32"/>
                <w:lang w:bidi="ar-EG"/>
              </w:rPr>
              <w:t>(TDAG)</w:t>
            </w:r>
          </w:p>
          <w:p w14:paraId="4018F510" w14:textId="77777777" w:rsidR="00105EF4" w:rsidRPr="00457D22" w:rsidRDefault="00105EF4" w:rsidP="00AD1E92">
            <w:pPr>
              <w:jc w:val="left"/>
              <w:rPr>
                <w:b/>
                <w:bCs/>
                <w:sz w:val="28"/>
                <w:szCs w:val="28"/>
                <w:rtl/>
                <w:lang w:bidi="ar-EG"/>
              </w:rPr>
            </w:pPr>
            <w:r w:rsidRPr="00457D22">
              <w:rPr>
                <w:b/>
                <w:bCs/>
                <w:sz w:val="26"/>
                <w:szCs w:val="26"/>
                <w:rtl/>
              </w:rPr>
              <w:t xml:space="preserve">الاجتماع </w:t>
            </w:r>
            <w:r>
              <w:rPr>
                <w:rFonts w:hint="cs"/>
                <w:b/>
                <w:bCs/>
                <w:sz w:val="26"/>
                <w:szCs w:val="26"/>
                <w:rtl/>
              </w:rPr>
              <w:t xml:space="preserve">الثالث </w:t>
            </w:r>
            <w:r w:rsidRPr="00457D22">
              <w:rPr>
                <w:b/>
                <w:bCs/>
                <w:sz w:val="26"/>
                <w:szCs w:val="26"/>
                <w:rtl/>
              </w:rPr>
              <w:t xml:space="preserve">والثلاثون، جنيف، سويسرا، </w:t>
            </w:r>
            <w:r>
              <w:rPr>
                <w:b/>
                <w:bCs/>
                <w:sz w:val="26"/>
                <w:szCs w:val="26"/>
              </w:rPr>
              <w:t>10-7</w:t>
            </w:r>
            <w:r>
              <w:rPr>
                <w:rFonts w:hint="cs"/>
                <w:b/>
                <w:bCs/>
                <w:sz w:val="26"/>
                <w:szCs w:val="26"/>
                <w:rtl/>
                <w:lang w:bidi="ar-EG"/>
              </w:rPr>
              <w:t xml:space="preserve"> أبريل </w:t>
            </w:r>
            <w:r>
              <w:rPr>
                <w:b/>
                <w:bCs/>
                <w:sz w:val="26"/>
                <w:szCs w:val="26"/>
              </w:rPr>
              <w:t>2026</w:t>
            </w:r>
          </w:p>
        </w:tc>
        <w:tc>
          <w:tcPr>
            <w:tcW w:w="1420" w:type="dxa"/>
            <w:tcBorders>
              <w:bottom w:val="single" w:sz="12" w:space="0" w:color="auto"/>
            </w:tcBorders>
            <w:vAlign w:val="center"/>
          </w:tcPr>
          <w:p w14:paraId="187E332B" w14:textId="77777777" w:rsidR="00105EF4" w:rsidRPr="00783A69" w:rsidRDefault="00105EF4" w:rsidP="00AD1E92">
            <w:pPr>
              <w:jc w:val="center"/>
              <w:rPr>
                <w:lang w:val="en-GB" w:bidi="ar-EG"/>
              </w:rPr>
            </w:pPr>
            <w:bookmarkStart w:id="0" w:name="ditulogo"/>
            <w:bookmarkEnd w:id="0"/>
            <w:r>
              <w:rPr>
                <w:noProof/>
                <w:lang w:val="fr-FR" w:eastAsia="fr-FR"/>
              </w:rPr>
              <w:drawing>
                <wp:inline distT="0" distB="0" distL="0" distR="0" wp14:anchorId="26B29495" wp14:editId="2BFAF27E">
                  <wp:extent cx="712470" cy="785495"/>
                  <wp:effectExtent l="0" t="0" r="0" b="0"/>
                  <wp:docPr id="2" name="Picture 2" descr="A close up of a sign&#10;&#10;Description automatically generated"/>
                  <wp:cNvGraphicFramePr/>
                  <a:graphic xmlns:a="http://schemas.openxmlformats.org/drawingml/2006/main">
                    <a:graphicData uri="http://schemas.openxmlformats.org/drawingml/2006/picture">
                      <pic:pic xmlns:pic="http://schemas.openxmlformats.org/drawingml/2006/picture">
                        <pic:nvPicPr>
                          <pic:cNvPr id="2" name="Picture 2" descr="A close up of a sign&#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712470" cy="785495"/>
                          </a:xfrm>
                          <a:prstGeom prst="rect">
                            <a:avLst/>
                          </a:prstGeom>
                        </pic:spPr>
                      </pic:pic>
                    </a:graphicData>
                  </a:graphic>
                </wp:inline>
              </w:drawing>
            </w:r>
          </w:p>
        </w:tc>
      </w:tr>
      <w:tr w:rsidR="00CA08BA" w:rsidRPr="00783A69" w14:paraId="52B2D99E" w14:textId="77777777" w:rsidTr="00AD1E92">
        <w:trPr>
          <w:cantSplit/>
          <w:jc w:val="center"/>
        </w:trPr>
        <w:tc>
          <w:tcPr>
            <w:tcW w:w="6660" w:type="dxa"/>
            <w:tcBorders>
              <w:top w:val="single" w:sz="12" w:space="0" w:color="auto"/>
            </w:tcBorders>
          </w:tcPr>
          <w:p w14:paraId="3CC726AD" w14:textId="77777777" w:rsidR="00CA08BA" w:rsidRPr="00783A69" w:rsidRDefault="00CA08BA" w:rsidP="00B93B7B">
            <w:pPr>
              <w:spacing w:before="20" w:after="20" w:line="300" w:lineRule="exact"/>
              <w:rPr>
                <w:b/>
                <w:bCs/>
                <w:rtl/>
                <w:lang w:bidi="ar-EG"/>
              </w:rPr>
            </w:pPr>
          </w:p>
        </w:tc>
        <w:tc>
          <w:tcPr>
            <w:tcW w:w="2979" w:type="dxa"/>
            <w:gridSpan w:val="2"/>
            <w:tcBorders>
              <w:top w:val="single" w:sz="12" w:space="0" w:color="auto"/>
            </w:tcBorders>
          </w:tcPr>
          <w:p w14:paraId="3F23925D" w14:textId="77777777" w:rsidR="00CA08BA" w:rsidRPr="00C85CB5" w:rsidRDefault="00CA08BA" w:rsidP="00B93B7B">
            <w:pPr>
              <w:spacing w:before="20" w:after="20" w:line="300" w:lineRule="exact"/>
              <w:rPr>
                <w:b/>
                <w:bCs/>
                <w:highlight w:val="yellow"/>
                <w:rtl/>
                <w:lang w:bidi="ar-EG"/>
              </w:rPr>
            </w:pPr>
          </w:p>
        </w:tc>
      </w:tr>
      <w:tr w:rsidR="00783A69" w:rsidRPr="00783A69" w14:paraId="1DB96DF3" w14:textId="77777777" w:rsidTr="00AD1E92">
        <w:trPr>
          <w:cantSplit/>
          <w:jc w:val="center"/>
        </w:trPr>
        <w:tc>
          <w:tcPr>
            <w:tcW w:w="6660" w:type="dxa"/>
          </w:tcPr>
          <w:p w14:paraId="32536874" w14:textId="77777777" w:rsidR="00783A69" w:rsidRPr="00783A69" w:rsidRDefault="00783A69" w:rsidP="00B93B7B">
            <w:pPr>
              <w:spacing w:before="20" w:after="20" w:line="300" w:lineRule="exact"/>
              <w:rPr>
                <w:b/>
                <w:bCs/>
                <w:rtl/>
                <w:lang w:bidi="ar-EG"/>
              </w:rPr>
            </w:pPr>
          </w:p>
        </w:tc>
        <w:tc>
          <w:tcPr>
            <w:tcW w:w="2979" w:type="dxa"/>
            <w:gridSpan w:val="2"/>
          </w:tcPr>
          <w:p w14:paraId="44DAECC0" w14:textId="480611D8" w:rsidR="00783A69" w:rsidRPr="00153471" w:rsidRDefault="00783A69" w:rsidP="006B266A">
            <w:pPr>
              <w:spacing w:before="20" w:after="20" w:line="300" w:lineRule="exact"/>
              <w:rPr>
                <w:b/>
                <w:bCs/>
                <w:rtl/>
                <w:lang w:bidi="ar-SY"/>
              </w:rPr>
            </w:pPr>
            <w:r w:rsidRPr="00153471">
              <w:rPr>
                <w:rFonts w:hint="cs"/>
                <w:b/>
                <w:bCs/>
                <w:rtl/>
                <w:lang w:bidi="ar-EG"/>
              </w:rPr>
              <w:t xml:space="preserve">الوثيقة </w:t>
            </w:r>
            <w:r w:rsidRPr="00153471">
              <w:rPr>
                <w:b/>
                <w:bCs/>
                <w:lang w:bidi="ar-EG"/>
              </w:rPr>
              <w:t>TDAG-</w:t>
            </w:r>
            <w:r w:rsidR="006B266A">
              <w:rPr>
                <w:b/>
                <w:bCs/>
                <w:lang w:bidi="ar-EG"/>
              </w:rPr>
              <w:t>2</w:t>
            </w:r>
            <w:r w:rsidR="00105EF4">
              <w:rPr>
                <w:b/>
                <w:bCs/>
                <w:lang w:bidi="ar-EG"/>
              </w:rPr>
              <w:t>6</w:t>
            </w:r>
            <w:r w:rsidR="008562F3" w:rsidRPr="006B266A">
              <w:rPr>
                <w:b/>
                <w:bCs/>
                <w:lang w:bidi="ar-EG"/>
              </w:rPr>
              <w:t>/</w:t>
            </w:r>
            <w:r w:rsidR="00763B18">
              <w:rPr>
                <w:b/>
                <w:bCs/>
                <w:lang w:bidi="ar-EG"/>
              </w:rPr>
              <w:t>17(Rev.2)</w:t>
            </w:r>
            <w:r w:rsidRPr="00153471">
              <w:rPr>
                <w:b/>
                <w:bCs/>
                <w:lang w:bidi="ar-EG"/>
              </w:rPr>
              <w:t>-A</w:t>
            </w:r>
          </w:p>
        </w:tc>
      </w:tr>
      <w:tr w:rsidR="00783A69" w:rsidRPr="00783A69" w14:paraId="73D7BF60" w14:textId="77777777" w:rsidTr="00AD1E92">
        <w:trPr>
          <w:cantSplit/>
          <w:jc w:val="center"/>
        </w:trPr>
        <w:tc>
          <w:tcPr>
            <w:tcW w:w="6660" w:type="dxa"/>
          </w:tcPr>
          <w:p w14:paraId="6DBBC1D7" w14:textId="77777777" w:rsidR="00783A69" w:rsidRPr="00783A69" w:rsidRDefault="00783A69" w:rsidP="00B93B7B">
            <w:pPr>
              <w:spacing w:before="20" w:after="20" w:line="300" w:lineRule="exact"/>
              <w:rPr>
                <w:b/>
                <w:bCs/>
              </w:rPr>
            </w:pPr>
          </w:p>
        </w:tc>
        <w:tc>
          <w:tcPr>
            <w:tcW w:w="2979" w:type="dxa"/>
            <w:gridSpan w:val="2"/>
          </w:tcPr>
          <w:p w14:paraId="570848A5" w14:textId="16DF6E07" w:rsidR="00783A69" w:rsidRPr="00C85CB5" w:rsidRDefault="00763B18" w:rsidP="00B319BC">
            <w:pPr>
              <w:spacing w:before="20" w:after="20" w:line="300" w:lineRule="exact"/>
              <w:rPr>
                <w:b/>
                <w:bCs/>
                <w:highlight w:val="yellow"/>
                <w:rtl/>
              </w:rPr>
            </w:pPr>
            <w:r>
              <w:rPr>
                <w:b/>
                <w:bCs/>
                <w:lang w:bidi="ar-EG"/>
              </w:rPr>
              <w:t>2</w:t>
            </w:r>
            <w:r w:rsidR="00783A69" w:rsidRPr="006B266A">
              <w:rPr>
                <w:rFonts w:hint="cs"/>
                <w:b/>
                <w:bCs/>
                <w:rtl/>
                <w:lang w:bidi="ar-EG"/>
              </w:rPr>
              <w:t xml:space="preserve"> </w:t>
            </w:r>
            <w:r>
              <w:rPr>
                <w:rFonts w:hint="cs"/>
                <w:b/>
                <w:bCs/>
                <w:rtl/>
                <w:lang w:bidi="ar-EG"/>
              </w:rPr>
              <w:t xml:space="preserve">أبريل </w:t>
            </w:r>
            <w:r w:rsidR="00105EF4">
              <w:rPr>
                <w:b/>
                <w:bCs/>
                <w:lang w:bidi="ar-EG"/>
              </w:rPr>
              <w:t>2026</w:t>
            </w:r>
          </w:p>
        </w:tc>
      </w:tr>
      <w:tr w:rsidR="00783A69" w:rsidRPr="00783A69" w14:paraId="6844EFFA" w14:textId="77777777" w:rsidTr="00AD1E92">
        <w:trPr>
          <w:cantSplit/>
          <w:jc w:val="center"/>
        </w:trPr>
        <w:tc>
          <w:tcPr>
            <w:tcW w:w="6660" w:type="dxa"/>
          </w:tcPr>
          <w:p w14:paraId="36D5B31F" w14:textId="77777777" w:rsidR="00783A69" w:rsidRPr="00783A69" w:rsidRDefault="00783A69" w:rsidP="00B93B7B">
            <w:pPr>
              <w:spacing w:before="20" w:after="20" w:line="300" w:lineRule="exact"/>
              <w:rPr>
                <w:b/>
                <w:bCs/>
                <w:lang w:bidi="ar-EG"/>
              </w:rPr>
            </w:pPr>
          </w:p>
        </w:tc>
        <w:tc>
          <w:tcPr>
            <w:tcW w:w="2979" w:type="dxa"/>
            <w:gridSpan w:val="2"/>
          </w:tcPr>
          <w:p w14:paraId="3F457FCF" w14:textId="77777777" w:rsidR="00783A69" w:rsidRPr="00153471" w:rsidRDefault="00783A69" w:rsidP="00B93B7B">
            <w:pPr>
              <w:spacing w:before="20" w:after="20" w:line="300" w:lineRule="exact"/>
              <w:rPr>
                <w:b/>
                <w:bCs/>
                <w:rtl/>
                <w:lang w:bidi="ar-EG"/>
              </w:rPr>
            </w:pPr>
            <w:r w:rsidRPr="00153471">
              <w:rPr>
                <w:rFonts w:hint="cs"/>
                <w:b/>
                <w:bCs/>
                <w:rtl/>
                <w:lang w:bidi="ar-EG"/>
              </w:rPr>
              <w:t>الأصل: بالإنكليزية</w:t>
            </w:r>
          </w:p>
        </w:tc>
      </w:tr>
      <w:tr w:rsidR="00783A69" w:rsidRPr="00783A69" w14:paraId="0DB0D914" w14:textId="77777777" w:rsidTr="00EE5CF2">
        <w:trPr>
          <w:cantSplit/>
          <w:jc w:val="center"/>
        </w:trPr>
        <w:tc>
          <w:tcPr>
            <w:tcW w:w="9639" w:type="dxa"/>
            <w:gridSpan w:val="3"/>
          </w:tcPr>
          <w:p w14:paraId="37B74A79" w14:textId="3EBE1A28" w:rsidR="00783A69" w:rsidRPr="00783A69" w:rsidRDefault="00763B18" w:rsidP="00763B18">
            <w:pPr>
              <w:pStyle w:val="Source"/>
              <w:rPr>
                <w:rFonts w:hint="cs"/>
                <w:rtl/>
              </w:rPr>
            </w:pPr>
            <w:r w:rsidRPr="00763B18">
              <w:rPr>
                <w:sz w:val="28"/>
                <w:szCs w:val="28"/>
                <w:rtl/>
                <w:lang w:bidi="ar-EG"/>
              </w:rPr>
              <w:t>مدير مكتب تنمية الاتصالات</w:t>
            </w:r>
          </w:p>
        </w:tc>
      </w:tr>
      <w:tr w:rsidR="00783A69" w:rsidRPr="00783A69" w14:paraId="7D523EEE" w14:textId="77777777" w:rsidTr="00EE5CF2">
        <w:trPr>
          <w:cantSplit/>
          <w:jc w:val="center"/>
        </w:trPr>
        <w:tc>
          <w:tcPr>
            <w:tcW w:w="9639" w:type="dxa"/>
            <w:gridSpan w:val="3"/>
          </w:tcPr>
          <w:p w14:paraId="548494EE" w14:textId="00D62FE9" w:rsidR="00783A69" w:rsidRPr="00783A69" w:rsidRDefault="00763B18" w:rsidP="00763B18">
            <w:pPr>
              <w:pStyle w:val="Title1"/>
              <w:rPr>
                <w:lang w:bidi="ar-EG"/>
              </w:rPr>
            </w:pPr>
            <w:r w:rsidRPr="00763B18">
              <w:rPr>
                <w:rtl/>
                <w:lang w:bidi="ar-EG"/>
              </w:rPr>
              <w:t>الخطة التشغيلية لقطاع تنمية الاتصالات لعام 2026</w:t>
            </w:r>
          </w:p>
        </w:tc>
      </w:tr>
    </w:tbl>
    <w:p w14:paraId="574533CF" w14:textId="77777777" w:rsidR="00EE5CF2" w:rsidRDefault="00EE5CF2"/>
    <w:tbl>
      <w:tblPr>
        <w:bidiVisual/>
        <w:tblW w:w="5008" w:type="pct"/>
        <w:jc w:val="center"/>
        <w:tblLayout w:type="fixed"/>
        <w:tblLook w:val="0000" w:firstRow="0" w:lastRow="0" w:firstColumn="0" w:lastColumn="0" w:noHBand="0" w:noVBand="0"/>
        <w:tblCaption w:val="معلومات عن الوثيقة (لجنة الدراسات، الاجتماع، المسألة، المصدر، العنوان)"/>
      </w:tblPr>
      <w:tblGrid>
        <w:gridCol w:w="9638"/>
      </w:tblGrid>
      <w:tr w:rsidR="00783A69" w:rsidRPr="00153471" w14:paraId="3748C047" w14:textId="77777777" w:rsidTr="006B266A">
        <w:trPr>
          <w:cantSplit/>
          <w:jc w:val="center"/>
        </w:trPr>
        <w:tc>
          <w:tcPr>
            <w:tcW w:w="9638" w:type="dxa"/>
            <w:tcBorders>
              <w:top w:val="single" w:sz="6" w:space="0" w:color="auto"/>
              <w:left w:val="single" w:sz="6" w:space="0" w:color="auto"/>
              <w:bottom w:val="single" w:sz="6" w:space="0" w:color="auto"/>
              <w:right w:val="single" w:sz="6" w:space="0" w:color="auto"/>
            </w:tcBorders>
          </w:tcPr>
          <w:p w14:paraId="14E17613" w14:textId="77777777" w:rsidR="00783A69" w:rsidRPr="00153471" w:rsidRDefault="00783A69" w:rsidP="00EE5CF2">
            <w:pPr>
              <w:rPr>
                <w:b/>
                <w:bCs/>
                <w:rtl/>
                <w:lang w:bidi="ar-SY"/>
              </w:rPr>
            </w:pPr>
            <w:r w:rsidRPr="00153471">
              <w:rPr>
                <w:rFonts w:hint="cs"/>
                <w:b/>
                <w:bCs/>
                <w:rtl/>
                <w:lang w:bidi="ar-SY"/>
              </w:rPr>
              <w:t>ملخص</w:t>
            </w:r>
            <w:r w:rsidR="005874F2" w:rsidRPr="00153471">
              <w:rPr>
                <w:rFonts w:hint="cs"/>
                <w:b/>
                <w:bCs/>
                <w:rtl/>
                <w:lang w:bidi="ar-SY"/>
              </w:rPr>
              <w:t>:</w:t>
            </w:r>
          </w:p>
          <w:p w14:paraId="68F3B9CC" w14:textId="756CD09B" w:rsidR="00763B18" w:rsidRPr="00763B18" w:rsidRDefault="00763B18" w:rsidP="00763B18">
            <w:pPr>
              <w:rPr>
                <w:rtl/>
                <w:lang w:val="en-GB" w:bidi="ar-EG"/>
              </w:rPr>
            </w:pPr>
            <w:r w:rsidRPr="00763B18">
              <w:rPr>
                <w:rtl/>
                <w:lang w:val="en-GB" w:bidi="ar-EG"/>
              </w:rPr>
              <w:t>تقدم هذه الوثيقة لمحة عامة عن الإجراءات المُتَّخذة في إطار الخطة التشغيلية لقطاع تنمية الاتصالات لعام 2026</w:t>
            </w:r>
            <w:r w:rsidRPr="00763B18">
              <w:rPr>
                <w:rFonts w:hint="cs"/>
                <w:rtl/>
                <w:lang w:val="en-GB" w:bidi="ar-EG"/>
              </w:rPr>
              <w:t xml:space="preserve"> وأنشطته وبرامجه</w:t>
            </w:r>
            <w:r w:rsidRPr="00763B18">
              <w:rPr>
                <w:rtl/>
                <w:lang w:val="en-GB" w:bidi="ar-EG"/>
              </w:rPr>
              <w:t>، على</w:t>
            </w:r>
            <w:r w:rsidRPr="00763B18">
              <w:rPr>
                <w:rFonts w:hint="cs"/>
                <w:rtl/>
                <w:lang w:val="en-GB" w:bidi="ar-EG"/>
              </w:rPr>
              <w:t> </w:t>
            </w:r>
            <w:r w:rsidRPr="00763B18">
              <w:rPr>
                <w:rtl/>
                <w:lang w:val="en-GB" w:bidi="ar-EG"/>
              </w:rPr>
              <w:t>المستويين الإقليمي والعالمي على حد</w:t>
            </w:r>
            <w:r w:rsidR="00C73B2D">
              <w:rPr>
                <w:rFonts w:hint="cs"/>
                <w:rtl/>
                <w:lang w:val="en-GB" w:bidi="ar-EG"/>
              </w:rPr>
              <w:t>ٍ</w:t>
            </w:r>
            <w:r w:rsidRPr="00763B18">
              <w:rPr>
                <w:rtl/>
                <w:lang w:val="en-GB" w:bidi="ar-EG"/>
              </w:rPr>
              <w:t xml:space="preserve"> سواء، بمقتضى خطة عمل باكو (</w:t>
            </w:r>
            <w:r w:rsidRPr="00763B18">
              <w:rPr>
                <w:lang w:val="en-GB" w:bidi="ar-EG"/>
              </w:rPr>
              <w:t>BAP</w:t>
            </w:r>
            <w:r w:rsidRPr="00763B18">
              <w:rPr>
                <w:rtl/>
                <w:lang w:val="en-GB" w:bidi="ar-EG"/>
              </w:rPr>
              <w:t>). وتحدد الوثيقة تخصيص الأموال لإنجاز النواتج عبر كل منطقة من مناطق الاتحاد، ومن خلال الأنشطة متعددة المناطق، وكل أولويات قطاع تنمية الاتصالات وعامله التمكيني.</w:t>
            </w:r>
          </w:p>
          <w:p w14:paraId="287B83A1" w14:textId="1DB3A7E3" w:rsidR="00783A69" w:rsidRPr="006B266A" w:rsidRDefault="00763B18" w:rsidP="00763B18">
            <w:pPr>
              <w:rPr>
                <w:rtl/>
                <w:lang w:val="en-GB"/>
              </w:rPr>
            </w:pPr>
            <w:r w:rsidRPr="00763B18">
              <w:rPr>
                <w:rtl/>
                <w:lang w:val="en-GB" w:bidi="ar-EG"/>
              </w:rPr>
              <w:t>بعد التشاور مع رئيس دائرة إدارة الموارد المالية</w:t>
            </w:r>
            <w:r w:rsidRPr="00763B18">
              <w:rPr>
                <w:rFonts w:hint="cs"/>
                <w:rtl/>
                <w:lang w:val="en-GB" w:bidi="ar-EG"/>
              </w:rPr>
              <w:t xml:space="preserve"> </w:t>
            </w:r>
            <w:r w:rsidRPr="00763B18">
              <w:rPr>
                <w:lang w:bidi="ar-EG"/>
              </w:rPr>
              <w:t>(FRMD)</w:t>
            </w:r>
            <w:r w:rsidRPr="00763B18">
              <w:rPr>
                <w:rtl/>
                <w:lang w:val="en-GB" w:bidi="ar-EG"/>
              </w:rPr>
              <w:t xml:space="preserve">، </w:t>
            </w:r>
            <w:r w:rsidRPr="00763B18">
              <w:rPr>
                <w:rFonts w:hint="cs"/>
                <w:rtl/>
                <w:lang w:val="en-GB" w:bidi="ar-EG"/>
              </w:rPr>
              <w:t xml:space="preserve">فإنه </w:t>
            </w:r>
            <w:r w:rsidRPr="00763B18">
              <w:rPr>
                <w:rtl/>
                <w:lang w:val="en-GB" w:bidi="ar-EG"/>
              </w:rPr>
              <w:t>لا يمكن في هذه المرحلة تقديم مشروع خطة تشغيلية للاتحاد للفترة 2027-2030، حيث إن تخصيصات الميزانية لن تُعرف إلا بعد القرار المرتقب للمجلس بشأن الوثيقة</w:t>
            </w:r>
            <w:r>
              <w:rPr>
                <w:rFonts w:hint="cs"/>
                <w:rtl/>
                <w:lang w:val="en-GB" w:bidi="ar-EG"/>
              </w:rPr>
              <w:t xml:space="preserve"> </w:t>
            </w:r>
            <w:r w:rsidRPr="00763B18">
              <w:rPr>
                <w:lang w:bidi="ar-EG"/>
              </w:rPr>
              <w:t>C26/28</w:t>
            </w:r>
            <w:r>
              <w:rPr>
                <w:rFonts w:hint="cs"/>
                <w:rtl/>
                <w:lang w:bidi="ar-EG"/>
              </w:rPr>
              <w:t>.</w:t>
            </w:r>
          </w:p>
          <w:p w14:paraId="25759154" w14:textId="77777777" w:rsidR="00783A69" w:rsidRPr="00E43176" w:rsidRDefault="00783A69" w:rsidP="00EE5CF2">
            <w:pPr>
              <w:rPr>
                <w:rtl/>
                <w:lang w:bidi="ar-SY"/>
              </w:rPr>
            </w:pPr>
            <w:r w:rsidRPr="00153471">
              <w:rPr>
                <w:rFonts w:hint="cs"/>
                <w:b/>
                <w:bCs/>
                <w:rtl/>
                <w:lang w:bidi="ar-SY"/>
              </w:rPr>
              <w:t>الإجراء المطلوب</w:t>
            </w:r>
            <w:r w:rsidR="005874F2" w:rsidRPr="00153471">
              <w:rPr>
                <w:rFonts w:hint="cs"/>
                <w:b/>
                <w:bCs/>
                <w:rtl/>
                <w:lang w:bidi="ar-SY"/>
              </w:rPr>
              <w:t>:</w:t>
            </w:r>
          </w:p>
          <w:p w14:paraId="2A551530" w14:textId="103C6A10" w:rsidR="004F0F62" w:rsidRPr="004F0F62" w:rsidRDefault="00105EF4" w:rsidP="00105EF4">
            <w:pPr>
              <w:rPr>
                <w:color w:val="000000"/>
                <w:rtl/>
                <w:lang w:bidi="ar-EG"/>
              </w:rPr>
            </w:pPr>
            <w:r w:rsidRPr="00105EF4">
              <w:rPr>
                <w:color w:val="000000"/>
                <w:rtl/>
              </w:rPr>
              <w:t>يُدعى الفريق الاستشاري لتنمية الاتصالات إلى الإحاطة علماً بهذه الوثيقة.</w:t>
            </w:r>
          </w:p>
          <w:p w14:paraId="1D1AABD4" w14:textId="77777777" w:rsidR="00783A69" w:rsidRPr="00153471" w:rsidRDefault="00783A69" w:rsidP="00EE5CF2">
            <w:pPr>
              <w:rPr>
                <w:b/>
                <w:bCs/>
                <w:rtl/>
                <w:lang w:bidi="ar-SY"/>
              </w:rPr>
            </w:pPr>
            <w:r w:rsidRPr="00153471">
              <w:rPr>
                <w:rFonts w:hint="cs"/>
                <w:b/>
                <w:bCs/>
                <w:rtl/>
                <w:lang w:bidi="ar-SY"/>
              </w:rPr>
              <w:t>المراجع</w:t>
            </w:r>
            <w:r w:rsidR="005874F2" w:rsidRPr="00153471">
              <w:rPr>
                <w:rFonts w:hint="cs"/>
                <w:b/>
                <w:bCs/>
                <w:rtl/>
                <w:lang w:bidi="ar-SY"/>
              </w:rPr>
              <w:t>:</w:t>
            </w:r>
          </w:p>
          <w:p w14:paraId="233EB23E" w14:textId="44CECAC0" w:rsidR="00783A69" w:rsidRPr="00153471" w:rsidRDefault="00C73B2D" w:rsidP="00763B18">
            <w:pPr>
              <w:rPr>
                <w:rtl/>
              </w:rPr>
            </w:pPr>
            <w:hyperlink r:id="rId9" w:history="1">
              <w:r w:rsidR="00763B18" w:rsidRPr="00C73B2D">
                <w:rPr>
                  <w:rStyle w:val="Hyperlink"/>
                  <w:rtl/>
                  <w:lang w:bidi="ar-EG"/>
                </w:rPr>
                <w:t>خطة عمل باكو الصادرة عن المؤتمر العالمي لتنمية الاتصالات لعام</w:t>
              </w:r>
              <w:r w:rsidR="00763B18" w:rsidRPr="00C73B2D">
                <w:rPr>
                  <w:rStyle w:val="Hyperlink"/>
                  <w:rFonts w:hint="cs"/>
                  <w:rtl/>
                  <w:lang w:bidi="ar-EG"/>
                </w:rPr>
                <w:t xml:space="preserve"> </w:t>
              </w:r>
              <w:r w:rsidR="00763B18" w:rsidRPr="00C73B2D">
                <w:rPr>
                  <w:rStyle w:val="Hyperlink"/>
                  <w:rtl/>
                  <w:lang w:bidi="ar-EG"/>
                </w:rPr>
                <w:t>2025</w:t>
              </w:r>
              <w:r w:rsidR="00763B18" w:rsidRPr="00C73B2D">
                <w:rPr>
                  <w:rStyle w:val="Hyperlink"/>
                  <w:rFonts w:hint="cs"/>
                  <w:rtl/>
                  <w:lang w:bidi="ar-EG"/>
                </w:rPr>
                <w:t xml:space="preserve"> </w:t>
              </w:r>
              <w:r w:rsidR="00763B18" w:rsidRPr="00C73B2D">
                <w:rPr>
                  <w:rStyle w:val="Hyperlink"/>
                  <w:lang w:val="en-GB"/>
                </w:rPr>
                <w:t>(WTDC-25)</w:t>
              </w:r>
            </w:hyperlink>
          </w:p>
        </w:tc>
      </w:tr>
    </w:tbl>
    <w:p w14:paraId="7D052FC4" w14:textId="77777777" w:rsidR="00882A17" w:rsidRDefault="00882A17">
      <w:pPr>
        <w:tabs>
          <w:tab w:val="clear" w:pos="794"/>
        </w:tabs>
        <w:bidi w:val="0"/>
        <w:spacing w:before="0" w:after="160" w:line="259" w:lineRule="auto"/>
        <w:jc w:val="left"/>
        <w:rPr>
          <w:rFonts w:hint="cs"/>
          <w:lang w:bidi="ar-EG"/>
        </w:rPr>
      </w:pPr>
      <w:r>
        <w:rPr>
          <w:rtl/>
          <w:lang w:bidi="ar-EG"/>
        </w:rPr>
        <w:br w:type="page"/>
      </w:r>
    </w:p>
    <w:p w14:paraId="355C3FBD" w14:textId="77777777" w:rsidR="00763B18" w:rsidRPr="00763B18" w:rsidRDefault="00763B18" w:rsidP="00C73B2D">
      <w:pPr>
        <w:pStyle w:val="Heading1"/>
        <w:rPr>
          <w:lang w:bidi="ar-EG"/>
        </w:rPr>
      </w:pPr>
      <w:r w:rsidRPr="00763B18">
        <w:rPr>
          <w:lang w:bidi="ar-EG"/>
        </w:rPr>
        <w:lastRenderedPageBreak/>
        <w:t>1</w:t>
      </w:r>
      <w:r w:rsidRPr="00763B18">
        <w:rPr>
          <w:lang w:bidi="ar-EG"/>
        </w:rPr>
        <w:tab/>
      </w:r>
      <w:r w:rsidRPr="00763B18">
        <w:rPr>
          <w:rtl/>
          <w:lang w:bidi="ar-EG"/>
        </w:rPr>
        <w:t xml:space="preserve"> مقدمة</w:t>
      </w:r>
    </w:p>
    <w:p w14:paraId="2F060FA7" w14:textId="7D051CFC" w:rsidR="00763B18" w:rsidRPr="00763B18" w:rsidRDefault="00763B18" w:rsidP="00763B18">
      <w:pPr>
        <w:rPr>
          <w:rtl/>
          <w:lang w:bidi="ar-EG"/>
        </w:rPr>
      </w:pPr>
      <w:r w:rsidRPr="00763B18">
        <w:rPr>
          <w:rtl/>
          <w:lang w:bidi="ar-EG"/>
        </w:rPr>
        <w:t>تتماشى الخطة التشغيلية</w:t>
      </w:r>
      <w:r w:rsidRPr="00763B18">
        <w:rPr>
          <w:rFonts w:hint="cs"/>
          <w:rtl/>
          <w:lang w:bidi="ar-EG"/>
        </w:rPr>
        <w:t xml:space="preserve"> </w:t>
      </w:r>
      <w:r w:rsidRPr="00763B18">
        <w:rPr>
          <w:lang w:bidi="ar-EG"/>
        </w:rPr>
        <w:t>(OP)</w:t>
      </w:r>
      <w:r w:rsidRPr="00763B18">
        <w:rPr>
          <w:rtl/>
          <w:lang w:bidi="ar-EG"/>
        </w:rPr>
        <w:t xml:space="preserve"> لقطاع تنمية الاتصالات لعام 2026 مع هيكل الخطة الاستراتيجية للاتحاد للفترة </w:t>
      </w:r>
      <w:r w:rsidRPr="00763B18">
        <w:rPr>
          <w:lang w:bidi="ar-EG"/>
        </w:rPr>
        <w:t>2027-2024</w:t>
      </w:r>
      <w:r w:rsidRPr="00763B18">
        <w:rPr>
          <w:rtl/>
          <w:lang w:bidi="ar-EG"/>
        </w:rPr>
        <w:t xml:space="preserve">. وتتَّبع إطار </w:t>
      </w:r>
      <w:hyperlink r:id="rId10" w:history="1">
        <w:r w:rsidRPr="00763B18">
          <w:rPr>
            <w:rStyle w:val="Hyperlink"/>
            <w:rtl/>
            <w:lang w:bidi="ar-EG"/>
          </w:rPr>
          <w:t>خطة عمل باكو</w:t>
        </w:r>
      </w:hyperlink>
      <w:r w:rsidRPr="00763B18">
        <w:rPr>
          <w:rFonts w:hint="cs"/>
          <w:rtl/>
        </w:rPr>
        <w:t xml:space="preserve"> </w:t>
      </w:r>
      <w:r w:rsidRPr="00763B18">
        <w:rPr>
          <w:lang w:bidi="ar-EG"/>
        </w:rPr>
        <w:t>(BAP)</w:t>
      </w:r>
      <w:r w:rsidRPr="00763B18">
        <w:rPr>
          <w:rtl/>
          <w:lang w:bidi="ar-EG"/>
        </w:rPr>
        <w:t>، إذ تحدد أولويات قطاع تنمية الاتصالات وعامله التمكيني الداعِم، وما يتعلق بها من نتائج ومنتجات وخدمات فضلاً عن مؤشرات المستعملة لقياس مستوى تحقيقها الناتج عن أنشطة القطاع.</w:t>
      </w:r>
    </w:p>
    <w:p w14:paraId="169332EB" w14:textId="77777777" w:rsidR="00763B18" w:rsidRPr="00763B18" w:rsidRDefault="00763B18" w:rsidP="00763B18">
      <w:pPr>
        <w:rPr>
          <w:rtl/>
          <w:lang w:bidi="ar-EG"/>
        </w:rPr>
      </w:pPr>
      <w:r w:rsidRPr="00763B18">
        <w:rPr>
          <w:rtl/>
          <w:lang w:bidi="ar-EG"/>
        </w:rPr>
        <w:t xml:space="preserve">وركزت عملية التخطيط المتعلقة </w:t>
      </w:r>
      <w:r w:rsidRPr="00763B18">
        <w:rPr>
          <w:rFonts w:hint="cs"/>
          <w:rtl/>
          <w:lang w:bidi="ar-EG"/>
        </w:rPr>
        <w:t>بإجراءات الخطة</w:t>
      </w:r>
      <w:r w:rsidRPr="00763B18">
        <w:rPr>
          <w:rtl/>
          <w:lang w:bidi="ar-EG"/>
        </w:rPr>
        <w:t xml:space="preserve"> التشغيلية لعام 2026 على تحديد إطار متماسك لإجراءات التخطيط، بما يكفل التوافق الكامل مع خطة عمل باكو والاتساق الاستراتيجي العام. وأُعِدَّت الإجراءات المقترحة من خلال مشاورات مستفيضة مع الدول الأعضاء وهي تتماشى مع أولويات كل منطقة.</w:t>
      </w:r>
    </w:p>
    <w:p w14:paraId="28150C28" w14:textId="77777777" w:rsidR="00763B18" w:rsidRPr="00763B18" w:rsidRDefault="00763B18" w:rsidP="00C73B2D">
      <w:pPr>
        <w:pStyle w:val="Heading1"/>
        <w:rPr>
          <w:rtl/>
          <w:lang w:bidi="ar-EG"/>
        </w:rPr>
      </w:pPr>
      <w:r w:rsidRPr="00763B18">
        <w:rPr>
          <w:lang w:bidi="ar-EG"/>
        </w:rPr>
        <w:t>2</w:t>
      </w:r>
      <w:r w:rsidRPr="00763B18">
        <w:rPr>
          <w:lang w:bidi="ar-EG"/>
        </w:rPr>
        <w:tab/>
      </w:r>
      <w:r w:rsidRPr="00763B18">
        <w:rPr>
          <w:rtl/>
          <w:lang w:bidi="ar-EG"/>
        </w:rPr>
        <w:t>تخصيص الأموال حسب المنطقة المستفيدة</w:t>
      </w:r>
    </w:p>
    <w:p w14:paraId="4A802981" w14:textId="77777777" w:rsidR="00763B18" w:rsidRPr="00763B18" w:rsidRDefault="00763B18" w:rsidP="00763B18">
      <w:pPr>
        <w:rPr>
          <w:rtl/>
          <w:lang w:bidi="ar-EG"/>
        </w:rPr>
      </w:pPr>
      <w:r w:rsidRPr="00763B18">
        <w:rPr>
          <w:rtl/>
          <w:lang w:bidi="ar-EG"/>
        </w:rPr>
        <w:t xml:space="preserve">يجري حالياً تنفيذ ما مجموعه </w:t>
      </w:r>
      <w:r w:rsidRPr="00763B18">
        <w:rPr>
          <w:rFonts w:hint="cs"/>
          <w:rtl/>
          <w:lang w:bidi="ar-EG"/>
        </w:rPr>
        <w:t>131</w:t>
      </w:r>
      <w:r w:rsidRPr="00763B18">
        <w:rPr>
          <w:rtl/>
          <w:lang w:bidi="ar-EG"/>
        </w:rPr>
        <w:t xml:space="preserve"> إجراءً على الصعيد العالمي وعبر المناطق. ووُجِّه أكثر قليلاً من نصف ميزانية الخطة التشغيلية لعام 2026 (</w:t>
      </w:r>
      <w:r w:rsidRPr="00763B18">
        <w:rPr>
          <w:rFonts w:hint="cs"/>
          <w:rtl/>
          <w:lang w:bidi="ar-EG"/>
        </w:rPr>
        <w:t>56</w:t>
      </w:r>
      <w:r w:rsidRPr="00763B18">
        <w:rPr>
          <w:rtl/>
          <w:lang w:bidi="ar-EG"/>
        </w:rPr>
        <w:t xml:space="preserve"> في المائة) نحو النواتج ذات التركيز العالمي والإجراءات متعددة المناطق، مما يعكس احتمال استحداث تأثير واسع وكفاءات تشغيلية. ويُخصَّص ما يقرب من 7 في المائة من الميزانية بالتساوي لكل منطقة من أجل دعم تحقيق النواتج التي تفيد جميع مناطق الاتحاد الست.</w:t>
      </w:r>
    </w:p>
    <w:p w14:paraId="31C524F0" w14:textId="77777777" w:rsidR="00763B18" w:rsidRPr="00763B18" w:rsidRDefault="00763B18" w:rsidP="00763B18">
      <w:pPr>
        <w:rPr>
          <w:rtl/>
          <w:lang w:bidi="ar-EG"/>
        </w:rPr>
      </w:pPr>
      <w:r w:rsidRPr="00763B18">
        <w:rPr>
          <w:rtl/>
          <w:lang w:bidi="ar-EG"/>
        </w:rPr>
        <w:t>ولتوطيد التنفيذ، ستُلتمس أوجه التآزر بين النواتج الإقليمية، وبين المبادرات الإقليمية والعالمية، بالتعاون مع مكتب الاتصالات الراديوية ومكتب تقييس الاتصالات والأمانة العامة. وبالإضافة إلى ذلك، سيستمر إيلاء الأولوية إلى الشراكات مع الكيانات الوطنية والإقليمية والعالمية، وكذلك مع المشاريع التي ينفذها مكتب تنمية الاتصالات، بهدف توسيع نطاق أثر تنفيذ خطة عمل باكو على الصعيدين الإقليمي والعالمي.</w:t>
      </w:r>
    </w:p>
    <w:p w14:paraId="7326D451" w14:textId="77777777" w:rsidR="00763B18" w:rsidRPr="00763B18" w:rsidRDefault="00763B18" w:rsidP="00C73B2D">
      <w:pPr>
        <w:pStyle w:val="Figuretitle"/>
        <w:spacing w:before="240" w:after="120"/>
        <w:rPr>
          <w:rtl/>
          <w:lang w:bidi="ar-EG"/>
        </w:rPr>
      </w:pPr>
      <w:r w:rsidRPr="00763B18">
        <w:rPr>
          <w:rtl/>
          <w:lang w:bidi="ar-EG"/>
        </w:rPr>
        <w:t>الشكل 1: لمحة عامة عن الأموال المخصصة بموجب الخطة التشغيلية لعام</w:t>
      </w:r>
      <w:r w:rsidRPr="00763B18">
        <w:rPr>
          <w:rFonts w:hint="cs"/>
          <w:rtl/>
          <w:lang w:bidi="ar-EG"/>
        </w:rPr>
        <w:t xml:space="preserve"> </w:t>
      </w:r>
      <w:r w:rsidRPr="00763B18">
        <w:rPr>
          <w:rtl/>
          <w:lang w:bidi="ar-EG"/>
        </w:rPr>
        <w:t>2026</w:t>
      </w:r>
      <w:r w:rsidRPr="00763B18">
        <w:rPr>
          <w:rFonts w:hint="cs"/>
          <w:rtl/>
          <w:lang w:bidi="ar-EG"/>
        </w:rPr>
        <w:t xml:space="preserve"> </w:t>
      </w:r>
      <w:r w:rsidRPr="00763B18">
        <w:rPr>
          <w:rtl/>
          <w:lang w:bidi="ar-EG"/>
        </w:rPr>
        <w:t>بحسب المنطقة المستفيدة</w:t>
      </w:r>
    </w:p>
    <w:p w14:paraId="6A574CD3" w14:textId="5864EE43" w:rsidR="00763B18" w:rsidRPr="00763B18" w:rsidRDefault="00C73B2D" w:rsidP="00C73B2D">
      <w:pPr>
        <w:pStyle w:val="Figure"/>
        <w:spacing w:before="100" w:beforeAutospacing="1" w:after="100" w:afterAutospacing="1" w:line="240" w:lineRule="auto"/>
      </w:pPr>
      <w:r>
        <w:rPr>
          <w:noProof/>
        </w:rPr>
        <w:drawing>
          <wp:inline distT="0" distB="0" distL="0" distR="0" wp14:anchorId="564DAB72" wp14:editId="21AF2D2D">
            <wp:extent cx="4389755" cy="2926080"/>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89755" cy="2926080"/>
                    </a:xfrm>
                    <a:prstGeom prst="rect">
                      <a:avLst/>
                    </a:prstGeom>
                    <a:noFill/>
                  </pic:spPr>
                </pic:pic>
              </a:graphicData>
            </a:graphic>
          </wp:inline>
        </w:drawing>
      </w:r>
    </w:p>
    <w:p w14:paraId="322B2F64" w14:textId="77777777" w:rsidR="00763B18" w:rsidRPr="00763B18" w:rsidRDefault="00763B18" w:rsidP="00C73B2D">
      <w:pPr>
        <w:pStyle w:val="Tabletitle"/>
        <w:spacing w:before="240" w:after="120"/>
        <w:rPr>
          <w:rtl/>
        </w:rPr>
      </w:pPr>
      <w:r w:rsidRPr="00763B18">
        <w:rPr>
          <w:rtl/>
        </w:rPr>
        <w:lastRenderedPageBreak/>
        <w:t>ال</w:t>
      </w:r>
      <w:r w:rsidRPr="00763B18">
        <w:rPr>
          <w:rFonts w:hint="cs"/>
          <w:rtl/>
        </w:rPr>
        <w:t>جدول</w:t>
      </w:r>
      <w:r w:rsidRPr="00763B18">
        <w:rPr>
          <w:rtl/>
        </w:rPr>
        <w:t xml:space="preserve"> </w:t>
      </w:r>
      <w:r w:rsidRPr="00763B18">
        <w:rPr>
          <w:rFonts w:hint="cs"/>
          <w:rtl/>
        </w:rPr>
        <w:t>1</w:t>
      </w:r>
      <w:r w:rsidRPr="00763B18">
        <w:rPr>
          <w:rtl/>
        </w:rPr>
        <w:t>: لمحة عامة عن الأموال المخصصة بموجب الخطة التشغيلية لعام</w:t>
      </w:r>
      <w:r w:rsidRPr="00763B18">
        <w:rPr>
          <w:rFonts w:hint="cs"/>
          <w:rtl/>
        </w:rPr>
        <w:t xml:space="preserve"> </w:t>
      </w:r>
      <w:r w:rsidRPr="00763B18">
        <w:rPr>
          <w:rtl/>
        </w:rPr>
        <w:t>2026</w:t>
      </w:r>
      <w:r w:rsidRPr="00763B18">
        <w:rPr>
          <w:rFonts w:hint="cs"/>
          <w:rtl/>
        </w:rPr>
        <w:t xml:space="preserve"> </w:t>
      </w:r>
      <w:r w:rsidRPr="00763B18">
        <w:rPr>
          <w:rtl/>
        </w:rPr>
        <w:br/>
        <w:t>حسب أولويات قطاع تنمية الاتصالات وعامله التمكيني (بالفرنكات السويسرية)</w:t>
      </w:r>
    </w:p>
    <w:p w14:paraId="3DC5E905" w14:textId="4F63CB77" w:rsidR="00763B18" w:rsidRPr="00763B18" w:rsidRDefault="00FA48B4" w:rsidP="00FA48B4">
      <w:pPr>
        <w:pStyle w:val="Figure"/>
        <w:spacing w:before="100" w:beforeAutospacing="1" w:after="100" w:afterAutospacing="1" w:line="240" w:lineRule="auto"/>
        <w:rPr>
          <w:rtl/>
        </w:rPr>
      </w:pPr>
      <w:r>
        <w:rPr>
          <w:noProof/>
        </w:rPr>
        <w:drawing>
          <wp:inline distT="0" distB="0" distL="0" distR="0" wp14:anchorId="71CB1AF1" wp14:editId="74DAEDB1">
            <wp:extent cx="6104466" cy="2849103"/>
            <wp:effectExtent l="0" t="0" r="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50124" cy="2870413"/>
                    </a:xfrm>
                    <a:prstGeom prst="rect">
                      <a:avLst/>
                    </a:prstGeom>
                    <a:noFill/>
                  </pic:spPr>
                </pic:pic>
              </a:graphicData>
            </a:graphic>
          </wp:inline>
        </w:drawing>
      </w:r>
    </w:p>
    <w:p w14:paraId="67221074" w14:textId="77777777" w:rsidR="00763B18" w:rsidRPr="00763B18" w:rsidRDefault="00763B18" w:rsidP="00C73B2D">
      <w:pPr>
        <w:pStyle w:val="Heading1"/>
        <w:rPr>
          <w:rtl/>
          <w:lang w:bidi="ar-EG"/>
        </w:rPr>
      </w:pPr>
      <w:r w:rsidRPr="00763B18">
        <w:rPr>
          <w:lang w:bidi="ar-EG"/>
        </w:rPr>
        <w:t>3</w:t>
      </w:r>
      <w:r w:rsidRPr="00763B18">
        <w:rPr>
          <w:lang w:bidi="ar-EG"/>
        </w:rPr>
        <w:tab/>
      </w:r>
      <w:r w:rsidRPr="00763B18">
        <w:rPr>
          <w:rtl/>
          <w:lang w:bidi="ar-EG"/>
        </w:rPr>
        <w:t>خاتمة</w:t>
      </w:r>
    </w:p>
    <w:p w14:paraId="4B067973" w14:textId="20DE27DB" w:rsidR="00882A17" w:rsidRDefault="00763B18" w:rsidP="00763B18">
      <w:pPr>
        <w:rPr>
          <w:lang w:bidi="ar-EG"/>
        </w:rPr>
      </w:pPr>
      <w:r w:rsidRPr="00763B18">
        <w:rPr>
          <w:rtl/>
          <w:lang w:bidi="ar-EG"/>
        </w:rPr>
        <w:t>يدعى الفريق الاستشاري لتنمية الاتصالات إلى العلم بهذه الوثيقة وإسداء المشورة بشأن سبل مواصلة تحقيق التأثير على</w:t>
      </w:r>
      <w:r w:rsidRPr="00763B18">
        <w:rPr>
          <w:rFonts w:hint="eastAsia"/>
          <w:rtl/>
        </w:rPr>
        <w:t> </w:t>
      </w:r>
      <w:r w:rsidRPr="00763B18">
        <w:rPr>
          <w:rtl/>
          <w:lang w:bidi="ar-EG"/>
        </w:rPr>
        <w:t>الصعيدين العالمي والإقليمي، مع ضمان المواءمة مع النتائج المحددة في خطة عمل باكو.</w:t>
      </w:r>
    </w:p>
    <w:p w14:paraId="61D0EA1F" w14:textId="77777777" w:rsidR="007B4FA0" w:rsidRDefault="00153471" w:rsidP="00153471">
      <w:pPr>
        <w:spacing w:before="600"/>
        <w:jc w:val="center"/>
        <w:rPr>
          <w:lang w:bidi="ar-EG"/>
        </w:rPr>
      </w:pPr>
      <w:r w:rsidRPr="00FC4592">
        <w:rPr>
          <w:rFonts w:hint="cs"/>
          <w:rtl/>
          <w:lang w:bidi="ar-EG"/>
        </w:rPr>
        <w:t>ــــــــــــــــــــــــــــــــــــــــــــــــــــــــــــــــــــــــــــــــــــــــــــــــ</w:t>
      </w:r>
    </w:p>
    <w:sectPr w:rsidR="007B4FA0" w:rsidSect="006C3242">
      <w:headerReference w:type="default" r:id="rId13"/>
      <w:footerReference w:type="first" r:id="rId14"/>
      <w:type w:val="oddPage"/>
      <w:pgSz w:w="11907" w:h="16840" w:code="9"/>
      <w:pgMar w:top="1418"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BBEBF1" w14:textId="77777777" w:rsidR="00763B18" w:rsidRDefault="00763B18" w:rsidP="006C3242">
      <w:pPr>
        <w:spacing w:before="0" w:line="240" w:lineRule="auto"/>
      </w:pPr>
      <w:r>
        <w:separator/>
      </w:r>
    </w:p>
  </w:endnote>
  <w:endnote w:type="continuationSeparator" w:id="0">
    <w:p w14:paraId="279F4937" w14:textId="77777777" w:rsidR="00763B18" w:rsidRDefault="00763B18" w:rsidP="006C3242">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Dubai">
    <w:panose1 w:val="020B0503030403030204"/>
    <w:charset w:val="00"/>
    <w:family w:val="swiss"/>
    <w:pitch w:val="variable"/>
    <w:sig w:usb0="80002067" w:usb1="80000000" w:usb2="00000008" w:usb3="00000000" w:csb0="00000041"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bidiVisual/>
      <w:tblW w:w="0" w:type="auto"/>
      <w:tblLook w:val="04A0" w:firstRow="1" w:lastRow="0" w:firstColumn="1" w:lastColumn="0" w:noHBand="0" w:noVBand="1"/>
      <w:tblCaption w:val="اسم الشخص الذي يمكن الاتصال به بشأن الوثيقة وبيانات الاتصال الخاصة به"/>
    </w:tblPr>
    <w:tblGrid>
      <w:gridCol w:w="991"/>
      <w:gridCol w:w="2411"/>
      <w:gridCol w:w="6237"/>
    </w:tblGrid>
    <w:tr w:rsidR="00AD1E92" w:rsidRPr="00AD1E92" w14:paraId="033DF0EF" w14:textId="77777777" w:rsidTr="00031158">
      <w:tc>
        <w:tcPr>
          <w:tcW w:w="991" w:type="dxa"/>
          <w:tcBorders>
            <w:top w:val="single" w:sz="4" w:space="0" w:color="auto"/>
            <w:left w:val="nil"/>
            <w:bottom w:val="nil"/>
            <w:right w:val="nil"/>
          </w:tcBorders>
          <w:shd w:val="clear" w:color="auto" w:fill="FFFFFF" w:themeFill="background1"/>
          <w:hideMark/>
        </w:tcPr>
        <w:p w14:paraId="6414AD6A" w14:textId="77777777" w:rsidR="00AD1E92" w:rsidRPr="00AD1E92" w:rsidRDefault="00AD1E92" w:rsidP="00AD1E92">
          <w:pPr>
            <w:spacing w:before="60" w:after="40" w:line="260" w:lineRule="exact"/>
            <w:rPr>
              <w:position w:val="2"/>
              <w:sz w:val="18"/>
              <w:szCs w:val="18"/>
              <w:lang w:val="en-GB"/>
            </w:rPr>
          </w:pPr>
          <w:r w:rsidRPr="00AD1E92">
            <w:rPr>
              <w:position w:val="2"/>
              <w:sz w:val="18"/>
              <w:szCs w:val="18"/>
              <w:rtl/>
              <w:lang w:val="fr-FR" w:bidi="ar-EG"/>
            </w:rPr>
            <w:t>للاتصال:</w:t>
          </w:r>
        </w:p>
      </w:tc>
      <w:tc>
        <w:tcPr>
          <w:tcW w:w="2411" w:type="dxa"/>
          <w:tcBorders>
            <w:top w:val="single" w:sz="4" w:space="0" w:color="auto"/>
            <w:left w:val="nil"/>
            <w:bottom w:val="nil"/>
            <w:right w:val="nil"/>
          </w:tcBorders>
          <w:shd w:val="clear" w:color="auto" w:fill="FFFFFF" w:themeFill="background1"/>
          <w:hideMark/>
        </w:tcPr>
        <w:p w14:paraId="084DA190" w14:textId="77777777" w:rsidR="00AD1E92" w:rsidRPr="00AD1E92" w:rsidRDefault="00AD1E92" w:rsidP="00AD1E92">
          <w:pPr>
            <w:spacing w:before="60" w:after="40" w:line="260" w:lineRule="exact"/>
            <w:rPr>
              <w:position w:val="2"/>
              <w:sz w:val="18"/>
              <w:szCs w:val="18"/>
              <w:lang w:val="en-GB"/>
            </w:rPr>
          </w:pPr>
          <w:r w:rsidRPr="00AD1E92">
            <w:rPr>
              <w:position w:val="2"/>
              <w:sz w:val="18"/>
              <w:szCs w:val="18"/>
              <w:rtl/>
              <w:lang w:val="fr-FR" w:bidi="ar-EG"/>
            </w:rPr>
            <w:t>الاسم/المنظمة/الكيان:</w:t>
          </w:r>
        </w:p>
      </w:tc>
      <w:tc>
        <w:tcPr>
          <w:tcW w:w="6237" w:type="dxa"/>
          <w:tcBorders>
            <w:top w:val="single" w:sz="4" w:space="0" w:color="auto"/>
            <w:left w:val="nil"/>
            <w:bottom w:val="nil"/>
            <w:right w:val="nil"/>
          </w:tcBorders>
          <w:shd w:val="clear" w:color="auto" w:fill="FFFFFF" w:themeFill="background1"/>
        </w:tcPr>
        <w:p w14:paraId="253BD3ED" w14:textId="6F8346CF" w:rsidR="00AD1E92" w:rsidRPr="00AD1E92" w:rsidRDefault="00763B18" w:rsidP="00763B18">
          <w:pPr>
            <w:spacing w:before="60" w:after="40" w:line="260" w:lineRule="exact"/>
            <w:rPr>
              <w:position w:val="2"/>
              <w:sz w:val="18"/>
              <w:szCs w:val="18"/>
              <w:lang w:val="en-GB"/>
            </w:rPr>
          </w:pPr>
          <w:r w:rsidRPr="00763B18">
            <w:rPr>
              <w:position w:val="2"/>
              <w:sz w:val="18"/>
              <w:szCs w:val="18"/>
              <w:rtl/>
              <w:lang w:val="fr-FR" w:bidi="ar-EG"/>
            </w:rPr>
            <w:t xml:space="preserve">السيدة </w:t>
          </w:r>
          <w:proofErr w:type="spellStart"/>
          <w:r w:rsidRPr="00763B18">
            <w:rPr>
              <w:position w:val="2"/>
              <w:sz w:val="18"/>
              <w:szCs w:val="18"/>
              <w:lang w:val="fr-FR" w:bidi="ar-EG"/>
            </w:rPr>
            <w:t>Archana</w:t>
          </w:r>
          <w:proofErr w:type="spellEnd"/>
          <w:r w:rsidRPr="00763B18">
            <w:rPr>
              <w:position w:val="2"/>
              <w:sz w:val="18"/>
              <w:szCs w:val="18"/>
              <w:lang w:val="fr-FR" w:bidi="ar-EG"/>
            </w:rPr>
            <w:t xml:space="preserve"> </w:t>
          </w:r>
          <w:proofErr w:type="spellStart"/>
          <w:r w:rsidRPr="00763B18">
            <w:rPr>
              <w:position w:val="2"/>
              <w:sz w:val="18"/>
              <w:szCs w:val="18"/>
              <w:lang w:val="fr-FR" w:bidi="ar-EG"/>
            </w:rPr>
            <w:t>Gulati</w:t>
          </w:r>
          <w:proofErr w:type="spellEnd"/>
          <w:r w:rsidRPr="00763B18">
            <w:rPr>
              <w:position w:val="2"/>
              <w:sz w:val="18"/>
              <w:szCs w:val="18"/>
              <w:rtl/>
              <w:lang w:val="fr-FR" w:bidi="ar-EG"/>
            </w:rPr>
            <w:t>، نائبة مدير مكتب تنمية الاتصالات</w:t>
          </w:r>
        </w:p>
      </w:tc>
    </w:tr>
    <w:tr w:rsidR="00C73B2D" w:rsidRPr="00AD1E92" w14:paraId="69A79F47" w14:textId="77777777" w:rsidTr="00031158">
      <w:tc>
        <w:tcPr>
          <w:tcW w:w="991" w:type="dxa"/>
        </w:tcPr>
        <w:p w14:paraId="7A50BF63" w14:textId="77777777" w:rsidR="00C73B2D" w:rsidRPr="00AD1E92" w:rsidRDefault="00C73B2D" w:rsidP="00C73B2D">
          <w:pPr>
            <w:spacing w:before="60" w:after="40" w:line="260" w:lineRule="exact"/>
            <w:rPr>
              <w:position w:val="2"/>
              <w:sz w:val="18"/>
              <w:szCs w:val="18"/>
              <w:lang w:val="en-GB"/>
            </w:rPr>
          </w:pPr>
        </w:p>
      </w:tc>
      <w:tc>
        <w:tcPr>
          <w:tcW w:w="2411" w:type="dxa"/>
          <w:hideMark/>
        </w:tcPr>
        <w:p w14:paraId="06CB2C83" w14:textId="77777777" w:rsidR="00C73B2D" w:rsidRPr="00AD1E92" w:rsidRDefault="00C73B2D" w:rsidP="00C73B2D">
          <w:pPr>
            <w:spacing w:before="60" w:after="40" w:line="260" w:lineRule="exact"/>
            <w:rPr>
              <w:position w:val="2"/>
              <w:sz w:val="18"/>
              <w:szCs w:val="18"/>
              <w:lang w:val="en-GB"/>
            </w:rPr>
          </w:pPr>
          <w:r w:rsidRPr="00AD1E92">
            <w:rPr>
              <w:position w:val="2"/>
              <w:sz w:val="18"/>
              <w:szCs w:val="18"/>
              <w:rtl/>
              <w:lang w:val="fr-FR" w:bidi="ar-EG"/>
            </w:rPr>
            <w:t>رقم الهاتف:</w:t>
          </w:r>
        </w:p>
      </w:tc>
      <w:tc>
        <w:tcPr>
          <w:tcW w:w="6237" w:type="dxa"/>
        </w:tcPr>
        <w:p w14:paraId="3B77453A" w14:textId="6FF26636" w:rsidR="00C73B2D" w:rsidRPr="00AD1E92" w:rsidRDefault="00C73B2D" w:rsidP="00C73B2D">
          <w:pPr>
            <w:spacing w:before="60" w:after="40" w:line="260" w:lineRule="exact"/>
            <w:rPr>
              <w:position w:val="2"/>
              <w:sz w:val="18"/>
              <w:szCs w:val="18"/>
              <w:lang w:val="en-GB"/>
            </w:rPr>
          </w:pPr>
          <w:r w:rsidRPr="004F2FAA">
            <w:rPr>
              <w:rFonts w:cstheme="minorHAnsi"/>
              <w:sz w:val="18"/>
              <w:szCs w:val="18"/>
            </w:rPr>
            <w:t>+41 22 730 6475</w:t>
          </w:r>
        </w:p>
      </w:tc>
    </w:tr>
    <w:tr w:rsidR="00C73B2D" w:rsidRPr="00AD1E92" w14:paraId="45CB3286" w14:textId="77777777" w:rsidTr="00031158">
      <w:tc>
        <w:tcPr>
          <w:tcW w:w="991" w:type="dxa"/>
        </w:tcPr>
        <w:p w14:paraId="5E96657F" w14:textId="77777777" w:rsidR="00C73B2D" w:rsidRPr="00AD1E92" w:rsidRDefault="00C73B2D" w:rsidP="00C73B2D">
          <w:pPr>
            <w:spacing w:before="60" w:after="40" w:line="260" w:lineRule="exact"/>
            <w:rPr>
              <w:position w:val="2"/>
              <w:sz w:val="18"/>
              <w:szCs w:val="18"/>
              <w:lang w:val="en-GB"/>
            </w:rPr>
          </w:pPr>
        </w:p>
      </w:tc>
      <w:tc>
        <w:tcPr>
          <w:tcW w:w="2411" w:type="dxa"/>
          <w:hideMark/>
        </w:tcPr>
        <w:p w14:paraId="4AC098E5" w14:textId="77777777" w:rsidR="00C73B2D" w:rsidRPr="00AD1E92" w:rsidRDefault="00C73B2D" w:rsidP="00C73B2D">
          <w:pPr>
            <w:spacing w:before="60" w:after="40" w:line="260" w:lineRule="exact"/>
            <w:rPr>
              <w:position w:val="2"/>
              <w:sz w:val="18"/>
              <w:szCs w:val="18"/>
              <w:lang w:val="en-GB"/>
            </w:rPr>
          </w:pPr>
          <w:r w:rsidRPr="00AD1E92">
            <w:rPr>
              <w:position w:val="2"/>
              <w:sz w:val="18"/>
              <w:szCs w:val="18"/>
              <w:rtl/>
              <w:lang w:val="fr-FR" w:bidi="ar-EG"/>
            </w:rPr>
            <w:t>البريد الإلكتروني:</w:t>
          </w:r>
        </w:p>
      </w:tc>
      <w:tc>
        <w:tcPr>
          <w:tcW w:w="6237" w:type="dxa"/>
        </w:tcPr>
        <w:p w14:paraId="59B66846" w14:textId="05B4F413" w:rsidR="00C73B2D" w:rsidRPr="00AD1E92" w:rsidRDefault="00C73B2D" w:rsidP="00C73B2D">
          <w:pPr>
            <w:spacing w:before="60" w:after="40" w:line="260" w:lineRule="exact"/>
            <w:rPr>
              <w:position w:val="2"/>
              <w:sz w:val="18"/>
              <w:szCs w:val="18"/>
              <w:rtl/>
              <w:lang w:val="fr-FR" w:bidi="ar-EG"/>
            </w:rPr>
          </w:pPr>
          <w:hyperlink r:id="rId1" w:history="1">
            <w:r w:rsidRPr="004F2FAA">
              <w:rPr>
                <w:rStyle w:val="Hyperlink"/>
                <w:rFonts w:cstheme="minorHAnsi"/>
                <w:sz w:val="18"/>
                <w:szCs w:val="18"/>
              </w:rPr>
              <w:t>archana.gulati@itu.int</w:t>
            </w:r>
          </w:hyperlink>
        </w:p>
      </w:tc>
    </w:tr>
  </w:tbl>
  <w:p w14:paraId="1F5E2A81" w14:textId="77777777" w:rsidR="00AD1E92" w:rsidRPr="004A0B7B" w:rsidRDefault="00AD1E92">
    <w:pPr>
      <w:pStyle w:val="Foote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35A7DC" w14:textId="77777777" w:rsidR="00763B18" w:rsidRDefault="00763B18" w:rsidP="006C3242">
      <w:pPr>
        <w:spacing w:before="0" w:line="240" w:lineRule="auto"/>
      </w:pPr>
      <w:r>
        <w:separator/>
      </w:r>
    </w:p>
  </w:footnote>
  <w:footnote w:type="continuationSeparator" w:id="0">
    <w:p w14:paraId="659BE6DC" w14:textId="77777777" w:rsidR="00763B18" w:rsidRDefault="00763B18" w:rsidP="006C3242">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tl/>
      </w:rPr>
      <w:id w:val="-1375531529"/>
      <w:docPartObj>
        <w:docPartGallery w:val="Page Numbers (Top of Page)"/>
        <w:docPartUnique/>
      </w:docPartObj>
    </w:sdtPr>
    <w:sdtEndPr>
      <w:rPr>
        <w:rFonts w:cs="Calibri"/>
        <w:noProof/>
        <w:sz w:val="18"/>
        <w:szCs w:val="18"/>
      </w:rPr>
    </w:sdtEndPr>
    <w:sdtContent>
      <w:p w14:paraId="39FC5219" w14:textId="2E11FEE2" w:rsidR="00882A17" w:rsidRPr="00FC3D2F" w:rsidRDefault="00882A17" w:rsidP="004F0F62">
        <w:pPr>
          <w:pStyle w:val="Header"/>
          <w:tabs>
            <w:tab w:val="clear" w:pos="794"/>
            <w:tab w:val="clear" w:pos="4680"/>
            <w:tab w:val="clear" w:pos="9360"/>
            <w:tab w:val="center" w:pos="4819"/>
            <w:tab w:val="right" w:pos="9639"/>
          </w:tabs>
          <w:spacing w:before="120" w:line="192" w:lineRule="auto"/>
          <w:rPr>
            <w:sz w:val="20"/>
            <w:szCs w:val="20"/>
            <w:rtl/>
            <w:lang w:bidi="ar-EG"/>
          </w:rPr>
        </w:pPr>
        <w:r w:rsidRPr="00FC3D2F">
          <w:rPr>
            <w:sz w:val="20"/>
            <w:szCs w:val="20"/>
          </w:rPr>
          <w:tab/>
        </w:r>
        <w:r w:rsidR="00983DA5">
          <w:rPr>
            <w:sz w:val="20"/>
            <w:szCs w:val="20"/>
            <w:lang w:val="es-ES_tradnl"/>
          </w:rPr>
          <w:t>TDAG</w:t>
        </w:r>
        <w:r>
          <w:rPr>
            <w:sz w:val="20"/>
            <w:szCs w:val="20"/>
            <w:lang w:val="es-ES_tradnl"/>
          </w:rPr>
          <w:t>-2</w:t>
        </w:r>
        <w:bookmarkStart w:id="1" w:name="DocNo2"/>
        <w:bookmarkEnd w:id="1"/>
        <w:r w:rsidR="00105EF4">
          <w:rPr>
            <w:sz w:val="20"/>
            <w:szCs w:val="20"/>
            <w:lang w:val="es-ES_tradnl"/>
          </w:rPr>
          <w:t>6</w:t>
        </w:r>
        <w:r w:rsidR="004F0F62" w:rsidRPr="004F0F62">
          <w:rPr>
            <w:sz w:val="20"/>
            <w:szCs w:val="20"/>
            <w:lang w:val="es-ES_tradnl"/>
          </w:rPr>
          <w:t>/</w:t>
        </w:r>
        <w:r w:rsidR="00763B18">
          <w:rPr>
            <w:sz w:val="20"/>
            <w:szCs w:val="20"/>
            <w:lang w:val="es-ES_tradnl"/>
          </w:rPr>
          <w:t>17(Rev.2)</w:t>
        </w:r>
        <w:r w:rsidRPr="00FC3D2F">
          <w:rPr>
            <w:sz w:val="20"/>
            <w:szCs w:val="20"/>
            <w:lang w:val="en-GB"/>
          </w:rPr>
          <w:t>-A</w:t>
        </w:r>
        <w:r w:rsidRPr="00FC3D2F">
          <w:rPr>
            <w:sz w:val="20"/>
            <w:szCs w:val="20"/>
            <w:rtl/>
            <w:lang w:bidi="ar-EG"/>
          </w:rPr>
          <w:tab/>
        </w:r>
        <w:r w:rsidRPr="00FC3D2F">
          <w:rPr>
            <w:rFonts w:hint="cs"/>
            <w:sz w:val="20"/>
            <w:szCs w:val="20"/>
            <w:rtl/>
          </w:rPr>
          <w:t>الصفحة</w:t>
        </w:r>
        <w:r w:rsidRPr="00FC3D2F">
          <w:rPr>
            <w:rFonts w:hint="cs"/>
            <w:sz w:val="20"/>
            <w:szCs w:val="20"/>
            <w:rtl/>
            <w:lang w:bidi="ar-EG"/>
          </w:rPr>
          <w:t xml:space="preserve"> </w:t>
        </w:r>
        <w:r w:rsidRPr="00FC3D2F">
          <w:rPr>
            <w:sz w:val="20"/>
            <w:szCs w:val="20"/>
            <w:lang w:val="en-GB"/>
          </w:rPr>
          <w:fldChar w:fldCharType="begin"/>
        </w:r>
        <w:r w:rsidRPr="00FC3D2F">
          <w:rPr>
            <w:sz w:val="20"/>
            <w:szCs w:val="20"/>
            <w:lang w:val="en-GB"/>
          </w:rPr>
          <w:instrText xml:space="preserve"> PAGE </w:instrText>
        </w:r>
        <w:r w:rsidRPr="00FC3D2F">
          <w:rPr>
            <w:sz w:val="20"/>
            <w:szCs w:val="20"/>
            <w:lang w:val="en-GB"/>
          </w:rPr>
          <w:fldChar w:fldCharType="separate"/>
        </w:r>
        <w:r>
          <w:rPr>
            <w:sz w:val="20"/>
            <w:szCs w:val="20"/>
            <w:lang w:val="en-GB"/>
          </w:rPr>
          <w:t>2</w:t>
        </w:r>
        <w:r w:rsidRPr="00FC3D2F">
          <w:rPr>
            <w:sz w:val="20"/>
            <w:szCs w:val="20"/>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BCC4D5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78CC19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E8648C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8866A6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F52F66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5EA1B6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E4692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48CB7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3C27F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FCA24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92B3DD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61052376">
    <w:abstractNumId w:val="9"/>
  </w:num>
  <w:num w:numId="2" w16cid:durableId="1147554591">
    <w:abstractNumId w:val="7"/>
  </w:num>
  <w:num w:numId="3" w16cid:durableId="1041170884">
    <w:abstractNumId w:val="6"/>
  </w:num>
  <w:num w:numId="4" w16cid:durableId="1808467772">
    <w:abstractNumId w:val="5"/>
  </w:num>
  <w:num w:numId="5" w16cid:durableId="939215603">
    <w:abstractNumId w:val="4"/>
  </w:num>
  <w:num w:numId="6" w16cid:durableId="1171480664">
    <w:abstractNumId w:val="8"/>
  </w:num>
  <w:num w:numId="7" w16cid:durableId="1511486152">
    <w:abstractNumId w:val="3"/>
  </w:num>
  <w:num w:numId="8" w16cid:durableId="1234042883">
    <w:abstractNumId w:val="2"/>
  </w:num>
  <w:num w:numId="9" w16cid:durableId="285890177">
    <w:abstractNumId w:val="1"/>
  </w:num>
  <w:num w:numId="10" w16cid:durableId="1410539016">
    <w:abstractNumId w:val="0"/>
  </w:num>
  <w:num w:numId="11" w16cid:durableId="177347679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54"/>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3B18"/>
    <w:rsid w:val="00026D7C"/>
    <w:rsid w:val="0006468A"/>
    <w:rsid w:val="00090574"/>
    <w:rsid w:val="000C1C0E"/>
    <w:rsid w:val="000C548A"/>
    <w:rsid w:val="00105EF4"/>
    <w:rsid w:val="00145668"/>
    <w:rsid w:val="00153471"/>
    <w:rsid w:val="0019128D"/>
    <w:rsid w:val="001C0169"/>
    <w:rsid w:val="001D1D50"/>
    <w:rsid w:val="001D6745"/>
    <w:rsid w:val="001E446E"/>
    <w:rsid w:val="0021016E"/>
    <w:rsid w:val="002154EE"/>
    <w:rsid w:val="002276D2"/>
    <w:rsid w:val="0023283D"/>
    <w:rsid w:val="0026373E"/>
    <w:rsid w:val="00271C43"/>
    <w:rsid w:val="00290728"/>
    <w:rsid w:val="002978F4"/>
    <w:rsid w:val="002B028D"/>
    <w:rsid w:val="002D695E"/>
    <w:rsid w:val="002E6541"/>
    <w:rsid w:val="00317741"/>
    <w:rsid w:val="00334924"/>
    <w:rsid w:val="003409BC"/>
    <w:rsid w:val="00352462"/>
    <w:rsid w:val="00357185"/>
    <w:rsid w:val="00383829"/>
    <w:rsid w:val="003971E3"/>
    <w:rsid w:val="003C4402"/>
    <w:rsid w:val="003F4B29"/>
    <w:rsid w:val="004200BD"/>
    <w:rsid w:val="0042686F"/>
    <w:rsid w:val="004317D8"/>
    <w:rsid w:val="00434183"/>
    <w:rsid w:val="00443869"/>
    <w:rsid w:val="00447F32"/>
    <w:rsid w:val="00457D22"/>
    <w:rsid w:val="004A0B7B"/>
    <w:rsid w:val="004E11DC"/>
    <w:rsid w:val="004F0F62"/>
    <w:rsid w:val="004F3C48"/>
    <w:rsid w:val="00506E94"/>
    <w:rsid w:val="00525DDD"/>
    <w:rsid w:val="005409AC"/>
    <w:rsid w:val="0055516A"/>
    <w:rsid w:val="0058491B"/>
    <w:rsid w:val="005874F2"/>
    <w:rsid w:val="00592EA5"/>
    <w:rsid w:val="005A3170"/>
    <w:rsid w:val="005B2C89"/>
    <w:rsid w:val="005C0C76"/>
    <w:rsid w:val="005D610E"/>
    <w:rsid w:val="005D63D6"/>
    <w:rsid w:val="005E1E6D"/>
    <w:rsid w:val="006128FC"/>
    <w:rsid w:val="00677396"/>
    <w:rsid w:val="0069200F"/>
    <w:rsid w:val="006A5FEC"/>
    <w:rsid w:val="006A65CB"/>
    <w:rsid w:val="006B266A"/>
    <w:rsid w:val="006C3242"/>
    <w:rsid w:val="006C7CC0"/>
    <w:rsid w:val="006E4285"/>
    <w:rsid w:val="006F63F7"/>
    <w:rsid w:val="007025C7"/>
    <w:rsid w:val="00706D7A"/>
    <w:rsid w:val="00722F0D"/>
    <w:rsid w:val="0074420E"/>
    <w:rsid w:val="0074742E"/>
    <w:rsid w:val="00747A70"/>
    <w:rsid w:val="00763B18"/>
    <w:rsid w:val="00783A69"/>
    <w:rsid w:val="00783E26"/>
    <w:rsid w:val="007A1D77"/>
    <w:rsid w:val="007B4FA0"/>
    <w:rsid w:val="007C3BC7"/>
    <w:rsid w:val="007C3BCD"/>
    <w:rsid w:val="007D345C"/>
    <w:rsid w:val="007D4ACF"/>
    <w:rsid w:val="007F0787"/>
    <w:rsid w:val="00810B7B"/>
    <w:rsid w:val="0082358A"/>
    <w:rsid w:val="008235CD"/>
    <w:rsid w:val="008247DE"/>
    <w:rsid w:val="00840B10"/>
    <w:rsid w:val="008513CB"/>
    <w:rsid w:val="00855F97"/>
    <w:rsid w:val="008562F3"/>
    <w:rsid w:val="00874F08"/>
    <w:rsid w:val="00882A17"/>
    <w:rsid w:val="008A7F84"/>
    <w:rsid w:val="0091702E"/>
    <w:rsid w:val="00923B0C"/>
    <w:rsid w:val="0094021C"/>
    <w:rsid w:val="0094065A"/>
    <w:rsid w:val="00952F86"/>
    <w:rsid w:val="00957084"/>
    <w:rsid w:val="00982B28"/>
    <w:rsid w:val="00983DA5"/>
    <w:rsid w:val="009D313F"/>
    <w:rsid w:val="00A15396"/>
    <w:rsid w:val="00A24359"/>
    <w:rsid w:val="00A47A5A"/>
    <w:rsid w:val="00A6683B"/>
    <w:rsid w:val="00A97F94"/>
    <w:rsid w:val="00AA7EA2"/>
    <w:rsid w:val="00AD1E92"/>
    <w:rsid w:val="00B03099"/>
    <w:rsid w:val="00B05BC8"/>
    <w:rsid w:val="00B319BC"/>
    <w:rsid w:val="00B64B47"/>
    <w:rsid w:val="00B93B7B"/>
    <w:rsid w:val="00BC4B48"/>
    <w:rsid w:val="00C002DE"/>
    <w:rsid w:val="00C53BF8"/>
    <w:rsid w:val="00C56B5F"/>
    <w:rsid w:val="00C66157"/>
    <w:rsid w:val="00C674FE"/>
    <w:rsid w:val="00C67501"/>
    <w:rsid w:val="00C73B2D"/>
    <w:rsid w:val="00C75633"/>
    <w:rsid w:val="00C85CB5"/>
    <w:rsid w:val="00CA08BA"/>
    <w:rsid w:val="00CE2EE1"/>
    <w:rsid w:val="00CE3349"/>
    <w:rsid w:val="00CE36E5"/>
    <w:rsid w:val="00CF27F5"/>
    <w:rsid w:val="00CF3FFD"/>
    <w:rsid w:val="00CF4342"/>
    <w:rsid w:val="00D10CCF"/>
    <w:rsid w:val="00D77D0F"/>
    <w:rsid w:val="00D8311F"/>
    <w:rsid w:val="00D84440"/>
    <w:rsid w:val="00DA1CF0"/>
    <w:rsid w:val="00DC1E02"/>
    <w:rsid w:val="00DC24B4"/>
    <w:rsid w:val="00DC5FB0"/>
    <w:rsid w:val="00DF16DC"/>
    <w:rsid w:val="00E43176"/>
    <w:rsid w:val="00E45211"/>
    <w:rsid w:val="00E473C5"/>
    <w:rsid w:val="00E92863"/>
    <w:rsid w:val="00EB796D"/>
    <w:rsid w:val="00EE5CF2"/>
    <w:rsid w:val="00F058DC"/>
    <w:rsid w:val="00F24FC4"/>
    <w:rsid w:val="00F2676C"/>
    <w:rsid w:val="00F43D01"/>
    <w:rsid w:val="00F77022"/>
    <w:rsid w:val="00F84366"/>
    <w:rsid w:val="00F85089"/>
    <w:rsid w:val="00F974C5"/>
    <w:rsid w:val="00FA48B4"/>
    <w:rsid w:val="00FA6F46"/>
    <w:rsid w:val="00FE5872"/>
    <w:rsid w:val="00FE7FC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shapelayout>
  </w:shapeDefaults>
  <w:decimalSymbol w:val=","/>
  <w:listSeparator w:val=";"/>
  <w14:docId w14:val="19F09EB6"/>
  <w15:chartTrackingRefBased/>
  <w15:docId w15:val="{8557D7DB-1C95-4FD3-8E9D-4CBC53EAB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5668"/>
    <w:pPr>
      <w:tabs>
        <w:tab w:val="left" w:pos="794"/>
      </w:tabs>
      <w:bidi/>
      <w:spacing w:before="120" w:after="120" w:line="192" w:lineRule="auto"/>
      <w:jc w:val="both"/>
    </w:pPr>
    <w:rPr>
      <w:rFonts w:ascii="Dubai" w:hAnsi="Dubai" w:cs="Dubai"/>
    </w:rPr>
  </w:style>
  <w:style w:type="paragraph" w:styleId="Heading1">
    <w:name w:val="heading 1"/>
    <w:basedOn w:val="Normal"/>
    <w:next w:val="Normal"/>
    <w:link w:val="Heading1Char"/>
    <w:uiPriority w:val="9"/>
    <w:qFormat/>
    <w:rsid w:val="00F974C5"/>
    <w:pPr>
      <w:keepNext/>
      <w:keepLines/>
      <w:spacing w:before="360"/>
      <w:ind w:left="794" w:hanging="794"/>
      <w:outlineLvl w:val="0"/>
    </w:pPr>
    <w:rPr>
      <w:rFonts w:eastAsiaTheme="majorEastAsia"/>
      <w:b/>
      <w:bCs/>
      <w:sz w:val="26"/>
      <w:szCs w:val="26"/>
    </w:rPr>
  </w:style>
  <w:style w:type="paragraph" w:styleId="Heading2">
    <w:name w:val="heading 2"/>
    <w:basedOn w:val="Normal"/>
    <w:next w:val="Normal"/>
    <w:link w:val="Heading2Char"/>
    <w:uiPriority w:val="9"/>
    <w:unhideWhenUsed/>
    <w:qFormat/>
    <w:rsid w:val="00F974C5"/>
    <w:pPr>
      <w:keepNext/>
      <w:keepLines/>
      <w:spacing w:before="300"/>
      <w:ind w:left="794" w:hanging="794"/>
      <w:outlineLvl w:val="1"/>
    </w:pPr>
    <w:rPr>
      <w:rFonts w:eastAsiaTheme="majorEastAsia"/>
      <w:b/>
      <w:bCs/>
      <w:sz w:val="24"/>
      <w:szCs w:val="24"/>
    </w:rPr>
  </w:style>
  <w:style w:type="paragraph" w:styleId="Heading3">
    <w:name w:val="heading 3"/>
    <w:basedOn w:val="Normal"/>
    <w:next w:val="Normal"/>
    <w:link w:val="Heading3Char"/>
    <w:uiPriority w:val="9"/>
    <w:unhideWhenUsed/>
    <w:qFormat/>
    <w:rsid w:val="00F974C5"/>
    <w:pPr>
      <w:keepNext/>
      <w:keepLines/>
      <w:spacing w:before="240"/>
      <w:ind w:left="794" w:hanging="794"/>
      <w:outlineLvl w:val="2"/>
    </w:pPr>
    <w:rPr>
      <w:rFonts w:eastAsiaTheme="majorEastAsia"/>
      <w:b/>
      <w:bCs/>
    </w:rPr>
  </w:style>
  <w:style w:type="paragraph" w:styleId="Heading4">
    <w:name w:val="heading 4"/>
    <w:basedOn w:val="Normal"/>
    <w:next w:val="Normal"/>
    <w:link w:val="Heading4Char"/>
    <w:uiPriority w:val="9"/>
    <w:unhideWhenUsed/>
    <w:qFormat/>
    <w:rsid w:val="00F974C5"/>
    <w:pPr>
      <w:keepNext/>
      <w:keepLines/>
      <w:spacing w:before="160"/>
      <w:ind w:left="794" w:hanging="794"/>
      <w:outlineLvl w:val="3"/>
    </w:pPr>
    <w:rPr>
      <w:rFonts w:eastAsiaTheme="majorEastAsia"/>
      <w:b/>
      <w:bCs/>
    </w:rPr>
  </w:style>
  <w:style w:type="paragraph" w:styleId="Heading5">
    <w:name w:val="heading 5"/>
    <w:basedOn w:val="Normal"/>
    <w:next w:val="Normal"/>
    <w:link w:val="Heading5Char"/>
    <w:uiPriority w:val="9"/>
    <w:unhideWhenUsed/>
    <w:qFormat/>
    <w:rsid w:val="00F974C5"/>
    <w:pPr>
      <w:keepNext/>
      <w:keepLines/>
      <w:ind w:left="1134" w:hanging="1134"/>
      <w:outlineLvl w:val="4"/>
    </w:pPr>
    <w:rPr>
      <w:rFonts w:eastAsiaTheme="majorEastAsia"/>
      <w:b/>
      <w:bCs/>
    </w:rPr>
  </w:style>
  <w:style w:type="paragraph" w:styleId="Heading6">
    <w:name w:val="heading 6"/>
    <w:basedOn w:val="Normal"/>
    <w:next w:val="Normal"/>
    <w:link w:val="Heading6Char"/>
    <w:uiPriority w:val="9"/>
    <w:unhideWhenUsed/>
    <w:qFormat/>
    <w:rsid w:val="00F974C5"/>
    <w:pPr>
      <w:keepNext/>
      <w:keepLines/>
      <w:spacing w:before="160"/>
      <w:ind w:left="1134" w:hanging="1134"/>
      <w:outlineLvl w:val="5"/>
    </w:pPr>
    <w:rPr>
      <w:rFonts w:eastAsiaTheme="majorEastAsia"/>
      <w:b/>
      <w:bCs/>
    </w:rPr>
  </w:style>
  <w:style w:type="paragraph" w:styleId="Heading7">
    <w:name w:val="heading 7"/>
    <w:basedOn w:val="Normal"/>
    <w:next w:val="Normal"/>
    <w:link w:val="Heading7Char"/>
    <w:uiPriority w:val="9"/>
    <w:unhideWhenUsed/>
    <w:qFormat/>
    <w:rsid w:val="00F974C5"/>
    <w:pPr>
      <w:keepNext/>
      <w:keepLines/>
      <w:spacing w:before="160"/>
      <w:ind w:left="1134" w:hanging="1134"/>
      <w:outlineLvl w:val="6"/>
    </w:pPr>
    <w:rPr>
      <w:rFonts w:eastAsiaTheme="majorEastAsia"/>
      <w:b/>
      <w:bCs/>
    </w:rPr>
  </w:style>
  <w:style w:type="paragraph" w:styleId="Heading8">
    <w:name w:val="heading 8"/>
    <w:basedOn w:val="Normal"/>
    <w:next w:val="Normal"/>
    <w:link w:val="Heading8Char"/>
    <w:uiPriority w:val="9"/>
    <w:unhideWhenUsed/>
    <w:qFormat/>
    <w:rsid w:val="00F974C5"/>
    <w:pPr>
      <w:keepNext/>
      <w:keepLines/>
      <w:spacing w:before="160"/>
      <w:ind w:left="1134" w:hanging="1134"/>
      <w:outlineLvl w:val="7"/>
    </w:pPr>
    <w:rPr>
      <w:rFonts w:eastAsiaTheme="majorEastAsia"/>
      <w:b/>
      <w:bCs/>
    </w:rPr>
  </w:style>
  <w:style w:type="paragraph" w:styleId="Heading9">
    <w:name w:val="heading 9"/>
    <w:basedOn w:val="Normal"/>
    <w:next w:val="Normal"/>
    <w:link w:val="Heading9Char"/>
    <w:uiPriority w:val="9"/>
    <w:unhideWhenUsed/>
    <w:qFormat/>
    <w:rsid w:val="00F974C5"/>
    <w:pPr>
      <w:keepNext/>
      <w:keepLines/>
      <w:spacing w:before="160"/>
      <w:ind w:left="1134" w:hanging="1134"/>
      <w:outlineLvl w:val="8"/>
    </w:pPr>
    <w:rPr>
      <w:rFonts w:eastAsiaTheme="majorEastAsia"/>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rsid w:val="007C3BC7"/>
    <w:pPr>
      <w:spacing w:after="0" w:line="240" w:lineRule="auto"/>
    </w:pPr>
    <w:rPr>
      <w:color w:val="FF0000"/>
    </w:rPr>
  </w:style>
  <w:style w:type="character" w:customStyle="1" w:styleId="Heading1Char">
    <w:name w:val="Heading 1 Char"/>
    <w:basedOn w:val="DefaultParagraphFont"/>
    <w:link w:val="Heading1"/>
    <w:uiPriority w:val="9"/>
    <w:rsid w:val="00F974C5"/>
    <w:rPr>
      <w:rFonts w:ascii="Dubai" w:eastAsiaTheme="majorEastAsia" w:hAnsi="Dubai" w:cs="Dubai"/>
      <w:b/>
      <w:bCs/>
      <w:sz w:val="26"/>
      <w:szCs w:val="26"/>
    </w:rPr>
  </w:style>
  <w:style w:type="character" w:customStyle="1" w:styleId="Heading2Char">
    <w:name w:val="Heading 2 Char"/>
    <w:basedOn w:val="DefaultParagraphFont"/>
    <w:link w:val="Heading2"/>
    <w:uiPriority w:val="9"/>
    <w:rsid w:val="00F974C5"/>
    <w:rPr>
      <w:rFonts w:ascii="Dubai" w:eastAsiaTheme="majorEastAsia" w:hAnsi="Dubai" w:cs="Dubai"/>
      <w:b/>
      <w:bCs/>
      <w:sz w:val="24"/>
      <w:szCs w:val="24"/>
    </w:rPr>
  </w:style>
  <w:style w:type="character" w:customStyle="1" w:styleId="Heading3Char">
    <w:name w:val="Heading 3 Char"/>
    <w:basedOn w:val="DefaultParagraphFont"/>
    <w:link w:val="Heading3"/>
    <w:uiPriority w:val="9"/>
    <w:rsid w:val="00F974C5"/>
    <w:rPr>
      <w:rFonts w:ascii="Dubai" w:eastAsiaTheme="majorEastAsia" w:hAnsi="Dubai" w:cs="Dubai"/>
      <w:b/>
      <w:bCs/>
    </w:rPr>
  </w:style>
  <w:style w:type="character" w:customStyle="1" w:styleId="Heading4Char">
    <w:name w:val="Heading 4 Char"/>
    <w:basedOn w:val="DefaultParagraphFont"/>
    <w:link w:val="Heading4"/>
    <w:uiPriority w:val="9"/>
    <w:rsid w:val="00F974C5"/>
    <w:rPr>
      <w:rFonts w:ascii="Dubai" w:eastAsiaTheme="majorEastAsia" w:hAnsi="Dubai" w:cs="Dubai"/>
      <w:b/>
      <w:bCs/>
    </w:rPr>
  </w:style>
  <w:style w:type="character" w:customStyle="1" w:styleId="Heading5Char">
    <w:name w:val="Heading 5 Char"/>
    <w:basedOn w:val="DefaultParagraphFont"/>
    <w:link w:val="Heading5"/>
    <w:uiPriority w:val="9"/>
    <w:rsid w:val="00F974C5"/>
    <w:rPr>
      <w:rFonts w:ascii="Dubai" w:eastAsiaTheme="majorEastAsia" w:hAnsi="Dubai" w:cs="Dubai"/>
      <w:b/>
      <w:bCs/>
    </w:rPr>
  </w:style>
  <w:style w:type="character" w:customStyle="1" w:styleId="Heading6Char">
    <w:name w:val="Heading 6 Char"/>
    <w:basedOn w:val="DefaultParagraphFont"/>
    <w:link w:val="Heading6"/>
    <w:uiPriority w:val="9"/>
    <w:rsid w:val="00F974C5"/>
    <w:rPr>
      <w:rFonts w:ascii="Dubai" w:eastAsiaTheme="majorEastAsia" w:hAnsi="Dubai" w:cs="Dubai"/>
      <w:b/>
      <w:bCs/>
    </w:rPr>
  </w:style>
  <w:style w:type="character" w:customStyle="1" w:styleId="Heading7Char">
    <w:name w:val="Heading 7 Char"/>
    <w:basedOn w:val="DefaultParagraphFont"/>
    <w:link w:val="Heading7"/>
    <w:uiPriority w:val="9"/>
    <w:rsid w:val="00F974C5"/>
    <w:rPr>
      <w:rFonts w:ascii="Dubai" w:eastAsiaTheme="majorEastAsia" w:hAnsi="Dubai" w:cs="Dubai"/>
      <w:b/>
      <w:bCs/>
    </w:rPr>
  </w:style>
  <w:style w:type="character" w:customStyle="1" w:styleId="Heading8Char">
    <w:name w:val="Heading 8 Char"/>
    <w:basedOn w:val="DefaultParagraphFont"/>
    <w:link w:val="Heading8"/>
    <w:uiPriority w:val="9"/>
    <w:rsid w:val="00F974C5"/>
    <w:rPr>
      <w:rFonts w:ascii="Dubai" w:eastAsiaTheme="majorEastAsia" w:hAnsi="Dubai" w:cs="Dubai"/>
      <w:b/>
      <w:bCs/>
    </w:rPr>
  </w:style>
  <w:style w:type="character" w:customStyle="1" w:styleId="Heading9Char">
    <w:name w:val="Heading 9 Char"/>
    <w:basedOn w:val="DefaultParagraphFont"/>
    <w:link w:val="Heading9"/>
    <w:uiPriority w:val="9"/>
    <w:rsid w:val="00F974C5"/>
    <w:rPr>
      <w:rFonts w:ascii="Dubai" w:eastAsiaTheme="majorEastAsia" w:hAnsi="Dubai" w:cs="Dubai"/>
      <w:b/>
      <w:bCs/>
    </w:rPr>
  </w:style>
  <w:style w:type="paragraph" w:customStyle="1" w:styleId="HeadingI">
    <w:name w:val="Heading I"/>
    <w:basedOn w:val="Normal"/>
    <w:qFormat/>
    <w:rsid w:val="00F974C5"/>
    <w:pPr>
      <w:keepNext/>
      <w:keepLines/>
      <w:spacing w:before="160"/>
    </w:pPr>
    <w:rPr>
      <w:i/>
      <w:iCs/>
    </w:rPr>
  </w:style>
  <w:style w:type="paragraph" w:customStyle="1" w:styleId="AgendaItem">
    <w:name w:val="Agenda Item"/>
    <w:basedOn w:val="Normal"/>
    <w:qFormat/>
    <w:rsid w:val="00F974C5"/>
    <w:pPr>
      <w:spacing w:before="360"/>
      <w:jc w:val="center"/>
    </w:pPr>
    <w:rPr>
      <w:sz w:val="26"/>
      <w:szCs w:val="26"/>
      <w:lang w:bidi="ar-SY"/>
    </w:rPr>
  </w:style>
  <w:style w:type="paragraph" w:customStyle="1" w:styleId="AnnexNo">
    <w:name w:val="Annex No"/>
    <w:basedOn w:val="AgendaItem"/>
    <w:qFormat/>
    <w:rsid w:val="00F974C5"/>
  </w:style>
  <w:style w:type="paragraph" w:customStyle="1" w:styleId="Annextitle">
    <w:name w:val="Annex title"/>
    <w:basedOn w:val="AnnexNo"/>
    <w:qFormat/>
    <w:rsid w:val="00F974C5"/>
    <w:pPr>
      <w:keepNext/>
      <w:keepLines/>
      <w:spacing w:before="120" w:after="360"/>
    </w:pPr>
    <w:rPr>
      <w:b/>
      <w:bCs/>
      <w:sz w:val="28"/>
      <w:szCs w:val="28"/>
    </w:rPr>
  </w:style>
  <w:style w:type="character" w:styleId="PlaceholderText">
    <w:name w:val="Placeholder Text"/>
    <w:basedOn w:val="DefaultParagraphFont"/>
    <w:uiPriority w:val="99"/>
    <w:semiHidden/>
    <w:rsid w:val="00DC24B4"/>
    <w:rPr>
      <w:color w:val="808080"/>
    </w:rPr>
  </w:style>
  <w:style w:type="paragraph" w:styleId="Footer">
    <w:name w:val="footer"/>
    <w:basedOn w:val="Normal"/>
    <w:link w:val="FooterChar"/>
    <w:rsid w:val="00F974C5"/>
    <w:pPr>
      <w:tabs>
        <w:tab w:val="center" w:pos="4153"/>
        <w:tab w:val="right" w:pos="8306"/>
      </w:tabs>
      <w:bidi w:val="0"/>
      <w:spacing w:before="0" w:line="240" w:lineRule="auto"/>
      <w:jc w:val="left"/>
    </w:pPr>
    <w:rPr>
      <w:rFonts w:eastAsia="Times New Roman"/>
      <w:sz w:val="20"/>
      <w:szCs w:val="20"/>
      <w:lang w:eastAsia="en-US"/>
    </w:rPr>
  </w:style>
  <w:style w:type="character" w:customStyle="1" w:styleId="FooterChar">
    <w:name w:val="Footer Char"/>
    <w:basedOn w:val="DefaultParagraphFont"/>
    <w:link w:val="Footer"/>
    <w:rsid w:val="00F974C5"/>
    <w:rPr>
      <w:rFonts w:ascii="Dubai" w:eastAsia="Times New Roman" w:hAnsi="Dubai" w:cs="Dubai"/>
      <w:sz w:val="20"/>
      <w:szCs w:val="20"/>
      <w:lang w:eastAsia="en-US"/>
    </w:rPr>
  </w:style>
  <w:style w:type="paragraph" w:customStyle="1" w:styleId="Referencetitle">
    <w:name w:val="Reference title"/>
    <w:basedOn w:val="Normal"/>
    <w:qFormat/>
    <w:rsid w:val="00F974C5"/>
    <w:pPr>
      <w:keepNext/>
      <w:spacing w:after="360"/>
      <w:jc w:val="center"/>
    </w:pPr>
    <w:rPr>
      <w:lang w:bidi="ar-SY"/>
    </w:rPr>
  </w:style>
  <w:style w:type="paragraph" w:customStyle="1" w:styleId="AppendixNo">
    <w:name w:val="Appendix No"/>
    <w:basedOn w:val="Normal"/>
    <w:qFormat/>
    <w:rsid w:val="00F974C5"/>
    <w:pPr>
      <w:keepNext/>
      <w:keepLines/>
      <w:spacing w:before="360"/>
      <w:jc w:val="center"/>
    </w:pPr>
    <w:rPr>
      <w:sz w:val="26"/>
      <w:szCs w:val="26"/>
      <w:lang w:bidi="ar-SY"/>
    </w:rPr>
  </w:style>
  <w:style w:type="paragraph" w:customStyle="1" w:styleId="Appendixtitle">
    <w:name w:val="Appendix title"/>
    <w:basedOn w:val="Normal"/>
    <w:qFormat/>
    <w:rsid w:val="00F974C5"/>
    <w:pPr>
      <w:keepNext/>
      <w:keepLines/>
      <w:spacing w:after="360"/>
      <w:jc w:val="center"/>
    </w:pPr>
    <w:rPr>
      <w:b/>
      <w:bCs/>
      <w:sz w:val="28"/>
      <w:szCs w:val="28"/>
    </w:rPr>
  </w:style>
  <w:style w:type="paragraph" w:customStyle="1" w:styleId="ArticleNo">
    <w:name w:val="Article No"/>
    <w:basedOn w:val="Normal"/>
    <w:qFormat/>
    <w:rsid w:val="00F974C5"/>
    <w:pPr>
      <w:keepNext/>
      <w:keepLines/>
      <w:spacing w:after="360"/>
      <w:jc w:val="center"/>
    </w:pPr>
    <w:rPr>
      <w:sz w:val="26"/>
      <w:szCs w:val="26"/>
      <w:lang w:bidi="ar-SY"/>
    </w:rPr>
  </w:style>
  <w:style w:type="paragraph" w:customStyle="1" w:styleId="Articletitle">
    <w:name w:val="Article title"/>
    <w:basedOn w:val="ArticleNo"/>
    <w:qFormat/>
    <w:rsid w:val="00F974C5"/>
    <w:rPr>
      <w:b/>
      <w:bCs/>
      <w:sz w:val="28"/>
      <w:szCs w:val="28"/>
    </w:rPr>
  </w:style>
  <w:style w:type="paragraph" w:customStyle="1" w:styleId="Call">
    <w:name w:val="Call"/>
    <w:basedOn w:val="Normal"/>
    <w:qFormat/>
    <w:rsid w:val="00F974C5"/>
    <w:pPr>
      <w:keepNext/>
      <w:spacing w:before="160"/>
      <w:ind w:left="1588" w:hanging="794"/>
    </w:pPr>
    <w:rPr>
      <w:i/>
      <w:iCs/>
    </w:rPr>
  </w:style>
  <w:style w:type="paragraph" w:customStyle="1" w:styleId="ChapterNo">
    <w:name w:val="Chapter No"/>
    <w:basedOn w:val="Normal"/>
    <w:qFormat/>
    <w:rsid w:val="00F974C5"/>
    <w:pPr>
      <w:keepNext/>
      <w:keepLines/>
      <w:spacing w:before="600"/>
      <w:jc w:val="center"/>
    </w:pPr>
    <w:rPr>
      <w:sz w:val="28"/>
      <w:szCs w:val="28"/>
      <w:lang w:bidi="ar-SY"/>
    </w:rPr>
  </w:style>
  <w:style w:type="paragraph" w:customStyle="1" w:styleId="Chaptertitle">
    <w:name w:val="Chapter title"/>
    <w:basedOn w:val="ChapterNo"/>
    <w:qFormat/>
    <w:rsid w:val="00F974C5"/>
    <w:pPr>
      <w:spacing w:before="120" w:after="600"/>
    </w:pPr>
    <w:rPr>
      <w:b/>
      <w:bCs/>
      <w:sz w:val="32"/>
      <w:szCs w:val="32"/>
    </w:rPr>
  </w:style>
  <w:style w:type="paragraph" w:styleId="Date">
    <w:name w:val="Date"/>
    <w:basedOn w:val="Normal"/>
    <w:next w:val="Normal"/>
    <w:link w:val="DateChar"/>
    <w:uiPriority w:val="99"/>
    <w:unhideWhenUsed/>
    <w:rsid w:val="00F974C5"/>
    <w:pPr>
      <w:keepNext/>
      <w:jc w:val="right"/>
    </w:pPr>
  </w:style>
  <w:style w:type="character" w:customStyle="1" w:styleId="DateChar">
    <w:name w:val="Date Char"/>
    <w:basedOn w:val="DefaultParagraphFont"/>
    <w:link w:val="Date"/>
    <w:uiPriority w:val="99"/>
    <w:rsid w:val="00F974C5"/>
    <w:rPr>
      <w:rFonts w:ascii="Dubai" w:hAnsi="Dubai" w:cs="Dubai"/>
    </w:rPr>
  </w:style>
  <w:style w:type="paragraph" w:customStyle="1" w:styleId="DecNo">
    <w:name w:val="Dec_No"/>
    <w:basedOn w:val="Normal"/>
    <w:qFormat/>
    <w:rsid w:val="00F974C5"/>
    <w:pPr>
      <w:keepNext/>
      <w:keepLines/>
      <w:spacing w:before="360"/>
      <w:jc w:val="center"/>
    </w:pPr>
    <w:rPr>
      <w:sz w:val="26"/>
      <w:szCs w:val="26"/>
    </w:rPr>
  </w:style>
  <w:style w:type="paragraph" w:customStyle="1" w:styleId="Dectitle">
    <w:name w:val="Dec_title"/>
    <w:basedOn w:val="DecNo"/>
    <w:qFormat/>
    <w:rsid w:val="00F974C5"/>
    <w:pPr>
      <w:spacing w:before="120" w:after="360"/>
    </w:pPr>
    <w:rPr>
      <w:b/>
      <w:bCs/>
      <w:sz w:val="28"/>
      <w:szCs w:val="28"/>
    </w:rPr>
  </w:style>
  <w:style w:type="paragraph" w:customStyle="1" w:styleId="enumlev1">
    <w:name w:val="enumlev 1"/>
    <w:basedOn w:val="Normal"/>
    <w:qFormat/>
    <w:rsid w:val="00F974C5"/>
    <w:pPr>
      <w:spacing w:before="80"/>
      <w:ind w:left="794" w:hanging="794"/>
      <w:outlineLvl w:val="0"/>
    </w:pPr>
    <w:rPr>
      <w:lang w:bidi="ar-SY"/>
    </w:rPr>
  </w:style>
  <w:style w:type="paragraph" w:customStyle="1" w:styleId="enumlev2">
    <w:name w:val="enumlev 2"/>
    <w:basedOn w:val="Normal"/>
    <w:next w:val="enumlev1"/>
    <w:qFormat/>
    <w:rsid w:val="00F974C5"/>
    <w:pPr>
      <w:spacing w:before="80"/>
      <w:ind w:left="1588" w:hanging="794"/>
      <w:outlineLvl w:val="1"/>
    </w:pPr>
  </w:style>
  <w:style w:type="paragraph" w:customStyle="1" w:styleId="enumlev3">
    <w:name w:val="enumlev 3"/>
    <w:basedOn w:val="Normal"/>
    <w:qFormat/>
    <w:rsid w:val="008A7F84"/>
    <w:pPr>
      <w:spacing w:before="80"/>
      <w:ind w:left="2382" w:hanging="794"/>
      <w:outlineLvl w:val="2"/>
    </w:pPr>
    <w:rPr>
      <w:lang w:bidi="ar-SY"/>
    </w:rPr>
  </w:style>
  <w:style w:type="paragraph" w:customStyle="1" w:styleId="Figurelegend">
    <w:name w:val="Figure legend"/>
    <w:basedOn w:val="Normal"/>
    <w:qFormat/>
    <w:rsid w:val="00F974C5"/>
    <w:pPr>
      <w:spacing w:before="60"/>
    </w:pPr>
    <w:rPr>
      <w:lang w:bidi="ar-SY"/>
    </w:rPr>
  </w:style>
  <w:style w:type="paragraph" w:styleId="FootnoteText">
    <w:name w:val="footnote text"/>
    <w:basedOn w:val="Normal"/>
    <w:link w:val="FootnoteTextChar"/>
    <w:autoRedefine/>
    <w:uiPriority w:val="99"/>
    <w:semiHidden/>
    <w:unhideWhenUsed/>
    <w:qFormat/>
    <w:rsid w:val="00747A70"/>
    <w:pPr>
      <w:spacing w:before="60" w:line="168" w:lineRule="auto"/>
    </w:pPr>
    <w:rPr>
      <w:sz w:val="18"/>
      <w:szCs w:val="18"/>
    </w:rPr>
  </w:style>
  <w:style w:type="character" w:styleId="FootnoteReference">
    <w:name w:val="footnote reference"/>
    <w:basedOn w:val="DefaultParagraphFont"/>
    <w:uiPriority w:val="99"/>
    <w:unhideWhenUsed/>
    <w:qFormat/>
    <w:rsid w:val="00F974C5"/>
    <w:rPr>
      <w:rFonts w:ascii="Dubai" w:hAnsi="Dubai" w:cs="Dubai"/>
      <w:b w:val="0"/>
      <w:bCs w:val="0"/>
      <w:i w:val="0"/>
      <w:iCs w:val="0"/>
      <w:caps w:val="0"/>
      <w:smallCaps w:val="0"/>
      <w:strike w:val="0"/>
      <w:dstrike w:val="0"/>
      <w:vanish w:val="0"/>
      <w:spacing w:val="0"/>
      <w:w w:val="100"/>
      <w:position w:val="6"/>
      <w:sz w:val="18"/>
      <w:szCs w:val="18"/>
      <w:vertAlign w:val="baseline"/>
    </w:rPr>
  </w:style>
  <w:style w:type="character" w:customStyle="1" w:styleId="FootnoteTextChar">
    <w:name w:val="Footnote Text Char"/>
    <w:basedOn w:val="DefaultParagraphFont"/>
    <w:link w:val="FootnoteText"/>
    <w:uiPriority w:val="99"/>
    <w:semiHidden/>
    <w:rsid w:val="00747A70"/>
    <w:rPr>
      <w:rFonts w:ascii="Dubai" w:hAnsi="Dubai" w:cs="Dubai"/>
      <w:sz w:val="18"/>
      <w:szCs w:val="18"/>
    </w:rPr>
  </w:style>
  <w:style w:type="paragraph" w:customStyle="1" w:styleId="Normalaftertitle">
    <w:name w:val="Normal after title"/>
    <w:basedOn w:val="Normal"/>
    <w:qFormat/>
    <w:rsid w:val="00F974C5"/>
    <w:pPr>
      <w:keepNext/>
      <w:spacing w:before="360"/>
    </w:pPr>
    <w:rPr>
      <w:lang w:bidi="ar-SY"/>
    </w:rPr>
  </w:style>
  <w:style w:type="paragraph" w:customStyle="1" w:styleId="Note">
    <w:name w:val="Note"/>
    <w:basedOn w:val="Normal"/>
    <w:qFormat/>
    <w:rsid w:val="00F974C5"/>
    <w:pPr>
      <w:spacing w:before="80"/>
    </w:pPr>
    <w:rPr>
      <w:sz w:val="20"/>
      <w:szCs w:val="20"/>
    </w:rPr>
  </w:style>
  <w:style w:type="paragraph" w:customStyle="1" w:styleId="Proposal">
    <w:name w:val="Proposal"/>
    <w:basedOn w:val="Note"/>
    <w:qFormat/>
    <w:rsid w:val="00F974C5"/>
    <w:pPr>
      <w:keepNext/>
      <w:spacing w:before="240"/>
    </w:pPr>
    <w:rPr>
      <w:b/>
      <w:bCs/>
      <w:sz w:val="22"/>
      <w:szCs w:val="22"/>
    </w:rPr>
  </w:style>
  <w:style w:type="paragraph" w:customStyle="1" w:styleId="Reasons">
    <w:name w:val="Reasons"/>
    <w:basedOn w:val="Normal"/>
    <w:qFormat/>
    <w:rsid w:val="00F974C5"/>
    <w:rPr>
      <w:b/>
      <w:bCs/>
    </w:rPr>
  </w:style>
  <w:style w:type="paragraph" w:customStyle="1" w:styleId="RecNo">
    <w:name w:val="Rec_No"/>
    <w:basedOn w:val="Normal"/>
    <w:qFormat/>
    <w:rsid w:val="00F974C5"/>
    <w:pPr>
      <w:keepNext/>
      <w:keepLines/>
      <w:spacing w:before="360"/>
      <w:jc w:val="center"/>
    </w:pPr>
    <w:rPr>
      <w:sz w:val="26"/>
      <w:szCs w:val="26"/>
    </w:rPr>
  </w:style>
  <w:style w:type="paragraph" w:customStyle="1" w:styleId="Rectitle">
    <w:name w:val="Rec_title"/>
    <w:basedOn w:val="Normal"/>
    <w:qFormat/>
    <w:rsid w:val="00F974C5"/>
    <w:pPr>
      <w:keepNext/>
      <w:keepLines/>
      <w:spacing w:after="360"/>
      <w:jc w:val="center"/>
    </w:pPr>
    <w:rPr>
      <w:b/>
      <w:bCs/>
      <w:sz w:val="28"/>
      <w:szCs w:val="28"/>
    </w:rPr>
  </w:style>
  <w:style w:type="paragraph" w:customStyle="1" w:styleId="Referencetexte">
    <w:name w:val="Reference texte"/>
    <w:basedOn w:val="Normal"/>
    <w:qFormat/>
    <w:rsid w:val="00F974C5"/>
  </w:style>
  <w:style w:type="paragraph" w:customStyle="1" w:styleId="PartNo">
    <w:name w:val="Part No"/>
    <w:basedOn w:val="Normal"/>
    <w:qFormat/>
    <w:rsid w:val="00F974C5"/>
    <w:pPr>
      <w:keepNext/>
      <w:keepLines/>
      <w:spacing w:before="360"/>
      <w:jc w:val="center"/>
    </w:pPr>
    <w:rPr>
      <w:sz w:val="26"/>
      <w:szCs w:val="26"/>
    </w:rPr>
  </w:style>
  <w:style w:type="paragraph" w:customStyle="1" w:styleId="Parttitle">
    <w:name w:val="Part title"/>
    <w:basedOn w:val="PartNo"/>
    <w:qFormat/>
    <w:rsid w:val="00F974C5"/>
    <w:pPr>
      <w:spacing w:before="120" w:after="360"/>
    </w:pPr>
    <w:rPr>
      <w:b/>
      <w:bCs/>
      <w:sz w:val="28"/>
      <w:szCs w:val="28"/>
    </w:rPr>
  </w:style>
  <w:style w:type="paragraph" w:customStyle="1" w:styleId="Reftitle">
    <w:name w:val="Ref_title"/>
    <w:basedOn w:val="Normal"/>
    <w:qFormat/>
    <w:rsid w:val="00F974C5"/>
    <w:pPr>
      <w:keepNext/>
      <w:keepLines/>
      <w:spacing w:before="480" w:after="240"/>
      <w:jc w:val="center"/>
    </w:pPr>
    <w:rPr>
      <w:b/>
      <w:bCs/>
      <w:sz w:val="28"/>
      <w:szCs w:val="28"/>
    </w:rPr>
  </w:style>
  <w:style w:type="paragraph" w:customStyle="1" w:styleId="Section1">
    <w:name w:val="Section 1"/>
    <w:basedOn w:val="Normal"/>
    <w:qFormat/>
    <w:rsid w:val="00F974C5"/>
    <w:pPr>
      <w:keepNext/>
      <w:spacing w:before="360" w:after="240"/>
      <w:jc w:val="center"/>
    </w:pPr>
    <w:rPr>
      <w:b/>
      <w:bCs/>
      <w:sz w:val="26"/>
      <w:szCs w:val="26"/>
      <w:lang w:bidi="ar-SY"/>
    </w:rPr>
  </w:style>
  <w:style w:type="paragraph" w:customStyle="1" w:styleId="Section2">
    <w:name w:val="Section 2"/>
    <w:basedOn w:val="Section1"/>
    <w:qFormat/>
    <w:rsid w:val="00F974C5"/>
    <w:pPr>
      <w:spacing w:before="240"/>
    </w:pPr>
    <w:rPr>
      <w:b w:val="0"/>
      <w:bCs w:val="0"/>
    </w:rPr>
  </w:style>
  <w:style w:type="paragraph" w:customStyle="1" w:styleId="SectionNo">
    <w:name w:val="Section No"/>
    <w:basedOn w:val="Normal"/>
    <w:qFormat/>
    <w:rsid w:val="00F974C5"/>
    <w:pPr>
      <w:keepNext/>
      <w:keepLines/>
      <w:spacing w:before="360"/>
      <w:jc w:val="center"/>
    </w:pPr>
    <w:rPr>
      <w:sz w:val="26"/>
      <w:szCs w:val="26"/>
    </w:rPr>
  </w:style>
  <w:style w:type="paragraph" w:customStyle="1" w:styleId="Sectiontitle">
    <w:name w:val="Section title"/>
    <w:basedOn w:val="Normal"/>
    <w:qFormat/>
    <w:rsid w:val="00F974C5"/>
    <w:pPr>
      <w:keepNext/>
      <w:keepLines/>
      <w:spacing w:after="360"/>
      <w:jc w:val="center"/>
    </w:pPr>
    <w:rPr>
      <w:b/>
      <w:bCs/>
      <w:sz w:val="28"/>
      <w:szCs w:val="28"/>
      <w:lang w:bidi="ar-SY"/>
    </w:rPr>
  </w:style>
  <w:style w:type="paragraph" w:customStyle="1" w:styleId="Source">
    <w:name w:val="Source"/>
    <w:basedOn w:val="Normal"/>
    <w:qFormat/>
    <w:rsid w:val="007C3BCD"/>
    <w:pPr>
      <w:keepNext/>
      <w:keepLines/>
      <w:spacing w:before="840"/>
      <w:jc w:val="center"/>
    </w:pPr>
    <w:rPr>
      <w:b/>
      <w:bCs/>
      <w:sz w:val="32"/>
      <w:szCs w:val="32"/>
    </w:rPr>
  </w:style>
  <w:style w:type="paragraph" w:customStyle="1" w:styleId="FigureNo">
    <w:name w:val="Figure No"/>
    <w:basedOn w:val="Normal"/>
    <w:qFormat/>
    <w:rsid w:val="00F974C5"/>
    <w:pPr>
      <w:keepNext/>
      <w:spacing w:before="240"/>
      <w:jc w:val="center"/>
    </w:pPr>
    <w:rPr>
      <w:lang w:bidi="ar-SY"/>
    </w:rPr>
  </w:style>
  <w:style w:type="paragraph" w:customStyle="1" w:styleId="Figuretitle">
    <w:name w:val="Figure title"/>
    <w:basedOn w:val="Normal"/>
    <w:qFormat/>
    <w:rsid w:val="00F974C5"/>
    <w:pPr>
      <w:keepNext/>
      <w:spacing w:after="240"/>
      <w:jc w:val="center"/>
    </w:pPr>
    <w:rPr>
      <w:b/>
      <w:bCs/>
    </w:rPr>
  </w:style>
  <w:style w:type="paragraph" w:customStyle="1" w:styleId="TableNo">
    <w:name w:val="Table No"/>
    <w:basedOn w:val="Normal"/>
    <w:qFormat/>
    <w:rsid w:val="00F974C5"/>
    <w:pPr>
      <w:keepNext/>
      <w:spacing w:before="240"/>
      <w:jc w:val="center"/>
    </w:pPr>
    <w:rPr>
      <w:lang w:bidi="ar-SY"/>
    </w:rPr>
  </w:style>
  <w:style w:type="paragraph" w:customStyle="1" w:styleId="Tabletitle">
    <w:name w:val="Table title"/>
    <w:basedOn w:val="TableNo"/>
    <w:qFormat/>
    <w:rsid w:val="00F974C5"/>
    <w:pPr>
      <w:spacing w:before="120" w:after="240"/>
    </w:pPr>
    <w:rPr>
      <w:b/>
      <w:bCs/>
    </w:rPr>
  </w:style>
  <w:style w:type="paragraph" w:customStyle="1" w:styleId="TableHead">
    <w:name w:val="Table Head"/>
    <w:basedOn w:val="Normal"/>
    <w:qFormat/>
    <w:rsid w:val="00F974C5"/>
    <w:pPr>
      <w:keepNext/>
      <w:spacing w:before="60" w:after="60" w:line="260" w:lineRule="exact"/>
      <w:jc w:val="center"/>
    </w:pPr>
    <w:rPr>
      <w:b/>
      <w:bCs/>
      <w:sz w:val="20"/>
      <w:szCs w:val="20"/>
    </w:rPr>
  </w:style>
  <w:style w:type="paragraph" w:customStyle="1" w:styleId="Tabletexte">
    <w:name w:val="Table texte"/>
    <w:basedOn w:val="Normal"/>
    <w:qFormat/>
    <w:rsid w:val="00F974C5"/>
    <w:pPr>
      <w:spacing w:before="60" w:after="60" w:line="260" w:lineRule="exact"/>
    </w:pPr>
    <w:rPr>
      <w:sz w:val="20"/>
      <w:szCs w:val="20"/>
      <w:lang w:bidi="ar-SY"/>
    </w:rPr>
  </w:style>
  <w:style w:type="paragraph" w:customStyle="1" w:styleId="Title1">
    <w:name w:val="Title 1"/>
    <w:basedOn w:val="Normal"/>
    <w:qFormat/>
    <w:rsid w:val="007C3BCD"/>
    <w:pPr>
      <w:keepNext/>
      <w:spacing w:before="360"/>
      <w:jc w:val="center"/>
    </w:pPr>
    <w:rPr>
      <w:w w:val="120"/>
      <w:sz w:val="28"/>
      <w:szCs w:val="28"/>
    </w:rPr>
  </w:style>
  <w:style w:type="paragraph" w:customStyle="1" w:styleId="Title2">
    <w:name w:val="Title 2"/>
    <w:basedOn w:val="Normal"/>
    <w:qFormat/>
    <w:rsid w:val="00F974C5"/>
    <w:pPr>
      <w:keepNext/>
      <w:spacing w:before="240"/>
      <w:jc w:val="center"/>
    </w:pPr>
    <w:rPr>
      <w:w w:val="120"/>
      <w:sz w:val="26"/>
      <w:szCs w:val="26"/>
    </w:rPr>
  </w:style>
  <w:style w:type="paragraph" w:customStyle="1" w:styleId="Title3">
    <w:name w:val="Title 3"/>
    <w:basedOn w:val="Normal"/>
    <w:qFormat/>
    <w:rsid w:val="00F974C5"/>
    <w:pPr>
      <w:keepNext/>
      <w:spacing w:before="240"/>
      <w:jc w:val="center"/>
    </w:pPr>
    <w:rPr>
      <w:sz w:val="26"/>
      <w:szCs w:val="26"/>
    </w:rPr>
  </w:style>
  <w:style w:type="paragraph" w:styleId="TOC1">
    <w:name w:val="toc 1"/>
    <w:basedOn w:val="Normal"/>
    <w:next w:val="Normal"/>
    <w:autoRedefine/>
    <w:uiPriority w:val="39"/>
    <w:unhideWhenUsed/>
    <w:rsid w:val="00F974C5"/>
    <w:pPr>
      <w:ind w:left="720" w:hanging="720"/>
    </w:pPr>
  </w:style>
  <w:style w:type="paragraph" w:styleId="TOC2">
    <w:name w:val="toc 2"/>
    <w:basedOn w:val="Normal"/>
    <w:next w:val="Normal"/>
    <w:autoRedefine/>
    <w:uiPriority w:val="39"/>
    <w:unhideWhenUsed/>
    <w:rsid w:val="002978F4"/>
    <w:pPr>
      <w:ind w:left="1514" w:hanging="720"/>
    </w:pPr>
  </w:style>
  <w:style w:type="paragraph" w:styleId="TOC3">
    <w:name w:val="toc 3"/>
    <w:basedOn w:val="Normal"/>
    <w:next w:val="Normal"/>
    <w:autoRedefine/>
    <w:uiPriority w:val="39"/>
    <w:unhideWhenUsed/>
    <w:rsid w:val="002978F4"/>
    <w:pPr>
      <w:ind w:left="2308" w:hanging="720"/>
    </w:pPr>
  </w:style>
  <w:style w:type="paragraph" w:styleId="TOC4">
    <w:name w:val="toc 4"/>
    <w:basedOn w:val="Normal"/>
    <w:next w:val="Normal"/>
    <w:autoRedefine/>
    <w:uiPriority w:val="39"/>
    <w:unhideWhenUsed/>
    <w:rsid w:val="0023283D"/>
    <w:pPr>
      <w:ind w:left="3045" w:hanging="720"/>
    </w:pPr>
  </w:style>
  <w:style w:type="paragraph" w:styleId="TOC5">
    <w:name w:val="toc 5"/>
    <w:basedOn w:val="Normal"/>
    <w:next w:val="Normal"/>
    <w:autoRedefine/>
    <w:uiPriority w:val="39"/>
    <w:unhideWhenUsed/>
    <w:rsid w:val="0023283D"/>
    <w:pPr>
      <w:ind w:left="3782" w:hanging="720"/>
    </w:pPr>
  </w:style>
  <w:style w:type="paragraph" w:styleId="TOC6">
    <w:name w:val="toc 6"/>
    <w:basedOn w:val="Normal"/>
    <w:next w:val="Normal"/>
    <w:autoRedefine/>
    <w:uiPriority w:val="39"/>
    <w:unhideWhenUsed/>
    <w:rsid w:val="0023283D"/>
    <w:pPr>
      <w:ind w:left="4519" w:hanging="720"/>
    </w:pPr>
  </w:style>
  <w:style w:type="paragraph" w:styleId="TOC7">
    <w:name w:val="toc 7"/>
    <w:basedOn w:val="Normal"/>
    <w:next w:val="Normal"/>
    <w:autoRedefine/>
    <w:uiPriority w:val="39"/>
    <w:unhideWhenUsed/>
    <w:rsid w:val="0023283D"/>
    <w:pPr>
      <w:ind w:left="5256" w:hanging="720"/>
    </w:pPr>
  </w:style>
  <w:style w:type="paragraph" w:styleId="TOC8">
    <w:name w:val="toc 8"/>
    <w:basedOn w:val="Normal"/>
    <w:next w:val="Normal"/>
    <w:autoRedefine/>
    <w:uiPriority w:val="39"/>
    <w:unhideWhenUsed/>
    <w:rsid w:val="0023283D"/>
    <w:pPr>
      <w:ind w:left="6050" w:hanging="720"/>
    </w:pPr>
    <w:rPr>
      <w:lang w:bidi="ar-SY"/>
    </w:rPr>
  </w:style>
  <w:style w:type="paragraph" w:styleId="TOC9">
    <w:name w:val="toc 9"/>
    <w:basedOn w:val="Normal"/>
    <w:next w:val="Normal"/>
    <w:autoRedefine/>
    <w:uiPriority w:val="39"/>
    <w:unhideWhenUsed/>
    <w:rsid w:val="0023283D"/>
    <w:pPr>
      <w:ind w:left="6787" w:hanging="720"/>
    </w:pPr>
  </w:style>
  <w:style w:type="paragraph" w:customStyle="1" w:styleId="VolumeNo">
    <w:name w:val="Volume No"/>
    <w:basedOn w:val="Normal"/>
    <w:qFormat/>
    <w:rsid w:val="00F974C5"/>
    <w:pPr>
      <w:keepNext/>
      <w:spacing w:before="360"/>
      <w:jc w:val="center"/>
    </w:pPr>
    <w:rPr>
      <w:sz w:val="26"/>
      <w:szCs w:val="26"/>
      <w:lang w:bidi="ar-SY"/>
    </w:rPr>
  </w:style>
  <w:style w:type="paragraph" w:customStyle="1" w:styleId="Volumetitle">
    <w:name w:val="Volume title"/>
    <w:basedOn w:val="VolumeNo"/>
    <w:qFormat/>
    <w:rsid w:val="00F974C5"/>
    <w:pPr>
      <w:spacing w:before="120" w:after="360"/>
    </w:pPr>
    <w:rPr>
      <w:b/>
      <w:bCs/>
      <w:sz w:val="28"/>
      <w:szCs w:val="28"/>
    </w:rPr>
  </w:style>
  <w:style w:type="paragraph" w:styleId="Title">
    <w:name w:val="Title"/>
    <w:aliases w:val="Title right"/>
    <w:basedOn w:val="Normal"/>
    <w:next w:val="Normal"/>
    <w:link w:val="TitleChar"/>
    <w:uiPriority w:val="10"/>
    <w:rsid w:val="007C3BC7"/>
    <w:pPr>
      <w:keepNext/>
      <w:spacing w:before="360"/>
    </w:pPr>
    <w:rPr>
      <w:rFonts w:eastAsiaTheme="majorEastAsia"/>
      <w:b/>
      <w:bCs/>
      <w:color w:val="FF0000"/>
      <w:kern w:val="28"/>
      <w:sz w:val="28"/>
      <w:szCs w:val="40"/>
    </w:rPr>
  </w:style>
  <w:style w:type="character" w:customStyle="1" w:styleId="TitleChar">
    <w:name w:val="Title Char"/>
    <w:aliases w:val="Title right Char"/>
    <w:basedOn w:val="DefaultParagraphFont"/>
    <w:link w:val="Title"/>
    <w:uiPriority w:val="10"/>
    <w:rsid w:val="007C3BC7"/>
    <w:rPr>
      <w:rFonts w:ascii="Calibri" w:eastAsiaTheme="majorEastAsia" w:hAnsi="Calibri" w:cs="Traditional Arabic"/>
      <w:b/>
      <w:bCs/>
      <w:color w:val="FF0000"/>
      <w:kern w:val="28"/>
      <w:sz w:val="28"/>
      <w:szCs w:val="40"/>
    </w:rPr>
  </w:style>
  <w:style w:type="paragraph" w:customStyle="1" w:styleId="ResNo">
    <w:name w:val="Res_No"/>
    <w:basedOn w:val="Normal"/>
    <w:qFormat/>
    <w:rsid w:val="00F974C5"/>
    <w:pPr>
      <w:keepNext/>
      <w:keepLines/>
      <w:spacing w:before="360"/>
      <w:jc w:val="center"/>
    </w:pPr>
    <w:rPr>
      <w:sz w:val="26"/>
      <w:szCs w:val="26"/>
    </w:rPr>
  </w:style>
  <w:style w:type="paragraph" w:customStyle="1" w:styleId="Restitle">
    <w:name w:val="Res_title"/>
    <w:basedOn w:val="Normal"/>
    <w:qFormat/>
    <w:rsid w:val="00F974C5"/>
    <w:pPr>
      <w:keepNext/>
      <w:keepLines/>
      <w:spacing w:before="240"/>
      <w:jc w:val="center"/>
    </w:pPr>
    <w:rPr>
      <w:b/>
      <w:bCs/>
      <w:sz w:val="28"/>
      <w:szCs w:val="28"/>
      <w:lang w:bidi="ar-SY"/>
    </w:rPr>
  </w:style>
  <w:style w:type="paragraph" w:customStyle="1" w:styleId="OpinionNo">
    <w:name w:val="Opinion No"/>
    <w:basedOn w:val="Normal"/>
    <w:qFormat/>
    <w:rsid w:val="00F974C5"/>
    <w:pPr>
      <w:keepNext/>
      <w:keepLines/>
      <w:spacing w:before="360"/>
      <w:jc w:val="center"/>
    </w:pPr>
    <w:rPr>
      <w:sz w:val="26"/>
      <w:szCs w:val="26"/>
    </w:rPr>
  </w:style>
  <w:style w:type="paragraph" w:customStyle="1" w:styleId="Opiniontitle">
    <w:name w:val="Opinion title"/>
    <w:basedOn w:val="Normal"/>
    <w:qFormat/>
    <w:rsid w:val="00F974C5"/>
    <w:pPr>
      <w:keepNext/>
      <w:keepLines/>
      <w:spacing w:after="360"/>
      <w:jc w:val="center"/>
    </w:pPr>
    <w:rPr>
      <w:b/>
      <w:bCs/>
      <w:sz w:val="28"/>
      <w:szCs w:val="28"/>
    </w:rPr>
  </w:style>
  <w:style w:type="paragraph" w:styleId="Signature">
    <w:name w:val="Signature"/>
    <w:basedOn w:val="Normal"/>
    <w:link w:val="SignatureChar"/>
    <w:uiPriority w:val="99"/>
    <w:semiHidden/>
    <w:unhideWhenUsed/>
    <w:qFormat/>
    <w:rsid w:val="008235CD"/>
    <w:pPr>
      <w:spacing w:before="1440"/>
      <w:jc w:val="left"/>
    </w:pPr>
  </w:style>
  <w:style w:type="character" w:customStyle="1" w:styleId="SignatureChar">
    <w:name w:val="Signature Char"/>
    <w:basedOn w:val="DefaultParagraphFont"/>
    <w:link w:val="Signature"/>
    <w:uiPriority w:val="99"/>
    <w:semiHidden/>
    <w:rsid w:val="008235CD"/>
    <w:rPr>
      <w:rFonts w:ascii="Calibri" w:hAnsi="Calibri" w:cs="Traditional Arabic"/>
      <w:szCs w:val="30"/>
    </w:rPr>
  </w:style>
  <w:style w:type="table" w:styleId="TableGrid">
    <w:name w:val="Table Grid"/>
    <w:basedOn w:val="TableNormal"/>
    <w:uiPriority w:val="39"/>
    <w:rsid w:val="002907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974C5"/>
    <w:pPr>
      <w:tabs>
        <w:tab w:val="center" w:pos="4680"/>
        <w:tab w:val="right" w:pos="9360"/>
      </w:tabs>
      <w:spacing w:before="0" w:line="240" w:lineRule="auto"/>
    </w:pPr>
  </w:style>
  <w:style w:type="character" w:customStyle="1" w:styleId="HeaderChar">
    <w:name w:val="Header Char"/>
    <w:basedOn w:val="DefaultParagraphFont"/>
    <w:link w:val="Header"/>
    <w:uiPriority w:val="99"/>
    <w:rsid w:val="00F974C5"/>
    <w:rPr>
      <w:rFonts w:ascii="Dubai" w:hAnsi="Dubai" w:cs="Dubai"/>
    </w:rPr>
  </w:style>
  <w:style w:type="character" w:styleId="Hyperlink">
    <w:name w:val="Hyperlink"/>
    <w:aliases w:val="CEO_Hyperlink,超级链接,超?级链,Style 58,超????,하이퍼링크2,超链接1,超?级链?,Style?,S,하이퍼링크21,ECC Hyperlink"/>
    <w:basedOn w:val="DefaultParagraphFont"/>
    <w:uiPriority w:val="99"/>
    <w:unhideWhenUsed/>
    <w:qFormat/>
    <w:rsid w:val="00F974C5"/>
    <w:rPr>
      <w:rFonts w:ascii="Dubai" w:hAnsi="Dubai" w:cs="Dubai"/>
      <w:color w:val="0000FF"/>
      <w:u w:val="single"/>
    </w:rPr>
  </w:style>
  <w:style w:type="character" w:styleId="BookTitle">
    <w:name w:val="Book Title"/>
    <w:basedOn w:val="DefaultParagraphFont"/>
    <w:uiPriority w:val="33"/>
    <w:rsid w:val="007C3BC7"/>
    <w:rPr>
      <w:b/>
      <w:bCs/>
      <w:i/>
      <w:iCs/>
      <w:color w:val="FF0000"/>
      <w:spacing w:val="5"/>
    </w:rPr>
  </w:style>
  <w:style w:type="character" w:styleId="Emphasis">
    <w:name w:val="Emphasis"/>
    <w:basedOn w:val="DefaultParagraphFont"/>
    <w:uiPriority w:val="20"/>
    <w:rsid w:val="007C3BC7"/>
    <w:rPr>
      <w:i/>
      <w:iCs/>
      <w:color w:val="FF0000"/>
    </w:rPr>
  </w:style>
  <w:style w:type="paragraph" w:customStyle="1" w:styleId="Footnotetexte">
    <w:name w:val="Footnote texte"/>
    <w:basedOn w:val="Normal"/>
    <w:qFormat/>
    <w:rsid w:val="00F974C5"/>
    <w:pPr>
      <w:tabs>
        <w:tab w:val="clear" w:pos="794"/>
        <w:tab w:val="left" w:pos="397"/>
      </w:tabs>
      <w:spacing w:before="60" w:line="168" w:lineRule="auto"/>
      <w:ind w:left="397" w:hanging="397"/>
    </w:pPr>
    <w:rPr>
      <w:sz w:val="20"/>
      <w:szCs w:val="20"/>
    </w:rPr>
  </w:style>
  <w:style w:type="character" w:styleId="IntenseEmphasis">
    <w:name w:val="Intense Emphasis"/>
    <w:basedOn w:val="DefaultParagraphFont"/>
    <w:uiPriority w:val="21"/>
    <w:rsid w:val="007C3BC7"/>
    <w:rPr>
      <w:i/>
      <w:iCs/>
      <w:color w:val="FF0000"/>
    </w:rPr>
  </w:style>
  <w:style w:type="paragraph" w:styleId="IntenseQuote">
    <w:name w:val="Intense Quote"/>
    <w:basedOn w:val="Normal"/>
    <w:next w:val="Normal"/>
    <w:link w:val="IntenseQuoteChar"/>
    <w:uiPriority w:val="30"/>
    <w:rsid w:val="007C3BC7"/>
    <w:pPr>
      <w:pBdr>
        <w:top w:val="single" w:sz="4" w:space="10" w:color="5B9BD5" w:themeColor="accent1"/>
        <w:bottom w:val="single" w:sz="4" w:space="10" w:color="5B9BD5" w:themeColor="accent1"/>
      </w:pBdr>
      <w:spacing w:before="360" w:after="360"/>
      <w:ind w:left="864" w:right="864"/>
      <w:jc w:val="center"/>
    </w:pPr>
    <w:rPr>
      <w:i/>
      <w:iCs/>
      <w:color w:val="FF0000"/>
    </w:rPr>
  </w:style>
  <w:style w:type="character" w:customStyle="1" w:styleId="IntenseQuoteChar">
    <w:name w:val="Intense Quote Char"/>
    <w:basedOn w:val="DefaultParagraphFont"/>
    <w:link w:val="IntenseQuote"/>
    <w:uiPriority w:val="30"/>
    <w:rsid w:val="007C3BC7"/>
    <w:rPr>
      <w:rFonts w:ascii="Calibri" w:hAnsi="Calibri" w:cs="Traditional Arabic"/>
      <w:i/>
      <w:iCs/>
      <w:color w:val="FF0000"/>
      <w:szCs w:val="30"/>
    </w:rPr>
  </w:style>
  <w:style w:type="character" w:styleId="IntenseReference">
    <w:name w:val="Intense Reference"/>
    <w:basedOn w:val="DefaultParagraphFont"/>
    <w:uiPriority w:val="32"/>
    <w:rsid w:val="007C3BC7"/>
    <w:rPr>
      <w:b/>
      <w:bCs/>
      <w:smallCaps/>
      <w:color w:val="FF0000"/>
      <w:spacing w:val="5"/>
    </w:rPr>
  </w:style>
  <w:style w:type="paragraph" w:styleId="ListParagraph">
    <w:name w:val="List Paragraph"/>
    <w:basedOn w:val="Normal"/>
    <w:uiPriority w:val="34"/>
    <w:rsid w:val="00F974C5"/>
    <w:pPr>
      <w:spacing w:before="80"/>
      <w:ind w:left="720"/>
      <w:contextualSpacing/>
    </w:pPr>
  </w:style>
  <w:style w:type="paragraph" w:styleId="Quote">
    <w:name w:val="Quote"/>
    <w:basedOn w:val="Normal"/>
    <w:next w:val="Normal"/>
    <w:link w:val="QuoteChar"/>
    <w:uiPriority w:val="29"/>
    <w:rsid w:val="007C3BC7"/>
    <w:pPr>
      <w:spacing w:before="200" w:after="160"/>
      <w:ind w:left="864" w:right="864"/>
      <w:jc w:val="center"/>
    </w:pPr>
    <w:rPr>
      <w:i/>
      <w:iCs/>
      <w:color w:val="FF0000"/>
    </w:rPr>
  </w:style>
  <w:style w:type="character" w:customStyle="1" w:styleId="QuoteChar">
    <w:name w:val="Quote Char"/>
    <w:basedOn w:val="DefaultParagraphFont"/>
    <w:link w:val="Quote"/>
    <w:uiPriority w:val="29"/>
    <w:rsid w:val="007C3BC7"/>
    <w:rPr>
      <w:rFonts w:ascii="Calibri" w:hAnsi="Calibri" w:cs="Traditional Arabic"/>
      <w:i/>
      <w:iCs/>
      <w:color w:val="FF0000"/>
      <w:szCs w:val="30"/>
    </w:rPr>
  </w:style>
  <w:style w:type="character" w:styleId="Strong">
    <w:name w:val="Strong"/>
    <w:basedOn w:val="DefaultParagraphFont"/>
    <w:uiPriority w:val="22"/>
    <w:rsid w:val="007C3BC7"/>
    <w:rPr>
      <w:b/>
      <w:bCs/>
      <w:color w:val="FF0000"/>
    </w:rPr>
  </w:style>
  <w:style w:type="paragraph" w:styleId="Subtitle">
    <w:name w:val="Subtitle"/>
    <w:basedOn w:val="Normal"/>
    <w:next w:val="Normal"/>
    <w:link w:val="SubtitleChar"/>
    <w:uiPriority w:val="11"/>
    <w:rsid w:val="007C3BC7"/>
    <w:pPr>
      <w:numPr>
        <w:ilvl w:val="1"/>
      </w:numPr>
      <w:spacing w:after="160"/>
    </w:pPr>
    <w:rPr>
      <w:rFonts w:asciiTheme="minorHAnsi" w:hAnsiTheme="minorHAnsi" w:cstheme="minorBidi"/>
      <w:color w:val="FF0000"/>
      <w:spacing w:val="15"/>
    </w:rPr>
  </w:style>
  <w:style w:type="character" w:customStyle="1" w:styleId="SubtitleChar">
    <w:name w:val="Subtitle Char"/>
    <w:basedOn w:val="DefaultParagraphFont"/>
    <w:link w:val="Subtitle"/>
    <w:uiPriority w:val="11"/>
    <w:rsid w:val="007C3BC7"/>
    <w:rPr>
      <w:color w:val="FF0000"/>
      <w:spacing w:val="15"/>
    </w:rPr>
  </w:style>
  <w:style w:type="character" w:styleId="SubtleEmphasis">
    <w:name w:val="Subtle Emphasis"/>
    <w:basedOn w:val="DefaultParagraphFont"/>
    <w:uiPriority w:val="19"/>
    <w:rsid w:val="007C3BC7"/>
    <w:rPr>
      <w:i/>
      <w:iCs/>
      <w:color w:val="FF0000"/>
    </w:rPr>
  </w:style>
  <w:style w:type="character" w:styleId="SubtleReference">
    <w:name w:val="Subtle Reference"/>
    <w:basedOn w:val="DefaultParagraphFont"/>
    <w:uiPriority w:val="31"/>
    <w:rsid w:val="007C3BC7"/>
    <w:rPr>
      <w:smallCaps/>
      <w:color w:val="FF0000"/>
    </w:rPr>
  </w:style>
  <w:style w:type="paragraph" w:customStyle="1" w:styleId="Tablelegend">
    <w:name w:val="Table legend"/>
    <w:basedOn w:val="Normal"/>
    <w:qFormat/>
    <w:rsid w:val="00F974C5"/>
    <w:pPr>
      <w:spacing w:before="80"/>
    </w:pPr>
    <w:rPr>
      <w:lang w:bidi="ar-SY"/>
    </w:rPr>
  </w:style>
  <w:style w:type="paragraph" w:customStyle="1" w:styleId="Headingb">
    <w:name w:val="Heading b"/>
    <w:basedOn w:val="Normal"/>
    <w:qFormat/>
    <w:rsid w:val="00F974C5"/>
    <w:pPr>
      <w:keepNext/>
      <w:spacing w:before="240"/>
      <w:ind w:left="1134" w:hanging="1134"/>
    </w:pPr>
    <w:rPr>
      <w:b/>
      <w:bCs/>
    </w:rPr>
  </w:style>
  <w:style w:type="character" w:styleId="UnresolvedMention">
    <w:name w:val="Unresolved Mention"/>
    <w:basedOn w:val="DefaultParagraphFont"/>
    <w:uiPriority w:val="99"/>
    <w:semiHidden/>
    <w:unhideWhenUsed/>
    <w:rsid w:val="00763B18"/>
    <w:rPr>
      <w:color w:val="605E5C"/>
      <w:shd w:val="clear" w:color="auto" w:fill="E1DFDD"/>
    </w:rPr>
  </w:style>
  <w:style w:type="paragraph" w:customStyle="1" w:styleId="Figure">
    <w:name w:val="Figure"/>
    <w:basedOn w:val="Normal"/>
    <w:rsid w:val="00C73B2D"/>
    <w:pPr>
      <w:jc w:val="center"/>
    </w:pPr>
    <w:rPr>
      <w:lang w:bidi="ar-E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itu.int/go/wtdc25-final-report" TargetMode="Externa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yperlink" Target="http://itu.int/go/wtdc25-final-report"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rchana.gulati@itu.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P:\ARA\Arabic%20Pool\Templates\Arabic%20Templates%202026\ITU-D%20(BDT)\PA_TDAG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421F7F6C5263B4B928A068E40912AB8" ma:contentTypeVersion="17" ma:contentTypeDescription="Create a new document." ma:contentTypeScope="" ma:versionID="08de21dd3d53535c2968f418991843b1">
  <xsd:schema xmlns:xsd="http://www.w3.org/2001/XMLSchema" xmlns:xs="http://www.w3.org/2001/XMLSchema" xmlns:p="http://schemas.microsoft.com/office/2006/metadata/properties" xmlns:ns2="d4ea696a-cca3-460b-a983-57ac2621983a" xmlns:ns3="29399490-13b9-4c73-b71e-403b715b75a7" targetNamespace="http://schemas.microsoft.com/office/2006/metadata/properties" ma:root="true" ma:fieldsID="61722b74c011d0d4baa2c88cba3894f1" ns2:_="" ns3:_="">
    <xsd:import namespace="d4ea696a-cca3-460b-a983-57ac2621983a"/>
    <xsd:import namespace="29399490-13b9-4c73-b71e-403b715b75a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ea696a-cca3-460b-a983-57ac262198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9399490-13b9-4c73-b71e-403b715b75a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d36094f-0688-4081-a569-0c74b76e7ddf}" ma:internalName="TaxCatchAll" ma:showField="CatchAllData" ma:web="29399490-13b9-4c73-b71e-403b715b75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4ea696a-cca3-460b-a983-57ac2621983a">
      <Terms xmlns="http://schemas.microsoft.com/office/infopath/2007/PartnerControls"/>
    </lcf76f155ced4ddcb4097134ff3c332f>
    <TaxCatchAll xmlns="29399490-13b9-4c73-b71e-403b715b75a7" xsi:nil="true"/>
  </documentManagement>
</p:properties>
</file>

<file path=customXml/itemProps1.xml><?xml version="1.0" encoding="utf-8"?>
<ds:datastoreItem xmlns:ds="http://schemas.openxmlformats.org/officeDocument/2006/customXml" ds:itemID="{D2A43E68-FEE1-4201-87D6-0DF5EF736C30}">
  <ds:schemaRefs>
    <ds:schemaRef ds:uri="http://schemas.openxmlformats.org/officeDocument/2006/bibliography"/>
  </ds:schemaRefs>
</ds:datastoreItem>
</file>

<file path=customXml/itemProps2.xml><?xml version="1.0" encoding="utf-8"?>
<ds:datastoreItem xmlns:ds="http://schemas.openxmlformats.org/officeDocument/2006/customXml" ds:itemID="{62A27266-0A28-4A50-A099-0B69B36AFC9A}"/>
</file>

<file path=customXml/itemProps3.xml><?xml version="1.0" encoding="utf-8"?>
<ds:datastoreItem xmlns:ds="http://schemas.openxmlformats.org/officeDocument/2006/customXml" ds:itemID="{E7FBD4A9-057C-4B23-8EAC-99AD8216E2E1}"/>
</file>

<file path=customXml/itemProps4.xml><?xml version="1.0" encoding="utf-8"?>
<ds:datastoreItem xmlns:ds="http://schemas.openxmlformats.org/officeDocument/2006/customXml" ds:itemID="{711DAE90-B82A-4961-AFCA-CDDEE456C362}"/>
</file>

<file path=docProps/app.xml><?xml version="1.0" encoding="utf-8"?>
<Properties xmlns="http://schemas.openxmlformats.org/officeDocument/2006/extended-properties" xmlns:vt="http://schemas.openxmlformats.org/officeDocument/2006/docPropsVTypes">
  <Template>PA_TDAG26.dotx</Template>
  <TotalTime>15</TotalTime>
  <Pages>3</Pages>
  <Words>457</Words>
  <Characters>2605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3056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Arabic_I.R</dc:creator>
  <cp:keywords/>
  <dc:description/>
  <cp:lastModifiedBy>Arabic_I.R</cp:lastModifiedBy>
  <cp:revision>2</cp:revision>
  <dcterms:created xsi:type="dcterms:W3CDTF">2026-04-07T08:32:00Z</dcterms:created>
  <dcterms:modified xsi:type="dcterms:W3CDTF">2026-04-07T08:54:00Z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0x0101000421F7F6C5263B4B928A068E40912AB8</vt:lpwstr>
  </property>
</Properties>
</file>