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horzAnchor="margin" w:tblpY="-492"/>
        <w:tblW w:w="9888" w:type="dxa"/>
        <w:tblLayout w:type="fixed"/>
        <w:tblCellMar>
          <w:left w:w="107" w:type="dxa"/>
          <w:right w:w="107" w:type="dxa"/>
        </w:tblCellMar>
        <w:tblLook w:val="0000" w:firstRow="0" w:lastRow="0" w:firstColumn="0" w:lastColumn="0" w:noHBand="0" w:noVBand="0"/>
        <w:tblCaption w:val="Document metadata (Study Group, meeting, Question, source, title)"/>
        <w:tblDescription w:val="Document metadata (Study Group, meeting, document number, Question, source, title)"/>
      </w:tblPr>
      <w:tblGrid>
        <w:gridCol w:w="6379"/>
        <w:gridCol w:w="3509"/>
      </w:tblGrid>
      <w:tr w:rsidR="00F7434A" w:rsidRPr="00A42E8B" w14:paraId="3F0E9EC4" w14:textId="77777777" w:rsidTr="00F7434A">
        <w:trPr>
          <w:cantSplit/>
          <w:trHeight w:val="1134"/>
        </w:trPr>
        <w:tc>
          <w:tcPr>
            <w:tcW w:w="6379" w:type="dxa"/>
          </w:tcPr>
          <w:p w14:paraId="3C20C75B" w14:textId="77777777" w:rsidR="00F7434A" w:rsidRPr="00A42E8B" w:rsidRDefault="00F7434A" w:rsidP="004037AF">
            <w:pPr>
              <w:tabs>
                <w:tab w:val="clear" w:pos="1191"/>
                <w:tab w:val="clear" w:pos="1588"/>
                <w:tab w:val="clear" w:pos="1985"/>
              </w:tabs>
              <w:spacing w:before="240" w:after="240"/>
              <w:ind w:left="34"/>
              <w:rPr>
                <w:b/>
                <w:bCs/>
                <w:sz w:val="32"/>
                <w:szCs w:val="32"/>
                <w:lang w:val="fr-FR"/>
              </w:rPr>
            </w:pPr>
            <w:r w:rsidRPr="00A42E8B">
              <w:rPr>
                <w:b/>
                <w:bCs/>
                <w:sz w:val="32"/>
                <w:szCs w:val="32"/>
                <w:lang w:val="fr-FR"/>
              </w:rPr>
              <w:t xml:space="preserve">Groupe consultatif pour le développement </w:t>
            </w:r>
            <w:r w:rsidRPr="00A42E8B">
              <w:rPr>
                <w:b/>
                <w:bCs/>
                <w:sz w:val="32"/>
                <w:szCs w:val="32"/>
                <w:lang w:val="fr-FR"/>
              </w:rPr>
              <w:br/>
              <w:t>des télécommunications (GCDT)</w:t>
            </w:r>
          </w:p>
          <w:p w14:paraId="5F5F590A" w14:textId="39E36666" w:rsidR="00F7434A" w:rsidRPr="00A42E8B" w:rsidRDefault="00F7434A" w:rsidP="001011EB">
            <w:pPr>
              <w:tabs>
                <w:tab w:val="clear" w:pos="1191"/>
                <w:tab w:val="clear" w:pos="1588"/>
                <w:tab w:val="clear" w:pos="1985"/>
              </w:tabs>
              <w:spacing w:after="120"/>
              <w:ind w:left="34"/>
              <w:rPr>
                <w:rFonts w:ascii="Verdana" w:hAnsi="Verdana"/>
                <w:sz w:val="28"/>
                <w:szCs w:val="28"/>
                <w:lang w:val="fr-FR"/>
              </w:rPr>
            </w:pPr>
            <w:r w:rsidRPr="00A42E8B">
              <w:rPr>
                <w:b/>
                <w:bCs/>
                <w:sz w:val="26"/>
                <w:szCs w:val="26"/>
                <w:lang w:val="fr-FR"/>
              </w:rPr>
              <w:t>33ème réunion, Genève, Suisse, 7-10 avril 2026</w:t>
            </w:r>
          </w:p>
        </w:tc>
        <w:tc>
          <w:tcPr>
            <w:tcW w:w="3509" w:type="dxa"/>
          </w:tcPr>
          <w:p w14:paraId="67E7B4C4" w14:textId="0F52E4CC" w:rsidR="00F7434A" w:rsidRPr="00A42E8B" w:rsidRDefault="00F7434A" w:rsidP="00946023">
            <w:pPr>
              <w:spacing w:before="240" w:after="120"/>
              <w:ind w:right="142"/>
              <w:jc w:val="right"/>
              <w:rPr>
                <w:lang w:val="fr-FR"/>
              </w:rPr>
            </w:pPr>
            <w:r w:rsidRPr="00A42E8B">
              <w:rPr>
                <w:noProof/>
                <w:lang w:val="fr-FR" w:eastAsia="en-GB"/>
              </w:rPr>
              <w:drawing>
                <wp:inline distT="0" distB="0" distL="0" distR="0" wp14:anchorId="7A20172F" wp14:editId="75B43B9A">
                  <wp:extent cx="712470" cy="785496"/>
                  <wp:effectExtent l="0" t="0" r="0" b="0"/>
                  <wp:docPr id="2" name="Picture 2"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2" name="Picture 2" descr="A close up of a sign&#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14296" cy="787509"/>
                          </a:xfrm>
                          <a:prstGeom prst="rect">
                            <a:avLst/>
                          </a:prstGeom>
                        </pic:spPr>
                      </pic:pic>
                    </a:graphicData>
                  </a:graphic>
                </wp:inline>
              </w:drawing>
            </w:r>
          </w:p>
        </w:tc>
      </w:tr>
      <w:tr w:rsidR="00683C32" w:rsidRPr="00A42E8B" w14:paraId="3C13197B" w14:textId="77777777" w:rsidTr="0009076F">
        <w:trPr>
          <w:cantSplit/>
        </w:trPr>
        <w:tc>
          <w:tcPr>
            <w:tcW w:w="6379" w:type="dxa"/>
            <w:tcBorders>
              <w:top w:val="single" w:sz="12" w:space="0" w:color="auto"/>
            </w:tcBorders>
          </w:tcPr>
          <w:p w14:paraId="2EED9DB2" w14:textId="77777777" w:rsidR="00683C32" w:rsidRPr="00A42E8B" w:rsidRDefault="00683C32" w:rsidP="00107E85">
            <w:pPr>
              <w:spacing w:before="0"/>
              <w:rPr>
                <w:rFonts w:cs="Arial"/>
                <w:b/>
                <w:bCs/>
                <w:sz w:val="20"/>
                <w:lang w:val="fr-FR"/>
              </w:rPr>
            </w:pPr>
          </w:p>
        </w:tc>
        <w:tc>
          <w:tcPr>
            <w:tcW w:w="3509" w:type="dxa"/>
            <w:tcBorders>
              <w:top w:val="single" w:sz="12" w:space="0" w:color="auto"/>
            </w:tcBorders>
          </w:tcPr>
          <w:p w14:paraId="6CC77CFE" w14:textId="77777777" w:rsidR="00683C32" w:rsidRPr="00A42E8B" w:rsidRDefault="00683C32" w:rsidP="00107E85">
            <w:pPr>
              <w:spacing w:before="0"/>
              <w:rPr>
                <w:b/>
                <w:bCs/>
                <w:sz w:val="20"/>
                <w:lang w:val="fr-FR"/>
              </w:rPr>
            </w:pPr>
          </w:p>
        </w:tc>
      </w:tr>
      <w:tr w:rsidR="00683C32" w:rsidRPr="00A42E8B" w14:paraId="0BB3FBC4" w14:textId="77777777" w:rsidTr="0009076F">
        <w:trPr>
          <w:cantSplit/>
        </w:trPr>
        <w:tc>
          <w:tcPr>
            <w:tcW w:w="6379" w:type="dxa"/>
          </w:tcPr>
          <w:p w14:paraId="43C54B3D" w14:textId="77777777" w:rsidR="00683C32" w:rsidRPr="00A42E8B" w:rsidRDefault="00683C32" w:rsidP="00400CCF">
            <w:pPr>
              <w:pStyle w:val="Committee"/>
              <w:spacing w:before="0"/>
              <w:rPr>
                <w:b w:val="0"/>
                <w:szCs w:val="24"/>
                <w:lang w:val="fr-FR"/>
              </w:rPr>
            </w:pPr>
          </w:p>
        </w:tc>
        <w:tc>
          <w:tcPr>
            <w:tcW w:w="3509" w:type="dxa"/>
          </w:tcPr>
          <w:p w14:paraId="02E44EE9" w14:textId="0D9D8574" w:rsidR="00683C32" w:rsidRPr="00A42E8B" w:rsidRDefault="0096201B" w:rsidP="00E25345">
            <w:pPr>
              <w:spacing w:before="0"/>
              <w:jc w:val="both"/>
              <w:rPr>
                <w:bCs/>
                <w:szCs w:val="24"/>
                <w:lang w:val="fr-FR"/>
              </w:rPr>
            </w:pPr>
            <w:r w:rsidRPr="00A42E8B">
              <w:rPr>
                <w:b/>
                <w:bCs/>
                <w:lang w:val="fr-FR"/>
              </w:rPr>
              <w:t xml:space="preserve">Document </w:t>
            </w:r>
            <w:bookmarkStart w:id="0" w:name="DocRef1"/>
            <w:bookmarkEnd w:id="0"/>
            <w:r w:rsidRPr="00A42E8B">
              <w:rPr>
                <w:b/>
                <w:bCs/>
                <w:lang w:val="fr-FR"/>
              </w:rPr>
              <w:t>TDAG</w:t>
            </w:r>
            <w:r w:rsidR="003242AB" w:rsidRPr="00A42E8B">
              <w:rPr>
                <w:b/>
                <w:bCs/>
                <w:lang w:val="fr-FR"/>
              </w:rPr>
              <w:t>-</w:t>
            </w:r>
            <w:r w:rsidR="00B648C7" w:rsidRPr="00A42E8B">
              <w:rPr>
                <w:b/>
                <w:bCs/>
                <w:lang w:val="fr-FR"/>
              </w:rPr>
              <w:t>2</w:t>
            </w:r>
            <w:bookmarkStart w:id="1" w:name="DocNo1"/>
            <w:bookmarkEnd w:id="1"/>
            <w:r w:rsidR="00F7434A" w:rsidRPr="00A42E8B">
              <w:rPr>
                <w:b/>
                <w:bCs/>
                <w:lang w:val="fr-FR"/>
              </w:rPr>
              <w:t>6</w:t>
            </w:r>
            <w:r w:rsidR="0009076F" w:rsidRPr="00A42E8B">
              <w:rPr>
                <w:b/>
                <w:bCs/>
                <w:lang w:val="fr-FR"/>
              </w:rPr>
              <w:t>/</w:t>
            </w:r>
            <w:r w:rsidR="002A6109">
              <w:rPr>
                <w:b/>
                <w:bCs/>
                <w:lang w:val="fr-FR"/>
              </w:rPr>
              <w:t>13</w:t>
            </w:r>
            <w:r w:rsidRPr="00A42E8B">
              <w:rPr>
                <w:b/>
                <w:bCs/>
                <w:lang w:val="fr-FR"/>
              </w:rPr>
              <w:t>-</w:t>
            </w:r>
            <w:r w:rsidR="00E25345" w:rsidRPr="00A42E8B">
              <w:rPr>
                <w:b/>
                <w:bCs/>
                <w:lang w:val="fr-FR"/>
              </w:rPr>
              <w:t>F</w:t>
            </w:r>
          </w:p>
        </w:tc>
      </w:tr>
      <w:tr w:rsidR="00683C32" w:rsidRPr="00A42E8B" w14:paraId="24D04936" w14:textId="77777777" w:rsidTr="0009076F">
        <w:trPr>
          <w:cantSplit/>
        </w:trPr>
        <w:tc>
          <w:tcPr>
            <w:tcW w:w="6379" w:type="dxa"/>
          </w:tcPr>
          <w:p w14:paraId="12CE4DBF" w14:textId="77777777" w:rsidR="00683C32" w:rsidRPr="00A42E8B" w:rsidRDefault="00683C32" w:rsidP="00400CCF">
            <w:pPr>
              <w:spacing w:before="0"/>
              <w:rPr>
                <w:b/>
                <w:bCs/>
                <w:smallCaps/>
                <w:szCs w:val="24"/>
                <w:lang w:val="fr-FR"/>
              </w:rPr>
            </w:pPr>
          </w:p>
        </w:tc>
        <w:tc>
          <w:tcPr>
            <w:tcW w:w="3509" w:type="dxa"/>
          </w:tcPr>
          <w:p w14:paraId="0F89640F" w14:textId="509FAC9D" w:rsidR="00683C32" w:rsidRPr="00A42E8B" w:rsidRDefault="002A6109" w:rsidP="00B648C7">
            <w:pPr>
              <w:spacing w:before="0"/>
              <w:rPr>
                <w:b/>
                <w:szCs w:val="24"/>
                <w:lang w:val="fr-FR"/>
              </w:rPr>
            </w:pPr>
            <w:bookmarkStart w:id="2" w:name="CreationDate"/>
            <w:bookmarkEnd w:id="2"/>
            <w:r>
              <w:rPr>
                <w:b/>
                <w:bCs/>
                <w:szCs w:val="28"/>
                <w:lang w:val="fr-FR"/>
              </w:rPr>
              <w:t>3 mars 2026</w:t>
            </w:r>
          </w:p>
        </w:tc>
      </w:tr>
      <w:tr w:rsidR="00683C32" w:rsidRPr="00A42E8B" w14:paraId="7B96545F" w14:textId="77777777" w:rsidTr="0009076F">
        <w:trPr>
          <w:cantSplit/>
        </w:trPr>
        <w:tc>
          <w:tcPr>
            <w:tcW w:w="6379" w:type="dxa"/>
          </w:tcPr>
          <w:p w14:paraId="65956FD3" w14:textId="77777777" w:rsidR="00683C32" w:rsidRPr="00A42E8B" w:rsidRDefault="00683C32" w:rsidP="00400CCF">
            <w:pPr>
              <w:spacing w:before="0"/>
              <w:rPr>
                <w:b/>
                <w:bCs/>
                <w:smallCaps/>
                <w:szCs w:val="24"/>
                <w:lang w:val="fr-FR"/>
              </w:rPr>
            </w:pPr>
          </w:p>
        </w:tc>
        <w:tc>
          <w:tcPr>
            <w:tcW w:w="3509" w:type="dxa"/>
          </w:tcPr>
          <w:p w14:paraId="30EFD39F" w14:textId="33ACFB79" w:rsidR="00514D2F" w:rsidRPr="00A42E8B" w:rsidRDefault="0096201B" w:rsidP="001011EB">
            <w:pPr>
              <w:spacing w:before="0"/>
              <w:rPr>
                <w:szCs w:val="24"/>
                <w:lang w:val="fr-FR"/>
              </w:rPr>
            </w:pPr>
            <w:r w:rsidRPr="00A42E8B">
              <w:rPr>
                <w:b/>
                <w:lang w:val="fr-FR"/>
              </w:rPr>
              <w:t>Original:</w:t>
            </w:r>
            <w:bookmarkStart w:id="3" w:name="Original"/>
            <w:bookmarkEnd w:id="3"/>
            <w:r w:rsidR="00CE0422" w:rsidRPr="00A42E8B">
              <w:rPr>
                <w:b/>
                <w:lang w:val="fr-FR"/>
              </w:rPr>
              <w:t xml:space="preserve"> </w:t>
            </w:r>
            <w:r w:rsidR="001011EB" w:rsidRPr="00A42E8B">
              <w:rPr>
                <w:b/>
                <w:lang w:val="fr-FR"/>
              </w:rPr>
              <w:t>anglais</w:t>
            </w:r>
          </w:p>
        </w:tc>
      </w:tr>
      <w:tr w:rsidR="00A13162" w:rsidRPr="002A6109" w14:paraId="31656E31" w14:textId="77777777" w:rsidTr="00107E85">
        <w:trPr>
          <w:cantSplit/>
          <w:trHeight w:val="852"/>
        </w:trPr>
        <w:tc>
          <w:tcPr>
            <w:tcW w:w="9888" w:type="dxa"/>
            <w:gridSpan w:val="2"/>
          </w:tcPr>
          <w:p w14:paraId="512FCA01" w14:textId="203623EF" w:rsidR="00A13162" w:rsidRPr="00A42E8B" w:rsidRDefault="002A6109" w:rsidP="0030353C">
            <w:pPr>
              <w:pStyle w:val="Source"/>
              <w:rPr>
                <w:lang w:val="fr-FR"/>
              </w:rPr>
            </w:pPr>
            <w:bookmarkStart w:id="4" w:name="Source"/>
            <w:bookmarkEnd w:id="4"/>
            <w:r w:rsidRPr="002A6109">
              <w:rPr>
                <w:lang w:val="fr-FR"/>
              </w:rPr>
              <w:t>Directeur du Bureau de développement des télécommunications</w:t>
            </w:r>
          </w:p>
        </w:tc>
      </w:tr>
      <w:tr w:rsidR="00AC6F14" w:rsidRPr="002A6109" w14:paraId="2CBD3A36" w14:textId="77777777" w:rsidTr="00107E85">
        <w:trPr>
          <w:cantSplit/>
        </w:trPr>
        <w:tc>
          <w:tcPr>
            <w:tcW w:w="9888" w:type="dxa"/>
            <w:gridSpan w:val="2"/>
          </w:tcPr>
          <w:p w14:paraId="1B4121DF" w14:textId="13F9385C" w:rsidR="00AC6F14" w:rsidRPr="00A42E8B" w:rsidRDefault="002A6109" w:rsidP="001011EB">
            <w:pPr>
              <w:pStyle w:val="Title1"/>
              <w:rPr>
                <w:lang w:val="fr-FR"/>
              </w:rPr>
            </w:pPr>
            <w:bookmarkStart w:id="5" w:name="Title"/>
            <w:bookmarkEnd w:id="5"/>
            <w:r w:rsidRPr="002A6109">
              <w:rPr>
                <w:lang w:val="fr-FR"/>
              </w:rPr>
              <w:t>Rapport sur les travaux du Groupe d'experts sur le Règlement des télécommunications internationales (EG-RTI) au GCDT</w:t>
            </w:r>
          </w:p>
        </w:tc>
      </w:tr>
      <w:tr w:rsidR="00A721F4" w:rsidRPr="002A6109" w14:paraId="23A30231" w14:textId="77777777" w:rsidTr="00A721F4">
        <w:trPr>
          <w:cantSplit/>
        </w:trPr>
        <w:tc>
          <w:tcPr>
            <w:tcW w:w="9888" w:type="dxa"/>
            <w:gridSpan w:val="2"/>
            <w:tcBorders>
              <w:bottom w:val="single" w:sz="4" w:space="0" w:color="auto"/>
            </w:tcBorders>
          </w:tcPr>
          <w:p w14:paraId="726EE70E" w14:textId="77777777" w:rsidR="00A721F4" w:rsidRPr="00A42E8B" w:rsidRDefault="00A721F4" w:rsidP="0030353C">
            <w:pPr>
              <w:rPr>
                <w:lang w:val="fr-FR"/>
              </w:rPr>
            </w:pPr>
          </w:p>
        </w:tc>
      </w:tr>
      <w:tr w:rsidR="00A721F4" w:rsidRPr="002A6109" w14:paraId="590033C8" w14:textId="77777777" w:rsidTr="00A721F4">
        <w:trPr>
          <w:cantSplit/>
        </w:trPr>
        <w:tc>
          <w:tcPr>
            <w:tcW w:w="9888" w:type="dxa"/>
            <w:gridSpan w:val="2"/>
            <w:tcBorders>
              <w:top w:val="single" w:sz="4" w:space="0" w:color="auto"/>
              <w:left w:val="single" w:sz="4" w:space="0" w:color="auto"/>
              <w:bottom w:val="single" w:sz="4" w:space="0" w:color="auto"/>
              <w:right w:val="single" w:sz="4" w:space="0" w:color="auto"/>
            </w:tcBorders>
          </w:tcPr>
          <w:p w14:paraId="3F97E040" w14:textId="31B66266" w:rsidR="00A721F4" w:rsidRPr="00A42E8B" w:rsidRDefault="001011EB" w:rsidP="00EA0C51">
            <w:pPr>
              <w:spacing w:after="120"/>
              <w:rPr>
                <w:b/>
                <w:bCs/>
                <w:szCs w:val="24"/>
                <w:lang w:val="fr-FR"/>
              </w:rPr>
            </w:pPr>
            <w:r w:rsidRPr="00A42E8B">
              <w:rPr>
                <w:b/>
                <w:bCs/>
                <w:szCs w:val="24"/>
                <w:lang w:val="fr-FR"/>
              </w:rPr>
              <w:t>Résumé</w:t>
            </w:r>
            <w:r w:rsidR="00A721F4" w:rsidRPr="00A42E8B">
              <w:rPr>
                <w:b/>
                <w:bCs/>
                <w:szCs w:val="24"/>
                <w:lang w:val="fr-FR"/>
              </w:rPr>
              <w:t>:</w:t>
            </w:r>
          </w:p>
          <w:p w14:paraId="4082D7E8" w14:textId="44D8990B" w:rsidR="00A721F4" w:rsidRPr="00A42E8B" w:rsidRDefault="002A6109" w:rsidP="00EA0C51">
            <w:pPr>
              <w:spacing w:after="120"/>
              <w:rPr>
                <w:szCs w:val="24"/>
                <w:lang w:val="fr-FR"/>
              </w:rPr>
            </w:pPr>
            <w:r w:rsidRPr="002A6109">
              <w:rPr>
                <w:lang w:val="fr-FR"/>
              </w:rPr>
              <w:t>Le présent rapport rend compte des principaux résultats des cinquième et sixième réunions du Groupe</w:t>
            </w:r>
            <w:r w:rsidR="00DA50E2">
              <w:rPr>
                <w:lang w:val="fr-FR"/>
              </w:rPr>
              <w:t> </w:t>
            </w:r>
            <w:r w:rsidRPr="002A6109">
              <w:rPr>
                <w:lang w:val="fr-FR"/>
              </w:rPr>
              <w:t>EG-RTI, tenues respectivement les 11 et 12 septembre 2025 et le 19 janvier 2026. Ces réunions ont été organisées conformément à la Résolution 146 (Rév. Bucarest, 2022) de la Conférence de plénipotentiaires et à la Résolution 1379 (Mod. 2023) du Conseil.</w:t>
            </w:r>
          </w:p>
          <w:p w14:paraId="76A1C541" w14:textId="23209CDB" w:rsidR="00A721F4" w:rsidRPr="00A42E8B" w:rsidRDefault="001011EB" w:rsidP="00EA0C51">
            <w:pPr>
              <w:spacing w:after="120"/>
              <w:rPr>
                <w:b/>
                <w:bCs/>
                <w:szCs w:val="24"/>
                <w:lang w:val="fr-FR"/>
              </w:rPr>
            </w:pPr>
            <w:r w:rsidRPr="00A42E8B">
              <w:rPr>
                <w:b/>
                <w:bCs/>
                <w:lang w:val="fr-FR"/>
              </w:rPr>
              <w:t>Suite à donner</w:t>
            </w:r>
            <w:r w:rsidR="00A721F4" w:rsidRPr="00A42E8B">
              <w:rPr>
                <w:b/>
                <w:bCs/>
                <w:lang w:val="fr-FR"/>
              </w:rPr>
              <w:t>:</w:t>
            </w:r>
          </w:p>
          <w:p w14:paraId="4B2294E1" w14:textId="58BE20C0" w:rsidR="002A6109" w:rsidRPr="002A6109" w:rsidRDefault="002A6109" w:rsidP="002A6109">
            <w:pPr>
              <w:spacing w:after="120"/>
              <w:rPr>
                <w:lang w:val="fr-FR"/>
              </w:rPr>
            </w:pPr>
            <w:r w:rsidRPr="002A6109">
              <w:rPr>
                <w:lang w:val="fr-FR"/>
              </w:rPr>
              <w:t>En vertu de la Résolution 146 (Rév. Bucarest, 2022), les Directeurs des Bureaux sont chargés, "</w:t>
            </w:r>
            <w:r w:rsidRPr="002A6109">
              <w:rPr>
                <w:i/>
                <w:iCs/>
                <w:lang w:val="fr-FR"/>
              </w:rPr>
              <w:t>chacun dans son domaine de compétence, en prenant l'avis des groupes consultatifs concernés, de contribuer aux activités du Groupe d'experts sur le RTI, étant entendu que le Secteur de la normalisation des télécommunications de l'UIT effectue la plus grande partie du travail concernant le RTI</w:t>
            </w:r>
            <w:r w:rsidRPr="002A6109">
              <w:rPr>
                <w:lang w:val="fr-FR"/>
              </w:rPr>
              <w:t>".</w:t>
            </w:r>
          </w:p>
          <w:p w14:paraId="371956FC" w14:textId="08B667F0" w:rsidR="00A721F4" w:rsidRPr="00A42E8B" w:rsidRDefault="002A6109" w:rsidP="002A6109">
            <w:pPr>
              <w:spacing w:after="120"/>
              <w:rPr>
                <w:szCs w:val="24"/>
                <w:lang w:val="fr-FR"/>
              </w:rPr>
            </w:pPr>
            <w:r w:rsidRPr="002A6109">
              <w:rPr>
                <w:lang w:val="fr-FR"/>
              </w:rPr>
              <w:t>Le GCDT est invité à prendre note du présent document et à fournir les indications qu'il jugera utiles.</w:t>
            </w:r>
          </w:p>
          <w:p w14:paraId="622ACB80" w14:textId="39EE560D" w:rsidR="00A721F4" w:rsidRPr="00A42E8B" w:rsidRDefault="00A721F4" w:rsidP="00EA0C51">
            <w:pPr>
              <w:spacing w:after="120"/>
              <w:rPr>
                <w:b/>
                <w:bCs/>
                <w:szCs w:val="24"/>
                <w:lang w:val="fr-FR"/>
              </w:rPr>
            </w:pPr>
            <w:r w:rsidRPr="00A42E8B">
              <w:rPr>
                <w:b/>
                <w:bCs/>
                <w:szCs w:val="24"/>
                <w:lang w:val="fr-FR"/>
              </w:rPr>
              <w:t>R</w:t>
            </w:r>
            <w:r w:rsidR="001011EB" w:rsidRPr="00A42E8B">
              <w:rPr>
                <w:b/>
                <w:bCs/>
                <w:szCs w:val="24"/>
                <w:lang w:val="fr-FR"/>
              </w:rPr>
              <w:t>é</w:t>
            </w:r>
            <w:r w:rsidRPr="00A42E8B">
              <w:rPr>
                <w:b/>
                <w:bCs/>
                <w:szCs w:val="24"/>
                <w:lang w:val="fr-FR"/>
              </w:rPr>
              <w:t>f</w:t>
            </w:r>
            <w:r w:rsidR="001011EB" w:rsidRPr="00A42E8B">
              <w:rPr>
                <w:b/>
                <w:bCs/>
                <w:szCs w:val="24"/>
                <w:lang w:val="fr-FR"/>
              </w:rPr>
              <w:t>é</w:t>
            </w:r>
            <w:r w:rsidRPr="00A42E8B">
              <w:rPr>
                <w:b/>
                <w:bCs/>
                <w:szCs w:val="24"/>
                <w:lang w:val="fr-FR"/>
              </w:rPr>
              <w:t>rences:</w:t>
            </w:r>
          </w:p>
          <w:p w14:paraId="4B9612F7" w14:textId="7B817FC8" w:rsidR="002A6109" w:rsidRPr="002A6109" w:rsidRDefault="002A6109" w:rsidP="002A6109">
            <w:pPr>
              <w:spacing w:after="120"/>
              <w:rPr>
                <w:lang w:val="fr-FR"/>
              </w:rPr>
            </w:pPr>
            <w:r w:rsidRPr="002A6109">
              <w:rPr>
                <w:lang w:val="fr-FR"/>
              </w:rPr>
              <w:t xml:space="preserve">Résolution </w:t>
            </w:r>
            <w:hyperlink r:id="rId12" w:history="1">
              <w:r w:rsidRPr="002A6109">
                <w:rPr>
                  <w:rStyle w:val="Hyperlink"/>
                  <w:lang w:val="fr-FR"/>
                </w:rPr>
                <w:t>146</w:t>
              </w:r>
            </w:hyperlink>
            <w:r w:rsidRPr="002A6109">
              <w:rPr>
                <w:lang w:val="fr-FR"/>
              </w:rPr>
              <w:t xml:space="preserve"> (Rév. Bucarest, 2022) de la Conférence de plénipotentiaires – Examen périodique du Règlement des télécommunications internationales</w:t>
            </w:r>
          </w:p>
          <w:p w14:paraId="1ECDD20E" w14:textId="09D8E3F8" w:rsidR="00A721F4" w:rsidRPr="00A42E8B" w:rsidRDefault="002A6109" w:rsidP="002A6109">
            <w:pPr>
              <w:spacing w:after="120"/>
              <w:rPr>
                <w:szCs w:val="24"/>
                <w:lang w:val="fr-FR"/>
              </w:rPr>
            </w:pPr>
            <w:r w:rsidRPr="002A6109">
              <w:rPr>
                <w:lang w:val="fr-FR"/>
              </w:rPr>
              <w:t xml:space="preserve">Résolution </w:t>
            </w:r>
            <w:hyperlink r:id="rId13" w:history="1">
              <w:r w:rsidRPr="002A6109">
                <w:rPr>
                  <w:rStyle w:val="Hyperlink"/>
                  <w:lang w:val="fr-FR"/>
                </w:rPr>
                <w:t>1379</w:t>
              </w:r>
            </w:hyperlink>
            <w:r w:rsidRPr="002A6109">
              <w:rPr>
                <w:lang w:val="fr-FR"/>
              </w:rPr>
              <w:t xml:space="preserve"> (Mod. 2023) du Conseil – Groupe d'experts sur le Règlement des télécommunications internationales (EG-RTI)</w:t>
            </w:r>
          </w:p>
        </w:tc>
      </w:tr>
    </w:tbl>
    <w:p w14:paraId="72F5CF96" w14:textId="77777777" w:rsidR="00923CF1" w:rsidRPr="00A42E8B" w:rsidRDefault="00923CF1" w:rsidP="007A7D3C">
      <w:pPr>
        <w:rPr>
          <w:lang w:val="fr-FR"/>
        </w:rPr>
      </w:pPr>
    </w:p>
    <w:p w14:paraId="5B29B2A3" w14:textId="77777777" w:rsidR="00923CF1" w:rsidRPr="00A42E8B" w:rsidRDefault="00923CF1">
      <w:pPr>
        <w:tabs>
          <w:tab w:val="clear" w:pos="794"/>
          <w:tab w:val="clear" w:pos="1191"/>
          <w:tab w:val="clear" w:pos="1588"/>
          <w:tab w:val="clear" w:pos="1985"/>
        </w:tabs>
        <w:overflowPunct/>
        <w:autoSpaceDE/>
        <w:autoSpaceDN/>
        <w:adjustRightInd/>
        <w:spacing w:before="0"/>
        <w:textAlignment w:val="auto"/>
        <w:rPr>
          <w:lang w:val="fr-FR"/>
        </w:rPr>
      </w:pPr>
      <w:r w:rsidRPr="00A42E8B">
        <w:rPr>
          <w:lang w:val="fr-FR"/>
        </w:rPr>
        <w:br w:type="page"/>
      </w:r>
    </w:p>
    <w:p w14:paraId="78C2952C" w14:textId="28A60111" w:rsidR="002A6109" w:rsidRPr="002A6109" w:rsidRDefault="002A6109" w:rsidP="002A6109">
      <w:pPr>
        <w:pStyle w:val="Heading1"/>
        <w:rPr>
          <w:lang w:val="fr-FR"/>
        </w:rPr>
      </w:pPr>
      <w:r w:rsidRPr="002A6109">
        <w:rPr>
          <w:lang w:val="fr-FR"/>
        </w:rPr>
        <w:lastRenderedPageBreak/>
        <w:t>1</w:t>
      </w:r>
      <w:r w:rsidRPr="002A6109">
        <w:rPr>
          <w:lang w:val="fr-FR"/>
        </w:rPr>
        <w:tab/>
        <w:t>Considérations générales</w:t>
      </w:r>
    </w:p>
    <w:p w14:paraId="5BE1A4E1" w14:textId="24FB73D2" w:rsidR="002A6109" w:rsidRPr="002A6109" w:rsidRDefault="002A6109" w:rsidP="002A6109">
      <w:pPr>
        <w:rPr>
          <w:lang w:val="fr-FR"/>
        </w:rPr>
      </w:pPr>
      <w:r w:rsidRPr="002A6109">
        <w:rPr>
          <w:lang w:val="fr-FR"/>
        </w:rPr>
        <w:t>Le présent document a pour objet de présenter l'état d'avancement des travaux du Groupe d'experts sur le Règlement des télécommunications internationales (EG-RTI)</w:t>
      </w:r>
      <w:r>
        <w:rPr>
          <w:rStyle w:val="FootnoteReference"/>
          <w:lang w:val="fr-FR"/>
        </w:rPr>
        <w:footnoteReference w:id="1"/>
      </w:r>
      <w:r w:rsidRPr="002A6109">
        <w:rPr>
          <w:lang w:val="fr-FR"/>
        </w:rPr>
        <w:t>, conformément à la</w:t>
      </w:r>
      <w:r w:rsidR="00DA50E2">
        <w:rPr>
          <w:lang w:val="fr-FR"/>
        </w:rPr>
        <w:t> </w:t>
      </w:r>
      <w:r w:rsidRPr="002A6109">
        <w:rPr>
          <w:lang w:val="fr-FR"/>
        </w:rPr>
        <w:t>décision prise par la Conférence de plénipotentiaires de l'UIT (Bucarest,</w:t>
      </w:r>
      <w:r w:rsidR="00DA50E2">
        <w:rPr>
          <w:lang w:val="fr-FR"/>
        </w:rPr>
        <w:t> </w:t>
      </w:r>
      <w:r w:rsidRPr="002A6109">
        <w:rPr>
          <w:lang w:val="fr-FR"/>
        </w:rPr>
        <w:t>26 septembre</w:t>
      </w:r>
      <w:r w:rsidR="00DA50E2">
        <w:rPr>
          <w:lang w:val="fr-FR"/>
        </w:rPr>
        <w:t> </w:t>
      </w:r>
      <w:r w:rsidRPr="002A6109">
        <w:rPr>
          <w:lang w:val="fr-FR"/>
        </w:rPr>
        <w:t>–</w:t>
      </w:r>
      <w:r w:rsidR="00DA50E2">
        <w:rPr>
          <w:lang w:val="fr-FR"/>
        </w:rPr>
        <w:t> </w:t>
      </w:r>
      <w:r w:rsidRPr="002A6109">
        <w:rPr>
          <w:lang w:val="fr-FR"/>
        </w:rPr>
        <w:t>14</w:t>
      </w:r>
      <w:r>
        <w:rPr>
          <w:lang w:val="fr-FR"/>
        </w:rPr>
        <w:t> </w:t>
      </w:r>
      <w:r w:rsidRPr="002A6109">
        <w:rPr>
          <w:lang w:val="fr-FR"/>
        </w:rPr>
        <w:t>octobre 2022) moyennant l</w:t>
      </w:r>
      <w:r w:rsidR="006C5EC6">
        <w:rPr>
          <w:lang w:val="fr-FR"/>
        </w:rPr>
        <w:t>'</w:t>
      </w:r>
      <w:r w:rsidRPr="002A6109">
        <w:rPr>
          <w:lang w:val="fr-FR"/>
        </w:rPr>
        <w:t>approbation de la Résolution</w:t>
      </w:r>
      <w:r w:rsidR="00DA50E2">
        <w:rPr>
          <w:lang w:val="fr-FR"/>
        </w:rPr>
        <w:t> </w:t>
      </w:r>
      <w:r w:rsidRPr="002A6109">
        <w:rPr>
          <w:lang w:val="fr-FR"/>
        </w:rPr>
        <w:t>146</w:t>
      </w:r>
      <w:r w:rsidR="00DA50E2">
        <w:rPr>
          <w:lang w:val="fr-FR"/>
        </w:rPr>
        <w:t> </w:t>
      </w:r>
      <w:r w:rsidRPr="002A6109">
        <w:rPr>
          <w:lang w:val="fr-FR"/>
        </w:rPr>
        <w:t>(Rév.</w:t>
      </w:r>
      <w:r w:rsidR="00DA50E2">
        <w:rPr>
          <w:lang w:val="fr-FR"/>
        </w:rPr>
        <w:t> </w:t>
      </w:r>
      <w:r w:rsidRPr="002A6109">
        <w:rPr>
          <w:lang w:val="fr-FR"/>
        </w:rPr>
        <w:t>Bucarest,</w:t>
      </w:r>
      <w:r w:rsidR="00DA50E2">
        <w:rPr>
          <w:lang w:val="fr-FR"/>
        </w:rPr>
        <w:t> </w:t>
      </w:r>
      <w:r w:rsidRPr="002A6109">
        <w:rPr>
          <w:lang w:val="fr-FR"/>
        </w:rPr>
        <w:t>2022) relative à l'examen périodique du RTI. Il met l</w:t>
      </w:r>
      <w:r w:rsidR="006C5EC6">
        <w:rPr>
          <w:lang w:val="fr-FR"/>
        </w:rPr>
        <w:t>'</w:t>
      </w:r>
      <w:r w:rsidRPr="002A6109">
        <w:rPr>
          <w:lang w:val="fr-FR"/>
        </w:rPr>
        <w:t>accent sur</w:t>
      </w:r>
      <w:r w:rsidR="00DA50E2">
        <w:rPr>
          <w:lang w:val="fr-FR"/>
        </w:rPr>
        <w:t> </w:t>
      </w:r>
      <w:r w:rsidRPr="002A6109">
        <w:rPr>
          <w:lang w:val="fr-FR"/>
        </w:rPr>
        <w:t>les</w:t>
      </w:r>
      <w:r w:rsidR="00DA50E2">
        <w:rPr>
          <w:lang w:val="fr-FR"/>
        </w:rPr>
        <w:t> </w:t>
      </w:r>
      <w:r w:rsidRPr="002A6109">
        <w:rPr>
          <w:lang w:val="fr-FR"/>
        </w:rPr>
        <w:t>principaux résultats des cinquième et sixième réunions du Groupe EG-RTI.</w:t>
      </w:r>
    </w:p>
    <w:p w14:paraId="7A7F3B27" w14:textId="0383A233" w:rsidR="002A6109" w:rsidRPr="002A6109" w:rsidRDefault="002A6109" w:rsidP="002A6109">
      <w:pPr>
        <w:pStyle w:val="Heading1"/>
        <w:rPr>
          <w:lang w:val="fr-FR"/>
        </w:rPr>
      </w:pPr>
      <w:r w:rsidRPr="002A6109">
        <w:rPr>
          <w:lang w:val="fr-FR"/>
        </w:rPr>
        <w:t>2</w:t>
      </w:r>
      <w:r w:rsidRPr="002A6109">
        <w:rPr>
          <w:lang w:val="fr-FR"/>
        </w:rPr>
        <w:tab/>
        <w:t>Examen périodique du RTI</w:t>
      </w:r>
    </w:p>
    <w:p w14:paraId="7E0D4B30" w14:textId="0364D573" w:rsidR="002A6109" w:rsidRPr="002A6109" w:rsidRDefault="002A6109" w:rsidP="002A6109">
      <w:pPr>
        <w:rPr>
          <w:lang w:val="fr-FR"/>
        </w:rPr>
      </w:pPr>
      <w:r w:rsidRPr="002A6109">
        <w:rPr>
          <w:lang w:val="fr-FR"/>
        </w:rPr>
        <w:t>Aux termes de la Résolution 146 (Rév. Bucarest, 2022) de la Conférence de plénipotentiaires, le Secrétaire général est chargé de convoquer à nouveau un Groupe d'experts sur le RTI, ouvert à la participation des États Membres et des Membres de Secteur de l'UIT, dont le mandat et les méthodes de travail seront définis par le Conseil de l'UIT, et de soumettre le rapport du Groupe</w:t>
      </w:r>
      <w:r w:rsidR="00DA50E2">
        <w:rPr>
          <w:lang w:val="fr-FR"/>
        </w:rPr>
        <w:t> </w:t>
      </w:r>
      <w:r w:rsidRPr="002A6109">
        <w:rPr>
          <w:lang w:val="fr-FR"/>
        </w:rPr>
        <w:t xml:space="preserve">d'experts sur le RTI concernant les résultats de l'examen au Conseil pour qu'il l'examine, le publie et le transmette ensuite à la Conférence de plénipotentiaires de 2026. </w:t>
      </w:r>
    </w:p>
    <w:p w14:paraId="5F0A72BC" w14:textId="69DA41F1" w:rsidR="002A6109" w:rsidRPr="002A6109" w:rsidRDefault="002A6109" w:rsidP="002A6109">
      <w:pPr>
        <w:rPr>
          <w:lang w:val="fr-FR"/>
        </w:rPr>
      </w:pPr>
      <w:r w:rsidRPr="002A6109">
        <w:rPr>
          <w:lang w:val="fr-FR"/>
        </w:rPr>
        <w:t xml:space="preserve">Il est important de souligner qu'aux termes de cette Résolution, </w:t>
      </w:r>
      <w:r w:rsidRPr="002A6109">
        <w:rPr>
          <w:i/>
          <w:iCs/>
          <w:lang w:val="fr-FR"/>
        </w:rPr>
        <w:t>les Directeurs des Bureaux sont chargés: "1) chacun dans son domaine de compétence, en prenant l'avis des groupes consultatifs concernés, de contribuer aux activités du Groupe d'experts sur le RTI, étant entendu que le Secteur de la normalisation des télécommunications de l'UIT effectue la plus grande partie du travail concernant le RTI; 2) de soumettre les résultats de leurs travaux au Groupe d'experts sur le RTI; 3)</w:t>
      </w:r>
      <w:r w:rsidR="00DA50E2">
        <w:rPr>
          <w:i/>
          <w:iCs/>
          <w:lang w:val="fr-FR"/>
        </w:rPr>
        <w:t> </w:t>
      </w:r>
      <w:r w:rsidRPr="002A6109">
        <w:rPr>
          <w:i/>
          <w:iCs/>
          <w:lang w:val="fr-FR"/>
        </w:rPr>
        <w:t>d'étudier la possibilité d'accorder des bourses, lorsque des ressources sont disponibles, aux pays classés par l'ONU comme pays en développement</w:t>
      </w:r>
      <w:r w:rsidRPr="002A6109">
        <w:rPr>
          <w:rStyle w:val="FootnoteReference"/>
          <w:i/>
          <w:iCs/>
          <w:lang w:val="fr-FR"/>
        </w:rPr>
        <w:footnoteReference w:id="2"/>
      </w:r>
      <w:r w:rsidRPr="002A6109">
        <w:rPr>
          <w:i/>
          <w:iCs/>
          <w:lang w:val="fr-FR"/>
        </w:rPr>
        <w:t xml:space="preserve"> ou pays les moins avancés, afin d'accroître leur participation aux travaux du Groupe d'experts"</w:t>
      </w:r>
      <w:r w:rsidRPr="002A6109">
        <w:rPr>
          <w:lang w:val="fr-FR"/>
        </w:rPr>
        <w:t>.</w:t>
      </w:r>
    </w:p>
    <w:p w14:paraId="2EE091B5" w14:textId="6BF23AC4" w:rsidR="002A6109" w:rsidRPr="002A6109" w:rsidRDefault="002A6109" w:rsidP="002A6109">
      <w:pPr>
        <w:pStyle w:val="Heading1"/>
        <w:rPr>
          <w:lang w:val="fr-FR"/>
        </w:rPr>
      </w:pPr>
      <w:r w:rsidRPr="002A6109">
        <w:rPr>
          <w:lang w:val="fr-FR"/>
        </w:rPr>
        <w:t>3</w:t>
      </w:r>
      <w:r w:rsidRPr="002A6109">
        <w:rPr>
          <w:lang w:val="fr-FR"/>
        </w:rPr>
        <w:tab/>
        <w:t>Activités</w:t>
      </w:r>
    </w:p>
    <w:p w14:paraId="78428672" w14:textId="02619E88" w:rsidR="002A6109" w:rsidRPr="002A6109" w:rsidRDefault="002A6109" w:rsidP="002A6109">
      <w:pPr>
        <w:rPr>
          <w:lang w:val="fr-FR"/>
        </w:rPr>
      </w:pPr>
      <w:r w:rsidRPr="002A6109">
        <w:rPr>
          <w:lang w:val="fr-FR"/>
        </w:rPr>
        <w:t xml:space="preserve">À sa </w:t>
      </w:r>
      <w:r w:rsidRPr="00DA50E2">
        <w:rPr>
          <w:b/>
          <w:bCs/>
          <w:lang w:val="fr-FR"/>
        </w:rPr>
        <w:t>cinquième réunion</w:t>
      </w:r>
      <w:r w:rsidRPr="002A6109">
        <w:rPr>
          <w:lang w:val="fr-FR"/>
        </w:rPr>
        <w:t>, le Groupe EG-RTI a examiné les vues concernant le projet de rapport final à soumettre au Conseil à sa session de 2026, telles qu</w:t>
      </w:r>
      <w:r w:rsidR="006C5EC6">
        <w:rPr>
          <w:lang w:val="fr-FR"/>
        </w:rPr>
        <w:t>'</w:t>
      </w:r>
      <w:r w:rsidRPr="002A6109">
        <w:rPr>
          <w:lang w:val="fr-FR"/>
        </w:rPr>
        <w:t xml:space="preserve">exprimées dans les </w:t>
      </w:r>
      <w:hyperlink r:id="rId14" w:history="1">
        <w:r w:rsidRPr="006C5EC6">
          <w:rPr>
            <w:rStyle w:val="Hyperlink"/>
            <w:lang w:val="fr-FR"/>
          </w:rPr>
          <w:t>contributions reçues</w:t>
        </w:r>
      </w:hyperlink>
      <w:r w:rsidRPr="002A6109">
        <w:rPr>
          <w:lang w:val="fr-FR"/>
        </w:rPr>
        <w:t xml:space="preserve"> et les contributions échangées pendant ses discussions (Document </w:t>
      </w:r>
      <w:hyperlink r:id="rId15" w:history="1">
        <w:r w:rsidRPr="006C5EC6">
          <w:rPr>
            <w:rStyle w:val="Hyperlink"/>
            <w:lang w:val="fr-FR"/>
          </w:rPr>
          <w:t>DL 1</w:t>
        </w:r>
      </w:hyperlink>
      <w:r w:rsidRPr="002A6109">
        <w:rPr>
          <w:lang w:val="fr-FR"/>
        </w:rPr>
        <w:t xml:space="preserve">). À cette occasion, les participants ont en outre convenu d'inviter les membres à soumettre au </w:t>
      </w:r>
      <w:r w:rsidR="00DA50E2">
        <w:rPr>
          <w:lang w:val="fr-FR"/>
        </w:rPr>
        <w:t>g</w:t>
      </w:r>
      <w:r w:rsidRPr="002A6109">
        <w:rPr>
          <w:lang w:val="fr-FR"/>
        </w:rPr>
        <w:t>roupe des déclarations individuelles exposant leurs vues sur les questions figurant dans le mandat ainsi que sur la voie qui pourrait être suivie concernant le RTI, et de verser ces déclarations au rapport final, sous la forme d'annexe, par ordre alphabétique. Les divergences de vues exprimées par les membres lors de l</w:t>
      </w:r>
      <w:r w:rsidR="006C5EC6">
        <w:rPr>
          <w:lang w:val="fr-FR"/>
        </w:rPr>
        <w:t>'</w:t>
      </w:r>
      <w:r w:rsidRPr="002A6109">
        <w:rPr>
          <w:lang w:val="fr-FR"/>
        </w:rPr>
        <w:t xml:space="preserve">examen des points énumérés au paragraphe 2 du mandat du Groupe EG-RTI sont décrites dans le </w:t>
      </w:r>
      <w:hyperlink r:id="rId16" w:history="1">
        <w:r w:rsidRPr="006C5EC6">
          <w:rPr>
            <w:rStyle w:val="Hyperlink"/>
            <w:lang w:val="fr-FR"/>
          </w:rPr>
          <w:t>rapport final de la cinquième réunion</w:t>
        </w:r>
      </w:hyperlink>
      <w:r w:rsidRPr="002A6109">
        <w:rPr>
          <w:lang w:val="fr-FR"/>
        </w:rPr>
        <w:t>.</w:t>
      </w:r>
    </w:p>
    <w:p w14:paraId="2B2CBE5F" w14:textId="1F32E168" w:rsidR="002A6109" w:rsidRPr="002A6109" w:rsidRDefault="002A6109" w:rsidP="002A6109">
      <w:pPr>
        <w:rPr>
          <w:lang w:val="fr-FR"/>
        </w:rPr>
      </w:pPr>
      <w:r w:rsidRPr="002A6109">
        <w:rPr>
          <w:lang w:val="fr-FR"/>
        </w:rPr>
        <w:t xml:space="preserve">À sa </w:t>
      </w:r>
      <w:r w:rsidRPr="00DA50E2">
        <w:rPr>
          <w:b/>
          <w:bCs/>
          <w:lang w:val="fr-FR"/>
        </w:rPr>
        <w:t>sixième réunion</w:t>
      </w:r>
      <w:r w:rsidRPr="002A6109">
        <w:rPr>
          <w:lang w:val="fr-FR"/>
        </w:rPr>
        <w:t xml:space="preserve">, le Groupe EG-RTI a examiné les </w:t>
      </w:r>
      <w:hyperlink r:id="rId17" w:history="1">
        <w:r w:rsidRPr="006C5EC6">
          <w:rPr>
            <w:rStyle w:val="Hyperlink"/>
            <w:lang w:val="fr-FR"/>
          </w:rPr>
          <w:t>contributions reçues</w:t>
        </w:r>
      </w:hyperlink>
      <w:r w:rsidRPr="002A6109">
        <w:rPr>
          <w:lang w:val="fr-FR"/>
        </w:rPr>
        <w:t xml:space="preserve">. Les discussions ont essentiellement porté sur le projet de rapport final à soumettre au Conseil à sa session de 2026, et des révisions ont été approuvées par consensus. Toutes les discussions sont résumées dans le </w:t>
      </w:r>
      <w:hyperlink r:id="rId18" w:history="1">
        <w:r w:rsidRPr="006C5EC6">
          <w:rPr>
            <w:rStyle w:val="Hyperlink"/>
            <w:lang w:val="fr-FR"/>
          </w:rPr>
          <w:t>rapport final de la sixième réunion</w:t>
        </w:r>
      </w:hyperlink>
      <w:r w:rsidRPr="002A6109">
        <w:rPr>
          <w:lang w:val="fr-FR"/>
        </w:rPr>
        <w:t>.</w:t>
      </w:r>
    </w:p>
    <w:p w14:paraId="6E901F32" w14:textId="0BE82284" w:rsidR="002A6109" w:rsidRPr="002A6109" w:rsidRDefault="002A6109" w:rsidP="002A6109">
      <w:pPr>
        <w:rPr>
          <w:lang w:val="fr-FR"/>
        </w:rPr>
      </w:pPr>
      <w:r w:rsidRPr="002A6109">
        <w:rPr>
          <w:lang w:val="fr-FR"/>
        </w:rPr>
        <w:t>Compte tenu du programme de travail et des contributions reçues pour ces réunions du Groupe</w:t>
      </w:r>
      <w:r w:rsidR="00DA50E2">
        <w:rPr>
          <w:lang w:val="fr-FR"/>
        </w:rPr>
        <w:t> </w:t>
      </w:r>
      <w:r w:rsidRPr="002A6109">
        <w:rPr>
          <w:lang w:val="fr-FR"/>
        </w:rPr>
        <w:t>EG</w:t>
      </w:r>
      <w:r w:rsidR="00DA50E2">
        <w:rPr>
          <w:lang w:val="fr-FR"/>
        </w:rPr>
        <w:noBreakHyphen/>
      </w:r>
      <w:r w:rsidRPr="002A6109">
        <w:rPr>
          <w:lang w:val="fr-FR"/>
        </w:rPr>
        <w:t>RTI, aucune question particulière ne nécessitait l'intervention du BDT.</w:t>
      </w:r>
    </w:p>
    <w:p w14:paraId="2A09B574" w14:textId="46C572E7" w:rsidR="002A6109" w:rsidRPr="002A6109" w:rsidRDefault="002A6109" w:rsidP="002A6109">
      <w:pPr>
        <w:pStyle w:val="Heading1"/>
        <w:rPr>
          <w:lang w:val="fr-FR"/>
        </w:rPr>
      </w:pPr>
      <w:r w:rsidRPr="002A6109">
        <w:rPr>
          <w:lang w:val="fr-FR"/>
        </w:rPr>
        <w:t>4</w:t>
      </w:r>
      <w:r w:rsidRPr="002A6109">
        <w:rPr>
          <w:lang w:val="fr-FR"/>
        </w:rPr>
        <w:tab/>
        <w:t>Prochaines étapes</w:t>
      </w:r>
    </w:p>
    <w:p w14:paraId="69B70EE0" w14:textId="034B9A94" w:rsidR="00EC6FED" w:rsidRDefault="002A6109" w:rsidP="002A6109">
      <w:pPr>
        <w:rPr>
          <w:lang w:val="fr-FR"/>
        </w:rPr>
      </w:pPr>
      <w:r w:rsidRPr="002A6109">
        <w:rPr>
          <w:lang w:val="fr-FR"/>
        </w:rPr>
        <w:t xml:space="preserve">Les participants ont apporté la dernière main au </w:t>
      </w:r>
      <w:hyperlink r:id="rId19" w:history="1">
        <w:r w:rsidRPr="006C5EC6">
          <w:rPr>
            <w:rStyle w:val="Hyperlink"/>
            <w:lang w:val="fr-FR"/>
          </w:rPr>
          <w:t>rapport final du Groupe EG-RTI au Conseil à sa session de 2026</w:t>
        </w:r>
      </w:hyperlink>
      <w:r w:rsidRPr="002A6109">
        <w:rPr>
          <w:lang w:val="fr-FR"/>
        </w:rPr>
        <w:t>, qui le transmettra à la Conférence de plénipotentiaires de 2026, avec ses observations.</w:t>
      </w:r>
    </w:p>
    <w:p w14:paraId="72DF300E" w14:textId="732D4641" w:rsidR="006C5EC6" w:rsidRDefault="006C5EC6" w:rsidP="002A6109">
      <w:pPr>
        <w:rPr>
          <w:lang w:val="fr-FR"/>
        </w:rPr>
      </w:pPr>
      <w:r>
        <w:rPr>
          <w:lang w:val="fr-FR"/>
        </w:rPr>
        <w:br w:type="page"/>
      </w:r>
    </w:p>
    <w:p w14:paraId="3FDEC716" w14:textId="5357A8A4" w:rsidR="006C5EC6" w:rsidRPr="006C5EC6" w:rsidRDefault="006C5EC6" w:rsidP="006C5EC6">
      <w:pPr>
        <w:pStyle w:val="Annextitle"/>
        <w:rPr>
          <w:lang w:val="fr-FR"/>
        </w:rPr>
      </w:pPr>
      <w:r w:rsidRPr="006C5EC6">
        <w:rPr>
          <w:lang w:val="fr-FR"/>
        </w:rPr>
        <w:t xml:space="preserve">Annexe 1 – Ordre du jour et contributions de la cinquième réunion </w:t>
      </w:r>
      <w:r>
        <w:rPr>
          <w:lang w:val="fr-FR"/>
        </w:rPr>
        <w:br/>
      </w:r>
      <w:r w:rsidRPr="006C5EC6">
        <w:rPr>
          <w:lang w:val="fr-FR"/>
        </w:rPr>
        <w:t>du Groupe EG-RTI (11 et 12 septembre 2025)</w:t>
      </w:r>
    </w:p>
    <w:p w14:paraId="60887733" w14:textId="77777777" w:rsidR="006C5EC6" w:rsidRPr="006C5EC6" w:rsidRDefault="006C5EC6" w:rsidP="006C5EC6">
      <w:pPr>
        <w:pStyle w:val="AnnexNo"/>
        <w:rPr>
          <w:lang w:val="fr-FR"/>
        </w:rPr>
      </w:pPr>
      <w:r w:rsidRPr="006C5EC6">
        <w:rPr>
          <w:lang w:val="fr-FR"/>
        </w:rPr>
        <w:t>PROJET D'ORDRE DU JOUR</w:t>
      </w:r>
    </w:p>
    <w:p w14:paraId="6E51C20E" w14:textId="77777777" w:rsidR="006C5EC6" w:rsidRPr="006C5EC6" w:rsidRDefault="006C5EC6" w:rsidP="006C5EC6">
      <w:pPr>
        <w:pStyle w:val="Annextitle"/>
        <w:rPr>
          <w:lang w:val="fr-FR"/>
        </w:rPr>
      </w:pPr>
      <w:r w:rsidRPr="006C5EC6">
        <w:rPr>
          <w:lang w:val="fr-FR"/>
        </w:rPr>
        <w:t>RÉUNION DU GROUPE D'EXPERTS SUR LE RÈGLEMENT DES TÉLÉCOMMUNICATIONS INTERNATIONALES</w:t>
      </w:r>
    </w:p>
    <w:p w14:paraId="518E8DD1" w14:textId="34A04AFE" w:rsidR="006C5EC6" w:rsidRPr="006C5EC6" w:rsidRDefault="006C5EC6" w:rsidP="006C5EC6">
      <w:pPr>
        <w:jc w:val="center"/>
        <w:rPr>
          <w:lang w:val="fr-FR"/>
        </w:rPr>
      </w:pPr>
      <w:r w:rsidRPr="006C5EC6">
        <w:rPr>
          <w:lang w:val="fr-FR"/>
        </w:rPr>
        <w:t>Jeudi 11 septembre 2025, 9 h 30-12 h 30 et 14 h 30-17 h 30</w:t>
      </w:r>
    </w:p>
    <w:p w14:paraId="64E37925" w14:textId="0469B6C3" w:rsidR="006C5EC6" w:rsidRPr="006C5EC6" w:rsidRDefault="006C5EC6" w:rsidP="006C5EC6">
      <w:pPr>
        <w:jc w:val="center"/>
        <w:rPr>
          <w:lang w:val="fr-FR"/>
        </w:rPr>
      </w:pPr>
      <w:r w:rsidRPr="006C5EC6">
        <w:rPr>
          <w:lang w:val="fr-FR"/>
        </w:rPr>
        <w:t>et</w:t>
      </w:r>
    </w:p>
    <w:p w14:paraId="05AB61B4" w14:textId="77777777" w:rsidR="006C5EC6" w:rsidRPr="006C5EC6" w:rsidRDefault="006C5EC6" w:rsidP="006C5EC6">
      <w:pPr>
        <w:jc w:val="center"/>
        <w:rPr>
          <w:lang w:val="fr-FR"/>
        </w:rPr>
      </w:pPr>
      <w:r w:rsidRPr="006C5EC6">
        <w:rPr>
          <w:lang w:val="fr-FR"/>
        </w:rPr>
        <w:t>vendredi 12 septembre 2025, 9 h 00-12 h 00</w:t>
      </w:r>
    </w:p>
    <w:p w14:paraId="2AED13FD" w14:textId="1ACFE107" w:rsidR="006C5EC6" w:rsidRPr="006C5EC6" w:rsidRDefault="006C5EC6" w:rsidP="006C5EC6">
      <w:pPr>
        <w:spacing w:after="240"/>
        <w:jc w:val="center"/>
        <w:rPr>
          <w:b/>
          <w:bCs/>
          <w:lang w:val="fr-FR"/>
        </w:rPr>
      </w:pPr>
      <w:r w:rsidRPr="006C5EC6">
        <w:rPr>
          <w:b/>
          <w:bCs/>
          <w:lang w:val="fr-FR"/>
        </w:rPr>
        <w:t>Salle K, siège de l'UIT, Genève</w:t>
      </w:r>
    </w:p>
    <w:tbl>
      <w:tblPr>
        <w:tblStyle w:val="TableGrid"/>
        <w:tblW w:w="9030" w:type="dxa"/>
        <w:jc w:val="center"/>
        <w:tblLayout w:type="fixed"/>
        <w:tblLook w:val="01E0" w:firstRow="1" w:lastRow="1" w:firstColumn="1" w:lastColumn="1" w:noHBand="0" w:noVBand="0"/>
      </w:tblPr>
      <w:tblGrid>
        <w:gridCol w:w="846"/>
        <w:gridCol w:w="6524"/>
        <w:gridCol w:w="1660"/>
      </w:tblGrid>
      <w:tr w:rsidR="006C5EC6" w:rsidRPr="006C5EC6" w14:paraId="03D83BB9" w14:textId="77777777" w:rsidTr="006C5EC6">
        <w:trPr>
          <w:cantSplit/>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0A7EE4" w14:textId="77777777" w:rsidR="006C5EC6" w:rsidRPr="006C5EC6" w:rsidRDefault="006C5EC6" w:rsidP="006C5EC6">
            <w:pPr>
              <w:pStyle w:val="Tablehead"/>
              <w:rPr>
                <w:lang w:val="fr-FR"/>
              </w:rPr>
            </w:pPr>
            <w:r w:rsidRPr="006C5EC6">
              <w:rPr>
                <w:lang w:val="fr-FR"/>
              </w:rPr>
              <w:t>Point</w:t>
            </w:r>
          </w:p>
        </w:tc>
        <w:tc>
          <w:tcPr>
            <w:tcW w:w="652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B2E0D8" w14:textId="77777777" w:rsidR="006C5EC6" w:rsidRPr="006C5EC6" w:rsidRDefault="006C5EC6" w:rsidP="006C5EC6">
            <w:pPr>
              <w:pStyle w:val="Tablehead"/>
              <w:rPr>
                <w:lang w:val="fr-FR"/>
              </w:rPr>
            </w:pP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68AD97" w14:textId="77777777" w:rsidR="006C5EC6" w:rsidRPr="006C5EC6" w:rsidRDefault="006C5EC6" w:rsidP="006C5EC6">
            <w:pPr>
              <w:pStyle w:val="Tablehead"/>
              <w:rPr>
                <w:lang w:val="fr-FR"/>
              </w:rPr>
            </w:pPr>
            <w:r w:rsidRPr="006C5EC6">
              <w:rPr>
                <w:lang w:val="fr-FR"/>
              </w:rPr>
              <w:t>Documents</w:t>
            </w:r>
          </w:p>
        </w:tc>
      </w:tr>
      <w:tr w:rsidR="006C5EC6" w:rsidRPr="006C5EC6" w14:paraId="03D00AF2" w14:textId="77777777" w:rsidTr="006C5EC6">
        <w:trPr>
          <w:cantSplit/>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77CEB9" w14:textId="77777777" w:rsidR="006C5EC6" w:rsidRPr="006C5EC6" w:rsidRDefault="006C5EC6" w:rsidP="006C5EC6">
            <w:pPr>
              <w:pStyle w:val="Tabletext"/>
              <w:jc w:val="center"/>
              <w:rPr>
                <w:b/>
                <w:lang w:val="fr-FR"/>
              </w:rPr>
            </w:pPr>
            <w:r w:rsidRPr="006C5EC6">
              <w:rPr>
                <w:b/>
                <w:lang w:val="fr-FR"/>
              </w:rPr>
              <w:t>1</w:t>
            </w:r>
          </w:p>
        </w:tc>
        <w:tc>
          <w:tcPr>
            <w:tcW w:w="6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42509F" w14:textId="77777777" w:rsidR="006C5EC6" w:rsidRPr="006C5EC6" w:rsidRDefault="006C5EC6" w:rsidP="006C5EC6">
            <w:pPr>
              <w:pStyle w:val="Tabletext"/>
              <w:rPr>
                <w:lang w:val="fr-FR"/>
              </w:rPr>
            </w:pPr>
            <w:r w:rsidRPr="006C5EC6">
              <w:rPr>
                <w:lang w:val="fr-FR"/>
              </w:rPr>
              <w:t>Remarques liminaires</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1F1BAD32" w14:textId="77777777" w:rsidR="006C5EC6" w:rsidRPr="006C5EC6" w:rsidRDefault="006C5EC6" w:rsidP="00AA39A2">
            <w:pPr>
              <w:pStyle w:val="Tabletext"/>
              <w:jc w:val="center"/>
              <w:rPr>
                <w:lang w:val="fr-FR"/>
              </w:rPr>
            </w:pPr>
          </w:p>
        </w:tc>
      </w:tr>
      <w:tr w:rsidR="006C5EC6" w:rsidRPr="006C5EC6" w14:paraId="12785811" w14:textId="77777777" w:rsidTr="006C5EC6">
        <w:trPr>
          <w:cantSplit/>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4086BB" w14:textId="77777777" w:rsidR="006C5EC6" w:rsidRPr="006C5EC6" w:rsidRDefault="006C5EC6" w:rsidP="006C5EC6">
            <w:pPr>
              <w:pStyle w:val="Tabletext"/>
              <w:jc w:val="center"/>
              <w:rPr>
                <w:b/>
                <w:lang w:val="fr-FR"/>
              </w:rPr>
            </w:pPr>
            <w:r w:rsidRPr="006C5EC6">
              <w:rPr>
                <w:b/>
                <w:lang w:val="fr-FR"/>
              </w:rPr>
              <w:t>2</w:t>
            </w:r>
          </w:p>
        </w:tc>
        <w:tc>
          <w:tcPr>
            <w:tcW w:w="6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DA334" w14:textId="77777777" w:rsidR="006C5EC6" w:rsidRPr="006C5EC6" w:rsidRDefault="006C5EC6" w:rsidP="006C5EC6">
            <w:pPr>
              <w:pStyle w:val="Tabletext"/>
              <w:rPr>
                <w:lang w:val="fr-FR"/>
              </w:rPr>
            </w:pPr>
            <w:r w:rsidRPr="006C5EC6">
              <w:rPr>
                <w:lang w:val="fr-FR"/>
              </w:rPr>
              <w:t>Adoption de l'ordre du jour et attribution des documents</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3EAD19D" w14:textId="77777777" w:rsidR="006C5EC6" w:rsidRPr="006C5EC6" w:rsidRDefault="006C5EC6" w:rsidP="00AA39A2">
            <w:pPr>
              <w:pStyle w:val="Tabletext"/>
              <w:jc w:val="center"/>
              <w:rPr>
                <w:rStyle w:val="Hyperlink"/>
                <w:lang w:val="fr-FR"/>
              </w:rPr>
            </w:pPr>
            <w:hyperlink r:id="rId20" w:history="1">
              <w:r w:rsidRPr="006C5EC6">
                <w:rPr>
                  <w:rStyle w:val="Hyperlink"/>
                  <w:lang w:val="fr-FR"/>
                </w:rPr>
                <w:t>EG-ITRs-5/1</w:t>
              </w:r>
            </w:hyperlink>
          </w:p>
        </w:tc>
      </w:tr>
      <w:tr w:rsidR="006C5EC6" w:rsidRPr="006C5EC6" w14:paraId="1B20F007" w14:textId="77777777" w:rsidTr="006C5EC6">
        <w:trPr>
          <w:cantSplit/>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4A89" w14:textId="77777777" w:rsidR="006C5EC6" w:rsidRPr="006C5EC6" w:rsidRDefault="006C5EC6" w:rsidP="006C5EC6">
            <w:pPr>
              <w:pStyle w:val="Tabletext"/>
              <w:jc w:val="center"/>
              <w:rPr>
                <w:b/>
                <w:lang w:val="fr-FR"/>
              </w:rPr>
            </w:pPr>
            <w:r w:rsidRPr="006C5EC6">
              <w:rPr>
                <w:b/>
                <w:lang w:val="fr-FR"/>
              </w:rPr>
              <w:t>3</w:t>
            </w:r>
          </w:p>
        </w:tc>
        <w:tc>
          <w:tcPr>
            <w:tcW w:w="6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5332C0" w14:textId="77777777" w:rsidR="006C5EC6" w:rsidRPr="006C5EC6" w:rsidRDefault="006C5EC6" w:rsidP="006C5EC6">
            <w:pPr>
              <w:pStyle w:val="Tabletext"/>
              <w:rPr>
                <w:lang w:val="fr-FR"/>
              </w:rPr>
            </w:pPr>
            <w:r w:rsidRPr="006C5EC6">
              <w:rPr>
                <w:lang w:val="fr-FR"/>
              </w:rPr>
              <w:t>Présentation/examen des contributions générales des États Membres et des Membres de Secteur</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0DCEC672" w14:textId="77777777" w:rsidR="006C5EC6" w:rsidRPr="006C5EC6" w:rsidRDefault="006C5EC6" w:rsidP="00AA39A2">
            <w:pPr>
              <w:pStyle w:val="Tabletext"/>
              <w:jc w:val="center"/>
              <w:rPr>
                <w:rStyle w:val="Hyperlink"/>
                <w:lang w:val="fr-FR"/>
              </w:rPr>
            </w:pPr>
            <w:hyperlink r:id="rId21" w:history="1">
              <w:r w:rsidRPr="006C5EC6">
                <w:rPr>
                  <w:rStyle w:val="Hyperlink"/>
                  <w:lang w:val="fr-FR"/>
                </w:rPr>
                <w:t>EG-ITRs-5/5</w:t>
              </w:r>
            </w:hyperlink>
          </w:p>
          <w:p w14:paraId="509FBCF5" w14:textId="77777777" w:rsidR="006C5EC6" w:rsidRPr="006C5EC6" w:rsidRDefault="006C5EC6" w:rsidP="00AA39A2">
            <w:pPr>
              <w:pStyle w:val="Tabletext"/>
              <w:jc w:val="center"/>
              <w:rPr>
                <w:rStyle w:val="Hyperlink"/>
                <w:lang w:val="fr-FR"/>
              </w:rPr>
            </w:pPr>
            <w:hyperlink r:id="rId22" w:history="1">
              <w:r w:rsidRPr="006C5EC6">
                <w:rPr>
                  <w:rStyle w:val="Hyperlink"/>
                  <w:lang w:val="fr-FR"/>
                </w:rPr>
                <w:t>EG-ITRs-5/9</w:t>
              </w:r>
            </w:hyperlink>
          </w:p>
        </w:tc>
      </w:tr>
      <w:tr w:rsidR="006C5EC6" w:rsidRPr="006C5EC6" w14:paraId="66DAE181" w14:textId="77777777" w:rsidTr="006C5EC6">
        <w:trPr>
          <w:cantSplit/>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A4FB08" w14:textId="77777777" w:rsidR="006C5EC6" w:rsidRPr="006C5EC6" w:rsidRDefault="006C5EC6" w:rsidP="006C5EC6">
            <w:pPr>
              <w:pStyle w:val="Tabletext"/>
              <w:jc w:val="center"/>
              <w:rPr>
                <w:b/>
                <w:lang w:val="fr-FR"/>
              </w:rPr>
            </w:pPr>
            <w:r w:rsidRPr="006C5EC6">
              <w:rPr>
                <w:b/>
                <w:lang w:val="fr-FR"/>
              </w:rPr>
              <w:t>4</w:t>
            </w:r>
          </w:p>
        </w:tc>
        <w:tc>
          <w:tcPr>
            <w:tcW w:w="6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F4E7B" w14:textId="77777777" w:rsidR="006C5EC6" w:rsidRPr="006C5EC6" w:rsidRDefault="006C5EC6" w:rsidP="006C5EC6">
            <w:pPr>
              <w:pStyle w:val="Tabletext"/>
              <w:rPr>
                <w:lang w:val="fr-FR"/>
              </w:rPr>
            </w:pPr>
            <w:r w:rsidRPr="006C5EC6">
              <w:rPr>
                <w:lang w:val="fr-FR"/>
              </w:rPr>
              <w:t>Présentation/examen du projet de rapport final</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7CB27FB9" w14:textId="77777777" w:rsidR="006C5EC6" w:rsidRPr="006C5EC6" w:rsidRDefault="006C5EC6" w:rsidP="00AA39A2">
            <w:pPr>
              <w:pStyle w:val="Tabletext"/>
              <w:jc w:val="center"/>
              <w:rPr>
                <w:rStyle w:val="Hyperlink"/>
                <w:lang w:val="fr-FR"/>
              </w:rPr>
            </w:pPr>
            <w:hyperlink r:id="rId23" w:history="1">
              <w:r w:rsidRPr="006C5EC6">
                <w:rPr>
                  <w:rStyle w:val="Hyperlink"/>
                  <w:lang w:val="fr-FR"/>
                </w:rPr>
                <w:t>EG-ITRs-5/2</w:t>
              </w:r>
            </w:hyperlink>
          </w:p>
        </w:tc>
      </w:tr>
      <w:tr w:rsidR="006C5EC6" w:rsidRPr="006C5EC6" w14:paraId="7A530ED0" w14:textId="77777777" w:rsidTr="006C5EC6">
        <w:trPr>
          <w:cantSplit/>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09F118" w14:textId="77777777" w:rsidR="006C5EC6" w:rsidRPr="006C5EC6" w:rsidRDefault="006C5EC6" w:rsidP="006C5EC6">
            <w:pPr>
              <w:pStyle w:val="Tabletext"/>
              <w:jc w:val="center"/>
              <w:rPr>
                <w:b/>
                <w:lang w:val="fr-FR"/>
              </w:rPr>
            </w:pPr>
            <w:r w:rsidRPr="006C5EC6">
              <w:rPr>
                <w:b/>
                <w:lang w:val="fr-FR"/>
              </w:rPr>
              <w:t>5</w:t>
            </w:r>
          </w:p>
        </w:tc>
        <w:tc>
          <w:tcPr>
            <w:tcW w:w="6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7320BF" w14:textId="77777777" w:rsidR="006C5EC6" w:rsidRPr="006C5EC6" w:rsidRDefault="006C5EC6" w:rsidP="006C5EC6">
            <w:pPr>
              <w:pStyle w:val="Tabletext"/>
              <w:rPr>
                <w:lang w:val="fr-FR"/>
              </w:rPr>
            </w:pPr>
            <w:r w:rsidRPr="006C5EC6">
              <w:rPr>
                <w:lang w:val="fr-FR"/>
              </w:rPr>
              <w:t>Présentation/examen des contributions des États Membres et des Membres de Secteur concernant le projet de rapport final</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hideMark/>
          </w:tcPr>
          <w:p w14:paraId="39BC497B" w14:textId="77777777" w:rsidR="006C5EC6" w:rsidRPr="006C5EC6" w:rsidRDefault="006C5EC6" w:rsidP="00AA39A2">
            <w:pPr>
              <w:pStyle w:val="Tabletext"/>
              <w:jc w:val="center"/>
              <w:rPr>
                <w:rStyle w:val="Hyperlink"/>
                <w:lang w:val="fr-FR"/>
              </w:rPr>
            </w:pPr>
            <w:hyperlink r:id="rId24" w:history="1">
              <w:r w:rsidRPr="006C5EC6">
                <w:rPr>
                  <w:rStyle w:val="Hyperlink"/>
                  <w:lang w:val="fr-FR"/>
                </w:rPr>
                <w:t>EG-ITRs-5/3</w:t>
              </w:r>
            </w:hyperlink>
          </w:p>
          <w:p w14:paraId="075BC489" w14:textId="77777777" w:rsidR="006C5EC6" w:rsidRPr="006C5EC6" w:rsidRDefault="006C5EC6" w:rsidP="00AA39A2">
            <w:pPr>
              <w:pStyle w:val="Tabletext"/>
              <w:jc w:val="center"/>
              <w:rPr>
                <w:rStyle w:val="Hyperlink"/>
                <w:lang w:val="fr-FR"/>
              </w:rPr>
            </w:pPr>
            <w:hyperlink r:id="rId25" w:history="1">
              <w:r w:rsidRPr="006C5EC6">
                <w:rPr>
                  <w:rStyle w:val="Hyperlink"/>
                  <w:lang w:val="fr-FR"/>
                </w:rPr>
                <w:t>EG-ITRs-5/4</w:t>
              </w:r>
            </w:hyperlink>
          </w:p>
          <w:p w14:paraId="668F6EDE" w14:textId="77777777" w:rsidR="006C5EC6" w:rsidRPr="006C5EC6" w:rsidRDefault="006C5EC6" w:rsidP="00AA39A2">
            <w:pPr>
              <w:pStyle w:val="Tabletext"/>
              <w:jc w:val="center"/>
              <w:rPr>
                <w:rStyle w:val="Hyperlink"/>
                <w:lang w:val="fr-FR"/>
              </w:rPr>
            </w:pPr>
            <w:hyperlink r:id="rId26" w:history="1">
              <w:r w:rsidRPr="006C5EC6">
                <w:rPr>
                  <w:rStyle w:val="Hyperlink"/>
                  <w:lang w:val="fr-FR"/>
                </w:rPr>
                <w:t>EG-ITRs-5/6</w:t>
              </w:r>
            </w:hyperlink>
          </w:p>
          <w:p w14:paraId="279D3635" w14:textId="77777777" w:rsidR="006C5EC6" w:rsidRPr="006C5EC6" w:rsidRDefault="006C5EC6" w:rsidP="00AA39A2">
            <w:pPr>
              <w:pStyle w:val="Tabletext"/>
              <w:jc w:val="center"/>
              <w:rPr>
                <w:rStyle w:val="Hyperlink"/>
                <w:lang w:val="fr-FR"/>
              </w:rPr>
            </w:pPr>
            <w:hyperlink r:id="rId27" w:history="1">
              <w:r w:rsidRPr="006C5EC6">
                <w:rPr>
                  <w:rStyle w:val="Hyperlink"/>
                  <w:lang w:val="fr-FR"/>
                </w:rPr>
                <w:t>EG-ITRs-5/7</w:t>
              </w:r>
            </w:hyperlink>
          </w:p>
          <w:p w14:paraId="553556E2" w14:textId="77777777" w:rsidR="006C5EC6" w:rsidRPr="006C5EC6" w:rsidRDefault="006C5EC6" w:rsidP="00AA39A2">
            <w:pPr>
              <w:pStyle w:val="Tabletext"/>
              <w:jc w:val="center"/>
              <w:rPr>
                <w:rStyle w:val="Hyperlink"/>
                <w:lang w:val="fr-FR"/>
              </w:rPr>
            </w:pPr>
            <w:hyperlink r:id="rId28" w:history="1">
              <w:r w:rsidRPr="006C5EC6">
                <w:rPr>
                  <w:rStyle w:val="Hyperlink"/>
                  <w:lang w:val="fr-FR"/>
                </w:rPr>
                <w:t>EG-ITRs-5/8</w:t>
              </w:r>
            </w:hyperlink>
          </w:p>
        </w:tc>
      </w:tr>
      <w:tr w:rsidR="006C5EC6" w:rsidRPr="006C5EC6" w14:paraId="22C731BE" w14:textId="77777777" w:rsidTr="006C5EC6">
        <w:trPr>
          <w:cantSplit/>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C4549" w14:textId="77777777" w:rsidR="006C5EC6" w:rsidRPr="006C5EC6" w:rsidRDefault="006C5EC6" w:rsidP="006C5EC6">
            <w:pPr>
              <w:pStyle w:val="Tabletext"/>
              <w:jc w:val="center"/>
              <w:rPr>
                <w:b/>
                <w:lang w:val="fr-FR"/>
              </w:rPr>
            </w:pPr>
            <w:r w:rsidRPr="006C5EC6">
              <w:rPr>
                <w:b/>
                <w:lang w:val="fr-FR"/>
              </w:rPr>
              <w:t>6</w:t>
            </w:r>
          </w:p>
        </w:tc>
        <w:tc>
          <w:tcPr>
            <w:tcW w:w="6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AE7F2" w14:textId="77777777" w:rsidR="006C5EC6" w:rsidRPr="006C5EC6" w:rsidRDefault="006C5EC6" w:rsidP="006C5EC6">
            <w:pPr>
              <w:pStyle w:val="Tabletext"/>
              <w:rPr>
                <w:lang w:val="fr-FR"/>
              </w:rPr>
            </w:pPr>
            <w:r w:rsidRPr="006C5EC6">
              <w:rPr>
                <w:lang w:val="fr-FR"/>
              </w:rPr>
              <w:t>Examen des prochaines étapes</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291145E" w14:textId="77777777" w:rsidR="006C5EC6" w:rsidRPr="006C5EC6" w:rsidRDefault="006C5EC6" w:rsidP="00AA39A2">
            <w:pPr>
              <w:pStyle w:val="Tabletext"/>
              <w:jc w:val="center"/>
              <w:rPr>
                <w:lang w:val="fr-FR"/>
              </w:rPr>
            </w:pPr>
          </w:p>
        </w:tc>
      </w:tr>
      <w:tr w:rsidR="006C5EC6" w:rsidRPr="006C5EC6" w14:paraId="1A274E2E" w14:textId="77777777" w:rsidTr="006C5EC6">
        <w:trPr>
          <w:cantSplit/>
          <w:jc w:val="center"/>
        </w:trPr>
        <w:tc>
          <w:tcPr>
            <w:tcW w:w="84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CC0676" w14:textId="77777777" w:rsidR="006C5EC6" w:rsidRPr="006C5EC6" w:rsidRDefault="006C5EC6" w:rsidP="006C5EC6">
            <w:pPr>
              <w:pStyle w:val="Tabletext"/>
              <w:jc w:val="center"/>
              <w:rPr>
                <w:b/>
                <w:lang w:val="fr-FR"/>
              </w:rPr>
            </w:pPr>
            <w:r w:rsidRPr="006C5EC6">
              <w:rPr>
                <w:b/>
                <w:lang w:val="fr-FR"/>
              </w:rPr>
              <w:t>7</w:t>
            </w:r>
          </w:p>
        </w:tc>
        <w:tc>
          <w:tcPr>
            <w:tcW w:w="652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20BECD" w14:textId="77777777" w:rsidR="006C5EC6" w:rsidRPr="006C5EC6" w:rsidRDefault="006C5EC6" w:rsidP="006C5EC6">
            <w:pPr>
              <w:pStyle w:val="Tabletext"/>
              <w:rPr>
                <w:lang w:val="fr-FR"/>
              </w:rPr>
            </w:pPr>
            <w:r w:rsidRPr="006C5EC6">
              <w:rPr>
                <w:lang w:val="fr-FR"/>
              </w:rPr>
              <w:t>Divers</w:t>
            </w:r>
          </w:p>
        </w:tc>
        <w:tc>
          <w:tcPr>
            <w:tcW w:w="166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77448175" w14:textId="77777777" w:rsidR="006C5EC6" w:rsidRPr="006C5EC6" w:rsidRDefault="006C5EC6" w:rsidP="00AA39A2">
            <w:pPr>
              <w:pStyle w:val="Tabletext"/>
              <w:jc w:val="center"/>
              <w:rPr>
                <w:lang w:val="fr-FR"/>
              </w:rPr>
            </w:pPr>
          </w:p>
        </w:tc>
      </w:tr>
    </w:tbl>
    <w:p w14:paraId="144EEBAF" w14:textId="076E6A1A" w:rsidR="006C5EC6" w:rsidRPr="006C5EC6" w:rsidRDefault="006C5EC6" w:rsidP="006C5EC6">
      <w:pPr>
        <w:tabs>
          <w:tab w:val="clear" w:pos="794"/>
          <w:tab w:val="clear" w:pos="1191"/>
          <w:tab w:val="clear" w:pos="1588"/>
          <w:tab w:val="clear" w:pos="1985"/>
          <w:tab w:val="center" w:pos="7088"/>
        </w:tabs>
        <w:spacing w:before="840"/>
        <w:rPr>
          <w:lang w:val="fr-FR"/>
        </w:rPr>
      </w:pPr>
      <w:r>
        <w:tab/>
      </w:r>
      <w:r w:rsidRPr="006C5EC6">
        <w:rPr>
          <w:lang w:val="fr-FR"/>
        </w:rPr>
        <w:t xml:space="preserve">Mme Shahira SELIM </w:t>
      </w:r>
    </w:p>
    <w:p w14:paraId="5C62EDDA" w14:textId="112841F9" w:rsidR="006C5EC6" w:rsidRDefault="006C5EC6" w:rsidP="006C5EC6">
      <w:pPr>
        <w:tabs>
          <w:tab w:val="clear" w:pos="794"/>
          <w:tab w:val="clear" w:pos="1191"/>
          <w:tab w:val="clear" w:pos="1588"/>
          <w:tab w:val="clear" w:pos="1985"/>
          <w:tab w:val="center" w:pos="7088"/>
        </w:tabs>
        <w:spacing w:before="0"/>
        <w:rPr>
          <w:lang w:val="fr-FR"/>
        </w:rPr>
      </w:pPr>
      <w:r w:rsidRPr="006C5EC6">
        <w:rPr>
          <w:lang w:val="fr-FR"/>
        </w:rPr>
        <w:tab/>
      </w:r>
      <w:r w:rsidRPr="006C5EC6">
        <w:rPr>
          <w:lang w:val="fr-FR"/>
        </w:rPr>
        <w:t>Présidente</w:t>
      </w:r>
    </w:p>
    <w:p w14:paraId="1BFAB93E" w14:textId="3A2B49D4" w:rsidR="006C5EC6" w:rsidRDefault="006C5EC6" w:rsidP="006C5EC6">
      <w:pPr>
        <w:rPr>
          <w:lang w:val="fr-FR"/>
        </w:rPr>
      </w:pPr>
      <w:r>
        <w:rPr>
          <w:lang w:val="fr-FR"/>
        </w:rPr>
        <w:br w:type="page"/>
      </w:r>
    </w:p>
    <w:p w14:paraId="456D7502" w14:textId="7C9F6619" w:rsidR="00AA39A2" w:rsidRPr="00AA39A2" w:rsidRDefault="00AA39A2" w:rsidP="00AA39A2">
      <w:pPr>
        <w:pStyle w:val="Annextitle"/>
        <w:rPr>
          <w:lang w:val="fr-FR"/>
        </w:rPr>
      </w:pPr>
      <w:r w:rsidRPr="00AA39A2">
        <w:rPr>
          <w:lang w:val="fr-FR"/>
        </w:rPr>
        <w:t xml:space="preserve">Annexe 2 – Ordre du jour et contributions de la sixième réunion </w:t>
      </w:r>
      <w:r>
        <w:rPr>
          <w:lang w:val="fr-FR"/>
        </w:rPr>
        <w:br/>
      </w:r>
      <w:r w:rsidRPr="00AA39A2">
        <w:rPr>
          <w:lang w:val="fr-FR"/>
        </w:rPr>
        <w:t>du Groupe EG-RTI (19 février 2026)</w:t>
      </w:r>
    </w:p>
    <w:p w14:paraId="132E9849" w14:textId="77777777" w:rsidR="00AA39A2" w:rsidRPr="00AA39A2" w:rsidRDefault="00AA39A2" w:rsidP="00AA39A2">
      <w:pPr>
        <w:pStyle w:val="AnnexNo"/>
        <w:rPr>
          <w:lang w:val="fr-FR"/>
        </w:rPr>
      </w:pPr>
      <w:r w:rsidRPr="00AA39A2">
        <w:rPr>
          <w:lang w:val="fr-FR"/>
        </w:rPr>
        <w:t>PROJET D'ORDRE DU JOUR</w:t>
      </w:r>
    </w:p>
    <w:p w14:paraId="7D94D1BA" w14:textId="77777777" w:rsidR="00AA39A2" w:rsidRPr="00AA39A2" w:rsidRDefault="00AA39A2" w:rsidP="00AA39A2">
      <w:pPr>
        <w:pStyle w:val="Annextitle"/>
        <w:rPr>
          <w:lang w:val="fr-FR"/>
        </w:rPr>
      </w:pPr>
      <w:r w:rsidRPr="00AA39A2">
        <w:rPr>
          <w:lang w:val="fr-FR"/>
        </w:rPr>
        <w:t>RÉUNION DU GROUPE D'EXPERTS SUR LE RÈGLEMENT DES TÉLÉCOMMUNICATIONS INTERNATIONALES</w:t>
      </w:r>
    </w:p>
    <w:p w14:paraId="513EC907" w14:textId="77777777" w:rsidR="00AA39A2" w:rsidRPr="00AA39A2" w:rsidRDefault="00AA39A2" w:rsidP="00AA39A2">
      <w:pPr>
        <w:jc w:val="center"/>
        <w:rPr>
          <w:lang w:val="fr-FR"/>
        </w:rPr>
      </w:pPr>
      <w:r w:rsidRPr="00AA39A2">
        <w:rPr>
          <w:lang w:val="fr-FR"/>
        </w:rPr>
        <w:t>Lundi 19 janvier 2026, 9 h 30-12 h 30 et 14 h 30-17 h 30</w:t>
      </w:r>
    </w:p>
    <w:p w14:paraId="29BC232F" w14:textId="70B2E024" w:rsidR="006C5EC6" w:rsidRDefault="00AA39A2" w:rsidP="00AA39A2">
      <w:pPr>
        <w:spacing w:after="240"/>
        <w:jc w:val="center"/>
        <w:rPr>
          <w:b/>
          <w:bCs/>
          <w:lang w:val="fr-FR"/>
        </w:rPr>
      </w:pPr>
      <w:r w:rsidRPr="00AA39A2">
        <w:rPr>
          <w:b/>
          <w:bCs/>
          <w:lang w:val="fr-FR"/>
        </w:rPr>
        <w:t>Salle Popov, siège de l'UIT, Genève</w:t>
      </w:r>
    </w:p>
    <w:tbl>
      <w:tblPr>
        <w:tblStyle w:val="TableGrid"/>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6237"/>
        <w:gridCol w:w="1947"/>
      </w:tblGrid>
      <w:tr w:rsidR="00AA39A2" w:rsidRPr="00AA39A2" w14:paraId="38F14974" w14:textId="77777777" w:rsidTr="00AA39A2">
        <w:trPr>
          <w:cantSplit/>
          <w:jc w:val="center"/>
        </w:trPr>
        <w:tc>
          <w:tcPr>
            <w:tcW w:w="846" w:type="dxa"/>
            <w:tcBorders>
              <w:top w:val="single" w:sz="4" w:space="0" w:color="auto"/>
              <w:left w:val="single" w:sz="4" w:space="0" w:color="auto"/>
              <w:bottom w:val="single" w:sz="4" w:space="0" w:color="auto"/>
              <w:right w:val="single" w:sz="4" w:space="0" w:color="auto"/>
            </w:tcBorders>
            <w:hideMark/>
          </w:tcPr>
          <w:p w14:paraId="67B633FB" w14:textId="77777777" w:rsidR="00AA39A2" w:rsidRPr="00AA39A2" w:rsidRDefault="00AA39A2" w:rsidP="00AA39A2">
            <w:pPr>
              <w:pStyle w:val="Tablehead"/>
              <w:rPr>
                <w:lang w:val="fr-FR"/>
              </w:rPr>
            </w:pPr>
            <w:r w:rsidRPr="00AA39A2">
              <w:rPr>
                <w:lang w:val="fr-FR"/>
              </w:rPr>
              <w:t>Point</w:t>
            </w:r>
          </w:p>
        </w:tc>
        <w:tc>
          <w:tcPr>
            <w:tcW w:w="6237" w:type="dxa"/>
            <w:tcBorders>
              <w:top w:val="single" w:sz="4" w:space="0" w:color="auto"/>
              <w:left w:val="single" w:sz="4" w:space="0" w:color="auto"/>
              <w:bottom w:val="single" w:sz="4" w:space="0" w:color="auto"/>
              <w:right w:val="single" w:sz="4" w:space="0" w:color="auto"/>
            </w:tcBorders>
          </w:tcPr>
          <w:p w14:paraId="53F50FEE" w14:textId="77777777" w:rsidR="00AA39A2" w:rsidRPr="00AA39A2" w:rsidRDefault="00AA39A2" w:rsidP="00AA39A2">
            <w:pPr>
              <w:pStyle w:val="Tablehead"/>
              <w:rPr>
                <w:lang w:val="fr-FR"/>
              </w:rPr>
            </w:pPr>
          </w:p>
        </w:tc>
        <w:tc>
          <w:tcPr>
            <w:tcW w:w="1947" w:type="dxa"/>
            <w:tcBorders>
              <w:top w:val="single" w:sz="4" w:space="0" w:color="auto"/>
              <w:left w:val="single" w:sz="4" w:space="0" w:color="auto"/>
              <w:bottom w:val="single" w:sz="4" w:space="0" w:color="auto"/>
              <w:right w:val="single" w:sz="4" w:space="0" w:color="auto"/>
            </w:tcBorders>
            <w:hideMark/>
          </w:tcPr>
          <w:p w14:paraId="7B70FEF0" w14:textId="77777777" w:rsidR="00AA39A2" w:rsidRPr="00AA39A2" w:rsidRDefault="00AA39A2" w:rsidP="00AA39A2">
            <w:pPr>
              <w:pStyle w:val="Tablehead"/>
              <w:rPr>
                <w:lang w:val="fr-FR"/>
              </w:rPr>
            </w:pPr>
            <w:r w:rsidRPr="00AA39A2">
              <w:rPr>
                <w:lang w:val="fr-FR"/>
              </w:rPr>
              <w:t>Documents</w:t>
            </w:r>
          </w:p>
        </w:tc>
      </w:tr>
      <w:tr w:rsidR="00AA39A2" w:rsidRPr="00AA39A2" w14:paraId="16A21BC0" w14:textId="77777777" w:rsidTr="00AA39A2">
        <w:trPr>
          <w:cantSplit/>
          <w:jc w:val="center"/>
        </w:trPr>
        <w:tc>
          <w:tcPr>
            <w:tcW w:w="846" w:type="dxa"/>
            <w:tcBorders>
              <w:top w:val="single" w:sz="4" w:space="0" w:color="auto"/>
              <w:left w:val="single" w:sz="4" w:space="0" w:color="auto"/>
              <w:bottom w:val="single" w:sz="4" w:space="0" w:color="auto"/>
              <w:right w:val="single" w:sz="4" w:space="0" w:color="auto"/>
            </w:tcBorders>
            <w:hideMark/>
          </w:tcPr>
          <w:p w14:paraId="1B9BC22E" w14:textId="77777777" w:rsidR="00AA39A2" w:rsidRPr="00AA39A2" w:rsidRDefault="00AA39A2" w:rsidP="00AA39A2">
            <w:pPr>
              <w:pStyle w:val="Tabletext"/>
              <w:jc w:val="center"/>
              <w:rPr>
                <w:b/>
                <w:bCs/>
                <w:lang w:val="fr-FR"/>
              </w:rPr>
            </w:pPr>
            <w:r w:rsidRPr="00AA39A2">
              <w:rPr>
                <w:b/>
                <w:bCs/>
                <w:lang w:val="fr-FR"/>
              </w:rPr>
              <w:t>1</w:t>
            </w:r>
          </w:p>
        </w:tc>
        <w:tc>
          <w:tcPr>
            <w:tcW w:w="6237" w:type="dxa"/>
            <w:tcBorders>
              <w:top w:val="single" w:sz="4" w:space="0" w:color="auto"/>
              <w:left w:val="single" w:sz="4" w:space="0" w:color="auto"/>
              <w:bottom w:val="single" w:sz="4" w:space="0" w:color="auto"/>
              <w:right w:val="single" w:sz="4" w:space="0" w:color="auto"/>
            </w:tcBorders>
            <w:hideMark/>
          </w:tcPr>
          <w:p w14:paraId="41752CC9" w14:textId="77777777" w:rsidR="00AA39A2" w:rsidRPr="00AA39A2" w:rsidRDefault="00AA39A2" w:rsidP="00AA39A2">
            <w:pPr>
              <w:pStyle w:val="Tabletext"/>
              <w:rPr>
                <w:lang w:val="fr-FR"/>
              </w:rPr>
            </w:pPr>
            <w:r w:rsidRPr="00AA39A2">
              <w:rPr>
                <w:lang w:val="fr-FR"/>
              </w:rPr>
              <w:t>Remarques liminaires</w:t>
            </w:r>
          </w:p>
        </w:tc>
        <w:tc>
          <w:tcPr>
            <w:tcW w:w="1947" w:type="dxa"/>
            <w:tcBorders>
              <w:top w:val="single" w:sz="4" w:space="0" w:color="auto"/>
              <w:left w:val="single" w:sz="4" w:space="0" w:color="auto"/>
              <w:bottom w:val="single" w:sz="4" w:space="0" w:color="auto"/>
              <w:right w:val="single" w:sz="4" w:space="0" w:color="auto"/>
            </w:tcBorders>
            <w:vAlign w:val="bottom"/>
          </w:tcPr>
          <w:p w14:paraId="4743FF33" w14:textId="77777777" w:rsidR="00AA39A2" w:rsidRPr="00AA39A2" w:rsidRDefault="00AA39A2" w:rsidP="00AA39A2">
            <w:pPr>
              <w:pStyle w:val="Tabletext"/>
              <w:jc w:val="center"/>
              <w:rPr>
                <w:lang w:val="fr-FR"/>
              </w:rPr>
            </w:pPr>
          </w:p>
        </w:tc>
      </w:tr>
      <w:tr w:rsidR="00AA39A2" w:rsidRPr="00AA39A2" w14:paraId="0FBF45C5" w14:textId="77777777" w:rsidTr="00AA39A2">
        <w:trPr>
          <w:cantSplit/>
          <w:jc w:val="center"/>
        </w:trPr>
        <w:tc>
          <w:tcPr>
            <w:tcW w:w="846" w:type="dxa"/>
            <w:tcBorders>
              <w:top w:val="single" w:sz="4" w:space="0" w:color="auto"/>
              <w:left w:val="single" w:sz="4" w:space="0" w:color="auto"/>
              <w:bottom w:val="single" w:sz="4" w:space="0" w:color="auto"/>
              <w:right w:val="single" w:sz="4" w:space="0" w:color="auto"/>
            </w:tcBorders>
            <w:hideMark/>
          </w:tcPr>
          <w:p w14:paraId="640F4E85" w14:textId="77777777" w:rsidR="00AA39A2" w:rsidRPr="00AA39A2" w:rsidRDefault="00AA39A2" w:rsidP="00AA39A2">
            <w:pPr>
              <w:pStyle w:val="Tabletext"/>
              <w:jc w:val="center"/>
              <w:rPr>
                <w:b/>
                <w:bCs/>
                <w:lang w:val="fr-FR"/>
              </w:rPr>
            </w:pPr>
            <w:r w:rsidRPr="00AA39A2">
              <w:rPr>
                <w:b/>
                <w:bCs/>
                <w:lang w:val="fr-FR"/>
              </w:rPr>
              <w:t>2</w:t>
            </w:r>
          </w:p>
        </w:tc>
        <w:tc>
          <w:tcPr>
            <w:tcW w:w="6237" w:type="dxa"/>
            <w:tcBorders>
              <w:top w:val="single" w:sz="4" w:space="0" w:color="auto"/>
              <w:left w:val="single" w:sz="4" w:space="0" w:color="auto"/>
              <w:bottom w:val="single" w:sz="4" w:space="0" w:color="auto"/>
              <w:right w:val="single" w:sz="4" w:space="0" w:color="auto"/>
            </w:tcBorders>
            <w:hideMark/>
          </w:tcPr>
          <w:p w14:paraId="3A441FE1" w14:textId="77777777" w:rsidR="00AA39A2" w:rsidRPr="00AA39A2" w:rsidRDefault="00AA39A2" w:rsidP="00AA39A2">
            <w:pPr>
              <w:pStyle w:val="Tabletext"/>
              <w:rPr>
                <w:lang w:val="fr-FR"/>
              </w:rPr>
            </w:pPr>
            <w:r w:rsidRPr="00AA39A2">
              <w:rPr>
                <w:lang w:val="fr-FR"/>
              </w:rPr>
              <w:t xml:space="preserve">Adoption de l'ordre du jour </w:t>
            </w:r>
          </w:p>
        </w:tc>
        <w:tc>
          <w:tcPr>
            <w:tcW w:w="1947" w:type="dxa"/>
            <w:tcBorders>
              <w:top w:val="single" w:sz="4" w:space="0" w:color="auto"/>
              <w:left w:val="single" w:sz="4" w:space="0" w:color="auto"/>
              <w:bottom w:val="single" w:sz="4" w:space="0" w:color="auto"/>
              <w:right w:val="single" w:sz="4" w:space="0" w:color="auto"/>
            </w:tcBorders>
            <w:vAlign w:val="bottom"/>
            <w:hideMark/>
          </w:tcPr>
          <w:p w14:paraId="6287D33A" w14:textId="77777777" w:rsidR="00AA39A2" w:rsidRPr="00AA39A2" w:rsidRDefault="00AA39A2" w:rsidP="00AA39A2">
            <w:pPr>
              <w:pStyle w:val="Tabletext"/>
              <w:jc w:val="center"/>
              <w:rPr>
                <w:lang w:val="fr-FR"/>
              </w:rPr>
            </w:pPr>
            <w:r w:rsidRPr="00AA39A2">
              <w:rPr>
                <w:lang w:val="fr-FR"/>
              </w:rPr>
              <w:t>EG-ITRs-6/1(Rév.2)</w:t>
            </w:r>
          </w:p>
        </w:tc>
      </w:tr>
      <w:tr w:rsidR="00AA39A2" w:rsidRPr="00AA39A2" w14:paraId="109420EF" w14:textId="77777777" w:rsidTr="00AA39A2">
        <w:trPr>
          <w:cantSplit/>
          <w:jc w:val="center"/>
        </w:trPr>
        <w:tc>
          <w:tcPr>
            <w:tcW w:w="846" w:type="dxa"/>
            <w:tcBorders>
              <w:top w:val="single" w:sz="4" w:space="0" w:color="auto"/>
              <w:left w:val="single" w:sz="4" w:space="0" w:color="auto"/>
              <w:bottom w:val="single" w:sz="4" w:space="0" w:color="auto"/>
              <w:right w:val="single" w:sz="4" w:space="0" w:color="auto"/>
            </w:tcBorders>
            <w:hideMark/>
          </w:tcPr>
          <w:p w14:paraId="37E4470C" w14:textId="77777777" w:rsidR="00AA39A2" w:rsidRPr="00AA39A2" w:rsidRDefault="00AA39A2" w:rsidP="00AA39A2">
            <w:pPr>
              <w:pStyle w:val="Tabletext"/>
              <w:jc w:val="center"/>
              <w:rPr>
                <w:b/>
                <w:bCs/>
                <w:lang w:val="fr-FR"/>
              </w:rPr>
            </w:pPr>
            <w:r w:rsidRPr="00AA39A2">
              <w:rPr>
                <w:b/>
                <w:bCs/>
                <w:lang w:val="fr-FR"/>
              </w:rPr>
              <w:t>3</w:t>
            </w:r>
          </w:p>
        </w:tc>
        <w:tc>
          <w:tcPr>
            <w:tcW w:w="6237" w:type="dxa"/>
            <w:tcBorders>
              <w:top w:val="single" w:sz="4" w:space="0" w:color="auto"/>
              <w:left w:val="single" w:sz="4" w:space="0" w:color="auto"/>
              <w:bottom w:val="single" w:sz="4" w:space="0" w:color="auto"/>
              <w:right w:val="single" w:sz="4" w:space="0" w:color="auto"/>
            </w:tcBorders>
            <w:hideMark/>
          </w:tcPr>
          <w:p w14:paraId="4B865ED7" w14:textId="77777777" w:rsidR="00AA39A2" w:rsidRPr="00AA39A2" w:rsidRDefault="00AA39A2" w:rsidP="00AA39A2">
            <w:pPr>
              <w:pStyle w:val="Tabletext"/>
              <w:rPr>
                <w:lang w:val="fr-FR"/>
              </w:rPr>
            </w:pPr>
            <w:r w:rsidRPr="00AA39A2">
              <w:rPr>
                <w:lang w:val="fr-FR"/>
              </w:rPr>
              <w:t>Présentation et examen des contributions soumises par les membres</w:t>
            </w:r>
          </w:p>
        </w:tc>
        <w:tc>
          <w:tcPr>
            <w:tcW w:w="1947" w:type="dxa"/>
            <w:tcBorders>
              <w:top w:val="single" w:sz="4" w:space="0" w:color="auto"/>
              <w:left w:val="single" w:sz="4" w:space="0" w:color="auto"/>
              <w:bottom w:val="single" w:sz="4" w:space="0" w:color="auto"/>
              <w:right w:val="single" w:sz="4" w:space="0" w:color="auto"/>
            </w:tcBorders>
            <w:vAlign w:val="bottom"/>
            <w:hideMark/>
          </w:tcPr>
          <w:p w14:paraId="7CF142E1" w14:textId="77777777" w:rsidR="00AA39A2" w:rsidRPr="00AA39A2" w:rsidRDefault="00AA39A2" w:rsidP="00AA39A2">
            <w:pPr>
              <w:pStyle w:val="Tabletext"/>
              <w:jc w:val="center"/>
              <w:rPr>
                <w:lang w:val="fr-FR"/>
              </w:rPr>
            </w:pPr>
            <w:hyperlink r:id="rId29" w:history="1">
              <w:r w:rsidRPr="00AA39A2">
                <w:rPr>
                  <w:rStyle w:val="Hyperlink"/>
                  <w:lang w:val="fr-FR"/>
                </w:rPr>
                <w:t>EG-ITRs-6/2</w:t>
              </w:r>
            </w:hyperlink>
          </w:p>
          <w:p w14:paraId="4E9FBDB4" w14:textId="77777777" w:rsidR="00AA39A2" w:rsidRPr="00AA39A2" w:rsidRDefault="00AA39A2" w:rsidP="00AA39A2">
            <w:pPr>
              <w:pStyle w:val="Tabletext"/>
              <w:jc w:val="center"/>
              <w:rPr>
                <w:lang w:val="fr-FR"/>
              </w:rPr>
            </w:pPr>
            <w:hyperlink r:id="rId30" w:history="1">
              <w:r w:rsidRPr="00AA39A2">
                <w:rPr>
                  <w:rStyle w:val="Hyperlink"/>
                  <w:lang w:val="fr-FR"/>
                </w:rPr>
                <w:t>EG</w:t>
              </w:r>
              <w:r w:rsidRPr="00AA39A2">
                <w:rPr>
                  <w:rStyle w:val="Hyperlink"/>
                  <w:lang w:val="fr-FR"/>
                </w:rPr>
                <w:t>-</w:t>
              </w:r>
              <w:r w:rsidRPr="00AA39A2">
                <w:rPr>
                  <w:rStyle w:val="Hyperlink"/>
                  <w:lang w:val="fr-FR"/>
                </w:rPr>
                <w:t>ITRs-6/3</w:t>
              </w:r>
            </w:hyperlink>
          </w:p>
          <w:p w14:paraId="613D87EB" w14:textId="77777777" w:rsidR="00AA39A2" w:rsidRPr="00AA39A2" w:rsidRDefault="00AA39A2" w:rsidP="00AA39A2">
            <w:pPr>
              <w:pStyle w:val="Tabletext"/>
              <w:jc w:val="center"/>
              <w:rPr>
                <w:lang w:val="fr-FR"/>
              </w:rPr>
            </w:pPr>
            <w:hyperlink r:id="rId31" w:history="1">
              <w:r w:rsidRPr="00AA39A2">
                <w:rPr>
                  <w:rStyle w:val="Hyperlink"/>
                  <w:lang w:val="fr-FR"/>
                </w:rPr>
                <w:t>EG-ITRs-6/</w:t>
              </w:r>
              <w:r w:rsidRPr="00AA39A2">
                <w:rPr>
                  <w:rStyle w:val="Hyperlink"/>
                  <w:lang w:val="fr-FR"/>
                </w:rPr>
                <w:t>7</w:t>
              </w:r>
            </w:hyperlink>
          </w:p>
        </w:tc>
      </w:tr>
      <w:tr w:rsidR="00AA39A2" w:rsidRPr="00AA39A2" w14:paraId="16397016" w14:textId="77777777" w:rsidTr="00AA39A2">
        <w:trPr>
          <w:cantSplit/>
          <w:jc w:val="center"/>
        </w:trPr>
        <w:tc>
          <w:tcPr>
            <w:tcW w:w="846" w:type="dxa"/>
            <w:tcBorders>
              <w:top w:val="single" w:sz="4" w:space="0" w:color="auto"/>
              <w:left w:val="single" w:sz="4" w:space="0" w:color="auto"/>
              <w:bottom w:val="single" w:sz="4" w:space="0" w:color="auto"/>
              <w:right w:val="single" w:sz="4" w:space="0" w:color="auto"/>
            </w:tcBorders>
            <w:hideMark/>
          </w:tcPr>
          <w:p w14:paraId="1DC02D25" w14:textId="77777777" w:rsidR="00AA39A2" w:rsidRPr="00AA39A2" w:rsidRDefault="00AA39A2" w:rsidP="00AA39A2">
            <w:pPr>
              <w:pStyle w:val="Tabletext"/>
              <w:jc w:val="center"/>
              <w:rPr>
                <w:b/>
                <w:bCs/>
                <w:lang w:val="fr-FR"/>
              </w:rPr>
            </w:pPr>
            <w:r w:rsidRPr="00AA39A2">
              <w:rPr>
                <w:b/>
                <w:bCs/>
                <w:lang w:val="fr-FR"/>
              </w:rPr>
              <w:t>4</w:t>
            </w:r>
          </w:p>
        </w:tc>
        <w:tc>
          <w:tcPr>
            <w:tcW w:w="6237" w:type="dxa"/>
            <w:tcBorders>
              <w:top w:val="single" w:sz="4" w:space="0" w:color="auto"/>
              <w:left w:val="single" w:sz="4" w:space="0" w:color="auto"/>
              <w:bottom w:val="single" w:sz="4" w:space="0" w:color="auto"/>
              <w:right w:val="single" w:sz="4" w:space="0" w:color="auto"/>
            </w:tcBorders>
            <w:hideMark/>
          </w:tcPr>
          <w:p w14:paraId="7090A062" w14:textId="77777777" w:rsidR="00AA39A2" w:rsidRPr="00AA39A2" w:rsidRDefault="00AA39A2" w:rsidP="00AA39A2">
            <w:pPr>
              <w:pStyle w:val="Tabletext"/>
              <w:rPr>
                <w:lang w:val="fr-FR"/>
              </w:rPr>
            </w:pPr>
            <w:r w:rsidRPr="00AA39A2">
              <w:rPr>
                <w:lang w:val="fr-FR"/>
              </w:rPr>
              <w:t xml:space="preserve">Présentation et examen des contributions reçues sur le projet de rapport final du Groupe EG-RTI </w:t>
            </w:r>
          </w:p>
        </w:tc>
        <w:tc>
          <w:tcPr>
            <w:tcW w:w="1947" w:type="dxa"/>
            <w:tcBorders>
              <w:top w:val="single" w:sz="4" w:space="0" w:color="auto"/>
              <w:left w:val="single" w:sz="4" w:space="0" w:color="auto"/>
              <w:bottom w:val="single" w:sz="4" w:space="0" w:color="auto"/>
              <w:right w:val="single" w:sz="4" w:space="0" w:color="auto"/>
            </w:tcBorders>
            <w:vAlign w:val="bottom"/>
            <w:hideMark/>
          </w:tcPr>
          <w:p w14:paraId="7765B56D" w14:textId="77777777" w:rsidR="00AA39A2" w:rsidRPr="00AA39A2" w:rsidRDefault="00AA39A2" w:rsidP="00AA39A2">
            <w:pPr>
              <w:pStyle w:val="Tabletext"/>
              <w:jc w:val="center"/>
              <w:rPr>
                <w:lang w:val="fr-FR"/>
              </w:rPr>
            </w:pPr>
            <w:hyperlink r:id="rId32" w:history="1">
              <w:r w:rsidRPr="00AA39A2">
                <w:rPr>
                  <w:rStyle w:val="Hyperlink"/>
                  <w:lang w:val="fr-FR"/>
                </w:rPr>
                <w:t>EG-ITRs-6/4(Rév.1)</w:t>
              </w:r>
            </w:hyperlink>
          </w:p>
          <w:p w14:paraId="13EE111C" w14:textId="77777777" w:rsidR="00AA39A2" w:rsidRPr="00AA39A2" w:rsidRDefault="00AA39A2" w:rsidP="00AA39A2">
            <w:pPr>
              <w:pStyle w:val="Tabletext"/>
              <w:jc w:val="center"/>
              <w:rPr>
                <w:lang w:val="fr-FR"/>
              </w:rPr>
            </w:pPr>
            <w:hyperlink r:id="rId33" w:history="1">
              <w:r w:rsidRPr="00AA39A2">
                <w:rPr>
                  <w:rStyle w:val="Hyperlink"/>
                  <w:lang w:val="fr-FR"/>
                </w:rPr>
                <w:t>EG-ITRs-6/5</w:t>
              </w:r>
            </w:hyperlink>
          </w:p>
          <w:p w14:paraId="2F13120D" w14:textId="77777777" w:rsidR="00AA39A2" w:rsidRPr="00AA39A2" w:rsidRDefault="00AA39A2" w:rsidP="00AA39A2">
            <w:pPr>
              <w:pStyle w:val="Tabletext"/>
              <w:jc w:val="center"/>
              <w:rPr>
                <w:lang w:val="fr-FR"/>
              </w:rPr>
            </w:pPr>
            <w:hyperlink r:id="rId34" w:history="1">
              <w:r w:rsidRPr="00AA39A2">
                <w:rPr>
                  <w:rStyle w:val="Hyperlink"/>
                  <w:lang w:val="fr-FR"/>
                </w:rPr>
                <w:t>EG-ITRs-6/6</w:t>
              </w:r>
            </w:hyperlink>
          </w:p>
          <w:p w14:paraId="09A83D04" w14:textId="77777777" w:rsidR="00AA39A2" w:rsidRPr="00AA39A2" w:rsidRDefault="00AA39A2" w:rsidP="00AA39A2">
            <w:pPr>
              <w:pStyle w:val="Tabletext"/>
              <w:jc w:val="center"/>
              <w:rPr>
                <w:lang w:val="fr-FR"/>
              </w:rPr>
            </w:pPr>
            <w:hyperlink r:id="rId35" w:history="1">
              <w:r w:rsidRPr="00AA39A2">
                <w:rPr>
                  <w:rStyle w:val="Hyperlink"/>
                  <w:lang w:val="fr-FR"/>
                </w:rPr>
                <w:t>EG-ITRs-6/8</w:t>
              </w:r>
            </w:hyperlink>
          </w:p>
        </w:tc>
      </w:tr>
      <w:tr w:rsidR="00AA39A2" w:rsidRPr="00AA39A2" w14:paraId="636EB938" w14:textId="77777777" w:rsidTr="00AA39A2">
        <w:trPr>
          <w:cantSplit/>
          <w:trHeight w:val="300"/>
          <w:jc w:val="center"/>
        </w:trPr>
        <w:tc>
          <w:tcPr>
            <w:tcW w:w="846" w:type="dxa"/>
            <w:tcBorders>
              <w:top w:val="single" w:sz="4" w:space="0" w:color="auto"/>
              <w:left w:val="single" w:sz="4" w:space="0" w:color="auto"/>
              <w:bottom w:val="single" w:sz="4" w:space="0" w:color="auto"/>
              <w:right w:val="single" w:sz="4" w:space="0" w:color="auto"/>
            </w:tcBorders>
            <w:hideMark/>
          </w:tcPr>
          <w:p w14:paraId="348DC739" w14:textId="77777777" w:rsidR="00AA39A2" w:rsidRPr="00AA39A2" w:rsidRDefault="00AA39A2" w:rsidP="00AA39A2">
            <w:pPr>
              <w:pStyle w:val="Tabletext"/>
              <w:jc w:val="center"/>
              <w:rPr>
                <w:b/>
                <w:bCs/>
                <w:lang w:val="fr-FR"/>
              </w:rPr>
            </w:pPr>
            <w:r w:rsidRPr="00AA39A2">
              <w:rPr>
                <w:b/>
                <w:bCs/>
                <w:lang w:val="fr-FR"/>
              </w:rPr>
              <w:t>5</w:t>
            </w:r>
          </w:p>
        </w:tc>
        <w:tc>
          <w:tcPr>
            <w:tcW w:w="6237" w:type="dxa"/>
            <w:tcBorders>
              <w:top w:val="single" w:sz="4" w:space="0" w:color="auto"/>
              <w:left w:val="single" w:sz="4" w:space="0" w:color="auto"/>
              <w:bottom w:val="single" w:sz="4" w:space="0" w:color="auto"/>
              <w:right w:val="single" w:sz="4" w:space="0" w:color="auto"/>
            </w:tcBorders>
            <w:hideMark/>
          </w:tcPr>
          <w:p w14:paraId="3E209745" w14:textId="012E8DE8" w:rsidR="00AA39A2" w:rsidRPr="00AA39A2" w:rsidRDefault="00AA39A2" w:rsidP="00AA39A2">
            <w:pPr>
              <w:pStyle w:val="Tabletext"/>
              <w:rPr>
                <w:lang w:val="fr-FR"/>
              </w:rPr>
            </w:pPr>
            <w:r w:rsidRPr="00AA39A2">
              <w:rPr>
                <w:lang w:val="fr-FR"/>
              </w:rPr>
              <w:t>Approbation du projet de rapport final du Groupe EG-RTI à soumettre au Conseil de l</w:t>
            </w:r>
            <w:r w:rsidR="00DA50E2">
              <w:rPr>
                <w:lang w:val="fr-FR"/>
              </w:rPr>
              <w:t>'</w:t>
            </w:r>
            <w:r w:rsidRPr="00AA39A2">
              <w:rPr>
                <w:lang w:val="fr-FR"/>
              </w:rPr>
              <w:t>UIT à sa session de 2026 pour transmission à la Conférence de plénipotentiaires de 2026 de l</w:t>
            </w:r>
            <w:r w:rsidR="00DA50E2">
              <w:rPr>
                <w:lang w:val="fr-FR"/>
              </w:rPr>
              <w:t>'</w:t>
            </w:r>
            <w:r w:rsidRPr="00AA39A2">
              <w:rPr>
                <w:lang w:val="fr-FR"/>
              </w:rPr>
              <w:t>UIT</w:t>
            </w:r>
          </w:p>
        </w:tc>
        <w:tc>
          <w:tcPr>
            <w:tcW w:w="1947" w:type="dxa"/>
            <w:tcBorders>
              <w:top w:val="single" w:sz="4" w:space="0" w:color="auto"/>
              <w:left w:val="single" w:sz="4" w:space="0" w:color="auto"/>
              <w:bottom w:val="single" w:sz="4" w:space="0" w:color="auto"/>
              <w:right w:val="single" w:sz="4" w:space="0" w:color="auto"/>
            </w:tcBorders>
            <w:vAlign w:val="bottom"/>
          </w:tcPr>
          <w:p w14:paraId="03580970" w14:textId="77777777" w:rsidR="00AA39A2" w:rsidRPr="00AA39A2" w:rsidRDefault="00AA39A2" w:rsidP="00AA39A2">
            <w:pPr>
              <w:pStyle w:val="Tabletext"/>
              <w:jc w:val="center"/>
              <w:rPr>
                <w:lang w:val="fr-FR"/>
              </w:rPr>
            </w:pPr>
          </w:p>
        </w:tc>
      </w:tr>
      <w:tr w:rsidR="00AA39A2" w:rsidRPr="00AA39A2" w14:paraId="491EBB06" w14:textId="77777777" w:rsidTr="00AA39A2">
        <w:trPr>
          <w:cantSplit/>
          <w:trHeight w:val="300"/>
          <w:jc w:val="center"/>
        </w:trPr>
        <w:tc>
          <w:tcPr>
            <w:tcW w:w="846" w:type="dxa"/>
            <w:tcBorders>
              <w:top w:val="single" w:sz="4" w:space="0" w:color="auto"/>
              <w:left w:val="single" w:sz="4" w:space="0" w:color="auto"/>
              <w:bottom w:val="single" w:sz="4" w:space="0" w:color="auto"/>
              <w:right w:val="single" w:sz="4" w:space="0" w:color="auto"/>
            </w:tcBorders>
            <w:hideMark/>
          </w:tcPr>
          <w:p w14:paraId="29C487A4" w14:textId="77777777" w:rsidR="00AA39A2" w:rsidRPr="00AA39A2" w:rsidRDefault="00AA39A2" w:rsidP="00AA39A2">
            <w:pPr>
              <w:pStyle w:val="Tabletext"/>
              <w:jc w:val="center"/>
              <w:rPr>
                <w:b/>
                <w:bCs/>
                <w:lang w:val="fr-FR"/>
              </w:rPr>
            </w:pPr>
            <w:r w:rsidRPr="00AA39A2">
              <w:rPr>
                <w:b/>
                <w:bCs/>
                <w:lang w:val="fr-FR"/>
              </w:rPr>
              <w:t>6</w:t>
            </w:r>
          </w:p>
        </w:tc>
        <w:tc>
          <w:tcPr>
            <w:tcW w:w="6237" w:type="dxa"/>
            <w:tcBorders>
              <w:top w:val="single" w:sz="4" w:space="0" w:color="auto"/>
              <w:left w:val="single" w:sz="4" w:space="0" w:color="auto"/>
              <w:bottom w:val="single" w:sz="4" w:space="0" w:color="auto"/>
              <w:right w:val="single" w:sz="4" w:space="0" w:color="auto"/>
            </w:tcBorders>
            <w:hideMark/>
          </w:tcPr>
          <w:p w14:paraId="73946070" w14:textId="77777777" w:rsidR="00AA39A2" w:rsidRPr="00AA39A2" w:rsidRDefault="00AA39A2" w:rsidP="00AA39A2">
            <w:pPr>
              <w:pStyle w:val="Tabletext"/>
              <w:rPr>
                <w:lang w:val="fr-FR"/>
              </w:rPr>
            </w:pPr>
            <w:r w:rsidRPr="00AA39A2">
              <w:rPr>
                <w:lang w:val="fr-FR"/>
              </w:rPr>
              <w:t>Approbation du rapport de la sixième réunion</w:t>
            </w:r>
          </w:p>
        </w:tc>
        <w:tc>
          <w:tcPr>
            <w:tcW w:w="1947" w:type="dxa"/>
            <w:tcBorders>
              <w:top w:val="single" w:sz="4" w:space="0" w:color="auto"/>
              <w:left w:val="single" w:sz="4" w:space="0" w:color="auto"/>
              <w:bottom w:val="single" w:sz="4" w:space="0" w:color="auto"/>
              <w:right w:val="single" w:sz="4" w:space="0" w:color="auto"/>
            </w:tcBorders>
            <w:vAlign w:val="bottom"/>
          </w:tcPr>
          <w:p w14:paraId="1E449BEE" w14:textId="77777777" w:rsidR="00AA39A2" w:rsidRPr="00AA39A2" w:rsidRDefault="00AA39A2" w:rsidP="00AA39A2">
            <w:pPr>
              <w:pStyle w:val="Tabletext"/>
              <w:jc w:val="center"/>
              <w:rPr>
                <w:lang w:val="fr-FR"/>
              </w:rPr>
            </w:pPr>
          </w:p>
        </w:tc>
      </w:tr>
      <w:tr w:rsidR="00AA39A2" w:rsidRPr="00AA39A2" w14:paraId="1E123802" w14:textId="77777777" w:rsidTr="00AA39A2">
        <w:trPr>
          <w:cantSplit/>
          <w:jc w:val="center"/>
        </w:trPr>
        <w:tc>
          <w:tcPr>
            <w:tcW w:w="846" w:type="dxa"/>
            <w:tcBorders>
              <w:top w:val="single" w:sz="4" w:space="0" w:color="auto"/>
              <w:left w:val="single" w:sz="4" w:space="0" w:color="auto"/>
              <w:bottom w:val="single" w:sz="4" w:space="0" w:color="auto"/>
              <w:right w:val="single" w:sz="4" w:space="0" w:color="auto"/>
            </w:tcBorders>
            <w:hideMark/>
          </w:tcPr>
          <w:p w14:paraId="3AF9AC8C" w14:textId="77777777" w:rsidR="00AA39A2" w:rsidRPr="00AA39A2" w:rsidRDefault="00AA39A2" w:rsidP="00AA39A2">
            <w:pPr>
              <w:pStyle w:val="Tabletext"/>
              <w:jc w:val="center"/>
              <w:rPr>
                <w:b/>
                <w:bCs/>
                <w:lang w:val="fr-FR"/>
              </w:rPr>
            </w:pPr>
            <w:r w:rsidRPr="00AA39A2">
              <w:rPr>
                <w:b/>
                <w:bCs/>
                <w:lang w:val="fr-FR"/>
              </w:rPr>
              <w:t>7</w:t>
            </w:r>
          </w:p>
        </w:tc>
        <w:tc>
          <w:tcPr>
            <w:tcW w:w="6237" w:type="dxa"/>
            <w:tcBorders>
              <w:top w:val="single" w:sz="4" w:space="0" w:color="auto"/>
              <w:left w:val="single" w:sz="4" w:space="0" w:color="auto"/>
              <w:bottom w:val="single" w:sz="4" w:space="0" w:color="auto"/>
              <w:right w:val="single" w:sz="4" w:space="0" w:color="auto"/>
            </w:tcBorders>
            <w:hideMark/>
          </w:tcPr>
          <w:p w14:paraId="175D48C2" w14:textId="77777777" w:rsidR="00AA39A2" w:rsidRPr="00AA39A2" w:rsidRDefault="00AA39A2" w:rsidP="00AA39A2">
            <w:pPr>
              <w:pStyle w:val="Tabletext"/>
              <w:rPr>
                <w:lang w:val="fr-FR"/>
              </w:rPr>
            </w:pPr>
            <w:r w:rsidRPr="00AA39A2">
              <w:rPr>
                <w:lang w:val="fr-FR"/>
              </w:rPr>
              <w:t>Divers</w:t>
            </w:r>
          </w:p>
        </w:tc>
        <w:tc>
          <w:tcPr>
            <w:tcW w:w="1947" w:type="dxa"/>
            <w:tcBorders>
              <w:top w:val="single" w:sz="4" w:space="0" w:color="auto"/>
              <w:left w:val="single" w:sz="4" w:space="0" w:color="auto"/>
              <w:bottom w:val="single" w:sz="4" w:space="0" w:color="auto"/>
              <w:right w:val="single" w:sz="4" w:space="0" w:color="auto"/>
            </w:tcBorders>
            <w:vAlign w:val="bottom"/>
          </w:tcPr>
          <w:p w14:paraId="70BD0268" w14:textId="77777777" w:rsidR="00AA39A2" w:rsidRPr="00AA39A2" w:rsidRDefault="00AA39A2" w:rsidP="00AA39A2">
            <w:pPr>
              <w:pStyle w:val="Tabletext"/>
              <w:jc w:val="center"/>
              <w:rPr>
                <w:lang w:val="fr-FR"/>
              </w:rPr>
            </w:pPr>
          </w:p>
        </w:tc>
      </w:tr>
    </w:tbl>
    <w:p w14:paraId="7F6502A1" w14:textId="00CBD97E" w:rsidR="00AA39A2" w:rsidRPr="00AA39A2" w:rsidRDefault="00AA39A2" w:rsidP="00AA39A2">
      <w:pPr>
        <w:tabs>
          <w:tab w:val="clear" w:pos="794"/>
          <w:tab w:val="clear" w:pos="1191"/>
          <w:tab w:val="clear" w:pos="1588"/>
          <w:tab w:val="clear" w:pos="1985"/>
          <w:tab w:val="center" w:pos="7088"/>
        </w:tabs>
        <w:spacing w:before="840"/>
        <w:rPr>
          <w:lang w:val="fr-FR"/>
        </w:rPr>
      </w:pPr>
      <w:r>
        <w:rPr>
          <w:lang w:val="fr-FR"/>
        </w:rPr>
        <w:tab/>
      </w:r>
      <w:r w:rsidRPr="00AA39A2">
        <w:rPr>
          <w:lang w:val="fr-FR"/>
        </w:rPr>
        <w:t xml:space="preserve">M. Vilém VESELY </w:t>
      </w:r>
    </w:p>
    <w:p w14:paraId="2EC2844A" w14:textId="7332D61A" w:rsidR="00821996" w:rsidRPr="00A42E8B" w:rsidRDefault="00AA39A2" w:rsidP="00AA39A2">
      <w:pPr>
        <w:tabs>
          <w:tab w:val="clear" w:pos="794"/>
          <w:tab w:val="clear" w:pos="1191"/>
          <w:tab w:val="clear" w:pos="1588"/>
          <w:tab w:val="clear" w:pos="1985"/>
          <w:tab w:val="center" w:pos="7088"/>
        </w:tabs>
        <w:spacing w:before="0"/>
        <w:rPr>
          <w:lang w:val="fr-FR"/>
        </w:rPr>
      </w:pPr>
      <w:r>
        <w:rPr>
          <w:lang w:val="fr-FR"/>
        </w:rPr>
        <w:tab/>
      </w:r>
      <w:r w:rsidRPr="00AA39A2">
        <w:rPr>
          <w:lang w:val="fr-FR"/>
        </w:rPr>
        <w:t>Président par intérim</w:t>
      </w:r>
      <w:bookmarkStart w:id="6" w:name="Proposal"/>
      <w:bookmarkEnd w:id="6"/>
    </w:p>
    <w:sectPr w:rsidR="00821996" w:rsidRPr="00A42E8B" w:rsidSect="00473791">
      <w:headerReference w:type="default" r:id="rId36"/>
      <w:footerReference w:type="first" r:id="rId37"/>
      <w:pgSz w:w="11907" w:h="16834" w:code="9"/>
      <w:pgMar w:top="1418" w:right="1134" w:bottom="1418" w:left="1134" w:header="720" w:footer="720" w:gutter="0"/>
      <w:paperSrc w:first="7" w:other="7"/>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5159" w14:textId="77777777" w:rsidR="005125E5" w:rsidRDefault="005125E5">
      <w:r>
        <w:separator/>
      </w:r>
    </w:p>
  </w:endnote>
  <w:endnote w:type="continuationSeparator" w:id="0">
    <w:p w14:paraId="5729DB95" w14:textId="77777777" w:rsidR="005125E5" w:rsidRDefault="00512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imes New Roman Bold">
    <w:altName w:val="Times New Roman"/>
    <w:panose1 w:val="02020803070505020304"/>
    <w:charset w:val="00"/>
    <w:family w:val="roman"/>
    <w:pitch w:val="variable"/>
    <w:sig w:usb0="00003A87" w:usb1="00000000" w:usb2="00000000" w:usb3="00000000" w:csb0="000000FF" w:csb1="00000000"/>
  </w:font>
  <w:font w:name="SimHei">
    <w:altName w:val="黑体"/>
    <w:panose1 w:val="02010600030101010101"/>
    <w:charset w:val="86"/>
    <w:family w:val="modern"/>
    <w:pitch w:val="fixed"/>
    <w:sig w:usb0="800002BF" w:usb1="38CF7CFA" w:usb2="00000016" w:usb3="00000000" w:csb0="00040001" w:csb1="00000000"/>
  </w:font>
  <w:font w:name="Simplified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8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Name and contact details of the contact person for the document"/>
      <w:tblDescription w:val="Name and contact details of the contact person for the document"/>
    </w:tblPr>
    <w:tblGrid>
      <w:gridCol w:w="1526"/>
      <w:gridCol w:w="2410"/>
      <w:gridCol w:w="5919"/>
    </w:tblGrid>
    <w:tr w:rsidR="001B030A" w:rsidRPr="002A6109" w14:paraId="5C2B0E2D" w14:textId="77777777" w:rsidTr="005539C3">
      <w:tc>
        <w:tcPr>
          <w:tcW w:w="1526" w:type="dxa"/>
          <w:tcBorders>
            <w:top w:val="single" w:sz="4" w:space="0" w:color="000000" w:themeColor="text1"/>
          </w:tcBorders>
        </w:tcPr>
        <w:p w14:paraId="176205BE" w14:textId="77777777" w:rsidR="001B030A" w:rsidRPr="00BA0009" w:rsidRDefault="001B030A" w:rsidP="001B030A">
          <w:pPr>
            <w:pStyle w:val="FirstFooter"/>
            <w:tabs>
              <w:tab w:val="left" w:pos="1559"/>
              <w:tab w:val="left" w:pos="3828"/>
            </w:tabs>
            <w:rPr>
              <w:sz w:val="18"/>
              <w:szCs w:val="18"/>
            </w:rPr>
          </w:pPr>
          <w:bookmarkStart w:id="7" w:name="Email"/>
          <w:bookmarkEnd w:id="7"/>
          <w:r w:rsidRPr="00E62753">
            <w:rPr>
              <w:sz w:val="18"/>
              <w:szCs w:val="18"/>
            </w:rPr>
            <w:t>Contact:</w:t>
          </w:r>
        </w:p>
      </w:tc>
      <w:tc>
        <w:tcPr>
          <w:tcW w:w="2410" w:type="dxa"/>
          <w:tcBorders>
            <w:top w:val="single" w:sz="4" w:space="0" w:color="000000" w:themeColor="text1"/>
          </w:tcBorders>
        </w:tcPr>
        <w:p w14:paraId="26830CB6" w14:textId="77777777" w:rsidR="001B030A" w:rsidRPr="00CB110F" w:rsidRDefault="001B030A" w:rsidP="001B030A">
          <w:pPr>
            <w:pStyle w:val="FirstFooter"/>
            <w:tabs>
              <w:tab w:val="left" w:pos="2302"/>
            </w:tabs>
            <w:ind w:left="2302" w:hanging="2302"/>
            <w:rPr>
              <w:sz w:val="18"/>
              <w:szCs w:val="18"/>
              <w:lang w:val="en-US"/>
            </w:rPr>
          </w:pPr>
          <w:r w:rsidRPr="00E62753">
            <w:rPr>
              <w:sz w:val="18"/>
              <w:szCs w:val="18"/>
              <w:lang w:val="fr-CH"/>
            </w:rPr>
            <w:t>Nom/Organisation/Entité:</w:t>
          </w:r>
        </w:p>
      </w:tc>
      <w:tc>
        <w:tcPr>
          <w:tcW w:w="5919" w:type="dxa"/>
          <w:tcBorders>
            <w:top w:val="single" w:sz="4" w:space="0" w:color="000000" w:themeColor="text1"/>
          </w:tcBorders>
        </w:tcPr>
        <w:p w14:paraId="0C8B6EEC" w14:textId="57F6834F" w:rsidR="001B030A" w:rsidRPr="002A6109" w:rsidRDefault="002A6109" w:rsidP="001B030A">
          <w:pPr>
            <w:pStyle w:val="FirstFooter"/>
            <w:rPr>
              <w:sz w:val="18"/>
              <w:szCs w:val="18"/>
              <w:highlight w:val="yellow"/>
            </w:rPr>
          </w:pPr>
          <w:r w:rsidRPr="002A6109">
            <w:rPr>
              <w:sz w:val="18"/>
              <w:szCs w:val="18"/>
            </w:rPr>
            <w:t>Mme Carmen Prado-Wagner, Responsable principale, Division de l'environnement réglementaire et commercial (RME), Bureau de développement des télécommunications</w:t>
          </w:r>
        </w:p>
      </w:tc>
    </w:tr>
    <w:tr w:rsidR="001B030A" w:rsidRPr="00CB110F" w14:paraId="298FE8EB" w14:textId="77777777" w:rsidTr="005539C3">
      <w:tc>
        <w:tcPr>
          <w:tcW w:w="1526" w:type="dxa"/>
        </w:tcPr>
        <w:p w14:paraId="7ACBC842" w14:textId="77777777" w:rsidR="001B030A" w:rsidRPr="009C2903" w:rsidRDefault="001B030A" w:rsidP="001B030A">
          <w:pPr>
            <w:pStyle w:val="FirstFooter"/>
            <w:tabs>
              <w:tab w:val="left" w:pos="1559"/>
              <w:tab w:val="left" w:pos="3828"/>
            </w:tabs>
            <w:rPr>
              <w:sz w:val="20"/>
            </w:rPr>
          </w:pPr>
        </w:p>
      </w:tc>
      <w:tc>
        <w:tcPr>
          <w:tcW w:w="2410" w:type="dxa"/>
        </w:tcPr>
        <w:p w14:paraId="76CE8C1A" w14:textId="77777777" w:rsidR="001B030A" w:rsidRPr="00CB110F" w:rsidRDefault="001B030A" w:rsidP="001B030A">
          <w:pPr>
            <w:pStyle w:val="FirstFooter"/>
            <w:tabs>
              <w:tab w:val="left" w:pos="2302"/>
            </w:tabs>
            <w:rPr>
              <w:sz w:val="18"/>
              <w:szCs w:val="18"/>
              <w:lang w:val="en-US"/>
            </w:rPr>
          </w:pPr>
          <w:r w:rsidRPr="00E62753">
            <w:rPr>
              <w:sz w:val="18"/>
              <w:szCs w:val="18"/>
              <w:lang w:val="fr-CH"/>
            </w:rPr>
            <w:t>Numéro de téléphone:</w:t>
          </w:r>
        </w:p>
      </w:tc>
      <w:tc>
        <w:tcPr>
          <w:tcW w:w="5919" w:type="dxa"/>
        </w:tcPr>
        <w:p w14:paraId="6CE1B2A9" w14:textId="5C186FFD" w:rsidR="001B030A" w:rsidRPr="009359B8" w:rsidRDefault="002A6109" w:rsidP="001B030A">
          <w:pPr>
            <w:pStyle w:val="FirstFooter"/>
            <w:tabs>
              <w:tab w:val="left" w:pos="2302"/>
            </w:tabs>
            <w:rPr>
              <w:sz w:val="18"/>
              <w:szCs w:val="18"/>
              <w:highlight w:val="yellow"/>
              <w:lang w:val="en-US"/>
            </w:rPr>
          </w:pPr>
          <w:r w:rsidRPr="002A6109">
            <w:rPr>
              <w:sz w:val="18"/>
              <w:szCs w:val="18"/>
              <w:lang w:val="en-US"/>
            </w:rPr>
            <w:t>+4122 730 6350</w:t>
          </w:r>
        </w:p>
      </w:tc>
    </w:tr>
    <w:tr w:rsidR="001B030A" w:rsidRPr="00CB110F" w14:paraId="336F05F8" w14:textId="77777777" w:rsidTr="005539C3">
      <w:tc>
        <w:tcPr>
          <w:tcW w:w="1526" w:type="dxa"/>
        </w:tcPr>
        <w:p w14:paraId="10E74C07" w14:textId="77777777" w:rsidR="001B030A" w:rsidRPr="00CB110F" w:rsidRDefault="001B030A" w:rsidP="001B030A">
          <w:pPr>
            <w:pStyle w:val="FirstFooter"/>
            <w:tabs>
              <w:tab w:val="left" w:pos="1559"/>
              <w:tab w:val="left" w:pos="3828"/>
            </w:tabs>
            <w:rPr>
              <w:sz w:val="20"/>
              <w:lang w:val="en-US"/>
            </w:rPr>
          </w:pPr>
        </w:p>
      </w:tc>
      <w:tc>
        <w:tcPr>
          <w:tcW w:w="2410" w:type="dxa"/>
        </w:tcPr>
        <w:p w14:paraId="145C550E" w14:textId="77777777" w:rsidR="001B030A" w:rsidRPr="00CB110F" w:rsidRDefault="001B030A" w:rsidP="001B030A">
          <w:pPr>
            <w:pStyle w:val="FirstFooter"/>
            <w:tabs>
              <w:tab w:val="left" w:pos="2302"/>
            </w:tabs>
            <w:rPr>
              <w:sz w:val="18"/>
              <w:szCs w:val="18"/>
              <w:lang w:val="en-US"/>
            </w:rPr>
          </w:pPr>
          <w:r w:rsidRPr="00E62753">
            <w:rPr>
              <w:sz w:val="18"/>
              <w:szCs w:val="18"/>
              <w:lang w:val="fr-CH"/>
            </w:rPr>
            <w:t>Courriel</w:t>
          </w:r>
          <w:r w:rsidRPr="00E62753">
            <w:rPr>
              <w:sz w:val="18"/>
              <w:szCs w:val="18"/>
              <w:lang w:val="en-US"/>
            </w:rPr>
            <w:t>:</w:t>
          </w:r>
        </w:p>
      </w:tc>
      <w:tc>
        <w:tcPr>
          <w:tcW w:w="5919" w:type="dxa"/>
        </w:tcPr>
        <w:p w14:paraId="3537A984" w14:textId="3CD07B82" w:rsidR="001B030A" w:rsidRPr="00B80715" w:rsidRDefault="002A6109" w:rsidP="001B030A">
          <w:pPr>
            <w:pStyle w:val="FirstFooter"/>
            <w:tabs>
              <w:tab w:val="left" w:pos="2302"/>
            </w:tabs>
            <w:rPr>
              <w:sz w:val="18"/>
              <w:szCs w:val="18"/>
              <w:lang w:val="en-US"/>
            </w:rPr>
          </w:pPr>
          <w:hyperlink r:id="rId1" w:history="1">
            <w:r w:rsidRPr="002A6109">
              <w:rPr>
                <w:rStyle w:val="Hyperlink"/>
                <w:sz w:val="18"/>
                <w:szCs w:val="18"/>
                <w:lang w:val="en-US"/>
              </w:rPr>
              <w:t>carmen.prado@itu.int</w:t>
            </w:r>
          </w:hyperlink>
        </w:p>
      </w:tc>
    </w:tr>
  </w:tbl>
  <w:p w14:paraId="4830D301" w14:textId="77777777" w:rsidR="00C80022" w:rsidRPr="001B030A" w:rsidRDefault="00C80022" w:rsidP="001B0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E1BD0D" w14:textId="77777777" w:rsidR="005125E5" w:rsidRDefault="005125E5">
      <w:r>
        <w:t>____________________</w:t>
      </w:r>
    </w:p>
  </w:footnote>
  <w:footnote w:type="continuationSeparator" w:id="0">
    <w:p w14:paraId="6FC42220" w14:textId="77777777" w:rsidR="005125E5" w:rsidRDefault="005125E5">
      <w:r>
        <w:continuationSeparator/>
      </w:r>
    </w:p>
  </w:footnote>
  <w:footnote w:id="1">
    <w:p w14:paraId="7285B8EC" w14:textId="06C14651" w:rsidR="002A6109" w:rsidRPr="002A6109" w:rsidRDefault="002A6109">
      <w:pPr>
        <w:pStyle w:val="FootnoteText"/>
        <w:rPr>
          <w:lang w:val="fr-FR"/>
        </w:rPr>
      </w:pPr>
      <w:r>
        <w:rPr>
          <w:rStyle w:val="FootnoteReference"/>
        </w:rPr>
        <w:footnoteRef/>
      </w:r>
      <w:r>
        <w:tab/>
      </w:r>
      <w:hyperlink r:id="rId1" w:history="1">
        <w:r w:rsidRPr="00B15703">
          <w:rPr>
            <w:rStyle w:val="Hyperlink"/>
          </w:rPr>
          <w:t>https://www.itu.int/en/council/Pages/eg-itrs.aspx</w:t>
        </w:r>
      </w:hyperlink>
      <w:r>
        <w:t>.</w:t>
      </w:r>
    </w:p>
  </w:footnote>
  <w:footnote w:id="2">
    <w:p w14:paraId="35CFEB15" w14:textId="52059217" w:rsidR="002A6109" w:rsidRPr="002A6109" w:rsidRDefault="002A6109">
      <w:pPr>
        <w:pStyle w:val="FootnoteText"/>
        <w:rPr>
          <w:lang w:val="fr-FR"/>
        </w:rPr>
      </w:pPr>
      <w:r>
        <w:rPr>
          <w:rStyle w:val="FootnoteReference"/>
        </w:rPr>
        <w:footnoteRef/>
      </w:r>
      <w:r w:rsidRPr="002A6109">
        <w:rPr>
          <w:lang w:val="fr-FR"/>
        </w:rPr>
        <w:tab/>
      </w:r>
      <w:r w:rsidRPr="002A6109">
        <w:rPr>
          <w:lang w:val="fr-FR"/>
        </w:rPr>
        <w:t>Par pays en développement, on entend aussi les pays les moins avancés, les petits États insulaires en développement, les pays en développement sans littoral et les pays dont l'économie est en transition.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4FE77" w14:textId="57538807" w:rsidR="00721657" w:rsidRPr="00A525CC" w:rsidRDefault="00A525CC" w:rsidP="00307769">
    <w:pPr>
      <w:tabs>
        <w:tab w:val="clear" w:pos="794"/>
        <w:tab w:val="clear" w:pos="1191"/>
        <w:tab w:val="clear" w:pos="1588"/>
        <w:tab w:val="clear" w:pos="1985"/>
        <w:tab w:val="center" w:pos="4820"/>
        <w:tab w:val="right" w:pos="9639"/>
      </w:tabs>
      <w:ind w:right="1"/>
      <w:rPr>
        <w:rStyle w:val="PageNumber"/>
      </w:rPr>
    </w:pPr>
    <w:r w:rsidRPr="00972BCD">
      <w:rPr>
        <w:sz w:val="22"/>
        <w:szCs w:val="22"/>
      </w:rPr>
      <w:tab/>
    </w:r>
    <w:r w:rsidRPr="00A54E72">
      <w:rPr>
        <w:sz w:val="22"/>
        <w:szCs w:val="22"/>
        <w:lang w:val="de-CH"/>
      </w:rPr>
      <w:t>TDAG</w:t>
    </w:r>
    <w:r w:rsidR="003242AB">
      <w:rPr>
        <w:sz w:val="22"/>
        <w:szCs w:val="22"/>
        <w:lang w:val="de-CH"/>
      </w:rPr>
      <w:t>-</w:t>
    </w:r>
    <w:r w:rsidR="00923CF1">
      <w:rPr>
        <w:sz w:val="22"/>
        <w:szCs w:val="22"/>
        <w:lang w:val="de-CH"/>
      </w:rPr>
      <w:t>2</w:t>
    </w:r>
    <w:r w:rsidR="00F7434A">
      <w:rPr>
        <w:sz w:val="22"/>
        <w:szCs w:val="22"/>
        <w:lang w:val="de-CH"/>
      </w:rPr>
      <w:t>6</w:t>
    </w:r>
    <w:r w:rsidRPr="00A54E72">
      <w:rPr>
        <w:sz w:val="22"/>
        <w:szCs w:val="22"/>
        <w:lang w:val="de-CH"/>
      </w:rPr>
      <w:t>/</w:t>
    </w:r>
    <w:r w:rsidR="002A6109">
      <w:rPr>
        <w:sz w:val="22"/>
        <w:szCs w:val="22"/>
        <w:lang w:val="de-CH"/>
      </w:rPr>
      <w:t>13</w:t>
    </w:r>
    <w:r w:rsidRPr="006D271A">
      <w:rPr>
        <w:sz w:val="22"/>
        <w:szCs w:val="22"/>
        <w:lang w:val="de-CH"/>
      </w:rPr>
      <w:t>-</w:t>
    </w:r>
    <w:r w:rsidR="00700F2B">
      <w:rPr>
        <w:sz w:val="22"/>
        <w:szCs w:val="22"/>
        <w:lang w:val="de-CH"/>
      </w:rPr>
      <w:t>F</w:t>
    </w:r>
    <w:r w:rsidRPr="006D271A">
      <w:rPr>
        <w:sz w:val="22"/>
        <w:szCs w:val="22"/>
        <w:lang w:val="de-CH"/>
      </w:rPr>
      <w:tab/>
      <w:t xml:space="preserve">Page </w:t>
    </w:r>
    <w:r w:rsidRPr="00972BCD">
      <w:rPr>
        <w:sz w:val="22"/>
        <w:szCs w:val="22"/>
      </w:rPr>
      <w:fldChar w:fldCharType="begin"/>
    </w:r>
    <w:r w:rsidRPr="006D271A">
      <w:rPr>
        <w:sz w:val="22"/>
        <w:szCs w:val="22"/>
        <w:lang w:val="de-CH"/>
      </w:rPr>
      <w:instrText xml:space="preserve"> PAGE </w:instrText>
    </w:r>
    <w:r w:rsidRPr="00972BCD">
      <w:rPr>
        <w:sz w:val="22"/>
        <w:szCs w:val="22"/>
      </w:rPr>
      <w:fldChar w:fldCharType="separate"/>
    </w:r>
    <w:r w:rsidR="00E25345">
      <w:rPr>
        <w:noProof/>
        <w:sz w:val="22"/>
        <w:szCs w:val="22"/>
        <w:lang w:val="de-CH"/>
      </w:rPr>
      <w:t>2</w:t>
    </w:r>
    <w:r w:rsidRPr="00972BCD">
      <w:rPr>
        <w:sz w:val="22"/>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1A2B23"/>
    <w:multiLevelType w:val="hybridMultilevel"/>
    <w:tmpl w:val="60B4628C"/>
    <w:lvl w:ilvl="0" w:tplc="81FE6A5A">
      <w:start w:val="1"/>
      <w:numFmt w:val="bullet"/>
      <w:lvlText w:val="-"/>
      <w:lvlJc w:val="left"/>
      <w:pPr>
        <w:ind w:left="2340" w:hanging="360"/>
      </w:pPr>
      <w:rPr>
        <w:rFonts w:ascii="Calibri" w:eastAsia="Times New Roman" w:hAnsi="Calibri" w:cs="Times New Roman" w:hint="default"/>
      </w:rPr>
    </w:lvl>
    <w:lvl w:ilvl="1" w:tplc="08090003" w:tentative="1">
      <w:start w:val="1"/>
      <w:numFmt w:val="bullet"/>
      <w:lvlText w:val="o"/>
      <w:lvlJc w:val="left"/>
      <w:pPr>
        <w:ind w:left="3060" w:hanging="360"/>
      </w:pPr>
      <w:rPr>
        <w:rFonts w:ascii="Courier New" w:hAnsi="Courier New" w:cs="Courier New" w:hint="default"/>
      </w:rPr>
    </w:lvl>
    <w:lvl w:ilvl="2" w:tplc="08090005" w:tentative="1">
      <w:start w:val="1"/>
      <w:numFmt w:val="bullet"/>
      <w:lvlText w:val=""/>
      <w:lvlJc w:val="left"/>
      <w:pPr>
        <w:ind w:left="3780" w:hanging="360"/>
      </w:pPr>
      <w:rPr>
        <w:rFonts w:ascii="Wingdings" w:hAnsi="Wingdings" w:hint="default"/>
      </w:rPr>
    </w:lvl>
    <w:lvl w:ilvl="3" w:tplc="08090001" w:tentative="1">
      <w:start w:val="1"/>
      <w:numFmt w:val="bullet"/>
      <w:lvlText w:val=""/>
      <w:lvlJc w:val="left"/>
      <w:pPr>
        <w:ind w:left="4500" w:hanging="360"/>
      </w:pPr>
      <w:rPr>
        <w:rFonts w:ascii="Symbol" w:hAnsi="Symbol" w:hint="default"/>
      </w:rPr>
    </w:lvl>
    <w:lvl w:ilvl="4" w:tplc="08090003" w:tentative="1">
      <w:start w:val="1"/>
      <w:numFmt w:val="bullet"/>
      <w:lvlText w:val="o"/>
      <w:lvlJc w:val="left"/>
      <w:pPr>
        <w:ind w:left="5220" w:hanging="360"/>
      </w:pPr>
      <w:rPr>
        <w:rFonts w:ascii="Courier New" w:hAnsi="Courier New" w:cs="Courier New" w:hint="default"/>
      </w:rPr>
    </w:lvl>
    <w:lvl w:ilvl="5" w:tplc="08090005" w:tentative="1">
      <w:start w:val="1"/>
      <w:numFmt w:val="bullet"/>
      <w:lvlText w:val=""/>
      <w:lvlJc w:val="left"/>
      <w:pPr>
        <w:ind w:left="5940" w:hanging="360"/>
      </w:pPr>
      <w:rPr>
        <w:rFonts w:ascii="Wingdings" w:hAnsi="Wingdings" w:hint="default"/>
      </w:rPr>
    </w:lvl>
    <w:lvl w:ilvl="6" w:tplc="08090001" w:tentative="1">
      <w:start w:val="1"/>
      <w:numFmt w:val="bullet"/>
      <w:lvlText w:val=""/>
      <w:lvlJc w:val="left"/>
      <w:pPr>
        <w:ind w:left="6660" w:hanging="360"/>
      </w:pPr>
      <w:rPr>
        <w:rFonts w:ascii="Symbol" w:hAnsi="Symbol" w:hint="default"/>
      </w:rPr>
    </w:lvl>
    <w:lvl w:ilvl="7" w:tplc="08090003" w:tentative="1">
      <w:start w:val="1"/>
      <w:numFmt w:val="bullet"/>
      <w:lvlText w:val="o"/>
      <w:lvlJc w:val="left"/>
      <w:pPr>
        <w:ind w:left="7380" w:hanging="360"/>
      </w:pPr>
      <w:rPr>
        <w:rFonts w:ascii="Courier New" w:hAnsi="Courier New" w:cs="Courier New" w:hint="default"/>
      </w:rPr>
    </w:lvl>
    <w:lvl w:ilvl="8" w:tplc="08090005" w:tentative="1">
      <w:start w:val="1"/>
      <w:numFmt w:val="bullet"/>
      <w:lvlText w:val=""/>
      <w:lvlJc w:val="left"/>
      <w:pPr>
        <w:ind w:left="8100" w:hanging="360"/>
      </w:pPr>
      <w:rPr>
        <w:rFonts w:ascii="Wingdings" w:hAnsi="Wingdings" w:hint="default"/>
      </w:rPr>
    </w:lvl>
  </w:abstractNum>
  <w:num w:numId="1" w16cid:durableId="1950357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stylePaneFormatFilter w:val="3C01" w:allStyles="1" w:customStyles="0" w:latentStyles="0" w:stylesInUse="0" w:headingStyles="0" w:numberingStyles="0" w:tableStyles="0" w:directFormattingOnRuns="0" w:directFormattingOnParagraphs="0" w:directFormattingOnNumbering="1" w:directFormattingOnTables="1" w:clearFormatting="1" w:top3HeadingStyles="1" w:visibleStyles="0" w:alternateStyleNames="0"/>
  <w:defaultTabStop w:val="720"/>
  <w:hyphenationZone w:val="425"/>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C43"/>
    <w:rsid w:val="00002716"/>
    <w:rsid w:val="00003C43"/>
    <w:rsid w:val="00005791"/>
    <w:rsid w:val="00010827"/>
    <w:rsid w:val="00015089"/>
    <w:rsid w:val="0002520B"/>
    <w:rsid w:val="000325DF"/>
    <w:rsid w:val="00037A9E"/>
    <w:rsid w:val="00037F91"/>
    <w:rsid w:val="000539F1"/>
    <w:rsid w:val="00054747"/>
    <w:rsid w:val="00055A2A"/>
    <w:rsid w:val="000615C1"/>
    <w:rsid w:val="00061675"/>
    <w:rsid w:val="000743AA"/>
    <w:rsid w:val="0007632A"/>
    <w:rsid w:val="0009076F"/>
    <w:rsid w:val="0009225C"/>
    <w:rsid w:val="000A17C4"/>
    <w:rsid w:val="000A36A4"/>
    <w:rsid w:val="000B2352"/>
    <w:rsid w:val="000C7B84"/>
    <w:rsid w:val="000D261B"/>
    <w:rsid w:val="000D58A3"/>
    <w:rsid w:val="000E3ED4"/>
    <w:rsid w:val="000E3F9C"/>
    <w:rsid w:val="000F1550"/>
    <w:rsid w:val="000F251B"/>
    <w:rsid w:val="000F5FE8"/>
    <w:rsid w:val="000F6644"/>
    <w:rsid w:val="00100833"/>
    <w:rsid w:val="001011EB"/>
    <w:rsid w:val="00102F72"/>
    <w:rsid w:val="00107E85"/>
    <w:rsid w:val="00113EE8"/>
    <w:rsid w:val="0011455A"/>
    <w:rsid w:val="00114A65"/>
    <w:rsid w:val="00133061"/>
    <w:rsid w:val="00141699"/>
    <w:rsid w:val="00147000"/>
    <w:rsid w:val="00163091"/>
    <w:rsid w:val="001645CB"/>
    <w:rsid w:val="00166305"/>
    <w:rsid w:val="00167545"/>
    <w:rsid w:val="001703C6"/>
    <w:rsid w:val="00173781"/>
    <w:rsid w:val="00173CA1"/>
    <w:rsid w:val="00175ADF"/>
    <w:rsid w:val="00175CAE"/>
    <w:rsid w:val="001828DB"/>
    <w:rsid w:val="001850FE"/>
    <w:rsid w:val="00185135"/>
    <w:rsid w:val="0019037C"/>
    <w:rsid w:val="001905A9"/>
    <w:rsid w:val="00191273"/>
    <w:rsid w:val="001942A7"/>
    <w:rsid w:val="0019587B"/>
    <w:rsid w:val="001A163D"/>
    <w:rsid w:val="001A441E"/>
    <w:rsid w:val="001A6733"/>
    <w:rsid w:val="001B030A"/>
    <w:rsid w:val="001B357F"/>
    <w:rsid w:val="001C3444"/>
    <w:rsid w:val="001C3702"/>
    <w:rsid w:val="001C4656"/>
    <w:rsid w:val="001C46BC"/>
    <w:rsid w:val="001C48D3"/>
    <w:rsid w:val="001D1E06"/>
    <w:rsid w:val="001D5E71"/>
    <w:rsid w:val="001E5219"/>
    <w:rsid w:val="001F23E6"/>
    <w:rsid w:val="001F4238"/>
    <w:rsid w:val="00200A38"/>
    <w:rsid w:val="00200A46"/>
    <w:rsid w:val="00211B6F"/>
    <w:rsid w:val="00217CC3"/>
    <w:rsid w:val="00220AB6"/>
    <w:rsid w:val="0022120F"/>
    <w:rsid w:val="0022754A"/>
    <w:rsid w:val="00236560"/>
    <w:rsid w:val="0023662E"/>
    <w:rsid w:val="00245D0F"/>
    <w:rsid w:val="002548C3"/>
    <w:rsid w:val="00257ACD"/>
    <w:rsid w:val="00262908"/>
    <w:rsid w:val="002650F4"/>
    <w:rsid w:val="002715FD"/>
    <w:rsid w:val="002770B1"/>
    <w:rsid w:val="00285B33"/>
    <w:rsid w:val="00287A3C"/>
    <w:rsid w:val="002A2FC6"/>
    <w:rsid w:val="002A6109"/>
    <w:rsid w:val="002C1EC7"/>
    <w:rsid w:val="002C3015"/>
    <w:rsid w:val="002C4342"/>
    <w:rsid w:val="002C7EA3"/>
    <w:rsid w:val="002D20AE"/>
    <w:rsid w:val="002D6C61"/>
    <w:rsid w:val="002E2104"/>
    <w:rsid w:val="002E2DAC"/>
    <w:rsid w:val="002E6963"/>
    <w:rsid w:val="002E6F8F"/>
    <w:rsid w:val="002F05D8"/>
    <w:rsid w:val="002F2DE0"/>
    <w:rsid w:val="002F5E25"/>
    <w:rsid w:val="0030353C"/>
    <w:rsid w:val="00307769"/>
    <w:rsid w:val="00312147"/>
    <w:rsid w:val="003125C3"/>
    <w:rsid w:val="00312AE6"/>
    <w:rsid w:val="00317D1A"/>
    <w:rsid w:val="003211FF"/>
    <w:rsid w:val="003242AB"/>
    <w:rsid w:val="00327247"/>
    <w:rsid w:val="00327A9D"/>
    <w:rsid w:val="0033130E"/>
    <w:rsid w:val="0033269C"/>
    <w:rsid w:val="00351C79"/>
    <w:rsid w:val="0035516C"/>
    <w:rsid w:val="00355A4C"/>
    <w:rsid w:val="003604FB"/>
    <w:rsid w:val="00360B73"/>
    <w:rsid w:val="00380B71"/>
    <w:rsid w:val="0038365A"/>
    <w:rsid w:val="00386A89"/>
    <w:rsid w:val="0039648E"/>
    <w:rsid w:val="003A5AFE"/>
    <w:rsid w:val="003A5D5F"/>
    <w:rsid w:val="003A7FFE"/>
    <w:rsid w:val="003B0A63"/>
    <w:rsid w:val="003B50E1"/>
    <w:rsid w:val="003C1746"/>
    <w:rsid w:val="003C2AA9"/>
    <w:rsid w:val="003C58BF"/>
    <w:rsid w:val="003D451D"/>
    <w:rsid w:val="003F2DD8"/>
    <w:rsid w:val="003F3F2D"/>
    <w:rsid w:val="003F50B2"/>
    <w:rsid w:val="00400CCF"/>
    <w:rsid w:val="00401BFF"/>
    <w:rsid w:val="004037AF"/>
    <w:rsid w:val="00404424"/>
    <w:rsid w:val="0041156B"/>
    <w:rsid w:val="004122C5"/>
    <w:rsid w:val="00413B78"/>
    <w:rsid w:val="00416DDE"/>
    <w:rsid w:val="0044411E"/>
    <w:rsid w:val="00453435"/>
    <w:rsid w:val="00460089"/>
    <w:rsid w:val="00466398"/>
    <w:rsid w:val="0047306D"/>
    <w:rsid w:val="00473791"/>
    <w:rsid w:val="00476E48"/>
    <w:rsid w:val="00481DE9"/>
    <w:rsid w:val="0049128B"/>
    <w:rsid w:val="00493B49"/>
    <w:rsid w:val="00495501"/>
    <w:rsid w:val="004A070A"/>
    <w:rsid w:val="004A320E"/>
    <w:rsid w:val="004A4E9C"/>
    <w:rsid w:val="004B1A3C"/>
    <w:rsid w:val="004D2CC3"/>
    <w:rsid w:val="004D35CB"/>
    <w:rsid w:val="004D7DAB"/>
    <w:rsid w:val="004E20E5"/>
    <w:rsid w:val="004E64EA"/>
    <w:rsid w:val="004E7828"/>
    <w:rsid w:val="004E785D"/>
    <w:rsid w:val="004F46AA"/>
    <w:rsid w:val="004F6A70"/>
    <w:rsid w:val="00500AD7"/>
    <w:rsid w:val="00502ABF"/>
    <w:rsid w:val="00504DB0"/>
    <w:rsid w:val="00507C35"/>
    <w:rsid w:val="00510735"/>
    <w:rsid w:val="005125E5"/>
    <w:rsid w:val="00514D2F"/>
    <w:rsid w:val="00541E8A"/>
    <w:rsid w:val="0054420E"/>
    <w:rsid w:val="00544D1B"/>
    <w:rsid w:val="00545DC0"/>
    <w:rsid w:val="00545F6C"/>
    <w:rsid w:val="005477D9"/>
    <w:rsid w:val="0055720C"/>
    <w:rsid w:val="00561796"/>
    <w:rsid w:val="005632DD"/>
    <w:rsid w:val="0056423B"/>
    <w:rsid w:val="00573424"/>
    <w:rsid w:val="0057402F"/>
    <w:rsid w:val="00581653"/>
    <w:rsid w:val="005849D6"/>
    <w:rsid w:val="00585367"/>
    <w:rsid w:val="005871A1"/>
    <w:rsid w:val="0058737E"/>
    <w:rsid w:val="00592518"/>
    <w:rsid w:val="00592E87"/>
    <w:rsid w:val="0059420B"/>
    <w:rsid w:val="00594C4D"/>
    <w:rsid w:val="005A33B0"/>
    <w:rsid w:val="005C2DC2"/>
    <w:rsid w:val="005C304A"/>
    <w:rsid w:val="005C3D69"/>
    <w:rsid w:val="005C7C98"/>
    <w:rsid w:val="005D2C3A"/>
    <w:rsid w:val="005D55A4"/>
    <w:rsid w:val="005D57C8"/>
    <w:rsid w:val="005D7761"/>
    <w:rsid w:val="005E0278"/>
    <w:rsid w:val="005E090D"/>
    <w:rsid w:val="005E3CA0"/>
    <w:rsid w:val="005E44B1"/>
    <w:rsid w:val="005E67B0"/>
    <w:rsid w:val="005E7047"/>
    <w:rsid w:val="005E777F"/>
    <w:rsid w:val="005F1CA7"/>
    <w:rsid w:val="005F43DD"/>
    <w:rsid w:val="005F51A9"/>
    <w:rsid w:val="005F6BE1"/>
    <w:rsid w:val="005F7416"/>
    <w:rsid w:val="00600C11"/>
    <w:rsid w:val="00606B89"/>
    <w:rsid w:val="00611EAF"/>
    <w:rsid w:val="00623F30"/>
    <w:rsid w:val="00625FB8"/>
    <w:rsid w:val="006261BD"/>
    <w:rsid w:val="00635EDB"/>
    <w:rsid w:val="0064734E"/>
    <w:rsid w:val="00650137"/>
    <w:rsid w:val="006509D7"/>
    <w:rsid w:val="00651CE8"/>
    <w:rsid w:val="0065521B"/>
    <w:rsid w:val="0066288F"/>
    <w:rsid w:val="00671EF6"/>
    <w:rsid w:val="0067205B"/>
    <w:rsid w:val="006748F8"/>
    <w:rsid w:val="00680489"/>
    <w:rsid w:val="00683C32"/>
    <w:rsid w:val="00690BB2"/>
    <w:rsid w:val="00693D09"/>
    <w:rsid w:val="006A6549"/>
    <w:rsid w:val="006A7710"/>
    <w:rsid w:val="006A7A61"/>
    <w:rsid w:val="006B1E59"/>
    <w:rsid w:val="006B2FFB"/>
    <w:rsid w:val="006B5AA9"/>
    <w:rsid w:val="006C10A2"/>
    <w:rsid w:val="006C1F18"/>
    <w:rsid w:val="006C5EC6"/>
    <w:rsid w:val="006D40D5"/>
    <w:rsid w:val="006F009A"/>
    <w:rsid w:val="006F3D93"/>
    <w:rsid w:val="00700F2B"/>
    <w:rsid w:val="007019B1"/>
    <w:rsid w:val="00721657"/>
    <w:rsid w:val="007279A8"/>
    <w:rsid w:val="00727B1A"/>
    <w:rsid w:val="00741337"/>
    <w:rsid w:val="007459DF"/>
    <w:rsid w:val="00752258"/>
    <w:rsid w:val="007529E1"/>
    <w:rsid w:val="00762880"/>
    <w:rsid w:val="00762AD6"/>
    <w:rsid w:val="00762E02"/>
    <w:rsid w:val="00772290"/>
    <w:rsid w:val="00777265"/>
    <w:rsid w:val="007805E7"/>
    <w:rsid w:val="0078222A"/>
    <w:rsid w:val="00787D48"/>
    <w:rsid w:val="00793C6C"/>
    <w:rsid w:val="00795294"/>
    <w:rsid w:val="007A4E50"/>
    <w:rsid w:val="007A7D3C"/>
    <w:rsid w:val="007B18A7"/>
    <w:rsid w:val="007B250E"/>
    <w:rsid w:val="007C27FC"/>
    <w:rsid w:val="007C51FF"/>
    <w:rsid w:val="007C7EF5"/>
    <w:rsid w:val="007D50E4"/>
    <w:rsid w:val="007E2DC5"/>
    <w:rsid w:val="007F1CC7"/>
    <w:rsid w:val="008027AC"/>
    <w:rsid w:val="008028CE"/>
    <w:rsid w:val="0080332E"/>
    <w:rsid w:val="008141E0"/>
    <w:rsid w:val="00816EE1"/>
    <w:rsid w:val="00816F88"/>
    <w:rsid w:val="00821996"/>
    <w:rsid w:val="00822323"/>
    <w:rsid w:val="00827BC6"/>
    <w:rsid w:val="008300AD"/>
    <w:rsid w:val="00833024"/>
    <w:rsid w:val="008419B1"/>
    <w:rsid w:val="00844A56"/>
    <w:rsid w:val="00845B11"/>
    <w:rsid w:val="00852081"/>
    <w:rsid w:val="00872B6E"/>
    <w:rsid w:val="00874DFD"/>
    <w:rsid w:val="008802F9"/>
    <w:rsid w:val="00883086"/>
    <w:rsid w:val="008879FD"/>
    <w:rsid w:val="00894C37"/>
    <w:rsid w:val="008A00EA"/>
    <w:rsid w:val="008A3F93"/>
    <w:rsid w:val="008A6236"/>
    <w:rsid w:val="008A6E1C"/>
    <w:rsid w:val="008A72FD"/>
    <w:rsid w:val="008B2EDF"/>
    <w:rsid w:val="008B47C7"/>
    <w:rsid w:val="008B54CB"/>
    <w:rsid w:val="008B5A3D"/>
    <w:rsid w:val="008C0AD9"/>
    <w:rsid w:val="008C4010"/>
    <w:rsid w:val="008C4FDF"/>
    <w:rsid w:val="008C6B1F"/>
    <w:rsid w:val="008D5E4F"/>
    <w:rsid w:val="008E34F0"/>
    <w:rsid w:val="008F14F5"/>
    <w:rsid w:val="008F71C1"/>
    <w:rsid w:val="00902D41"/>
    <w:rsid w:val="00902F49"/>
    <w:rsid w:val="00904230"/>
    <w:rsid w:val="00914004"/>
    <w:rsid w:val="00921A30"/>
    <w:rsid w:val="00922EC1"/>
    <w:rsid w:val="00923CF1"/>
    <w:rsid w:val="009301F1"/>
    <w:rsid w:val="009307DF"/>
    <w:rsid w:val="009359B8"/>
    <w:rsid w:val="00935FF0"/>
    <w:rsid w:val="009431F8"/>
    <w:rsid w:val="00946023"/>
    <w:rsid w:val="00947A35"/>
    <w:rsid w:val="00952667"/>
    <w:rsid w:val="0096201B"/>
    <w:rsid w:val="00962081"/>
    <w:rsid w:val="00966CB5"/>
    <w:rsid w:val="00975786"/>
    <w:rsid w:val="00981CB7"/>
    <w:rsid w:val="00983E1F"/>
    <w:rsid w:val="00993F46"/>
    <w:rsid w:val="00997358"/>
    <w:rsid w:val="009A452B"/>
    <w:rsid w:val="009B050C"/>
    <w:rsid w:val="009B087F"/>
    <w:rsid w:val="009B2AF4"/>
    <w:rsid w:val="009C110B"/>
    <w:rsid w:val="009C5441"/>
    <w:rsid w:val="009D119F"/>
    <w:rsid w:val="009D49A2"/>
    <w:rsid w:val="009D6733"/>
    <w:rsid w:val="009F3940"/>
    <w:rsid w:val="009F3EB2"/>
    <w:rsid w:val="009F6EB1"/>
    <w:rsid w:val="00A11D05"/>
    <w:rsid w:val="00A13162"/>
    <w:rsid w:val="00A20267"/>
    <w:rsid w:val="00A3158C"/>
    <w:rsid w:val="00A32DF3"/>
    <w:rsid w:val="00A33E32"/>
    <w:rsid w:val="00A35E20"/>
    <w:rsid w:val="00A36F6D"/>
    <w:rsid w:val="00A42E8B"/>
    <w:rsid w:val="00A50CA0"/>
    <w:rsid w:val="00A525CC"/>
    <w:rsid w:val="00A53E7C"/>
    <w:rsid w:val="00A60087"/>
    <w:rsid w:val="00A66C4C"/>
    <w:rsid w:val="00A67E68"/>
    <w:rsid w:val="00A705E8"/>
    <w:rsid w:val="00A721F4"/>
    <w:rsid w:val="00A9392C"/>
    <w:rsid w:val="00A9462B"/>
    <w:rsid w:val="00A97D59"/>
    <w:rsid w:val="00AA39A2"/>
    <w:rsid w:val="00AA3E09"/>
    <w:rsid w:val="00AA4BEF"/>
    <w:rsid w:val="00AB1659"/>
    <w:rsid w:val="00AB4962"/>
    <w:rsid w:val="00AB734E"/>
    <w:rsid w:val="00AB740F"/>
    <w:rsid w:val="00AC2BF7"/>
    <w:rsid w:val="00AC6F14"/>
    <w:rsid w:val="00AC7221"/>
    <w:rsid w:val="00AD4677"/>
    <w:rsid w:val="00AD6CBD"/>
    <w:rsid w:val="00AE5961"/>
    <w:rsid w:val="00AF0745"/>
    <w:rsid w:val="00AF4971"/>
    <w:rsid w:val="00AF5276"/>
    <w:rsid w:val="00AF7C86"/>
    <w:rsid w:val="00B01046"/>
    <w:rsid w:val="00B150B1"/>
    <w:rsid w:val="00B15703"/>
    <w:rsid w:val="00B310F9"/>
    <w:rsid w:val="00B37866"/>
    <w:rsid w:val="00B412FB"/>
    <w:rsid w:val="00B4576B"/>
    <w:rsid w:val="00B46350"/>
    <w:rsid w:val="00B46DF3"/>
    <w:rsid w:val="00B53A29"/>
    <w:rsid w:val="00B648C7"/>
    <w:rsid w:val="00B66E8F"/>
    <w:rsid w:val="00B80157"/>
    <w:rsid w:val="00B83D5E"/>
    <w:rsid w:val="00B8460A"/>
    <w:rsid w:val="00B8650D"/>
    <w:rsid w:val="00B879B4"/>
    <w:rsid w:val="00B90F07"/>
    <w:rsid w:val="00B97BB9"/>
    <w:rsid w:val="00BA0009"/>
    <w:rsid w:val="00BB02B5"/>
    <w:rsid w:val="00BB1863"/>
    <w:rsid w:val="00BB25EE"/>
    <w:rsid w:val="00BB363A"/>
    <w:rsid w:val="00BC10A0"/>
    <w:rsid w:val="00BC7BA2"/>
    <w:rsid w:val="00BD426B"/>
    <w:rsid w:val="00BD79F0"/>
    <w:rsid w:val="00BE2B4D"/>
    <w:rsid w:val="00BF798B"/>
    <w:rsid w:val="00C015F8"/>
    <w:rsid w:val="00C02C2A"/>
    <w:rsid w:val="00C07E26"/>
    <w:rsid w:val="00C1011C"/>
    <w:rsid w:val="00C12F94"/>
    <w:rsid w:val="00C177C5"/>
    <w:rsid w:val="00C34EC3"/>
    <w:rsid w:val="00C4038C"/>
    <w:rsid w:val="00C42BA2"/>
    <w:rsid w:val="00C44066"/>
    <w:rsid w:val="00C44E13"/>
    <w:rsid w:val="00C60A41"/>
    <w:rsid w:val="00C62DE8"/>
    <w:rsid w:val="00C62DFB"/>
    <w:rsid w:val="00C630E6"/>
    <w:rsid w:val="00C63812"/>
    <w:rsid w:val="00C64AF3"/>
    <w:rsid w:val="00C66F4D"/>
    <w:rsid w:val="00C67BB5"/>
    <w:rsid w:val="00C72713"/>
    <w:rsid w:val="00C80022"/>
    <w:rsid w:val="00C83230"/>
    <w:rsid w:val="00C848EF"/>
    <w:rsid w:val="00C86600"/>
    <w:rsid w:val="00C87BCA"/>
    <w:rsid w:val="00C87EED"/>
    <w:rsid w:val="00C94506"/>
    <w:rsid w:val="00C954BC"/>
    <w:rsid w:val="00CA1F0B"/>
    <w:rsid w:val="00CA3BF2"/>
    <w:rsid w:val="00CB110F"/>
    <w:rsid w:val="00CB2A2E"/>
    <w:rsid w:val="00CB338A"/>
    <w:rsid w:val="00CB79C5"/>
    <w:rsid w:val="00CC411F"/>
    <w:rsid w:val="00CC4B75"/>
    <w:rsid w:val="00CC732E"/>
    <w:rsid w:val="00CD2FCD"/>
    <w:rsid w:val="00CD7207"/>
    <w:rsid w:val="00CE0422"/>
    <w:rsid w:val="00CE0DBE"/>
    <w:rsid w:val="00CE5E4D"/>
    <w:rsid w:val="00CF02C4"/>
    <w:rsid w:val="00CF167F"/>
    <w:rsid w:val="00CF72E5"/>
    <w:rsid w:val="00D013EE"/>
    <w:rsid w:val="00D01F54"/>
    <w:rsid w:val="00D040F7"/>
    <w:rsid w:val="00D04A76"/>
    <w:rsid w:val="00D10FC7"/>
    <w:rsid w:val="00D15053"/>
    <w:rsid w:val="00D1519F"/>
    <w:rsid w:val="00D20E99"/>
    <w:rsid w:val="00D21C83"/>
    <w:rsid w:val="00D25ABA"/>
    <w:rsid w:val="00D35BDD"/>
    <w:rsid w:val="00D63006"/>
    <w:rsid w:val="00D72301"/>
    <w:rsid w:val="00D911DE"/>
    <w:rsid w:val="00D91B97"/>
    <w:rsid w:val="00D93ACC"/>
    <w:rsid w:val="00D93C08"/>
    <w:rsid w:val="00D95DAC"/>
    <w:rsid w:val="00DA0B53"/>
    <w:rsid w:val="00DA50E2"/>
    <w:rsid w:val="00DB1171"/>
    <w:rsid w:val="00DB1519"/>
    <w:rsid w:val="00DB2840"/>
    <w:rsid w:val="00DB5A08"/>
    <w:rsid w:val="00DC1BD3"/>
    <w:rsid w:val="00DC2C1A"/>
    <w:rsid w:val="00DD66B4"/>
    <w:rsid w:val="00DE1972"/>
    <w:rsid w:val="00DE27AB"/>
    <w:rsid w:val="00DF2AB3"/>
    <w:rsid w:val="00DF7250"/>
    <w:rsid w:val="00E00CAA"/>
    <w:rsid w:val="00E03EBF"/>
    <w:rsid w:val="00E05209"/>
    <w:rsid w:val="00E05AC1"/>
    <w:rsid w:val="00E11BCF"/>
    <w:rsid w:val="00E133A7"/>
    <w:rsid w:val="00E2258E"/>
    <w:rsid w:val="00E24DE9"/>
    <w:rsid w:val="00E25345"/>
    <w:rsid w:val="00E260C2"/>
    <w:rsid w:val="00E32596"/>
    <w:rsid w:val="00E368F7"/>
    <w:rsid w:val="00E36EB8"/>
    <w:rsid w:val="00E37FB8"/>
    <w:rsid w:val="00E40B07"/>
    <w:rsid w:val="00E42326"/>
    <w:rsid w:val="00E43544"/>
    <w:rsid w:val="00E44D89"/>
    <w:rsid w:val="00E477EA"/>
    <w:rsid w:val="00E55807"/>
    <w:rsid w:val="00E63B14"/>
    <w:rsid w:val="00E65CA0"/>
    <w:rsid w:val="00E70D9F"/>
    <w:rsid w:val="00E83810"/>
    <w:rsid w:val="00E857A8"/>
    <w:rsid w:val="00E86933"/>
    <w:rsid w:val="00E950F8"/>
    <w:rsid w:val="00E9605B"/>
    <w:rsid w:val="00E97298"/>
    <w:rsid w:val="00E97753"/>
    <w:rsid w:val="00EA0C51"/>
    <w:rsid w:val="00EA7DE7"/>
    <w:rsid w:val="00EB7A8A"/>
    <w:rsid w:val="00EC6FED"/>
    <w:rsid w:val="00EC7F3B"/>
    <w:rsid w:val="00ED5299"/>
    <w:rsid w:val="00EE3A64"/>
    <w:rsid w:val="00EE50E5"/>
    <w:rsid w:val="00EF01CF"/>
    <w:rsid w:val="00F03590"/>
    <w:rsid w:val="00F03622"/>
    <w:rsid w:val="00F077FD"/>
    <w:rsid w:val="00F204F3"/>
    <w:rsid w:val="00F218AB"/>
    <w:rsid w:val="00F21D10"/>
    <w:rsid w:val="00F238B3"/>
    <w:rsid w:val="00F24FED"/>
    <w:rsid w:val="00F25586"/>
    <w:rsid w:val="00F2651D"/>
    <w:rsid w:val="00F27362"/>
    <w:rsid w:val="00F31498"/>
    <w:rsid w:val="00F32FEF"/>
    <w:rsid w:val="00F3719C"/>
    <w:rsid w:val="00F41B1C"/>
    <w:rsid w:val="00F42E13"/>
    <w:rsid w:val="00F42F1C"/>
    <w:rsid w:val="00F43B44"/>
    <w:rsid w:val="00F440E5"/>
    <w:rsid w:val="00F448F6"/>
    <w:rsid w:val="00F52741"/>
    <w:rsid w:val="00F53D8A"/>
    <w:rsid w:val="00F626F7"/>
    <w:rsid w:val="00F736F9"/>
    <w:rsid w:val="00F73833"/>
    <w:rsid w:val="00F7434A"/>
    <w:rsid w:val="00F9211C"/>
    <w:rsid w:val="00FA095D"/>
    <w:rsid w:val="00FA6C8B"/>
    <w:rsid w:val="00FA6CDA"/>
    <w:rsid w:val="00FA7C89"/>
    <w:rsid w:val="00FB4139"/>
    <w:rsid w:val="00FB476E"/>
    <w:rsid w:val="00FC0D90"/>
    <w:rsid w:val="00FC7D8C"/>
    <w:rsid w:val="00FD3980"/>
    <w:rsid w:val="00FD431E"/>
    <w:rsid w:val="00FD5A2C"/>
    <w:rsid w:val="00FE0D47"/>
    <w:rsid w:val="00FE1D5C"/>
    <w:rsid w:val="00FE2F8B"/>
    <w:rsid w:val="00FE3669"/>
    <w:rsid w:val="00FE5204"/>
    <w:rsid w:val="00FF287F"/>
    <w:rsid w:val="00FF74A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FAF29E"/>
  <w15:docId w15:val="{DDEE480D-52BF-4038-9942-1B7C16C25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G Times" w:eastAsia="Times New Roman" w:hAnsi="CG Times"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C86"/>
    <w:pPr>
      <w:tabs>
        <w:tab w:val="left" w:pos="794"/>
        <w:tab w:val="left" w:pos="1191"/>
        <w:tab w:val="left" w:pos="1588"/>
        <w:tab w:val="left" w:pos="1985"/>
      </w:tabs>
      <w:overflowPunct w:val="0"/>
      <w:autoSpaceDE w:val="0"/>
      <w:autoSpaceDN w:val="0"/>
      <w:adjustRightInd w:val="0"/>
      <w:spacing w:before="120"/>
      <w:textAlignment w:val="baseline"/>
    </w:pPr>
    <w:rPr>
      <w:rFonts w:asciiTheme="minorHAnsi" w:hAnsiTheme="minorHAnsi"/>
      <w:sz w:val="24"/>
      <w:lang w:val="en-GB" w:eastAsia="en-US"/>
    </w:rPr>
  </w:style>
  <w:style w:type="paragraph" w:styleId="Heading1">
    <w:name w:val="heading 1"/>
    <w:basedOn w:val="Normal"/>
    <w:next w:val="Normal"/>
    <w:qFormat/>
    <w:rsid w:val="00B37866"/>
    <w:pPr>
      <w:keepNext/>
      <w:keepLines/>
      <w:spacing w:before="280"/>
      <w:ind w:left="794" w:hanging="794"/>
      <w:outlineLvl w:val="0"/>
    </w:pPr>
    <w:rPr>
      <w:b/>
      <w:sz w:val="28"/>
    </w:rPr>
  </w:style>
  <w:style w:type="paragraph" w:styleId="Heading2">
    <w:name w:val="heading 2"/>
    <w:basedOn w:val="Heading1"/>
    <w:next w:val="Normal"/>
    <w:qFormat/>
    <w:rsid w:val="00B37866"/>
    <w:pPr>
      <w:spacing w:before="200"/>
      <w:outlineLvl w:val="1"/>
    </w:pPr>
    <w:rPr>
      <w:sz w:val="24"/>
    </w:rPr>
  </w:style>
  <w:style w:type="paragraph" w:styleId="Heading3">
    <w:name w:val="heading 3"/>
    <w:basedOn w:val="Heading1"/>
    <w:next w:val="Normal"/>
    <w:qFormat/>
    <w:rsid w:val="00B37866"/>
    <w:pPr>
      <w:spacing w:before="200"/>
      <w:outlineLvl w:val="2"/>
    </w:pPr>
    <w:rPr>
      <w:sz w:val="24"/>
    </w:rPr>
  </w:style>
  <w:style w:type="paragraph" w:styleId="Heading4">
    <w:name w:val="heading 4"/>
    <w:basedOn w:val="Heading3"/>
    <w:next w:val="Normal"/>
    <w:qFormat/>
    <w:rsid w:val="00B37866"/>
    <w:pPr>
      <w:tabs>
        <w:tab w:val="clear" w:pos="794"/>
        <w:tab w:val="left" w:pos="992"/>
      </w:tabs>
      <w:ind w:left="992" w:hanging="992"/>
      <w:outlineLvl w:val="3"/>
    </w:pPr>
  </w:style>
  <w:style w:type="paragraph" w:styleId="Heading5">
    <w:name w:val="heading 5"/>
    <w:basedOn w:val="Heading4"/>
    <w:next w:val="Normal"/>
    <w:qFormat/>
    <w:rsid w:val="00B37866"/>
    <w:pPr>
      <w:outlineLvl w:val="4"/>
    </w:pPr>
  </w:style>
  <w:style w:type="paragraph" w:styleId="Heading6">
    <w:name w:val="heading 6"/>
    <w:basedOn w:val="Heading4"/>
    <w:next w:val="Normal"/>
    <w:qFormat/>
    <w:rsid w:val="00B37866"/>
    <w:pPr>
      <w:tabs>
        <w:tab w:val="clear" w:pos="992"/>
        <w:tab w:val="clear" w:pos="1191"/>
      </w:tabs>
      <w:ind w:left="1588" w:hanging="1588"/>
      <w:outlineLvl w:val="5"/>
    </w:pPr>
  </w:style>
  <w:style w:type="paragraph" w:styleId="Heading7">
    <w:name w:val="heading 7"/>
    <w:basedOn w:val="Heading6"/>
    <w:next w:val="Normal"/>
    <w:qFormat/>
    <w:rsid w:val="00B37866"/>
    <w:pPr>
      <w:outlineLvl w:val="6"/>
    </w:pPr>
  </w:style>
  <w:style w:type="paragraph" w:styleId="Heading8">
    <w:name w:val="heading 8"/>
    <w:basedOn w:val="Heading6"/>
    <w:next w:val="Normal"/>
    <w:qFormat/>
    <w:rsid w:val="00B37866"/>
    <w:pPr>
      <w:outlineLvl w:val="7"/>
    </w:pPr>
  </w:style>
  <w:style w:type="paragraph" w:styleId="Heading9">
    <w:name w:val="heading 9"/>
    <w:basedOn w:val="Heading6"/>
    <w:next w:val="Normal"/>
    <w:qFormat/>
    <w:rsid w:val="00B37866"/>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8">
    <w:name w:val="toc 8"/>
    <w:basedOn w:val="TOC4"/>
    <w:semiHidden/>
    <w:rsid w:val="00B37866"/>
  </w:style>
  <w:style w:type="paragraph" w:styleId="TOC4">
    <w:name w:val="toc 4"/>
    <w:basedOn w:val="TOC3"/>
    <w:semiHidden/>
    <w:rsid w:val="00B37866"/>
  </w:style>
  <w:style w:type="paragraph" w:styleId="TOC3">
    <w:name w:val="toc 3"/>
    <w:basedOn w:val="TOC2"/>
    <w:rsid w:val="00B37866"/>
  </w:style>
  <w:style w:type="paragraph" w:styleId="TOC2">
    <w:name w:val="toc 2"/>
    <w:basedOn w:val="TOC1"/>
    <w:rsid w:val="00B37866"/>
    <w:pPr>
      <w:spacing w:before="120"/>
    </w:pPr>
  </w:style>
  <w:style w:type="paragraph" w:styleId="TOC1">
    <w:name w:val="toc 1"/>
    <w:basedOn w:val="Normal"/>
    <w:rsid w:val="00B37866"/>
    <w:pPr>
      <w:keepLines/>
      <w:tabs>
        <w:tab w:val="clear" w:pos="794"/>
        <w:tab w:val="clear" w:pos="1191"/>
        <w:tab w:val="clear" w:pos="1588"/>
        <w:tab w:val="clear" w:pos="1985"/>
        <w:tab w:val="left" w:pos="964"/>
        <w:tab w:val="left" w:leader="dot" w:pos="8647"/>
        <w:tab w:val="center" w:pos="9526"/>
      </w:tabs>
      <w:spacing w:before="240"/>
      <w:ind w:left="964" w:hanging="964"/>
    </w:pPr>
  </w:style>
  <w:style w:type="paragraph" w:styleId="TOC7">
    <w:name w:val="toc 7"/>
    <w:basedOn w:val="TOC4"/>
    <w:semiHidden/>
    <w:rsid w:val="00B37866"/>
  </w:style>
  <w:style w:type="paragraph" w:styleId="TOC6">
    <w:name w:val="toc 6"/>
    <w:basedOn w:val="TOC4"/>
    <w:semiHidden/>
    <w:rsid w:val="00B37866"/>
  </w:style>
  <w:style w:type="paragraph" w:styleId="TOC5">
    <w:name w:val="toc 5"/>
    <w:basedOn w:val="TOC4"/>
    <w:semiHidden/>
    <w:rsid w:val="00B37866"/>
  </w:style>
  <w:style w:type="paragraph" w:styleId="Index7">
    <w:name w:val="index 7"/>
    <w:basedOn w:val="Normal"/>
    <w:next w:val="Normal"/>
    <w:semiHidden/>
    <w:rsid w:val="00B37866"/>
    <w:pPr>
      <w:ind w:left="1698"/>
    </w:pPr>
  </w:style>
  <w:style w:type="paragraph" w:styleId="Index6">
    <w:name w:val="index 6"/>
    <w:basedOn w:val="Normal"/>
    <w:next w:val="Normal"/>
    <w:semiHidden/>
    <w:rsid w:val="00B37866"/>
    <w:pPr>
      <w:ind w:left="1415"/>
    </w:pPr>
  </w:style>
  <w:style w:type="paragraph" w:styleId="Index5">
    <w:name w:val="index 5"/>
    <w:basedOn w:val="Normal"/>
    <w:next w:val="Normal"/>
    <w:semiHidden/>
    <w:rsid w:val="00B37866"/>
    <w:pPr>
      <w:ind w:left="1132"/>
    </w:pPr>
  </w:style>
  <w:style w:type="paragraph" w:styleId="Index4">
    <w:name w:val="index 4"/>
    <w:basedOn w:val="Normal"/>
    <w:next w:val="Normal"/>
    <w:semiHidden/>
    <w:rsid w:val="00B37866"/>
    <w:pPr>
      <w:ind w:left="849"/>
    </w:pPr>
  </w:style>
  <w:style w:type="paragraph" w:styleId="Index3">
    <w:name w:val="index 3"/>
    <w:basedOn w:val="Normal"/>
    <w:next w:val="Normal"/>
    <w:semiHidden/>
    <w:rsid w:val="00B37866"/>
    <w:pPr>
      <w:ind w:left="566"/>
    </w:pPr>
  </w:style>
  <w:style w:type="paragraph" w:styleId="Index2">
    <w:name w:val="index 2"/>
    <w:basedOn w:val="Normal"/>
    <w:next w:val="Normal"/>
    <w:semiHidden/>
    <w:rsid w:val="00B37866"/>
    <w:pPr>
      <w:ind w:left="283"/>
    </w:pPr>
  </w:style>
  <w:style w:type="paragraph" w:styleId="Index1">
    <w:name w:val="index 1"/>
    <w:basedOn w:val="Normal"/>
    <w:next w:val="Normal"/>
    <w:semiHidden/>
    <w:rsid w:val="00B37866"/>
  </w:style>
  <w:style w:type="character" w:styleId="LineNumber">
    <w:name w:val="line number"/>
    <w:basedOn w:val="DefaultParagraphFont"/>
    <w:rsid w:val="00B37866"/>
  </w:style>
  <w:style w:type="paragraph" w:styleId="IndexHeading">
    <w:name w:val="index heading"/>
    <w:basedOn w:val="Normal"/>
    <w:next w:val="Index1"/>
    <w:semiHidden/>
    <w:rsid w:val="00B37866"/>
  </w:style>
  <w:style w:type="paragraph" w:styleId="Footer">
    <w:name w:val="footer"/>
    <w:basedOn w:val="Normal"/>
    <w:link w:val="FooterChar"/>
    <w:rsid w:val="00B37866"/>
    <w:pPr>
      <w:tabs>
        <w:tab w:val="clear" w:pos="794"/>
        <w:tab w:val="clear" w:pos="1191"/>
        <w:tab w:val="clear" w:pos="1588"/>
        <w:tab w:val="clear" w:pos="1985"/>
        <w:tab w:val="left" w:pos="5954"/>
        <w:tab w:val="right" w:pos="9639"/>
      </w:tabs>
      <w:spacing w:before="0"/>
    </w:pPr>
    <w:rPr>
      <w:caps/>
      <w:noProof/>
      <w:sz w:val="16"/>
      <w:lang w:val="fr-FR"/>
    </w:rPr>
  </w:style>
  <w:style w:type="paragraph" w:styleId="Header">
    <w:name w:val="header"/>
    <w:basedOn w:val="Normal"/>
    <w:link w:val="HeaderChar"/>
    <w:uiPriority w:val="99"/>
    <w:rsid w:val="00B37866"/>
    <w:pPr>
      <w:tabs>
        <w:tab w:val="clear" w:pos="794"/>
        <w:tab w:val="clear" w:pos="1191"/>
        <w:tab w:val="clear" w:pos="1588"/>
        <w:tab w:val="clear" w:pos="1985"/>
      </w:tabs>
      <w:spacing w:before="0"/>
      <w:jc w:val="center"/>
    </w:pPr>
    <w:rPr>
      <w:sz w:val="18"/>
      <w:lang w:val="fr-FR"/>
    </w:rPr>
  </w:style>
  <w:style w:type="character" w:styleId="FootnoteReference">
    <w:name w:val="footnote reference"/>
    <w:basedOn w:val="DefaultParagraphFont"/>
    <w:rsid w:val="00F52741"/>
    <w:rPr>
      <w:rFonts w:asciiTheme="minorHAnsi" w:hAnsiTheme="minorHAnsi"/>
      <w:position w:val="6"/>
      <w:sz w:val="18"/>
    </w:rPr>
  </w:style>
  <w:style w:type="paragraph" w:styleId="FootnoteText">
    <w:name w:val="footnote text"/>
    <w:basedOn w:val="Normal"/>
    <w:rsid w:val="00B37866"/>
    <w:pPr>
      <w:keepLines/>
      <w:tabs>
        <w:tab w:val="left" w:pos="255"/>
      </w:tabs>
      <w:ind w:left="255" w:hanging="255"/>
    </w:pPr>
  </w:style>
  <w:style w:type="paragraph" w:styleId="NormalIndent">
    <w:name w:val="Normal Indent"/>
    <w:basedOn w:val="Normal"/>
    <w:rsid w:val="00B37866"/>
    <w:pPr>
      <w:ind w:left="794"/>
    </w:pPr>
  </w:style>
  <w:style w:type="paragraph" w:customStyle="1" w:styleId="enumlev1">
    <w:name w:val="enumlev1"/>
    <w:basedOn w:val="Normal"/>
    <w:rsid w:val="00B37866"/>
    <w:pPr>
      <w:spacing w:before="80"/>
      <w:ind w:left="794" w:hanging="794"/>
    </w:pPr>
  </w:style>
  <w:style w:type="paragraph" w:customStyle="1" w:styleId="enumlev2">
    <w:name w:val="enumlev2"/>
    <w:basedOn w:val="enumlev1"/>
    <w:rsid w:val="00B37866"/>
    <w:pPr>
      <w:ind w:left="1191" w:hanging="397"/>
    </w:pPr>
  </w:style>
  <w:style w:type="paragraph" w:customStyle="1" w:styleId="enumlev3">
    <w:name w:val="enumlev3"/>
    <w:basedOn w:val="enumlev2"/>
    <w:rsid w:val="00B37866"/>
    <w:pPr>
      <w:ind w:left="1588"/>
    </w:pPr>
  </w:style>
  <w:style w:type="paragraph" w:customStyle="1" w:styleId="Normalaftertitle">
    <w:name w:val="Normal after title"/>
    <w:basedOn w:val="Normal"/>
    <w:next w:val="Normal"/>
    <w:rsid w:val="00B37866"/>
    <w:pPr>
      <w:spacing w:before="280"/>
    </w:pPr>
  </w:style>
  <w:style w:type="paragraph" w:customStyle="1" w:styleId="Equation">
    <w:name w:val="Equation"/>
    <w:basedOn w:val="Normal"/>
    <w:rsid w:val="00B37866"/>
    <w:pPr>
      <w:tabs>
        <w:tab w:val="clear" w:pos="1191"/>
        <w:tab w:val="clear" w:pos="1588"/>
        <w:tab w:val="clear" w:pos="1985"/>
        <w:tab w:val="center" w:pos="4820"/>
        <w:tab w:val="right" w:pos="9639"/>
      </w:tabs>
    </w:pPr>
  </w:style>
  <w:style w:type="paragraph" w:customStyle="1" w:styleId="toc0">
    <w:name w:val="toc 0"/>
    <w:basedOn w:val="Normal"/>
    <w:next w:val="TOC1"/>
    <w:rsid w:val="00B37866"/>
    <w:pPr>
      <w:tabs>
        <w:tab w:val="clear" w:pos="794"/>
        <w:tab w:val="clear" w:pos="1191"/>
        <w:tab w:val="clear" w:pos="1588"/>
        <w:tab w:val="clear" w:pos="1985"/>
        <w:tab w:val="right" w:pos="9781"/>
      </w:tabs>
    </w:pPr>
    <w:rPr>
      <w:b/>
    </w:rPr>
  </w:style>
  <w:style w:type="paragraph" w:customStyle="1" w:styleId="AnnexNo">
    <w:name w:val="Annex_No"/>
    <w:basedOn w:val="Normal"/>
    <w:next w:val="Annexref"/>
    <w:rsid w:val="00B37866"/>
    <w:pPr>
      <w:keepNext/>
      <w:keepLines/>
      <w:spacing w:before="480" w:after="80"/>
      <w:jc w:val="center"/>
    </w:pPr>
    <w:rPr>
      <w:caps/>
      <w:sz w:val="28"/>
    </w:rPr>
  </w:style>
  <w:style w:type="paragraph" w:customStyle="1" w:styleId="ASN1">
    <w:name w:val="ASN.1"/>
    <w:basedOn w:val="Normal"/>
    <w:rsid w:val="00B37866"/>
    <w:pPr>
      <w:tabs>
        <w:tab w:val="clear" w:pos="794"/>
        <w:tab w:val="clear" w:pos="1191"/>
        <w:tab w:val="clear" w:pos="1588"/>
        <w:tab w:val="clear" w:pos="1985"/>
        <w:tab w:val="left" w:pos="567"/>
        <w:tab w:val="left" w:pos="1134"/>
        <w:tab w:val="left" w:pos="1701"/>
        <w:tab w:val="left" w:pos="2268"/>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Note">
    <w:name w:val="Note"/>
    <w:basedOn w:val="Normal"/>
    <w:rsid w:val="00B37866"/>
    <w:pPr>
      <w:spacing w:before="80"/>
    </w:pPr>
  </w:style>
  <w:style w:type="paragraph" w:styleId="TOC9">
    <w:name w:val="toc 9"/>
    <w:basedOn w:val="TOC3"/>
    <w:next w:val="Normal"/>
    <w:semiHidden/>
    <w:rsid w:val="00B37866"/>
  </w:style>
  <w:style w:type="paragraph" w:customStyle="1" w:styleId="Source">
    <w:name w:val="Source"/>
    <w:basedOn w:val="Normal"/>
    <w:next w:val="Normalaftertitle"/>
    <w:rsid w:val="00EC6FED"/>
    <w:pPr>
      <w:spacing w:before="240" w:after="240"/>
      <w:jc w:val="center"/>
    </w:pPr>
    <w:rPr>
      <w:b/>
      <w:sz w:val="28"/>
    </w:rPr>
  </w:style>
  <w:style w:type="paragraph" w:customStyle="1" w:styleId="Title1">
    <w:name w:val="Title 1"/>
    <w:basedOn w:val="Source"/>
    <w:next w:val="Title2"/>
    <w:rsid w:val="00EC6FED"/>
    <w:pPr>
      <w:tabs>
        <w:tab w:val="clear" w:pos="794"/>
        <w:tab w:val="clear" w:pos="1191"/>
        <w:tab w:val="clear" w:pos="1588"/>
        <w:tab w:val="clear" w:pos="1985"/>
        <w:tab w:val="left" w:pos="567"/>
        <w:tab w:val="left" w:pos="1134"/>
        <w:tab w:val="left" w:pos="1701"/>
        <w:tab w:val="left" w:pos="2268"/>
        <w:tab w:val="left" w:pos="2835"/>
      </w:tabs>
      <w:spacing w:before="120" w:after="120"/>
    </w:pPr>
    <w:rPr>
      <w:rFonts w:cs="Times New Roman Bold"/>
      <w:b w:val="0"/>
    </w:rPr>
  </w:style>
  <w:style w:type="paragraph" w:customStyle="1" w:styleId="Title2">
    <w:name w:val="Title 2"/>
    <w:basedOn w:val="Title1"/>
    <w:next w:val="Title3"/>
    <w:rsid w:val="00B37866"/>
  </w:style>
  <w:style w:type="paragraph" w:customStyle="1" w:styleId="Title3">
    <w:name w:val="Title 3"/>
    <w:basedOn w:val="Title2"/>
    <w:next w:val="Title4"/>
    <w:rsid w:val="00B37866"/>
  </w:style>
  <w:style w:type="paragraph" w:customStyle="1" w:styleId="Title4">
    <w:name w:val="Title 4"/>
    <w:basedOn w:val="Title3"/>
    <w:next w:val="Heading1"/>
    <w:rsid w:val="00B37866"/>
  </w:style>
  <w:style w:type="paragraph" w:customStyle="1" w:styleId="FirstFooter">
    <w:name w:val="FirstFooter"/>
    <w:basedOn w:val="Footer"/>
    <w:rsid w:val="00B37866"/>
    <w:pPr>
      <w:tabs>
        <w:tab w:val="clear" w:pos="5954"/>
        <w:tab w:val="clear" w:pos="9639"/>
      </w:tabs>
      <w:overflowPunct/>
      <w:autoSpaceDE/>
      <w:autoSpaceDN/>
      <w:adjustRightInd/>
      <w:spacing w:before="40"/>
      <w:textAlignment w:val="auto"/>
    </w:pPr>
    <w:rPr>
      <w:caps w:val="0"/>
      <w:noProof w:val="0"/>
    </w:rPr>
  </w:style>
  <w:style w:type="paragraph" w:customStyle="1" w:styleId="Annexref">
    <w:name w:val="Annex_ref"/>
    <w:basedOn w:val="Normal"/>
    <w:next w:val="Annextitle"/>
    <w:rsid w:val="00B37866"/>
    <w:pPr>
      <w:keepNext/>
      <w:keepLines/>
      <w:spacing w:after="280"/>
      <w:jc w:val="center"/>
    </w:pPr>
  </w:style>
  <w:style w:type="paragraph" w:customStyle="1" w:styleId="Annextitle">
    <w:name w:val="Annex_title"/>
    <w:basedOn w:val="Normal"/>
    <w:next w:val="Normalaftertitle"/>
    <w:rsid w:val="00F52741"/>
    <w:pPr>
      <w:keepNext/>
      <w:keepLines/>
      <w:spacing w:before="240" w:after="280"/>
      <w:jc w:val="center"/>
    </w:pPr>
    <w:rPr>
      <w:b/>
      <w:sz w:val="28"/>
    </w:rPr>
  </w:style>
  <w:style w:type="character" w:customStyle="1" w:styleId="Appdef">
    <w:name w:val="App_def"/>
    <w:basedOn w:val="DefaultParagraphFont"/>
    <w:rsid w:val="00F52741"/>
    <w:rPr>
      <w:rFonts w:asciiTheme="minorHAnsi" w:hAnsiTheme="minorHAnsi"/>
      <w:b/>
    </w:rPr>
  </w:style>
  <w:style w:type="character" w:customStyle="1" w:styleId="Appref">
    <w:name w:val="App_ref"/>
    <w:basedOn w:val="DefaultParagraphFont"/>
    <w:rsid w:val="00F52741"/>
    <w:rPr>
      <w:rFonts w:asciiTheme="minorHAnsi" w:hAnsiTheme="minorHAnsi"/>
    </w:rPr>
  </w:style>
  <w:style w:type="paragraph" w:customStyle="1" w:styleId="AppendixNo">
    <w:name w:val="Appendix_No"/>
    <w:basedOn w:val="AnnexNo"/>
    <w:next w:val="Annexref"/>
    <w:rsid w:val="00B37866"/>
  </w:style>
  <w:style w:type="paragraph" w:customStyle="1" w:styleId="Appendixref">
    <w:name w:val="Appendix_ref"/>
    <w:basedOn w:val="Annexref"/>
    <w:next w:val="Annextitle"/>
    <w:rsid w:val="00B37866"/>
  </w:style>
  <w:style w:type="paragraph" w:customStyle="1" w:styleId="Appendixtitle">
    <w:name w:val="Appendix_title"/>
    <w:basedOn w:val="Annextitle"/>
    <w:next w:val="Normalaftertitle"/>
    <w:rsid w:val="00B37866"/>
  </w:style>
  <w:style w:type="character" w:customStyle="1" w:styleId="Artdef">
    <w:name w:val="Art_def"/>
    <w:basedOn w:val="DefaultParagraphFont"/>
    <w:rsid w:val="00F52741"/>
    <w:rPr>
      <w:rFonts w:asciiTheme="minorHAnsi" w:hAnsiTheme="minorHAnsi"/>
      <w:b/>
    </w:rPr>
  </w:style>
  <w:style w:type="paragraph" w:customStyle="1" w:styleId="Artheading">
    <w:name w:val="Art_heading"/>
    <w:basedOn w:val="Normal"/>
    <w:next w:val="Normalaftertitle"/>
    <w:rsid w:val="00F52741"/>
    <w:pPr>
      <w:spacing w:before="480"/>
      <w:jc w:val="center"/>
    </w:pPr>
    <w:rPr>
      <w:b/>
      <w:sz w:val="28"/>
    </w:rPr>
  </w:style>
  <w:style w:type="paragraph" w:customStyle="1" w:styleId="ArtNo">
    <w:name w:val="Art_No"/>
    <w:basedOn w:val="Normal"/>
    <w:next w:val="Arttitle"/>
    <w:rsid w:val="00B37866"/>
    <w:pPr>
      <w:keepNext/>
      <w:keepLines/>
      <w:spacing w:before="480"/>
      <w:jc w:val="center"/>
    </w:pPr>
    <w:rPr>
      <w:caps/>
      <w:sz w:val="28"/>
    </w:rPr>
  </w:style>
  <w:style w:type="paragraph" w:customStyle="1" w:styleId="Arttitle">
    <w:name w:val="Art_title"/>
    <w:basedOn w:val="Normal"/>
    <w:next w:val="Normalaftertitle"/>
    <w:rsid w:val="00B37866"/>
    <w:pPr>
      <w:keepNext/>
      <w:keepLines/>
      <w:spacing w:before="240"/>
      <w:jc w:val="center"/>
    </w:pPr>
    <w:rPr>
      <w:b/>
      <w:sz w:val="28"/>
    </w:rPr>
  </w:style>
  <w:style w:type="character" w:customStyle="1" w:styleId="Artref">
    <w:name w:val="Art_ref"/>
    <w:basedOn w:val="DefaultParagraphFont"/>
    <w:rsid w:val="00B37866"/>
  </w:style>
  <w:style w:type="paragraph" w:customStyle="1" w:styleId="Call">
    <w:name w:val="Call"/>
    <w:basedOn w:val="Normal"/>
    <w:next w:val="Normal"/>
    <w:rsid w:val="00B37866"/>
    <w:pPr>
      <w:keepNext/>
      <w:keepLines/>
      <w:spacing w:before="160"/>
      <w:ind w:left="794"/>
    </w:pPr>
    <w:rPr>
      <w:i/>
    </w:rPr>
  </w:style>
  <w:style w:type="paragraph" w:customStyle="1" w:styleId="ChapNo">
    <w:name w:val="Chap_No"/>
    <w:basedOn w:val="ArtNo"/>
    <w:next w:val="Chaptitle"/>
    <w:rsid w:val="00F52741"/>
    <w:rPr>
      <w:b/>
    </w:rPr>
  </w:style>
  <w:style w:type="paragraph" w:customStyle="1" w:styleId="Chaptitle">
    <w:name w:val="Chap_title"/>
    <w:basedOn w:val="Arttitle"/>
    <w:next w:val="Normalaftertitle"/>
    <w:rsid w:val="00B37866"/>
  </w:style>
  <w:style w:type="paragraph" w:customStyle="1" w:styleId="ddate">
    <w:name w:val="ddate"/>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paragraph" w:customStyle="1" w:styleId="dnum">
    <w:name w:val="dnum"/>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pPr>
    <w:rPr>
      <w:b/>
      <w:bCs/>
    </w:rPr>
  </w:style>
  <w:style w:type="paragraph" w:customStyle="1" w:styleId="dorlang">
    <w:name w:val="dorlang"/>
    <w:basedOn w:val="Normal"/>
    <w:rsid w:val="00B37866"/>
    <w:pPr>
      <w:framePr w:hSpace="181" w:wrap="around" w:vAnchor="page" w:hAnchor="margin" w:y="852"/>
      <w:shd w:val="solid" w:color="FFFFFF" w:fill="FFFFFF"/>
      <w:tabs>
        <w:tab w:val="clear" w:pos="794"/>
        <w:tab w:val="clear" w:pos="1191"/>
        <w:tab w:val="clear" w:pos="1588"/>
        <w:tab w:val="clear" w:pos="1985"/>
        <w:tab w:val="left" w:pos="1134"/>
        <w:tab w:val="left" w:pos="1871"/>
        <w:tab w:val="left" w:pos="2268"/>
      </w:tabs>
      <w:spacing w:before="0"/>
    </w:pPr>
    <w:rPr>
      <w:b/>
      <w:bCs/>
    </w:rPr>
  </w:style>
  <w:style w:type="character" w:styleId="EndnoteReference">
    <w:name w:val="endnote reference"/>
    <w:basedOn w:val="DefaultParagraphFont"/>
    <w:semiHidden/>
    <w:rsid w:val="00B37866"/>
    <w:rPr>
      <w:vertAlign w:val="superscript"/>
    </w:rPr>
  </w:style>
  <w:style w:type="paragraph" w:customStyle="1" w:styleId="Equationlegend">
    <w:name w:val="Equation_legend"/>
    <w:basedOn w:val="Normal"/>
    <w:rsid w:val="00B37866"/>
    <w:pPr>
      <w:tabs>
        <w:tab w:val="clear" w:pos="794"/>
        <w:tab w:val="clear" w:pos="1191"/>
        <w:tab w:val="clear" w:pos="1588"/>
        <w:tab w:val="clear" w:pos="1985"/>
        <w:tab w:val="right" w:pos="1531"/>
        <w:tab w:val="left" w:pos="1701"/>
      </w:tabs>
      <w:spacing w:before="80"/>
      <w:ind w:left="1701" w:hanging="1701"/>
    </w:pPr>
  </w:style>
  <w:style w:type="paragraph" w:customStyle="1" w:styleId="Figurelegend">
    <w:name w:val="Figure_legend"/>
    <w:basedOn w:val="Normal"/>
    <w:rsid w:val="00B37866"/>
    <w:pPr>
      <w:keepNext/>
      <w:keepLines/>
      <w:tabs>
        <w:tab w:val="clear" w:pos="794"/>
        <w:tab w:val="clear" w:pos="1191"/>
        <w:tab w:val="clear" w:pos="1588"/>
        <w:tab w:val="clear" w:pos="1985"/>
      </w:tabs>
      <w:spacing w:before="20" w:after="20"/>
    </w:pPr>
    <w:rPr>
      <w:sz w:val="18"/>
    </w:rPr>
  </w:style>
  <w:style w:type="paragraph" w:customStyle="1" w:styleId="FigureNo">
    <w:name w:val="Figure_No"/>
    <w:basedOn w:val="Normal"/>
    <w:next w:val="Figuretitle"/>
    <w:rsid w:val="00B37866"/>
    <w:pPr>
      <w:keepNext/>
      <w:keepLines/>
      <w:spacing w:before="480" w:after="120"/>
      <w:jc w:val="center"/>
    </w:pPr>
    <w:rPr>
      <w:caps/>
    </w:rPr>
  </w:style>
  <w:style w:type="paragraph" w:customStyle="1" w:styleId="Figuretitle">
    <w:name w:val="Figure_title"/>
    <w:basedOn w:val="Tabletitle"/>
    <w:next w:val="Normal"/>
    <w:rsid w:val="00F52741"/>
    <w:pPr>
      <w:keepNext w:val="0"/>
      <w:spacing w:after="480"/>
    </w:pPr>
  </w:style>
  <w:style w:type="paragraph" w:customStyle="1" w:styleId="Tabletitle">
    <w:name w:val="Table_title"/>
    <w:basedOn w:val="Normal"/>
    <w:next w:val="Tabletext"/>
    <w:rsid w:val="00F52741"/>
    <w:pPr>
      <w:keepNext/>
      <w:keepLines/>
      <w:spacing w:before="0" w:after="120"/>
      <w:jc w:val="center"/>
    </w:pPr>
    <w:rPr>
      <w:b/>
    </w:rPr>
  </w:style>
  <w:style w:type="paragraph" w:customStyle="1" w:styleId="Tabletext">
    <w:name w:val="Table_text"/>
    <w:basedOn w:val="Normal"/>
    <w:rsid w:val="00B37866"/>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FigureNo"/>
    <w:next w:val="Normal"/>
    <w:rsid w:val="00B37866"/>
    <w:pPr>
      <w:keepNext w:val="0"/>
    </w:pPr>
  </w:style>
  <w:style w:type="paragraph" w:customStyle="1" w:styleId="Headingb">
    <w:name w:val="Heading_b"/>
    <w:basedOn w:val="Normal"/>
    <w:next w:val="Normal"/>
    <w:rsid w:val="00F52741"/>
    <w:pPr>
      <w:keepNext/>
      <w:spacing w:before="160"/>
    </w:pPr>
    <w:rPr>
      <w:b/>
    </w:rPr>
  </w:style>
  <w:style w:type="paragraph" w:customStyle="1" w:styleId="Headingi">
    <w:name w:val="Heading_i"/>
    <w:basedOn w:val="Normal"/>
    <w:next w:val="Normal"/>
    <w:rsid w:val="00F52741"/>
    <w:pPr>
      <w:keepNext/>
      <w:spacing w:before="160"/>
    </w:pPr>
    <w:rPr>
      <w:i/>
    </w:rPr>
  </w:style>
  <w:style w:type="paragraph" w:customStyle="1" w:styleId="PartNo">
    <w:name w:val="Part_No"/>
    <w:basedOn w:val="AnnexNo"/>
    <w:next w:val="Partref"/>
    <w:rsid w:val="00B37866"/>
  </w:style>
  <w:style w:type="paragraph" w:customStyle="1" w:styleId="Partref">
    <w:name w:val="Part_ref"/>
    <w:basedOn w:val="Annexref"/>
    <w:next w:val="Parttitle"/>
    <w:rsid w:val="00B37866"/>
  </w:style>
  <w:style w:type="paragraph" w:customStyle="1" w:styleId="Parttitle">
    <w:name w:val="Part_title"/>
    <w:basedOn w:val="Annextitle"/>
    <w:next w:val="Normalaftertitle"/>
    <w:rsid w:val="00B37866"/>
  </w:style>
  <w:style w:type="paragraph" w:customStyle="1" w:styleId="RecNo">
    <w:name w:val="Rec_No"/>
    <w:basedOn w:val="Normal"/>
    <w:next w:val="Rectitle"/>
    <w:rsid w:val="00B37866"/>
    <w:pPr>
      <w:keepNext/>
      <w:keepLines/>
      <w:spacing w:before="480"/>
      <w:jc w:val="center"/>
    </w:pPr>
    <w:rPr>
      <w:caps/>
      <w:sz w:val="28"/>
    </w:rPr>
  </w:style>
  <w:style w:type="paragraph" w:customStyle="1" w:styleId="Rectitle">
    <w:name w:val="Rec_title"/>
    <w:basedOn w:val="RecNo"/>
    <w:next w:val="Recref"/>
    <w:rsid w:val="00F52741"/>
    <w:pPr>
      <w:spacing w:before="240"/>
    </w:pPr>
    <w:rPr>
      <w:b/>
      <w:caps w:val="0"/>
    </w:rPr>
  </w:style>
  <w:style w:type="paragraph" w:customStyle="1" w:styleId="Recref">
    <w:name w:val="Rec_ref"/>
    <w:basedOn w:val="Rectitle"/>
    <w:next w:val="Recdate"/>
    <w:rsid w:val="00F52741"/>
    <w:pPr>
      <w:tabs>
        <w:tab w:val="clear" w:pos="794"/>
        <w:tab w:val="clear" w:pos="1191"/>
        <w:tab w:val="clear" w:pos="1588"/>
        <w:tab w:val="clear" w:pos="1985"/>
      </w:tabs>
      <w:spacing w:before="120"/>
    </w:pPr>
    <w:rPr>
      <w:b w:val="0"/>
      <w:i/>
      <w:sz w:val="24"/>
    </w:rPr>
  </w:style>
  <w:style w:type="paragraph" w:customStyle="1" w:styleId="Recdate">
    <w:name w:val="Rec_date"/>
    <w:basedOn w:val="Recref"/>
    <w:next w:val="Normalaftertitle"/>
    <w:rsid w:val="00B37866"/>
    <w:pPr>
      <w:jc w:val="right"/>
    </w:pPr>
    <w:rPr>
      <w:sz w:val="22"/>
    </w:rPr>
  </w:style>
  <w:style w:type="paragraph" w:customStyle="1" w:styleId="Questiondate">
    <w:name w:val="Question_date"/>
    <w:basedOn w:val="Recdate"/>
    <w:next w:val="Normalaftertitle"/>
    <w:rsid w:val="00F52741"/>
  </w:style>
  <w:style w:type="paragraph" w:customStyle="1" w:styleId="QuestionNo">
    <w:name w:val="Question_No"/>
    <w:basedOn w:val="RecNo"/>
    <w:next w:val="Questiontitle"/>
    <w:rsid w:val="00B37866"/>
  </w:style>
  <w:style w:type="paragraph" w:customStyle="1" w:styleId="Questiontitle">
    <w:name w:val="Question_title"/>
    <w:basedOn w:val="Rectitle"/>
    <w:next w:val="Questionref"/>
    <w:rsid w:val="00F52741"/>
  </w:style>
  <w:style w:type="paragraph" w:customStyle="1" w:styleId="Questionref">
    <w:name w:val="Question_ref"/>
    <w:basedOn w:val="Recref"/>
    <w:next w:val="Questiondate"/>
    <w:rsid w:val="00F52741"/>
  </w:style>
  <w:style w:type="character" w:customStyle="1" w:styleId="Recdef">
    <w:name w:val="Rec_def"/>
    <w:basedOn w:val="DefaultParagraphFont"/>
    <w:rsid w:val="00F52741"/>
    <w:rPr>
      <w:rFonts w:asciiTheme="minorHAnsi" w:hAnsiTheme="minorHAnsi"/>
      <w:b/>
    </w:rPr>
  </w:style>
  <w:style w:type="paragraph" w:customStyle="1" w:styleId="Reftext">
    <w:name w:val="Ref_text"/>
    <w:basedOn w:val="Normal"/>
    <w:rsid w:val="00B37866"/>
    <w:pPr>
      <w:ind w:left="794" w:hanging="794"/>
    </w:pPr>
  </w:style>
  <w:style w:type="paragraph" w:customStyle="1" w:styleId="Reftitle">
    <w:name w:val="Ref_title"/>
    <w:basedOn w:val="Normal"/>
    <w:next w:val="Reftext"/>
    <w:rsid w:val="00B37866"/>
    <w:pPr>
      <w:spacing w:before="480"/>
      <w:jc w:val="center"/>
    </w:pPr>
    <w:rPr>
      <w:caps/>
    </w:rPr>
  </w:style>
  <w:style w:type="paragraph" w:customStyle="1" w:styleId="Repdate">
    <w:name w:val="Rep_date"/>
    <w:basedOn w:val="Recdate"/>
    <w:next w:val="Normalaftertitle"/>
    <w:rsid w:val="00B37866"/>
  </w:style>
  <w:style w:type="paragraph" w:customStyle="1" w:styleId="RepNo">
    <w:name w:val="Rep_No"/>
    <w:basedOn w:val="RecNo"/>
    <w:next w:val="Reptitle"/>
    <w:rsid w:val="00B37866"/>
  </w:style>
  <w:style w:type="paragraph" w:customStyle="1" w:styleId="Reptitle">
    <w:name w:val="Rep_title"/>
    <w:basedOn w:val="Rectitle"/>
    <w:next w:val="Repref"/>
    <w:rsid w:val="00B37866"/>
  </w:style>
  <w:style w:type="paragraph" w:customStyle="1" w:styleId="Repref">
    <w:name w:val="Rep_ref"/>
    <w:basedOn w:val="Recref"/>
    <w:next w:val="Repdate"/>
    <w:rsid w:val="00B37866"/>
  </w:style>
  <w:style w:type="paragraph" w:customStyle="1" w:styleId="Resdate">
    <w:name w:val="Res_date"/>
    <w:basedOn w:val="Recdate"/>
    <w:next w:val="Normalaftertitle"/>
    <w:rsid w:val="00B37866"/>
  </w:style>
  <w:style w:type="character" w:customStyle="1" w:styleId="Resdef">
    <w:name w:val="Res_def"/>
    <w:basedOn w:val="DefaultParagraphFont"/>
    <w:rsid w:val="00F52741"/>
    <w:rPr>
      <w:rFonts w:asciiTheme="minorHAnsi" w:hAnsiTheme="minorHAnsi"/>
      <w:b/>
    </w:rPr>
  </w:style>
  <w:style w:type="paragraph" w:customStyle="1" w:styleId="ResNo">
    <w:name w:val="Res_No"/>
    <w:basedOn w:val="RecNo"/>
    <w:next w:val="Restitle"/>
    <w:rsid w:val="00B37866"/>
  </w:style>
  <w:style w:type="paragraph" w:customStyle="1" w:styleId="Restitle">
    <w:name w:val="Res_title"/>
    <w:basedOn w:val="Rectitle"/>
    <w:next w:val="Resref"/>
    <w:rsid w:val="00B37866"/>
  </w:style>
  <w:style w:type="paragraph" w:customStyle="1" w:styleId="Resref">
    <w:name w:val="Res_ref"/>
    <w:basedOn w:val="Recref"/>
    <w:next w:val="Resdate"/>
    <w:rsid w:val="00B37866"/>
  </w:style>
  <w:style w:type="paragraph" w:customStyle="1" w:styleId="SectionNo">
    <w:name w:val="Section_No"/>
    <w:basedOn w:val="AnnexNo"/>
    <w:next w:val="Sectiontitle"/>
    <w:rsid w:val="00B37866"/>
  </w:style>
  <w:style w:type="paragraph" w:customStyle="1" w:styleId="Sectiontitle">
    <w:name w:val="Section_title"/>
    <w:basedOn w:val="Annextitle"/>
    <w:next w:val="Normalaftertitle"/>
    <w:rsid w:val="00B37866"/>
  </w:style>
  <w:style w:type="paragraph" w:customStyle="1" w:styleId="SpecialFooter">
    <w:name w:val="Special Footer"/>
    <w:basedOn w:val="Footer"/>
    <w:rsid w:val="00B37866"/>
    <w:pPr>
      <w:tabs>
        <w:tab w:val="left" w:pos="567"/>
        <w:tab w:val="left" w:pos="1134"/>
        <w:tab w:val="left" w:pos="1701"/>
        <w:tab w:val="left" w:pos="2268"/>
        <w:tab w:val="left" w:pos="2835"/>
      </w:tabs>
      <w:jc w:val="both"/>
    </w:pPr>
    <w:rPr>
      <w:caps w:val="0"/>
      <w:noProof w:val="0"/>
    </w:rPr>
  </w:style>
  <w:style w:type="character" w:customStyle="1" w:styleId="Tablefreq">
    <w:name w:val="Table_freq"/>
    <w:basedOn w:val="DefaultParagraphFont"/>
    <w:rsid w:val="00F52741"/>
    <w:rPr>
      <w:rFonts w:asciiTheme="minorHAnsi" w:hAnsiTheme="minorHAnsi"/>
      <w:b/>
      <w:color w:val="auto"/>
    </w:rPr>
  </w:style>
  <w:style w:type="paragraph" w:customStyle="1" w:styleId="Tablehead">
    <w:name w:val="Table_head"/>
    <w:basedOn w:val="Tabletext"/>
    <w:next w:val="Tabletext"/>
    <w:rsid w:val="00B37866"/>
    <w:pPr>
      <w:keepNext/>
      <w:spacing w:before="80" w:after="80"/>
      <w:jc w:val="center"/>
    </w:pPr>
    <w:rPr>
      <w:b/>
    </w:rPr>
  </w:style>
  <w:style w:type="paragraph" w:customStyle="1" w:styleId="Tablelegend">
    <w:name w:val="Table_legend"/>
    <w:basedOn w:val="Tabletext"/>
    <w:rsid w:val="00B37866"/>
    <w:pPr>
      <w:spacing w:before="120"/>
    </w:pPr>
  </w:style>
  <w:style w:type="paragraph" w:customStyle="1" w:styleId="TableNo">
    <w:name w:val="Table_No"/>
    <w:basedOn w:val="Normal"/>
    <w:next w:val="Tabletitle"/>
    <w:rsid w:val="00B37866"/>
    <w:pPr>
      <w:keepNext/>
      <w:spacing w:before="560" w:after="120"/>
      <w:jc w:val="center"/>
    </w:pPr>
    <w:rPr>
      <w:caps/>
    </w:rPr>
  </w:style>
  <w:style w:type="paragraph" w:customStyle="1" w:styleId="Tableref">
    <w:name w:val="Table_ref"/>
    <w:basedOn w:val="Normal"/>
    <w:next w:val="Tabletitle"/>
    <w:rsid w:val="00B37866"/>
    <w:pPr>
      <w:keepNext/>
      <w:spacing w:before="0" w:after="120"/>
      <w:jc w:val="center"/>
    </w:pPr>
  </w:style>
  <w:style w:type="character" w:styleId="PageNumber">
    <w:name w:val="page number"/>
    <w:basedOn w:val="DefaultParagraphFont"/>
    <w:rsid w:val="00F52741"/>
    <w:rPr>
      <w:rFonts w:asciiTheme="minorHAnsi" w:hAnsiTheme="minorHAnsi"/>
    </w:rPr>
  </w:style>
  <w:style w:type="character" w:customStyle="1" w:styleId="HeaderChar">
    <w:name w:val="Header Char"/>
    <w:basedOn w:val="DefaultParagraphFont"/>
    <w:link w:val="Header"/>
    <w:uiPriority w:val="99"/>
    <w:rsid w:val="00005791"/>
    <w:rPr>
      <w:rFonts w:ascii="Times New Roman" w:hAnsi="Times New Roman"/>
      <w:sz w:val="18"/>
      <w:lang w:val="fr-FR" w:eastAsia="en-US"/>
    </w:rPr>
  </w:style>
  <w:style w:type="character" w:customStyle="1" w:styleId="FooterChar">
    <w:name w:val="Footer Char"/>
    <w:basedOn w:val="DefaultParagraphFont"/>
    <w:link w:val="Footer"/>
    <w:rsid w:val="0056423B"/>
    <w:rPr>
      <w:rFonts w:ascii="Times New Roman" w:hAnsi="Times New Roman"/>
      <w:caps/>
      <w:noProof/>
      <w:sz w:val="16"/>
      <w:lang w:val="fr-FR" w:eastAsia="en-US"/>
    </w:rPr>
  </w:style>
  <w:style w:type="table" w:styleId="TableGrid">
    <w:name w:val="Table Grid"/>
    <w:basedOn w:val="TableNormal"/>
    <w:uiPriority w:val="39"/>
    <w:rsid w:val="00147000"/>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ommittee">
    <w:name w:val="Committee"/>
    <w:basedOn w:val="Normal"/>
    <w:qFormat/>
    <w:rsid w:val="001A163D"/>
    <w:rPr>
      <w:rFonts w:cs="Times New Roman Bold"/>
      <w:b/>
      <w:caps/>
    </w:rPr>
  </w:style>
  <w:style w:type="character" w:styleId="Hyperlink">
    <w:name w:val="Hyperlink"/>
    <w:aliases w:val="CEO_Hyperlink"/>
    <w:basedOn w:val="DefaultParagraphFont"/>
    <w:uiPriority w:val="99"/>
    <w:rsid w:val="00BA0009"/>
    <w:rPr>
      <w:color w:val="0000FF" w:themeColor="hyperlink"/>
      <w:u w:val="single"/>
    </w:rPr>
  </w:style>
  <w:style w:type="paragraph" w:customStyle="1" w:styleId="BDTLogo">
    <w:name w:val="BDT_Logo"/>
    <w:uiPriority w:val="99"/>
    <w:rsid w:val="00C72713"/>
    <w:pPr>
      <w:jc w:val="center"/>
    </w:pPr>
    <w:rPr>
      <w:rFonts w:ascii="Calibri" w:eastAsia="SimHei" w:hAnsi="Calibri" w:cs="Simplified Arabic"/>
      <w:sz w:val="22"/>
      <w:szCs w:val="28"/>
      <w:lang w:val="en-GB" w:eastAsia="en-US"/>
    </w:rPr>
  </w:style>
  <w:style w:type="paragraph" w:styleId="ListParagraph">
    <w:name w:val="List Paragraph"/>
    <w:basedOn w:val="Normal"/>
    <w:uiPriority w:val="34"/>
    <w:qFormat/>
    <w:rsid w:val="00A721F4"/>
    <w:pPr>
      <w:tabs>
        <w:tab w:val="clear" w:pos="794"/>
        <w:tab w:val="clear" w:pos="1191"/>
        <w:tab w:val="clear" w:pos="1588"/>
        <w:tab w:val="clear" w:pos="1985"/>
        <w:tab w:val="left" w:pos="1134"/>
        <w:tab w:val="left" w:pos="1871"/>
        <w:tab w:val="left" w:pos="2268"/>
      </w:tabs>
      <w:ind w:left="720"/>
      <w:contextualSpacing/>
    </w:pPr>
  </w:style>
  <w:style w:type="paragraph" w:customStyle="1" w:styleId="AppArtNo">
    <w:name w:val="App_Art_No"/>
    <w:basedOn w:val="ArtNo"/>
    <w:qFormat/>
    <w:rsid w:val="00A50CA0"/>
    <w:pPr>
      <w:tabs>
        <w:tab w:val="clear" w:pos="794"/>
        <w:tab w:val="clear" w:pos="1191"/>
        <w:tab w:val="clear" w:pos="1588"/>
        <w:tab w:val="clear" w:pos="1985"/>
        <w:tab w:val="left" w:pos="1134"/>
        <w:tab w:val="left" w:pos="1871"/>
        <w:tab w:val="left" w:pos="2268"/>
      </w:tabs>
    </w:pPr>
  </w:style>
  <w:style w:type="paragraph" w:customStyle="1" w:styleId="AppArttitle">
    <w:name w:val="App_Art_title"/>
    <w:basedOn w:val="Arttitle"/>
    <w:qFormat/>
    <w:rsid w:val="00A50CA0"/>
    <w:pPr>
      <w:tabs>
        <w:tab w:val="clear" w:pos="794"/>
        <w:tab w:val="clear" w:pos="1191"/>
        <w:tab w:val="clear" w:pos="1588"/>
        <w:tab w:val="clear" w:pos="1985"/>
        <w:tab w:val="left" w:pos="1134"/>
        <w:tab w:val="left" w:pos="1871"/>
        <w:tab w:val="left" w:pos="2268"/>
      </w:tabs>
    </w:pPr>
  </w:style>
  <w:style w:type="paragraph" w:customStyle="1" w:styleId="ApptoAnnex">
    <w:name w:val="App_to_Annex"/>
    <w:basedOn w:val="AppendixNo"/>
    <w:next w:val="Normal"/>
    <w:qFormat/>
    <w:rsid w:val="00A50CA0"/>
    <w:pPr>
      <w:tabs>
        <w:tab w:val="clear" w:pos="794"/>
        <w:tab w:val="clear" w:pos="1191"/>
        <w:tab w:val="clear" w:pos="1588"/>
        <w:tab w:val="clear" w:pos="1985"/>
        <w:tab w:val="left" w:pos="1134"/>
        <w:tab w:val="left" w:pos="1871"/>
        <w:tab w:val="left" w:pos="2268"/>
      </w:tabs>
    </w:pPr>
  </w:style>
  <w:style w:type="paragraph" w:customStyle="1" w:styleId="Volumetitle">
    <w:name w:val="Volume_title"/>
    <w:basedOn w:val="Normal"/>
    <w:qFormat/>
    <w:rsid w:val="00A50CA0"/>
    <w:pPr>
      <w:tabs>
        <w:tab w:val="clear" w:pos="794"/>
        <w:tab w:val="clear" w:pos="1191"/>
        <w:tab w:val="clear" w:pos="1588"/>
        <w:tab w:val="clear" w:pos="1985"/>
        <w:tab w:val="left" w:pos="1871"/>
      </w:tabs>
      <w:overflowPunct/>
      <w:autoSpaceDE/>
      <w:autoSpaceDN/>
      <w:adjustRightInd/>
      <w:spacing w:before="0"/>
      <w:textAlignment w:val="auto"/>
    </w:pPr>
    <w:rPr>
      <w:b/>
      <w:sz w:val="28"/>
      <w:lang w:val="en-US"/>
    </w:rPr>
  </w:style>
  <w:style w:type="paragraph" w:customStyle="1" w:styleId="Proposal">
    <w:name w:val="Proposal"/>
    <w:basedOn w:val="Normal"/>
    <w:next w:val="Normal"/>
    <w:rsid w:val="00904230"/>
    <w:pPr>
      <w:keepNext/>
      <w:tabs>
        <w:tab w:val="clear" w:pos="794"/>
        <w:tab w:val="clear" w:pos="1191"/>
        <w:tab w:val="clear" w:pos="1588"/>
        <w:tab w:val="clear" w:pos="1985"/>
        <w:tab w:val="left" w:pos="1134"/>
        <w:tab w:val="left" w:pos="1871"/>
        <w:tab w:val="left" w:pos="2268"/>
      </w:tabs>
      <w:spacing w:before="240"/>
    </w:pPr>
    <w:rPr>
      <w:rFonts w:hAnsi="Times New Roman Bold"/>
    </w:rPr>
  </w:style>
  <w:style w:type="paragraph" w:customStyle="1" w:styleId="Reasons">
    <w:name w:val="Reasons"/>
    <w:basedOn w:val="Normal"/>
    <w:rsid w:val="005D2C3A"/>
    <w:pPr>
      <w:tabs>
        <w:tab w:val="clear" w:pos="794"/>
        <w:tab w:val="clear" w:pos="1191"/>
        <w:tab w:val="left" w:pos="1134"/>
        <w:tab w:val="left" w:pos="1871"/>
      </w:tabs>
    </w:pPr>
  </w:style>
  <w:style w:type="character" w:styleId="FollowedHyperlink">
    <w:name w:val="FollowedHyperlink"/>
    <w:basedOn w:val="DefaultParagraphFont"/>
    <w:semiHidden/>
    <w:unhideWhenUsed/>
    <w:rsid w:val="00AD4677"/>
    <w:rPr>
      <w:color w:val="800080" w:themeColor="followedHyperlink"/>
      <w:u w:val="single"/>
    </w:rPr>
  </w:style>
  <w:style w:type="character" w:styleId="UnresolvedMention">
    <w:name w:val="Unresolved Mention"/>
    <w:basedOn w:val="DefaultParagraphFont"/>
    <w:uiPriority w:val="99"/>
    <w:semiHidden/>
    <w:unhideWhenUsed/>
    <w:rsid w:val="002A61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itu.int/md/S23-CL-C-0121/fr" TargetMode="External"/><Relationship Id="rId18" Type="http://schemas.openxmlformats.org/officeDocument/2006/relationships/hyperlink" Target="https://www.itu.int/md/S26-EGITRS6-260119-DL-0001/en" TargetMode="External"/><Relationship Id="rId26" Type="http://schemas.openxmlformats.org/officeDocument/2006/relationships/hyperlink" Target="https://www.itu.int/md/S25-EGITRS5-C-0006/en" TargetMode="External"/><Relationship Id="rId39" Type="http://schemas.openxmlformats.org/officeDocument/2006/relationships/theme" Target="theme/theme1.xml"/><Relationship Id="rId21" Type="http://schemas.openxmlformats.org/officeDocument/2006/relationships/hyperlink" Target="https://www.itu.int/md/S25-EGITRS5-C-0005/en" TargetMode="External"/><Relationship Id="rId34" Type="http://schemas.openxmlformats.org/officeDocument/2006/relationships/hyperlink" Target="https://www.itu.int/md/S26-EGITRS6-C-0006/en" TargetMode="External"/><Relationship Id="rId7" Type="http://schemas.openxmlformats.org/officeDocument/2006/relationships/settings" Target="settings.xml"/><Relationship Id="rId12" Type="http://schemas.openxmlformats.org/officeDocument/2006/relationships/hyperlink" Target="https://www.itu.int/en/council/Documents/basic-texts-2023/RES-146-F.pdf" TargetMode="External"/><Relationship Id="rId17" Type="http://schemas.openxmlformats.org/officeDocument/2006/relationships/hyperlink" Target="https://www.itu.int/md/S25-EGITRS4-C/fr" TargetMode="External"/><Relationship Id="rId25" Type="http://schemas.openxmlformats.org/officeDocument/2006/relationships/hyperlink" Target="https://www.itu.int/md/S25-EGITRS5-C-0004/en" TargetMode="External"/><Relationship Id="rId33" Type="http://schemas.openxmlformats.org/officeDocument/2006/relationships/hyperlink" Target="https://www.itu.int/md/S26-EGITRS6-C-0005/e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itu.int/md/S25-EGITRS5-C-0010/en" TargetMode="External"/><Relationship Id="rId20" Type="http://schemas.openxmlformats.org/officeDocument/2006/relationships/hyperlink" Target="https://www.itu.int/md/S25-EGITRS5-C-0001/en" TargetMode="External"/><Relationship Id="rId29" Type="http://schemas.openxmlformats.org/officeDocument/2006/relationships/hyperlink" Target="https://www.itu.int/md/S26-EGITRS6-C-0002/e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www.itu.int/md/S25-EGITRS5-C-0003/en" TargetMode="External"/><Relationship Id="rId32" Type="http://schemas.openxmlformats.org/officeDocument/2006/relationships/hyperlink" Target="https://www.itu.int/md/S26-EGITRS6-C-0004/en"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tu.int/md/S25-EGITRS5-250911-DL-0001/fr" TargetMode="External"/><Relationship Id="rId23" Type="http://schemas.openxmlformats.org/officeDocument/2006/relationships/hyperlink" Target="https://www.itu.int/md/S25-EGITRS5-C-0002/en" TargetMode="External"/><Relationship Id="rId28" Type="http://schemas.openxmlformats.org/officeDocument/2006/relationships/hyperlink" Target="https://www.itu.int/md/S25-EGITRS5-C-0008/en"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itu.int/md/S26-EGITRS6-C-0010/en" TargetMode="External"/><Relationship Id="rId31" Type="http://schemas.openxmlformats.org/officeDocument/2006/relationships/hyperlink" Target="https://www.itu.int/md/S26-EGITRS6-C-0007/e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tu.int/md/S25-EGITRS5-C/fr" TargetMode="External"/><Relationship Id="rId22" Type="http://schemas.openxmlformats.org/officeDocument/2006/relationships/hyperlink" Target="https://www.itu.int/md/S25-EGITRS5-C-0009/en" TargetMode="External"/><Relationship Id="rId27" Type="http://schemas.openxmlformats.org/officeDocument/2006/relationships/hyperlink" Target="https://www.itu.int/md/S25-EGITRS5-C-0007/en" TargetMode="External"/><Relationship Id="rId30" Type="http://schemas.openxmlformats.org/officeDocument/2006/relationships/hyperlink" Target="https://www.itu.int/md/S26-EGITRS6-C-0003/en" TargetMode="External"/><Relationship Id="rId35" Type="http://schemas.openxmlformats.org/officeDocument/2006/relationships/hyperlink" Target="https://www.itu.int/md/S26-EGITRS6-C-0008/en"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hyperlink" Target="mailto:carmen.prado@itu.int"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itu.int/en/council/Pages/eg-itrs.aspx#/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4ea696a-cca3-460b-a983-57ac2621983a">
      <Terms xmlns="http://schemas.microsoft.com/office/infopath/2007/PartnerControls"/>
    </lcf76f155ced4ddcb4097134ff3c332f>
    <TaxCatchAll xmlns="29399490-13b9-4c73-b71e-403b715b75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21F7F6C5263B4B928A068E40912AB8" ma:contentTypeVersion="17" ma:contentTypeDescription="Create a new document." ma:contentTypeScope="" ma:versionID="08de21dd3d53535c2968f418991843b1">
  <xsd:schema xmlns:xsd="http://www.w3.org/2001/XMLSchema" xmlns:xs="http://www.w3.org/2001/XMLSchema" xmlns:p="http://schemas.microsoft.com/office/2006/metadata/properties" xmlns:ns2="d4ea696a-cca3-460b-a983-57ac2621983a" xmlns:ns3="29399490-13b9-4c73-b71e-403b715b75a7" targetNamespace="http://schemas.microsoft.com/office/2006/metadata/properties" ma:root="true" ma:fieldsID="61722b74c011d0d4baa2c88cba3894f1" ns2:_="" ns3:_="">
    <xsd:import namespace="d4ea696a-cca3-460b-a983-57ac2621983a"/>
    <xsd:import namespace="29399490-13b9-4c73-b71e-403b715b75a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ea696a-cca3-460b-a983-57ac262198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e895586-ec57-4162-862b-45953123501e"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399490-13b9-4c73-b71e-403b715b75a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d36094f-0688-4081-a569-0c74b76e7ddf}" ma:internalName="TaxCatchAll" ma:showField="CatchAllData" ma:web="29399490-13b9-4c73-b71e-403b715b75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AFF22B-E34E-4D13-BF0E-743F259223BD}">
  <ds:schemaRefs>
    <ds:schemaRef ds:uri="http://schemas.microsoft.com/office/2006/metadata/properties"/>
    <ds:schemaRef ds:uri="http://schemas.microsoft.com/office/infopath/2007/PartnerControls"/>
    <ds:schemaRef ds:uri="d4ea696a-cca3-460b-a983-57ac2621983a"/>
    <ds:schemaRef ds:uri="29399490-13b9-4c73-b71e-403b715b75a7"/>
  </ds:schemaRefs>
</ds:datastoreItem>
</file>

<file path=customXml/itemProps2.xml><?xml version="1.0" encoding="utf-8"?>
<ds:datastoreItem xmlns:ds="http://schemas.openxmlformats.org/officeDocument/2006/customXml" ds:itemID="{A2000670-633D-4F9E-9C1D-E70D7D1C056E}">
  <ds:schemaRefs>
    <ds:schemaRef ds:uri="http://schemas.microsoft.com/sharepoint/v3/contenttype/forms"/>
  </ds:schemaRefs>
</ds:datastoreItem>
</file>

<file path=customXml/itemProps3.xml><?xml version="1.0" encoding="utf-8"?>
<ds:datastoreItem xmlns:ds="http://schemas.openxmlformats.org/officeDocument/2006/customXml" ds:itemID="{4B1C224A-AFEA-47AE-B11B-7AC68BF8C1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ea696a-cca3-460b-a983-57ac2621983a"/>
    <ds:schemaRef ds:uri="29399490-13b9-4c73-b71e-403b715b75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F2BB1AA-1BE5-470E-9C9E-C1004C2937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1025</Words>
  <Characters>7185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TDAG19</vt:lpstr>
    </vt:vector>
  </TitlesOfParts>
  <Manager>General Secretariat - Pool</Manager>
  <Company>International Telecommunication Union (ITU)</Company>
  <LinksUpToDate>false</LinksUpToDate>
  <CharactersWithSpaces>8194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TDAG19</dc:title>
  <dc:creator>BDT-nd</dc:creator>
  <cp:lastModifiedBy>French</cp:lastModifiedBy>
  <cp:revision>6</cp:revision>
  <cp:lastPrinted>2014-11-04T09:22:00Z</cp:lastPrinted>
  <dcterms:created xsi:type="dcterms:W3CDTF">2026-03-17T06:43:00Z</dcterms:created>
  <dcterms:modified xsi:type="dcterms:W3CDTF">2026-03-17T07:21:00Z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num">
    <vt:lpwstr>Document 1/001-E</vt:lpwstr>
  </property>
  <property fmtid="{D5CDD505-2E9C-101B-9397-08002B2CF9AE}" pid="3" name="Docdate">
    <vt:lpwstr>[Date]</vt:lpwstr>
  </property>
  <property fmtid="{D5CDD505-2E9C-101B-9397-08002B2CF9AE}" pid="4" name="Docorlang">
    <vt:lpwstr>For action</vt:lpwstr>
  </property>
  <property fmtid="{D5CDD505-2E9C-101B-9397-08002B2CF9AE}" pid="5" name="Docdest">
    <vt:lpwstr/>
  </property>
  <property fmtid="{D5CDD505-2E9C-101B-9397-08002B2CF9AE}" pid="6" name="Docauthor">
    <vt:lpwstr>[Insert here]</vt:lpwstr>
  </property>
  <property fmtid="{D5CDD505-2E9C-101B-9397-08002B2CF9AE}" pid="7" name="Docbluepink">
    <vt:lpwstr/>
  </property>
  <property fmtid="{D5CDD505-2E9C-101B-9397-08002B2CF9AE}" pid="8" name="ContentTypeId">
    <vt:lpwstr>0x0101000421F7F6C5263B4B928A068E40912AB8</vt:lpwstr>
  </property>
</Properties>
</file>