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55"/>
        <w:gridCol w:w="1558"/>
        <w:gridCol w:w="1419"/>
        <w:gridCol w:w="7"/>
      </w:tblGrid>
      <w:tr w:rsidR="00105EF4" w:rsidRPr="00783A69" w14:paraId="3F2E04F8" w14:textId="77777777" w:rsidTr="004F5BCA">
        <w:trPr>
          <w:gridAfter w:val="1"/>
          <w:wAfter w:w="7" w:type="dxa"/>
          <w:cantSplit/>
          <w:trHeight w:val="1310"/>
          <w:jc w:val="center"/>
        </w:trPr>
        <w:tc>
          <w:tcPr>
            <w:tcW w:w="8219" w:type="dxa"/>
            <w:gridSpan w:val="2"/>
            <w:tcBorders>
              <w:bottom w:val="single" w:sz="12" w:space="0" w:color="auto"/>
            </w:tcBorders>
            <w:vAlign w:val="center"/>
          </w:tcPr>
          <w:p w14:paraId="60C8B026"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0E1A9293"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2C75D30B"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5D9AC506" wp14:editId="15854D33">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580F9221" w14:textId="77777777" w:rsidTr="00AD1E92">
        <w:trPr>
          <w:gridAfter w:val="1"/>
          <w:wAfter w:w="7" w:type="dxa"/>
          <w:cantSplit/>
          <w:jc w:val="center"/>
        </w:trPr>
        <w:tc>
          <w:tcPr>
            <w:tcW w:w="6660" w:type="dxa"/>
            <w:tcBorders>
              <w:top w:val="single" w:sz="12" w:space="0" w:color="auto"/>
            </w:tcBorders>
          </w:tcPr>
          <w:p w14:paraId="63816BDE"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77141251" w14:textId="77777777" w:rsidR="00CA08BA" w:rsidRPr="00C85CB5" w:rsidRDefault="00CA08BA" w:rsidP="00B93B7B">
            <w:pPr>
              <w:spacing w:before="20" w:after="20" w:line="300" w:lineRule="exact"/>
              <w:rPr>
                <w:b/>
                <w:bCs/>
                <w:highlight w:val="yellow"/>
                <w:rtl/>
                <w:lang w:bidi="ar-EG"/>
              </w:rPr>
            </w:pPr>
          </w:p>
        </w:tc>
      </w:tr>
      <w:tr w:rsidR="00783A69" w:rsidRPr="00783A69" w14:paraId="3B6D6D54" w14:textId="77777777" w:rsidTr="00AD1E92">
        <w:trPr>
          <w:gridAfter w:val="1"/>
          <w:wAfter w:w="7" w:type="dxa"/>
          <w:cantSplit/>
          <w:jc w:val="center"/>
        </w:trPr>
        <w:tc>
          <w:tcPr>
            <w:tcW w:w="6660" w:type="dxa"/>
          </w:tcPr>
          <w:p w14:paraId="6865DA9F" w14:textId="77777777" w:rsidR="00783A69" w:rsidRPr="00783A69" w:rsidRDefault="00783A69" w:rsidP="00B93B7B">
            <w:pPr>
              <w:spacing w:before="20" w:after="20" w:line="300" w:lineRule="exact"/>
              <w:rPr>
                <w:b/>
                <w:bCs/>
                <w:rtl/>
                <w:lang w:bidi="ar-EG"/>
              </w:rPr>
            </w:pPr>
          </w:p>
        </w:tc>
        <w:tc>
          <w:tcPr>
            <w:tcW w:w="2979" w:type="dxa"/>
            <w:gridSpan w:val="2"/>
          </w:tcPr>
          <w:p w14:paraId="2680EF6A" w14:textId="27D5024D"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8E6662">
              <w:rPr>
                <w:b/>
                <w:bCs/>
                <w:lang w:bidi="ar-EG"/>
              </w:rPr>
              <w:t>13</w:t>
            </w:r>
            <w:r w:rsidRPr="00153471">
              <w:rPr>
                <w:b/>
                <w:bCs/>
                <w:lang w:bidi="ar-EG"/>
              </w:rPr>
              <w:t>-A</w:t>
            </w:r>
          </w:p>
        </w:tc>
      </w:tr>
      <w:tr w:rsidR="00783A69" w:rsidRPr="00783A69" w14:paraId="1053545C" w14:textId="77777777" w:rsidTr="00AD1E92">
        <w:trPr>
          <w:gridAfter w:val="1"/>
          <w:wAfter w:w="7" w:type="dxa"/>
          <w:cantSplit/>
          <w:jc w:val="center"/>
        </w:trPr>
        <w:tc>
          <w:tcPr>
            <w:tcW w:w="6660" w:type="dxa"/>
          </w:tcPr>
          <w:p w14:paraId="700815B7" w14:textId="77777777" w:rsidR="00783A69" w:rsidRPr="00783A69" w:rsidRDefault="00783A69" w:rsidP="00B93B7B">
            <w:pPr>
              <w:spacing w:before="20" w:after="20" w:line="300" w:lineRule="exact"/>
              <w:rPr>
                <w:b/>
                <w:bCs/>
              </w:rPr>
            </w:pPr>
          </w:p>
        </w:tc>
        <w:tc>
          <w:tcPr>
            <w:tcW w:w="2979" w:type="dxa"/>
            <w:gridSpan w:val="2"/>
          </w:tcPr>
          <w:p w14:paraId="01360465" w14:textId="2DC18033" w:rsidR="00783A69" w:rsidRPr="00C85CB5" w:rsidRDefault="008E6662"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21741E34" w14:textId="77777777" w:rsidTr="00AD1E92">
        <w:trPr>
          <w:gridAfter w:val="1"/>
          <w:wAfter w:w="7" w:type="dxa"/>
          <w:cantSplit/>
          <w:jc w:val="center"/>
        </w:trPr>
        <w:tc>
          <w:tcPr>
            <w:tcW w:w="6660" w:type="dxa"/>
          </w:tcPr>
          <w:p w14:paraId="67D813B4" w14:textId="77777777" w:rsidR="00783A69" w:rsidRPr="00783A69" w:rsidRDefault="00783A69" w:rsidP="00B93B7B">
            <w:pPr>
              <w:spacing w:before="20" w:after="20" w:line="300" w:lineRule="exact"/>
              <w:rPr>
                <w:b/>
                <w:bCs/>
                <w:lang w:bidi="ar-EG"/>
              </w:rPr>
            </w:pPr>
          </w:p>
        </w:tc>
        <w:tc>
          <w:tcPr>
            <w:tcW w:w="2979" w:type="dxa"/>
            <w:gridSpan w:val="2"/>
          </w:tcPr>
          <w:p w14:paraId="6778D444"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60E20A28" w14:textId="77777777" w:rsidTr="00EE5CF2">
        <w:trPr>
          <w:gridAfter w:val="1"/>
          <w:wAfter w:w="7" w:type="dxa"/>
          <w:cantSplit/>
          <w:jc w:val="center"/>
        </w:trPr>
        <w:tc>
          <w:tcPr>
            <w:tcW w:w="9639" w:type="dxa"/>
            <w:gridSpan w:val="3"/>
          </w:tcPr>
          <w:p w14:paraId="7EB78123" w14:textId="4C0C899A" w:rsidR="00783A69" w:rsidRPr="00783A69" w:rsidRDefault="00206776" w:rsidP="00EE5CF2">
            <w:pPr>
              <w:pStyle w:val="Source"/>
            </w:pPr>
            <w:r w:rsidRPr="00206776">
              <w:rPr>
                <w:sz w:val="28"/>
                <w:szCs w:val="28"/>
                <w:rtl/>
                <w:lang w:bidi="ar-EG"/>
              </w:rPr>
              <w:t>مدير مكتب تنمية الاتصالات</w:t>
            </w:r>
          </w:p>
        </w:tc>
      </w:tr>
      <w:tr w:rsidR="00783A69" w:rsidRPr="00783A69" w14:paraId="2A23AF0B" w14:textId="77777777" w:rsidTr="00EE5CF2">
        <w:trPr>
          <w:gridAfter w:val="1"/>
          <w:wAfter w:w="7" w:type="dxa"/>
          <w:cantSplit/>
          <w:jc w:val="center"/>
        </w:trPr>
        <w:tc>
          <w:tcPr>
            <w:tcW w:w="9639" w:type="dxa"/>
            <w:gridSpan w:val="3"/>
          </w:tcPr>
          <w:p w14:paraId="5AAC96D7" w14:textId="0FD89003" w:rsidR="00783A69" w:rsidRPr="00783A69" w:rsidRDefault="00206776" w:rsidP="00EE5CF2">
            <w:pPr>
              <w:pStyle w:val="Title1"/>
              <w:rPr>
                <w:lang w:bidi="ar-EG"/>
              </w:rPr>
            </w:pPr>
            <w:r w:rsidRPr="00206776">
              <w:rPr>
                <w:rtl/>
                <w:lang w:bidi="ar-EG"/>
              </w:rPr>
              <w:t xml:space="preserve">تقرير عن عمل فريق الخبراء المعني بلوائح الاتصالات الدولية </w:t>
            </w:r>
            <w:r w:rsidRPr="00206776">
              <w:rPr>
                <w:lang w:bidi="ar-EG"/>
              </w:rPr>
              <w:t>(EG-ITR)</w:t>
            </w:r>
            <w:r>
              <w:rPr>
                <w:rFonts w:hint="cs"/>
                <w:rtl/>
                <w:lang w:bidi="ar-EG"/>
              </w:rPr>
              <w:t xml:space="preserve"> </w:t>
            </w:r>
            <w:r w:rsidRPr="00206776">
              <w:rPr>
                <w:rtl/>
                <w:lang w:bidi="ar-EG"/>
              </w:rPr>
              <w:t>إلى</w:t>
            </w:r>
            <w:r>
              <w:rPr>
                <w:rFonts w:hint="cs"/>
                <w:rtl/>
                <w:lang w:bidi="ar-EG"/>
              </w:rPr>
              <w:t> </w:t>
            </w:r>
            <w:r w:rsidRPr="00206776">
              <w:rPr>
                <w:rtl/>
                <w:lang w:bidi="ar-EG"/>
              </w:rPr>
              <w:t>الفريق الاستشاري لتنمية الاتصالات</w:t>
            </w:r>
          </w:p>
        </w:tc>
      </w:tr>
      <w:tr w:rsidR="00E662CD" w:rsidRPr="00783A69" w14:paraId="009DDF09" w14:textId="77777777" w:rsidTr="00EE5CF2">
        <w:trPr>
          <w:gridAfter w:val="1"/>
          <w:wAfter w:w="7" w:type="dxa"/>
          <w:cantSplit/>
          <w:jc w:val="center"/>
        </w:trPr>
        <w:tc>
          <w:tcPr>
            <w:tcW w:w="9639" w:type="dxa"/>
            <w:gridSpan w:val="3"/>
          </w:tcPr>
          <w:p w14:paraId="5F349DFD" w14:textId="77777777" w:rsidR="00E662CD" w:rsidRPr="00206776" w:rsidRDefault="00E662CD" w:rsidP="0091499A">
            <w:pPr>
              <w:rPr>
                <w:rtl/>
                <w:lang w:bidi="ar-EG"/>
              </w:rPr>
            </w:pPr>
          </w:p>
        </w:tc>
      </w:tr>
      <w:tr w:rsidR="00783A69" w:rsidRPr="00153471" w14:paraId="479701B8" w14:textId="77777777" w:rsidTr="006B266A">
        <w:trPr>
          <w:cantSplit/>
          <w:jc w:val="center"/>
        </w:trPr>
        <w:tc>
          <w:tcPr>
            <w:tcW w:w="9638" w:type="dxa"/>
            <w:gridSpan w:val="4"/>
            <w:tcBorders>
              <w:top w:val="single" w:sz="6" w:space="0" w:color="auto"/>
              <w:left w:val="single" w:sz="6" w:space="0" w:color="auto"/>
              <w:bottom w:val="single" w:sz="6" w:space="0" w:color="auto"/>
              <w:right w:val="single" w:sz="6" w:space="0" w:color="auto"/>
            </w:tcBorders>
          </w:tcPr>
          <w:p w14:paraId="10B9E483"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46801F7A" w14:textId="23547437" w:rsidR="00783A69" w:rsidRPr="00E94130" w:rsidRDefault="00206776" w:rsidP="006B266A">
            <w:pPr>
              <w:rPr>
                <w:spacing w:val="-4"/>
                <w:rtl/>
                <w:lang w:val="en-GB"/>
              </w:rPr>
            </w:pPr>
            <w:r w:rsidRPr="00E94130">
              <w:rPr>
                <w:spacing w:val="-4"/>
                <w:rtl/>
                <w:lang w:val="en-GB" w:bidi="ar-EG"/>
              </w:rPr>
              <w:t xml:space="preserve">‏يعرض هذا التقرير المرحلي النتائج الرئيسية للاجتماعين الخامس والسادس لفريق الخبراء، اللذين عُقِدا في 11 و12 ‏سبتمبر </w:t>
            </w:r>
            <w:r w:rsidRPr="00E94130">
              <w:rPr>
                <w:spacing w:val="-4"/>
                <w:cs/>
                <w:lang w:val="en-GB" w:bidi="ar-EG"/>
              </w:rPr>
              <w:t>‎</w:t>
            </w:r>
            <w:r w:rsidRPr="00E94130">
              <w:rPr>
                <w:spacing w:val="-4"/>
                <w:lang w:val="en-GB" w:bidi="ar-EG"/>
              </w:rPr>
              <w:t>2025</w:t>
            </w:r>
            <w:r w:rsidRPr="00E94130">
              <w:rPr>
                <w:spacing w:val="-4"/>
                <w:rtl/>
                <w:lang w:val="en-GB" w:bidi="ar-EG"/>
              </w:rPr>
              <w:t xml:space="preserve"> ‏وفي </w:t>
            </w:r>
            <w:r w:rsidRPr="00E94130">
              <w:rPr>
                <w:spacing w:val="-4"/>
                <w:cs/>
                <w:lang w:val="en-GB" w:bidi="ar-EG"/>
              </w:rPr>
              <w:t>‎</w:t>
            </w:r>
            <w:r w:rsidRPr="00E94130">
              <w:rPr>
                <w:spacing w:val="-4"/>
                <w:lang w:val="en-GB" w:bidi="ar-EG"/>
              </w:rPr>
              <w:t>19</w:t>
            </w:r>
            <w:r w:rsidRPr="00E94130">
              <w:rPr>
                <w:spacing w:val="-4"/>
                <w:rtl/>
                <w:lang w:val="en-GB" w:bidi="ar-EG"/>
              </w:rPr>
              <w:t xml:space="preserve"> ‏يناير </w:t>
            </w:r>
            <w:r w:rsidRPr="00E94130">
              <w:rPr>
                <w:spacing w:val="-4"/>
                <w:cs/>
                <w:lang w:val="en-GB" w:bidi="ar-EG"/>
              </w:rPr>
              <w:t>‎</w:t>
            </w:r>
            <w:r w:rsidRPr="00E94130">
              <w:rPr>
                <w:spacing w:val="-4"/>
                <w:lang w:val="en-GB" w:bidi="ar-EG"/>
              </w:rPr>
              <w:t>2026</w:t>
            </w:r>
            <w:r w:rsidRPr="00E94130">
              <w:rPr>
                <w:spacing w:val="-4"/>
                <w:rtl/>
                <w:lang w:val="en-GB" w:bidi="ar-EG"/>
              </w:rPr>
              <w:t xml:space="preserve"> ‏على التوالي.</w:t>
            </w:r>
            <w:r w:rsidRPr="00E94130">
              <w:rPr>
                <w:spacing w:val="-4"/>
                <w:cs/>
                <w:lang w:val="en-GB" w:bidi="ar-EG"/>
              </w:rPr>
              <w:t>‎</w:t>
            </w:r>
            <w:r w:rsidRPr="00E94130">
              <w:rPr>
                <w:spacing w:val="-4"/>
                <w:rtl/>
                <w:lang w:val="en-GB" w:bidi="ar-EG"/>
              </w:rPr>
              <w:t xml:space="preserve"> ونُظم هذان الاجتماعان عملاً بالقرار 146 (المراجَع في بوخارست، 2022) لمؤتمر المندوبين المفوضين وبالقرار 1379 (المعدَّل في 2023) للمجلس.</w:t>
            </w:r>
          </w:p>
          <w:p w14:paraId="3C445367"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03297B35" w14:textId="2CF17C1E" w:rsidR="00206776" w:rsidRDefault="00206776" w:rsidP="00AB67C6">
            <w:pPr>
              <w:rPr>
                <w:color w:val="000000"/>
                <w:rtl/>
              </w:rPr>
            </w:pPr>
            <w:r w:rsidRPr="00206776">
              <w:rPr>
                <w:color w:val="000000"/>
                <w:rtl/>
              </w:rPr>
              <w:t xml:space="preserve">بمقتضى القرار </w:t>
            </w:r>
            <w:r w:rsidRPr="00206776">
              <w:rPr>
                <w:color w:val="000000"/>
                <w:cs/>
              </w:rPr>
              <w:t>‎</w:t>
            </w:r>
            <w:r w:rsidRPr="00206776">
              <w:rPr>
                <w:color w:val="000000"/>
              </w:rPr>
              <w:t>146</w:t>
            </w:r>
            <w:r w:rsidRPr="00206776">
              <w:rPr>
                <w:color w:val="000000"/>
                <w:rtl/>
              </w:rPr>
              <w:t xml:space="preserve"> (‏المراجَع في بوخارست، </w:t>
            </w:r>
            <w:r w:rsidRPr="00206776">
              <w:rPr>
                <w:color w:val="000000"/>
                <w:cs/>
              </w:rPr>
              <w:t>‎</w:t>
            </w:r>
            <w:r w:rsidRPr="00206776">
              <w:rPr>
                <w:color w:val="000000"/>
              </w:rPr>
              <w:t>2022</w:t>
            </w:r>
            <w:r w:rsidRPr="00206776">
              <w:rPr>
                <w:color w:val="000000"/>
                <w:rtl/>
              </w:rPr>
              <w:t>) الذي "</w:t>
            </w:r>
            <w:r w:rsidRPr="004E0FA5">
              <w:rPr>
                <w:i/>
                <w:iCs/>
                <w:color w:val="000000"/>
                <w:rtl/>
              </w:rPr>
              <w:t xml:space="preserve">يكلف مديري المكاتب، </w:t>
            </w:r>
            <w:r w:rsidR="004E0FA5" w:rsidRPr="004E0FA5">
              <w:rPr>
                <w:i/>
                <w:iCs/>
                <w:color w:val="000000"/>
                <w:rtl/>
              </w:rPr>
              <w:t>بالمساهمة</w:t>
            </w:r>
            <w:r w:rsidR="004E0FA5" w:rsidRPr="004E0FA5">
              <w:rPr>
                <w:rFonts w:hint="cs"/>
                <w:i/>
                <w:iCs/>
                <w:color w:val="000000"/>
                <w:rtl/>
              </w:rPr>
              <w:t>،</w:t>
            </w:r>
            <w:r w:rsidR="004E0FA5" w:rsidRPr="004E0FA5">
              <w:rPr>
                <w:i/>
                <w:iCs/>
                <w:color w:val="000000"/>
                <w:rtl/>
              </w:rPr>
              <w:t xml:space="preserve"> </w:t>
            </w:r>
            <w:r w:rsidR="004E0FA5">
              <w:rPr>
                <w:rFonts w:hint="cs"/>
                <w:i/>
                <w:iCs/>
                <w:color w:val="000000"/>
                <w:rtl/>
              </w:rPr>
              <w:t xml:space="preserve">كل </w:t>
            </w:r>
            <w:r w:rsidRPr="004E0FA5">
              <w:rPr>
                <w:i/>
                <w:iCs/>
                <w:color w:val="000000"/>
                <w:rtl/>
              </w:rPr>
              <w:t xml:space="preserve">في مجال اختصاصه، وبمشورة من الفريق الاستشاري ذي الصلة، في أنشطة فريق الخبراء </w:t>
            </w:r>
            <w:r w:rsidR="004E0FA5" w:rsidRPr="004E0FA5">
              <w:rPr>
                <w:rFonts w:hint="cs"/>
                <w:i/>
                <w:iCs/>
                <w:color w:val="000000"/>
                <w:rtl/>
              </w:rPr>
              <w:t xml:space="preserve">المعني </w:t>
            </w:r>
            <w:r w:rsidR="004E0FA5" w:rsidRPr="004E0FA5">
              <w:rPr>
                <w:i/>
                <w:iCs/>
                <w:color w:val="000000"/>
                <w:rtl/>
              </w:rPr>
              <w:t>بلوائح الاتصالات الدولية</w:t>
            </w:r>
            <w:r w:rsidR="004E0FA5" w:rsidRPr="004E0FA5">
              <w:rPr>
                <w:rFonts w:hint="cs"/>
                <w:i/>
                <w:iCs/>
                <w:color w:val="000000"/>
                <w:rtl/>
              </w:rPr>
              <w:t>،</w:t>
            </w:r>
            <w:r w:rsidR="004E0FA5" w:rsidRPr="004E0FA5">
              <w:rPr>
                <w:i/>
                <w:iCs/>
                <w:color w:val="000000"/>
                <w:rtl/>
              </w:rPr>
              <w:t xml:space="preserve"> </w:t>
            </w:r>
            <w:r w:rsidRPr="004E0FA5">
              <w:rPr>
                <w:i/>
                <w:iCs/>
                <w:color w:val="000000"/>
                <w:rtl/>
              </w:rPr>
              <w:t xml:space="preserve">علماً بأن عمل قطاع تقييس الاتصالات بالاتحاد </w:t>
            </w:r>
            <w:r w:rsidR="00AB67C6" w:rsidRPr="004E0FA5">
              <w:rPr>
                <w:i/>
                <w:iCs/>
                <w:color w:val="000000"/>
              </w:rPr>
              <w:t>(</w:t>
            </w:r>
            <w:r w:rsidRPr="004E0FA5">
              <w:rPr>
                <w:i/>
                <w:iCs/>
                <w:color w:val="000000"/>
              </w:rPr>
              <w:t>ITU-T</w:t>
            </w:r>
            <w:r w:rsidR="004E0FA5" w:rsidRPr="004E0FA5">
              <w:rPr>
                <w:i/>
                <w:iCs/>
                <w:color w:val="000000"/>
              </w:rPr>
              <w:t>)</w:t>
            </w:r>
            <w:r w:rsidR="004E0FA5" w:rsidRPr="004E0FA5">
              <w:rPr>
                <w:rFonts w:hint="cs"/>
                <w:i/>
                <w:iCs/>
                <w:color w:val="000000"/>
                <w:rtl/>
              </w:rPr>
              <w:t xml:space="preserve"> </w:t>
            </w:r>
            <w:r w:rsidRPr="004E0FA5">
              <w:rPr>
                <w:i/>
                <w:iCs/>
                <w:color w:val="000000"/>
                <w:rtl/>
              </w:rPr>
              <w:t>هو الأقرب صلة</w:t>
            </w:r>
            <w:r w:rsidR="004E0FA5" w:rsidRPr="004E0FA5">
              <w:rPr>
                <w:rFonts w:hint="cs"/>
                <w:i/>
                <w:iCs/>
                <w:color w:val="000000"/>
                <w:rtl/>
              </w:rPr>
              <w:t xml:space="preserve"> </w:t>
            </w:r>
            <w:r w:rsidR="004E0FA5" w:rsidRPr="004E0FA5">
              <w:rPr>
                <w:i/>
                <w:iCs/>
                <w:color w:val="000000"/>
                <w:rtl/>
              </w:rPr>
              <w:t>بلوائح الاتصالات الدولية</w:t>
            </w:r>
            <w:r w:rsidRPr="00206776">
              <w:rPr>
                <w:color w:val="000000"/>
                <w:rtl/>
              </w:rPr>
              <w:t>."</w:t>
            </w:r>
          </w:p>
          <w:p w14:paraId="24406638" w14:textId="4627E282"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559E36FA"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19B717B9" w14:textId="08A1A43E" w:rsidR="00206776" w:rsidRPr="00206776" w:rsidRDefault="00A47CD1" w:rsidP="00206776">
            <w:pPr>
              <w:rPr>
                <w:rtl/>
                <w:lang w:val="en-GB" w:bidi="ar-EG"/>
              </w:rPr>
            </w:pPr>
            <w:hyperlink r:id="rId9" w:history="1">
              <w:r w:rsidR="00206776" w:rsidRPr="00206776">
                <w:rPr>
                  <w:rStyle w:val="Hyperlink"/>
                  <w:rtl/>
                  <w:lang w:val="en-GB" w:bidi="ar-EG"/>
                </w:rPr>
                <w:t>القرار 146 (المراجَع في بوخارست، 2022)</w:t>
              </w:r>
            </w:hyperlink>
            <w:r w:rsidR="00206776" w:rsidRPr="00206776">
              <w:rPr>
                <w:rtl/>
                <w:lang w:val="en-GB" w:bidi="ar-EG"/>
              </w:rPr>
              <w:t>: استعراض لوائح الاتصالات الدولية</w:t>
            </w:r>
            <w:r w:rsidR="00206776">
              <w:rPr>
                <w:rFonts w:hint="cs"/>
                <w:rtl/>
                <w:lang w:val="en-GB" w:bidi="ar-EG"/>
              </w:rPr>
              <w:t xml:space="preserve"> دورياً</w:t>
            </w:r>
            <w:r w:rsidR="00206776" w:rsidRPr="00206776">
              <w:rPr>
                <w:rtl/>
                <w:lang w:val="en-GB" w:bidi="ar-EG"/>
              </w:rPr>
              <w:t>.</w:t>
            </w:r>
          </w:p>
          <w:p w14:paraId="31AFFD59" w14:textId="73A4DF64" w:rsidR="00783A69" w:rsidRPr="00153471" w:rsidRDefault="00A47CD1" w:rsidP="00206776">
            <w:pPr>
              <w:rPr>
                <w:rtl/>
              </w:rPr>
            </w:pPr>
            <w:hyperlink r:id="rId10" w:history="1">
              <w:r w:rsidR="00206776" w:rsidRPr="00206776">
                <w:rPr>
                  <w:rStyle w:val="Hyperlink"/>
                  <w:rtl/>
                  <w:lang w:val="en-GB" w:bidi="ar-EG"/>
                </w:rPr>
                <w:t>قرار المجلس 1379 (المعدَ</w:t>
              </w:r>
              <w:r w:rsidR="00DE44D7">
                <w:rPr>
                  <w:rStyle w:val="Hyperlink"/>
                  <w:rFonts w:hint="cs"/>
                  <w:rtl/>
                  <w:lang w:val="en-GB" w:bidi="ar-EG"/>
                </w:rPr>
                <w:t>ّ</w:t>
              </w:r>
              <w:r w:rsidR="00206776" w:rsidRPr="00206776">
                <w:rPr>
                  <w:rStyle w:val="Hyperlink"/>
                  <w:rtl/>
                  <w:lang w:val="en-GB" w:bidi="ar-EG"/>
                </w:rPr>
                <w:t>ل في 2023)</w:t>
              </w:r>
            </w:hyperlink>
            <w:r w:rsidR="00206776" w:rsidRPr="00206776">
              <w:rPr>
                <w:rtl/>
                <w:lang w:val="en-GB" w:bidi="ar-EG"/>
              </w:rPr>
              <w:t xml:space="preserve">: فريق الخبراء المعني بلوائح الاتصالات الدولية </w:t>
            </w:r>
            <w:r w:rsidR="00206776" w:rsidRPr="00206776">
              <w:rPr>
                <w:lang w:val="en-GB" w:bidi="ar-EG"/>
              </w:rPr>
              <w:t>(EG-ITR)</w:t>
            </w:r>
          </w:p>
        </w:tc>
      </w:tr>
    </w:tbl>
    <w:p w14:paraId="0729C724" w14:textId="77777777" w:rsidR="00882A17" w:rsidRDefault="00882A17" w:rsidP="00206776">
      <w:pPr>
        <w:rPr>
          <w:lang w:bidi="ar-EG"/>
        </w:rPr>
      </w:pPr>
      <w:r>
        <w:rPr>
          <w:rtl/>
          <w:lang w:bidi="ar-EG"/>
        </w:rPr>
        <w:br w:type="page"/>
      </w:r>
    </w:p>
    <w:p w14:paraId="2DABB50F" w14:textId="40BC6AD6" w:rsidR="004E0FA5" w:rsidRDefault="00E94130" w:rsidP="00E94130">
      <w:pPr>
        <w:pStyle w:val="Heading1"/>
        <w:rPr>
          <w:rtl/>
          <w:lang w:bidi="ar-EG"/>
        </w:rPr>
      </w:pPr>
      <w:r>
        <w:rPr>
          <w:lang w:bidi="ar-EG"/>
        </w:rPr>
        <w:lastRenderedPageBreak/>
        <w:t>1</w:t>
      </w:r>
      <w:r>
        <w:rPr>
          <w:lang w:bidi="ar-EG"/>
        </w:rPr>
        <w:tab/>
      </w:r>
      <w:r w:rsidR="004E0FA5">
        <w:rPr>
          <w:rtl/>
          <w:lang w:bidi="ar-EG"/>
        </w:rPr>
        <w:t>معلومات أساسية</w:t>
      </w:r>
    </w:p>
    <w:p w14:paraId="2F4DC2D6" w14:textId="2DCD2164" w:rsidR="004E0FA5" w:rsidRDefault="004E0FA5" w:rsidP="004E0FA5">
      <w:pPr>
        <w:rPr>
          <w:rtl/>
          <w:lang w:bidi="ar-EG"/>
        </w:rPr>
      </w:pPr>
      <w:r>
        <w:rPr>
          <w:rtl/>
          <w:lang w:bidi="ar-EG"/>
        </w:rPr>
        <w:t xml:space="preserve">الغرض من هذه الوثيقة عرض حالة عمل فريق الخبراء المعني بلوائح الاتصالات الدولية </w:t>
      </w:r>
      <w:r>
        <w:rPr>
          <w:lang w:bidi="ar-EG"/>
        </w:rPr>
        <w:t>(</w:t>
      </w:r>
      <w:r>
        <w:rPr>
          <w:cs/>
          <w:lang w:bidi="ar-EG"/>
        </w:rPr>
        <w:t>‎</w:t>
      </w:r>
      <w:r>
        <w:rPr>
          <w:lang w:bidi="ar-EG"/>
        </w:rPr>
        <w:t>EG-ITR)</w:t>
      </w:r>
      <w:r w:rsidR="00B5713E">
        <w:rPr>
          <w:rStyle w:val="FootnoteReference"/>
          <w:rtl/>
          <w:lang w:bidi="ar-EG"/>
        </w:rPr>
        <w:footnoteReference w:id="1"/>
      </w:r>
      <w:r>
        <w:rPr>
          <w:rtl/>
          <w:lang w:bidi="ar-EG"/>
        </w:rPr>
        <w:t xml:space="preserve"> على النحو الذي كلفه به مؤتمر المندوبين المفوضين للاتحاد (بوخارست، </w:t>
      </w:r>
      <w:r>
        <w:rPr>
          <w:cs/>
          <w:lang w:bidi="ar-EG"/>
        </w:rPr>
        <w:t>‎</w:t>
      </w:r>
      <w:r>
        <w:rPr>
          <w:lang w:bidi="ar-EG"/>
        </w:rPr>
        <w:t>26</w:t>
      </w:r>
      <w:r>
        <w:rPr>
          <w:rtl/>
          <w:lang w:bidi="ar-EG"/>
        </w:rPr>
        <w:t xml:space="preserve"> ‏سبتمبر إلى </w:t>
      </w:r>
      <w:r>
        <w:rPr>
          <w:cs/>
          <w:lang w:bidi="ar-EG"/>
        </w:rPr>
        <w:t>‎</w:t>
      </w:r>
      <w:r>
        <w:rPr>
          <w:lang w:bidi="ar-EG"/>
        </w:rPr>
        <w:t>14</w:t>
      </w:r>
      <w:r>
        <w:rPr>
          <w:rtl/>
          <w:lang w:bidi="ar-EG"/>
        </w:rPr>
        <w:t xml:space="preserve"> ‏أكتوبر </w:t>
      </w:r>
      <w:r>
        <w:rPr>
          <w:cs/>
          <w:lang w:bidi="ar-EG"/>
        </w:rPr>
        <w:t>‎</w:t>
      </w:r>
      <w:r>
        <w:rPr>
          <w:lang w:bidi="ar-EG"/>
        </w:rPr>
        <w:t>2022</w:t>
      </w:r>
      <w:r>
        <w:rPr>
          <w:rtl/>
          <w:lang w:bidi="ar-EG"/>
        </w:rPr>
        <w:t xml:space="preserve">) ‏بعد الموافقة على القرار </w:t>
      </w:r>
      <w:r>
        <w:rPr>
          <w:cs/>
          <w:lang w:bidi="ar-EG"/>
        </w:rPr>
        <w:t>‎</w:t>
      </w:r>
      <w:r>
        <w:rPr>
          <w:lang w:bidi="ar-EG"/>
        </w:rPr>
        <w:t>146</w:t>
      </w:r>
      <w:r>
        <w:rPr>
          <w:rtl/>
          <w:lang w:bidi="ar-EG"/>
        </w:rPr>
        <w:t xml:space="preserve"> (‏المراجَع في</w:t>
      </w:r>
      <w:r w:rsidR="00B640D3">
        <w:rPr>
          <w:rFonts w:hint="cs"/>
          <w:rtl/>
          <w:lang w:bidi="ar-EG"/>
        </w:rPr>
        <w:t> </w:t>
      </w:r>
      <w:r>
        <w:rPr>
          <w:rtl/>
          <w:lang w:bidi="ar-EG"/>
        </w:rPr>
        <w:t xml:space="preserve">بوخارست، </w:t>
      </w:r>
      <w:r>
        <w:rPr>
          <w:cs/>
          <w:lang w:bidi="ar-EG"/>
        </w:rPr>
        <w:t>‎</w:t>
      </w:r>
      <w:r>
        <w:rPr>
          <w:lang w:bidi="ar-EG"/>
        </w:rPr>
        <w:t>2022</w:t>
      </w:r>
      <w:r>
        <w:rPr>
          <w:rtl/>
          <w:lang w:bidi="ar-EG"/>
        </w:rPr>
        <w:t>) ‏بشأن الاستعراض الدوري للوائح الاتصالات الدولية</w:t>
      </w:r>
      <w:r>
        <w:rPr>
          <w:cs/>
          <w:lang w:bidi="ar-EG"/>
        </w:rPr>
        <w:t>‎</w:t>
      </w:r>
      <w:r>
        <w:rPr>
          <w:rtl/>
          <w:lang w:bidi="ar-EG"/>
        </w:rPr>
        <w:t>. ويركز هذا التقرير على النتائج الرئيسية للاجتماعين الخامس والسادس لفريق الخبراء المعني بلوائح الاتصالات الدولية.</w:t>
      </w:r>
    </w:p>
    <w:p w14:paraId="55386308" w14:textId="4B913056" w:rsidR="004E0FA5" w:rsidRDefault="00E94130" w:rsidP="00E94130">
      <w:pPr>
        <w:pStyle w:val="Heading1"/>
        <w:rPr>
          <w:rtl/>
          <w:lang w:bidi="ar-EG"/>
        </w:rPr>
      </w:pPr>
      <w:r>
        <w:rPr>
          <w:lang w:bidi="ar-EG"/>
        </w:rPr>
        <w:t>2</w:t>
      </w:r>
      <w:r>
        <w:rPr>
          <w:lang w:bidi="ar-EG"/>
        </w:rPr>
        <w:tab/>
      </w:r>
      <w:r w:rsidR="004E0FA5">
        <w:rPr>
          <w:rtl/>
          <w:lang w:bidi="ar-EG"/>
        </w:rPr>
        <w:t>الاستعراض الدوري للوائح الاتصالات الدولية</w:t>
      </w:r>
    </w:p>
    <w:p w14:paraId="3E1B164D" w14:textId="77777777" w:rsidR="00C85FEE" w:rsidRDefault="004E0FA5" w:rsidP="004E0FA5">
      <w:pPr>
        <w:rPr>
          <w:rtl/>
          <w:lang w:bidi="ar-EG"/>
        </w:rPr>
      </w:pPr>
      <w:r>
        <w:rPr>
          <w:rtl/>
          <w:lang w:bidi="ar-EG"/>
        </w:rPr>
        <w:t xml:space="preserve">يكلف القرار </w:t>
      </w:r>
      <w:r>
        <w:rPr>
          <w:cs/>
          <w:lang w:bidi="ar-EG"/>
        </w:rPr>
        <w:t>‎</w:t>
      </w:r>
      <w:r>
        <w:rPr>
          <w:lang w:bidi="ar-EG"/>
        </w:rPr>
        <w:t>146</w:t>
      </w:r>
      <w:r>
        <w:rPr>
          <w:rtl/>
          <w:lang w:bidi="ar-EG"/>
        </w:rPr>
        <w:t xml:space="preserve"> (‏المراجَع في بوخارست، </w:t>
      </w:r>
      <w:r>
        <w:rPr>
          <w:cs/>
          <w:lang w:bidi="ar-EG"/>
        </w:rPr>
        <w:t>‎</w:t>
      </w:r>
      <w:r>
        <w:rPr>
          <w:lang w:bidi="ar-EG"/>
        </w:rPr>
        <w:t>2022</w:t>
      </w:r>
      <w:r>
        <w:rPr>
          <w:rtl/>
          <w:lang w:bidi="ar-EG"/>
        </w:rPr>
        <w:t>) ‏الأمين العام بمعاودة الدعوة لاجتماع فريق خبراء معني بلوائح الاتصالات الدولية (</w:t>
      </w:r>
      <w:r>
        <w:rPr>
          <w:lang w:bidi="ar-EG"/>
        </w:rPr>
        <w:t>EG-ITR</w:t>
      </w:r>
      <w:r>
        <w:rPr>
          <w:rtl/>
          <w:lang w:bidi="ar-EG"/>
        </w:rPr>
        <w:t>)، يكون مفتوحاً للدول الأعضاء وأعضاء القطاعات في الاتحاد، ويحدد مجلس الاتحاد اختصاصاته وأساليب عمله، وبتقديم تقرير فريق الخبراء المعني بلوائح الاتصالات الدولية بشأن نتائج الاستعراض إلى المجلس للنظر فيه ونشره وتقديمه بعد ذلك إلى مؤتمر المندوبين المفوضين لعام 2026.</w:t>
      </w:r>
    </w:p>
    <w:p w14:paraId="6FEC3F94" w14:textId="7A8AE90A" w:rsidR="004E0FA5" w:rsidRDefault="004E0FA5" w:rsidP="00E94130">
      <w:pPr>
        <w:rPr>
          <w:rtl/>
          <w:lang w:bidi="ar-EG"/>
        </w:rPr>
      </w:pPr>
      <w:r>
        <w:rPr>
          <w:rtl/>
          <w:lang w:bidi="ar-EG"/>
        </w:rPr>
        <w:t xml:space="preserve">ومن المهم تسليط الضوء على أن هذا القرار </w:t>
      </w:r>
      <w:r>
        <w:rPr>
          <w:cs/>
          <w:lang w:bidi="ar-EG"/>
        </w:rPr>
        <w:t>‎</w:t>
      </w:r>
      <w:r>
        <w:rPr>
          <w:lang w:bidi="ar-EG"/>
        </w:rPr>
        <w:t>146</w:t>
      </w:r>
      <w:r>
        <w:rPr>
          <w:rtl/>
          <w:lang w:bidi="ar-EG"/>
        </w:rPr>
        <w:t xml:space="preserve"> "</w:t>
      </w:r>
      <w:r w:rsidRPr="00E94130">
        <w:rPr>
          <w:i/>
          <w:iCs/>
          <w:rtl/>
          <w:lang w:bidi="ar-EG"/>
        </w:rPr>
        <w:t xml:space="preserve">يكلف مديري المكاتب، 1) </w:t>
      </w:r>
      <w:r w:rsidR="00E94130" w:rsidRPr="00E94130">
        <w:rPr>
          <w:i/>
          <w:iCs/>
          <w:rtl/>
        </w:rPr>
        <w:t>بالمساهمة</w:t>
      </w:r>
      <w:r w:rsidR="00E94130" w:rsidRPr="00E94130">
        <w:rPr>
          <w:rFonts w:hint="cs"/>
          <w:i/>
          <w:iCs/>
          <w:rtl/>
        </w:rPr>
        <w:t>،</w:t>
      </w:r>
      <w:r w:rsidR="00E94130" w:rsidRPr="00E94130">
        <w:rPr>
          <w:i/>
          <w:iCs/>
          <w:rtl/>
        </w:rPr>
        <w:t xml:space="preserve"> </w:t>
      </w:r>
      <w:r w:rsidR="00E94130" w:rsidRPr="00E94130">
        <w:rPr>
          <w:rFonts w:hint="cs"/>
          <w:i/>
          <w:iCs/>
          <w:rtl/>
        </w:rPr>
        <w:t xml:space="preserve">كل </w:t>
      </w:r>
      <w:r w:rsidR="00E94130" w:rsidRPr="00E94130">
        <w:rPr>
          <w:i/>
          <w:iCs/>
          <w:rtl/>
        </w:rPr>
        <w:t xml:space="preserve">في مجال اختصاصه، وبمشورة من الفريق الاستشاري ذي الصلة، في أنشطة فريق الخبراء </w:t>
      </w:r>
      <w:r w:rsidR="00E94130" w:rsidRPr="00E94130">
        <w:rPr>
          <w:rFonts w:hint="cs"/>
          <w:i/>
          <w:iCs/>
          <w:rtl/>
        </w:rPr>
        <w:t xml:space="preserve">المعني </w:t>
      </w:r>
      <w:r w:rsidR="00E94130" w:rsidRPr="00E94130">
        <w:rPr>
          <w:i/>
          <w:iCs/>
          <w:rtl/>
        </w:rPr>
        <w:t>بلوائح الاتصالات الدولية</w:t>
      </w:r>
      <w:r w:rsidR="00E94130" w:rsidRPr="00E94130">
        <w:rPr>
          <w:rFonts w:hint="cs"/>
          <w:i/>
          <w:iCs/>
          <w:rtl/>
        </w:rPr>
        <w:t>،</w:t>
      </w:r>
      <w:r w:rsidR="00E94130" w:rsidRPr="00E94130">
        <w:rPr>
          <w:i/>
          <w:iCs/>
          <w:rtl/>
        </w:rPr>
        <w:t xml:space="preserve"> علماً بأن عمل قطاع تقييس الاتصالات بالاتحاد </w:t>
      </w:r>
      <w:r w:rsidR="00E94130" w:rsidRPr="00E94130">
        <w:rPr>
          <w:i/>
          <w:iCs/>
        </w:rPr>
        <w:t>(ITU-T)</w:t>
      </w:r>
      <w:r w:rsidR="00E94130" w:rsidRPr="00E94130">
        <w:rPr>
          <w:rFonts w:hint="cs"/>
          <w:i/>
          <w:iCs/>
          <w:rtl/>
        </w:rPr>
        <w:t xml:space="preserve"> </w:t>
      </w:r>
      <w:r w:rsidR="00E94130" w:rsidRPr="00E94130">
        <w:rPr>
          <w:i/>
          <w:iCs/>
          <w:rtl/>
        </w:rPr>
        <w:t>هو الأقرب صلة</w:t>
      </w:r>
      <w:r w:rsidR="00E94130" w:rsidRPr="00E94130">
        <w:rPr>
          <w:rFonts w:hint="cs"/>
          <w:i/>
          <w:iCs/>
          <w:rtl/>
        </w:rPr>
        <w:t xml:space="preserve"> </w:t>
      </w:r>
      <w:r w:rsidR="00E94130" w:rsidRPr="00E94130">
        <w:rPr>
          <w:i/>
          <w:iCs/>
          <w:rtl/>
        </w:rPr>
        <w:t>بلوائح الاتصالات الدولية</w:t>
      </w:r>
      <w:r w:rsidRPr="00E94130">
        <w:rPr>
          <w:i/>
          <w:iCs/>
          <w:rtl/>
          <w:lang w:bidi="ar-EG"/>
        </w:rPr>
        <w:t xml:space="preserve">؛ و2) بتقديم نتائج </w:t>
      </w:r>
      <w:r w:rsidR="00E94130">
        <w:rPr>
          <w:rFonts w:hint="cs"/>
          <w:i/>
          <w:iCs/>
          <w:rtl/>
          <w:lang w:bidi="ar-EG"/>
        </w:rPr>
        <w:t>أعمالهم</w:t>
      </w:r>
      <w:r w:rsidRPr="00E94130">
        <w:rPr>
          <w:i/>
          <w:iCs/>
          <w:rtl/>
          <w:lang w:bidi="ar-EG"/>
        </w:rPr>
        <w:t xml:space="preserve"> إلى فريق الخبراء المعني بلوائح الاتصالات الدولية؛ و3) بالنظر في تقديم منح، حسب الموارد المتاحة، إلى البلدان النامية</w:t>
      </w:r>
      <w:r w:rsidR="00B5713E">
        <w:rPr>
          <w:rStyle w:val="FootnoteReference"/>
          <w:i/>
          <w:iCs/>
          <w:rtl/>
          <w:lang w:bidi="ar-EG"/>
        </w:rPr>
        <w:footnoteReference w:id="2"/>
      </w:r>
      <w:r w:rsidR="00B5713E">
        <w:rPr>
          <w:rFonts w:hint="cs"/>
          <w:i/>
          <w:iCs/>
          <w:rtl/>
          <w:lang w:bidi="ar-EG"/>
        </w:rPr>
        <w:t xml:space="preserve"> </w:t>
      </w:r>
      <w:r w:rsidRPr="00E94130">
        <w:rPr>
          <w:i/>
          <w:iCs/>
          <w:rtl/>
          <w:lang w:bidi="ar-EG"/>
        </w:rPr>
        <w:t>وأقل البلدان نمواً وفقاً للقائمة التي وضعتها الأمم المتحدة من أجل توسيع مشاركتها في فريق الخبراء</w:t>
      </w:r>
      <w:r>
        <w:rPr>
          <w:rtl/>
          <w:lang w:bidi="ar-EG"/>
        </w:rPr>
        <w:t>".</w:t>
      </w:r>
    </w:p>
    <w:p w14:paraId="554FF8B1" w14:textId="3465BC17" w:rsidR="004E0FA5" w:rsidRDefault="00C411A2" w:rsidP="00C411A2">
      <w:pPr>
        <w:pStyle w:val="Heading1"/>
        <w:rPr>
          <w:rtl/>
          <w:lang w:bidi="ar-EG"/>
        </w:rPr>
      </w:pPr>
      <w:r>
        <w:rPr>
          <w:lang w:bidi="ar-EG"/>
        </w:rPr>
        <w:t>3</w:t>
      </w:r>
      <w:r>
        <w:rPr>
          <w:lang w:bidi="ar-EG"/>
        </w:rPr>
        <w:tab/>
      </w:r>
      <w:r w:rsidR="004E0FA5">
        <w:rPr>
          <w:rtl/>
          <w:lang w:bidi="ar-EG"/>
        </w:rPr>
        <w:t>الأنشطة</w:t>
      </w:r>
    </w:p>
    <w:p w14:paraId="780475BD" w14:textId="0AEC97D0" w:rsidR="004E0FA5" w:rsidRDefault="004E0FA5" w:rsidP="004E0FA5">
      <w:pPr>
        <w:rPr>
          <w:rtl/>
          <w:lang w:bidi="ar-EG"/>
        </w:rPr>
      </w:pPr>
      <w:r>
        <w:rPr>
          <w:rtl/>
          <w:lang w:bidi="ar-EG"/>
        </w:rPr>
        <w:t xml:space="preserve">خلال </w:t>
      </w:r>
      <w:r w:rsidRPr="00C411A2">
        <w:rPr>
          <w:b/>
          <w:bCs/>
          <w:rtl/>
          <w:lang w:bidi="ar-EG"/>
        </w:rPr>
        <w:t>الاجتماع الخامس</w:t>
      </w:r>
      <w:r>
        <w:rPr>
          <w:rtl/>
          <w:lang w:bidi="ar-EG"/>
        </w:rPr>
        <w:t xml:space="preserve"> لفريق الخبراء </w:t>
      </w:r>
      <w:r w:rsidR="00701342">
        <w:rPr>
          <w:rFonts w:hint="cs"/>
          <w:rtl/>
          <w:lang w:bidi="ar-EG"/>
        </w:rPr>
        <w:t>ال</w:t>
      </w:r>
      <w:r>
        <w:rPr>
          <w:rtl/>
          <w:lang w:bidi="ar-EG"/>
        </w:rPr>
        <w:t xml:space="preserve">معني بلوائح الاتصالات الدولية </w:t>
      </w:r>
      <w:r>
        <w:rPr>
          <w:lang w:bidi="ar-EG"/>
        </w:rPr>
        <w:t>(EG-ITR)</w:t>
      </w:r>
      <w:r>
        <w:rPr>
          <w:rtl/>
          <w:lang w:bidi="ar-EG"/>
        </w:rPr>
        <w:t>، تداول الفريق في وجهات النظر الواردة في</w:t>
      </w:r>
      <w:r w:rsidR="00C411A2">
        <w:t> </w:t>
      </w:r>
      <w:r>
        <w:rPr>
          <w:rtl/>
          <w:lang w:bidi="ar-EG"/>
        </w:rPr>
        <w:t xml:space="preserve">مشروع التقرير النهائي من أجل تقديمه إلى المجلس في دورته لعام 2026، على النحو المبين في </w:t>
      </w:r>
      <w:hyperlink r:id="rId11" w:history="1">
        <w:r w:rsidRPr="00C411A2">
          <w:rPr>
            <w:rStyle w:val="Hyperlink"/>
            <w:rtl/>
            <w:lang w:bidi="ar-EG"/>
          </w:rPr>
          <w:t>المساهمات الواردة</w:t>
        </w:r>
      </w:hyperlink>
      <w:r>
        <w:rPr>
          <w:rtl/>
          <w:lang w:bidi="ar-EG"/>
        </w:rPr>
        <w:t xml:space="preserve"> وكذلك تلك المتبادلة خلال مداولات الفريق، الواردة في </w:t>
      </w:r>
      <w:hyperlink r:id="rId12" w:history="1">
        <w:r w:rsidRPr="00C411A2">
          <w:rPr>
            <w:rStyle w:val="Hyperlink"/>
            <w:rtl/>
            <w:lang w:bidi="ar-EG"/>
          </w:rPr>
          <w:t xml:space="preserve">الوثيقة </w:t>
        </w:r>
        <w:r w:rsidRPr="00C411A2">
          <w:rPr>
            <w:rStyle w:val="Hyperlink"/>
            <w:lang w:bidi="ar-EG"/>
          </w:rPr>
          <w:t>DL 1</w:t>
        </w:r>
      </w:hyperlink>
      <w:r>
        <w:rPr>
          <w:rtl/>
          <w:lang w:bidi="ar-EG"/>
        </w:rPr>
        <w:t xml:space="preserve">. وبالإضافة إلى ذلك، اتفق الاجتماع الخامس على الترحيب بتقديم الأعضاء بيانات فردية إلى الفريق، تجسد فيها وجهات نظرهم بشأن المسائل الواردة في الاختصاصات وبشأن الأفق المستقبلي المحتمل لمُضي لوائح الاتصالات الدولية قُدماً، وعلى إضافة هذه البيانات باعتبارها ملحقات بالتقرير النهائي حسب الترتيب الأبجدي. ويرد في </w:t>
      </w:r>
      <w:hyperlink r:id="rId13" w:history="1">
        <w:r w:rsidRPr="00C411A2">
          <w:rPr>
            <w:rStyle w:val="Hyperlink"/>
            <w:rtl/>
            <w:lang w:bidi="ar-EG"/>
          </w:rPr>
          <w:t>التقرير النهائي للاجتماع الخامس</w:t>
        </w:r>
      </w:hyperlink>
      <w:r>
        <w:rPr>
          <w:rtl/>
          <w:lang w:bidi="ar-EG"/>
        </w:rPr>
        <w:t xml:space="preserve"> وصفٌ للآراء المتباينة التي أعرب عنها الأعضاء أثناء دراسة البنود المدرجة في</w:t>
      </w:r>
      <w:r w:rsidR="00701342">
        <w:rPr>
          <w:rFonts w:hint="cs"/>
          <w:rtl/>
          <w:lang w:bidi="ar-EG"/>
        </w:rPr>
        <w:t> </w:t>
      </w:r>
      <w:r>
        <w:rPr>
          <w:rtl/>
          <w:lang w:bidi="ar-EG"/>
        </w:rPr>
        <w:t>القسم 2 من اختصاصات</w:t>
      </w:r>
      <w:r w:rsidR="00C411A2">
        <w:rPr>
          <w:rFonts w:hint="cs"/>
          <w:rtl/>
        </w:rPr>
        <w:t xml:space="preserve"> </w:t>
      </w:r>
      <w:r w:rsidR="00C411A2">
        <w:t>(</w:t>
      </w:r>
      <w:proofErr w:type="spellStart"/>
      <w:r w:rsidR="00C411A2">
        <w:t>ToR</w:t>
      </w:r>
      <w:proofErr w:type="spellEnd"/>
      <w:r w:rsidR="00C411A2">
        <w:t>)</w:t>
      </w:r>
      <w:r>
        <w:rPr>
          <w:rtl/>
          <w:lang w:bidi="ar-EG"/>
        </w:rPr>
        <w:t xml:space="preserve"> فريق الخبراء المعني بلوائح الاتصالات الدولية.</w:t>
      </w:r>
    </w:p>
    <w:p w14:paraId="5E25D2E3" w14:textId="2E3A2C10" w:rsidR="004E0FA5" w:rsidRDefault="004E0FA5" w:rsidP="004E0FA5">
      <w:pPr>
        <w:rPr>
          <w:rtl/>
          <w:lang w:bidi="ar-EG"/>
        </w:rPr>
      </w:pPr>
      <w:r>
        <w:rPr>
          <w:rtl/>
          <w:lang w:bidi="ar-EG"/>
        </w:rPr>
        <w:t xml:space="preserve">وخلال </w:t>
      </w:r>
      <w:r w:rsidRPr="00C411A2">
        <w:rPr>
          <w:b/>
          <w:bCs/>
          <w:rtl/>
          <w:lang w:bidi="ar-EG"/>
        </w:rPr>
        <w:t>الاجتماع السادس</w:t>
      </w:r>
      <w:r>
        <w:rPr>
          <w:rtl/>
          <w:lang w:bidi="ar-EG"/>
        </w:rPr>
        <w:t xml:space="preserve"> لفريق الخبراء المذكور، تداول الفريق </w:t>
      </w:r>
      <w:hyperlink r:id="rId14" w:history="1">
        <w:r w:rsidRPr="00C411A2">
          <w:rPr>
            <w:rStyle w:val="Hyperlink"/>
            <w:rtl/>
            <w:lang w:bidi="ar-EG"/>
          </w:rPr>
          <w:t>المساهمات الواردة</w:t>
        </w:r>
      </w:hyperlink>
      <w:r>
        <w:rPr>
          <w:rtl/>
          <w:lang w:bidi="ar-EG"/>
        </w:rPr>
        <w:t xml:space="preserve">. وركزت المناقشات على مشروع التقرير النهائي من أجل تقديمه إلى المجلس في دورته لعام 2026، واتُفق على المراجعات بتوافق الآراء. ويرد ملخص لجميع المناقشات في </w:t>
      </w:r>
      <w:hyperlink r:id="rId15" w:history="1">
        <w:r w:rsidRPr="00C411A2">
          <w:rPr>
            <w:rStyle w:val="Hyperlink"/>
            <w:rtl/>
            <w:lang w:bidi="ar-EG"/>
          </w:rPr>
          <w:t>التقرير النهائي للاجتماع السادس</w:t>
        </w:r>
      </w:hyperlink>
      <w:r>
        <w:rPr>
          <w:rtl/>
          <w:lang w:bidi="ar-EG"/>
        </w:rPr>
        <w:t>.</w:t>
      </w:r>
    </w:p>
    <w:p w14:paraId="3BA717FB" w14:textId="77777777" w:rsidR="00C85FEE" w:rsidRDefault="004E0FA5" w:rsidP="004E0FA5">
      <w:pPr>
        <w:rPr>
          <w:rtl/>
          <w:lang w:bidi="ar-EG"/>
        </w:rPr>
      </w:pPr>
      <w:r>
        <w:rPr>
          <w:rtl/>
          <w:lang w:bidi="ar-EG"/>
        </w:rPr>
        <w:t>‏وبالنظر إلى جدول أعمال العمل والمساهمات الواردة إلى اجتماعات فريق الخبراء المعني بلوائح الاتصالات الدولية، لم تكن هناك أي مسألة محددة تستلزم تدخل مكتب تنمية الاتصالات.</w:t>
      </w:r>
      <w:r>
        <w:rPr>
          <w:cs/>
          <w:lang w:bidi="ar-EG"/>
        </w:rPr>
        <w:t>‎</w:t>
      </w:r>
    </w:p>
    <w:p w14:paraId="78476D8E" w14:textId="30335094" w:rsidR="004E0FA5" w:rsidRDefault="00C411A2" w:rsidP="00C411A2">
      <w:pPr>
        <w:pStyle w:val="Heading1"/>
        <w:rPr>
          <w:rtl/>
          <w:lang w:bidi="ar-EG"/>
        </w:rPr>
      </w:pPr>
      <w:r>
        <w:rPr>
          <w:lang w:bidi="ar-EG"/>
        </w:rPr>
        <w:t>4</w:t>
      </w:r>
      <w:r w:rsidR="004E0FA5">
        <w:rPr>
          <w:rtl/>
          <w:lang w:bidi="ar-EG"/>
        </w:rPr>
        <w:tab/>
        <w:t>الخطوات التالية</w:t>
      </w:r>
    </w:p>
    <w:p w14:paraId="6742C836" w14:textId="3A075D47" w:rsidR="004E0FA5" w:rsidRDefault="004E0FA5" w:rsidP="004E0FA5">
      <w:pPr>
        <w:rPr>
          <w:rtl/>
          <w:lang w:bidi="ar-EG"/>
        </w:rPr>
      </w:pPr>
      <w:r>
        <w:rPr>
          <w:rtl/>
          <w:lang w:bidi="ar-EG"/>
        </w:rPr>
        <w:t xml:space="preserve">استكمل الاجتماع أعماله بشأن </w:t>
      </w:r>
      <w:hyperlink r:id="rId16" w:history="1">
        <w:r w:rsidRPr="00085A35">
          <w:rPr>
            <w:rStyle w:val="Hyperlink"/>
            <w:rtl/>
            <w:lang w:bidi="ar-EG"/>
          </w:rPr>
          <w:t>التقرير النهائي لفريق الخبراء إلى المجلس في دورته لعام 2026</w:t>
        </w:r>
      </w:hyperlink>
      <w:r>
        <w:rPr>
          <w:rtl/>
          <w:lang w:bidi="ar-EG"/>
        </w:rPr>
        <w:t>، لتقديمه بعد ذلك إلى مؤتمر المندوبين المفوضين لعام 2026 مشفوعاً بتعليقات المجلس.</w:t>
      </w:r>
    </w:p>
    <w:p w14:paraId="4F8A5F18" w14:textId="77777777" w:rsidR="00085A35" w:rsidRDefault="00085A35" w:rsidP="00085A35">
      <w:pPr>
        <w:rPr>
          <w:rtl/>
          <w:lang w:bidi="ar-EG"/>
        </w:rPr>
      </w:pPr>
      <w:r>
        <w:rPr>
          <w:rtl/>
          <w:lang w:bidi="ar-EG"/>
        </w:rPr>
        <w:br w:type="page"/>
      </w:r>
    </w:p>
    <w:p w14:paraId="27CD6136" w14:textId="47923865" w:rsidR="004E0FA5" w:rsidRDefault="004E0FA5" w:rsidP="00085A35">
      <w:pPr>
        <w:pStyle w:val="Annextitle"/>
        <w:rPr>
          <w:rtl/>
          <w:lang w:bidi="ar-EG"/>
        </w:rPr>
      </w:pPr>
      <w:r>
        <w:rPr>
          <w:rtl/>
        </w:rPr>
        <w:lastRenderedPageBreak/>
        <w:t>الملحق 1: جدول أعمال الاجتماع الخامس لفريق الخبراء المعني بلوائح الاتصالات الدولية (11-12 سبتمبر 2025) ومساهمته</w:t>
      </w:r>
    </w:p>
    <w:p w14:paraId="0D1716EF" w14:textId="77777777" w:rsidR="004E0FA5" w:rsidRPr="0003131C" w:rsidRDefault="004E0FA5" w:rsidP="0003131C">
      <w:pPr>
        <w:pStyle w:val="AnnexNo"/>
        <w:rPr>
          <w:rtl/>
        </w:rPr>
      </w:pPr>
      <w:r w:rsidRPr="0003131C">
        <w:rPr>
          <w:rtl/>
        </w:rPr>
        <w:t>مشروع جدول الأعمال</w:t>
      </w:r>
    </w:p>
    <w:p w14:paraId="49D778C9" w14:textId="77777777" w:rsidR="004E0FA5" w:rsidRPr="0003131C" w:rsidRDefault="004E0FA5" w:rsidP="0091499A">
      <w:pPr>
        <w:pStyle w:val="Annextitle"/>
        <w:rPr>
          <w:rtl/>
        </w:rPr>
      </w:pPr>
      <w:r w:rsidRPr="0003131C">
        <w:rPr>
          <w:rtl/>
        </w:rPr>
        <w:t>فريق الخبراء المعني بلوائح الاتصالات الدولية</w:t>
      </w:r>
    </w:p>
    <w:p w14:paraId="6A418611" w14:textId="4E55B00D" w:rsidR="004E0FA5" w:rsidRDefault="004E0FA5" w:rsidP="00085A35">
      <w:pPr>
        <w:jc w:val="center"/>
        <w:rPr>
          <w:rtl/>
          <w:lang w:bidi="ar-EG"/>
        </w:rPr>
      </w:pPr>
      <w:r>
        <w:rPr>
          <w:rtl/>
          <w:lang w:bidi="ar-EG"/>
        </w:rPr>
        <w:t>الخميس</w:t>
      </w:r>
      <w:r w:rsidR="00402A8A">
        <w:rPr>
          <w:rFonts w:hint="cs"/>
          <w:rtl/>
          <w:lang w:bidi="ar-EG"/>
        </w:rPr>
        <w:t>،</w:t>
      </w:r>
      <w:r>
        <w:rPr>
          <w:rtl/>
          <w:lang w:bidi="ar-EG"/>
        </w:rPr>
        <w:t xml:space="preserve"> 11 سبتمبر 2025، الساعة </w:t>
      </w:r>
      <w:r w:rsidR="00402A8A">
        <w:rPr>
          <w:lang w:bidi="ar-EG"/>
        </w:rPr>
        <w:t>12:30-09:30</w:t>
      </w:r>
      <w:r>
        <w:rPr>
          <w:rtl/>
          <w:lang w:bidi="ar-EG"/>
        </w:rPr>
        <w:t xml:space="preserve"> و</w:t>
      </w:r>
      <w:r w:rsidR="00402A8A">
        <w:rPr>
          <w:lang w:bidi="ar-EG"/>
        </w:rPr>
        <w:t>17:30-14:30</w:t>
      </w:r>
      <w:r>
        <w:rPr>
          <w:rtl/>
          <w:lang w:bidi="ar-EG"/>
        </w:rPr>
        <w:t>،</w:t>
      </w:r>
      <w:r w:rsidR="00085A35">
        <w:rPr>
          <w:lang w:bidi="ar-EG"/>
        </w:rPr>
        <w:br/>
      </w:r>
      <w:r>
        <w:rPr>
          <w:rtl/>
          <w:lang w:bidi="ar-EG"/>
        </w:rPr>
        <w:t xml:space="preserve">والجمعة، 12 سبتمبر 2025، الساعة </w:t>
      </w:r>
      <w:r w:rsidR="00402A8A">
        <w:rPr>
          <w:lang w:bidi="ar-EG"/>
        </w:rPr>
        <w:t>12:00-</w:t>
      </w:r>
      <w:r w:rsidR="0091499A">
        <w:rPr>
          <w:lang w:bidi="ar-EG"/>
        </w:rPr>
        <w:t>0</w:t>
      </w:r>
      <w:r w:rsidR="00402A8A">
        <w:rPr>
          <w:lang w:bidi="ar-EG"/>
        </w:rPr>
        <w:t>9:00</w:t>
      </w:r>
    </w:p>
    <w:p w14:paraId="6EC12C37" w14:textId="77777777" w:rsidR="004E0FA5" w:rsidRPr="00085A35" w:rsidRDefault="004E0FA5" w:rsidP="00701342">
      <w:pPr>
        <w:spacing w:after="360"/>
        <w:jc w:val="center"/>
        <w:rPr>
          <w:b/>
          <w:bCs/>
          <w:rtl/>
          <w:lang w:bidi="ar-EG"/>
        </w:rPr>
      </w:pPr>
      <w:r w:rsidRPr="00085A35">
        <w:rPr>
          <w:b/>
          <w:bCs/>
          <w:rtl/>
          <w:lang w:bidi="ar-EG"/>
        </w:rPr>
        <w:t xml:space="preserve">القاعة </w:t>
      </w:r>
      <w:r w:rsidRPr="00085A35">
        <w:rPr>
          <w:b/>
          <w:bCs/>
          <w:lang w:bidi="ar-EG"/>
        </w:rPr>
        <w:t>K</w:t>
      </w:r>
      <w:r w:rsidRPr="00085A35">
        <w:rPr>
          <w:b/>
          <w:bCs/>
          <w:rtl/>
          <w:lang w:bidi="ar-EG"/>
        </w:rPr>
        <w:t>، مقر الاتحاد، جنيف</w:t>
      </w:r>
    </w:p>
    <w:tbl>
      <w:tblPr>
        <w:tblStyle w:val="TableGrid"/>
        <w:bidiVisual/>
        <w:tblW w:w="4750" w:type="pct"/>
        <w:jc w:val="center"/>
        <w:tblLook w:val="04A0" w:firstRow="1" w:lastRow="0" w:firstColumn="1" w:lastColumn="0" w:noHBand="0" w:noVBand="1"/>
      </w:tblPr>
      <w:tblGrid>
        <w:gridCol w:w="689"/>
        <w:gridCol w:w="6455"/>
        <w:gridCol w:w="2004"/>
      </w:tblGrid>
      <w:tr w:rsidR="004A14EE" w:rsidRPr="004A14EE" w14:paraId="4AE65334" w14:textId="77777777" w:rsidTr="004A14EE">
        <w:trPr>
          <w:jc w:val="center"/>
        </w:trPr>
        <w:tc>
          <w:tcPr>
            <w:tcW w:w="680" w:type="dxa"/>
          </w:tcPr>
          <w:p w14:paraId="0675AD70" w14:textId="77777777" w:rsidR="004A14EE" w:rsidRPr="00402A8A" w:rsidRDefault="004A14EE" w:rsidP="004A14EE">
            <w:pPr>
              <w:pStyle w:val="TableHead"/>
              <w:rPr>
                <w:position w:val="2"/>
                <w:rtl/>
                <w:lang w:bidi="ar-EG"/>
              </w:rPr>
            </w:pPr>
            <w:r w:rsidRPr="00402A8A">
              <w:rPr>
                <w:position w:val="2"/>
                <w:rtl/>
                <w:lang w:bidi="ar-EG"/>
              </w:rPr>
              <w:t>البند</w:t>
            </w:r>
          </w:p>
        </w:tc>
        <w:tc>
          <w:tcPr>
            <w:tcW w:w="6373" w:type="dxa"/>
          </w:tcPr>
          <w:p w14:paraId="6B8B63FF" w14:textId="77777777" w:rsidR="004A14EE" w:rsidRPr="00402A8A" w:rsidRDefault="004A14EE" w:rsidP="004A14EE">
            <w:pPr>
              <w:pStyle w:val="TableHead"/>
              <w:rPr>
                <w:position w:val="2"/>
                <w:rtl/>
                <w:lang w:bidi="ar-EG"/>
              </w:rPr>
            </w:pPr>
          </w:p>
        </w:tc>
        <w:tc>
          <w:tcPr>
            <w:tcW w:w="1979" w:type="dxa"/>
          </w:tcPr>
          <w:p w14:paraId="5D882452" w14:textId="77777777" w:rsidR="004A14EE" w:rsidRPr="00402A8A" w:rsidRDefault="004A14EE" w:rsidP="004A14EE">
            <w:pPr>
              <w:pStyle w:val="TableHead"/>
              <w:rPr>
                <w:position w:val="2"/>
                <w:rtl/>
                <w:lang w:bidi="ar-EG"/>
              </w:rPr>
            </w:pPr>
            <w:r w:rsidRPr="00402A8A">
              <w:rPr>
                <w:position w:val="2"/>
                <w:rtl/>
                <w:lang w:bidi="ar-EG"/>
              </w:rPr>
              <w:t>الوثائق</w:t>
            </w:r>
          </w:p>
        </w:tc>
      </w:tr>
      <w:tr w:rsidR="004A14EE" w:rsidRPr="004A14EE" w14:paraId="4A7F2365" w14:textId="77777777" w:rsidTr="004A14EE">
        <w:trPr>
          <w:jc w:val="center"/>
        </w:trPr>
        <w:tc>
          <w:tcPr>
            <w:tcW w:w="680" w:type="dxa"/>
          </w:tcPr>
          <w:p w14:paraId="0112BD93" w14:textId="77777777" w:rsidR="004A14EE" w:rsidRPr="00402A8A" w:rsidRDefault="004A14EE" w:rsidP="004A14EE">
            <w:pPr>
              <w:pStyle w:val="Tabletexte"/>
              <w:jc w:val="center"/>
              <w:rPr>
                <w:b/>
                <w:bCs/>
                <w:position w:val="2"/>
                <w:rtl/>
              </w:rPr>
            </w:pPr>
            <w:r w:rsidRPr="00402A8A">
              <w:rPr>
                <w:b/>
                <w:bCs/>
                <w:position w:val="2"/>
                <w:rtl/>
              </w:rPr>
              <w:t>1</w:t>
            </w:r>
          </w:p>
        </w:tc>
        <w:tc>
          <w:tcPr>
            <w:tcW w:w="6373" w:type="dxa"/>
          </w:tcPr>
          <w:p w14:paraId="46FF4F0C" w14:textId="77777777" w:rsidR="004A14EE" w:rsidRPr="00402A8A" w:rsidRDefault="004A14EE" w:rsidP="004A14EE">
            <w:pPr>
              <w:pStyle w:val="Tabletexte"/>
              <w:rPr>
                <w:position w:val="2"/>
                <w:rtl/>
              </w:rPr>
            </w:pPr>
            <w:r w:rsidRPr="00402A8A">
              <w:rPr>
                <w:position w:val="2"/>
                <w:rtl/>
              </w:rPr>
              <w:t>ملاحظات استهلالية</w:t>
            </w:r>
          </w:p>
        </w:tc>
        <w:tc>
          <w:tcPr>
            <w:tcW w:w="1979" w:type="dxa"/>
            <w:vAlign w:val="bottom"/>
          </w:tcPr>
          <w:p w14:paraId="4B88645D" w14:textId="77777777" w:rsidR="004A14EE" w:rsidRPr="00402A8A" w:rsidRDefault="004A14EE" w:rsidP="004A14EE">
            <w:pPr>
              <w:pStyle w:val="Tabletexte"/>
              <w:jc w:val="center"/>
              <w:rPr>
                <w:position w:val="2"/>
                <w:rtl/>
              </w:rPr>
            </w:pPr>
          </w:p>
        </w:tc>
      </w:tr>
      <w:tr w:rsidR="004A14EE" w:rsidRPr="004A14EE" w14:paraId="1967A5BD" w14:textId="77777777" w:rsidTr="004A14EE">
        <w:trPr>
          <w:jc w:val="center"/>
        </w:trPr>
        <w:tc>
          <w:tcPr>
            <w:tcW w:w="680" w:type="dxa"/>
          </w:tcPr>
          <w:p w14:paraId="0A7DAAD8" w14:textId="77777777" w:rsidR="004A14EE" w:rsidRPr="00402A8A" w:rsidRDefault="004A14EE" w:rsidP="004A14EE">
            <w:pPr>
              <w:pStyle w:val="Tabletexte"/>
              <w:jc w:val="center"/>
              <w:rPr>
                <w:b/>
                <w:bCs/>
                <w:position w:val="2"/>
                <w:rtl/>
              </w:rPr>
            </w:pPr>
            <w:r w:rsidRPr="00402A8A">
              <w:rPr>
                <w:b/>
                <w:bCs/>
                <w:position w:val="2"/>
                <w:rtl/>
              </w:rPr>
              <w:t>2</w:t>
            </w:r>
          </w:p>
        </w:tc>
        <w:tc>
          <w:tcPr>
            <w:tcW w:w="6373" w:type="dxa"/>
          </w:tcPr>
          <w:p w14:paraId="120FC915" w14:textId="77777777" w:rsidR="004A14EE" w:rsidRPr="00402A8A" w:rsidRDefault="004A14EE" w:rsidP="004A14EE">
            <w:pPr>
              <w:pStyle w:val="Tabletexte"/>
              <w:rPr>
                <w:position w:val="2"/>
                <w:rtl/>
              </w:rPr>
            </w:pPr>
            <w:r w:rsidRPr="00402A8A">
              <w:rPr>
                <w:position w:val="2"/>
                <w:rtl/>
              </w:rPr>
              <w:t>اعتماد جدول الأعمال وتوزيع الوثائق</w:t>
            </w:r>
          </w:p>
        </w:tc>
        <w:tc>
          <w:tcPr>
            <w:tcW w:w="1979" w:type="dxa"/>
            <w:vAlign w:val="bottom"/>
          </w:tcPr>
          <w:p w14:paraId="02A1EF58" w14:textId="71B6214D" w:rsidR="004A14EE" w:rsidRPr="00402A8A" w:rsidRDefault="00A47CD1" w:rsidP="004A14EE">
            <w:pPr>
              <w:pStyle w:val="Tabletexte"/>
              <w:jc w:val="center"/>
              <w:rPr>
                <w:position w:val="2"/>
                <w:rtl/>
              </w:rPr>
            </w:pPr>
            <w:hyperlink r:id="rId17" w:history="1">
              <w:r w:rsidR="004A14EE" w:rsidRPr="00402A8A">
                <w:rPr>
                  <w:rStyle w:val="Hyperlink"/>
                  <w:position w:val="2"/>
                </w:rPr>
                <w:t>EG-ITRs-5/1</w:t>
              </w:r>
            </w:hyperlink>
          </w:p>
        </w:tc>
      </w:tr>
      <w:tr w:rsidR="004A14EE" w:rsidRPr="004A14EE" w14:paraId="47FD80EA" w14:textId="77777777" w:rsidTr="004A14EE">
        <w:trPr>
          <w:jc w:val="center"/>
        </w:trPr>
        <w:tc>
          <w:tcPr>
            <w:tcW w:w="680" w:type="dxa"/>
          </w:tcPr>
          <w:p w14:paraId="384E01EE" w14:textId="77777777" w:rsidR="004A14EE" w:rsidRPr="00402A8A" w:rsidRDefault="004A14EE" w:rsidP="004A14EE">
            <w:pPr>
              <w:pStyle w:val="Tabletexte"/>
              <w:jc w:val="center"/>
              <w:rPr>
                <w:b/>
                <w:bCs/>
                <w:position w:val="2"/>
                <w:rtl/>
              </w:rPr>
            </w:pPr>
            <w:r w:rsidRPr="00402A8A">
              <w:rPr>
                <w:b/>
                <w:bCs/>
                <w:position w:val="2"/>
                <w:rtl/>
              </w:rPr>
              <w:t>3</w:t>
            </w:r>
          </w:p>
        </w:tc>
        <w:tc>
          <w:tcPr>
            <w:tcW w:w="6373" w:type="dxa"/>
          </w:tcPr>
          <w:p w14:paraId="23ACCFC5" w14:textId="77777777" w:rsidR="004A14EE" w:rsidRPr="00402A8A" w:rsidRDefault="004A14EE" w:rsidP="004A14EE">
            <w:pPr>
              <w:pStyle w:val="Tabletexte"/>
              <w:rPr>
                <w:position w:val="2"/>
                <w:rtl/>
              </w:rPr>
            </w:pPr>
            <w:r w:rsidRPr="00402A8A">
              <w:rPr>
                <w:position w:val="2"/>
                <w:rtl/>
              </w:rPr>
              <w:t>مقدمة/مناقشة المساهمات العامة الواردة من الدول الأعضاء وأعضاء القطاعات</w:t>
            </w:r>
          </w:p>
        </w:tc>
        <w:tc>
          <w:tcPr>
            <w:tcW w:w="1979" w:type="dxa"/>
            <w:vAlign w:val="bottom"/>
          </w:tcPr>
          <w:p w14:paraId="37AB76E8" w14:textId="5BCB450F" w:rsidR="004A14EE" w:rsidRPr="00402A8A" w:rsidRDefault="00A47CD1" w:rsidP="004A14EE">
            <w:pPr>
              <w:pStyle w:val="Tabletext"/>
              <w:bidi/>
              <w:spacing w:before="60" w:after="60" w:line="260" w:lineRule="exact"/>
              <w:jc w:val="center"/>
              <w:rPr>
                <w:rFonts w:ascii="Dubai" w:hAnsi="Dubai" w:cs="Dubai"/>
                <w:position w:val="2"/>
                <w:rtl/>
              </w:rPr>
            </w:pPr>
            <w:hyperlink r:id="rId18" w:history="1">
              <w:r w:rsidR="004A14EE" w:rsidRPr="00402A8A">
                <w:rPr>
                  <w:rStyle w:val="Hyperlink"/>
                  <w:position w:val="2"/>
                </w:rPr>
                <w:t>EG-ITRs-5/5</w:t>
              </w:r>
            </w:hyperlink>
            <w:r w:rsidR="004A14EE" w:rsidRPr="00402A8A">
              <w:rPr>
                <w:rStyle w:val="Hyperlink"/>
                <w:color w:val="auto"/>
                <w:position w:val="2"/>
              </w:rPr>
              <w:br/>
            </w:r>
            <w:hyperlink r:id="rId19" w:history="1">
              <w:r w:rsidR="004A14EE" w:rsidRPr="00402A8A">
                <w:rPr>
                  <w:rStyle w:val="Hyperlink"/>
                  <w:position w:val="2"/>
                </w:rPr>
                <w:t>EG-ITRs-5/9</w:t>
              </w:r>
            </w:hyperlink>
          </w:p>
        </w:tc>
      </w:tr>
      <w:tr w:rsidR="004A14EE" w:rsidRPr="004A14EE" w14:paraId="14334EDB" w14:textId="77777777" w:rsidTr="004A14EE">
        <w:trPr>
          <w:jc w:val="center"/>
        </w:trPr>
        <w:tc>
          <w:tcPr>
            <w:tcW w:w="680" w:type="dxa"/>
          </w:tcPr>
          <w:p w14:paraId="7FD15BB6" w14:textId="77777777" w:rsidR="004A14EE" w:rsidRPr="00402A8A" w:rsidRDefault="004A14EE" w:rsidP="004A14EE">
            <w:pPr>
              <w:pStyle w:val="Tabletexte"/>
              <w:jc w:val="center"/>
              <w:rPr>
                <w:b/>
                <w:bCs/>
                <w:position w:val="2"/>
                <w:rtl/>
              </w:rPr>
            </w:pPr>
            <w:r w:rsidRPr="00402A8A">
              <w:rPr>
                <w:b/>
                <w:bCs/>
                <w:position w:val="2"/>
                <w:rtl/>
              </w:rPr>
              <w:t>4</w:t>
            </w:r>
          </w:p>
        </w:tc>
        <w:tc>
          <w:tcPr>
            <w:tcW w:w="6373" w:type="dxa"/>
          </w:tcPr>
          <w:p w14:paraId="1DB86129" w14:textId="77777777" w:rsidR="004A14EE" w:rsidRPr="00402A8A" w:rsidRDefault="004A14EE" w:rsidP="004A14EE">
            <w:pPr>
              <w:pStyle w:val="Tabletexte"/>
              <w:rPr>
                <w:position w:val="2"/>
                <w:rtl/>
              </w:rPr>
            </w:pPr>
            <w:r w:rsidRPr="00402A8A">
              <w:rPr>
                <w:position w:val="2"/>
                <w:rtl/>
              </w:rPr>
              <w:t>عرض/مناقشة مشروع التقرير النهائي</w:t>
            </w:r>
          </w:p>
        </w:tc>
        <w:tc>
          <w:tcPr>
            <w:tcW w:w="1979" w:type="dxa"/>
            <w:vAlign w:val="bottom"/>
          </w:tcPr>
          <w:p w14:paraId="4574281A" w14:textId="5EEBD111" w:rsidR="004A14EE" w:rsidRPr="00402A8A" w:rsidRDefault="00A47CD1" w:rsidP="004A14EE">
            <w:pPr>
              <w:pStyle w:val="Tabletexte"/>
              <w:jc w:val="center"/>
              <w:rPr>
                <w:position w:val="2"/>
                <w:rtl/>
              </w:rPr>
            </w:pPr>
            <w:hyperlink r:id="rId20" w:history="1">
              <w:r w:rsidR="004A14EE" w:rsidRPr="00402A8A">
                <w:rPr>
                  <w:rStyle w:val="Hyperlink"/>
                  <w:position w:val="2"/>
                </w:rPr>
                <w:t>EG-ITRs-5/2</w:t>
              </w:r>
            </w:hyperlink>
          </w:p>
        </w:tc>
      </w:tr>
      <w:tr w:rsidR="004A14EE" w:rsidRPr="004A14EE" w14:paraId="42F4D890" w14:textId="77777777" w:rsidTr="004A14EE">
        <w:trPr>
          <w:jc w:val="center"/>
        </w:trPr>
        <w:tc>
          <w:tcPr>
            <w:tcW w:w="680" w:type="dxa"/>
          </w:tcPr>
          <w:p w14:paraId="0F64E022" w14:textId="77777777" w:rsidR="004A14EE" w:rsidRPr="00402A8A" w:rsidRDefault="004A14EE" w:rsidP="004A14EE">
            <w:pPr>
              <w:pStyle w:val="Tabletexte"/>
              <w:jc w:val="center"/>
              <w:rPr>
                <w:b/>
                <w:bCs/>
                <w:position w:val="2"/>
                <w:rtl/>
              </w:rPr>
            </w:pPr>
            <w:r w:rsidRPr="00402A8A">
              <w:rPr>
                <w:b/>
                <w:bCs/>
                <w:position w:val="2"/>
                <w:rtl/>
              </w:rPr>
              <w:t>5</w:t>
            </w:r>
          </w:p>
        </w:tc>
        <w:tc>
          <w:tcPr>
            <w:tcW w:w="6373" w:type="dxa"/>
          </w:tcPr>
          <w:p w14:paraId="2BF73126" w14:textId="77777777" w:rsidR="004A14EE" w:rsidRPr="00402A8A" w:rsidRDefault="004A14EE" w:rsidP="004A14EE">
            <w:pPr>
              <w:pStyle w:val="Tabletexte"/>
              <w:rPr>
                <w:position w:val="2"/>
                <w:rtl/>
              </w:rPr>
            </w:pPr>
            <w:r w:rsidRPr="00402A8A">
              <w:rPr>
                <w:position w:val="2"/>
                <w:rtl/>
              </w:rPr>
              <w:t>مقدمة/مناقشة المساهمات الواردة من الدول الأعضاء وأعضاء القطاعات بشأن مشروع التقرير النهائي</w:t>
            </w:r>
          </w:p>
        </w:tc>
        <w:tc>
          <w:tcPr>
            <w:tcW w:w="1979" w:type="dxa"/>
            <w:vAlign w:val="bottom"/>
          </w:tcPr>
          <w:p w14:paraId="45254C81" w14:textId="33240919" w:rsidR="004A14EE" w:rsidRPr="00402A8A" w:rsidRDefault="00A47CD1" w:rsidP="004A14EE">
            <w:pPr>
              <w:pStyle w:val="Tabletext"/>
              <w:bidi/>
              <w:spacing w:before="60" w:after="60" w:line="260" w:lineRule="exact"/>
              <w:jc w:val="center"/>
              <w:rPr>
                <w:rFonts w:ascii="Dubai" w:hAnsi="Dubai" w:cs="Dubai"/>
                <w:position w:val="2"/>
                <w:rtl/>
              </w:rPr>
            </w:pPr>
            <w:hyperlink r:id="rId21" w:history="1">
              <w:r w:rsidR="004A14EE" w:rsidRPr="00402A8A">
                <w:rPr>
                  <w:rStyle w:val="Hyperlink"/>
                  <w:position w:val="2"/>
                </w:rPr>
                <w:t>EG-ITRs-5/3</w:t>
              </w:r>
            </w:hyperlink>
            <w:r w:rsidR="004A14EE" w:rsidRPr="00402A8A">
              <w:rPr>
                <w:rStyle w:val="Hyperlink"/>
                <w:color w:val="auto"/>
                <w:position w:val="2"/>
              </w:rPr>
              <w:br/>
            </w:r>
            <w:hyperlink r:id="rId22" w:history="1">
              <w:r w:rsidR="004A14EE" w:rsidRPr="00402A8A">
                <w:rPr>
                  <w:rStyle w:val="Hyperlink"/>
                  <w:position w:val="2"/>
                </w:rPr>
                <w:t>EG-ITRs-5/4</w:t>
              </w:r>
            </w:hyperlink>
            <w:r w:rsidR="004A14EE" w:rsidRPr="00402A8A">
              <w:rPr>
                <w:rStyle w:val="Hyperlink"/>
                <w:color w:val="auto"/>
                <w:position w:val="2"/>
              </w:rPr>
              <w:br/>
            </w:r>
            <w:hyperlink r:id="rId23" w:history="1">
              <w:r w:rsidR="004A14EE" w:rsidRPr="00402A8A">
                <w:rPr>
                  <w:rStyle w:val="Hyperlink"/>
                  <w:position w:val="2"/>
                </w:rPr>
                <w:t>EG-ITRs-5/6</w:t>
              </w:r>
            </w:hyperlink>
            <w:r w:rsidR="004A14EE" w:rsidRPr="00402A8A">
              <w:rPr>
                <w:rStyle w:val="Hyperlink"/>
                <w:color w:val="auto"/>
                <w:position w:val="2"/>
              </w:rPr>
              <w:br/>
            </w:r>
            <w:hyperlink r:id="rId24" w:history="1">
              <w:r w:rsidR="004A14EE" w:rsidRPr="00402A8A">
                <w:rPr>
                  <w:rStyle w:val="Hyperlink"/>
                  <w:position w:val="2"/>
                </w:rPr>
                <w:t>EG-ITRs-5/7</w:t>
              </w:r>
            </w:hyperlink>
            <w:r w:rsidR="004A14EE" w:rsidRPr="00402A8A">
              <w:rPr>
                <w:rStyle w:val="Hyperlink"/>
                <w:color w:val="auto"/>
                <w:position w:val="2"/>
              </w:rPr>
              <w:br/>
            </w:r>
            <w:hyperlink r:id="rId25" w:history="1">
              <w:r w:rsidR="004A14EE" w:rsidRPr="00402A8A">
                <w:rPr>
                  <w:rStyle w:val="Hyperlink"/>
                  <w:position w:val="2"/>
                </w:rPr>
                <w:t>EG-ITRs-5/8</w:t>
              </w:r>
            </w:hyperlink>
          </w:p>
        </w:tc>
      </w:tr>
      <w:tr w:rsidR="004A14EE" w:rsidRPr="004A14EE" w14:paraId="0E5B33B8" w14:textId="77777777" w:rsidTr="004A14EE">
        <w:trPr>
          <w:jc w:val="center"/>
        </w:trPr>
        <w:tc>
          <w:tcPr>
            <w:tcW w:w="680" w:type="dxa"/>
          </w:tcPr>
          <w:p w14:paraId="6302158A" w14:textId="77777777" w:rsidR="004A14EE" w:rsidRPr="00402A8A" w:rsidRDefault="004A14EE" w:rsidP="004A14EE">
            <w:pPr>
              <w:pStyle w:val="Tabletexte"/>
              <w:jc w:val="center"/>
              <w:rPr>
                <w:b/>
                <w:bCs/>
                <w:position w:val="2"/>
                <w:rtl/>
              </w:rPr>
            </w:pPr>
            <w:r w:rsidRPr="00402A8A">
              <w:rPr>
                <w:b/>
                <w:bCs/>
                <w:position w:val="2"/>
                <w:rtl/>
              </w:rPr>
              <w:t>6</w:t>
            </w:r>
          </w:p>
        </w:tc>
        <w:tc>
          <w:tcPr>
            <w:tcW w:w="6373" w:type="dxa"/>
          </w:tcPr>
          <w:p w14:paraId="62013BED" w14:textId="77777777" w:rsidR="004A14EE" w:rsidRPr="00402A8A" w:rsidRDefault="004A14EE" w:rsidP="004A14EE">
            <w:pPr>
              <w:pStyle w:val="Tabletexte"/>
              <w:rPr>
                <w:position w:val="2"/>
                <w:rtl/>
              </w:rPr>
            </w:pPr>
            <w:r w:rsidRPr="00402A8A">
              <w:rPr>
                <w:position w:val="2"/>
                <w:rtl/>
              </w:rPr>
              <w:t>مناقشة بشأن الخطوات المقبلة</w:t>
            </w:r>
          </w:p>
        </w:tc>
        <w:tc>
          <w:tcPr>
            <w:tcW w:w="1979" w:type="dxa"/>
            <w:vAlign w:val="bottom"/>
          </w:tcPr>
          <w:p w14:paraId="6464E968" w14:textId="77777777" w:rsidR="004A14EE" w:rsidRPr="00402A8A" w:rsidRDefault="004A14EE" w:rsidP="004A14EE">
            <w:pPr>
              <w:pStyle w:val="Tabletexte"/>
              <w:jc w:val="center"/>
              <w:rPr>
                <w:position w:val="2"/>
                <w:rtl/>
              </w:rPr>
            </w:pPr>
          </w:p>
        </w:tc>
      </w:tr>
      <w:tr w:rsidR="004A14EE" w:rsidRPr="004A14EE" w14:paraId="08193FA5" w14:textId="77777777" w:rsidTr="004A14EE">
        <w:trPr>
          <w:jc w:val="center"/>
        </w:trPr>
        <w:tc>
          <w:tcPr>
            <w:tcW w:w="680" w:type="dxa"/>
          </w:tcPr>
          <w:p w14:paraId="5BDBD3C3" w14:textId="77777777" w:rsidR="004A14EE" w:rsidRPr="00402A8A" w:rsidRDefault="004A14EE" w:rsidP="004A14EE">
            <w:pPr>
              <w:pStyle w:val="Tabletexte"/>
              <w:jc w:val="center"/>
              <w:rPr>
                <w:b/>
                <w:bCs/>
                <w:position w:val="2"/>
                <w:rtl/>
              </w:rPr>
            </w:pPr>
            <w:r w:rsidRPr="00402A8A">
              <w:rPr>
                <w:b/>
                <w:bCs/>
                <w:position w:val="2"/>
                <w:rtl/>
              </w:rPr>
              <w:t>7</w:t>
            </w:r>
          </w:p>
        </w:tc>
        <w:tc>
          <w:tcPr>
            <w:tcW w:w="6373" w:type="dxa"/>
          </w:tcPr>
          <w:p w14:paraId="1B57C957" w14:textId="77777777" w:rsidR="004A14EE" w:rsidRPr="00402A8A" w:rsidRDefault="004A14EE" w:rsidP="004A14EE">
            <w:pPr>
              <w:pStyle w:val="Tabletexte"/>
              <w:rPr>
                <w:position w:val="2"/>
                <w:rtl/>
              </w:rPr>
            </w:pPr>
            <w:r w:rsidRPr="00402A8A">
              <w:rPr>
                <w:position w:val="2"/>
                <w:rtl/>
              </w:rPr>
              <w:t>ما يستجد من أعمال</w:t>
            </w:r>
          </w:p>
        </w:tc>
        <w:tc>
          <w:tcPr>
            <w:tcW w:w="1979" w:type="dxa"/>
            <w:vAlign w:val="bottom"/>
          </w:tcPr>
          <w:p w14:paraId="11D3DEDB" w14:textId="77777777" w:rsidR="004A14EE" w:rsidRPr="00402A8A" w:rsidRDefault="004A14EE" w:rsidP="004A14EE">
            <w:pPr>
              <w:pStyle w:val="Tabletexte"/>
              <w:jc w:val="center"/>
              <w:rPr>
                <w:position w:val="2"/>
                <w:rtl/>
              </w:rPr>
            </w:pPr>
          </w:p>
        </w:tc>
      </w:tr>
    </w:tbl>
    <w:p w14:paraId="1F39D038" w14:textId="79D0403B" w:rsidR="004E0FA5" w:rsidRDefault="004E0FA5" w:rsidP="0091499A">
      <w:pPr>
        <w:tabs>
          <w:tab w:val="clear" w:pos="794"/>
        </w:tabs>
        <w:spacing w:before="1440"/>
        <w:ind w:left="4253"/>
        <w:jc w:val="center"/>
        <w:rPr>
          <w:rtl/>
          <w:lang w:bidi="ar-EG"/>
        </w:rPr>
      </w:pPr>
      <w:r>
        <w:rPr>
          <w:rtl/>
          <w:lang w:bidi="ar-EG"/>
        </w:rPr>
        <w:t>شهيرة سليم</w:t>
      </w:r>
      <w:r w:rsidR="004A14EE">
        <w:rPr>
          <w:lang w:bidi="ar-EG"/>
        </w:rPr>
        <w:br/>
      </w:r>
      <w:r>
        <w:rPr>
          <w:rtl/>
          <w:lang w:bidi="ar-EG"/>
        </w:rPr>
        <w:t>الرئيسة</w:t>
      </w:r>
    </w:p>
    <w:p w14:paraId="0D9D7ADE" w14:textId="77777777" w:rsidR="004A14EE" w:rsidRDefault="004A14EE" w:rsidP="004A14EE">
      <w:pPr>
        <w:rPr>
          <w:rtl/>
          <w:lang w:bidi="ar-EG"/>
        </w:rPr>
      </w:pPr>
      <w:r>
        <w:rPr>
          <w:rtl/>
          <w:lang w:bidi="ar-EG"/>
        </w:rPr>
        <w:br w:type="page"/>
      </w:r>
    </w:p>
    <w:p w14:paraId="7939322B" w14:textId="58BAC022" w:rsidR="004E0FA5" w:rsidRDefault="004E0FA5" w:rsidP="004A14EE">
      <w:pPr>
        <w:pStyle w:val="Annextitle"/>
        <w:rPr>
          <w:rtl/>
        </w:rPr>
      </w:pPr>
      <w:r>
        <w:rPr>
          <w:rtl/>
        </w:rPr>
        <w:t xml:space="preserve">الملحق 2: </w:t>
      </w:r>
      <w:r w:rsidR="00402A8A" w:rsidRPr="00402A8A">
        <w:rPr>
          <w:rtl/>
        </w:rPr>
        <w:t xml:space="preserve">جدول أعمال الاجتماع </w:t>
      </w:r>
      <w:r w:rsidR="00402A8A">
        <w:rPr>
          <w:rFonts w:hint="cs"/>
          <w:rtl/>
        </w:rPr>
        <w:t>السادس</w:t>
      </w:r>
      <w:r w:rsidR="00402A8A" w:rsidRPr="00402A8A">
        <w:rPr>
          <w:rtl/>
        </w:rPr>
        <w:t xml:space="preserve"> لفريق الخبراء المعني </w:t>
      </w:r>
      <w:r w:rsidR="00247ADC">
        <w:rPr>
          <w:rtl/>
        </w:rPr>
        <w:br/>
      </w:r>
      <w:r w:rsidR="00402A8A" w:rsidRPr="00402A8A">
        <w:rPr>
          <w:rtl/>
        </w:rPr>
        <w:t xml:space="preserve">بلوائح الاتصالات الدولية </w:t>
      </w:r>
      <w:r>
        <w:rPr>
          <w:rtl/>
        </w:rPr>
        <w:t>(19</w:t>
      </w:r>
      <w:r w:rsidR="00402A8A">
        <w:rPr>
          <w:rFonts w:hint="eastAsia"/>
          <w:rtl/>
          <w:lang w:bidi="ar-SA"/>
        </w:rPr>
        <w:t> </w:t>
      </w:r>
      <w:r>
        <w:rPr>
          <w:rtl/>
        </w:rPr>
        <w:t>فبراير) ومساهمته</w:t>
      </w:r>
    </w:p>
    <w:p w14:paraId="22469F59" w14:textId="77777777" w:rsidR="004E0FA5" w:rsidRDefault="004E0FA5" w:rsidP="004A14EE">
      <w:pPr>
        <w:pStyle w:val="AnnexNo"/>
        <w:rPr>
          <w:rtl/>
        </w:rPr>
      </w:pPr>
      <w:r>
        <w:rPr>
          <w:rtl/>
        </w:rPr>
        <w:t>مشروع جدول الأعمال</w:t>
      </w:r>
    </w:p>
    <w:p w14:paraId="0A5BD966" w14:textId="77777777" w:rsidR="004E0FA5" w:rsidRPr="00247ADC" w:rsidRDefault="004E0FA5" w:rsidP="0091499A">
      <w:pPr>
        <w:pStyle w:val="Annextitle"/>
        <w:rPr>
          <w:rtl/>
        </w:rPr>
      </w:pPr>
      <w:r w:rsidRPr="00247ADC">
        <w:rPr>
          <w:rtl/>
        </w:rPr>
        <w:t>فريق الخبراء المعني بلوائح الاتصالات الدولية</w:t>
      </w:r>
    </w:p>
    <w:p w14:paraId="00AFDD26" w14:textId="71D398F7" w:rsidR="004E0FA5" w:rsidRDefault="004E0FA5" w:rsidP="004A14EE">
      <w:pPr>
        <w:jc w:val="center"/>
        <w:rPr>
          <w:rtl/>
          <w:lang w:bidi="ar-EG"/>
        </w:rPr>
      </w:pPr>
      <w:r>
        <w:rPr>
          <w:rtl/>
          <w:lang w:bidi="ar-EG"/>
        </w:rPr>
        <w:t>الإثنين</w:t>
      </w:r>
      <w:r w:rsidR="00402A8A">
        <w:rPr>
          <w:rFonts w:hint="cs"/>
          <w:rtl/>
          <w:lang w:bidi="ar-EG"/>
        </w:rPr>
        <w:t>،</w:t>
      </w:r>
      <w:r>
        <w:rPr>
          <w:rtl/>
          <w:lang w:bidi="ar-EG"/>
        </w:rPr>
        <w:t xml:space="preserve"> 19 يناير 2026، الساعة </w:t>
      </w:r>
      <w:r w:rsidR="00402A8A">
        <w:rPr>
          <w:lang w:bidi="ar-EG"/>
        </w:rPr>
        <w:t>12:30-09:30</w:t>
      </w:r>
      <w:r>
        <w:rPr>
          <w:rtl/>
          <w:lang w:bidi="ar-EG"/>
        </w:rPr>
        <w:t xml:space="preserve"> و</w:t>
      </w:r>
      <w:r w:rsidR="00402A8A">
        <w:rPr>
          <w:lang w:bidi="ar-EG"/>
        </w:rPr>
        <w:t>17:30-14:30</w:t>
      </w:r>
    </w:p>
    <w:p w14:paraId="75C3AC08" w14:textId="77777777" w:rsidR="004E0FA5" w:rsidRPr="004A14EE" w:rsidRDefault="004E0FA5" w:rsidP="00701342">
      <w:pPr>
        <w:spacing w:after="360"/>
        <w:jc w:val="center"/>
        <w:rPr>
          <w:b/>
          <w:bCs/>
          <w:rtl/>
          <w:lang w:bidi="ar-EG"/>
        </w:rPr>
      </w:pPr>
      <w:r w:rsidRPr="004A14EE">
        <w:rPr>
          <w:b/>
          <w:bCs/>
          <w:rtl/>
          <w:lang w:bidi="ar-EG"/>
        </w:rPr>
        <w:t xml:space="preserve">القاعة </w:t>
      </w:r>
      <w:r w:rsidRPr="004A14EE">
        <w:rPr>
          <w:b/>
          <w:bCs/>
          <w:lang w:bidi="ar-EG"/>
        </w:rPr>
        <w:t>Popov</w:t>
      </w:r>
      <w:r w:rsidRPr="004A14EE">
        <w:rPr>
          <w:b/>
          <w:bCs/>
          <w:rtl/>
          <w:lang w:bidi="ar-EG"/>
        </w:rPr>
        <w:t>، مقر الاتحاد، جنيف</w:t>
      </w:r>
    </w:p>
    <w:tbl>
      <w:tblPr>
        <w:tblStyle w:val="TableGrid"/>
        <w:bidiVisual/>
        <w:tblW w:w="4750" w:type="pct"/>
        <w:jc w:val="center"/>
        <w:tblLook w:val="04A0" w:firstRow="1" w:lastRow="0" w:firstColumn="1" w:lastColumn="0" w:noHBand="0" w:noVBand="1"/>
      </w:tblPr>
      <w:tblGrid>
        <w:gridCol w:w="689"/>
        <w:gridCol w:w="6455"/>
        <w:gridCol w:w="2004"/>
      </w:tblGrid>
      <w:tr w:rsidR="004A14EE" w:rsidRPr="00402A8A" w14:paraId="6C66EC3A" w14:textId="77777777" w:rsidTr="004A14EE">
        <w:trPr>
          <w:jc w:val="center"/>
        </w:trPr>
        <w:tc>
          <w:tcPr>
            <w:tcW w:w="680" w:type="dxa"/>
          </w:tcPr>
          <w:p w14:paraId="0B30C314" w14:textId="77777777" w:rsidR="004A14EE" w:rsidRPr="00402A8A" w:rsidRDefault="004A14EE" w:rsidP="00FC23A2">
            <w:pPr>
              <w:pStyle w:val="TableHead"/>
              <w:rPr>
                <w:position w:val="2"/>
                <w:rtl/>
                <w:lang w:bidi="ar-EG"/>
              </w:rPr>
            </w:pPr>
            <w:r w:rsidRPr="00402A8A">
              <w:rPr>
                <w:position w:val="2"/>
                <w:rtl/>
                <w:lang w:bidi="ar-EG"/>
              </w:rPr>
              <w:t>البند</w:t>
            </w:r>
          </w:p>
        </w:tc>
        <w:tc>
          <w:tcPr>
            <w:tcW w:w="6373" w:type="dxa"/>
          </w:tcPr>
          <w:p w14:paraId="68B89128" w14:textId="77777777" w:rsidR="004A14EE" w:rsidRPr="00402A8A" w:rsidRDefault="004A14EE" w:rsidP="004A14EE">
            <w:pPr>
              <w:pStyle w:val="TableHead"/>
              <w:rPr>
                <w:position w:val="2"/>
                <w:rtl/>
                <w:lang w:bidi="ar-EG"/>
              </w:rPr>
            </w:pPr>
          </w:p>
        </w:tc>
        <w:tc>
          <w:tcPr>
            <w:tcW w:w="1979" w:type="dxa"/>
          </w:tcPr>
          <w:p w14:paraId="0BA5A2E5" w14:textId="77777777" w:rsidR="004A14EE" w:rsidRPr="00402A8A" w:rsidRDefault="004A14EE" w:rsidP="004A14EE">
            <w:pPr>
              <w:pStyle w:val="TableHead"/>
              <w:rPr>
                <w:position w:val="2"/>
                <w:rtl/>
                <w:lang w:bidi="ar-EG"/>
              </w:rPr>
            </w:pPr>
            <w:r w:rsidRPr="00402A8A">
              <w:rPr>
                <w:position w:val="2"/>
                <w:rtl/>
                <w:lang w:bidi="ar-EG"/>
              </w:rPr>
              <w:t>الوثائق</w:t>
            </w:r>
          </w:p>
        </w:tc>
      </w:tr>
      <w:tr w:rsidR="004A14EE" w:rsidRPr="00402A8A" w14:paraId="54C594FB" w14:textId="77777777" w:rsidTr="004A14EE">
        <w:trPr>
          <w:jc w:val="center"/>
        </w:trPr>
        <w:tc>
          <w:tcPr>
            <w:tcW w:w="680" w:type="dxa"/>
          </w:tcPr>
          <w:p w14:paraId="43816063" w14:textId="77777777" w:rsidR="004A14EE" w:rsidRPr="00402A8A" w:rsidRDefault="004A14EE" w:rsidP="004A14EE">
            <w:pPr>
              <w:pStyle w:val="Tabletexte"/>
              <w:jc w:val="center"/>
              <w:rPr>
                <w:b/>
                <w:bCs/>
                <w:position w:val="2"/>
                <w:rtl/>
              </w:rPr>
            </w:pPr>
            <w:r w:rsidRPr="00402A8A">
              <w:rPr>
                <w:b/>
                <w:bCs/>
                <w:position w:val="2"/>
                <w:rtl/>
              </w:rPr>
              <w:t>1</w:t>
            </w:r>
          </w:p>
        </w:tc>
        <w:tc>
          <w:tcPr>
            <w:tcW w:w="6373" w:type="dxa"/>
          </w:tcPr>
          <w:p w14:paraId="555B7E6B" w14:textId="77777777" w:rsidR="004A14EE" w:rsidRPr="00402A8A" w:rsidRDefault="004A14EE" w:rsidP="004A14EE">
            <w:pPr>
              <w:pStyle w:val="Tabletexte"/>
              <w:rPr>
                <w:position w:val="2"/>
                <w:rtl/>
              </w:rPr>
            </w:pPr>
            <w:r w:rsidRPr="00402A8A">
              <w:rPr>
                <w:position w:val="2"/>
                <w:rtl/>
              </w:rPr>
              <w:t>ملاحظات استهلالية</w:t>
            </w:r>
          </w:p>
        </w:tc>
        <w:tc>
          <w:tcPr>
            <w:tcW w:w="1979" w:type="dxa"/>
            <w:vAlign w:val="bottom"/>
          </w:tcPr>
          <w:p w14:paraId="320DC183" w14:textId="77777777" w:rsidR="004A14EE" w:rsidRPr="00402A8A" w:rsidRDefault="004A14EE" w:rsidP="004A14EE">
            <w:pPr>
              <w:pStyle w:val="Tabletexte"/>
              <w:jc w:val="center"/>
              <w:rPr>
                <w:position w:val="2"/>
                <w:rtl/>
              </w:rPr>
            </w:pPr>
          </w:p>
        </w:tc>
      </w:tr>
      <w:tr w:rsidR="004A14EE" w:rsidRPr="00402A8A" w14:paraId="39D34F88" w14:textId="77777777" w:rsidTr="004A14EE">
        <w:trPr>
          <w:jc w:val="center"/>
        </w:trPr>
        <w:tc>
          <w:tcPr>
            <w:tcW w:w="680" w:type="dxa"/>
          </w:tcPr>
          <w:p w14:paraId="3AF14B95" w14:textId="77777777" w:rsidR="004A14EE" w:rsidRPr="00402A8A" w:rsidRDefault="004A14EE" w:rsidP="004A14EE">
            <w:pPr>
              <w:pStyle w:val="Tabletexte"/>
              <w:jc w:val="center"/>
              <w:rPr>
                <w:b/>
                <w:bCs/>
                <w:position w:val="2"/>
                <w:rtl/>
              </w:rPr>
            </w:pPr>
            <w:r w:rsidRPr="00402A8A">
              <w:rPr>
                <w:b/>
                <w:bCs/>
                <w:position w:val="2"/>
                <w:rtl/>
              </w:rPr>
              <w:t>2</w:t>
            </w:r>
          </w:p>
        </w:tc>
        <w:tc>
          <w:tcPr>
            <w:tcW w:w="6373" w:type="dxa"/>
          </w:tcPr>
          <w:p w14:paraId="55ED6A45" w14:textId="63793BFD" w:rsidR="004A14EE" w:rsidRPr="00402A8A" w:rsidRDefault="004A14EE" w:rsidP="004A14EE">
            <w:pPr>
              <w:pStyle w:val="Tabletexte"/>
              <w:rPr>
                <w:position w:val="2"/>
                <w:rtl/>
              </w:rPr>
            </w:pPr>
            <w:r w:rsidRPr="00402A8A">
              <w:rPr>
                <w:position w:val="2"/>
                <w:rtl/>
              </w:rPr>
              <w:t>اعتماد جدول الأعمال</w:t>
            </w:r>
          </w:p>
        </w:tc>
        <w:tc>
          <w:tcPr>
            <w:tcW w:w="1979" w:type="dxa"/>
            <w:vAlign w:val="bottom"/>
          </w:tcPr>
          <w:p w14:paraId="1012BC6D" w14:textId="58E0EA65" w:rsidR="004A14EE" w:rsidRPr="00402A8A" w:rsidRDefault="004A14EE" w:rsidP="004A14EE">
            <w:pPr>
              <w:pStyle w:val="Tabletexte"/>
              <w:jc w:val="center"/>
              <w:rPr>
                <w:position w:val="2"/>
                <w:rtl/>
              </w:rPr>
            </w:pPr>
            <w:r w:rsidRPr="00402A8A">
              <w:rPr>
                <w:position w:val="2"/>
              </w:rPr>
              <w:t>EG-ITRs-6/1(Rev.2)</w:t>
            </w:r>
          </w:p>
        </w:tc>
      </w:tr>
      <w:tr w:rsidR="004A14EE" w:rsidRPr="00402A8A" w14:paraId="667C06C6" w14:textId="77777777" w:rsidTr="004A14EE">
        <w:trPr>
          <w:jc w:val="center"/>
        </w:trPr>
        <w:tc>
          <w:tcPr>
            <w:tcW w:w="680" w:type="dxa"/>
          </w:tcPr>
          <w:p w14:paraId="7A9ED524" w14:textId="77777777" w:rsidR="004A14EE" w:rsidRPr="00402A8A" w:rsidRDefault="004A14EE" w:rsidP="004A14EE">
            <w:pPr>
              <w:pStyle w:val="Tabletexte"/>
              <w:jc w:val="center"/>
              <w:rPr>
                <w:b/>
                <w:bCs/>
                <w:position w:val="2"/>
                <w:rtl/>
              </w:rPr>
            </w:pPr>
            <w:r w:rsidRPr="00402A8A">
              <w:rPr>
                <w:b/>
                <w:bCs/>
                <w:position w:val="2"/>
                <w:rtl/>
              </w:rPr>
              <w:t>3</w:t>
            </w:r>
          </w:p>
        </w:tc>
        <w:tc>
          <w:tcPr>
            <w:tcW w:w="6373" w:type="dxa"/>
          </w:tcPr>
          <w:p w14:paraId="3A63C3E2" w14:textId="2BA53AF8" w:rsidR="004A14EE" w:rsidRPr="00402A8A" w:rsidRDefault="004A14EE" w:rsidP="004A14EE">
            <w:pPr>
              <w:pStyle w:val="Tabletexte"/>
              <w:rPr>
                <w:position w:val="2"/>
                <w:rtl/>
              </w:rPr>
            </w:pPr>
            <w:r w:rsidRPr="00402A8A">
              <w:rPr>
                <w:position w:val="2"/>
                <w:rtl/>
              </w:rPr>
              <w:t>عرض المساهمات الواردة من الأعضاء ومناقشتها</w:t>
            </w:r>
          </w:p>
        </w:tc>
        <w:tc>
          <w:tcPr>
            <w:tcW w:w="1979" w:type="dxa"/>
            <w:vAlign w:val="bottom"/>
          </w:tcPr>
          <w:p w14:paraId="205E8E0B" w14:textId="45FB65BB" w:rsidR="004A14EE" w:rsidRPr="00402A8A" w:rsidRDefault="00A47CD1" w:rsidP="004A14EE">
            <w:pPr>
              <w:pStyle w:val="Tabletext"/>
              <w:bidi/>
              <w:spacing w:before="60" w:after="60" w:line="260" w:lineRule="exact"/>
              <w:jc w:val="center"/>
              <w:rPr>
                <w:rFonts w:ascii="Dubai" w:hAnsi="Dubai" w:cs="Dubai"/>
                <w:position w:val="2"/>
                <w:rtl/>
              </w:rPr>
            </w:pPr>
            <w:hyperlink r:id="rId26" w:history="1">
              <w:r w:rsidR="004A14EE" w:rsidRPr="00402A8A">
                <w:rPr>
                  <w:rStyle w:val="Hyperlink"/>
                  <w:position w:val="2"/>
                </w:rPr>
                <w:t>EG-ITRs-6/2</w:t>
              </w:r>
            </w:hyperlink>
            <w:r w:rsidR="004A14EE" w:rsidRPr="00402A8A">
              <w:rPr>
                <w:rStyle w:val="Hyperlink"/>
                <w:color w:val="auto"/>
                <w:position w:val="2"/>
              </w:rPr>
              <w:br/>
            </w:r>
            <w:hyperlink r:id="rId27" w:history="1">
              <w:r w:rsidR="004A14EE" w:rsidRPr="00402A8A">
                <w:rPr>
                  <w:rStyle w:val="Hyperlink"/>
                  <w:position w:val="2"/>
                </w:rPr>
                <w:t>EG-ITRs-6/3</w:t>
              </w:r>
            </w:hyperlink>
            <w:r w:rsidR="004A14EE" w:rsidRPr="00402A8A">
              <w:rPr>
                <w:rStyle w:val="Hyperlink"/>
                <w:color w:val="auto"/>
                <w:position w:val="2"/>
              </w:rPr>
              <w:br/>
            </w:r>
            <w:hyperlink r:id="rId28" w:history="1">
              <w:r w:rsidR="004A14EE" w:rsidRPr="00402A8A">
                <w:rPr>
                  <w:rStyle w:val="Hyperlink"/>
                  <w:position w:val="2"/>
                </w:rPr>
                <w:t>EG-ITRs-6/7</w:t>
              </w:r>
            </w:hyperlink>
          </w:p>
        </w:tc>
      </w:tr>
      <w:tr w:rsidR="004A14EE" w:rsidRPr="00402A8A" w14:paraId="39E2233E" w14:textId="77777777" w:rsidTr="004A14EE">
        <w:trPr>
          <w:jc w:val="center"/>
        </w:trPr>
        <w:tc>
          <w:tcPr>
            <w:tcW w:w="680" w:type="dxa"/>
          </w:tcPr>
          <w:p w14:paraId="3F1CBE69" w14:textId="77777777" w:rsidR="004A14EE" w:rsidRPr="00402A8A" w:rsidRDefault="004A14EE" w:rsidP="004A14EE">
            <w:pPr>
              <w:pStyle w:val="Tabletexte"/>
              <w:jc w:val="center"/>
              <w:rPr>
                <w:b/>
                <w:bCs/>
                <w:position w:val="2"/>
                <w:rtl/>
              </w:rPr>
            </w:pPr>
            <w:r w:rsidRPr="00402A8A">
              <w:rPr>
                <w:b/>
                <w:bCs/>
                <w:position w:val="2"/>
                <w:rtl/>
              </w:rPr>
              <w:t>4</w:t>
            </w:r>
          </w:p>
        </w:tc>
        <w:tc>
          <w:tcPr>
            <w:tcW w:w="6373" w:type="dxa"/>
          </w:tcPr>
          <w:p w14:paraId="4CC18BE0" w14:textId="7A237884" w:rsidR="004A14EE" w:rsidRPr="00402A8A" w:rsidRDefault="004A14EE" w:rsidP="004A14EE">
            <w:pPr>
              <w:pStyle w:val="Tabletexte"/>
              <w:rPr>
                <w:position w:val="2"/>
                <w:rtl/>
              </w:rPr>
            </w:pPr>
            <w:r w:rsidRPr="00402A8A">
              <w:rPr>
                <w:position w:val="2"/>
                <w:rtl/>
              </w:rPr>
              <w:t>عرض ومناقشة المساهمات الواردة بشأن مشروع التقرير النهائي لفريق الخبراء المعني بلوائح الاتصالات الدولية</w:t>
            </w:r>
          </w:p>
        </w:tc>
        <w:tc>
          <w:tcPr>
            <w:tcW w:w="1979" w:type="dxa"/>
            <w:vAlign w:val="bottom"/>
          </w:tcPr>
          <w:p w14:paraId="381FE006" w14:textId="6343EB9D" w:rsidR="004A14EE" w:rsidRPr="00402A8A" w:rsidRDefault="00A47CD1" w:rsidP="004A14EE">
            <w:pPr>
              <w:pStyle w:val="Tabletext"/>
              <w:bidi/>
              <w:spacing w:before="60" w:after="60" w:line="260" w:lineRule="exact"/>
              <w:ind w:left="-57" w:right="-57"/>
              <w:jc w:val="center"/>
              <w:rPr>
                <w:rFonts w:ascii="Dubai" w:hAnsi="Dubai" w:cs="Dubai"/>
                <w:position w:val="2"/>
                <w:rtl/>
              </w:rPr>
            </w:pPr>
            <w:hyperlink r:id="rId29" w:history="1">
              <w:r w:rsidR="004A14EE" w:rsidRPr="00402A8A">
                <w:rPr>
                  <w:rStyle w:val="Hyperlink"/>
                  <w:position w:val="2"/>
                </w:rPr>
                <w:t>EG-ITRs-6/4(Rev.1)</w:t>
              </w:r>
            </w:hyperlink>
            <w:r w:rsidR="004A14EE" w:rsidRPr="00402A8A">
              <w:rPr>
                <w:rStyle w:val="Hyperlink"/>
                <w:color w:val="auto"/>
                <w:position w:val="2"/>
              </w:rPr>
              <w:br/>
            </w:r>
            <w:hyperlink r:id="rId30" w:history="1">
              <w:r w:rsidR="004A14EE" w:rsidRPr="00402A8A">
                <w:rPr>
                  <w:rStyle w:val="Hyperlink"/>
                  <w:position w:val="2"/>
                </w:rPr>
                <w:t>EG-ITRs-6/5</w:t>
              </w:r>
            </w:hyperlink>
            <w:r w:rsidR="004A14EE" w:rsidRPr="00402A8A">
              <w:rPr>
                <w:rStyle w:val="Hyperlink"/>
                <w:color w:val="auto"/>
                <w:position w:val="2"/>
              </w:rPr>
              <w:br/>
            </w:r>
            <w:hyperlink r:id="rId31" w:history="1">
              <w:r w:rsidR="004A14EE" w:rsidRPr="00402A8A">
                <w:rPr>
                  <w:rStyle w:val="Hyperlink"/>
                  <w:position w:val="2"/>
                </w:rPr>
                <w:t>EG-ITRs-6/6</w:t>
              </w:r>
            </w:hyperlink>
            <w:r w:rsidR="004A14EE" w:rsidRPr="00402A8A">
              <w:rPr>
                <w:rStyle w:val="Hyperlink"/>
                <w:color w:val="auto"/>
                <w:position w:val="2"/>
              </w:rPr>
              <w:br/>
            </w:r>
            <w:hyperlink r:id="rId32" w:history="1">
              <w:r w:rsidR="004A14EE" w:rsidRPr="00402A8A">
                <w:rPr>
                  <w:rStyle w:val="Hyperlink"/>
                  <w:position w:val="2"/>
                </w:rPr>
                <w:t>EG-ITRs-6/8</w:t>
              </w:r>
            </w:hyperlink>
          </w:p>
        </w:tc>
      </w:tr>
      <w:tr w:rsidR="004A14EE" w:rsidRPr="00402A8A" w14:paraId="74F6A2A5" w14:textId="77777777" w:rsidTr="004A14EE">
        <w:trPr>
          <w:jc w:val="center"/>
        </w:trPr>
        <w:tc>
          <w:tcPr>
            <w:tcW w:w="680" w:type="dxa"/>
          </w:tcPr>
          <w:p w14:paraId="336ECBEE" w14:textId="77777777" w:rsidR="004A14EE" w:rsidRPr="00402A8A" w:rsidRDefault="004A14EE" w:rsidP="004A14EE">
            <w:pPr>
              <w:pStyle w:val="Tabletexte"/>
              <w:jc w:val="center"/>
              <w:rPr>
                <w:b/>
                <w:bCs/>
                <w:position w:val="2"/>
                <w:rtl/>
              </w:rPr>
            </w:pPr>
            <w:r w:rsidRPr="00402A8A">
              <w:rPr>
                <w:b/>
                <w:bCs/>
                <w:position w:val="2"/>
                <w:rtl/>
              </w:rPr>
              <w:t>5</w:t>
            </w:r>
          </w:p>
        </w:tc>
        <w:tc>
          <w:tcPr>
            <w:tcW w:w="6373" w:type="dxa"/>
          </w:tcPr>
          <w:p w14:paraId="3C922B19" w14:textId="1C668600" w:rsidR="004A14EE" w:rsidRPr="00402A8A" w:rsidRDefault="004A14EE" w:rsidP="004A14EE">
            <w:pPr>
              <w:pStyle w:val="Tabletexte"/>
              <w:rPr>
                <w:position w:val="2"/>
                <w:rtl/>
              </w:rPr>
            </w:pPr>
            <w:r w:rsidRPr="00402A8A">
              <w:rPr>
                <w:position w:val="2"/>
                <w:rtl/>
              </w:rPr>
              <w:t>الموافقة على مشروع التقرير النهائي لفريق الخبراء إلى مجلس الاتحاد لعام 2026 من أجل تقديمه لاحقاً إلى مؤتمر المندوبين المفوضين للاتحاد لعام 2026</w:t>
            </w:r>
          </w:p>
        </w:tc>
        <w:tc>
          <w:tcPr>
            <w:tcW w:w="1979" w:type="dxa"/>
            <w:vAlign w:val="bottom"/>
          </w:tcPr>
          <w:p w14:paraId="4E8C3C6B" w14:textId="24D573CE" w:rsidR="004A14EE" w:rsidRPr="00402A8A" w:rsidRDefault="004A14EE" w:rsidP="004A14EE">
            <w:pPr>
              <w:pStyle w:val="Tabletext"/>
              <w:bidi/>
              <w:spacing w:before="60" w:after="60" w:line="260" w:lineRule="exact"/>
              <w:jc w:val="center"/>
              <w:rPr>
                <w:rFonts w:ascii="Dubai" w:hAnsi="Dubai" w:cs="Dubai"/>
                <w:position w:val="2"/>
                <w:rtl/>
              </w:rPr>
            </w:pPr>
          </w:p>
        </w:tc>
      </w:tr>
      <w:tr w:rsidR="004A14EE" w:rsidRPr="00402A8A" w14:paraId="62E322C4" w14:textId="77777777" w:rsidTr="004A14EE">
        <w:trPr>
          <w:jc w:val="center"/>
        </w:trPr>
        <w:tc>
          <w:tcPr>
            <w:tcW w:w="680" w:type="dxa"/>
          </w:tcPr>
          <w:p w14:paraId="34CA829D" w14:textId="77777777" w:rsidR="004A14EE" w:rsidRPr="00402A8A" w:rsidRDefault="004A14EE" w:rsidP="004A14EE">
            <w:pPr>
              <w:pStyle w:val="Tabletexte"/>
              <w:jc w:val="center"/>
              <w:rPr>
                <w:b/>
                <w:bCs/>
                <w:position w:val="2"/>
                <w:rtl/>
              </w:rPr>
            </w:pPr>
            <w:r w:rsidRPr="00402A8A">
              <w:rPr>
                <w:b/>
                <w:bCs/>
                <w:position w:val="2"/>
                <w:rtl/>
              </w:rPr>
              <w:t>6</w:t>
            </w:r>
          </w:p>
        </w:tc>
        <w:tc>
          <w:tcPr>
            <w:tcW w:w="6373" w:type="dxa"/>
          </w:tcPr>
          <w:p w14:paraId="58017F73" w14:textId="39F2E982" w:rsidR="004A14EE" w:rsidRPr="00402A8A" w:rsidRDefault="004A14EE" w:rsidP="004A14EE">
            <w:pPr>
              <w:pStyle w:val="Tabletexte"/>
              <w:rPr>
                <w:position w:val="2"/>
                <w:rtl/>
              </w:rPr>
            </w:pPr>
            <w:r w:rsidRPr="00402A8A">
              <w:rPr>
                <w:position w:val="2"/>
                <w:rtl/>
              </w:rPr>
              <w:t>الموافقة على تقرير الاجتماع السادس</w:t>
            </w:r>
          </w:p>
        </w:tc>
        <w:tc>
          <w:tcPr>
            <w:tcW w:w="1979" w:type="dxa"/>
            <w:vAlign w:val="bottom"/>
          </w:tcPr>
          <w:p w14:paraId="4C834461" w14:textId="77777777" w:rsidR="004A14EE" w:rsidRPr="00402A8A" w:rsidRDefault="004A14EE" w:rsidP="004A14EE">
            <w:pPr>
              <w:pStyle w:val="Tabletexte"/>
              <w:jc w:val="center"/>
              <w:rPr>
                <w:position w:val="2"/>
                <w:rtl/>
              </w:rPr>
            </w:pPr>
          </w:p>
        </w:tc>
      </w:tr>
      <w:tr w:rsidR="004A14EE" w:rsidRPr="00402A8A" w14:paraId="10866F98" w14:textId="77777777" w:rsidTr="004A14EE">
        <w:trPr>
          <w:jc w:val="center"/>
        </w:trPr>
        <w:tc>
          <w:tcPr>
            <w:tcW w:w="680" w:type="dxa"/>
          </w:tcPr>
          <w:p w14:paraId="3EB997C3" w14:textId="77777777" w:rsidR="004A14EE" w:rsidRPr="00402A8A" w:rsidRDefault="004A14EE" w:rsidP="004A14EE">
            <w:pPr>
              <w:pStyle w:val="Tabletexte"/>
              <w:jc w:val="center"/>
              <w:rPr>
                <w:b/>
                <w:bCs/>
                <w:position w:val="2"/>
                <w:rtl/>
              </w:rPr>
            </w:pPr>
            <w:r w:rsidRPr="00402A8A">
              <w:rPr>
                <w:b/>
                <w:bCs/>
                <w:position w:val="2"/>
                <w:rtl/>
              </w:rPr>
              <w:t>7</w:t>
            </w:r>
          </w:p>
        </w:tc>
        <w:tc>
          <w:tcPr>
            <w:tcW w:w="6373" w:type="dxa"/>
          </w:tcPr>
          <w:p w14:paraId="70FFF685" w14:textId="77777777" w:rsidR="004A14EE" w:rsidRPr="00402A8A" w:rsidRDefault="004A14EE" w:rsidP="004A14EE">
            <w:pPr>
              <w:pStyle w:val="Tabletexte"/>
              <w:rPr>
                <w:position w:val="2"/>
                <w:rtl/>
              </w:rPr>
            </w:pPr>
            <w:r w:rsidRPr="00402A8A">
              <w:rPr>
                <w:position w:val="2"/>
                <w:rtl/>
              </w:rPr>
              <w:t>ما يستجد من أعمال</w:t>
            </w:r>
          </w:p>
        </w:tc>
        <w:tc>
          <w:tcPr>
            <w:tcW w:w="1979" w:type="dxa"/>
            <w:vAlign w:val="bottom"/>
          </w:tcPr>
          <w:p w14:paraId="26A12EA0" w14:textId="77777777" w:rsidR="004A14EE" w:rsidRPr="00402A8A" w:rsidRDefault="004A14EE" w:rsidP="004A14EE">
            <w:pPr>
              <w:pStyle w:val="Tabletexte"/>
              <w:jc w:val="center"/>
              <w:rPr>
                <w:position w:val="2"/>
                <w:rtl/>
              </w:rPr>
            </w:pPr>
          </w:p>
        </w:tc>
      </w:tr>
    </w:tbl>
    <w:p w14:paraId="1073C7EE" w14:textId="1EC78B27" w:rsidR="004A14EE" w:rsidRDefault="004A14EE" w:rsidP="004A14EE">
      <w:pPr>
        <w:tabs>
          <w:tab w:val="clear" w:pos="794"/>
        </w:tabs>
        <w:spacing w:before="720"/>
        <w:ind w:left="4252"/>
        <w:jc w:val="center"/>
        <w:rPr>
          <w:rtl/>
          <w:lang w:bidi="ar-EG"/>
        </w:rPr>
      </w:pPr>
      <w:proofErr w:type="spellStart"/>
      <w:r w:rsidRPr="004A14EE">
        <w:rPr>
          <w:rtl/>
          <w:lang w:bidi="ar-EG"/>
        </w:rPr>
        <w:t>فيليم</w:t>
      </w:r>
      <w:proofErr w:type="spellEnd"/>
      <w:r w:rsidRPr="004A14EE">
        <w:rPr>
          <w:rtl/>
          <w:lang w:bidi="ar-EG"/>
        </w:rPr>
        <w:t xml:space="preserve"> </w:t>
      </w:r>
      <w:proofErr w:type="spellStart"/>
      <w:r w:rsidRPr="004A14EE">
        <w:rPr>
          <w:rtl/>
          <w:lang w:bidi="ar-EG"/>
        </w:rPr>
        <w:t>فيسيلي</w:t>
      </w:r>
      <w:proofErr w:type="spellEnd"/>
      <w:r>
        <w:rPr>
          <w:lang w:bidi="ar-EG"/>
        </w:rPr>
        <w:br/>
      </w:r>
      <w:r w:rsidRPr="004A14EE">
        <w:rPr>
          <w:rtl/>
          <w:lang w:bidi="ar-EG"/>
        </w:rPr>
        <w:t>القائم بأعمال الرئيس</w:t>
      </w:r>
    </w:p>
    <w:p w14:paraId="1EA93D20"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33"/>
      <w:footerReference w:type="first" r:id="rId34"/>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EE2" w14:textId="77777777" w:rsidR="00E57078" w:rsidRDefault="00E57078" w:rsidP="006C3242">
      <w:pPr>
        <w:spacing w:before="0" w:line="240" w:lineRule="auto"/>
      </w:pPr>
      <w:r>
        <w:separator/>
      </w:r>
    </w:p>
  </w:endnote>
  <w:endnote w:type="continuationSeparator" w:id="0">
    <w:p w14:paraId="2261F6CD" w14:textId="77777777" w:rsidR="00E57078" w:rsidRDefault="00E57078"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129"/>
      <w:gridCol w:w="6519"/>
    </w:tblGrid>
    <w:tr w:rsidR="00AD1E92" w:rsidRPr="00AD1E92" w14:paraId="10B7D4D3" w14:textId="77777777" w:rsidTr="004E0FA5">
      <w:tc>
        <w:tcPr>
          <w:tcW w:w="991" w:type="dxa"/>
          <w:tcBorders>
            <w:top w:val="single" w:sz="4" w:space="0" w:color="auto"/>
            <w:left w:val="nil"/>
            <w:bottom w:val="nil"/>
            <w:right w:val="nil"/>
          </w:tcBorders>
          <w:shd w:val="clear" w:color="auto" w:fill="FFFFFF" w:themeFill="background1"/>
          <w:hideMark/>
        </w:tcPr>
        <w:p w14:paraId="09AAAC8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129" w:type="dxa"/>
          <w:tcBorders>
            <w:top w:val="single" w:sz="4" w:space="0" w:color="auto"/>
            <w:left w:val="nil"/>
            <w:bottom w:val="nil"/>
            <w:right w:val="nil"/>
          </w:tcBorders>
          <w:shd w:val="clear" w:color="auto" w:fill="FFFFFF" w:themeFill="background1"/>
          <w:hideMark/>
        </w:tcPr>
        <w:p w14:paraId="73A96785"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519" w:type="dxa"/>
          <w:tcBorders>
            <w:top w:val="single" w:sz="4" w:space="0" w:color="auto"/>
            <w:left w:val="nil"/>
            <w:bottom w:val="nil"/>
            <w:right w:val="nil"/>
          </w:tcBorders>
          <w:shd w:val="clear" w:color="auto" w:fill="FFFFFF" w:themeFill="background1"/>
        </w:tcPr>
        <w:p w14:paraId="44F54729" w14:textId="7AD64A7A" w:rsidR="00AD1E92" w:rsidRPr="004E0FA5" w:rsidRDefault="004E0FA5" w:rsidP="00AD1E92">
          <w:pPr>
            <w:spacing w:before="60" w:after="40" w:line="260" w:lineRule="exact"/>
            <w:rPr>
              <w:spacing w:val="-4"/>
              <w:position w:val="2"/>
              <w:sz w:val="18"/>
              <w:szCs w:val="18"/>
              <w:lang w:val="en-GB"/>
            </w:rPr>
          </w:pPr>
          <w:r w:rsidRPr="004E0FA5">
            <w:rPr>
              <w:spacing w:val="-4"/>
              <w:position w:val="2"/>
              <w:sz w:val="18"/>
              <w:szCs w:val="18"/>
              <w:rtl/>
              <w:lang w:val="fr-FR" w:bidi="ar-EG"/>
            </w:rPr>
            <w:t xml:space="preserve">السيدة </w:t>
          </w:r>
          <w:r w:rsidRPr="004E0FA5">
            <w:rPr>
              <w:spacing w:val="-4"/>
              <w:position w:val="2"/>
              <w:sz w:val="18"/>
              <w:szCs w:val="18"/>
              <w:lang w:val="fr-FR" w:bidi="ar-EG"/>
            </w:rPr>
            <w:t>Carmen Prado-Wagner</w:t>
          </w:r>
          <w:r w:rsidRPr="004E0FA5">
            <w:rPr>
              <w:spacing w:val="-4"/>
              <w:position w:val="2"/>
              <w:sz w:val="18"/>
              <w:szCs w:val="18"/>
              <w:rtl/>
              <w:lang w:val="fr-FR" w:bidi="ar-EG"/>
            </w:rPr>
            <w:t xml:space="preserve">، موظفة أولى، البيئة التنظيمية والسوقية </w:t>
          </w:r>
          <w:r w:rsidRPr="004E0FA5">
            <w:rPr>
              <w:spacing w:val="-4"/>
              <w:position w:val="2"/>
              <w:sz w:val="18"/>
              <w:szCs w:val="18"/>
              <w:lang w:val="fr-FR" w:bidi="ar-EG"/>
            </w:rPr>
            <w:t>(RME)</w:t>
          </w:r>
          <w:r w:rsidRPr="004E0FA5">
            <w:rPr>
              <w:spacing w:val="-4"/>
              <w:position w:val="2"/>
              <w:sz w:val="18"/>
              <w:szCs w:val="18"/>
              <w:rtl/>
              <w:lang w:val="fr-FR" w:bidi="ar-EG"/>
            </w:rPr>
            <w:t>، مكتب تنمية الاتصالات</w:t>
          </w:r>
        </w:p>
      </w:tc>
    </w:tr>
    <w:tr w:rsidR="00AD1E92" w:rsidRPr="00AD1E92" w14:paraId="430A07AA" w14:textId="77777777" w:rsidTr="004E0FA5">
      <w:tc>
        <w:tcPr>
          <w:tcW w:w="991" w:type="dxa"/>
        </w:tcPr>
        <w:p w14:paraId="776C6FD3" w14:textId="77777777" w:rsidR="00AD1E92" w:rsidRPr="00AD1E92" w:rsidRDefault="00AD1E92" w:rsidP="00AD1E92">
          <w:pPr>
            <w:spacing w:before="60" w:after="40" w:line="260" w:lineRule="exact"/>
            <w:rPr>
              <w:position w:val="2"/>
              <w:sz w:val="18"/>
              <w:szCs w:val="18"/>
              <w:lang w:val="en-GB"/>
            </w:rPr>
          </w:pPr>
        </w:p>
      </w:tc>
      <w:tc>
        <w:tcPr>
          <w:tcW w:w="2129" w:type="dxa"/>
          <w:hideMark/>
        </w:tcPr>
        <w:p w14:paraId="160AF54E"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519" w:type="dxa"/>
        </w:tcPr>
        <w:p w14:paraId="3D716A5B" w14:textId="65724DA2" w:rsidR="00AD1E92" w:rsidRPr="00AD1E92" w:rsidRDefault="004E0FA5" w:rsidP="00AD1E92">
          <w:pPr>
            <w:spacing w:before="60" w:after="40" w:line="260" w:lineRule="exact"/>
            <w:rPr>
              <w:position w:val="2"/>
              <w:sz w:val="18"/>
              <w:szCs w:val="18"/>
              <w:lang w:val="en-GB"/>
            </w:rPr>
          </w:pPr>
          <w:r w:rsidRPr="004E0FA5">
            <w:rPr>
              <w:position w:val="2"/>
              <w:sz w:val="18"/>
              <w:szCs w:val="18"/>
              <w:lang w:val="fr-FR" w:bidi="ar-EG"/>
            </w:rPr>
            <w:t>+4122 730 6350</w:t>
          </w:r>
        </w:p>
      </w:tc>
    </w:tr>
    <w:tr w:rsidR="00AD1E92" w:rsidRPr="00AD1E92" w14:paraId="48542076" w14:textId="77777777" w:rsidTr="004E0FA5">
      <w:tc>
        <w:tcPr>
          <w:tcW w:w="991" w:type="dxa"/>
        </w:tcPr>
        <w:p w14:paraId="72D4E018" w14:textId="77777777" w:rsidR="00AD1E92" w:rsidRPr="00AD1E92" w:rsidRDefault="00AD1E92" w:rsidP="00AD1E92">
          <w:pPr>
            <w:spacing w:before="60" w:after="40" w:line="260" w:lineRule="exact"/>
            <w:rPr>
              <w:position w:val="2"/>
              <w:sz w:val="18"/>
              <w:szCs w:val="18"/>
              <w:lang w:val="en-GB"/>
            </w:rPr>
          </w:pPr>
        </w:p>
      </w:tc>
      <w:tc>
        <w:tcPr>
          <w:tcW w:w="2129" w:type="dxa"/>
          <w:hideMark/>
        </w:tcPr>
        <w:p w14:paraId="6BA5E2AA"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519" w:type="dxa"/>
        </w:tcPr>
        <w:p w14:paraId="55F58DF7" w14:textId="3693A516" w:rsidR="004E0FA5" w:rsidRPr="00AD1E92" w:rsidRDefault="00A47CD1" w:rsidP="004E0FA5">
          <w:pPr>
            <w:jc w:val="left"/>
            <w:rPr>
              <w:position w:val="2"/>
              <w:sz w:val="18"/>
              <w:szCs w:val="18"/>
              <w:lang w:val="fr-FR" w:bidi="ar-EG"/>
            </w:rPr>
          </w:pPr>
          <w:hyperlink r:id="rId1" w:history="1">
            <w:r w:rsidR="004E0FA5" w:rsidRPr="00930306">
              <w:rPr>
                <w:rStyle w:val="Hyperlink"/>
                <w:position w:val="2"/>
                <w:sz w:val="18"/>
                <w:szCs w:val="18"/>
                <w:lang w:val="fr-FR" w:bidi="ar-EG"/>
              </w:rPr>
              <w:t>carmen.prado@itu.int</w:t>
            </w:r>
          </w:hyperlink>
        </w:p>
      </w:tc>
    </w:tr>
  </w:tbl>
  <w:p w14:paraId="5E6E1FA3"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6C24" w14:textId="77777777" w:rsidR="00E57078" w:rsidRDefault="00E57078" w:rsidP="006C3242">
      <w:pPr>
        <w:spacing w:before="0" w:line="240" w:lineRule="auto"/>
      </w:pPr>
      <w:r>
        <w:separator/>
      </w:r>
    </w:p>
  </w:footnote>
  <w:footnote w:type="continuationSeparator" w:id="0">
    <w:p w14:paraId="3C46F59D" w14:textId="77777777" w:rsidR="00E57078" w:rsidRDefault="00E57078" w:rsidP="006C3242">
      <w:pPr>
        <w:spacing w:before="0" w:line="240" w:lineRule="auto"/>
      </w:pPr>
      <w:r>
        <w:continuationSeparator/>
      </w:r>
    </w:p>
  </w:footnote>
  <w:footnote w:id="1">
    <w:p w14:paraId="47C53FE2" w14:textId="3D2D2991" w:rsidR="00B5713E" w:rsidRPr="00B5713E" w:rsidRDefault="00B5713E" w:rsidP="00B5713E">
      <w:pPr>
        <w:pStyle w:val="FootnoteText"/>
      </w:pPr>
      <w:r w:rsidRPr="00B5713E">
        <w:rPr>
          <w:rStyle w:val="FootnoteReference"/>
          <w:position w:val="0"/>
        </w:rPr>
        <w:footnoteRef/>
      </w:r>
      <w:r w:rsidR="0091499A">
        <w:rPr>
          <w:rFonts w:hint="cs"/>
          <w:rtl/>
        </w:rPr>
        <w:t xml:space="preserve"> </w:t>
      </w:r>
      <w:hyperlink r:id="rId1" w:anchor="/ar" w:history="1">
        <w:r w:rsidRPr="00B5713E">
          <w:rPr>
            <w:rStyle w:val="Hyperlink"/>
          </w:rPr>
          <w:t>https://www.itu.int/en/council/Pages/eg-itrs.aspx</w:t>
        </w:r>
      </w:hyperlink>
    </w:p>
  </w:footnote>
  <w:footnote w:id="2">
    <w:p w14:paraId="3FE6CD1F" w14:textId="0C9F6E71" w:rsidR="00B5713E" w:rsidRPr="00B5713E" w:rsidRDefault="00B5713E" w:rsidP="00B5713E">
      <w:pPr>
        <w:pStyle w:val="FootnoteText"/>
      </w:pPr>
      <w:r w:rsidRPr="00B5713E">
        <w:rPr>
          <w:rStyle w:val="FootnoteReference"/>
          <w:position w:val="0"/>
        </w:rPr>
        <w:footnoteRef/>
      </w:r>
      <w:r w:rsidR="0091499A">
        <w:rPr>
          <w:rFonts w:hint="cs"/>
          <w:rtl/>
        </w:rPr>
        <w:t xml:space="preserve"> </w:t>
      </w:r>
      <w:r w:rsidRPr="00B5713E">
        <w:rPr>
          <w:rtl/>
        </w:rPr>
        <w:t>تشمل أقل البلدان نمواً والدول الجزرية الصغيرة النامية والبلدان النامية غير الساحلية والبلدان التي تمر اقتصاداتها بمرحلة انتقالية</w:t>
      </w:r>
      <w:r w:rsidRPr="00B5713E">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1AF68994" w14:textId="500124F1"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8E6662">
          <w:rPr>
            <w:sz w:val="20"/>
            <w:szCs w:val="20"/>
            <w:lang w:val="es-ES_tradnl"/>
          </w:rPr>
          <w:t>13</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32"/>
    <w:rsid w:val="00026D7C"/>
    <w:rsid w:val="0003131C"/>
    <w:rsid w:val="0006468A"/>
    <w:rsid w:val="00085A35"/>
    <w:rsid w:val="00090574"/>
    <w:rsid w:val="000C1C0E"/>
    <w:rsid w:val="000C548A"/>
    <w:rsid w:val="00105EF4"/>
    <w:rsid w:val="00145668"/>
    <w:rsid w:val="00153471"/>
    <w:rsid w:val="0019128D"/>
    <w:rsid w:val="001C0169"/>
    <w:rsid w:val="001D1D50"/>
    <w:rsid w:val="001D6745"/>
    <w:rsid w:val="001E446E"/>
    <w:rsid w:val="001F3A15"/>
    <w:rsid w:val="00206776"/>
    <w:rsid w:val="0021016E"/>
    <w:rsid w:val="002154EE"/>
    <w:rsid w:val="002276D2"/>
    <w:rsid w:val="0023283D"/>
    <w:rsid w:val="00247ADC"/>
    <w:rsid w:val="0026373E"/>
    <w:rsid w:val="00271C43"/>
    <w:rsid w:val="00290728"/>
    <w:rsid w:val="002978F4"/>
    <w:rsid w:val="002B028D"/>
    <w:rsid w:val="002D695E"/>
    <w:rsid w:val="002E6541"/>
    <w:rsid w:val="00301450"/>
    <w:rsid w:val="00317741"/>
    <w:rsid w:val="00334924"/>
    <w:rsid w:val="003409BC"/>
    <w:rsid w:val="00351C76"/>
    <w:rsid w:val="00352462"/>
    <w:rsid w:val="00357185"/>
    <w:rsid w:val="00383829"/>
    <w:rsid w:val="003971E3"/>
    <w:rsid w:val="003C4402"/>
    <w:rsid w:val="003F4B29"/>
    <w:rsid w:val="00402A8A"/>
    <w:rsid w:val="004200BD"/>
    <w:rsid w:val="0042686F"/>
    <w:rsid w:val="004317D8"/>
    <w:rsid w:val="00434183"/>
    <w:rsid w:val="00443869"/>
    <w:rsid w:val="00447F32"/>
    <w:rsid w:val="00457D22"/>
    <w:rsid w:val="00462461"/>
    <w:rsid w:val="004A0B7B"/>
    <w:rsid w:val="004A14EE"/>
    <w:rsid w:val="004A5E32"/>
    <w:rsid w:val="004E0FA5"/>
    <w:rsid w:val="004E11DC"/>
    <w:rsid w:val="004F0F62"/>
    <w:rsid w:val="004F3C48"/>
    <w:rsid w:val="00506E94"/>
    <w:rsid w:val="00525DDD"/>
    <w:rsid w:val="005409AC"/>
    <w:rsid w:val="0055516A"/>
    <w:rsid w:val="0058491B"/>
    <w:rsid w:val="005874F2"/>
    <w:rsid w:val="00592EA5"/>
    <w:rsid w:val="005A3170"/>
    <w:rsid w:val="005B2C89"/>
    <w:rsid w:val="005C0C76"/>
    <w:rsid w:val="005D610E"/>
    <w:rsid w:val="005D63D6"/>
    <w:rsid w:val="005E1E6D"/>
    <w:rsid w:val="006128FC"/>
    <w:rsid w:val="00677396"/>
    <w:rsid w:val="0069200F"/>
    <w:rsid w:val="006A5FEC"/>
    <w:rsid w:val="006A65CB"/>
    <w:rsid w:val="006B266A"/>
    <w:rsid w:val="006C3242"/>
    <w:rsid w:val="006C7CC0"/>
    <w:rsid w:val="006E4285"/>
    <w:rsid w:val="006F63F7"/>
    <w:rsid w:val="00701342"/>
    <w:rsid w:val="007025C7"/>
    <w:rsid w:val="00706D7A"/>
    <w:rsid w:val="00722F0D"/>
    <w:rsid w:val="0074420E"/>
    <w:rsid w:val="0074742E"/>
    <w:rsid w:val="00747A70"/>
    <w:rsid w:val="00783A69"/>
    <w:rsid w:val="00783E26"/>
    <w:rsid w:val="007A1D77"/>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A7F84"/>
    <w:rsid w:val="008B04A8"/>
    <w:rsid w:val="008E6662"/>
    <w:rsid w:val="0091499A"/>
    <w:rsid w:val="0091702E"/>
    <w:rsid w:val="00923B0C"/>
    <w:rsid w:val="0094021C"/>
    <w:rsid w:val="0094065A"/>
    <w:rsid w:val="00952F86"/>
    <w:rsid w:val="00957084"/>
    <w:rsid w:val="00963FD1"/>
    <w:rsid w:val="00982B28"/>
    <w:rsid w:val="00983DA5"/>
    <w:rsid w:val="009A065D"/>
    <w:rsid w:val="009D313F"/>
    <w:rsid w:val="00A15396"/>
    <w:rsid w:val="00A24359"/>
    <w:rsid w:val="00A47A5A"/>
    <w:rsid w:val="00A47CD1"/>
    <w:rsid w:val="00A6683B"/>
    <w:rsid w:val="00A97F94"/>
    <w:rsid w:val="00AA7EA2"/>
    <w:rsid w:val="00AB67C6"/>
    <w:rsid w:val="00AD1E92"/>
    <w:rsid w:val="00B03099"/>
    <w:rsid w:val="00B05BC8"/>
    <w:rsid w:val="00B319BC"/>
    <w:rsid w:val="00B32EA8"/>
    <w:rsid w:val="00B5713E"/>
    <w:rsid w:val="00B57D46"/>
    <w:rsid w:val="00B640D3"/>
    <w:rsid w:val="00B64B47"/>
    <w:rsid w:val="00B93B7B"/>
    <w:rsid w:val="00BC4B48"/>
    <w:rsid w:val="00C002DE"/>
    <w:rsid w:val="00C411A2"/>
    <w:rsid w:val="00C53BF8"/>
    <w:rsid w:val="00C56B5F"/>
    <w:rsid w:val="00C66157"/>
    <w:rsid w:val="00C674FE"/>
    <w:rsid w:val="00C67501"/>
    <w:rsid w:val="00C75633"/>
    <w:rsid w:val="00C85CB5"/>
    <w:rsid w:val="00C85FEE"/>
    <w:rsid w:val="00CA08BA"/>
    <w:rsid w:val="00CE2EE1"/>
    <w:rsid w:val="00CE3349"/>
    <w:rsid w:val="00CE36E5"/>
    <w:rsid w:val="00CF27F5"/>
    <w:rsid w:val="00CF3FFD"/>
    <w:rsid w:val="00CF4342"/>
    <w:rsid w:val="00D10CCF"/>
    <w:rsid w:val="00D77D0F"/>
    <w:rsid w:val="00D8311F"/>
    <w:rsid w:val="00D84440"/>
    <w:rsid w:val="00DA1CF0"/>
    <w:rsid w:val="00DC1E02"/>
    <w:rsid w:val="00DC24B4"/>
    <w:rsid w:val="00DC5FB0"/>
    <w:rsid w:val="00DE44D7"/>
    <w:rsid w:val="00DF16DC"/>
    <w:rsid w:val="00E04DCE"/>
    <w:rsid w:val="00E43176"/>
    <w:rsid w:val="00E45211"/>
    <w:rsid w:val="00E473C5"/>
    <w:rsid w:val="00E57078"/>
    <w:rsid w:val="00E662CD"/>
    <w:rsid w:val="00E92863"/>
    <w:rsid w:val="00E94130"/>
    <w:rsid w:val="00EB796D"/>
    <w:rsid w:val="00EE5CF2"/>
    <w:rsid w:val="00F058DC"/>
    <w:rsid w:val="00F24FC4"/>
    <w:rsid w:val="00F2676C"/>
    <w:rsid w:val="00F43D01"/>
    <w:rsid w:val="00F5136B"/>
    <w:rsid w:val="00F77022"/>
    <w:rsid w:val="00F84366"/>
    <w:rsid w:val="00F85089"/>
    <w:rsid w:val="00F91178"/>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E91D1"/>
  <w15:chartTrackingRefBased/>
  <w15:docId w15:val="{B87A8E3C-8168-4B0E-98C9-0BC54ECD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unhideWhenUsed/>
    <w:qFormat/>
    <w:rsid w:val="0091499A"/>
    <w:pPr>
      <w:spacing w:before="80" w:after="80"/>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rsid w:val="0091499A"/>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206776"/>
    <w:rPr>
      <w:color w:val="605E5C"/>
      <w:shd w:val="clear" w:color="auto" w:fill="E1DFDD"/>
    </w:rPr>
  </w:style>
  <w:style w:type="character" w:styleId="FollowedHyperlink">
    <w:name w:val="FollowedHyperlink"/>
    <w:basedOn w:val="DefaultParagraphFont"/>
    <w:uiPriority w:val="99"/>
    <w:semiHidden/>
    <w:unhideWhenUsed/>
    <w:rsid w:val="00B5713E"/>
    <w:rPr>
      <w:color w:val="954F72" w:themeColor="followedHyperlink"/>
      <w:u w:val="single"/>
    </w:rPr>
  </w:style>
  <w:style w:type="paragraph" w:customStyle="1" w:styleId="Questiontitle">
    <w:name w:val="Question_title"/>
    <w:basedOn w:val="Normal"/>
    <w:next w:val="Normal"/>
    <w:rsid w:val="004A14EE"/>
    <w:pPr>
      <w:keepNext/>
      <w:keepLines/>
      <w:tabs>
        <w:tab w:val="clear" w:pos="794"/>
        <w:tab w:val="left" w:pos="1134"/>
        <w:tab w:val="left" w:pos="1871"/>
        <w:tab w:val="left" w:pos="2268"/>
      </w:tabs>
      <w:overflowPunct w:val="0"/>
      <w:autoSpaceDE w:val="0"/>
      <w:autoSpaceDN w:val="0"/>
      <w:bidi w:val="0"/>
      <w:adjustRightInd w:val="0"/>
      <w:spacing w:before="240" w:after="0" w:line="240" w:lineRule="auto"/>
      <w:jc w:val="center"/>
      <w:textAlignment w:val="baseline"/>
    </w:pPr>
    <w:rPr>
      <w:rFonts w:asciiTheme="minorHAnsi" w:eastAsia="Batang" w:hAnsiTheme="minorHAnsi" w:cs="Times New Roman"/>
      <w:b/>
      <w:sz w:val="28"/>
      <w:szCs w:val="20"/>
      <w:lang w:val="en-GB" w:eastAsia="en-US"/>
    </w:rPr>
  </w:style>
  <w:style w:type="paragraph" w:customStyle="1" w:styleId="Tabletext">
    <w:name w:val="Table_text"/>
    <w:basedOn w:val="Normal"/>
    <w:rsid w:val="004A14EE"/>
    <w:pPr>
      <w:tabs>
        <w:tab w:val="clear" w:pos="794"/>
        <w:tab w:val="left" w:pos="284"/>
        <w:tab w:val="left" w:pos="851"/>
        <w:tab w:val="left" w:pos="1134"/>
        <w:tab w:val="left" w:pos="1418"/>
        <w:tab w:val="left" w:pos="1871"/>
        <w:tab w:val="left" w:pos="1985"/>
        <w:tab w:val="left" w:pos="2268"/>
        <w:tab w:val="left" w:pos="2552"/>
        <w:tab w:val="left" w:pos="3119"/>
        <w:tab w:val="left" w:pos="3402"/>
        <w:tab w:val="left" w:pos="3686"/>
        <w:tab w:val="left" w:pos="3969"/>
      </w:tabs>
      <w:overflowPunct w:val="0"/>
      <w:autoSpaceDE w:val="0"/>
      <w:autoSpaceDN w:val="0"/>
      <w:bidi w:val="0"/>
      <w:adjustRightInd w:val="0"/>
      <w:spacing w:before="40" w:after="40" w:line="240" w:lineRule="auto"/>
      <w:jc w:val="left"/>
      <w:textAlignment w:val="baseline"/>
    </w:pPr>
    <w:rPr>
      <w:rFonts w:asciiTheme="minorHAnsi" w:eastAsia="Batang" w:hAnsiTheme="minorHAnsi" w:cs="Times New Roman"/>
      <w:sz w:val="20"/>
      <w:szCs w:val="20"/>
      <w:lang w:val="en-GB" w:eastAsia="en-US"/>
    </w:rPr>
  </w:style>
  <w:style w:type="paragraph" w:styleId="CommentText">
    <w:name w:val="annotation text"/>
    <w:basedOn w:val="Normal"/>
    <w:link w:val="CommentTextChar"/>
    <w:uiPriority w:val="99"/>
    <w:semiHidden/>
    <w:unhideWhenUsed/>
    <w:rsid w:val="004A14EE"/>
    <w:pPr>
      <w:spacing w:line="240" w:lineRule="auto"/>
    </w:pPr>
    <w:rPr>
      <w:sz w:val="20"/>
      <w:szCs w:val="20"/>
    </w:rPr>
  </w:style>
  <w:style w:type="character" w:customStyle="1" w:styleId="CommentTextChar">
    <w:name w:val="Comment Text Char"/>
    <w:basedOn w:val="DefaultParagraphFont"/>
    <w:link w:val="CommentText"/>
    <w:uiPriority w:val="99"/>
    <w:semiHidden/>
    <w:rsid w:val="004A14EE"/>
    <w:rPr>
      <w:rFonts w:ascii="Dubai" w:hAnsi="Dubai" w:cs="Dubai"/>
      <w:sz w:val="20"/>
      <w:szCs w:val="20"/>
    </w:rPr>
  </w:style>
  <w:style w:type="paragraph" w:styleId="CommentSubject">
    <w:name w:val="annotation subject"/>
    <w:basedOn w:val="CommentText"/>
    <w:next w:val="CommentText"/>
    <w:link w:val="CommentSubjectChar"/>
    <w:semiHidden/>
    <w:unhideWhenUsed/>
    <w:rsid w:val="004A14EE"/>
    <w:pPr>
      <w:tabs>
        <w:tab w:val="clear" w:pos="794"/>
        <w:tab w:val="left" w:pos="1134"/>
        <w:tab w:val="left" w:pos="1871"/>
        <w:tab w:val="left" w:pos="2268"/>
      </w:tabs>
      <w:overflowPunct w:val="0"/>
      <w:autoSpaceDE w:val="0"/>
      <w:autoSpaceDN w:val="0"/>
      <w:bidi w:val="0"/>
      <w:adjustRightInd w:val="0"/>
      <w:spacing w:after="0"/>
      <w:jc w:val="left"/>
      <w:textAlignment w:val="baseline"/>
    </w:pPr>
    <w:rPr>
      <w:rFonts w:asciiTheme="minorHAnsi" w:eastAsia="Batang" w:hAnsiTheme="minorHAnsi" w:cs="Times New Roman"/>
      <w:b/>
      <w:bCs/>
      <w:lang w:val="en-GB" w:eastAsia="en-US"/>
    </w:rPr>
  </w:style>
  <w:style w:type="character" w:customStyle="1" w:styleId="CommentSubjectChar">
    <w:name w:val="Comment Subject Char"/>
    <w:basedOn w:val="CommentTextChar"/>
    <w:link w:val="CommentSubject"/>
    <w:semiHidden/>
    <w:rsid w:val="004A14EE"/>
    <w:rPr>
      <w:rFonts w:ascii="Dubai" w:eastAsia="Batang" w:hAnsi="Dubai" w:cs="Times New Roman"/>
      <w:b/>
      <w:bCs/>
      <w:sz w:val="20"/>
      <w:szCs w:val="20"/>
      <w:lang w:val="en-GB" w:eastAsia="en-US"/>
    </w:rPr>
  </w:style>
  <w:style w:type="paragraph" w:styleId="Revision">
    <w:name w:val="Revision"/>
    <w:hidden/>
    <w:uiPriority w:val="99"/>
    <w:semiHidden/>
    <w:rsid w:val="00E662CD"/>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5-EGITRS5-C-0010/en" TargetMode="External"/><Relationship Id="rId18" Type="http://schemas.openxmlformats.org/officeDocument/2006/relationships/hyperlink" Target="https://www.itu.int/md/S25-EGITRS5-C-0005/en" TargetMode="External"/><Relationship Id="rId26" Type="http://schemas.openxmlformats.org/officeDocument/2006/relationships/hyperlink" Target="https://www.itu.int/md/S26-EGITRS6-C-0002/en" TargetMode="External"/><Relationship Id="rId39" Type="http://schemas.openxmlformats.org/officeDocument/2006/relationships/customXml" Target="../customXml/item4.xml"/><Relationship Id="rId21" Type="http://schemas.openxmlformats.org/officeDocument/2006/relationships/hyperlink" Target="https://www.itu.int/md/S25-EGITRS5-C-0003/en"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5-EGITRS5-250911-DL-0001/en" TargetMode="External"/><Relationship Id="rId17" Type="http://schemas.openxmlformats.org/officeDocument/2006/relationships/hyperlink" Target="https://www.itu.int/md/S25-EGITRS5-C-0001/en" TargetMode="External"/><Relationship Id="rId25" Type="http://schemas.openxmlformats.org/officeDocument/2006/relationships/hyperlink" Target="https://www.itu.int/md/S25-EGITRS5-C-0008/en" TargetMode="External"/><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itu.int/md/S26-EGITRS6-C-0010/en" TargetMode="External"/><Relationship Id="rId20" Type="http://schemas.openxmlformats.org/officeDocument/2006/relationships/hyperlink" Target="https://www.itu.int/md/S25-EGITRS5-C-0002/en" TargetMode="External"/><Relationship Id="rId29" Type="http://schemas.openxmlformats.org/officeDocument/2006/relationships/hyperlink" Target="https://www.itu.int/md/S26-EGITRS6-C-0004/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EGITRS5-C/en" TargetMode="External"/><Relationship Id="rId24" Type="http://schemas.openxmlformats.org/officeDocument/2006/relationships/hyperlink" Target="https://www.itu.int/md/S25-EGITRS5-C-0007/en" TargetMode="External"/><Relationship Id="rId32" Type="http://schemas.openxmlformats.org/officeDocument/2006/relationships/hyperlink" Target="https://www.itu.int/md/S26-EGITRS6-C-0008/en" TargetMode="External"/><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itu.int/md/S26-EGITRS6-260119-DL-0001/en" TargetMode="External"/><Relationship Id="rId23" Type="http://schemas.openxmlformats.org/officeDocument/2006/relationships/hyperlink" Target="https://www.itu.int/md/S25-EGITRS5-C-0006/en" TargetMode="External"/><Relationship Id="rId28" Type="http://schemas.openxmlformats.org/officeDocument/2006/relationships/hyperlink" Target="https://www.itu.int/md/S26-EGITRS6-C-0007/en" TargetMode="External"/><Relationship Id="rId36" Type="http://schemas.openxmlformats.org/officeDocument/2006/relationships/theme" Target="theme/theme1.xml"/><Relationship Id="rId10" Type="http://schemas.openxmlformats.org/officeDocument/2006/relationships/hyperlink" Target="https://www.itu.int/md/S23-CL-C-0121/en" TargetMode="External"/><Relationship Id="rId19" Type="http://schemas.openxmlformats.org/officeDocument/2006/relationships/hyperlink" Target="https://www.itu.int/md/S25-EGITRS5-C-0009/en" TargetMode="External"/><Relationship Id="rId31" Type="http://schemas.openxmlformats.org/officeDocument/2006/relationships/hyperlink" Target="https://www.itu.int/md/S26-EGITRS6-C-0006/en" TargetMode="External"/><Relationship Id="rId4" Type="http://schemas.openxmlformats.org/officeDocument/2006/relationships/settings" Target="settings.xml"/><Relationship Id="rId9" Type="http://schemas.openxmlformats.org/officeDocument/2006/relationships/hyperlink" Target="https://www.itu.int/en/council/Documents/basic-texts-2023/RES-146-a.pdf" TargetMode="External"/><Relationship Id="rId14" Type="http://schemas.openxmlformats.org/officeDocument/2006/relationships/hyperlink" Target="https://www.itu.int/md/S25-EGITRS4-C/en" TargetMode="External"/><Relationship Id="rId22" Type="http://schemas.openxmlformats.org/officeDocument/2006/relationships/hyperlink" Target="https://www.itu.int/md/S25-EGITRS5-C-0004/en" TargetMode="External"/><Relationship Id="rId27" Type="http://schemas.openxmlformats.org/officeDocument/2006/relationships/hyperlink" Target="https://www.itu.int/md/S26-EGITRS6-C-0003/en" TargetMode="External"/><Relationship Id="rId30" Type="http://schemas.openxmlformats.org/officeDocument/2006/relationships/hyperlink" Target="https://www.itu.int/md/S26-EGITRS6-C-0005/en" TargetMode="External"/><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mailto:carmen.prado@itu.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en/council/Pages/eg-itr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0D7D366E-0C9C-4D9E-8DE2-289191BC6E8B}"/>
</file>

<file path=customXml/itemProps3.xml><?xml version="1.0" encoding="utf-8"?>
<ds:datastoreItem xmlns:ds="http://schemas.openxmlformats.org/officeDocument/2006/customXml" ds:itemID="{4B6906DE-7458-45F8-97B9-0E22B340D72D}"/>
</file>

<file path=customXml/itemProps4.xml><?xml version="1.0" encoding="utf-8"?>
<ds:datastoreItem xmlns:ds="http://schemas.openxmlformats.org/officeDocument/2006/customXml" ds:itemID="{397183CE-188B-472D-8C54-94F7801F2992}"/>
</file>

<file path=docProps/app.xml><?xml version="1.0" encoding="utf-8"?>
<Properties xmlns="http://schemas.openxmlformats.org/officeDocument/2006/extended-properties" xmlns:vt="http://schemas.openxmlformats.org/officeDocument/2006/docPropsVTypes">
  <Template>PA_TDAG26.dotx</Template>
  <TotalTime>1</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Arabic_AK</dc:creator>
  <cp:keywords/>
  <dc:description/>
  <cp:lastModifiedBy>GE</cp:lastModifiedBy>
  <cp:revision>3</cp:revision>
  <dcterms:created xsi:type="dcterms:W3CDTF">2026-03-20T15:17:00Z</dcterms:created>
  <dcterms:modified xsi:type="dcterms:W3CDTF">2026-03-20T15:18:00Z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